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bookmarkStart w:id="0" w:name="EB3ace3d43b98b41779337deb808be6fa3"/>
      <w:r>
        <w:rPr>
          <w:rFonts w:hint="eastAsia" w:ascii="宋体" w:hAnsi="宋体" w:eastAsia="宋体" w:cs="宋体"/>
          <w:color w:val="auto"/>
          <w:sz w:val="20"/>
          <w:highlight w:val="none"/>
        </w:rPr>
        <w:t xml:space="preserve"> </w:t>
      </w:r>
      <w:bookmarkEnd w:id="0"/>
      <w:r/>
      <w:bookmarkStart w:id="1" w:name="EB57dd2a69e2b54b0cb3f5c2f03a1ab7bf"/>
      <w:r>
        <w:rPr>
          <w:rFonts w:hint="eastAsia" w:ascii="宋体" w:hAnsi="宋体" w:eastAsia="宋体" w:cs="宋体"/>
          <w:color w:val="auto"/>
          <w:sz w:val="20"/>
          <w:highlight w:val="none"/>
        </w:rPr>
        <w:t xml:space="preserve"> </w:t>
      </w:r>
      <w:bookmarkEnd w:id="1"/>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120" w:after="120" w:line="360" w:lineRule="auto"/>
        <w:rPr>
          <w:rFonts w:hint="eastAsia" w:ascii="宋体" w:hAnsi="宋体" w:eastAsia="宋体" w:cs="宋体"/>
          <w:b/>
          <w:color w:val="auto"/>
          <w:sz w:val="84"/>
          <w:szCs w:val="24"/>
          <w:highlight w:val="none"/>
          <w:lang w:bidi="ar"/>
        </w:rPr>
      </w:pPr>
      <w:r>
        <w:rPr>
          <w:rFonts w:hint="eastAsia" w:ascii="宋体" w:hAnsi="宋体" w:eastAsia="宋体" w:cs="宋体"/>
          <w:b/>
          <w:color w:val="auto"/>
          <w:sz w:val="84"/>
          <w:szCs w:val="24"/>
          <w:highlight w:val="none"/>
          <w:lang w:bidi="ar"/>
        </w:rPr>
        <w:t xml:space="preserve">招　标　文　件</w:t>
      </w:r>
      <w:r/>
    </w:p>
    <w:p>
      <w:pPr>
        <w:rPr>
          <w:rFonts w:hint="eastAsia" w:ascii="宋体" w:hAnsi="宋体" w:eastAsia="宋体" w:cs="宋体"/>
          <w:b/>
          <w:color w:val="auto"/>
          <w:sz w:val="30"/>
          <w:szCs w:val="30"/>
          <w:highlight w:val="none"/>
          <w:lang w:bidi="ar"/>
        </w:rPr>
      </w:pPr>
      <w:r>
        <w:rPr>
          <w:rFonts w:hint="eastAsia" w:ascii="宋体" w:hAnsi="宋体" w:eastAsia="宋体" w:cs="宋体"/>
          <w:b/>
          <w:color w:val="auto"/>
          <w:sz w:val="30"/>
          <w:szCs w:val="30"/>
          <w:highlight w:val="none"/>
          <w:lang w:bidi="ar"/>
        </w:rPr>
      </w:r>
      <w:r/>
    </w:p>
    <w:p>
      <w:pPr>
        <w:rPr>
          <w:rFonts w:hint="eastAsia" w:ascii="宋体" w:hAnsi="宋体" w:eastAsia="宋体" w:cs="宋体"/>
          <w:b/>
          <w:color w:val="auto"/>
          <w:sz w:val="30"/>
          <w:szCs w:val="30"/>
          <w:highlight w:val="none"/>
          <w:lang w:bidi="ar"/>
        </w:rPr>
      </w:pPr>
      <w:r>
        <w:rPr>
          <w:rFonts w:hint="eastAsia" w:ascii="宋体" w:hAnsi="宋体" w:eastAsia="宋体" w:cs="宋体"/>
          <w:b/>
          <w:color w:val="auto"/>
          <w:sz w:val="30"/>
          <w:szCs w:val="30"/>
          <w:highlight w:val="none"/>
          <w:lang w:bidi="ar"/>
        </w:rPr>
      </w:r>
      <w:r/>
    </w:p>
    <w:p>
      <w:pPr>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bidi="ar"/>
        </w:rPr>
        <w:t xml:space="preserve">项目名称：</w:t>
      </w:r>
      <w:r>
        <w:rPr>
          <w:rFonts w:hint="eastAsia" w:ascii="宋体" w:hAnsi="宋体" w:cs="宋体"/>
          <w:b/>
          <w:color w:val="auto"/>
          <w:sz w:val="30"/>
          <w:szCs w:val="30"/>
          <w:highlight w:val="none"/>
          <w:lang w:eastAsia="zh-CN" w:bidi="ar"/>
        </w:rPr>
        <w:t xml:space="preserve">苏州宿迁工业园区2026—2028年机电设备维护项目</w:t>
      </w:r>
      <w:r/>
    </w:p>
    <w:p>
      <w:pPr>
        <w:ind w:firstLine="1506"/>
        <w:rPr>
          <w:rFonts w:hint="eastAsia" w:ascii="宋体" w:hAnsi="宋体" w:eastAsia="宋体" w:cs="宋体"/>
          <w:b/>
          <w:color w:val="auto"/>
          <w:sz w:val="30"/>
          <w:szCs w:val="30"/>
          <w:highlight w:val="none"/>
          <w:lang w:bidi="ar"/>
        </w:rPr>
      </w:pPr>
      <w:r>
        <w:rPr>
          <w:rFonts w:hint="eastAsia" w:ascii="宋体" w:hAnsi="宋体" w:eastAsia="宋体" w:cs="宋体"/>
          <w:b/>
          <w:color w:val="auto"/>
          <w:sz w:val="30"/>
          <w:szCs w:val="30"/>
          <w:highlight w:val="none"/>
          <w:lang w:bidi="ar"/>
        </w:rPr>
      </w:r>
      <w:r/>
    </w:p>
    <w:p>
      <w:pPr>
        <w:rPr>
          <w:rFonts w:hint="eastAsia" w:ascii="宋体" w:hAnsi="宋体" w:eastAsia="宋体" w:cs="宋体"/>
          <w:b/>
          <w:color w:val="auto"/>
          <w:sz w:val="30"/>
          <w:szCs w:val="30"/>
          <w:highlight w:val="none"/>
          <w:lang w:eastAsia="zh-CN" w:bidi="ar"/>
        </w:rPr>
      </w:pPr>
      <w:r>
        <w:rPr>
          <w:rFonts w:hint="eastAsia" w:ascii="宋体" w:hAnsi="宋体" w:eastAsia="宋体" w:cs="宋体"/>
          <w:b/>
          <w:color w:val="auto"/>
          <w:sz w:val="30"/>
          <w:szCs w:val="30"/>
          <w:highlight w:val="none"/>
          <w:lang w:bidi="ar"/>
        </w:rPr>
        <w:t xml:space="preserve">项目编号：</w:t>
      </w:r>
      <w:r>
        <w:rPr>
          <w:rFonts w:hint="eastAsia" w:ascii="宋体" w:hAnsi="宋体" w:cs="宋体"/>
          <w:b/>
          <w:color w:val="auto"/>
          <w:sz w:val="30"/>
          <w:szCs w:val="30"/>
          <w:highlight w:val="none"/>
          <w:lang w:eastAsia="zh-CN" w:bidi="ar"/>
        </w:rPr>
        <w:t xml:space="preserve">JSZC-321395-ZCZX-G2026-0052</w:t>
      </w:r>
      <w:r/>
    </w:p>
    <w:p>
      <w:pPr>
        <w:ind w:left="2800" w:hanging="2800"/>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67"/>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415"/>
        <w:gridCol w:w="5837"/>
      </w:tblGrid>
      <w:tr>
        <w:trPr>
          <w:jc w:val="center"/>
        </w:trPr>
        <w:tc>
          <w:tcPr>
            <w:tcBorders>
              <w:top w:val="none" w:color="000000" w:sz="4" w:space="0"/>
              <w:left w:val="none" w:color="000000" w:sz="4" w:space="0"/>
              <w:bottom w:val="none" w:color="000000" w:sz="4" w:space="0"/>
              <w:right w:val="none" w:color="000000" w:sz="4" w:space="0"/>
            </w:tcBorders>
            <w:tcW w:w="2415"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cs="宋体"/>
                <w:b/>
                <w:bCs/>
                <w:color w:val="auto"/>
                <w:spacing w:val="45"/>
                <w:sz w:val="32"/>
                <w:szCs w:val="24"/>
                <w:highlight w:val="none"/>
                <w:lang w:val="en-US" w:eastAsia="zh-CN"/>
              </w:rPr>
              <w:t xml:space="preserve">采购人</w:t>
            </w:r>
            <w:r>
              <w:rPr>
                <w:rFonts w:hint="eastAsia" w:ascii="宋体" w:hAnsi="宋体" w:eastAsia="宋体" w:cs="宋体"/>
                <w:b/>
                <w:bCs/>
                <w:color w:val="auto"/>
                <w:spacing w:val="1"/>
                <w:sz w:val="32"/>
                <w:szCs w:val="24"/>
                <w:highlight w:val="none"/>
              </w:rPr>
              <w:t xml:space="preserve">：</w:t>
            </w:r>
            <w:r/>
          </w:p>
        </w:tc>
        <w:tc>
          <w:tcPr>
            <w:tcBorders>
              <w:top w:val="none" w:color="000000" w:sz="4" w:space="0"/>
              <w:left w:val="none" w:color="000000" w:sz="4" w:space="0"/>
              <w:bottom w:val="none" w:color="000000" w:sz="4" w:space="0"/>
              <w:right w:val="none" w:color="000000" w:sz="4" w:space="0"/>
            </w:tcBorders>
            <w:tcW w:w="5837" w:type="dxa"/>
            <w:vAlign w:val="center"/>
            <w:textDirection w:val="lrTb"/>
            <w:noWrap w:val="false"/>
          </w:tcPr>
          <w:p>
            <w:pPr>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b/>
                <w:bCs/>
                <w:color w:val="auto"/>
                <w:sz w:val="32"/>
                <w:szCs w:val="24"/>
                <w:highlight w:val="none"/>
                <w:lang w:eastAsia="zh-CN"/>
              </w:rPr>
              <w:t xml:space="preserve">苏州宿迁工业园区规划建设与城市管理局</w:t>
            </w:r>
            <w:r/>
          </w:p>
        </w:tc>
      </w:tr>
      <w:tr>
        <w:trPr>
          <w:jc w:val="center"/>
        </w:trPr>
        <w:tc>
          <w:tcPr>
            <w:tcBorders>
              <w:top w:val="none" w:color="000000" w:sz="4" w:space="0"/>
              <w:left w:val="none" w:color="000000" w:sz="4" w:space="0"/>
              <w:bottom w:val="none" w:color="000000" w:sz="4" w:space="0"/>
              <w:right w:val="none" w:color="000000" w:sz="4" w:space="0"/>
            </w:tcBorders>
            <w:tcW w:w="2415"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pacing w:val="45"/>
                <w:sz w:val="32"/>
                <w:szCs w:val="24"/>
                <w:highlight w:val="none"/>
              </w:rPr>
              <w:t xml:space="preserve">代理机构：</w:t>
            </w:r>
            <w:r/>
          </w:p>
        </w:tc>
        <w:tc>
          <w:tcPr>
            <w:tcBorders>
              <w:top w:val="none" w:color="000000" w:sz="4" w:space="0"/>
              <w:left w:val="none" w:color="000000" w:sz="4" w:space="0"/>
              <w:bottom w:val="none" w:color="000000" w:sz="4" w:space="0"/>
              <w:right w:val="none" w:color="000000" w:sz="4" w:space="0"/>
            </w:tcBorders>
            <w:tcW w:w="5837" w:type="dxa"/>
            <w:vAlign w:val="center"/>
            <w:textDirection w:val="lrTb"/>
            <w:noWrap w:val="false"/>
          </w:tcPr>
          <w:p>
            <w:pPr>
              <w:jc w:val="left"/>
              <w:spacing w:line="360" w:lineRule="auto"/>
              <w:rPr>
                <w:rFonts w:hint="eastAsia" w:ascii="宋体" w:hAnsi="宋体" w:eastAsia="宋体" w:cs="宋体"/>
                <w:b/>
                <w:bCs/>
                <w:color w:val="auto"/>
                <w:sz w:val="32"/>
                <w:szCs w:val="24"/>
                <w:highlight w:val="none"/>
                <w:lang w:eastAsia="zh-CN"/>
              </w:rPr>
            </w:pPr>
            <w:r>
              <w:rPr>
                <w:rFonts w:hint="eastAsia" w:ascii="宋体" w:hAnsi="宋体" w:eastAsia="宋体" w:cs="宋体"/>
                <w:b/>
                <w:bCs/>
                <w:color w:val="auto"/>
                <w:sz w:val="32"/>
                <w:szCs w:val="24"/>
                <w:highlight w:val="none"/>
                <w:lang w:eastAsia="zh-CN"/>
              </w:rPr>
              <w:t xml:space="preserve">中诚智信工程咨询集团股份有限公司</w:t>
            </w:r>
            <w:r/>
          </w:p>
        </w:tc>
      </w:tr>
    </w:tbl>
    <w:p>
      <w:pPr>
        <w:jc w:val="center"/>
        <w:spacing w:before="120" w:after="120" w:line="360" w:lineRule="auto"/>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bidi="ar"/>
        </w:rPr>
        <w:t xml:space="preserve">202</w:t>
      </w:r>
      <w:r>
        <w:rPr>
          <w:rFonts w:hint="eastAsia" w:ascii="宋体" w:hAnsi="宋体" w:eastAsia="宋体" w:cs="宋体"/>
          <w:b/>
          <w:color w:val="auto"/>
          <w:sz w:val="32"/>
          <w:szCs w:val="24"/>
          <w:highlight w:val="none"/>
          <w:lang w:val="en-US" w:eastAsia="zh-CN" w:bidi="ar"/>
        </w:rPr>
        <w:t xml:space="preserve">6</w:t>
      </w:r>
      <w:r>
        <w:rPr>
          <w:rFonts w:hint="eastAsia" w:ascii="宋体" w:hAnsi="宋体" w:eastAsia="宋体" w:cs="宋体"/>
          <w:b/>
          <w:color w:val="auto"/>
          <w:sz w:val="32"/>
          <w:szCs w:val="24"/>
          <w:highlight w:val="none"/>
          <w:lang w:bidi="ar"/>
        </w:rPr>
        <w:t xml:space="preserve">年</w:t>
      </w:r>
      <w:r>
        <w:rPr>
          <w:rFonts w:hint="eastAsia" w:ascii="宋体" w:hAnsi="宋体" w:cs="宋体"/>
          <w:b/>
          <w:color w:val="auto"/>
          <w:sz w:val="32"/>
          <w:szCs w:val="24"/>
          <w:highlight w:val="none"/>
          <w:lang w:val="en-US" w:eastAsia="zh-CN" w:bidi="ar"/>
        </w:rPr>
        <w:t xml:space="preserve">7</w:t>
      </w:r>
      <w:r>
        <w:rPr>
          <w:rFonts w:hint="eastAsia" w:ascii="宋体" w:hAnsi="宋体" w:eastAsia="宋体" w:cs="宋体"/>
          <w:b/>
          <w:color w:val="auto"/>
          <w:sz w:val="32"/>
          <w:szCs w:val="24"/>
          <w:highlight w:val="none"/>
          <w:lang w:bidi="ar"/>
        </w:rPr>
        <w:t xml:space="preserve">月</w:t>
      </w:r>
      <w:r>
        <w:rPr>
          <w:rFonts w:hint="eastAsia" w:ascii="宋体" w:hAnsi="宋体" w:cs="宋体"/>
          <w:b/>
          <w:color w:val="auto"/>
          <w:sz w:val="32"/>
          <w:szCs w:val="24"/>
          <w:highlight w:val="none"/>
          <w:lang w:val="en-US" w:eastAsia="zh-CN" w:bidi="ar"/>
        </w:rPr>
        <w:t xml:space="preserve">2</w:t>
      </w:r>
      <w:r>
        <w:rPr>
          <w:rFonts w:hint="eastAsia" w:ascii="宋体" w:hAnsi="宋体" w:eastAsia="宋体" w:cs="宋体"/>
          <w:b/>
          <w:color w:val="auto"/>
          <w:sz w:val="32"/>
          <w:szCs w:val="24"/>
          <w:highlight w:val="none"/>
          <w:lang w:bidi="ar"/>
        </w:rPr>
        <w:t xml:space="preserve">日</w:t>
      </w:r>
      <w:r/>
    </w:p>
    <w:p>
      <w:pPr>
        <w:jc w:val="center"/>
        <w:spacing w:before="120" w:after="120" w:line="360" w:lineRule="auto"/>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jc w:val="center"/>
        <w:keepLines/>
        <w:keepNext/>
        <w:pageBreakBefore/>
        <w:rPr>
          <w:rFonts w:hint="eastAsia" w:ascii="宋体" w:hAnsi="宋体" w:eastAsia="宋体" w:cs="宋体"/>
          <w:b/>
          <w:color w:val="auto"/>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720" w:equalWidth="1"/>
          <w:docGrid w:linePitch="360"/>
        </w:sectPr>
      </w:pPr>
      <w:r>
        <w:rPr>
          <w:rFonts w:hint="eastAsia" w:ascii="宋体" w:hAnsi="宋体" w:eastAsia="宋体" w:cs="宋体"/>
          <w:b/>
          <w:color w:val="auto"/>
          <w:sz w:val="44"/>
          <w:szCs w:val="44"/>
          <w:highlight w:val="none"/>
        </w:rPr>
      </w:r>
      <w:r/>
    </w:p>
    <w:p>
      <w:pPr>
        <w:jc w:val="center"/>
        <w:keepLines/>
        <w:keepNext/>
        <w:pageBreakBefore/>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目 录</w:t>
      </w:r>
      <w:r/>
    </w:p>
    <w:p>
      <w:pPr>
        <w:pStyle w:val="859"/>
        <w:spacing w:line="600" w:lineRule="exact"/>
        <w:tabs>
          <w:tab w:val="right" w:pos="9185" w:leader="dot"/>
        </w:tabs>
        <w:rPr>
          <w:rFonts w:hint="eastAsia" w:ascii="宋体" w:hAnsi="宋体" w:eastAsia="宋体" w:cs="宋体"/>
          <w:b w:val="0"/>
          <w:bCs w:val="0"/>
          <w:color w:val="auto"/>
          <w:sz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_Toc10813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第一章  投标邀请</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PAGEREF _Toc10813 \h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1</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fldChar w:fldCharType="end"/>
      </w:r>
      <w:r/>
    </w:p>
    <w:p>
      <w:pPr>
        <w:pStyle w:val="859"/>
        <w:spacing w:line="600" w:lineRule="exact"/>
        <w:tabs>
          <w:tab w:val="right" w:pos="9185" w:leader="dot"/>
        </w:tabs>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_Toc9425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第二章  投标人须知</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PAGEREF _Toc9425 \h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4</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fldChar w:fldCharType="end"/>
      </w:r>
      <w:r/>
    </w:p>
    <w:p>
      <w:pPr>
        <w:pStyle w:val="859"/>
        <w:spacing w:line="600" w:lineRule="exact"/>
        <w:tabs>
          <w:tab w:val="right" w:pos="9185" w:leader="dot"/>
        </w:tabs>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_Toc17996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szCs w:val="44"/>
          <w:highlight w:val="none"/>
        </w:rPr>
        <w:t xml:space="preserve">第三章  资格审查及评标办法</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PAGEREF _Toc17996 \h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19</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fldChar w:fldCharType="end"/>
      </w:r>
      <w:r/>
    </w:p>
    <w:p>
      <w:pPr>
        <w:pStyle w:val="859"/>
        <w:spacing w:line="600" w:lineRule="exact"/>
        <w:tabs>
          <w:tab w:val="right" w:pos="9185" w:leader="dot"/>
        </w:tabs>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_Toc22314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szCs w:val="44"/>
          <w:highlight w:val="none"/>
        </w:rPr>
        <w:t xml:space="preserve">第四章  采购需求</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PAGEREF _Toc22314 \h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22</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fldChar w:fldCharType="end"/>
      </w:r>
      <w:r/>
    </w:p>
    <w:p>
      <w:pPr>
        <w:pStyle w:val="859"/>
        <w:spacing w:line="600" w:lineRule="exact"/>
        <w:tabs>
          <w:tab w:val="right" w:pos="9185" w:leader="dot"/>
        </w:tabs>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_Toc2513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szCs w:val="44"/>
          <w:highlight w:val="none"/>
        </w:rPr>
        <w:t xml:space="preserve">第五章  合同文本</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t xml:space="preserve">35</w:t>
      </w:r>
      <w:r/>
    </w:p>
    <w:p>
      <w:pPr>
        <w:pStyle w:val="859"/>
        <w:spacing w:line="600" w:lineRule="exact"/>
        <w:tabs>
          <w:tab w:val="right" w:pos="9185" w:leader="dot"/>
        </w:tabs>
        <w:rPr>
          <w:rFonts w:hint="eastAsia" w:ascii="宋体" w:hAnsi="宋体" w:eastAsia="宋体" w:cs="宋体"/>
          <w:color w:val="auto"/>
          <w:highlight w:val="none"/>
        </w:rPr>
      </w:pP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_Toc12937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szCs w:val="44"/>
          <w:highlight w:val="none"/>
        </w:rPr>
        <w:t xml:space="preserve">第六章  投标文件格式</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t xml:space="preserve">51</w:t>
      </w:r>
      <w:r/>
    </w:p>
    <w:p>
      <w:pPr>
        <w:rPr>
          <w:rFonts w:hint="eastAsia" w:ascii="宋体" w:hAnsi="宋体" w:eastAsia="宋体" w:cs="宋体"/>
          <w:color w:val="auto"/>
          <w:highlight w:val="none"/>
        </w:rPr>
      </w:pPr>
      <w:r>
        <w:rPr>
          <w:rFonts w:hint="eastAsia" w:ascii="宋体" w:hAnsi="宋体" w:eastAsia="宋体" w:cs="宋体"/>
          <w:color w:val="auto"/>
          <w:highlight w:val="none"/>
        </w:rPr>
        <w:fldChar w:fldCharType="end"/>
      </w:r>
      <w:r/>
    </w:p>
    <w:p>
      <w:pPr>
        <w:jc w:val="center"/>
        <w:keepLines/>
        <w:keepNext/>
        <w:pageBreakBefore/>
        <w:rPr>
          <w:rFonts w:hint="eastAsia" w:ascii="宋体" w:hAnsi="宋体" w:eastAsia="宋体" w:cs="宋体"/>
          <w:b/>
          <w:color w:val="auto"/>
          <w:sz w:val="44"/>
          <w:szCs w:val="44"/>
          <w:highlight w:val="none"/>
        </w:rPr>
        <w:sectPr>
          <w:footerReference w:type="default" r:id="rId12"/>
          <w:footnotePr/>
          <w:endnotePr/>
          <w:type w:val="nextPage"/>
          <w:pgSz w:w="11907" w:h="16840" w:orient="portrait"/>
          <w:pgMar w:top="1474" w:right="1304" w:bottom="1474" w:left="1418" w:header="851" w:footer="851" w:gutter="0"/>
          <w:pgNumType w:start="1"/>
          <w:cols w:num="1" w:sep="0" w:space="720" w:equalWidth="1"/>
          <w:docGrid w:linePitch="360"/>
        </w:sectPr>
        <w:outlineLvl w:val="0"/>
      </w:pPr>
      <w:r/>
      <w:bookmarkStart w:id="2" w:name="_Toc81575189"/>
      <w:r/>
      <w:bookmarkStart w:id="3" w:name="_Toc81575152"/>
      <w:r/>
      <w:r/>
    </w:p>
    <w:p>
      <w:pPr>
        <w:pStyle w:val="801"/>
        <w:jc w:val="center"/>
        <w:spacing w:before="200"/>
        <w:rPr>
          <w:rFonts w:hint="eastAsia" w:ascii="宋体" w:hAnsi="宋体" w:eastAsia="宋体" w:cs="宋体"/>
          <w:color w:val="auto"/>
          <w:sz w:val="44"/>
          <w:highlight w:val="none"/>
        </w:rPr>
      </w:pPr>
      <w:r/>
      <w:bookmarkStart w:id="4" w:name="_Toc25722"/>
      <w:r/>
      <w:bookmarkStart w:id="5" w:name="_Toc10813"/>
      <w:r/>
      <w:bookmarkStart w:id="6" w:name="_Toc30943"/>
      <w:r>
        <w:rPr>
          <w:rFonts w:hint="eastAsia" w:ascii="宋体" w:hAnsi="宋体" w:eastAsia="宋体" w:cs="宋体"/>
          <w:color w:val="auto"/>
          <w:sz w:val="44"/>
          <w:highlight w:val="none"/>
        </w:rPr>
        <w:t xml:space="preserve">第一章  投标邀请</w:t>
      </w:r>
      <w:bookmarkEnd w:id="2"/>
      <w:r/>
      <w:bookmarkEnd w:id="3"/>
      <w:r/>
      <w:bookmarkEnd w:id="4"/>
      <w:r/>
      <w:bookmarkEnd w:id="5"/>
      <w:r/>
      <w:bookmarkEnd w:id="6"/>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苏州宿迁工业园区规划建设与城市管理局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u w:val="single"/>
          <w:lang w:eastAsia="zh-CN"/>
        </w:rPr>
        <w:t xml:space="preserve">中诚智信工程咨询集团股份有限公司</w:t>
      </w:r>
      <w:r>
        <w:rPr>
          <w:rFonts w:hint="eastAsia" w:ascii="宋体" w:hAnsi="宋体" w:eastAsia="宋体" w:cs="宋体"/>
          <w:color w:val="auto"/>
          <w:sz w:val="24"/>
          <w:szCs w:val="24"/>
          <w:highlight w:val="none"/>
        </w:rPr>
        <w:t xml:space="preserve">就</w:t>
      </w:r>
      <w:r>
        <w:rPr>
          <w:rFonts w:hint="eastAsia" w:ascii="宋体" w:hAnsi="宋体" w:cs="宋体"/>
          <w:color w:val="auto"/>
          <w:sz w:val="24"/>
          <w:szCs w:val="24"/>
          <w:highlight w:val="none"/>
          <w:u w:val="single"/>
          <w:lang w:eastAsia="zh-CN"/>
        </w:rPr>
        <w:t xml:space="preserve">苏州宿迁工业园区2026—2028年机电设备维护项目（JSZC-321395-ZCZX-G2026-0052）</w:t>
      </w:r>
      <w:r>
        <w:rPr>
          <w:rFonts w:hint="eastAsia" w:ascii="宋体" w:hAnsi="宋体" w:eastAsia="宋体" w:cs="宋体"/>
          <w:color w:val="auto"/>
          <w:sz w:val="24"/>
          <w:szCs w:val="24"/>
          <w:highlight w:val="none"/>
        </w:rPr>
        <w:t xml:space="preserve">进行公开招标采购，欢迎符合条件的投标人投标。</w:t>
      </w:r>
      <w:r/>
    </w:p>
    <w:p>
      <w:pPr>
        <w:ind w:firstLine="480"/>
        <w:spacing w:line="48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spacing w:line="48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 苏州宿迁工业园区2026—2028年机电设备维护项目</w:t>
      </w:r>
      <w:r>
        <w:rPr>
          <w:rFonts w:hint="eastAsia" w:ascii="宋体" w:hAnsi="宋体" w:eastAsia="宋体" w:cs="宋体"/>
          <w:color w:val="auto"/>
          <w:sz w:val="24"/>
          <w:szCs w:val="24"/>
          <w:highlight w:val="none"/>
        </w:rPr>
        <w:t xml:space="preserve">招标项目的潜在投标人可在</w:t>
      </w:r>
      <w:r>
        <w:rPr>
          <w:rFonts w:hint="eastAsia" w:ascii="宋体" w:hAnsi="宋体" w:eastAsia="宋体" w:cs="宋体"/>
          <w:color w:val="auto"/>
          <w:sz w:val="24"/>
          <w:szCs w:val="24"/>
          <w:highlight w:val="none"/>
          <w:u w:val="single"/>
        </w:rPr>
        <w:t xml:space="preserve">“江苏政府采购网</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宿迁市政府采购网”自行免费</w:t>
      </w:r>
      <w:r>
        <w:rPr>
          <w:rFonts w:hint="eastAsia" w:ascii="宋体" w:hAnsi="宋体" w:eastAsia="宋体" w:cs="宋体"/>
          <w:color w:val="auto"/>
          <w:sz w:val="24"/>
          <w:szCs w:val="24"/>
          <w:highlight w:val="none"/>
        </w:rPr>
        <w:t xml:space="preserve">获取招标文件，并于</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7</w:t>
      </w:r>
      <w:r>
        <w:rPr>
          <w:rFonts w:hint="eastAsia" w:ascii="宋体" w:hAnsi="宋体" w:eastAsia="宋体" w:cs="宋体"/>
          <w:bCs/>
          <w:color w:val="auto"/>
          <w:sz w:val="24"/>
          <w:szCs w:val="24"/>
          <w:highlight w:val="none"/>
          <w:u w:val="single"/>
        </w:rPr>
        <w:t xml:space="preserve">月</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single"/>
          <w:lang w:val="en-US" w:eastAsia="zh-CN"/>
        </w:rPr>
        <w:t xml:space="preserve">23</w:t>
      </w:r>
      <w:r>
        <w:rPr>
          <w:rFonts w:hint="eastAsia" w:ascii="宋体" w:hAnsi="宋体" w:eastAsia="宋体" w:cs="宋体"/>
          <w:bCs/>
          <w:color w:val="auto"/>
          <w:sz w:val="24"/>
          <w:szCs w:val="24"/>
          <w:highlight w:val="none"/>
          <w:u w:val="single"/>
        </w:rPr>
        <w:t xml:space="preserve">日</w:t>
      </w:r>
      <w:r>
        <w:rPr>
          <w:rFonts w:hint="eastAsia" w:ascii="宋体" w:hAnsi="宋体" w:cs="宋体"/>
          <w:bCs/>
          <w:color w:val="auto"/>
          <w:sz w:val="24"/>
          <w:szCs w:val="24"/>
          <w:highlight w:val="none"/>
          <w:u w:val="single"/>
          <w:lang w:val="en-US" w:eastAsia="zh-CN"/>
        </w:rPr>
        <w:t xml:space="preserve">15</w:t>
      </w:r>
      <w:r>
        <w:rPr>
          <w:rFonts w:hint="eastAsia" w:ascii="宋体" w:hAnsi="宋体" w:eastAsia="宋体" w:cs="宋体"/>
          <w:bCs/>
          <w:color w:val="auto"/>
          <w:sz w:val="24"/>
          <w:szCs w:val="24"/>
          <w:highlight w:val="none"/>
          <w:u w:val="single"/>
        </w:rPr>
        <w:t xml:space="preserve">点</w:t>
      </w:r>
      <w:r>
        <w:rPr>
          <w:rFonts w:hint="eastAsia" w:ascii="宋体" w:hAnsi="宋体" w:cs="宋体"/>
          <w:bCs/>
          <w:color w:val="auto"/>
          <w:sz w:val="24"/>
          <w:szCs w:val="24"/>
          <w:highlight w:val="none"/>
          <w:u w:val="single"/>
          <w:lang w:val="en-US" w:eastAsia="zh-CN"/>
        </w:rPr>
        <w:t xml:space="preserve">00</w:t>
      </w:r>
      <w:r>
        <w:rPr>
          <w:rFonts w:hint="eastAsia" w:ascii="宋体" w:hAnsi="宋体" w:eastAsia="宋体" w:cs="宋体"/>
          <w:bCs/>
          <w:color w:val="auto"/>
          <w:sz w:val="24"/>
          <w:szCs w:val="24"/>
          <w:highlight w:val="none"/>
          <w:u w:val="single"/>
        </w:rPr>
        <w:t xml:space="preserve">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pStyle w:val="802"/>
        <w:ind w:firstLine="643"/>
        <w:spacing w:before="0" w:after="0" w:line="480" w:lineRule="exact"/>
        <w:rPr>
          <w:rFonts w:hint="eastAsia" w:ascii="宋体" w:hAnsi="宋体" w:eastAsia="宋体" w:cs="宋体"/>
          <w:bCs/>
          <w:color w:val="auto"/>
          <w:szCs w:val="22"/>
          <w:highlight w:val="none"/>
        </w:rPr>
      </w:pPr>
      <w:r/>
      <w:bookmarkStart w:id="7" w:name="_Toc2584"/>
      <w:r/>
      <w:bookmarkStart w:id="8" w:name="_Toc38985263"/>
      <w:r/>
      <w:bookmarkStart w:id="9" w:name="_Toc28359002"/>
      <w:r/>
      <w:bookmarkStart w:id="10" w:name="_Toc28359079"/>
      <w:r/>
      <w:bookmarkStart w:id="11" w:name="_Toc35393790"/>
      <w:r/>
      <w:bookmarkStart w:id="12" w:name="_Toc35393621"/>
      <w:r/>
      <w:bookmarkStart w:id="13" w:name="_Hlk24379207"/>
      <w:r>
        <w:rPr>
          <w:rFonts w:hint="eastAsia" w:ascii="宋体" w:hAnsi="宋体" w:eastAsia="宋体" w:cs="宋体"/>
          <w:bCs/>
          <w:color w:val="auto"/>
          <w:szCs w:val="22"/>
          <w:highlight w:val="none"/>
        </w:rPr>
        <w:t xml:space="preserve">一、项目基本情况</w:t>
      </w:r>
      <w:bookmarkEnd w:id="7"/>
      <w:r/>
      <w:bookmarkEnd w:id="8"/>
      <w:r/>
      <w:bookmarkEnd w:id="9"/>
      <w:r/>
      <w:bookmarkEnd w:id="10"/>
      <w:r/>
      <w:bookmarkEnd w:id="11"/>
      <w:r/>
      <w:bookmarkEnd w:id="12"/>
      <w:r/>
      <w:r/>
    </w:p>
    <w:p>
      <w:pPr>
        <w:ind w:firstLine="482"/>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JSZC-321395-ZCZX-G2026-0052</w:t>
      </w:r>
      <w:r/>
    </w:p>
    <w:p>
      <w:pPr>
        <w:ind w:firstLine="482"/>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bookmarkEnd w:id="13"/>
      <w:r>
        <w:rPr>
          <w:rFonts w:hint="eastAsia" w:ascii="宋体" w:hAnsi="宋体" w:cs="宋体"/>
          <w:color w:val="auto"/>
          <w:sz w:val="24"/>
          <w:szCs w:val="24"/>
          <w:highlight w:val="none"/>
          <w:lang w:eastAsia="zh-CN"/>
        </w:rPr>
        <w:t xml:space="preserve">苏州宿迁工业园区2026—2028年机电设备维护项目</w:t>
      </w:r>
      <w:r/>
    </w:p>
    <w:p>
      <w:pPr>
        <w:ind w:firstLine="482"/>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3.预算金额：</w:t>
      </w:r>
      <w:r>
        <w:rPr>
          <w:rFonts w:hint="eastAsia" w:ascii="宋体" w:hAnsi="宋体" w:cs="宋体"/>
          <w:color w:val="auto"/>
          <w:sz w:val="24"/>
          <w:szCs w:val="24"/>
          <w:highlight w:val="none"/>
          <w:lang w:val="en-US" w:eastAsia="zh-CN"/>
        </w:rPr>
        <w:t xml:space="preserve">856.80万</w:t>
      </w:r>
      <w:r>
        <w:rPr>
          <w:rFonts w:hint="eastAsia" w:ascii="宋体" w:hAnsi="宋体" w:eastAsia="宋体" w:cs="宋体"/>
          <w:color w:val="auto"/>
          <w:sz w:val="24"/>
          <w:szCs w:val="24"/>
          <w:highlight w:val="none"/>
        </w:rPr>
        <w:t xml:space="preserve">元</w:t>
      </w:r>
      <w:r/>
    </w:p>
    <w:p>
      <w:pPr>
        <w:ind w:firstLine="482"/>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u w:val="none"/>
        </w:rPr>
        <w:t xml:space="preserve">设定</w:t>
      </w:r>
      <w:r>
        <w:rPr>
          <w:rFonts w:hint="eastAsia" w:ascii="宋体" w:hAnsi="宋体" w:eastAsia="宋体" w:cs="宋体"/>
          <w:color w:val="auto"/>
          <w:sz w:val="24"/>
          <w:szCs w:val="24"/>
          <w:highlight w:val="none"/>
        </w:rPr>
        <w:t xml:space="preserve">最高限价，最高限价为</w:t>
      </w:r>
      <w:r>
        <w:rPr>
          <w:rFonts w:hint="eastAsia" w:ascii="宋体" w:hAnsi="宋体" w:eastAsia="宋体" w:cs="宋体"/>
          <w:color w:val="auto"/>
          <w:sz w:val="24"/>
          <w:highlight w:val="none"/>
        </w:rPr>
        <w:t xml:space="preserve">：</w:t>
      </w:r>
      <w:r>
        <w:rPr>
          <w:rFonts w:hint="eastAsia" w:ascii="宋体" w:hAnsi="宋体" w:cs="宋体"/>
          <w:color w:val="auto"/>
          <w:sz w:val="24"/>
          <w:szCs w:val="24"/>
          <w:highlight w:val="none"/>
          <w:lang w:val="en-US" w:eastAsia="zh-CN"/>
        </w:rPr>
        <w:t xml:space="preserve">856.80万</w:t>
      </w:r>
      <w:r>
        <w:rPr>
          <w:rFonts w:hint="eastAsia" w:ascii="宋体" w:hAnsi="宋体" w:eastAsia="宋体" w:cs="宋体"/>
          <w:color w:val="auto"/>
          <w:sz w:val="24"/>
          <w:highlight w:val="none"/>
        </w:rPr>
        <w:t xml:space="preserve">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高于限价的作无效标处理。</w:t>
      </w:r>
      <w:r/>
    </w:p>
    <w:p>
      <w:pPr>
        <w:ind w:firstLine="482"/>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w:t>
      </w:r>
      <w:r>
        <w:rPr>
          <w:rFonts w:hint="eastAsia" w:ascii="宋体" w:hAnsi="宋体" w:cs="宋体"/>
          <w:color w:val="auto"/>
          <w:sz w:val="24"/>
          <w:szCs w:val="24"/>
          <w:highlight w:val="none"/>
          <w:lang w:eastAsia="zh-CN"/>
        </w:rPr>
        <w:t xml:space="preserve">苏宿园区范围内已交付的路灯、景观亮化、电缆、变压器、控制柜等城市照明设施和防汛闸站的维护和管理工作。</w:t>
      </w:r>
      <w:r>
        <w:rPr>
          <w:rFonts w:hint="eastAsia" w:ascii="宋体" w:hAnsi="宋体" w:eastAsia="宋体" w:cs="宋体"/>
          <w:color w:val="auto"/>
          <w:sz w:val="24"/>
          <w:szCs w:val="24"/>
          <w:highlight w:val="none"/>
        </w:rPr>
        <w:t xml:space="preserve">具体详见采购需求部分。</w:t>
      </w:r>
      <w:r/>
    </w:p>
    <w:p>
      <w:pPr>
        <w:ind w:firstLine="482"/>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6.合同履行期限：</w:t>
      </w:r>
      <w:r>
        <w:rPr>
          <w:rFonts w:hint="eastAsia" w:ascii="宋体" w:hAnsi="宋体" w:cs="宋体"/>
          <w:color w:val="auto"/>
          <w:sz w:val="24"/>
          <w:szCs w:val="24"/>
          <w:highlight w:val="none"/>
          <w:lang w:val="en-US" w:eastAsia="zh-CN"/>
        </w:rPr>
        <w:t xml:space="preserve">3年，本合同采取“一年一签”模式。每期合同期满前，采购人有权对中标供应商在当期合同期内的履约情况进行考核。若供应商在任一合同年度内，累计有3个月（含）以上的月度考核得分低于85分（含85分），则采购人有权决定不再续签下一年度合同，本合同自当期期满之日起自动终止，双方无需另行签订终止协议。</w:t>
      </w:r>
      <w:r/>
    </w:p>
    <w:p>
      <w:pPr>
        <w:ind w:firstLine="482"/>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w:t>
      </w:r>
      <w:r>
        <w:rPr>
          <w:rFonts w:hint="eastAsia" w:ascii="宋体" w:hAnsi="宋体" w:eastAsia="宋体" w:cs="宋体"/>
          <w:color w:val="auto"/>
          <w:sz w:val="24"/>
          <w:szCs w:val="24"/>
          <w:highlight w:val="none"/>
          <w:u w:val="none"/>
        </w:rPr>
        <w:t xml:space="preserve">不接受</w:t>
      </w:r>
      <w:r>
        <w:rPr>
          <w:rFonts w:hint="eastAsia" w:ascii="宋体" w:hAnsi="宋体" w:eastAsia="宋体" w:cs="宋体"/>
          <w:color w:val="auto"/>
          <w:sz w:val="24"/>
          <w:szCs w:val="24"/>
          <w:highlight w:val="none"/>
        </w:rPr>
        <w:t xml:space="preserve">联合体投标。</w:t>
      </w:r>
      <w:r/>
    </w:p>
    <w:p>
      <w:pPr>
        <w:pStyle w:val="802"/>
        <w:ind w:firstLine="643"/>
        <w:spacing w:before="0" w:after="0" w:line="480" w:lineRule="exact"/>
        <w:rPr>
          <w:rFonts w:hint="eastAsia" w:ascii="宋体" w:hAnsi="宋体" w:eastAsia="宋体" w:cs="宋体"/>
          <w:bCs/>
          <w:color w:val="auto"/>
          <w:szCs w:val="22"/>
          <w:highlight w:val="none"/>
        </w:rPr>
      </w:pPr>
      <w:r/>
      <w:bookmarkStart w:id="14" w:name="_Toc28359080"/>
      <w:r/>
      <w:bookmarkStart w:id="15" w:name="_Toc35393791"/>
      <w:r/>
      <w:bookmarkStart w:id="16" w:name="_Toc38985264"/>
      <w:r/>
      <w:bookmarkStart w:id="17" w:name="_Toc28359003"/>
      <w:r/>
      <w:bookmarkStart w:id="18" w:name="_Toc27291"/>
      <w:r/>
      <w:bookmarkStart w:id="19" w:name="_Toc35393622"/>
      <w:r>
        <w:rPr>
          <w:rFonts w:hint="eastAsia" w:ascii="宋体" w:hAnsi="宋体" w:eastAsia="宋体" w:cs="宋体"/>
          <w:bCs/>
          <w:color w:val="auto"/>
          <w:szCs w:val="22"/>
          <w:highlight w:val="none"/>
        </w:rPr>
        <w:t xml:space="preserve">二、申请人的资格要求</w:t>
      </w:r>
      <w:bookmarkEnd w:id="14"/>
      <w:r/>
      <w:bookmarkEnd w:id="15"/>
      <w:r/>
      <w:bookmarkEnd w:id="16"/>
      <w:r/>
      <w:bookmarkEnd w:id="17"/>
      <w:r/>
      <w:bookmarkEnd w:id="18"/>
      <w:r/>
      <w:bookmarkEnd w:id="19"/>
      <w:r/>
      <w:r/>
    </w:p>
    <w:p>
      <w:pPr>
        <w:ind w:firstLine="480"/>
        <w:spacing w:line="480" w:lineRule="exact"/>
        <w:rPr>
          <w:rFonts w:hint="eastAsia" w:ascii="宋体" w:hAnsi="宋体" w:eastAsia="宋体" w:cs="宋体"/>
          <w:color w:val="auto"/>
          <w:sz w:val="24"/>
          <w:szCs w:val="24"/>
          <w:highlight w:val="none"/>
        </w:rPr>
      </w:pPr>
      <w:r/>
      <w:bookmarkStart w:id="20" w:name="_Toc28359081"/>
      <w:r/>
      <w:bookmarkStart w:id="21" w:name="_Toc38985265"/>
      <w:r/>
      <w:bookmarkStart w:id="22" w:name="_Toc35393792"/>
      <w:r/>
      <w:bookmarkStart w:id="23" w:name="_Toc35393623"/>
      <w:r/>
      <w:bookmarkStart w:id="24" w:name="_Toc28359004"/>
      <w:r/>
      <w:bookmarkStart w:id="25" w:name="_Toc22204"/>
      <w:r>
        <w:rPr>
          <w:rFonts w:hint="eastAsia" w:ascii="宋体" w:hAnsi="宋体" w:eastAsia="宋体" w:cs="宋体"/>
          <w:color w:val="auto"/>
          <w:sz w:val="24"/>
          <w:szCs w:val="24"/>
          <w:highlight w:val="none"/>
        </w:rPr>
        <w:t xml:space="preserve">（一）通用资格要求</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1.具备《中华人民共和国政府采购法》第二十二条第一款规定的6项条件（按要求提供投标声明及承诺函）。</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2.信用信息。在“信用中国”网站（www.creditchina.gov.cn）查询，供应商被列入“失信被执行人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重大税收违法失信主体</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政府采购严重违法失信行为”记录名单及其他不符合《中华人民共和国政府采购法》第二十二条规定条件的供应商，将拒绝其参与政府采购活动。</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3.落实政府采购政策需满足的资格要求：本项目为专门面向中小企业采购的项目</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供应商须为中小微企业、监狱企业、残疾人福利性单位（须提供《中小企业或残疾人福利性单位声明函》，或监狱企业证明文件）。非中小型企业参与本项目投标，将作无效标处理。</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（二）本项目的特定资格要求：</w:t>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供应商须具有城市及道路照明工程专业承包</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级及以上企业资质</w:t>
      </w:r>
      <w:r>
        <w:rPr>
          <w:rFonts w:hint="eastAsia" w:ascii="宋体" w:hAnsi="宋体" w:eastAsia="宋体" w:cs="宋体"/>
          <w:color w:val="auto"/>
          <w:sz w:val="24"/>
          <w:szCs w:val="24"/>
          <w:highlight w:val="none"/>
          <w:lang w:eastAsia="zh-CN"/>
        </w:rPr>
        <w:t xml:space="preserve">；</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项目负责人注册专业、资格等级：具备机电工程专业二级及以上注册建造师资格，且同时具备建筑施工企业项目负责人安全生产考核合格证书（B类证）。</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供应商具备安全生产条件，并取得安全生产许可证。</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供应商拟选派的项目负责人必须为本单位人员，且在投标时提供202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月以来本单位为其办理的任意1个月社会养老保险或医疗保险缴纳证明。</w:t>
      </w:r>
      <w:r/>
    </w:p>
    <w:p>
      <w:pPr>
        <w:pStyle w:val="802"/>
        <w:ind w:firstLine="643"/>
        <w:spacing w:before="0" w:after="0" w:line="480" w:lineRule="exact"/>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t xml:space="preserve">三、获取招标文件</w:t>
      </w:r>
      <w:bookmarkEnd w:id="20"/>
      <w:r/>
      <w:bookmarkEnd w:id="21"/>
      <w:r/>
      <w:bookmarkEnd w:id="22"/>
      <w:r/>
      <w:bookmarkEnd w:id="23"/>
      <w:r/>
      <w:bookmarkEnd w:id="24"/>
      <w:r/>
      <w:bookmarkEnd w:id="25"/>
      <w:r/>
      <w:r/>
    </w:p>
    <w:p>
      <w:pPr>
        <w:ind w:firstLine="480"/>
        <w:spacing w:line="480" w:lineRule="exact"/>
        <w:rPr>
          <w:rFonts w:hint="eastAsia" w:ascii="宋体" w:hAnsi="宋体" w:eastAsia="宋体" w:cs="宋体"/>
          <w:color w:val="auto"/>
          <w:sz w:val="24"/>
          <w:szCs w:val="24"/>
          <w:highlight w:val="none"/>
        </w:rPr>
      </w:pPr>
      <w:r/>
      <w:bookmarkStart w:id="26" w:name="_Toc28359082"/>
      <w:r/>
      <w:bookmarkStart w:id="27" w:name="_Toc28359005"/>
      <w:r/>
      <w:bookmarkStart w:id="28" w:name="_Toc35393624"/>
      <w:r/>
      <w:bookmarkStart w:id="29" w:name="_Toc38985266"/>
      <w:r/>
      <w:bookmarkStart w:id="30" w:name="_Toc35393793"/>
      <w:r>
        <w:rPr>
          <w:rFonts w:hint="eastAsia" w:ascii="宋体" w:hAnsi="宋体" w:eastAsia="宋体" w:cs="宋体"/>
          <w:color w:val="auto"/>
          <w:sz w:val="24"/>
          <w:szCs w:val="24"/>
          <w:highlight w:val="none"/>
        </w:rPr>
        <w:t xml:space="preserve">1.时间：招标公告发布之日起5个工作日。</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2.方式：投标人应在招标文件提供的时间内，通过“苏采云”系统（网址： http://jszfcg.jsczt.cn/），使用CA锁登录系统后，找到本项目获取招标文件（后缀名为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kedt”）。</w:t>
      </w:r>
      <w:r/>
    </w:p>
    <w:p>
      <w:pPr>
        <w:ind w:firstLine="480"/>
        <w:spacing w:line="480" w:lineRule="exact"/>
        <w:rPr>
          <w:rFonts w:hint="eastAsia" w:ascii="宋体" w:hAnsi="宋体" w:eastAsia="宋体" w:cs="宋体"/>
          <w:color w:val="auto"/>
          <w:sz w:val="24"/>
          <w:szCs w:val="24"/>
          <w:highlight w:val="none"/>
        </w:rPr>
      </w:pPr>
      <w:r/>
      <w:bookmarkStart w:id="31" w:name="EB0c44ff4da61f4af989d119fe214be450"/>
      <w:r>
        <w:rPr>
          <w:rFonts w:hint="eastAsia" w:ascii="宋体" w:hAnsi="宋体" w:eastAsia="宋体" w:cs="宋体"/>
          <w:color w:val="auto"/>
          <w:sz w:val="24"/>
          <w:szCs w:val="24"/>
          <w:highlight w:val="none"/>
        </w:rPr>
        <w:t xml:space="preserve">3.本项目共分一个分包。投标人应针对不同分包分别编制投标文件，并上传至对应的分包。如若上传失误，自行负责。</w:t>
      </w:r>
      <w:bookmarkEnd w:id="31"/>
      <w:r/>
      <w:r/>
    </w:p>
    <w:p>
      <w:pPr>
        <w:pStyle w:val="802"/>
        <w:ind w:firstLine="643"/>
        <w:spacing w:before="0" w:after="0" w:line="480" w:lineRule="exact"/>
        <w:rPr>
          <w:rFonts w:hint="eastAsia" w:ascii="宋体" w:hAnsi="宋体" w:eastAsia="宋体" w:cs="宋体"/>
          <w:bCs/>
          <w:color w:val="auto"/>
          <w:szCs w:val="22"/>
          <w:highlight w:val="none"/>
        </w:rPr>
      </w:pPr>
      <w:r/>
      <w:bookmarkStart w:id="32" w:name="_Toc19148"/>
      <w:r>
        <w:rPr>
          <w:rFonts w:hint="eastAsia" w:ascii="宋体" w:hAnsi="宋体" w:eastAsia="宋体" w:cs="宋体"/>
          <w:bCs/>
          <w:color w:val="auto"/>
          <w:szCs w:val="22"/>
          <w:highlight w:val="none"/>
        </w:rPr>
        <w:t xml:space="preserve">四、提交投标文件</w:t>
      </w:r>
      <w:bookmarkEnd w:id="26"/>
      <w:r/>
      <w:bookmarkEnd w:id="27"/>
      <w:r>
        <w:rPr>
          <w:rFonts w:hint="eastAsia" w:ascii="宋体" w:hAnsi="宋体" w:eastAsia="宋体" w:cs="宋体"/>
          <w:bCs/>
          <w:color w:val="auto"/>
          <w:szCs w:val="22"/>
          <w:highlight w:val="none"/>
        </w:rPr>
        <w:t xml:space="preserve">截止时间、开标时间和地点</w:t>
      </w:r>
      <w:bookmarkEnd w:id="28"/>
      <w:r/>
      <w:bookmarkEnd w:id="29"/>
      <w:r/>
      <w:bookmarkEnd w:id="30"/>
      <w:r/>
      <w:bookmarkEnd w:id="32"/>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1.提交投标文件截止时间、开标时间：</w:t>
      </w:r>
      <w:r>
        <w:rPr>
          <w:rFonts w:hint="eastAsia" w:ascii="宋体" w:hAnsi="宋体" w:eastAsia="宋体" w:cs="宋体"/>
          <w:color w:val="auto"/>
          <w:sz w:val="24"/>
          <w:szCs w:val="24"/>
          <w:highlight w:val="none"/>
          <w:u w:val="none"/>
        </w:rPr>
        <w:t xml:space="preserve">202</w:t>
      </w:r>
      <w:r>
        <w:rPr>
          <w:rFonts w:hint="eastAsia" w:ascii="宋体" w:hAnsi="宋体" w:eastAsia="宋体" w:cs="宋体"/>
          <w:color w:val="auto"/>
          <w:sz w:val="24"/>
          <w:szCs w:val="24"/>
          <w:highlight w:val="none"/>
          <w:u w:val="none"/>
          <w:lang w:val="en-US" w:eastAsia="zh-CN"/>
        </w:rPr>
        <w:t xml:space="preserve">6</w:t>
      </w:r>
      <w:r>
        <w:rPr>
          <w:rFonts w:hint="eastAsia" w:ascii="宋体" w:hAnsi="宋体" w:eastAsia="宋体" w:cs="宋体"/>
          <w:bCs/>
          <w:color w:val="auto"/>
          <w:sz w:val="24"/>
          <w:szCs w:val="24"/>
          <w:highlight w:val="none"/>
          <w:u w:val="none"/>
        </w:rPr>
        <w:t xml:space="preserve">年</w:t>
      </w:r>
      <w:r>
        <w:rPr>
          <w:rFonts w:hint="eastAsia" w:ascii="宋体" w:hAnsi="宋体" w:cs="宋体"/>
          <w:bCs/>
          <w:color w:val="auto"/>
          <w:sz w:val="24"/>
          <w:szCs w:val="24"/>
          <w:highlight w:val="none"/>
          <w:u w:val="none"/>
          <w:lang w:val="en-US" w:eastAsia="zh-CN"/>
        </w:rPr>
        <w:t xml:space="preserve">7</w:t>
      </w:r>
      <w:r>
        <w:rPr>
          <w:rFonts w:hint="eastAsia" w:ascii="宋体" w:hAnsi="宋体" w:eastAsia="宋体" w:cs="宋体"/>
          <w:bCs/>
          <w:color w:val="auto"/>
          <w:sz w:val="24"/>
          <w:szCs w:val="24"/>
          <w:highlight w:val="none"/>
          <w:u w:val="none"/>
        </w:rPr>
        <w:t xml:space="preserve">月</w:t>
      </w:r>
      <w:r>
        <w:rPr>
          <w:rFonts w:hint="eastAsia" w:ascii="宋体" w:hAnsi="宋体" w:cs="宋体"/>
          <w:bCs/>
          <w:color w:val="auto"/>
          <w:sz w:val="24"/>
          <w:szCs w:val="24"/>
          <w:highlight w:val="none"/>
          <w:u w:val="none"/>
          <w:lang w:val="en-US" w:eastAsia="zh-CN"/>
        </w:rPr>
        <w:t xml:space="preserve">23</w:t>
      </w:r>
      <w:r>
        <w:rPr>
          <w:rFonts w:hint="eastAsia" w:ascii="宋体" w:hAnsi="宋体" w:eastAsia="宋体" w:cs="宋体"/>
          <w:bCs/>
          <w:color w:val="auto"/>
          <w:sz w:val="24"/>
          <w:szCs w:val="24"/>
          <w:highlight w:val="none"/>
          <w:u w:val="none"/>
        </w:rPr>
        <w:t xml:space="preserve">日</w:t>
      </w:r>
      <w:r>
        <w:rPr>
          <w:rFonts w:hint="eastAsia" w:ascii="宋体" w:hAnsi="宋体" w:cs="宋体"/>
          <w:bCs/>
          <w:color w:val="auto"/>
          <w:sz w:val="24"/>
          <w:szCs w:val="24"/>
          <w:highlight w:val="none"/>
          <w:u w:val="none"/>
          <w:lang w:val="en-US" w:eastAsia="zh-CN"/>
        </w:rPr>
        <w:t xml:space="preserve">15</w:t>
      </w:r>
      <w:r>
        <w:rPr>
          <w:rFonts w:hint="eastAsia" w:ascii="宋体" w:hAnsi="宋体" w:eastAsia="宋体" w:cs="宋体"/>
          <w:bCs/>
          <w:color w:val="auto"/>
          <w:sz w:val="24"/>
          <w:szCs w:val="24"/>
          <w:highlight w:val="none"/>
          <w:u w:val="none"/>
        </w:rPr>
        <w:t xml:space="preserve">点</w:t>
      </w:r>
      <w:r>
        <w:rPr>
          <w:rFonts w:hint="eastAsia" w:ascii="宋体" w:hAnsi="宋体" w:cs="宋体"/>
          <w:bCs/>
          <w:color w:val="auto"/>
          <w:sz w:val="24"/>
          <w:szCs w:val="24"/>
          <w:highlight w:val="none"/>
          <w:u w:val="none"/>
          <w:lang w:val="en-US" w:eastAsia="zh-CN"/>
        </w:rPr>
        <w:t xml:space="preserve">00</w:t>
      </w:r>
      <w:r>
        <w:rPr>
          <w:rFonts w:hint="eastAsia" w:ascii="宋体" w:hAnsi="宋体" w:eastAsia="宋体" w:cs="宋体"/>
          <w:bCs/>
          <w:color w:val="auto"/>
          <w:sz w:val="24"/>
          <w:szCs w:val="24"/>
          <w:highlight w:val="none"/>
          <w:u w:val="none"/>
        </w:rPr>
        <w:t xml:space="preserve">分</w:t>
      </w:r>
      <w:r>
        <w:rPr>
          <w:rFonts w:hint="eastAsia" w:ascii="宋体" w:hAnsi="宋体" w:eastAsia="宋体" w:cs="宋体"/>
          <w:color w:val="auto"/>
          <w:sz w:val="24"/>
          <w:szCs w:val="24"/>
          <w:highlight w:val="none"/>
        </w:rPr>
        <w:t xml:space="preserve">（北京时间）</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pStyle w:val="802"/>
        <w:ind w:firstLine="643"/>
        <w:spacing w:before="0" w:after="0" w:line="480" w:lineRule="exact"/>
        <w:rPr>
          <w:rFonts w:hint="eastAsia" w:ascii="宋体" w:hAnsi="宋体" w:eastAsia="宋体" w:cs="宋体"/>
          <w:bCs/>
          <w:color w:val="auto"/>
          <w:szCs w:val="22"/>
          <w:highlight w:val="none"/>
        </w:rPr>
      </w:pPr>
      <w:r/>
      <w:bookmarkStart w:id="33" w:name="_Toc38985267"/>
      <w:r/>
      <w:bookmarkStart w:id="34" w:name="_Toc35393625"/>
      <w:r/>
      <w:bookmarkStart w:id="35" w:name="_Toc35393794"/>
      <w:r/>
      <w:bookmarkStart w:id="36" w:name="_Toc24820"/>
      <w:r/>
      <w:bookmarkStart w:id="37" w:name="_Toc28359084"/>
      <w:r/>
      <w:bookmarkStart w:id="38" w:name="_Toc28359007"/>
      <w:r>
        <w:rPr>
          <w:rFonts w:hint="eastAsia" w:ascii="宋体" w:hAnsi="宋体" w:eastAsia="宋体" w:cs="宋体"/>
          <w:bCs/>
          <w:color w:val="auto"/>
          <w:szCs w:val="22"/>
          <w:highlight w:val="none"/>
        </w:rPr>
        <w:t xml:space="preserve">五、公告期限</w:t>
      </w:r>
      <w:bookmarkEnd w:id="33"/>
      <w:r/>
      <w:bookmarkEnd w:id="34"/>
      <w:r/>
      <w:bookmarkEnd w:id="35"/>
      <w:r/>
      <w:bookmarkEnd w:id="36"/>
      <w:r/>
      <w:bookmarkEnd w:id="37"/>
      <w:r/>
      <w:bookmarkEnd w:id="38"/>
      <w:r/>
      <w:r/>
    </w:p>
    <w:p>
      <w:pPr>
        <w:ind w:firstLine="480"/>
        <w:spacing w:line="480" w:lineRule="exact"/>
        <w:rPr>
          <w:rFonts w:hint="eastAsia" w:ascii="宋体" w:hAnsi="宋体" w:eastAsia="宋体" w:cs="宋体"/>
          <w:color w:val="auto"/>
          <w:sz w:val="24"/>
          <w:szCs w:val="24"/>
          <w:highlight w:val="none"/>
        </w:rPr>
      </w:pPr>
      <w:r/>
      <w:bookmarkStart w:id="39" w:name="_Toc38985268"/>
      <w:r/>
      <w:bookmarkStart w:id="40" w:name="_Toc35393795"/>
      <w:r/>
      <w:bookmarkStart w:id="41" w:name="_Toc35393626"/>
      <w:r>
        <w:rPr>
          <w:rFonts w:hint="eastAsia" w:ascii="宋体" w:hAnsi="宋体" w:eastAsia="宋体" w:cs="宋体"/>
          <w:color w:val="auto"/>
          <w:sz w:val="24"/>
          <w:szCs w:val="24"/>
          <w:highlight w:val="none"/>
        </w:rPr>
        <w:t xml:space="preserve">招标公告及招标文件公告期限为自本公告发布之日起5个工作日。</w:t>
      </w:r>
      <w:r/>
    </w:p>
    <w:p>
      <w:pPr>
        <w:pStyle w:val="802"/>
        <w:ind w:firstLine="643"/>
        <w:spacing w:before="0" w:after="0" w:line="480" w:lineRule="exact"/>
        <w:rPr>
          <w:rFonts w:hint="eastAsia" w:ascii="宋体" w:hAnsi="宋体" w:eastAsia="宋体" w:cs="宋体"/>
          <w:bCs/>
          <w:color w:val="auto"/>
          <w:szCs w:val="22"/>
          <w:highlight w:val="none"/>
        </w:rPr>
      </w:pPr>
      <w:r/>
      <w:bookmarkStart w:id="42" w:name="_Toc13415"/>
      <w:r>
        <w:rPr>
          <w:rFonts w:hint="eastAsia" w:ascii="宋体" w:hAnsi="宋体" w:eastAsia="宋体" w:cs="宋体"/>
          <w:bCs/>
          <w:color w:val="auto"/>
          <w:szCs w:val="22"/>
          <w:highlight w:val="none"/>
        </w:rPr>
        <w:t xml:space="preserve">六、其他补充事宜</w:t>
      </w:r>
      <w:bookmarkEnd w:id="39"/>
      <w:r/>
      <w:bookmarkEnd w:id="40"/>
      <w:r/>
      <w:bookmarkEnd w:id="41"/>
      <w:r/>
      <w:bookmarkEnd w:id="42"/>
      <w:r/>
      <w:r/>
    </w:p>
    <w:p>
      <w:pPr>
        <w:ind w:firstLine="480"/>
        <w:spacing w:line="480" w:lineRule="exact"/>
        <w:rPr>
          <w:rFonts w:hint="eastAsia" w:ascii="宋体" w:hAnsi="宋体" w:eastAsia="宋体" w:cs="宋体"/>
          <w:color w:val="auto"/>
          <w:sz w:val="24"/>
          <w:szCs w:val="24"/>
          <w:highlight w:val="none"/>
        </w:rPr>
      </w:pPr>
      <w:r/>
      <w:bookmarkStart w:id="43" w:name="EB64e1f522fd8c43fcb4d3ba471386b3e7"/>
      <w:r/>
      <w:bookmarkStart w:id="44" w:name="_Toc28359008"/>
      <w:r/>
      <w:bookmarkStart w:id="45" w:name="_Toc35393627"/>
      <w:r/>
      <w:bookmarkStart w:id="46" w:name="_Toc35393796"/>
      <w:r/>
      <w:bookmarkStart w:id="47" w:name="_Toc28359085"/>
      <w:r/>
      <w:bookmarkStart w:id="48" w:name="_Toc38985269"/>
      <w:r>
        <w:rPr>
          <w:rFonts w:hint="eastAsia" w:ascii="宋体" w:hAnsi="宋体" w:eastAsia="宋体" w:cs="宋体"/>
          <w:color w:val="auto"/>
          <w:sz w:val="24"/>
          <w:szCs w:val="24"/>
          <w:highlight w:val="none"/>
        </w:rPr>
        <w:t xml:space="preserve">1.招标公告发布媒体：</w:t>
      </w:r>
      <w:bookmarkStart w:id="49" w:name="OLE_LINK3"/>
      <w:r>
        <w:rPr>
          <w:rFonts w:hint="eastAsia" w:ascii="宋体" w:hAnsi="宋体" w:eastAsia="宋体" w:cs="宋体"/>
          <w:color w:val="auto"/>
          <w:sz w:val="24"/>
          <w:szCs w:val="24"/>
          <w:highlight w:val="none"/>
        </w:rPr>
        <w:t xml:space="preserve">江苏政府采购网</w:t>
      </w:r>
      <w:bookmarkEnd w:id="49"/>
      <w:r>
        <w:rPr>
          <w:rFonts w:hint="eastAsia" w:ascii="宋体" w:hAnsi="宋体" w:eastAsia="宋体" w:cs="宋体"/>
          <w:color w:val="auto"/>
          <w:sz w:val="24"/>
          <w:szCs w:val="24"/>
          <w:highlight w:val="none"/>
        </w:rPr>
        <w:t xml:space="preserve">、宿迁市政府采购网等。</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3.宿迁地区“苏采云”系统技术支持客服电话：</w:t>
      </w:r>
      <w:r>
        <w:rPr>
          <w:rFonts w:hint="eastAsia" w:ascii="宋体" w:hAnsi="宋体" w:eastAsia="宋体" w:cs="宋体"/>
          <w:color w:val="auto"/>
          <w:sz w:val="24"/>
          <w:szCs w:val="21"/>
          <w:highlight w:val="none"/>
          <w:lang w:val="en-US"/>
        </w:rPr>
        <w:t xml:space="preserve">0527-84363067</w:t>
      </w:r>
      <w:r>
        <w:rPr>
          <w:rFonts w:hint="eastAsia" w:ascii="宋体" w:hAnsi="宋体" w:eastAsia="宋体" w:cs="宋体"/>
          <w:color w:val="auto"/>
          <w:sz w:val="24"/>
          <w:szCs w:val="24"/>
          <w:highlight w:val="none"/>
        </w:rPr>
        <w:t xml:space="preserve">、0519-86722806。</w:t>
      </w:r>
      <w:bookmarkEnd w:id="43"/>
      <w:r/>
      <w:r/>
    </w:p>
    <w:p>
      <w:pPr>
        <w:ind w:firstLine="480"/>
        <w:spacing w:line="480" w:lineRule="exact"/>
        <w:rPr>
          <w:rFonts w:hint="eastAsia" w:ascii="宋体" w:hAnsi="宋体" w:eastAsia="宋体" w:cs="宋体"/>
          <w:color w:val="auto"/>
          <w:sz w:val="24"/>
          <w:highlight w:val="none"/>
        </w:rPr>
      </w:pPr>
      <w:r/>
      <w:bookmarkStart w:id="50" w:name="_Toc29049"/>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highlight w:val="none"/>
        </w:rPr>
        <w:t xml:space="preserve">质疑渠道：投标人登录“苏采云”系统“项目质疑申请”模块向采购人提出，质疑处理联系方式详见“采购人信息”；</w:t>
      </w:r>
      <w:r>
        <w:rPr>
          <w:rFonts w:hint="eastAsia" w:ascii="宋体" w:hAnsi="宋体" w:eastAsia="宋体" w:cs="宋体"/>
          <w:color w:val="auto"/>
          <w:sz w:val="24"/>
          <w:szCs w:val="24"/>
          <w:highlight w:val="none"/>
        </w:rPr>
        <w:t xml:space="preserve">财政部门投诉受理电话：</w:t>
      </w:r>
      <w:r>
        <w:rPr>
          <w:rFonts w:hint="eastAsia" w:ascii="宋体" w:hAnsi="宋体" w:cs="宋体"/>
          <w:color w:val="auto"/>
          <w:sz w:val="24"/>
          <w:szCs w:val="24"/>
          <w:highlight w:val="none"/>
          <w:lang w:eastAsia="zh-CN"/>
        </w:rPr>
        <w:t xml:space="preserve">0527-82868315</w:t>
      </w:r>
      <w:r>
        <w:rPr>
          <w:rFonts w:hint="eastAsia" w:ascii="宋体" w:hAnsi="宋体" w:eastAsia="宋体" w:cs="宋体"/>
          <w:color w:val="auto"/>
          <w:sz w:val="24"/>
          <w:szCs w:val="24"/>
          <w:highlight w:val="none"/>
        </w:rPr>
        <w:t xml:space="preserve">。</w:t>
      </w:r>
      <w:r/>
    </w:p>
    <w:p>
      <w:pPr>
        <w:pStyle w:val="802"/>
        <w:ind w:firstLine="643"/>
        <w:spacing w:before="0" w:after="0" w:line="480" w:lineRule="exact"/>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t xml:space="preserve">七、本次招标联系方式</w:t>
      </w:r>
      <w:bookmarkEnd w:id="44"/>
      <w:r/>
      <w:bookmarkEnd w:id="45"/>
      <w:r/>
      <w:bookmarkEnd w:id="46"/>
      <w:r/>
      <w:bookmarkEnd w:id="47"/>
      <w:r/>
      <w:bookmarkEnd w:id="48"/>
      <w:r/>
      <w:bookmarkEnd w:id="50"/>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1.采购人</w:t>
      </w:r>
      <w:r>
        <w:rPr>
          <w:rFonts w:hint="eastAsia" w:ascii="宋体" w:hAnsi="宋体" w:eastAsia="宋体" w:cs="宋体"/>
          <w:color w:val="auto"/>
          <w:sz w:val="24"/>
          <w:szCs w:val="24"/>
          <w:highlight w:val="none"/>
        </w:rPr>
        <w:t xml:space="preserve">信息</w:t>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苏州宿迁工业园区规划建设与城市管理局</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地址：苏州宿迁工业园区</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联系方式：孙建0527-82868332</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名称：中诚智信工程咨询集团股份有限公司</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地址：苏宿工业园区生产力中心7-105室（苏州银行取款机隔壁）</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联系方式：张苏云 18351066083</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center"/>
        <w:spacing w:line="480" w:lineRule="exact"/>
        <w:rPr>
          <w:rFonts w:hint="eastAsia" w:ascii="宋体" w:hAnsi="宋体" w:eastAsia="宋体" w:cs="宋体"/>
          <w:color w:val="auto"/>
          <w:sz w:val="44"/>
          <w:highlight w:val="none"/>
        </w:rPr>
        <w:outlineLvl w:val="0"/>
      </w:pPr>
      <w:r>
        <w:rPr>
          <w:rFonts w:hint="eastAsia" w:ascii="宋体" w:hAnsi="宋体" w:eastAsia="宋体" w:cs="宋体"/>
          <w:color w:val="auto"/>
          <w:sz w:val="24"/>
          <w:highlight w:val="none"/>
        </w:rPr>
        <w:br w:type="page" w:clear="all"/>
      </w:r>
      <w:bookmarkStart w:id="51" w:name="_Toc81575153"/>
      <w:r/>
      <w:bookmarkStart w:id="52" w:name="_Toc11687"/>
      <w:r/>
      <w:bookmarkStart w:id="53" w:name="_Toc9425"/>
      <w:r/>
      <w:bookmarkStart w:id="54" w:name="_Toc15265"/>
      <w:r/>
      <w:bookmarkStart w:id="55" w:name="_Toc81575190"/>
      <w:r>
        <w:rPr>
          <w:rFonts w:hint="eastAsia" w:ascii="宋体" w:hAnsi="宋体" w:eastAsia="宋体" w:cs="宋体"/>
          <w:color w:val="auto"/>
          <w:sz w:val="44"/>
          <w:highlight w:val="none"/>
        </w:rPr>
        <w:t xml:space="preserve">第二章  投标人须知</w:t>
      </w:r>
      <w:bookmarkEnd w:id="51"/>
      <w:r/>
      <w:bookmarkEnd w:id="52"/>
      <w:r/>
      <w:bookmarkEnd w:id="53"/>
      <w:r/>
      <w:bookmarkEnd w:id="54"/>
      <w:r/>
      <w:bookmarkEnd w:id="55"/>
      <w:r/>
      <w:r/>
    </w:p>
    <w:p>
      <w:pPr>
        <w:pStyle w:val="802"/>
        <w:spacing w:before="0" w:after="120" w:line="520" w:lineRule="exact"/>
        <w:rPr>
          <w:rFonts w:hint="eastAsia" w:ascii="宋体" w:hAnsi="宋体" w:eastAsia="宋体" w:cs="宋体"/>
          <w:bCs/>
          <w:color w:val="auto"/>
          <w:szCs w:val="22"/>
          <w:highlight w:val="none"/>
        </w:rPr>
      </w:pPr>
      <w:r/>
      <w:bookmarkStart w:id="56" w:name="_Toc4529"/>
      <w:r>
        <w:rPr>
          <w:rFonts w:hint="eastAsia" w:ascii="宋体" w:hAnsi="宋体" w:eastAsia="宋体" w:cs="宋体"/>
          <w:bCs/>
          <w:color w:val="auto"/>
          <w:szCs w:val="22"/>
          <w:highlight w:val="none"/>
        </w:rPr>
        <w:t xml:space="preserve">投标人须知前附表：</w:t>
      </w:r>
      <w:bookmarkEnd w:id="56"/>
      <w:r/>
      <w:r/>
    </w:p>
    <w:tbl>
      <w:tblPr>
        <w:tblStyle w:val="767"/>
        <w:tblpPr w:horzAnchor="page" w:tblpX="1530" w:vertAnchor="text" w:tblpY="228" w:leftFromText="180" w:topFromText="0" w:rightFromText="180" w:bottomFromText="0"/>
        <w:tblW w:w="934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716"/>
      </w:tblGrid>
      <w:tr>
        <w:trPr>
          <w:trHeight w:val="46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eastAsia" w:ascii="宋体" w:hAnsi="宋体" w:eastAsia="宋体" w:cs="宋体"/>
                <w:b/>
                <w:color w:val="auto"/>
                <w:sz w:val="24"/>
                <w:szCs w:val="24"/>
                <w:highlight w:val="none"/>
              </w:rPr>
            </w:pPr>
            <w:r/>
            <w:bookmarkStart w:id="57" w:name="_Toc81575154"/>
            <w:r/>
            <w:bookmarkStart w:id="58" w:name="_Toc29262"/>
            <w:r/>
            <w:bookmarkStart w:id="59" w:name="_Toc81575191"/>
            <w:r>
              <w:rPr>
                <w:rFonts w:hint="eastAsia" w:ascii="宋体" w:hAnsi="宋体" w:eastAsia="宋体" w:cs="宋体"/>
                <w:b/>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w:t>
            </w:r>
            <w:r/>
          </w:p>
        </w:tc>
        <w:tc>
          <w:tcPr>
            <w:tcBorders>
              <w:top w:val="single" w:color="000000" w:sz="4" w:space="0"/>
              <w:left w:val="none" w:color="000000" w:sz="4" w:space="0"/>
              <w:bottom w:val="single" w:color="000000" w:sz="4" w:space="0"/>
              <w:right w:val="single" w:color="000000" w:sz="4" w:space="0"/>
            </w:tcBorders>
            <w:tcW w:w="6716"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说明及要求</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w:t>
            </w:r>
            <w:r/>
          </w:p>
        </w:tc>
        <w:tc>
          <w:tcPr>
            <w:tcBorders>
              <w:top w:val="single" w:color="000000" w:sz="4" w:space="0"/>
              <w:left w:val="none" w:color="000000" w:sz="4" w:space="0"/>
              <w:bottom w:val="single" w:color="000000" w:sz="4" w:space="0"/>
              <w:right w:val="single" w:color="000000" w:sz="4" w:space="0"/>
            </w:tcBorders>
            <w:tcW w:w="6716"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bookmarkStart w:id="60" w:name="EB9a5853ee094f4f0ea6ec3169265f6f2c"/>
            <w:r>
              <w:rPr>
                <w:rFonts w:hint="eastAsia" w:ascii="宋体" w:hAnsi="宋体" w:eastAsia="宋体" w:cs="宋体"/>
                <w:color w:val="auto"/>
                <w:sz w:val="24"/>
                <w:szCs w:val="24"/>
                <w:highlight w:val="none"/>
              </w:rPr>
              <w:t xml:space="preserve">属性按以下第</w:t>
            </w:r>
            <w:bookmarkEnd w:id="60"/>
            <w:r>
              <w:rPr>
                <w:rFonts w:hint="eastAsia" w:ascii="宋体" w:hAnsi="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rPr>
              <w:t xml:space="preserve">种确定：</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w:t>
            </w:r>
            <w:bookmarkStart w:id="61" w:name="EBd5c6c026f9674c39b21b31ecd0c1e7fa"/>
            <w:r>
              <w:rPr>
                <w:rFonts w:hint="eastAsia" w:ascii="宋体" w:hAnsi="宋体" w:eastAsia="宋体" w:cs="宋体"/>
                <w:color w:val="auto"/>
                <w:sz w:val="24"/>
                <w:szCs w:val="24"/>
                <w:highlight w:val="none"/>
              </w:rPr>
              <w:t xml:space="preserve">采购；2.</w:t>
            </w:r>
            <w:bookmarkEnd w:id="61"/>
            <w:r>
              <w:rPr>
                <w:rFonts w:hint="eastAsia" w:ascii="宋体" w:hAnsi="宋体" w:eastAsia="宋体" w:cs="宋体"/>
                <w:color w:val="auto"/>
                <w:sz w:val="24"/>
                <w:szCs w:val="24"/>
                <w:highlight w:val="none"/>
              </w:rPr>
              <w:t xml:space="preserve">服务</w:t>
            </w:r>
            <w:bookmarkStart w:id="62" w:name="EBf7d2a4f44ecb4166a93ea852e73be69f"/>
            <w:r>
              <w:rPr>
                <w:rFonts w:hint="eastAsia" w:ascii="宋体" w:hAnsi="宋体" w:eastAsia="宋体" w:cs="宋体"/>
                <w:color w:val="auto"/>
                <w:sz w:val="24"/>
                <w:szCs w:val="24"/>
                <w:highlight w:val="none"/>
              </w:rPr>
              <w:t xml:space="preserve">采购；3.</w:t>
            </w:r>
            <w:bookmarkEnd w:id="62"/>
            <w:r>
              <w:rPr>
                <w:rFonts w:hint="eastAsia" w:ascii="宋体" w:hAnsi="宋体" w:eastAsia="宋体" w:cs="宋体"/>
                <w:color w:val="auto"/>
                <w:sz w:val="24"/>
                <w:szCs w:val="24"/>
                <w:highlight w:val="none"/>
              </w:rPr>
              <w:t xml:space="preserve">工程采购。</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Borders>
              <w:top w:val="single" w:color="000000" w:sz="4" w:space="0"/>
              <w:left w:val="none" w:color="000000" w:sz="4" w:space="0"/>
              <w:bottom w:val="single" w:color="000000" w:sz="4" w:space="0"/>
              <w:right w:val="single" w:color="000000" w:sz="4" w:space="0"/>
            </w:tcBorders>
            <w:tcW w:w="6716"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bookmarkStart w:id="63" w:name="EBd40b5fb42f2944a3b45e579ce3941f02"/>
            <w:r/>
            <w:bookmarkEnd w:id="63"/>
            <w:r>
              <w:rPr>
                <w:rFonts w:hint="eastAsia" w:ascii="宋体" w:hAnsi="宋体" w:eastAsia="宋体" w:cs="宋体"/>
                <w:color w:val="auto"/>
                <w:sz w:val="24"/>
                <w:szCs w:val="24"/>
                <w:highlight w:val="none"/>
              </w:rPr>
              <w:t xml:space="preserve">60日（从提交投标文件截止之日起算）</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投标文件份数</w:t>
            </w:r>
            <w:r/>
          </w:p>
        </w:tc>
        <w:tc>
          <w:tcPr>
            <w:tcBorders>
              <w:top w:val="single" w:color="000000" w:sz="4" w:space="0"/>
              <w:left w:val="none" w:color="000000" w:sz="4" w:space="0"/>
              <w:bottom w:val="single" w:color="000000" w:sz="4" w:space="0"/>
              <w:right w:val="single" w:color="000000" w:sz="4" w:space="0"/>
            </w:tcBorders>
            <w:tcW w:w="6716"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提交加密电子投标文件</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份。</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w:t>
            </w:r>
            <w:r/>
          </w:p>
        </w:tc>
        <w:tc>
          <w:tcPr>
            <w:tcBorders>
              <w:top w:val="single" w:color="000000" w:sz="4" w:space="0"/>
              <w:left w:val="none" w:color="000000" w:sz="4" w:space="0"/>
              <w:bottom w:val="single" w:color="000000" w:sz="4" w:space="0"/>
              <w:right w:val="single" w:color="000000" w:sz="4" w:space="0"/>
            </w:tcBorders>
            <w:tcW w:w="6716"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“苏采云”政府采购交易系统网上开标大厅进行不见面开标。</w:t>
            </w:r>
            <w:r/>
          </w:p>
        </w:tc>
      </w:tr>
      <w:tr>
        <w:trPr>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评标办法</w:t>
            </w:r>
            <w:r/>
          </w:p>
        </w:tc>
        <w:tc>
          <w:tcPr>
            <w:shd w:val="clear" w:color="auto" w:fill="auto"/>
            <w:tcBorders>
              <w:top w:val="single" w:color="000000" w:sz="4" w:space="0"/>
              <w:left w:val="none" w:color="000000" w:sz="4" w:space="0"/>
              <w:bottom w:val="single" w:color="000000" w:sz="4" w:space="0"/>
              <w:right w:val="single" w:color="000000" w:sz="4" w:space="0"/>
            </w:tcBorders>
            <w:tcW w:w="6716"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具体评标办法详见招标文件第三章。</w:t>
            </w:r>
            <w:r/>
          </w:p>
          <w:p>
            <w:pPr>
              <w:jc w:val="left"/>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评标委员会依据招标文件规定的评标办法和标准推荐</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名中标候选人。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确定中标人</w:t>
            </w:r>
            <w:r/>
          </w:p>
        </w:tc>
        <w:tc>
          <w:tcPr>
            <w:shd w:val="clear" w:color="auto" w:fill="auto"/>
            <w:tcBorders>
              <w:top w:val="single" w:color="000000" w:sz="4" w:space="0"/>
              <w:left w:val="none" w:color="000000" w:sz="4" w:space="0"/>
              <w:bottom w:val="single" w:color="000000" w:sz="4" w:space="0"/>
              <w:right w:val="single" w:color="000000" w:sz="4" w:space="0"/>
            </w:tcBorders>
            <w:tcW w:w="6716"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种方式确定中标人：</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1.采购人按规定在评标委员会推荐的中标候选人中确定中标人；</w:t>
            </w:r>
            <w:r/>
          </w:p>
          <w:p>
            <w:pPr>
              <w:jc w:val="left"/>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2.采购人授权评标委员会直接确定中标人。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shd w:val="clear" w:color="auto" w:fill="auto"/>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分包要求</w:t>
            </w:r>
            <w:r/>
          </w:p>
        </w:tc>
        <w:tc>
          <w:tcPr>
            <w:shd w:val="clear" w:color="auto" w:fill="auto"/>
            <w:tcBorders>
              <w:top w:val="single" w:color="000000" w:sz="4" w:space="0"/>
              <w:left w:val="none" w:color="000000" w:sz="4" w:space="0"/>
              <w:bottom w:val="single" w:color="000000" w:sz="4" w:space="0"/>
              <w:right w:val="single" w:color="000000" w:sz="4" w:space="0"/>
            </w:tcBorders>
            <w:tcW w:w="6716"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本项目的非主体、非关键性工作是否允许分包按以下第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种方式确定：</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1.允许分包，允许大中型企业向一家或者多家小微企业分包，分包具体内容、金额或比例：无</w:t>
            </w:r>
            <w:r/>
          </w:p>
          <w:p>
            <w:pPr>
              <w:jc w:val="left"/>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2.不允许分包。 </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其他</w:t>
            </w:r>
            <w:r/>
          </w:p>
        </w:tc>
        <w:tc>
          <w:tcPr>
            <w:shd w:val="clear" w:color="auto" w:fill="auto"/>
            <w:tcBorders>
              <w:top w:val="single" w:color="000000" w:sz="4" w:space="0"/>
              <w:left w:val="none" w:color="000000" w:sz="4" w:space="0"/>
              <w:bottom w:val="single" w:color="000000" w:sz="4" w:space="0"/>
              <w:right w:val="single" w:color="000000" w:sz="4" w:space="0"/>
            </w:tcBorders>
            <w:tcW w:w="6716" w:type="dxa"/>
            <w:vAlign w:val="center"/>
            <w:textDirection w:val="lrTb"/>
            <w:noWrap w:val="false"/>
          </w:tcPr>
          <w:p>
            <w:pPr>
              <w:jc w:val="left"/>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信用信息查询截止时间：资格审查结束前。由采购人在资格审查现场查询信用信息，网页截屏打印，查询结果留存并归档。</w:t>
            </w:r>
            <w:bookmarkEnd w:id="57"/>
            <w:r/>
            <w:bookmarkEnd w:id="58"/>
            <w:r/>
            <w:bookmarkEnd w:id="59"/>
            <w:r/>
            <w:r/>
          </w:p>
        </w:tc>
      </w:tr>
    </w:tbl>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pStyle w:val="802"/>
        <w:ind w:firstLine="321"/>
        <w:spacing w:before="0" w:after="0" w:line="480" w:lineRule="exact"/>
        <w:rPr>
          <w:rFonts w:hint="eastAsia" w:ascii="宋体" w:hAnsi="宋体" w:eastAsia="宋体" w:cs="宋体"/>
          <w:bCs/>
          <w:color w:val="auto"/>
          <w:szCs w:val="22"/>
          <w:highlight w:val="none"/>
        </w:rPr>
      </w:pPr>
      <w:r/>
      <w:bookmarkStart w:id="64" w:name="EB6eaaf474639940df900ef4965d71f450"/>
      <w:r/>
      <w:bookmarkEnd w:id="64"/>
      <w:r/>
      <w:bookmarkStart w:id="65" w:name="_Toc81575192"/>
      <w:r/>
      <w:bookmarkStart w:id="66" w:name="_Toc8239"/>
      <w:r/>
      <w:bookmarkStart w:id="67" w:name="_Toc30953"/>
      <w:r/>
      <w:bookmarkStart w:id="68" w:name="_Toc81575155"/>
      <w:r>
        <w:rPr>
          <w:rFonts w:hint="eastAsia" w:ascii="宋体" w:hAnsi="宋体" w:eastAsia="宋体" w:cs="宋体"/>
          <w:bCs/>
          <w:color w:val="auto"/>
          <w:szCs w:val="22"/>
          <w:highlight w:val="none"/>
        </w:rPr>
        <w:t xml:space="preserve">一、总 则</w:t>
      </w:r>
      <w:bookmarkEnd w:id="65"/>
      <w:r/>
      <w:bookmarkEnd w:id="66"/>
      <w:r/>
      <w:bookmarkEnd w:id="67"/>
      <w:r/>
      <w:bookmarkEnd w:id="68"/>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1.</w:t>
      </w:r>
      <w:r>
        <w:rPr>
          <w:rFonts w:hint="eastAsia" w:ascii="宋体" w:hAnsi="宋体" w:eastAsia="宋体" w:cs="宋体"/>
          <w:b/>
          <w:color w:val="auto"/>
          <w:sz w:val="24"/>
          <w:highlight w:val="none"/>
        </w:rPr>
        <w:t xml:space="preserve">招标方式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本次采购采取公开招标方式。</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2.</w:t>
      </w:r>
      <w:r>
        <w:rPr>
          <w:rFonts w:hint="eastAsia" w:ascii="宋体" w:hAnsi="宋体" w:eastAsia="宋体" w:cs="宋体"/>
          <w:b/>
          <w:color w:val="auto"/>
          <w:sz w:val="24"/>
          <w:highlight w:val="none"/>
        </w:rPr>
        <w:t xml:space="preserve">合格的投标人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2.2满足本文件实质性要求的规定。</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3.</w:t>
      </w:r>
      <w:r>
        <w:rPr>
          <w:rFonts w:hint="eastAsia" w:ascii="宋体" w:hAnsi="宋体" w:eastAsia="宋体" w:cs="宋体"/>
          <w:b/>
          <w:color w:val="auto"/>
          <w:sz w:val="24"/>
          <w:highlight w:val="none"/>
        </w:rPr>
        <w:t xml:space="preserve">适用法律</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本次招标及由招标产生的合同受中华人民共和国的相关法律、法规制约和保护。</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4.</w:t>
      </w:r>
      <w:r>
        <w:rPr>
          <w:rFonts w:hint="eastAsia" w:ascii="宋体" w:hAnsi="宋体" w:eastAsia="宋体" w:cs="宋体"/>
          <w:b/>
          <w:color w:val="auto"/>
          <w:sz w:val="24"/>
          <w:highlight w:val="none"/>
        </w:rPr>
        <w:t xml:space="preserve">投标费用</w:t>
      </w:r>
      <w:r/>
    </w:p>
    <w:p>
      <w:pPr>
        <w:pStyle w:val="802"/>
        <w:ind w:firstLine="604"/>
        <w:spacing w:before="0" w:after="0" w:line="480" w:lineRule="exact"/>
        <w:rPr>
          <w:rFonts w:hint="eastAsia" w:ascii="宋体" w:hAnsi="宋体" w:eastAsia="宋体" w:cs="宋体"/>
          <w:b w:val="0"/>
          <w:bCs/>
          <w:color w:val="auto"/>
          <w:sz w:val="24"/>
          <w:highlight w:val="none"/>
        </w:rPr>
      </w:pPr>
      <w:r/>
      <w:bookmarkStart w:id="69" w:name="_Toc81575156"/>
      <w:r/>
      <w:bookmarkStart w:id="70" w:name="_Toc29306"/>
      <w:r/>
      <w:bookmarkStart w:id="71" w:name="_Toc15995"/>
      <w:r/>
      <w:bookmarkStart w:id="72" w:name="_Toc81575193"/>
      <w:r>
        <w:rPr>
          <w:rFonts w:hint="eastAsia" w:ascii="宋体" w:hAnsi="宋体" w:eastAsia="宋体" w:cs="宋体"/>
          <w:b w:val="0"/>
          <w:bCs/>
          <w:color w:val="auto"/>
          <w:sz w:val="24"/>
          <w:highlight w:val="none"/>
        </w:rPr>
        <w:t xml:space="preserve">4.1 投标人应自行承担所有与参加投标有关的费用，无论投标过程中的做法和结果如何，采购代理机构在任何情况下均无义务和责任承担这些费用。</w:t>
      </w:r>
      <w:r/>
    </w:p>
    <w:p>
      <w:pPr>
        <w:pStyle w:val="802"/>
        <w:ind w:firstLine="604"/>
        <w:spacing w:before="0" w:after="0" w:line="48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4.2代理费用收取方式及标准：按以下第 4.2.2种方式执行</w:t>
      </w:r>
      <w:r/>
    </w:p>
    <w:p>
      <w:pPr>
        <w:pStyle w:val="802"/>
        <w:ind w:firstLine="604"/>
        <w:spacing w:before="0" w:after="0" w:line="48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4.2.1无需支付；</w:t>
      </w:r>
      <w:r/>
    </w:p>
    <w:p>
      <w:pPr>
        <w:pStyle w:val="802"/>
        <w:ind w:firstLine="604"/>
        <w:spacing w:before="0" w:after="0" w:line="480" w:lineRule="exact"/>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rPr>
        <w:t xml:space="preserve">4.2.2中标人支付，具体方式及标准为：本项目代理服务费按苏招协</w:t>
      </w:r>
      <w:r>
        <w:rPr>
          <w:rFonts w:hint="eastAsia" w:ascii="宋体" w:hAnsi="宋体" w:eastAsia="宋体" w:cs="宋体"/>
          <w:b w:val="0"/>
          <w:bCs/>
          <w:color w:val="auto"/>
          <w:sz w:val="24"/>
          <w:highlight w:val="none"/>
          <w:lang w:eastAsia="zh-CN"/>
        </w:rPr>
        <w:t xml:space="preserve">〔2022〕2号</w:t>
      </w:r>
      <w:r>
        <w:rPr>
          <w:rFonts w:hint="eastAsia" w:ascii="宋体" w:hAnsi="宋体" w:eastAsia="宋体" w:cs="宋体"/>
          <w:b w:val="0"/>
          <w:bCs/>
          <w:color w:val="auto"/>
          <w:sz w:val="24"/>
          <w:highlight w:val="none"/>
          <w:lang w:val="en-US" w:eastAsia="zh-CN"/>
        </w:rPr>
        <w:t xml:space="preserve">收费标准</w:t>
      </w:r>
      <w:r>
        <w:rPr>
          <w:rFonts w:hint="eastAsia" w:ascii="宋体" w:hAnsi="宋体" w:eastAsia="宋体" w:cs="宋体"/>
          <w:b w:val="0"/>
          <w:bCs/>
          <w:color w:val="auto"/>
          <w:sz w:val="24"/>
          <w:highlight w:val="none"/>
        </w:rPr>
        <w:t xml:space="preserve">作为依据收取</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可由数字人民币支付。</w:t>
      </w:r>
      <w:r/>
    </w:p>
    <w:p>
      <w:pPr>
        <w:pStyle w:val="802"/>
        <w:ind w:firstLine="321"/>
        <w:spacing w:before="0" w:after="0" w:line="480" w:lineRule="exact"/>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t xml:space="preserve">二、招标文件</w:t>
      </w:r>
      <w:bookmarkEnd w:id="69"/>
      <w:r/>
      <w:bookmarkEnd w:id="70"/>
      <w:r/>
      <w:bookmarkEnd w:id="71"/>
      <w:r/>
      <w:bookmarkEnd w:id="72"/>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5.</w:t>
      </w:r>
      <w:r>
        <w:rPr>
          <w:rFonts w:hint="eastAsia" w:ascii="宋体" w:hAnsi="宋体" w:eastAsia="宋体" w:cs="宋体"/>
          <w:b/>
          <w:color w:val="auto"/>
          <w:sz w:val="24"/>
          <w:highlight w:val="none"/>
        </w:rPr>
        <w:t xml:space="preserve">招标文件构成</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5.1招标文件由以下部分组成：</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第一章：投标邀请；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第二章：投标人须知；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第三章：资格审查及评标办法；</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第四章：采购需求；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第五章：合同文本；</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第六章：投标文件格式。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请仔细检查招标文件是否齐全，如有缺漏请立即与代理机构联系解决。</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6.</w:t>
      </w:r>
      <w:r>
        <w:rPr>
          <w:rFonts w:hint="eastAsia" w:ascii="宋体" w:hAnsi="宋体" w:eastAsia="宋体" w:cs="宋体"/>
          <w:b/>
          <w:color w:val="auto"/>
          <w:sz w:val="24"/>
          <w:highlight w:val="none"/>
        </w:rPr>
        <w:t xml:space="preserve">政府采购政策功能落实</w:t>
      </w:r>
      <w:r/>
    </w:p>
    <w:p>
      <w:pPr>
        <w:ind w:firstLine="482"/>
        <w:spacing w:line="480" w:lineRule="exact"/>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rPr>
        <w:t xml:space="preserve">本项目落实的政府采购政策对应序号为</w:t>
      </w:r>
      <w:r>
        <w:rPr>
          <w:rFonts w:hint="eastAsia" w:ascii="宋体" w:hAnsi="宋体" w:eastAsia="宋体" w:cs="宋体"/>
          <w:b/>
          <w:bCs/>
          <w:color w:val="auto"/>
          <w:sz w:val="24"/>
          <w:highlight w:val="none"/>
          <w:u w:val="single"/>
        </w:rPr>
        <w:t xml:space="preserve"> 6.1、6.2、6.3.1</w:t>
      </w:r>
      <w:r>
        <w:rPr>
          <w:rFonts w:hint="eastAsia" w:ascii="宋体" w:hAnsi="宋体" w:cs="宋体"/>
          <w:b/>
          <w:bCs/>
          <w:color w:val="auto"/>
          <w:sz w:val="24"/>
          <w:highlight w:val="none"/>
          <w:u w:val="single"/>
          <w:lang w:eastAsia="zh-CN"/>
        </w:rPr>
        <w:t xml:space="preserve">、</w:t>
      </w:r>
      <w:r>
        <w:rPr>
          <w:rFonts w:hint="eastAsia" w:ascii="宋体" w:hAnsi="宋体" w:cs="宋体"/>
          <w:b/>
          <w:bCs/>
          <w:color w:val="auto"/>
          <w:sz w:val="24"/>
          <w:highlight w:val="none"/>
          <w:u w:val="single"/>
          <w:lang w:val="en-US" w:eastAsia="zh-CN"/>
        </w:rPr>
        <w:t xml:space="preserve">6.5</w:t>
      </w:r>
      <w:r>
        <w:rPr>
          <w:rFonts w:hint="eastAsia" w:ascii="宋体" w:hAnsi="宋体" w:eastAsia="宋体" w:cs="宋体"/>
          <w:b/>
          <w:bCs/>
          <w:color w:val="auto"/>
          <w:sz w:val="24"/>
          <w:highlight w:val="none"/>
          <w:u w:val="single"/>
        </w:rPr>
        <w:t xml:space="preserve"> </w:t>
      </w:r>
      <w:r/>
    </w:p>
    <w:p>
      <w:pPr>
        <w:ind w:firstLine="480"/>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6.1中小企业政策</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本项目按第</w:t>
      </w:r>
      <w:r>
        <w:rPr>
          <w:rFonts w:hint="eastAsia" w:ascii="宋体" w:hAnsi="宋体" w:eastAsia="宋体" w:cs="宋体"/>
          <w:color w:val="auto"/>
          <w:sz w:val="24"/>
          <w:highlight w:val="none"/>
          <w:u w:val="single"/>
        </w:rPr>
        <w:t xml:space="preserve">（</w:t>
      </w:r>
      <w:r>
        <w:rPr>
          <w:rFonts w:hint="eastAsia" w:ascii="宋体" w:hAnsi="宋体" w:cs="宋体"/>
          <w:color w:val="auto"/>
          <w:sz w:val="24"/>
          <w:highlight w:val="none"/>
          <w:u w:val="single"/>
          <w:lang w:val="en-US" w:eastAsia="zh-CN"/>
        </w:rPr>
        <w:t xml:space="preserve">1</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种政策落实：</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（1）本项目专门面向中小企业（含监狱与戒毒企业、残疾人福利企业）采购。</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（2）对符合规定情形的小微企业报价给予</w:t>
      </w:r>
      <w:r>
        <w:rPr>
          <w:rFonts w:hint="eastAsia" w:ascii="宋体" w:hAnsi="宋体" w:eastAsia="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 </w:t>
      </w:r>
      <w:r>
        <w:rPr>
          <w:rFonts w:hint="eastAsia" w:ascii="宋体" w:hAnsi="宋体" w:eastAsia="宋体" w:cs="宋体"/>
          <w:color w:val="auto"/>
          <w:sz w:val="24"/>
          <w:highlight w:val="none"/>
        </w:rPr>
        <w:t xml:space="preserve">扣除，用扣除后的价格参加评审。</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含新疆生产建设兵团</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出具的属于监狱企业的证明文件</w:t>
      </w:r>
      <w:r>
        <w:rPr>
          <w:rFonts w:hint="eastAsia" w:ascii="宋体" w:hAnsi="宋体" w:cs="宋体"/>
          <w:color w:val="auto"/>
          <w:sz w:val="24"/>
          <w:highlight w:val="none"/>
          <w:lang w:eastAsia="zh-CN"/>
        </w:rPr>
        <w:t xml:space="preserve">（在</w:t>
      </w:r>
      <w:r>
        <w:rPr>
          <w:rFonts w:hint="eastAsia" w:ascii="宋体" w:hAnsi="宋体" w:eastAsia="宋体" w:cs="宋体"/>
          <w:color w:val="auto"/>
          <w:sz w:val="24"/>
          <w:highlight w:val="none"/>
        </w:rPr>
        <w:t xml:space="preserve">投标文件中上传加盖出具单位公章的电子件）。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olor w:val="auto"/>
          <w:sz w:val="24"/>
          <w:highlight w:val="none"/>
          <w:u w:val="single"/>
        </w:rPr>
        <w:t xml:space="preserve">5</w:t>
      </w:r>
      <w:r>
        <w:rPr>
          <w:rFonts w:hint="eastAsia" w:ascii="宋体" w:hAnsi="宋体" w:eastAsia="宋体" w:cs="宋体"/>
          <w:color w:val="auto"/>
          <w:sz w:val="24"/>
          <w:highlight w:val="none"/>
        </w:rPr>
        <w:t xml:space="preserve">%（工程项目为</w:t>
      </w:r>
      <w:r>
        <w:rPr>
          <w:rFonts w:hint="eastAsia" w:ascii="宋体" w:hAnsi="宋体" w:eastAsia="宋体" w:cs="宋体"/>
          <w:color w:val="auto"/>
          <w:sz w:val="24"/>
          <w:highlight w:val="none"/>
          <w:u w:val="single"/>
        </w:rPr>
        <w:t xml:space="preserve">2</w:t>
      </w:r>
      <w:r>
        <w:rPr>
          <w:rFonts w:hint="eastAsia" w:ascii="宋体" w:hAnsi="宋体" w:eastAsia="宋体" w:cs="宋体"/>
          <w:color w:val="auto"/>
          <w:sz w:val="24"/>
          <w:highlight w:val="none"/>
        </w:rPr>
        <w:t xml:space="preserve">%）的扣除，用扣除后的价格参加评审。（是否接受联合体以“项目基本情况”相关内容为准，是否允许大中型企业向一家或者多家小微企业分包以“须知前附表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采购需求”相关内容为准。）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6.2节能产品、环境标志产品</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6.2.2采购人拟采购的产品属于优先采购的节能环保品目清单范围的，按以下条件优先采购：</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采用综合评分法的项目，对提供有效节能环保证书的投标人加分。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采用最低评标价法的项目，同等条件下优先推荐提供有效节能环保证书多的投标人为中标人。</w:t>
      </w:r>
      <w:r/>
    </w:p>
    <w:p>
      <w:pPr>
        <w:ind w:firstLine="480"/>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6.3政府采购需求标准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6.3.1商品包装、快递包装政府采购需求标准（试行）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6.3.2绿色数据中心政府采购需求标准（试行）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6.3.3绿色建材政府采购需求标准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6.5</w:t>
      </w:r>
      <w:r>
        <w:rPr>
          <w:rFonts w:hint="eastAsia" w:ascii="宋体" w:hAnsi="宋体" w:eastAsia="宋体" w:cs="宋体"/>
          <w:b w:val="0"/>
          <w:bCs w:val="0"/>
          <w:color w:val="auto"/>
          <w:sz w:val="24"/>
          <w:highlight w:val="none"/>
        </w:rPr>
        <w:t xml:space="preserve">采购本国产品的支持政策</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6.5</w:t>
      </w:r>
      <w:r>
        <w:rPr>
          <w:rFonts w:hint="eastAsia" w:ascii="宋体" w:hAnsi="宋体" w:eastAsia="宋体" w:cs="宋体"/>
          <w:b w:val="0"/>
          <w:bCs w:val="0"/>
          <w:color w:val="auto"/>
          <w:sz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6.5</w:t>
      </w:r>
      <w:r>
        <w:rPr>
          <w:rFonts w:hint="eastAsia" w:ascii="宋体" w:hAnsi="宋体" w:eastAsia="宋体" w:cs="宋体"/>
          <w:b w:val="0"/>
          <w:bCs w:val="0"/>
          <w:color w:val="auto"/>
          <w:sz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6.5</w:t>
      </w:r>
      <w:r>
        <w:rPr>
          <w:rFonts w:hint="eastAsia" w:ascii="宋体" w:hAnsi="宋体" w:eastAsia="宋体" w:cs="宋体"/>
          <w:b w:val="0"/>
          <w:bCs w:val="0"/>
          <w:color w:val="auto"/>
          <w:sz w:val="24"/>
          <w:highlight w:val="none"/>
        </w:rPr>
        <w:t xml:space="preserve">.3 供应商需按照招标文件的要求提供《关于符合本国产品标准的声明函》（以下简称《声明函》），如不提供将不享受本国产品价格评审优惠。</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6.5</w:t>
      </w:r>
      <w:r>
        <w:rPr>
          <w:rFonts w:hint="eastAsia" w:ascii="宋体" w:hAnsi="宋体" w:eastAsia="宋体" w:cs="宋体"/>
          <w:b w:val="0"/>
          <w:bCs w:val="0"/>
          <w:color w:val="auto"/>
          <w:sz w:val="24"/>
          <w:highlight w:val="none"/>
        </w:rPr>
        <w:t xml:space="preserve">.4 供应商需在《声明函》中逐一、准确填写产品名称、厂名、生产厂址三项信息（《声明函》中标注“</w:t>
      </w:r>
      <w:r>
        <w:rPr>
          <w:rFonts w:hint="eastAsia" w:ascii="宋体" w:hAnsi="宋体" w:eastAsia="宋体" w:cs="宋体"/>
          <w:b w:val="0"/>
          <w:bCs w:val="0"/>
          <w:color w:val="auto"/>
          <w:sz w:val="24"/>
          <w:highlight w:val="none"/>
          <w:u w:val="single"/>
        </w:rPr>
        <w:t xml:space="preserve"> / </w:t>
      </w:r>
      <w:r>
        <w:rPr>
          <w:rFonts w:hint="eastAsia" w:ascii="宋体" w:hAnsi="宋体" w:eastAsia="宋体" w:cs="宋体"/>
          <w:b w:val="0"/>
          <w:bCs w:val="0"/>
          <w:color w:val="auto"/>
          <w:sz w:val="24"/>
          <w:highlight w:val="none"/>
        </w:rPr>
        <w:t xml:space="preserve">”的地方无需填写），三项信息中任意一项未填写的视为该项产品不符合本国产品标准，不享受本国产品价格评审优惠。</w:t>
      </w:r>
      <w:r/>
    </w:p>
    <w:p>
      <w:pPr>
        <w:ind w:firstLine="480"/>
        <w:spacing w:line="480" w:lineRule="exact"/>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6.5</w:t>
      </w:r>
      <w:r>
        <w:rPr>
          <w:rFonts w:hint="eastAsia" w:ascii="宋体" w:hAnsi="宋体" w:eastAsia="宋体" w:cs="宋体"/>
          <w:b w:val="0"/>
          <w:bCs w:val="0"/>
          <w:color w:val="auto"/>
          <w:sz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480" w:lineRule="exact"/>
        <w:rPr>
          <w:rFonts w:hint="eastAsia" w:ascii="宋体" w:hAnsi="宋体" w:eastAsia="宋体" w:cs="宋体"/>
          <w:b/>
          <w:bCs/>
          <w:color w:val="auto"/>
          <w:sz w:val="24"/>
          <w:highlight w:val="none"/>
        </w:rPr>
      </w:pPr>
      <w:r>
        <w:rPr>
          <w:rFonts w:hint="eastAsia" w:ascii="宋体" w:hAnsi="宋体" w:cs="宋体"/>
          <w:b/>
          <w:bCs/>
          <w:color w:val="auto"/>
          <w:sz w:val="24"/>
          <w:highlight w:val="none"/>
          <w:lang w:eastAsia="zh-CN"/>
        </w:rPr>
        <w:t xml:space="preserve">7.</w:t>
      </w:r>
      <w:r>
        <w:rPr>
          <w:rFonts w:hint="eastAsia" w:ascii="宋体" w:hAnsi="宋体" w:eastAsia="宋体" w:cs="宋体"/>
          <w:b/>
          <w:bCs/>
          <w:color w:val="auto"/>
          <w:sz w:val="24"/>
          <w:highlight w:val="none"/>
        </w:rPr>
        <w:t xml:space="preserve">招标文件的澄清或修改</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7.3投标人应及时登录“苏采云”系统获取澄清答疑文件（修改后的招标文件），如投标人未能及时下载澄清答疑文件，造成的相关责任由投标人承担。</w:t>
      </w:r>
      <w:r/>
    </w:p>
    <w:p>
      <w:pPr>
        <w:pStyle w:val="802"/>
        <w:ind w:firstLine="321"/>
        <w:spacing w:before="0" w:after="0" w:line="480" w:lineRule="exact"/>
        <w:rPr>
          <w:rFonts w:hint="eastAsia" w:ascii="宋体" w:hAnsi="宋体" w:eastAsia="宋体" w:cs="宋体"/>
          <w:bCs/>
          <w:color w:val="auto"/>
          <w:szCs w:val="22"/>
          <w:highlight w:val="none"/>
        </w:rPr>
      </w:pPr>
      <w:r/>
      <w:bookmarkStart w:id="73" w:name="_Toc5574"/>
      <w:r/>
      <w:bookmarkStart w:id="74" w:name="_Toc81575157"/>
      <w:r/>
      <w:bookmarkStart w:id="75" w:name="_Toc11461"/>
      <w:r/>
      <w:bookmarkStart w:id="76" w:name="_Toc81575194"/>
      <w:r>
        <w:rPr>
          <w:rFonts w:hint="eastAsia" w:ascii="宋体" w:hAnsi="宋体" w:eastAsia="宋体" w:cs="宋体"/>
          <w:bCs/>
          <w:color w:val="auto"/>
          <w:szCs w:val="22"/>
          <w:highlight w:val="none"/>
        </w:rPr>
        <w:t xml:space="preserve">三、投标文件的编制</w:t>
      </w:r>
      <w:bookmarkEnd w:id="73"/>
      <w:r/>
      <w:bookmarkEnd w:id="74"/>
      <w:r/>
      <w:bookmarkEnd w:id="75"/>
      <w:r/>
      <w:bookmarkEnd w:id="76"/>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8.</w:t>
      </w:r>
      <w:r>
        <w:rPr>
          <w:rFonts w:hint="eastAsia" w:ascii="宋体" w:hAnsi="宋体" w:eastAsia="宋体" w:cs="宋体"/>
          <w:b/>
          <w:color w:val="auto"/>
          <w:sz w:val="24"/>
          <w:highlight w:val="none"/>
        </w:rPr>
        <w:t xml:space="preserve">投标文件的编制要求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9.</w:t>
      </w:r>
      <w:r>
        <w:rPr>
          <w:rFonts w:hint="eastAsia" w:ascii="宋体" w:hAnsi="宋体" w:eastAsia="宋体" w:cs="宋体"/>
          <w:b/>
          <w:color w:val="auto"/>
          <w:sz w:val="24"/>
          <w:highlight w:val="none"/>
        </w:rPr>
        <w:t xml:space="preserve">投标文件构成</w:t>
      </w:r>
      <w:r/>
    </w:p>
    <w:p>
      <w:pPr>
        <w:ind w:firstLine="480"/>
        <w:spacing w:line="48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9.1投标文件包括资格证明文件、开标一览表、分项报价表、响应及偏离表、投标函、其他证明文件等部分。</w:t>
      </w:r>
      <w:r>
        <w:rPr>
          <w:rFonts w:hint="eastAsia" w:ascii="宋体" w:hAnsi="宋体" w:eastAsia="宋体" w:cs="宋体"/>
          <w:bCs/>
          <w:color w:val="auto"/>
          <w:sz w:val="24"/>
          <w:highlight w:val="none"/>
        </w:rPr>
        <w:t xml:space="preserve">投标文件构成资料为非中文时应提供中文译版。</w:t>
      </w:r>
      <w:bookmarkStart w:id="77" w:name="EBc50e2bb832bb43068403b10c1cce6141"/>
      <w:r/>
      <w:r/>
    </w:p>
    <w:p>
      <w:pPr>
        <w:ind w:firstLine="482"/>
        <w:spacing w:line="480" w:lineRule="exact"/>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77"/>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10.</w:t>
      </w:r>
      <w:r>
        <w:rPr>
          <w:rFonts w:hint="eastAsia" w:ascii="宋体" w:hAnsi="宋体" w:eastAsia="宋体" w:cs="宋体"/>
          <w:b/>
          <w:color w:val="auto"/>
          <w:sz w:val="24"/>
          <w:highlight w:val="none"/>
        </w:rPr>
        <w:t xml:space="preserve">投标报价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10.1报价为一次报价，本项目不接受备选的投标方案或有选择的报价，只允许有一个报价。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11.</w:t>
      </w:r>
      <w:r>
        <w:rPr>
          <w:rFonts w:hint="eastAsia" w:ascii="宋体" w:hAnsi="宋体" w:eastAsia="宋体" w:cs="宋体"/>
          <w:b/>
          <w:color w:val="auto"/>
          <w:sz w:val="24"/>
          <w:highlight w:val="none"/>
        </w:rPr>
        <w:t xml:space="preserve">投标保证金</w:t>
      </w:r>
      <w:bookmarkStart w:id="78" w:name="EB183a0bf075204c54a4ff090f1aecaaa7"/>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本项目不收取投标保证金。</w:t>
      </w:r>
      <w:bookmarkEnd w:id="78"/>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12.</w:t>
      </w:r>
      <w:r>
        <w:rPr>
          <w:rFonts w:hint="eastAsia" w:ascii="宋体" w:hAnsi="宋体" w:eastAsia="宋体" w:cs="宋体"/>
          <w:b/>
          <w:color w:val="auto"/>
          <w:sz w:val="24"/>
          <w:highlight w:val="none"/>
        </w:rPr>
        <w:t xml:space="preserve">投标有效期</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02"/>
        <w:ind w:firstLine="321"/>
        <w:spacing w:before="0" w:after="0" w:line="480" w:lineRule="exact"/>
        <w:rPr>
          <w:rFonts w:hint="eastAsia" w:ascii="宋体" w:hAnsi="宋体" w:eastAsia="宋体" w:cs="宋体"/>
          <w:bCs/>
          <w:color w:val="auto"/>
          <w:szCs w:val="22"/>
          <w:highlight w:val="none"/>
        </w:rPr>
      </w:pPr>
      <w:r/>
      <w:bookmarkStart w:id="79" w:name="_Toc81575158"/>
      <w:r/>
      <w:bookmarkStart w:id="80" w:name="_Toc2773"/>
      <w:r/>
      <w:bookmarkStart w:id="81" w:name="_Toc23443"/>
      <w:r/>
      <w:bookmarkStart w:id="82" w:name="_Toc81575195"/>
      <w:r>
        <w:rPr>
          <w:rFonts w:hint="eastAsia" w:ascii="宋体" w:hAnsi="宋体" w:eastAsia="宋体" w:cs="宋体"/>
          <w:bCs/>
          <w:color w:val="auto"/>
          <w:szCs w:val="22"/>
          <w:highlight w:val="none"/>
        </w:rPr>
        <w:t xml:space="preserve">四、投标文件的提交</w:t>
      </w:r>
      <w:bookmarkEnd w:id="79"/>
      <w:r/>
      <w:bookmarkEnd w:id="80"/>
      <w:r/>
      <w:bookmarkEnd w:id="81"/>
      <w:r/>
      <w:bookmarkEnd w:id="82"/>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13.</w:t>
      </w:r>
      <w:r>
        <w:rPr>
          <w:rFonts w:hint="eastAsia" w:ascii="宋体" w:hAnsi="宋体" w:eastAsia="宋体" w:cs="宋体"/>
          <w:b/>
          <w:color w:val="auto"/>
          <w:sz w:val="24"/>
          <w:highlight w:val="none"/>
        </w:rPr>
        <w:t xml:space="preserve">投标文件的提交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13.2投标文件的修改和撤回：在投标截止时</w:t>
      </w:r>
      <w:r>
        <w:rPr>
          <w:rFonts w:hint="eastAsia" w:ascii="宋体" w:hAnsi="宋体" w:cs="宋体"/>
          <w:color w:val="auto"/>
          <w:sz w:val="24"/>
          <w:highlight w:val="none"/>
          <w:lang w:eastAsia="zh-CN"/>
        </w:rPr>
        <w:t xml:space="preserve">间之</w:t>
      </w:r>
      <w:r>
        <w:rPr>
          <w:rFonts w:hint="eastAsia" w:ascii="宋体" w:hAnsi="宋体" w:eastAsia="宋体" w:cs="宋体"/>
          <w:color w:val="auto"/>
          <w:sz w:val="24"/>
          <w:highlight w:val="none"/>
        </w:rPr>
        <w:t xml:space="preserve">前，投标人可以撤回或重新提交投标文件。投标文件以最终完成上传的为准。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14.</w:t>
      </w:r>
      <w:r>
        <w:rPr>
          <w:rFonts w:hint="eastAsia" w:ascii="宋体" w:hAnsi="宋体" w:eastAsia="宋体" w:cs="宋体"/>
          <w:b/>
          <w:color w:val="auto"/>
          <w:sz w:val="24"/>
          <w:highlight w:val="none"/>
        </w:rPr>
        <w:t xml:space="preserve">投标文件被拒绝接收的情形</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在招标文件规定的投标截止时间后上传的投标文件或对投标报价或其他实质性内容修正的文件。</w:t>
      </w:r>
      <w:r/>
    </w:p>
    <w:p>
      <w:pPr>
        <w:pStyle w:val="802"/>
        <w:ind w:firstLine="321"/>
        <w:spacing w:before="0" w:after="0" w:line="520" w:lineRule="exact"/>
        <w:rPr>
          <w:rFonts w:hint="eastAsia" w:ascii="宋体" w:hAnsi="宋体" w:eastAsia="宋体" w:cs="宋体"/>
          <w:bCs/>
          <w:color w:val="auto"/>
          <w:szCs w:val="22"/>
          <w:highlight w:val="none"/>
        </w:rPr>
      </w:pPr>
      <w:r/>
      <w:bookmarkStart w:id="83" w:name="_Toc81575197"/>
      <w:r/>
      <w:bookmarkStart w:id="84" w:name="_Toc81575160"/>
      <w:r/>
      <w:bookmarkStart w:id="85" w:name="_Toc20026"/>
      <w:r/>
      <w:bookmarkStart w:id="86" w:name="_Toc959"/>
      <w:r>
        <w:rPr>
          <w:rFonts w:hint="eastAsia" w:ascii="宋体" w:hAnsi="宋体" w:eastAsia="宋体" w:cs="宋体"/>
          <w:bCs/>
          <w:color w:val="auto"/>
          <w:szCs w:val="22"/>
          <w:highlight w:val="none"/>
        </w:rPr>
        <w:t xml:space="preserve">五、开标、评标程序</w:t>
      </w:r>
      <w:bookmarkEnd w:id="83"/>
      <w:r/>
      <w:bookmarkEnd w:id="84"/>
      <w:r/>
      <w:bookmarkEnd w:id="85"/>
      <w:r/>
      <w:bookmarkEnd w:id="86"/>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15.</w:t>
      </w:r>
      <w:r>
        <w:rPr>
          <w:rFonts w:hint="eastAsia" w:ascii="宋体" w:hAnsi="宋体" w:eastAsia="宋体" w:cs="宋体"/>
          <w:b/>
          <w:color w:val="auto"/>
          <w:sz w:val="24"/>
          <w:highlight w:val="none"/>
        </w:rPr>
        <w:t xml:space="preserve">开标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15.5投标人在开、评标全过程中应</w:t>
      </w:r>
      <w:r>
        <w:rPr>
          <w:rFonts w:hint="eastAsia" w:ascii="宋体" w:hAnsi="宋体" w:cs="宋体"/>
          <w:color w:val="auto"/>
          <w:sz w:val="24"/>
          <w:highlight w:val="none"/>
          <w:lang w:eastAsia="zh-CN"/>
        </w:rPr>
        <w:t xml:space="preserve">保持通信畅通</w:t>
      </w:r>
      <w:r>
        <w:rPr>
          <w:rFonts w:hint="eastAsia" w:ascii="宋体" w:hAnsi="宋体" w:eastAsia="宋体" w:cs="宋体"/>
          <w:color w:val="auto"/>
          <w:sz w:val="24"/>
          <w:highlight w:val="none"/>
        </w:rPr>
        <w:t xml:space="preserve">，及时登录“苏采云”系统查阅、答复相关信息。</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16.</w:t>
      </w:r>
      <w:r>
        <w:rPr>
          <w:rFonts w:hint="eastAsia" w:ascii="宋体" w:hAnsi="宋体" w:eastAsia="宋体" w:cs="宋体"/>
          <w:b/>
          <w:color w:val="auto"/>
          <w:sz w:val="24"/>
          <w:highlight w:val="none"/>
        </w:rPr>
        <w:t xml:space="preserve">评标委员会</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17.</w:t>
      </w:r>
      <w:r>
        <w:rPr>
          <w:rFonts w:hint="eastAsia" w:ascii="宋体" w:hAnsi="宋体" w:eastAsia="宋体" w:cs="宋体"/>
          <w:b/>
          <w:color w:val="auto"/>
          <w:sz w:val="24"/>
          <w:highlight w:val="none"/>
        </w:rPr>
        <w:t xml:space="preserve">评标程序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17.1资格审查</w:t>
      </w:r>
      <w:bookmarkStart w:id="87" w:name="EBa9c0a2c9e523494487594c65b2a92370"/>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开标结束后，采购人依法根据招标文件的规定对投标人的资格证明文件等进行审查。</w:t>
      </w:r>
      <w:bookmarkEnd w:id="87"/>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17.2符合性检查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88" w:name="EB1499356fad43416eb16398733accabf7"/>
      <w:r>
        <w:rPr>
          <w:rFonts w:hint="eastAsia" w:ascii="宋体" w:hAnsi="宋体" w:eastAsia="宋体" w:cs="宋体"/>
          <w:color w:val="auto"/>
          <w:sz w:val="24"/>
          <w:highlight w:val="none"/>
        </w:rPr>
        <w:t xml:space="preserve">所谓重大偏离是指投标人投标文件中所述设备质量、技术规格、数量、交货期、服务等明显不能满足招标文件要求。</w:t>
      </w:r>
      <w:bookmarkEnd w:id="88"/>
      <w:r>
        <w:rPr>
          <w:rFonts w:hint="eastAsia" w:ascii="宋体" w:hAnsi="宋体" w:eastAsia="宋体" w:cs="宋体"/>
          <w:color w:val="auto"/>
          <w:sz w:val="24"/>
          <w:highlight w:val="none"/>
        </w:rPr>
        <w:t xml:space="preserve">重大偏离的认定需经过评标委员会以少数服从多数的原则作出结论。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17.5相同品牌产品投标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17.5.3非单一产品采购项目，采购人确定核心产品，并在招标文件中载明。多家投标人提供的核心产品品牌相同的，按前两款规定处理。</w:t>
      </w:r>
      <w:r/>
    </w:p>
    <w:p>
      <w:pPr>
        <w:ind w:firstLine="480"/>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17.6有关问题的澄清</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17.6.2投标文件报价出现前后不一致的，除招标文件另有规定外，按照下列规定修正：</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②大写金额和小写金额不一致的，以大写金额为准；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③单价金额小数点或者百分比有明显错位的，以开标一览表的总价为准，并修改单价；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④总价金额与按单价汇总金额不一致的，以单价金额计算结果为准。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同时出现两种以上不一致的，按照前款规定的顺序修正。</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评标过程中，不得去掉报价中的最高报价和最低报价。</w:t>
      </w:r>
      <w:r/>
    </w:p>
    <w:p>
      <w:pPr>
        <w:ind w:firstLine="480"/>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17.</w:t>
      </w:r>
      <w:r>
        <w:rPr>
          <w:rFonts w:hint="eastAsia" w:ascii="宋体" w:hAnsi="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异常低价投标审查</w:t>
      </w:r>
      <w:r/>
    </w:p>
    <w:p>
      <w:pPr>
        <w:ind w:firstLine="480"/>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（1）投标（响应）报价低于全部通过符合性审查供应商投标（响应）报价平均值50%的，即投标（响应）报价</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全部通过符合性审查供应商投标（响应）报价平均值×50%； </w:t>
      </w:r>
      <w:r/>
    </w:p>
    <w:p>
      <w:pPr>
        <w:ind w:firstLine="480"/>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（2）投标（响应）报价低于通过符合性审查的次低报价供应商投标（响应）报价50%的，即投标（响应）报价</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通过符合性审查的次低报价供应商投标（响应）报价×50%； </w:t>
      </w:r>
      <w:r/>
    </w:p>
    <w:p>
      <w:pPr>
        <w:ind w:firstLine="480"/>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（3）投标（响应）报价低于采购项目最高限价45%的，即投标（响应）报价</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采购项目最高限价×45%； </w:t>
      </w:r>
      <w:r/>
    </w:p>
    <w:p>
      <w:pPr>
        <w:ind w:firstLine="480"/>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（4）评审委员会基于专业判断，认为供应商报价过低，有可能影响产品质量或者不能诚信履约的其他情形。 </w:t>
      </w:r>
      <w:r/>
    </w:p>
    <w:p>
      <w:pPr>
        <w:ind w:firstLine="480"/>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17.</w:t>
      </w:r>
      <w:r>
        <w:rPr>
          <w:rFonts w:hint="eastAsia" w:ascii="宋体" w:hAnsi="宋体" w:cs="宋体"/>
          <w:bCs/>
          <w:color w:val="auto"/>
          <w:sz w:val="24"/>
          <w:highlight w:val="none"/>
          <w:lang w:val="en-US" w:eastAsia="zh-CN"/>
        </w:rPr>
        <w:t xml:space="preserve">7</w:t>
      </w:r>
      <w:r>
        <w:rPr>
          <w:rFonts w:hint="eastAsia" w:ascii="宋体" w:hAnsi="宋体" w:eastAsia="宋体" w:cs="宋体"/>
          <w:bCs/>
          <w:color w:val="auto"/>
          <w:sz w:val="24"/>
          <w:highlight w:val="none"/>
        </w:rPr>
        <w:t xml:space="preserve">比较</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评标委员会将按招标文件中规定的评标方法和标准，对符合性检查合格的投标文件进行商务和技术评比。</w:t>
      </w:r>
      <w:r/>
    </w:p>
    <w:p>
      <w:pPr>
        <w:ind w:firstLine="480"/>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17.</w:t>
      </w:r>
      <w:r>
        <w:rPr>
          <w:rFonts w:hint="eastAsia" w:ascii="宋体" w:hAnsi="宋体" w:cs="宋体"/>
          <w:bCs/>
          <w:color w:val="auto"/>
          <w:sz w:val="24"/>
          <w:highlight w:val="none"/>
          <w:lang w:val="en-US" w:eastAsia="zh-CN"/>
        </w:rPr>
        <w:t xml:space="preserve">8</w:t>
      </w:r>
      <w:r>
        <w:rPr>
          <w:rFonts w:hint="eastAsia" w:ascii="宋体" w:hAnsi="宋体" w:eastAsia="宋体" w:cs="宋体"/>
          <w:bCs/>
          <w:color w:val="auto"/>
          <w:sz w:val="24"/>
          <w:highlight w:val="none"/>
        </w:rPr>
        <w:t xml:space="preserve">推荐中标候选人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评标委员会按照招标文件中规定的评标方法和标准推荐中标候选人。</w:t>
      </w:r>
      <w:r/>
    </w:p>
    <w:p>
      <w:pPr>
        <w:pStyle w:val="802"/>
        <w:ind w:firstLine="321"/>
        <w:spacing w:before="0" w:after="0" w:line="480" w:lineRule="exact"/>
        <w:rPr>
          <w:rFonts w:hint="eastAsia" w:ascii="宋体" w:hAnsi="宋体" w:eastAsia="宋体" w:cs="宋体"/>
          <w:bCs/>
          <w:color w:val="auto"/>
          <w:szCs w:val="22"/>
          <w:highlight w:val="none"/>
        </w:rPr>
      </w:pPr>
      <w:r/>
      <w:bookmarkStart w:id="89" w:name="_Toc8712"/>
      <w:r/>
      <w:bookmarkStart w:id="90" w:name="_Toc81575159"/>
      <w:r/>
      <w:bookmarkStart w:id="91" w:name="_Toc8841"/>
      <w:r/>
      <w:bookmarkStart w:id="92" w:name="_Toc81575196"/>
      <w:r>
        <w:rPr>
          <w:rFonts w:hint="eastAsia" w:ascii="宋体" w:hAnsi="宋体" w:eastAsia="宋体" w:cs="宋体"/>
          <w:bCs/>
          <w:color w:val="auto"/>
          <w:szCs w:val="22"/>
          <w:highlight w:val="none"/>
        </w:rPr>
        <w:t xml:space="preserve">六、无效投标、废标、串通投标</w:t>
      </w:r>
      <w:bookmarkEnd w:id="89"/>
      <w:r/>
      <w:bookmarkEnd w:id="90"/>
      <w:r/>
      <w:bookmarkEnd w:id="91"/>
      <w:r/>
      <w:bookmarkEnd w:id="92"/>
      <w:r>
        <w:rPr>
          <w:rFonts w:hint="eastAsia" w:ascii="宋体" w:hAnsi="宋体" w:eastAsia="宋体" w:cs="宋体"/>
          <w:bCs/>
          <w:color w:val="auto"/>
          <w:szCs w:val="22"/>
          <w:highlight w:val="none"/>
        </w:rPr>
        <w:t xml:space="preserve">及取消中标候选人资格情形</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18.</w:t>
      </w:r>
      <w:r>
        <w:rPr>
          <w:rFonts w:hint="eastAsia" w:ascii="宋体" w:hAnsi="宋体" w:eastAsia="宋体" w:cs="宋体"/>
          <w:b/>
          <w:color w:val="auto"/>
          <w:sz w:val="24"/>
          <w:highlight w:val="none"/>
        </w:rPr>
        <w:t xml:space="preserve">无效投标情形</w:t>
      </w:r>
      <w:r/>
    </w:p>
    <w:p>
      <w:pPr>
        <w:ind w:firstLine="480"/>
        <w:spacing w:line="480" w:lineRule="exact"/>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18.1投标人同一分包提交两个（含两个）以上不同的投标报价的。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18.2投标人不符合招标文件规定资格要求的或未按规定提交资质证件的。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18.3投标人的报价超过了采购预算或最高限价的。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18.4投标文件未通过符合性审查的。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18.5投标文件出现重大偏离，不符合招标文件中规定的实质性要求的（★部分为实质性要求）。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18.6评标委员会启动异常低价投标审查后，投标人不提供书面说明、证明材料，或者评标委员会认为投标人提供的书面说明、证明材料不能证明其报价合理性的。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18.7投标文件未按照招标文件要求加盖CA电子公章的。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18.8投标人有本招标文件规定的恶意串通投标情形的。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18.9投标文件含有采购人不能接受的附加条件的。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18.10其他法律、法规及本招标文件规定的</w:t>
      </w:r>
      <w:r>
        <w:rPr>
          <w:rFonts w:hint="eastAsia" w:ascii="宋体" w:hAnsi="宋体" w:cs="宋体"/>
          <w:color w:val="auto"/>
          <w:sz w:val="24"/>
          <w:highlight w:val="none"/>
          <w:lang w:eastAsia="zh-CN"/>
        </w:rPr>
        <w:t xml:space="preserve">属于</w:t>
      </w:r>
      <w:r>
        <w:rPr>
          <w:rFonts w:hint="eastAsia" w:ascii="宋体" w:hAnsi="宋体" w:eastAsia="宋体" w:cs="宋体"/>
          <w:color w:val="auto"/>
          <w:sz w:val="24"/>
          <w:highlight w:val="none"/>
        </w:rPr>
        <w:t xml:space="preserve">无效投标的情形。</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19.</w:t>
      </w:r>
      <w:r>
        <w:rPr>
          <w:rFonts w:hint="eastAsia" w:ascii="宋体" w:hAnsi="宋体" w:eastAsia="宋体" w:cs="宋体"/>
          <w:b/>
          <w:color w:val="auto"/>
          <w:sz w:val="24"/>
          <w:highlight w:val="none"/>
        </w:rPr>
        <w:t xml:space="preserve">废标情形</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19.1符合专业条件的投标人或者对招标文件作实质响应的投标人不足三家的。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19.2出现影响采购公正的违法、违规行为的。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19.3因重大变故，采购任务取消的。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19.4评标委员会认定招标文件存在歧义、重大缺陷导致评审工作无法进行的。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19.5在“苏采云”系统规定时间内成功解密电子投标文件的投标人不足3家的。</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20.</w:t>
      </w:r>
      <w:r>
        <w:rPr>
          <w:rFonts w:hint="eastAsia" w:ascii="宋体" w:hAnsi="宋体" w:eastAsia="宋体" w:cs="宋体"/>
          <w:b/>
          <w:color w:val="auto"/>
          <w:sz w:val="24"/>
          <w:highlight w:val="none"/>
        </w:rPr>
        <w:t xml:space="preserve">投标人不足三家情形处理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21.</w:t>
      </w:r>
      <w:r>
        <w:rPr>
          <w:rFonts w:hint="eastAsia" w:ascii="宋体" w:hAnsi="宋体" w:eastAsia="宋体" w:cs="宋体"/>
          <w:b/>
          <w:color w:val="auto"/>
          <w:sz w:val="24"/>
          <w:highlight w:val="none"/>
        </w:rPr>
        <w:t xml:space="preserve">串通投标情形</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有下列情形之一的，属于恶意串通投标：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21.3供应商接受采购人或采购代理机构授意撤换、修改投标文件；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21.4供应商之间协商投标报价、技术方案等投标文件实质性内容；</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21.5属于同一集团、协会、商会等组织成员的供应商按照该组织要求协同投标；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21.6供应商之间事先约定由某一特定供应商中标、成交；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21.7供应商之间商定部分供应商放弃投标或者放弃中标、成交；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有下列情形之一的，视为投标人串通投标，其投标无效：</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21.9不同投标人的投标文件由同一单位或者个人编制；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21.10不同投标人委托同一单位或者个人办理投标事宜；</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21.11不同投标人的投标文件载明的项目管理成员或者联系人员为同一人；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21.12不同投标人的投标文件异常一致或者投标报价呈规律性差异；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21.13不同投标人的投标文件相互混装；</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21.14不同投标人的投标保证金从同一单位或者个人的账户转出。</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22.</w:t>
      </w:r>
      <w:bookmarkStart w:id="93" w:name="OLE_LINK4"/>
      <w:r>
        <w:rPr>
          <w:rFonts w:hint="eastAsia" w:ascii="宋体" w:hAnsi="宋体" w:eastAsia="宋体" w:cs="宋体"/>
          <w:b/>
          <w:color w:val="auto"/>
          <w:sz w:val="24"/>
          <w:highlight w:val="none"/>
        </w:rPr>
        <w:t xml:space="preserve">取消中标候选人资格情形</w:t>
      </w:r>
      <w:bookmarkEnd w:id="93"/>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22.1提供虚假材料谋取中标的；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22.2采取不正当手段诋毁、排挤其他投标人的；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22.3与采购人、其他投标人或者采购代理机构恶意串通的；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22.4向采购人、采购代理机构行贿或者提供其他不正当利益的；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22.5未在规定时间内与采购人签订采购合同的；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22.6法律、法规规定的</w:t>
      </w:r>
      <w:r>
        <w:rPr>
          <w:rFonts w:hint="eastAsia" w:ascii="宋体" w:hAnsi="宋体" w:cs="宋体"/>
          <w:color w:val="auto"/>
          <w:sz w:val="24"/>
          <w:highlight w:val="none"/>
          <w:lang w:val="en-US" w:eastAsia="zh-CN"/>
        </w:rPr>
        <w:t xml:space="preserve">其他</w:t>
      </w:r>
      <w:r>
        <w:rPr>
          <w:rFonts w:hint="eastAsia" w:ascii="宋体" w:hAnsi="宋体" w:eastAsia="宋体" w:cs="宋体"/>
          <w:color w:val="auto"/>
          <w:sz w:val="24"/>
          <w:highlight w:val="none"/>
        </w:rPr>
        <w:t xml:space="preserve">情况。</w:t>
      </w:r>
      <w:bookmarkStart w:id="94" w:name="_Toc2391"/>
      <w:r/>
      <w:bookmarkStart w:id="95" w:name="_Toc6494"/>
      <w:r/>
      <w:bookmarkStart w:id="96" w:name="_Toc81575198"/>
      <w:r/>
      <w:bookmarkStart w:id="97" w:name="_Toc81575161"/>
      <w:r/>
      <w:r/>
    </w:p>
    <w:p>
      <w:pPr>
        <w:ind w:firstLine="321"/>
        <w:spacing w:line="480" w:lineRule="exact"/>
        <w:rPr>
          <w:rFonts w:hint="eastAsia" w:ascii="宋体" w:hAnsi="宋体" w:eastAsia="宋体" w:cs="宋体"/>
          <w:b/>
          <w:bCs/>
          <w:color w:val="auto"/>
          <w:sz w:val="32"/>
          <w:highlight w:val="none"/>
        </w:rPr>
        <w:outlineLvl w:val="1"/>
      </w:pPr>
      <w:r>
        <w:rPr>
          <w:rFonts w:hint="eastAsia" w:ascii="宋体" w:hAnsi="宋体" w:eastAsia="宋体" w:cs="宋体"/>
          <w:b/>
          <w:bCs/>
          <w:color w:val="auto"/>
          <w:sz w:val="32"/>
          <w:highlight w:val="none"/>
        </w:rPr>
        <w:t xml:space="preserve">七、中标及合同签订</w:t>
      </w:r>
      <w:bookmarkEnd w:id="94"/>
      <w:r/>
      <w:bookmarkEnd w:id="95"/>
      <w:r/>
      <w:bookmarkEnd w:id="96"/>
      <w:r/>
      <w:bookmarkEnd w:id="97"/>
      <w:r/>
      <w:r/>
    </w:p>
    <w:p>
      <w:pPr>
        <w:ind w:firstLine="482"/>
        <w:spacing w:line="50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23.</w:t>
      </w:r>
      <w:r>
        <w:rPr>
          <w:rFonts w:hint="eastAsia" w:ascii="宋体" w:hAnsi="宋体" w:eastAsia="宋体" w:cs="宋体"/>
          <w:b/>
          <w:color w:val="auto"/>
          <w:sz w:val="24"/>
          <w:highlight w:val="none"/>
        </w:rPr>
        <w:t xml:space="preserve">确定中标人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23.2中标人确定之日起2个工作日内，采购人、采购代理机构将发布中标结果，中标公告的公告期限为1个工作日。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23.3采购人确定正被列为失信被执行人的投标人为中标人的，中标结果无效。</w:t>
      </w:r>
      <w:r/>
    </w:p>
    <w:p>
      <w:pPr>
        <w:ind w:firstLine="482"/>
        <w:spacing w:line="50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24.</w:t>
      </w:r>
      <w:r>
        <w:rPr>
          <w:rFonts w:hint="eastAsia" w:ascii="宋体" w:hAnsi="宋体" w:eastAsia="宋体" w:cs="宋体"/>
          <w:b/>
          <w:color w:val="auto"/>
          <w:sz w:val="24"/>
          <w:highlight w:val="none"/>
        </w:rPr>
        <w:t xml:space="preserve">中标通知书</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24.3采用综合评分法评审的，未中标人可于中标结果公告期限届满之日起通过“苏采云”系统查看</w:t>
      </w:r>
      <w:bookmarkStart w:id="98" w:name="OLE_LINK5"/>
      <w:r>
        <w:rPr>
          <w:rFonts w:hint="eastAsia" w:ascii="宋体" w:hAnsi="宋体" w:eastAsia="宋体" w:cs="宋体"/>
          <w:color w:val="auto"/>
          <w:sz w:val="24"/>
          <w:highlight w:val="none"/>
        </w:rPr>
        <w:t xml:space="preserve">自己的评审得分及排序情况。</w:t>
      </w:r>
      <w:bookmarkEnd w:id="98"/>
      <w:r/>
      <w:r/>
    </w:p>
    <w:p>
      <w:pPr>
        <w:ind w:firstLine="482"/>
        <w:spacing w:line="50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25.</w:t>
      </w:r>
      <w:r>
        <w:rPr>
          <w:rFonts w:hint="eastAsia" w:ascii="宋体" w:hAnsi="宋体" w:eastAsia="宋体" w:cs="宋体"/>
          <w:b/>
          <w:color w:val="auto"/>
          <w:sz w:val="24"/>
          <w:highlight w:val="none"/>
        </w:rPr>
        <w:t xml:space="preserve">授予合同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25.2采购人在自合同签订之日起2个工作日内，将合同在指定的媒体上公告。</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26.</w:t>
      </w:r>
      <w:r>
        <w:rPr>
          <w:rFonts w:hint="eastAsia" w:ascii="宋体" w:hAnsi="宋体" w:eastAsia="宋体" w:cs="宋体"/>
          <w:b/>
          <w:color w:val="auto"/>
          <w:sz w:val="24"/>
          <w:highlight w:val="none"/>
        </w:rPr>
        <w:t xml:space="preserve">履约保证金</w:t>
      </w:r>
      <w:r/>
    </w:p>
    <w:p>
      <w:pPr>
        <w:ind w:firstLine="480"/>
        <w:spacing w:line="48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按照以下第</w:t>
      </w:r>
      <w:r>
        <w:rPr>
          <w:rFonts w:hint="eastAsia" w:ascii="宋体" w:hAnsi="宋体" w:eastAsia="宋体" w:cs="宋体"/>
          <w:color w:val="auto"/>
          <w:sz w:val="24"/>
          <w:highlight w:val="none"/>
          <w:u w:val="single"/>
        </w:rPr>
        <w:t xml:space="preserve">（</w:t>
      </w:r>
      <w:r>
        <w:rPr>
          <w:rFonts w:hint="eastAsia" w:ascii="宋体" w:hAnsi="宋体" w:cs="宋体"/>
          <w:color w:val="auto"/>
          <w:sz w:val="24"/>
          <w:highlight w:val="none"/>
          <w:u w:val="single"/>
          <w:lang w:val="en-US" w:eastAsia="zh-CN"/>
        </w:rPr>
        <w:t xml:space="preserve">2</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lang w:val="zh-CN"/>
        </w:rPr>
        <w:t xml:space="preserve">方式确定履约保证</w:t>
      </w:r>
      <w:r>
        <w:rPr>
          <w:rFonts w:hint="eastAsia" w:ascii="宋体" w:hAnsi="宋体" w:eastAsia="宋体" w:cs="宋体"/>
          <w:color w:val="auto"/>
          <w:sz w:val="24"/>
          <w:highlight w:val="none"/>
        </w:rPr>
        <w:t xml:space="preserve">金</w:t>
      </w:r>
      <w:r>
        <w:rPr>
          <w:rFonts w:hint="eastAsia" w:ascii="宋体" w:hAnsi="宋体" w:eastAsia="宋体" w:cs="宋体"/>
          <w:color w:val="auto"/>
          <w:sz w:val="24"/>
          <w:highlight w:val="none"/>
          <w:lang w:val="zh-CN"/>
        </w:rPr>
        <w:t xml:space="preserve">收取方式。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（1）本项目不收取履约保证金。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（2）本项目收取履约保证金。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26.1履约保证金提交形式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26.2履约保证金提交金额</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按采购合同总价的</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5</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%提交。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支持和鼓励投标人使用江苏政府采购电子履约保函（保险）代替缴纳履约保证金，投标人如使用江苏政府采购电子履约保函（保险）的，可按履约保证金原提交金额的6折提交。办理流程、偿付等内容见江苏政府采购网“保险保函”模块。</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26.3履约保证金退还方式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26.4履约保证金退还条件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具有验收合格相关证明材料。</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26.5履约保证金退还时间</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采购人收到投标人退付申请后5个工作日内退还。</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26.6履约保证金不予退还情形</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26.7逾期退还履约保证金违约责任</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cs="宋体"/>
          <w:b/>
          <w:color w:val="auto"/>
          <w:sz w:val="24"/>
          <w:highlight w:val="none"/>
          <w:lang w:eastAsia="zh-CN"/>
        </w:rPr>
        <w:t xml:space="preserve">27.</w:t>
      </w:r>
      <w:r>
        <w:rPr>
          <w:rFonts w:hint="eastAsia" w:ascii="宋体" w:hAnsi="宋体" w:eastAsia="宋体" w:cs="宋体"/>
          <w:b/>
          <w:color w:val="auto"/>
          <w:sz w:val="24"/>
          <w:highlight w:val="none"/>
        </w:rPr>
        <w:t xml:space="preserve">线上融资</w:t>
      </w:r>
      <w:r/>
    </w:p>
    <w:p>
      <w:pPr>
        <w:ind w:firstLine="480"/>
        <w:spacing w:line="480" w:lineRule="exact"/>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中标人可凭政府采购合同办理融资贷款，详情见江苏政府采购网“政采贷”专栏。</w:t>
      </w:r>
      <w:r/>
    </w:p>
    <w:p>
      <w:pPr>
        <w:ind w:firstLine="482"/>
        <w:spacing w:line="480" w:lineRule="exact"/>
        <w:rPr>
          <w:rFonts w:hint="eastAsia" w:ascii="宋体" w:hAnsi="宋体" w:eastAsia="宋体" w:cs="宋体"/>
          <w:color w:val="auto"/>
          <w:sz w:val="24"/>
          <w:highlight w:val="none"/>
        </w:rPr>
      </w:pPr>
      <w:r>
        <w:rPr>
          <w:rFonts w:hint="eastAsia" w:ascii="宋体" w:hAnsi="宋体" w:cs="宋体"/>
          <w:b/>
          <w:color w:val="auto"/>
          <w:sz w:val="24"/>
          <w:highlight w:val="none"/>
          <w:lang w:eastAsia="zh-CN"/>
        </w:rPr>
        <w:t xml:space="preserve">28.</w:t>
      </w:r>
      <w:r>
        <w:rPr>
          <w:rFonts w:hint="eastAsia" w:ascii="宋体" w:hAnsi="宋体" w:eastAsia="宋体" w:cs="宋体"/>
          <w:b/>
          <w:color w:val="auto"/>
          <w:sz w:val="24"/>
          <w:highlight w:val="none"/>
        </w:rPr>
        <w:t xml:space="preserve">合同履行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28.1政府采购合同订立后，合同各方不得擅自变更、中止或者终止合同。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02"/>
        <w:spacing w:before="0" w:after="0" w:line="520" w:lineRule="exact"/>
        <w:rPr>
          <w:rFonts w:hint="eastAsia" w:ascii="宋体" w:hAnsi="宋体" w:eastAsia="宋体" w:cs="宋体"/>
          <w:bCs/>
          <w:color w:val="auto"/>
          <w:szCs w:val="22"/>
          <w:highlight w:val="none"/>
        </w:rPr>
      </w:pPr>
      <w:r/>
      <w:bookmarkStart w:id="99" w:name="_Toc22084"/>
      <w:r/>
      <w:bookmarkStart w:id="100" w:name="_Toc81575199"/>
      <w:r/>
      <w:bookmarkStart w:id="101" w:name="_Toc81575162"/>
      <w:r/>
      <w:bookmarkStart w:id="102" w:name="_Toc7550"/>
      <w:r>
        <w:rPr>
          <w:rFonts w:hint="eastAsia" w:ascii="宋体" w:hAnsi="宋体" w:eastAsia="宋体" w:cs="宋体"/>
          <w:bCs/>
          <w:color w:val="auto"/>
          <w:szCs w:val="22"/>
          <w:highlight w:val="none"/>
        </w:rPr>
        <w:t xml:space="preserve">八、</w:t>
      </w:r>
      <w:bookmarkEnd w:id="99"/>
      <w:r/>
      <w:bookmarkEnd w:id="100"/>
      <w:r/>
      <w:bookmarkEnd w:id="101"/>
      <w:r/>
      <w:bookmarkEnd w:id="102"/>
      <w:r/>
      <w:bookmarkStart w:id="103" w:name="_Toc81575163"/>
      <w:r/>
      <w:bookmarkStart w:id="104" w:name="_Toc81575200"/>
      <w:r/>
      <w:bookmarkStart w:id="105" w:name="_Toc31888"/>
      <w:r/>
      <w:bookmarkStart w:id="106" w:name="_Toc12263"/>
      <w:r>
        <w:rPr>
          <w:rFonts w:hint="eastAsia" w:ascii="宋体" w:hAnsi="宋体" w:eastAsia="宋体" w:cs="宋体"/>
          <w:bCs/>
          <w:color w:val="auto"/>
          <w:szCs w:val="22"/>
          <w:highlight w:val="none"/>
        </w:rPr>
        <w:t xml:space="preserve">质疑与投诉</w:t>
      </w:r>
      <w:bookmarkEnd w:id="103"/>
      <w:r/>
      <w:bookmarkEnd w:id="104"/>
      <w:r/>
      <w:bookmarkEnd w:id="105"/>
      <w:r/>
      <w:bookmarkEnd w:id="106"/>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29.</w:t>
      </w:r>
      <w:r>
        <w:rPr>
          <w:rFonts w:hint="eastAsia" w:ascii="宋体" w:hAnsi="宋体" w:eastAsia="宋体" w:cs="宋体"/>
          <w:b/>
          <w:color w:val="auto"/>
          <w:sz w:val="24"/>
          <w:highlight w:val="none"/>
        </w:rPr>
        <w:t xml:space="preserve">质疑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29.1供应商认为采购文件、采购过程和中标结果使自己的权益受到损害的，可以在知道或者应知其权益受到损害之日起七个工作日内，</w:t>
      </w:r>
      <w:bookmarkStart w:id="107" w:name="OLE_LINK2"/>
      <w:r>
        <w:rPr>
          <w:rFonts w:hint="eastAsia" w:ascii="宋体" w:hAnsi="宋体" w:eastAsia="宋体" w:cs="宋体"/>
          <w:b/>
          <w:bCs/>
          <w:color w:val="auto"/>
          <w:sz w:val="24"/>
          <w:highlight w:val="none"/>
        </w:rPr>
        <w:t xml:space="preserve">登录“苏采云”系统，从“项目质疑申请”模块向采购人提出质疑</w:t>
      </w:r>
      <w:bookmarkEnd w:id="107"/>
      <w:r>
        <w:rPr>
          <w:rFonts w:hint="eastAsia" w:ascii="宋体" w:hAnsi="宋体" w:eastAsia="宋体" w:cs="宋体"/>
          <w:b/>
          <w:bCs/>
          <w:color w:val="auto"/>
          <w:sz w:val="24"/>
          <w:highlight w:val="none"/>
        </w:rPr>
        <w:t xml:space="preserve">。</w:t>
      </w:r>
      <w:bookmarkStart w:id="108" w:name="OLE_LINK1"/>
      <w:r>
        <w:rPr>
          <w:rFonts w:hint="eastAsia" w:ascii="宋体" w:hAnsi="宋体" w:eastAsia="宋体" w:cs="宋体"/>
          <w:color w:val="auto"/>
          <w:sz w:val="24"/>
          <w:highlight w:val="none"/>
        </w:rPr>
        <w:t xml:space="preserve">质疑联系部门、联系电话、通讯地址详见采购公告。</w:t>
      </w:r>
      <w:bookmarkEnd w:id="108"/>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29.2供应商应知其权益受到损害之日，是指：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（1）对本项目采购文件提出质疑的，为获取采购文件之日或者采购文件公告期限届满之日；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（2）对本项目采购过程提出质疑的，为各采购程序环节结束之日；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（3）对本项目中标结果提出质疑的，为中标结果公告期限届满之日。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29.4供应商提出质疑应当提交质疑函和必要的证明材料。质疑函的必备内容：</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（1）供应商的姓名或者名称、地址、邮编、联系人及联系电话；</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（2）质疑项目的名称、编号；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（3）获取采购文件的时间；</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（4）具体、明确的质疑事项和质疑事项相关的请求；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（5）事实依据；</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（6）必要的法律依据；</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（7）提出质疑的日期；</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30.</w:t>
      </w:r>
      <w:r>
        <w:rPr>
          <w:rFonts w:hint="eastAsia" w:ascii="宋体" w:hAnsi="宋体" w:eastAsia="宋体" w:cs="宋体"/>
          <w:b/>
          <w:color w:val="auto"/>
          <w:sz w:val="24"/>
          <w:highlight w:val="none"/>
        </w:rPr>
        <w:t xml:space="preserve">投诉</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质疑供应商对答复不满意或采购人、采购代理机构未在规定时间内作出答复的，可在答复期满后15个工作日内向同级财政部门提起投诉。</w:t>
      </w:r>
      <w:r/>
    </w:p>
    <w:p>
      <w:pPr>
        <w:pStyle w:val="801"/>
        <w:jc w:val="center"/>
        <w:spacing w:before="200"/>
        <w:rPr>
          <w:rFonts w:hint="eastAsia" w:ascii="宋体" w:hAnsi="宋体" w:eastAsia="宋体" w:cs="宋体"/>
          <w:color w:val="auto"/>
          <w:highlight w:val="none"/>
        </w:rPr>
      </w:pPr>
      <w:r/>
      <w:bookmarkStart w:id="109" w:name="EB4d341233595e4bf8ad7006b4bd78d974"/>
      <w:r/>
      <w:bookmarkEnd w:id="109"/>
      <w:r/>
      <w:bookmarkStart w:id="110" w:name="_Toc81575164"/>
      <w:r/>
      <w:bookmarkStart w:id="111" w:name="_Toc81575201"/>
      <w:r/>
      <w:bookmarkStart w:id="112" w:name="_Hlk166141273"/>
      <w:r>
        <w:rPr>
          <w:rFonts w:hint="eastAsia" w:ascii="宋体" w:hAnsi="宋体" w:eastAsia="宋体" w:cs="宋体"/>
          <w:color w:val="auto"/>
          <w:highlight w:val="none"/>
        </w:rPr>
        <w:br w:type="page" w:clear="all"/>
      </w:r>
      <w:bookmarkStart w:id="113" w:name="_Toc17996"/>
      <w:r>
        <w:rPr>
          <w:rFonts w:hint="eastAsia" w:ascii="宋体" w:hAnsi="宋体" w:eastAsia="宋体" w:cs="宋体"/>
          <w:b/>
          <w:color w:val="auto"/>
          <w:sz w:val="44"/>
          <w:szCs w:val="44"/>
          <w:highlight w:val="none"/>
        </w:rPr>
        <w:t xml:space="preserve">第三章  资格审查及评标</w:t>
      </w:r>
      <w:bookmarkEnd w:id="110"/>
      <w:r/>
      <w:bookmarkEnd w:id="111"/>
      <w:r/>
      <w:bookmarkEnd w:id="113"/>
      <w:r>
        <w:rPr>
          <w:rFonts w:hint="eastAsia" w:ascii="宋体" w:hAnsi="宋体" w:eastAsia="宋体" w:cs="宋体"/>
          <w:b/>
          <w:color w:val="auto"/>
          <w:sz w:val="44"/>
          <w:szCs w:val="44"/>
          <w:highlight w:val="none"/>
        </w:rPr>
        <w:t xml:space="preserve">方法</w:t>
      </w:r>
      <w:r/>
    </w:p>
    <w:p>
      <w:pPr>
        <w:ind w:firstLine="482"/>
        <w:jc w:val="left"/>
        <w:keepLines/>
        <w:keepNext/>
        <w:pageBreakBefore w:val="0"/>
        <w:spacing w:line="48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一、资格审查</w:t>
      </w:r>
      <w:r/>
    </w:p>
    <w:p>
      <w:pPr>
        <w:ind w:firstLine="480"/>
        <w:jc w:val="left"/>
        <w:keepLines/>
        <w:keepNext/>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资格审查人员按照下列指标对各投标人的资格进行审查，未通过审查的为无效标，不参与评标。</w:t>
      </w:r>
      <w:r/>
    </w:p>
    <w:tbl>
      <w:tblPr>
        <w:tblStyle w:val="767"/>
        <w:tblW w:w="9704"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21"/>
        <w:gridCol w:w="6183"/>
      </w:tblGrid>
      <w:tr>
        <w:trPr/>
        <w:tc>
          <w:tcPr>
            <w:tcBorders>
              <w:top w:val="single" w:color="000000" w:sz="6" w:space="0"/>
              <w:left w:val="single" w:color="000000" w:sz="6" w:space="0"/>
              <w:bottom w:val="single" w:color="000000" w:sz="6" w:space="0"/>
              <w:right w:val="single" w:color="000000" w:sz="6" w:space="0"/>
            </w:tcBorders>
            <w:tcW w:w="3521"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6183"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3521"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投标声明及承诺函</w:t>
            </w:r>
            <w:r/>
          </w:p>
        </w:tc>
        <w:tc>
          <w:tcPr>
            <w:tcBorders>
              <w:top w:val="single" w:color="000000" w:sz="6" w:space="0"/>
              <w:left w:val="single" w:color="000000" w:sz="6" w:space="0"/>
              <w:bottom w:val="single" w:color="000000" w:sz="6" w:space="0"/>
              <w:right w:val="single" w:color="000000" w:sz="6" w:space="0"/>
            </w:tcBorders>
            <w:tcW w:w="6183"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具备《中华人民共和国政府采购法》第二十二条第一款规定的6项条件</w:t>
            </w:r>
            <w:r/>
          </w:p>
        </w:tc>
      </w:tr>
      <w:tr>
        <w:trPr/>
        <w:tc>
          <w:tcPr>
            <w:tcBorders>
              <w:top w:val="single" w:color="000000" w:sz="6" w:space="0"/>
              <w:left w:val="single" w:color="000000" w:sz="6" w:space="0"/>
              <w:bottom w:val="single" w:color="000000" w:sz="6" w:space="0"/>
              <w:right w:val="single" w:color="000000" w:sz="6" w:space="0"/>
            </w:tcBorders>
            <w:tcW w:w="3521" w:type="dxa"/>
            <w:vAlign w:val="center"/>
            <w:textDirection w:val="lrTb"/>
            <w:noWrap w:val="false"/>
          </w:tcPr>
          <w:p>
            <w:pPr>
              <w:jc w:val="center"/>
              <w:keepLines/>
              <w:keepNext/>
              <w:pageBreakBefore w:val="0"/>
              <w:spacing w:line="48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特定资格要求</w:t>
            </w:r>
            <w:r/>
          </w:p>
        </w:tc>
        <w:tc>
          <w:tcPr>
            <w:tcBorders>
              <w:top w:val="single" w:color="000000" w:sz="6" w:space="0"/>
              <w:left w:val="single" w:color="000000" w:sz="6" w:space="0"/>
              <w:bottom w:val="single" w:color="000000" w:sz="6" w:space="0"/>
              <w:right w:val="single" w:color="000000" w:sz="6" w:space="0"/>
            </w:tcBorders>
            <w:tcW w:w="6183"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3521"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信用信息</w:t>
            </w:r>
            <w:r/>
          </w:p>
        </w:tc>
        <w:tc>
          <w:tcPr>
            <w:tcBorders>
              <w:top w:val="single" w:color="000000" w:sz="6" w:space="0"/>
              <w:left w:val="single" w:color="000000" w:sz="6" w:space="0"/>
              <w:bottom w:val="single" w:color="000000" w:sz="6" w:space="0"/>
              <w:right w:val="single" w:color="000000" w:sz="6" w:space="0"/>
            </w:tcBorders>
            <w:tcW w:w="6183"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3521"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其他</w:t>
            </w:r>
            <w:r/>
          </w:p>
        </w:tc>
        <w:tc>
          <w:tcPr>
            <w:tcBorders>
              <w:top w:val="single" w:color="000000" w:sz="6" w:space="0"/>
              <w:left w:val="single" w:color="000000" w:sz="6" w:space="0"/>
              <w:bottom w:val="single" w:color="000000" w:sz="6" w:space="0"/>
              <w:right w:val="single" w:color="000000" w:sz="6" w:space="0"/>
            </w:tcBorders>
            <w:tcW w:w="6183"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bl>
    <w:p>
      <w:pPr>
        <w:ind w:firstLine="482"/>
        <w:jc w:val="left"/>
        <w:keepLines/>
        <w:keepNext/>
        <w:pageBreakBefore w:val="0"/>
        <w:spacing w:line="48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二、符合性审查</w:t>
      </w:r>
      <w:r/>
    </w:p>
    <w:p>
      <w:pPr>
        <w:ind w:firstLine="480"/>
        <w:jc w:val="left"/>
        <w:keepLines/>
        <w:keepNext/>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评标委员会对符合资格的投标人的投标文件进行符合性审查，未通过审查的为无效标，不再参与评审。</w:t>
      </w:r>
      <w:r/>
    </w:p>
    <w:tbl>
      <w:tblPr>
        <w:tblStyle w:val="767"/>
        <w:tblW w:w="9704"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5340"/>
      </w:tblGrid>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符合性审查因素</w:t>
            </w:r>
            <w:r/>
          </w:p>
        </w:tc>
        <w:tc>
          <w:tcPr>
            <w:tcBorders>
              <w:top w:val="single" w:color="000000" w:sz="6" w:space="0"/>
              <w:left w:val="single" w:color="000000" w:sz="6" w:space="0"/>
              <w:bottom w:val="single" w:color="000000" w:sz="6" w:space="0"/>
              <w:right w:val="single" w:color="000000" w:sz="6" w:space="0"/>
            </w:tcBorders>
            <w:tcW w:w="5340"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keepLines/>
              <w:keepNext/>
              <w:pageBreakBefore w:val="0"/>
              <w:spacing w:line="48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报价要求</w:t>
            </w:r>
            <w:r/>
          </w:p>
        </w:tc>
        <w:tc>
          <w:tcPr>
            <w:tcBorders>
              <w:top w:val="single" w:color="000000" w:sz="6" w:space="0"/>
              <w:left w:val="single" w:color="000000" w:sz="6" w:space="0"/>
              <w:bottom w:val="single" w:color="000000" w:sz="6" w:space="0"/>
              <w:right w:val="single" w:color="000000" w:sz="6" w:space="0"/>
            </w:tcBorders>
            <w:tcW w:w="5340"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r>
        <w:trPr/>
        <w:tc>
          <w:tcPr>
            <w:shd w:val="clear" w:color="auto" w:fill="auto"/>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keepLines/>
              <w:keepNext/>
              <w:pageBreakBefore w:val="0"/>
              <w:spacing w:line="48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法人授权书</w:t>
            </w:r>
            <w:r/>
          </w:p>
        </w:tc>
        <w:tc>
          <w:tcPr>
            <w:shd w:val="clear" w:color="auto" w:fill="auto"/>
            <w:tcBorders>
              <w:top w:val="single" w:color="000000" w:sz="6" w:space="0"/>
              <w:left w:val="single" w:color="000000" w:sz="6" w:space="0"/>
              <w:bottom w:val="single" w:color="000000" w:sz="6" w:space="0"/>
              <w:right w:val="single" w:color="000000" w:sz="6" w:space="0"/>
            </w:tcBorders>
            <w:tcW w:w="5340"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keepLines/>
              <w:keepNext/>
              <w:pageBreakBefore w:val="0"/>
              <w:spacing w:line="48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技术参数要求</w:t>
            </w:r>
            <w:r/>
          </w:p>
        </w:tc>
        <w:tc>
          <w:tcPr>
            <w:tcBorders>
              <w:top w:val="single" w:color="000000" w:sz="6" w:space="0"/>
              <w:left w:val="single" w:color="000000" w:sz="6" w:space="0"/>
              <w:bottom w:val="single" w:color="000000" w:sz="6" w:space="0"/>
              <w:right w:val="single" w:color="000000" w:sz="6" w:space="0"/>
            </w:tcBorders>
            <w:tcW w:w="5340"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5340"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bl>
    <w:p>
      <w:pPr>
        <w:ind w:firstLine="482"/>
        <w:jc w:val="left"/>
        <w:keepLines/>
        <w:keepNext/>
        <w:pageBreakBefore w:val="0"/>
        <w:spacing w:line="48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三、评标方法</w:t>
      </w:r>
      <w:r/>
    </w:p>
    <w:p>
      <w:pPr>
        <w:ind w:firstLine="480"/>
        <w:jc w:val="left"/>
        <w:keepLines/>
        <w:keepNext/>
        <w:pageBreakBefore w:val="0"/>
        <w:spacing w:line="480" w:lineRule="exact"/>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keepLines/>
        <w:keepNext/>
        <w:pageBreakBefore w:val="0"/>
        <w:spacing w:line="480" w:lineRule="exact"/>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招标文件未规定的评标标准不得作为评审的依据。</w:t>
      </w:r>
      <w:r/>
    </w:p>
    <w:p>
      <w:pPr>
        <w:ind w:firstLine="480"/>
        <w:jc w:val="left"/>
        <w:keepLines/>
        <w:keepNext/>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综合评分保留至小数点后两位。</w:t>
      </w:r>
      <w:r/>
    </w:p>
    <w:p>
      <w:pPr>
        <w:ind w:firstLine="480"/>
        <w:jc w:val="left"/>
        <w:keepLines/>
        <w:keepNext/>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评标委员会根据评标后投标人排序推荐中标候选人，并形成评标报告。</w:t>
      </w:r>
      <w:r/>
    </w:p>
    <w:p>
      <w:pPr>
        <w:ind w:firstLine="480"/>
        <w:jc w:val="left"/>
        <w:keepLines/>
        <w:keepNext/>
        <w:spacing w:line="480" w:lineRule="exact"/>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评标标准</w:t>
      </w:r>
      <w:r/>
    </w:p>
    <w:tbl>
      <w:tblPr>
        <w:tblStyle w:val="767"/>
        <w:tblW w:w="9753" w:type="dxa"/>
        <w:tblInd w:w="1"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278"/>
        <w:gridCol w:w="1023"/>
        <w:gridCol w:w="960"/>
        <w:gridCol w:w="6492"/>
      </w:tblGrid>
      <w:tr>
        <w:trPr>
          <w:trHeight w:val="0"/>
          <w:tblHeader/>
        </w:trPr>
        <w:tc>
          <w:tcPr>
            <w:gridSpan w:val="2"/>
            <w:tcBorders>
              <w:top w:val="single" w:color="auto" w:sz="6" w:space="0"/>
              <w:left w:val="single" w:color="auto" w:sz="6" w:space="0"/>
              <w:bottom w:val="single" w:color="auto" w:sz="6" w:space="0"/>
              <w:right w:val="single" w:color="auto" w:sz="6" w:space="0"/>
            </w:tcBorders>
            <w:tcW w:w="2301" w:type="dxa"/>
            <w:vAlign w:val="center"/>
            <w:textDirection w:val="lrTb"/>
            <w:noWrap w:val="false"/>
          </w:tcPr>
          <w:p>
            <w:pPr>
              <w:numPr>
                <w:ilvl w:val="0"/>
                <w:numId w:val="0"/>
              </w:numPr>
              <w:ind w:left="0" w:right="0" w:firstLine="0"/>
              <w:jc w:val="center"/>
              <w:keepNext/>
              <w:spacing w:line="240" w:lineRule="auto"/>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评</w:t>
            </w:r>
            <w:r>
              <w:rPr>
                <w:rFonts w:hint="eastAsia" w:ascii="宋体" w:hAnsi="宋体" w:cs="宋体"/>
                <w:b/>
                <w:color w:val="auto"/>
                <w:sz w:val="24"/>
                <w:szCs w:val="24"/>
                <w:highlight w:val="none"/>
              </w:rPr>
              <w:t xml:space="preserve">审因素</w:t>
            </w:r>
            <w:r/>
          </w:p>
        </w:tc>
        <w:tc>
          <w:tcPr>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ind w:left="0" w:right="0" w:firstLine="0"/>
              <w:jc w:val="center"/>
              <w:keepNext/>
              <w:rPr>
                <w:rFonts w:ascii="宋体" w:hAnsi="宋体" w:cs="宋体"/>
                <w:b/>
                <w:color w:val="auto"/>
                <w:sz w:val="24"/>
                <w:szCs w:val="24"/>
                <w:highlight w:val="none"/>
              </w:rPr>
            </w:pPr>
            <w:r>
              <w:rPr>
                <w:rFonts w:hint="eastAsia" w:ascii="宋体" w:hAnsi="宋体" w:cs="宋体"/>
                <w:b/>
                <w:color w:val="auto"/>
                <w:sz w:val="24"/>
                <w:szCs w:val="24"/>
                <w:highlight w:val="none"/>
              </w:rPr>
              <w:t xml:space="preserve">分数</w:t>
            </w:r>
            <w:r/>
          </w:p>
        </w:tc>
        <w:tc>
          <w:tcPr>
            <w:tcBorders>
              <w:top w:val="single" w:color="auto" w:sz="6" w:space="0"/>
              <w:left w:val="single" w:color="auto" w:sz="6" w:space="0"/>
              <w:bottom w:val="single" w:color="auto" w:sz="6" w:space="0"/>
              <w:right w:val="single" w:color="auto" w:sz="6" w:space="0"/>
            </w:tcBorders>
            <w:tcW w:w="6492" w:type="dxa"/>
            <w:vAlign w:val="center"/>
            <w:textDirection w:val="lrTb"/>
            <w:noWrap w:val="false"/>
          </w:tcPr>
          <w:p>
            <w:pPr>
              <w:ind w:left="0" w:right="0" w:firstLine="0"/>
              <w:jc w:val="center"/>
              <w:keepNext/>
              <w:rPr>
                <w:rFonts w:ascii="宋体" w:hAnsi="宋体" w:cs="宋体"/>
                <w:b/>
                <w:color w:val="auto"/>
                <w:sz w:val="24"/>
                <w:szCs w:val="24"/>
                <w:highlight w:val="none"/>
              </w:rPr>
            </w:pPr>
            <w:r>
              <w:rPr>
                <w:rFonts w:hint="eastAsia" w:ascii="宋体" w:hAnsi="宋体" w:cs="宋体"/>
                <w:b/>
                <w:color w:val="auto"/>
                <w:sz w:val="24"/>
                <w:szCs w:val="24"/>
                <w:highlight w:val="none"/>
              </w:rPr>
              <w:t xml:space="preserve">评审标准</w:t>
            </w:r>
            <w:r/>
          </w:p>
        </w:tc>
      </w:tr>
      <w:tr>
        <w:trPr>
          <w:trHeight w:val="0"/>
        </w:trPr>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ind w:left="0" w:right="0" w:firstLine="0"/>
              <w:jc w:val="center"/>
              <w:keepNext/>
              <w:rPr>
                <w:rFonts w:ascii="宋体" w:hAnsi="宋体" w:cs="宋体"/>
                <w:color w:val="auto"/>
                <w:sz w:val="24"/>
                <w:szCs w:val="24"/>
                <w:highlight w:val="none"/>
              </w:rPr>
            </w:pPr>
            <w:r>
              <w:rPr>
                <w:rFonts w:hint="eastAsia" w:ascii="宋体" w:hAnsi="宋体" w:cs="宋体"/>
                <w:color w:val="auto"/>
                <w:sz w:val="24"/>
                <w:szCs w:val="24"/>
                <w:highlight w:val="none"/>
              </w:rPr>
              <w:t xml:space="preserve">报价分</w:t>
            </w:r>
            <w:r/>
          </w:p>
        </w:tc>
        <w:tc>
          <w:tcPr>
            <w:tcBorders>
              <w:top w:val="single" w:color="auto" w:sz="6" w:space="0"/>
              <w:left w:val="single" w:color="auto" w:sz="6" w:space="0"/>
              <w:bottom w:val="single" w:color="auto" w:sz="6" w:space="0"/>
              <w:right w:val="single" w:color="auto" w:sz="6" w:space="0"/>
            </w:tcBorders>
            <w:tcW w:w="1023" w:type="dxa"/>
            <w:vAlign w:val="center"/>
            <w:textDirection w:val="lrTb"/>
            <w:noWrap w:val="false"/>
          </w:tcPr>
          <w:p>
            <w:pPr>
              <w:ind w:left="0" w:right="0" w:firstLine="0"/>
              <w:jc w:val="left"/>
              <w:keepNext/>
              <w:rPr>
                <w:rFonts w:ascii="宋体" w:hAnsi="宋体" w:cs="宋体"/>
                <w:color w:val="auto"/>
                <w:sz w:val="24"/>
                <w:szCs w:val="24"/>
                <w:highlight w:val="none"/>
              </w:rPr>
            </w:pPr>
            <w:r>
              <w:rPr>
                <w:rFonts w:hint="eastAsia" w:ascii="宋体" w:hAnsi="宋体" w:cs="宋体"/>
                <w:color w:val="auto"/>
                <w:sz w:val="24"/>
                <w:szCs w:val="24"/>
                <w:highlight w:val="none"/>
              </w:rPr>
              <w:t xml:space="preserve">投标报价</w:t>
            </w:r>
            <w:r/>
          </w:p>
        </w:tc>
        <w:tc>
          <w:tcPr>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ind w:left="0" w:right="0" w:firstLine="0"/>
              <w:jc w:val="center"/>
              <w:keepNex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rPr>
              <w:t xml:space="preserve">.00分</w:t>
            </w:r>
            <w:r/>
          </w:p>
        </w:tc>
        <w:tc>
          <w:tcPr>
            <w:tcBorders>
              <w:top w:val="single" w:color="auto" w:sz="6" w:space="0"/>
              <w:left w:val="single" w:color="auto" w:sz="6" w:space="0"/>
              <w:bottom w:val="single" w:color="auto" w:sz="6" w:space="0"/>
              <w:right w:val="single" w:color="auto" w:sz="6" w:space="0"/>
            </w:tcBorders>
            <w:tcW w:w="6492" w:type="dxa"/>
            <w:vAlign w:val="center"/>
            <w:textDirection w:val="lrTb"/>
            <w:noWrap w:val="false"/>
          </w:tcPr>
          <w:p>
            <w:pPr>
              <w:ind w:left="0" w:right="0" w:firstLine="0"/>
              <w:jc w:val="left"/>
              <w:keepNext/>
              <w:rPr>
                <w:rFonts w:ascii="宋体" w:hAnsi="宋体" w:cs="宋体"/>
                <w:color w:val="auto"/>
                <w:sz w:val="24"/>
                <w:szCs w:val="24"/>
                <w:highlight w:val="none"/>
              </w:rPr>
            </w:pPr>
            <w:r>
              <w:rPr>
                <w:rFonts w:hint="eastAsia" w:ascii="宋体" w:hAnsi="宋体" w:cs="宋体"/>
                <w:color w:val="auto"/>
                <w:sz w:val="24"/>
                <w:szCs w:val="24"/>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rPr>
              <w:t xml:space="preserve">。  </w:t>
            </w:r>
            <w:r/>
          </w:p>
        </w:tc>
      </w:tr>
      <w:tr>
        <w:trPr>
          <w:trHeight w:val="0"/>
        </w:trPr>
        <w:tc>
          <w:tcPr>
            <w:tcBorders>
              <w:top w:val="single" w:color="auto" w:sz="6" w:space="0"/>
              <w:left w:val="single" w:color="auto" w:sz="6" w:space="0"/>
              <w:right w:val="single" w:color="auto" w:sz="6" w:space="0"/>
            </w:tcBorders>
            <w:tcW w:w="1278" w:type="dxa"/>
            <w:vAlign w:val="center"/>
            <w:vMerge w:val="restart"/>
            <w:textDirection w:val="lrTb"/>
            <w:noWrap w:val="false"/>
          </w:tcPr>
          <w:p>
            <w:pPr>
              <w:ind w:left="0" w:right="0" w:firstLine="0"/>
              <w:jc w:val="center"/>
              <w:keepNext/>
              <w:rPr>
                <w:rFonts w:ascii="宋体" w:hAnsi="宋体" w:cs="宋体"/>
                <w:color w:val="auto"/>
                <w:sz w:val="24"/>
                <w:szCs w:val="24"/>
                <w:highlight w:val="none"/>
              </w:rPr>
            </w:pPr>
            <w:r>
              <w:rPr>
                <w:rFonts w:hint="eastAsia" w:ascii="宋体" w:hAnsi="宋体" w:cs="宋体"/>
                <w:color w:val="auto"/>
                <w:sz w:val="24"/>
                <w:szCs w:val="24"/>
                <w:highlight w:val="none"/>
              </w:rPr>
              <w:t xml:space="preserve">企业经营业绩、信誉</w:t>
            </w:r>
            <w:r/>
          </w:p>
        </w:tc>
        <w:tc>
          <w:tcPr>
            <w:tcBorders>
              <w:top w:val="single" w:color="auto" w:sz="6" w:space="0"/>
              <w:left w:val="single" w:color="auto" w:sz="6" w:space="0"/>
              <w:bottom w:val="single" w:color="auto" w:sz="6" w:space="0"/>
              <w:right w:val="single" w:color="auto" w:sz="6" w:space="0"/>
            </w:tcBorders>
            <w:tcW w:w="1023" w:type="dxa"/>
            <w:vAlign w:val="center"/>
            <w:textDirection w:val="lrTb"/>
            <w:noWrap w:val="false"/>
          </w:tcPr>
          <w:p>
            <w:pPr>
              <w:ind w:left="0" w:right="0" w:firstLine="0"/>
              <w:jc w:val="left"/>
              <w:keepNext/>
              <w:rPr>
                <w:rFonts w:ascii="宋体" w:hAnsi="宋体" w:cs="宋体"/>
                <w:color w:val="auto"/>
                <w:sz w:val="24"/>
                <w:szCs w:val="24"/>
                <w:highlight w:val="none"/>
              </w:rPr>
            </w:pPr>
            <w:r>
              <w:rPr>
                <w:rFonts w:hint="eastAsia" w:ascii="宋体" w:hAnsi="宋体" w:cs="宋体"/>
                <w:color w:val="auto"/>
                <w:sz w:val="24"/>
                <w:szCs w:val="24"/>
                <w:highlight w:val="none"/>
              </w:rPr>
              <w:t xml:space="preserve">企业业绩</w:t>
            </w:r>
            <w:r/>
          </w:p>
        </w:tc>
        <w:tc>
          <w:tcPr>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ind w:left="0" w:right="0" w:firstLine="0"/>
              <w:jc w:val="center"/>
              <w:keepNex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.00分</w:t>
            </w:r>
            <w:r/>
          </w:p>
        </w:tc>
        <w:tc>
          <w:tcPr>
            <w:tcBorders>
              <w:top w:val="single" w:color="auto" w:sz="6" w:space="0"/>
              <w:left w:val="single" w:color="auto" w:sz="6" w:space="0"/>
              <w:bottom w:val="single" w:color="auto" w:sz="6" w:space="0"/>
              <w:right w:val="single" w:color="auto" w:sz="6" w:space="0"/>
            </w:tcBorders>
            <w:tcW w:w="6492" w:type="dxa"/>
            <w:vAlign w:val="center"/>
            <w:textDirection w:val="lrTb"/>
            <w:noWrap w:val="false"/>
          </w:tcPr>
          <w:p>
            <w:pPr>
              <w:ind w:left="0" w:right="0" w:firstLine="0"/>
              <w:jc w:val="left"/>
              <w:keepNex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投标单位20</w:t>
            </w:r>
            <w:r>
              <w:rPr>
                <w:rFonts w:hint="eastAsia" w:ascii="宋体" w:hAnsi="宋体" w:cs="宋体"/>
                <w:bCs/>
                <w:color w:val="auto"/>
                <w:sz w:val="24"/>
                <w:szCs w:val="24"/>
                <w:highlight w:val="none"/>
                <w:lang w:val="en-US" w:eastAsia="zh-CN"/>
              </w:rPr>
              <w:t xml:space="preserve">23</w:t>
            </w:r>
            <w:r>
              <w:rPr>
                <w:rFonts w:hint="eastAsia" w:ascii="宋体" w:hAnsi="宋体" w:cs="宋体"/>
                <w:bCs/>
                <w:color w:val="auto"/>
                <w:sz w:val="24"/>
                <w:szCs w:val="24"/>
                <w:highlight w:val="none"/>
                <w:lang w:val="zh-CN"/>
              </w:rPr>
              <w:t xml:space="preserve">年1月1日（以合同签订时间为准）至今具有类似业绩经验的，每</w:t>
            </w:r>
            <w:r>
              <w:rPr>
                <w:rFonts w:hint="eastAsia" w:ascii="宋体" w:hAnsi="宋体" w:cs="宋体"/>
                <w:bCs/>
                <w:color w:val="auto"/>
                <w:sz w:val="24"/>
                <w:szCs w:val="24"/>
                <w:highlight w:val="none"/>
                <w:lang w:val="en-US" w:eastAsia="zh-CN"/>
              </w:rPr>
              <w:t xml:space="preserve">有</w:t>
            </w:r>
            <w:r>
              <w:rPr>
                <w:rFonts w:hint="eastAsia" w:ascii="宋体" w:hAnsi="宋体" w:cs="宋体"/>
                <w:bCs/>
                <w:color w:val="auto"/>
                <w:sz w:val="24"/>
                <w:szCs w:val="24"/>
                <w:highlight w:val="none"/>
                <w:lang w:val="zh-CN"/>
              </w:rPr>
              <w:t xml:space="preserve">一</w:t>
            </w:r>
            <w:r>
              <w:rPr>
                <w:rFonts w:hint="eastAsia" w:ascii="宋体" w:hAnsi="宋体" w:cs="宋体"/>
                <w:bCs/>
                <w:color w:val="auto"/>
                <w:sz w:val="24"/>
                <w:szCs w:val="24"/>
                <w:highlight w:val="none"/>
                <w:lang w:val="en-US" w:eastAsia="zh-CN"/>
              </w:rPr>
              <w:t xml:space="preserve">个</w:t>
            </w:r>
            <w:r>
              <w:rPr>
                <w:rFonts w:hint="eastAsia" w:ascii="宋体" w:hAnsi="宋体" w:cs="宋体"/>
                <w:bCs/>
                <w:color w:val="auto"/>
                <w:sz w:val="24"/>
                <w:szCs w:val="24"/>
                <w:highlight w:val="none"/>
                <w:lang w:val="zh-CN"/>
              </w:rPr>
              <w:t xml:space="preserve">得</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lang w:val="zh-CN"/>
              </w:rPr>
              <w:t xml:space="preserve">分，最高为</w:t>
            </w: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lang w:val="zh-CN"/>
              </w:rPr>
              <w:t xml:space="preserve">分；</w:t>
            </w:r>
            <w:r/>
          </w:p>
          <w:p>
            <w:pPr>
              <w:ind w:left="0" w:right="0" w:firstLine="0"/>
              <w:jc w:val="left"/>
              <w:keepNext/>
              <w:rPr>
                <w:rFonts w:ascii="宋体" w:hAnsi="宋体" w:cs="宋体"/>
                <w:color w:val="auto"/>
                <w:sz w:val="24"/>
                <w:szCs w:val="24"/>
                <w:highlight w:val="none"/>
              </w:rPr>
            </w:pPr>
            <w:r>
              <w:rPr>
                <w:rFonts w:hint="eastAsia" w:ascii="宋体" w:hAnsi="宋体" w:cs="宋体"/>
                <w:bCs/>
                <w:color w:val="auto"/>
                <w:sz w:val="24"/>
                <w:szCs w:val="24"/>
                <w:highlight w:val="none"/>
                <w:lang w:val="en-US" w:eastAsia="zh-CN"/>
              </w:rPr>
              <w:t xml:space="preserve">注：</w:t>
            </w:r>
            <w:r>
              <w:rPr>
                <w:rFonts w:hint="eastAsia" w:ascii="宋体" w:hAnsi="宋体" w:cs="宋体"/>
                <w:bCs/>
                <w:color w:val="auto"/>
                <w:sz w:val="24"/>
                <w:szCs w:val="24"/>
                <w:highlight w:val="none"/>
                <w:lang w:val="zh-CN"/>
              </w:rPr>
              <w:t xml:space="preserve">合同期限为一年（含一年）以内的，合同必须履行完毕；合同在一年以上的，必须至少履行一个完整年度（12个月）。投标文件中提供合同以及验收证明（报告）或完成一个年度的验收资料，以及对应项目任意一期付款发票证明资料，上述资料</w:t>
            </w:r>
            <w:r>
              <w:rPr>
                <w:rFonts w:hint="eastAsia" w:ascii="宋体" w:hAnsi="宋体" w:cs="宋体"/>
                <w:bCs/>
                <w:color w:val="auto"/>
                <w:sz w:val="24"/>
                <w:szCs w:val="24"/>
                <w:highlight w:val="none"/>
                <w:lang w:val="en-US" w:eastAsia="zh-CN"/>
              </w:rPr>
              <w:t xml:space="preserve">清晰</w:t>
            </w:r>
            <w:r>
              <w:rPr>
                <w:rFonts w:hint="eastAsia" w:ascii="宋体" w:hAnsi="宋体" w:cs="宋体"/>
                <w:bCs/>
                <w:color w:val="auto"/>
                <w:sz w:val="24"/>
                <w:szCs w:val="24"/>
                <w:highlight w:val="none"/>
                <w:lang w:val="zh-CN"/>
              </w:rPr>
              <w:t xml:space="preserve">原件扫描件，资料提供不全或无法证明</w:t>
            </w:r>
            <w:r>
              <w:rPr>
                <w:rFonts w:hint="eastAsia" w:ascii="宋体" w:hAnsi="宋体" w:cs="宋体"/>
                <w:bCs/>
                <w:color w:val="0000ff"/>
                <w:sz w:val="24"/>
                <w:szCs w:val="24"/>
                <w:highlight w:val="none"/>
                <w:lang w:val="en-US" w:eastAsia="zh-CN"/>
              </w:rPr>
              <w:t xml:space="preserve">或模糊无法辨认</w:t>
            </w:r>
            <w:r>
              <w:rPr>
                <w:rFonts w:hint="eastAsia" w:ascii="宋体" w:hAnsi="宋体" w:cs="宋体"/>
                <w:bCs/>
                <w:color w:val="auto"/>
                <w:sz w:val="24"/>
                <w:szCs w:val="24"/>
                <w:highlight w:val="none"/>
                <w:lang w:val="zh-CN"/>
              </w:rPr>
              <w:t xml:space="preserve">的不得分。</w:t>
            </w:r>
            <w:r/>
          </w:p>
        </w:tc>
      </w:tr>
      <w:tr>
        <w:trPr>
          <w:trHeight w:val="0"/>
        </w:trPr>
        <w:tc>
          <w:tcPr>
            <w:tcBorders>
              <w:left w:val="single" w:color="auto" w:sz="6" w:space="0"/>
              <w:right w:val="single" w:color="auto" w:sz="6" w:space="0"/>
            </w:tcBorders>
            <w:tcW w:w="1278" w:type="dxa"/>
            <w:vAlign w:val="center"/>
            <w:vMerge w:val="continue"/>
            <w:textDirection w:val="lrTb"/>
            <w:noWrap w:val="false"/>
          </w:tcPr>
          <w:p>
            <w:pPr>
              <w:ind w:left="0" w:right="0" w:firstLine="0"/>
              <w:jc w:val="center"/>
              <w:keepNex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23" w:type="dxa"/>
            <w:vAlign w:val="center"/>
            <w:textDirection w:val="lrTb"/>
            <w:noWrap w:val="false"/>
          </w:tcPr>
          <w:p>
            <w:pPr>
              <w:ind w:left="0" w:right="0" w:firstLine="0"/>
              <w:jc w:val="left"/>
              <w:keepNext/>
              <w:rPr>
                <w:rFonts w:ascii="宋体" w:hAnsi="宋体" w:cs="宋体"/>
                <w:color w:val="auto"/>
                <w:sz w:val="24"/>
                <w:szCs w:val="24"/>
                <w:highlight w:val="none"/>
              </w:rPr>
            </w:pPr>
            <w:r>
              <w:rPr>
                <w:rFonts w:hint="eastAsia" w:ascii="宋体" w:hAnsi="宋体" w:cs="宋体"/>
                <w:color w:val="auto"/>
                <w:sz w:val="24"/>
                <w:szCs w:val="24"/>
                <w:highlight w:val="none"/>
              </w:rPr>
              <w:t xml:space="preserve">相关认证</w:t>
            </w:r>
            <w:r/>
          </w:p>
        </w:tc>
        <w:tc>
          <w:tcPr>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ind w:left="0" w:right="0" w:firstLine="0"/>
              <w:jc w:val="center"/>
              <w:keepNext/>
              <w:rPr>
                <w:rFonts w:ascii="宋体" w:hAnsi="宋体" w:cs="宋体"/>
                <w:color w:val="auto"/>
                <w:sz w:val="24"/>
                <w:szCs w:val="24"/>
                <w:highlight w:val="none"/>
              </w:rPr>
            </w:pPr>
            <w:r>
              <w:rPr>
                <w:rFonts w:hint="eastAsia" w:ascii="宋体" w:hAnsi="宋体" w:cs="宋体"/>
                <w:color w:val="auto"/>
                <w:sz w:val="24"/>
                <w:szCs w:val="24"/>
                <w:highlight w:val="none"/>
              </w:rPr>
              <w:t xml:space="preserve">6.00分</w:t>
            </w:r>
            <w:r/>
          </w:p>
        </w:tc>
        <w:tc>
          <w:tcPr>
            <w:tcBorders>
              <w:top w:val="single" w:color="auto" w:sz="6" w:space="0"/>
              <w:left w:val="single" w:color="auto" w:sz="6" w:space="0"/>
              <w:bottom w:val="single" w:color="auto" w:sz="6" w:space="0"/>
              <w:right w:val="single" w:color="auto" w:sz="6" w:space="0"/>
            </w:tcBorders>
            <w:tcW w:w="6492" w:type="dxa"/>
            <w:vAlign w:val="center"/>
            <w:textDirection w:val="lrTb"/>
            <w:noWrap w:val="false"/>
          </w:tcPr>
          <w:p>
            <w:pPr>
              <w:ind w:left="0" w:right="0" w:firstLine="0"/>
              <w:jc w:val="left"/>
              <w:keepNext/>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投标单位具有有效的质量管理体系认证证书、环境管理体系认证证书、职业健康安全管理体系认证证书的，每具备一项得</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val="zh-CN"/>
              </w:rPr>
              <w:t xml:space="preserve">分，最高为</w:t>
            </w:r>
            <w:r>
              <w:rPr>
                <w:rFonts w:hint="eastAsia" w:ascii="宋体" w:hAnsi="宋体" w:cs="宋体"/>
                <w:bCs/>
                <w:color w:val="auto"/>
                <w:sz w:val="24"/>
                <w:szCs w:val="24"/>
                <w:highlight w:val="none"/>
              </w:rPr>
              <w:t xml:space="preserve">6</w:t>
            </w:r>
            <w:r>
              <w:rPr>
                <w:rFonts w:hint="eastAsia" w:ascii="宋体" w:hAnsi="宋体" w:cs="宋体"/>
                <w:bCs/>
                <w:color w:val="auto"/>
                <w:sz w:val="24"/>
                <w:szCs w:val="24"/>
                <w:highlight w:val="none"/>
                <w:lang w:val="zh-CN"/>
              </w:rPr>
              <w:t xml:space="preserve">分。</w:t>
            </w:r>
            <w:r/>
          </w:p>
          <w:p>
            <w:pPr>
              <w:ind w:left="0" w:right="0" w:firstLine="0"/>
              <w:jc w:val="left"/>
              <w:keepNext/>
              <w:rPr>
                <w:rFonts w:ascii="宋体" w:hAnsi="宋体" w:cs="宋体"/>
                <w:color w:val="auto"/>
                <w:sz w:val="24"/>
                <w:szCs w:val="24"/>
                <w:highlight w:val="none"/>
              </w:rPr>
            </w:pPr>
            <w:r>
              <w:rPr>
                <w:rFonts w:hint="eastAsia" w:ascii="宋体" w:hAnsi="宋体" w:cs="宋体"/>
                <w:bCs/>
                <w:color w:val="0000ff"/>
                <w:sz w:val="24"/>
                <w:szCs w:val="24"/>
                <w:highlight w:val="none"/>
              </w:rPr>
              <w:t xml:space="preserve">注：投标文件提供上述证书</w:t>
            </w:r>
            <w:r>
              <w:rPr>
                <w:rFonts w:hint="eastAsia" w:ascii="宋体" w:hAnsi="宋体" w:cs="宋体"/>
                <w:bCs/>
                <w:color w:val="0000ff"/>
                <w:sz w:val="24"/>
                <w:szCs w:val="24"/>
                <w:highlight w:val="none"/>
                <w:lang w:val="en-US" w:eastAsia="zh-CN"/>
              </w:rPr>
              <w:t xml:space="preserve">清晰</w:t>
            </w:r>
            <w:r>
              <w:rPr>
                <w:rFonts w:hint="eastAsia" w:ascii="宋体" w:hAnsi="宋体" w:cs="宋体"/>
                <w:bCs/>
                <w:color w:val="0000ff"/>
                <w:sz w:val="24"/>
                <w:szCs w:val="24"/>
                <w:highlight w:val="none"/>
              </w:rPr>
              <w:t xml:space="preserve">电子件和在国家市场监督管理总局全国认证认可信息公共服务平台查询认证有效的页面截图，未提供</w:t>
            </w:r>
            <w:r>
              <w:rPr>
                <w:rFonts w:hint="eastAsia" w:ascii="宋体" w:hAnsi="宋体" w:cs="宋体"/>
                <w:bCs/>
                <w:color w:val="0000ff"/>
                <w:sz w:val="24"/>
                <w:szCs w:val="24"/>
                <w:highlight w:val="none"/>
                <w:lang w:val="en-US" w:eastAsia="zh-CN"/>
              </w:rPr>
              <w:t xml:space="preserve">或模糊无法辨认</w:t>
            </w:r>
            <w:r>
              <w:rPr>
                <w:rFonts w:hint="eastAsia" w:ascii="宋体" w:hAnsi="宋体" w:cs="宋体"/>
                <w:bCs/>
                <w:color w:val="0000ff"/>
                <w:sz w:val="24"/>
                <w:szCs w:val="24"/>
                <w:highlight w:val="none"/>
              </w:rPr>
              <w:t xml:space="preserve">的不得分。</w:t>
            </w:r>
            <w:r/>
          </w:p>
        </w:tc>
      </w:tr>
      <w:tr>
        <w:trPr>
          <w:trHeight w:val="0"/>
        </w:trPr>
        <w:tc>
          <w:tcPr>
            <w:tcBorders>
              <w:top w:val="single" w:color="auto" w:sz="6" w:space="0"/>
              <w:left w:val="single" w:color="auto" w:sz="6" w:space="0"/>
              <w:right w:val="single" w:color="auto" w:sz="6" w:space="0"/>
            </w:tcBorders>
            <w:tcW w:w="1278" w:type="dxa"/>
            <w:vAlign w:val="center"/>
            <w:vMerge w:val="restart"/>
            <w:textDirection w:val="lrTb"/>
            <w:noWrap w:val="false"/>
          </w:tcPr>
          <w:p>
            <w:pPr>
              <w:ind w:left="0" w:right="0" w:firstLine="0"/>
              <w:jc w:val="center"/>
              <w:keepNex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项目实施方案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40分</w:t>
            </w:r>
            <w:r>
              <w:rPr>
                <w:rFonts w:hint="eastAsia" w:ascii="宋体" w:hAnsi="宋体" w:cs="宋体"/>
                <w:color w:val="auto"/>
                <w:sz w:val="24"/>
                <w:szCs w:val="24"/>
                <w:highlight w:val="none"/>
                <w:lang w:eastAsia="zh-CN"/>
              </w:rPr>
              <w:t xml:space="preserve">）</w:t>
            </w:r>
            <w:r/>
          </w:p>
        </w:tc>
        <w:tc>
          <w:tcPr>
            <w:tcBorders>
              <w:top w:val="single" w:color="auto" w:sz="6" w:space="0"/>
              <w:left w:val="single" w:color="auto" w:sz="6" w:space="0"/>
              <w:bottom w:val="single" w:color="auto" w:sz="6" w:space="0"/>
              <w:right w:val="single" w:color="auto" w:sz="6" w:space="0"/>
            </w:tcBorders>
            <w:tcW w:w="1023" w:type="dxa"/>
            <w:vAlign w:val="center"/>
            <w:textDirection w:val="lrTb"/>
            <w:noWrap w:val="false"/>
          </w:tcPr>
          <w:p>
            <w:pPr>
              <w:ind w:left="0" w:right="0" w:firstLine="0"/>
              <w:jc w:val="left"/>
              <w:keepNext/>
              <w:rPr>
                <w:rFonts w:ascii="宋体" w:hAnsi="宋体" w:cs="宋体"/>
                <w:color w:val="auto"/>
                <w:sz w:val="24"/>
                <w:szCs w:val="24"/>
                <w:highlight w:val="none"/>
              </w:rPr>
            </w:pPr>
            <w:r>
              <w:rPr>
                <w:rFonts w:hint="eastAsia" w:ascii="宋体" w:hAnsi="宋体" w:cs="宋体"/>
                <w:color w:val="auto"/>
                <w:sz w:val="24"/>
                <w:szCs w:val="24"/>
                <w:highlight w:val="none"/>
              </w:rPr>
              <w:t xml:space="preserve">维护服务方案</w:t>
            </w:r>
            <w:r/>
          </w:p>
        </w:tc>
        <w:tc>
          <w:tcPr>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ind w:left="0" w:right="0" w:firstLine="0"/>
              <w:jc w:val="center"/>
              <w:keepNex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.00分</w:t>
            </w:r>
            <w:r/>
          </w:p>
        </w:tc>
        <w:tc>
          <w:tcPr>
            <w:tcBorders>
              <w:top w:val="single" w:color="auto" w:sz="6" w:space="0"/>
              <w:left w:val="single" w:color="auto" w:sz="6" w:space="0"/>
              <w:bottom w:val="single" w:color="auto" w:sz="6" w:space="0"/>
              <w:right w:val="single" w:color="auto" w:sz="6" w:space="0"/>
            </w:tcBorders>
            <w:tcW w:w="6492" w:type="dxa"/>
            <w:vAlign w:val="center"/>
            <w:textDirection w:val="lrTb"/>
            <w:noWrap w:val="false"/>
          </w:tcPr>
          <w:p>
            <w:pPr>
              <w:ind w:left="0" w:right="0" w:firstLine="0"/>
              <w:jc w:val="left"/>
              <w:keepNex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投标人对本项目机电设施设备及其附属设施的总体维护方案以及专项方案。包括日常维护、</w:t>
            </w:r>
            <w:r>
              <w:rPr>
                <w:rFonts w:hint="eastAsia" w:ascii="宋体" w:hAnsi="宋体" w:cs="宋体"/>
                <w:color w:val="auto"/>
                <w:sz w:val="24"/>
                <w:szCs w:val="24"/>
                <w:highlight w:val="none"/>
                <w:lang w:val="en-US" w:eastAsia="zh-CN"/>
              </w:rPr>
              <w:t xml:space="preserve">闸站</w:t>
            </w:r>
            <w:r>
              <w:rPr>
                <w:rFonts w:hint="eastAsia" w:ascii="宋体" w:hAnsi="宋体" w:cs="宋体"/>
                <w:color w:val="auto"/>
                <w:sz w:val="24"/>
                <w:szCs w:val="24"/>
                <w:highlight w:val="none"/>
              </w:rPr>
              <w:t xml:space="preserve">巡视检查、调试检测、故障维修、设施偷盗处理及恢复、防盗、防涝、防潮、防鼠、防腐等基本工作。</w:t>
            </w:r>
            <w:r>
              <w:rPr>
                <w:rFonts w:hint="eastAsia" w:ascii="宋体" w:hAnsi="宋体" w:cs="宋体"/>
                <w:color w:val="auto"/>
                <w:sz w:val="24"/>
                <w:szCs w:val="24"/>
                <w:highlight w:val="none"/>
                <w:lang w:bidi="ar"/>
              </w:rPr>
              <w:t xml:space="preserve">方案内容完整、思路清晰、描述详细、贴合实际要求</w:t>
            </w:r>
            <w:r>
              <w:rPr>
                <w:rFonts w:hint="eastAsia" w:ascii="宋体" w:hAnsi="宋体" w:cs="宋体"/>
                <w:color w:val="auto"/>
                <w:sz w:val="24"/>
                <w:szCs w:val="24"/>
                <w:highlight w:val="none"/>
              </w:rPr>
              <w:t xml:space="preserve">，优于</w:t>
            </w:r>
            <w:r>
              <w:rPr>
                <w:rFonts w:hint="eastAsia" w:ascii="宋体" w:hAnsi="宋体" w:cs="宋体"/>
                <w:color w:val="auto"/>
                <w:sz w:val="24"/>
                <w:szCs w:val="24"/>
                <w:highlight w:val="none"/>
                <w:lang w:bidi="ar"/>
              </w:rPr>
              <w:t xml:space="preserve">采购需求</w:t>
            </w:r>
            <w:r>
              <w:rPr>
                <w:rFonts w:hint="eastAsia" w:ascii="宋体" w:hAnsi="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分；方案内容完整，基本满足</w:t>
            </w:r>
            <w:r>
              <w:rPr>
                <w:rFonts w:hint="eastAsia" w:ascii="宋体" w:hAnsi="宋体" w:cs="宋体"/>
                <w:color w:val="auto"/>
                <w:sz w:val="24"/>
                <w:szCs w:val="24"/>
                <w:highlight w:val="none"/>
                <w:lang w:bidi="ar"/>
              </w:rPr>
              <w:t xml:space="preserve">采购需求</w:t>
            </w:r>
            <w:r>
              <w:rPr>
                <w:rFonts w:hint="eastAsia" w:ascii="宋体" w:hAnsi="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分；方案内容笼统、粗略简单有所欠缺，但承诺经过优化可实现</w:t>
            </w:r>
            <w:r>
              <w:rPr>
                <w:rFonts w:hint="eastAsia" w:ascii="宋体" w:hAnsi="宋体" w:cs="宋体"/>
                <w:color w:val="auto"/>
                <w:sz w:val="24"/>
                <w:szCs w:val="24"/>
                <w:highlight w:val="none"/>
                <w:lang w:bidi="ar"/>
              </w:rPr>
              <w:t xml:space="preserve">采购需求</w:t>
            </w:r>
            <w:r>
              <w:rPr>
                <w:rFonts w:hint="eastAsia" w:ascii="宋体" w:hAnsi="宋体" w:cs="宋体"/>
                <w:color w:val="auto"/>
                <w:sz w:val="24"/>
                <w:szCs w:val="24"/>
                <w:highlight w:val="none"/>
              </w:rPr>
              <w:t xml:space="preserve">的得1分；没有内容不得分。</w:t>
            </w:r>
            <w:r/>
          </w:p>
        </w:tc>
      </w:tr>
      <w:tr>
        <w:trPr>
          <w:trHeight w:val="0"/>
        </w:trPr>
        <w:tc>
          <w:tcPr>
            <w:tcBorders>
              <w:left w:val="single" w:color="auto" w:sz="6" w:space="0"/>
              <w:right w:val="single" w:color="auto" w:sz="6" w:space="0"/>
            </w:tcBorders>
            <w:tcW w:w="1278" w:type="dxa"/>
            <w:vAlign w:val="center"/>
            <w:vMerge w:val="continue"/>
            <w:textDirection w:val="lrTb"/>
            <w:noWrap w:val="false"/>
          </w:tcPr>
          <w:p>
            <w:pPr>
              <w:ind w:left="0" w:right="0" w:firstLine="0"/>
              <w:jc w:val="center"/>
              <w:keepNex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专项</w:t>
            </w:r>
            <w:r/>
          </w:p>
        </w:tc>
        <w:tc>
          <w:tcPr>
            <w:tcBorders>
              <w:top w:val="single" w:color="auto" w:sz="6" w:space="0"/>
              <w:left w:val="single" w:color="auto" w:sz="6" w:space="0"/>
              <w:bottom w:val="single" w:color="auto" w:sz="6" w:space="0"/>
              <w:right w:val="single" w:color="auto" w:sz="6" w:space="0"/>
            </w:tcBorders>
            <w:tcW w:w="1023" w:type="dxa"/>
            <w:vAlign w:val="center"/>
            <w:textDirection w:val="lrTb"/>
            <w:noWrap w:val="false"/>
          </w:tcPr>
          <w:p>
            <w:pPr>
              <w:ind w:left="0" w:right="0" w:firstLine="0"/>
              <w:jc w:val="left"/>
              <w:keepNex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专项巡查方案</w:t>
            </w:r>
            <w:r/>
          </w:p>
        </w:tc>
        <w:tc>
          <w:tcPr>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ind w:left="0" w:right="0" w:firstLine="0"/>
              <w:jc w:val="center"/>
              <w:keepNex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5.00分</w:t>
            </w:r>
            <w:r/>
          </w:p>
        </w:tc>
        <w:tc>
          <w:tcPr>
            <w:tcBorders>
              <w:top w:val="single" w:color="auto" w:sz="6" w:space="0"/>
              <w:left w:val="single" w:color="auto" w:sz="6" w:space="0"/>
              <w:bottom w:val="single" w:color="auto" w:sz="6" w:space="0"/>
              <w:right w:val="single" w:color="auto" w:sz="6" w:space="0"/>
            </w:tcBorders>
            <w:tcW w:w="6492" w:type="dxa"/>
            <w:vAlign w:val="center"/>
            <w:textDirection w:val="lrTb"/>
            <w:noWrap w:val="false"/>
          </w:tcPr>
          <w:p>
            <w:pPr>
              <w:ind w:left="0" w:right="0" w:firstLine="0"/>
              <w:jc w:val="left"/>
              <w:keepNex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投标人对本项目</w:t>
            </w:r>
            <w:r>
              <w:rPr>
                <w:rFonts w:hint="eastAsia" w:ascii="宋体" w:hAnsi="宋体" w:cs="宋体"/>
                <w:color w:val="auto"/>
                <w:sz w:val="24"/>
                <w:szCs w:val="24"/>
                <w:highlight w:val="none"/>
                <w:lang w:val="en-US" w:eastAsia="zh-CN"/>
              </w:rPr>
              <w:t xml:space="preserve">路灯及景观亮化编制专项巡查方案。巡查方案内容包括但不限于巡查路线、巡查方式、人员安排、巡查频率等。</w:t>
            </w:r>
            <w:r>
              <w:rPr>
                <w:rFonts w:hint="eastAsia" w:ascii="宋体" w:hAnsi="宋体" w:cs="宋体"/>
                <w:color w:val="auto"/>
                <w:sz w:val="24"/>
                <w:szCs w:val="24"/>
                <w:highlight w:val="none"/>
                <w:lang w:bidi="ar"/>
              </w:rPr>
              <w:t xml:space="preserve">方案内容完整、思路清晰、描述详细、贴合实际要求</w:t>
            </w:r>
            <w:r>
              <w:rPr>
                <w:rFonts w:hint="eastAsia" w:ascii="宋体" w:hAnsi="宋体" w:cs="宋体"/>
                <w:color w:val="auto"/>
                <w:sz w:val="24"/>
                <w:szCs w:val="24"/>
                <w:highlight w:val="none"/>
              </w:rPr>
              <w:t xml:space="preserve">，优于</w:t>
            </w:r>
            <w:r>
              <w:rPr>
                <w:rFonts w:hint="eastAsia" w:ascii="宋体" w:hAnsi="宋体" w:cs="宋体"/>
                <w:color w:val="auto"/>
                <w:sz w:val="24"/>
                <w:szCs w:val="24"/>
                <w:highlight w:val="none"/>
                <w:lang w:bidi="ar"/>
              </w:rPr>
              <w:t xml:space="preserve">采购需求</w:t>
            </w:r>
            <w:r>
              <w:rPr>
                <w:rFonts w:hint="eastAsia" w:ascii="宋体" w:hAnsi="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分；方案内容完整，基本满足</w:t>
            </w:r>
            <w:r>
              <w:rPr>
                <w:rFonts w:hint="eastAsia" w:ascii="宋体" w:hAnsi="宋体" w:cs="宋体"/>
                <w:color w:val="auto"/>
                <w:sz w:val="24"/>
                <w:szCs w:val="24"/>
                <w:highlight w:val="none"/>
                <w:lang w:bidi="ar"/>
              </w:rPr>
              <w:t xml:space="preserve">采购需求</w:t>
            </w:r>
            <w:r>
              <w:rPr>
                <w:rFonts w:hint="eastAsia" w:ascii="宋体" w:hAnsi="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分；方案内容笼统、粗略简单有所欠缺，但承诺经过优化可实现</w:t>
            </w:r>
            <w:r>
              <w:rPr>
                <w:rFonts w:hint="eastAsia" w:ascii="宋体" w:hAnsi="宋体" w:cs="宋体"/>
                <w:color w:val="auto"/>
                <w:sz w:val="24"/>
                <w:szCs w:val="24"/>
                <w:highlight w:val="none"/>
                <w:lang w:bidi="ar"/>
              </w:rPr>
              <w:t xml:space="preserve">采购需求</w:t>
            </w:r>
            <w:r>
              <w:rPr>
                <w:rFonts w:hint="eastAsia" w:ascii="宋体" w:hAnsi="宋体" w:cs="宋体"/>
                <w:color w:val="auto"/>
                <w:sz w:val="24"/>
                <w:szCs w:val="24"/>
                <w:highlight w:val="none"/>
              </w:rPr>
              <w:t xml:space="preserve">的得1分；没有内容不得分。</w:t>
            </w:r>
            <w:r/>
          </w:p>
        </w:tc>
      </w:tr>
      <w:tr>
        <w:trPr>
          <w:trHeight w:val="0"/>
        </w:trPr>
        <w:tc>
          <w:tcPr>
            <w:tcBorders>
              <w:top w:val="single" w:color="auto" w:sz="6" w:space="0"/>
              <w:left w:val="single" w:color="auto" w:sz="6" w:space="0"/>
              <w:right w:val="single" w:color="auto" w:sz="6" w:space="0"/>
            </w:tcBorders>
            <w:tcW w:w="1278" w:type="dxa"/>
            <w:vAlign w:val="center"/>
            <w:vMerge w:val="continue"/>
            <w:textDirection w:val="lrTb"/>
            <w:noWrap w:val="false"/>
          </w:tcPr>
          <w:p>
            <w:pPr>
              <w:ind w:left="0" w:right="0" w:firstLine="0"/>
              <w:jc w:val="center"/>
              <w:keepNex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23" w:type="dxa"/>
            <w:vAlign w:val="center"/>
            <w:textDirection w:val="lrTb"/>
            <w:noWrap w:val="false"/>
          </w:tcPr>
          <w:p>
            <w:pPr>
              <w:ind w:left="0" w:right="0" w:firstLine="0"/>
              <w:jc w:val="left"/>
              <w:keepNex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活动保障、突击抢修方案</w:t>
            </w:r>
            <w:r/>
          </w:p>
        </w:tc>
        <w:tc>
          <w:tcPr>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ind w:left="0" w:right="0" w:firstLine="0"/>
              <w:jc w:val="center"/>
              <w:keepNex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.00分</w:t>
            </w:r>
            <w:r/>
          </w:p>
        </w:tc>
        <w:tc>
          <w:tcPr>
            <w:tcBorders>
              <w:top w:val="single" w:color="auto" w:sz="6" w:space="0"/>
              <w:left w:val="single" w:color="auto" w:sz="6" w:space="0"/>
              <w:bottom w:val="single" w:color="auto" w:sz="6" w:space="0"/>
              <w:right w:val="single" w:color="auto" w:sz="6" w:space="0"/>
            </w:tcBorders>
            <w:tcW w:w="6492" w:type="dxa"/>
            <w:vAlign w:val="center"/>
            <w:textDirection w:val="lrTb"/>
            <w:noWrap w:val="false"/>
          </w:tcPr>
          <w:p>
            <w:pPr>
              <w:ind w:left="0" w:right="0" w:firstLine="0"/>
              <w:jc w:val="left"/>
              <w:keepNex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体现出活动保障期间维修巡视、值守人员和车辆配置排班调度等统一调配等方案。同时投标单位应在活动保障方案中另外承诺配备临时突击抢修队伍，方案中需体现临时抢险队伍人员、车辆、工具的配置情况、到位时间和抢修预案。涵盖上述所有内容，且各内容及相关措施描写详细合理，可行性高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 基本涵盖上述所有内容，且各内容及相关措施描写基本详细合理，可行性较高的得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 未能完全涵盖上述所有内容，且各内容及相关措施描写不够详细合理，可行性较低的得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 未提供不得分。</w:t>
            </w:r>
            <w:r/>
          </w:p>
        </w:tc>
      </w:tr>
      <w:tr>
        <w:trPr>
          <w:trHeight w:val="0"/>
        </w:trPr>
        <w:tc>
          <w:tcPr>
            <w:tcBorders>
              <w:left w:val="single" w:color="auto" w:sz="6" w:space="0"/>
              <w:right w:val="single" w:color="auto" w:sz="6" w:space="0"/>
            </w:tcBorders>
            <w:tcW w:w="1278" w:type="dxa"/>
            <w:vAlign w:val="center"/>
            <w:vMerge w:val="continue"/>
            <w:textDirection w:val="lrTb"/>
            <w:noWrap w:val="false"/>
          </w:tcPr>
          <w:p>
            <w:pPr>
              <w:ind w:left="0" w:right="0" w:firstLine="0"/>
              <w:jc w:val="center"/>
              <w:keepNex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23" w:type="dxa"/>
            <w:vAlign w:val="center"/>
            <w:textDirection w:val="lrTb"/>
            <w:noWrap w:val="false"/>
          </w:tcPr>
          <w:p>
            <w:pPr>
              <w:ind w:left="0" w:right="0" w:firstLine="0"/>
              <w:jc w:val="left"/>
              <w:keepNex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内部管理方案</w:t>
            </w:r>
            <w:r/>
          </w:p>
        </w:tc>
        <w:tc>
          <w:tcPr>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ind w:left="0" w:right="0" w:firstLine="0"/>
              <w:jc w:val="center"/>
              <w:keepNex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.00分</w:t>
            </w:r>
            <w:r/>
          </w:p>
        </w:tc>
        <w:tc>
          <w:tcPr>
            <w:tcBorders>
              <w:top w:val="single" w:color="auto" w:sz="6" w:space="0"/>
              <w:left w:val="single" w:color="auto" w:sz="6" w:space="0"/>
              <w:bottom w:val="single" w:color="auto" w:sz="6" w:space="0"/>
              <w:right w:val="single" w:color="auto" w:sz="6" w:space="0"/>
            </w:tcBorders>
            <w:tcW w:w="6492" w:type="dxa"/>
            <w:vAlign w:val="center"/>
            <w:textDirection w:val="lrTb"/>
            <w:noWrap w:val="false"/>
          </w:tcPr>
          <w:p>
            <w:pPr>
              <w:ind w:left="0" w:right="0" w:firstLine="0"/>
              <w:jc w:val="left"/>
              <w:keepNext/>
              <w:widowControl/>
              <w:rPr>
                <w:rFonts w:ascii="宋体" w:hAnsi="宋体" w:cs="宋体"/>
                <w:color w:val="auto"/>
                <w:sz w:val="24"/>
                <w:szCs w:val="24"/>
                <w:highlight w:val="none"/>
                <w:lang w:bidi="ar"/>
              </w:rP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lang w:bidi="ar"/>
              </w:rPr>
              <w:t xml:space="preserve">针对本项目制定内部各项管理制度（包括但不限于质量保障管理、接管移交管理、工具管理、员工管理、档案管理、考核奖惩管理等制度）。方案内容完整、思路清晰、描述详细、贴合实际要求</w:t>
            </w:r>
            <w:r>
              <w:rPr>
                <w:rFonts w:hint="eastAsia" w:ascii="宋体" w:hAnsi="宋体" w:cs="宋体"/>
                <w:color w:val="auto"/>
                <w:sz w:val="24"/>
                <w:szCs w:val="24"/>
                <w:highlight w:val="none"/>
              </w:rPr>
              <w:t xml:space="preserve">，优于</w:t>
            </w:r>
            <w:r>
              <w:rPr>
                <w:rFonts w:hint="eastAsia" w:ascii="宋体" w:hAnsi="宋体" w:cs="宋体"/>
                <w:color w:val="auto"/>
                <w:sz w:val="24"/>
                <w:szCs w:val="24"/>
                <w:highlight w:val="none"/>
                <w:lang w:bidi="ar"/>
              </w:rPr>
              <w:t xml:space="preserve">采购需求的得</w:t>
            </w:r>
            <w:r>
              <w:rPr>
                <w:rFonts w:hint="eastAsia" w:ascii="宋体" w:hAnsi="宋体" w:cs="宋体"/>
                <w:color w:val="auto"/>
                <w:sz w:val="24"/>
                <w:szCs w:val="24"/>
                <w:highlight w:val="none"/>
                <w:lang w:val="en-US" w:eastAsia="zh-CN" w:bidi="ar"/>
              </w:rPr>
              <w:t xml:space="preserve">5</w:t>
            </w:r>
            <w:r>
              <w:rPr>
                <w:rFonts w:hint="eastAsia" w:ascii="宋体" w:hAnsi="宋体" w:cs="宋体"/>
                <w:color w:val="auto"/>
                <w:sz w:val="24"/>
                <w:szCs w:val="24"/>
                <w:highlight w:val="none"/>
                <w:lang w:bidi="ar"/>
              </w:rPr>
              <w:t xml:space="preserve">分；</w:t>
            </w:r>
            <w:r>
              <w:rPr>
                <w:rFonts w:hint="eastAsia" w:ascii="宋体" w:hAnsi="宋体" w:cs="宋体"/>
                <w:color w:val="auto"/>
                <w:sz w:val="24"/>
                <w:szCs w:val="24"/>
                <w:highlight w:val="none"/>
              </w:rPr>
              <w:t xml:space="preserve">方案内容完整，基本满足</w:t>
            </w:r>
            <w:r>
              <w:rPr>
                <w:rFonts w:hint="eastAsia" w:ascii="宋体" w:hAnsi="宋体" w:cs="宋体"/>
                <w:color w:val="auto"/>
                <w:sz w:val="24"/>
                <w:szCs w:val="24"/>
                <w:highlight w:val="none"/>
                <w:lang w:bidi="ar"/>
              </w:rPr>
              <w:t xml:space="preserve">采购需求</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lang w:bidi="ar"/>
              </w:rPr>
              <w:t xml:space="preserve">得</w:t>
            </w: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分；</w:t>
            </w:r>
            <w:r>
              <w:rPr>
                <w:rFonts w:hint="eastAsia" w:ascii="宋体" w:hAnsi="宋体" w:cs="宋体"/>
                <w:color w:val="auto"/>
                <w:sz w:val="24"/>
                <w:szCs w:val="24"/>
                <w:highlight w:val="none"/>
              </w:rPr>
              <w:t xml:space="preserve">方案内容笼统、粗略简单有所欠缺，但承诺经过优化可实现</w:t>
            </w:r>
            <w:r>
              <w:rPr>
                <w:rFonts w:hint="eastAsia" w:ascii="宋体" w:hAnsi="宋体" w:cs="宋体"/>
                <w:color w:val="auto"/>
                <w:sz w:val="24"/>
                <w:szCs w:val="24"/>
                <w:highlight w:val="none"/>
                <w:lang w:bidi="ar"/>
              </w:rPr>
              <w:t xml:space="preserve">采购需求</w:t>
            </w:r>
            <w:r>
              <w:rPr>
                <w:rFonts w:hint="eastAsia" w:ascii="宋体" w:hAnsi="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分；没有内容不得分。</w:t>
            </w:r>
            <w:r/>
          </w:p>
        </w:tc>
      </w:tr>
      <w:tr>
        <w:trPr>
          <w:trHeight w:val="0"/>
        </w:trPr>
        <w:tc>
          <w:tcPr>
            <w:tcBorders>
              <w:left w:val="single" w:color="auto" w:sz="6" w:space="0"/>
              <w:right w:val="single" w:color="auto" w:sz="6" w:space="0"/>
            </w:tcBorders>
            <w:tcW w:w="1278" w:type="dxa"/>
            <w:vAlign w:val="center"/>
            <w:vMerge w:val="continue"/>
            <w:textDirection w:val="lrTb"/>
            <w:noWrap w:val="false"/>
          </w:tcPr>
          <w:p>
            <w:pPr>
              <w:ind w:left="0" w:right="0" w:firstLine="0"/>
              <w:jc w:val="center"/>
              <w:keepNex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23" w:type="dxa"/>
            <w:vAlign w:val="center"/>
            <w:textDirection w:val="lrTb"/>
            <w:noWrap w:val="false"/>
          </w:tcPr>
          <w:p>
            <w:pPr>
              <w:ind w:left="0" w:right="0" w:firstLine="0"/>
              <w:jc w:val="left"/>
              <w:keepNex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应急方案</w:t>
            </w:r>
            <w:r/>
          </w:p>
        </w:tc>
        <w:tc>
          <w:tcPr>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ind w:left="0" w:right="0" w:firstLine="0"/>
              <w:jc w:val="center"/>
              <w:keepNex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5</w:t>
            </w:r>
            <w:r>
              <w:rPr>
                <w:rFonts w:hint="eastAsia" w:ascii="宋体" w:hAnsi="宋体" w:cs="宋体"/>
                <w:color w:val="auto"/>
                <w:sz w:val="24"/>
                <w:szCs w:val="24"/>
                <w:highlight w:val="none"/>
                <w:lang w:bidi="ar"/>
              </w:rPr>
              <w:t xml:space="preserve">.00分</w:t>
            </w:r>
            <w:r/>
          </w:p>
        </w:tc>
        <w:tc>
          <w:tcPr>
            <w:tcBorders>
              <w:top w:val="single" w:color="auto" w:sz="6" w:space="0"/>
              <w:left w:val="single" w:color="auto" w:sz="6" w:space="0"/>
              <w:bottom w:val="single" w:color="auto" w:sz="6" w:space="0"/>
              <w:right w:val="single" w:color="auto" w:sz="6" w:space="0"/>
            </w:tcBorders>
            <w:tcW w:w="6492" w:type="dxa"/>
            <w:vAlign w:val="center"/>
            <w:textDirection w:val="lrTb"/>
            <w:noWrap w:val="false"/>
          </w:tcPr>
          <w:p>
            <w:pPr>
              <w:ind w:left="0" w:right="0" w:firstLine="0"/>
              <w:jc w:val="left"/>
              <w:keepNex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根据投标人提供的突发事件应急方案，包括但不限于对本项目检修、抢修服务方案、突发事件处理（风、暴雨等天气影响）、应急人员调配方案等。方案内容</w:t>
            </w:r>
            <w:r>
              <w:rPr>
                <w:rFonts w:hint="eastAsia" w:ascii="宋体" w:hAnsi="宋体" w:cs="宋体"/>
                <w:color w:val="auto"/>
                <w:sz w:val="24"/>
                <w:szCs w:val="24"/>
                <w:highlight w:val="none"/>
                <w:lang w:eastAsia="zh-CN" w:bidi="ar"/>
              </w:rPr>
              <w:t xml:space="preserve">翔实</w:t>
            </w:r>
            <w:r>
              <w:rPr>
                <w:rFonts w:hint="eastAsia" w:ascii="宋体" w:hAnsi="宋体" w:cs="宋体"/>
                <w:color w:val="auto"/>
                <w:sz w:val="24"/>
                <w:szCs w:val="24"/>
                <w:highlight w:val="none"/>
                <w:lang w:bidi="ar"/>
              </w:rPr>
              <w:t xml:space="preserve">全面、响应时间优于采购需求、有高效的应急检修和抢险处理应对方案，对突发事件有完整的解决方案、有专门应急人员的得</w:t>
            </w:r>
            <w:r>
              <w:rPr>
                <w:rFonts w:hint="eastAsia" w:ascii="宋体" w:hAnsi="宋体" w:cs="宋体"/>
                <w:color w:val="auto"/>
                <w:sz w:val="24"/>
                <w:szCs w:val="24"/>
                <w:highlight w:val="none"/>
                <w:lang w:val="en-US" w:eastAsia="zh-CN" w:bidi="ar"/>
              </w:rPr>
              <w:t xml:space="preserve">5</w:t>
            </w:r>
            <w:r>
              <w:rPr>
                <w:rFonts w:hint="eastAsia" w:ascii="宋体" w:hAnsi="宋体" w:cs="宋体"/>
                <w:color w:val="auto"/>
                <w:sz w:val="24"/>
                <w:szCs w:val="24"/>
                <w:highlight w:val="none"/>
                <w:lang w:bidi="ar"/>
              </w:rPr>
              <w:t xml:space="preserve">分；方案内容完整，有简单的应急检修和抢险处理方案，有应急人员安排方案但能满足采购需求的得</w:t>
            </w: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分；方案内容简略、响应时间迟滞，无相关应急人员安排，</w:t>
            </w:r>
            <w:r>
              <w:rPr>
                <w:rFonts w:hint="eastAsia" w:ascii="宋体" w:hAnsi="宋体" w:cs="宋体"/>
                <w:color w:val="auto"/>
                <w:sz w:val="24"/>
                <w:szCs w:val="24"/>
                <w:highlight w:val="none"/>
              </w:rPr>
              <w:t xml:space="preserve">但承诺经过优化可实现</w:t>
            </w:r>
            <w:r>
              <w:rPr>
                <w:rFonts w:hint="eastAsia" w:ascii="宋体" w:hAnsi="宋体" w:cs="宋体"/>
                <w:color w:val="auto"/>
                <w:sz w:val="24"/>
                <w:szCs w:val="24"/>
                <w:highlight w:val="none"/>
                <w:lang w:bidi="ar"/>
              </w:rPr>
              <w:t xml:space="preserve">采购需求</w:t>
            </w:r>
            <w:r>
              <w:rPr>
                <w:rFonts w:hint="eastAsia" w:ascii="宋体" w:hAnsi="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分；没有内容不得分。</w:t>
            </w:r>
            <w:r/>
          </w:p>
        </w:tc>
      </w:tr>
      <w:tr>
        <w:trPr>
          <w:trHeight w:val="0"/>
        </w:trPr>
        <w:tc>
          <w:tcPr>
            <w:tcBorders>
              <w:left w:val="single" w:color="auto" w:sz="6" w:space="0"/>
              <w:right w:val="single" w:color="auto" w:sz="6" w:space="0"/>
            </w:tcBorders>
            <w:tcW w:w="1278" w:type="dxa"/>
            <w:vAlign w:val="center"/>
            <w:vMerge w:val="continue"/>
            <w:textDirection w:val="lrTb"/>
            <w:noWrap w:val="false"/>
          </w:tcPr>
          <w:p>
            <w:pPr>
              <w:ind w:left="0" w:right="0" w:firstLine="0"/>
              <w:jc w:val="center"/>
              <w:keepNex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23" w:type="dxa"/>
            <w:vAlign w:val="center"/>
            <w:textDirection w:val="lrTb"/>
            <w:noWrap w:val="false"/>
          </w:tcPr>
          <w:p>
            <w:pPr>
              <w:ind w:left="0" w:right="0" w:firstLine="0"/>
              <w:jc w:val="left"/>
              <w:keepNext/>
              <w:rPr>
                <w:rFonts w:ascii="宋体" w:hAnsi="宋体" w:cs="宋体"/>
                <w:color w:val="auto"/>
                <w:sz w:val="24"/>
                <w:szCs w:val="24"/>
                <w:highlight w:val="none"/>
              </w:rPr>
            </w:pPr>
            <w:r>
              <w:rPr>
                <w:rFonts w:hint="eastAsia" w:ascii="宋体" w:hAnsi="宋体" w:cs="宋体"/>
                <w:color w:val="auto"/>
                <w:sz w:val="24"/>
                <w:szCs w:val="24"/>
                <w:highlight w:val="none"/>
              </w:rPr>
              <w:t xml:space="preserve">安全管理方案</w:t>
            </w:r>
            <w:r/>
          </w:p>
        </w:tc>
        <w:tc>
          <w:tcPr>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ind w:left="0" w:right="0" w:firstLine="0"/>
              <w:jc w:val="center"/>
              <w:keepNex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.00分</w:t>
            </w:r>
            <w:r/>
          </w:p>
        </w:tc>
        <w:tc>
          <w:tcPr>
            <w:tcBorders>
              <w:top w:val="single" w:color="auto" w:sz="6" w:space="0"/>
              <w:left w:val="single" w:color="auto" w:sz="6" w:space="0"/>
              <w:bottom w:val="single" w:color="auto" w:sz="6" w:space="0"/>
              <w:right w:val="single" w:color="auto" w:sz="6" w:space="0"/>
            </w:tcBorders>
            <w:tcW w:w="6492" w:type="dxa"/>
            <w:vAlign w:val="center"/>
            <w:textDirection w:val="lrTb"/>
            <w:noWrap w:val="false"/>
          </w:tcPr>
          <w:p>
            <w:pPr>
              <w:ind w:left="0" w:right="0" w:firstLine="0"/>
              <w:jc w:val="left"/>
              <w:keepNex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投标人针对本项目制定安全管理方案，包括但不限于作业安全管理，安全设施投入，隐患排查治理，安全教育培训，专业机械设备维护保养，发生事故灾害、设备故障时的应急处置和安全防护措施，以及各项紧急预案等保障措施。方案内容</w:t>
            </w:r>
            <w:r>
              <w:rPr>
                <w:rFonts w:hint="eastAsia" w:ascii="宋体" w:hAnsi="宋体" w:cs="宋体"/>
                <w:color w:val="auto"/>
                <w:sz w:val="24"/>
                <w:szCs w:val="24"/>
                <w:highlight w:val="none"/>
                <w:lang w:eastAsia="zh-CN" w:bidi="ar"/>
              </w:rPr>
              <w:t xml:space="preserve">翔实</w:t>
            </w:r>
            <w:r>
              <w:rPr>
                <w:rFonts w:hint="eastAsia" w:ascii="宋体" w:hAnsi="宋体" w:cs="宋体"/>
                <w:color w:val="auto"/>
                <w:sz w:val="24"/>
                <w:szCs w:val="24"/>
                <w:highlight w:val="none"/>
                <w:lang w:bidi="ar"/>
              </w:rPr>
              <w:t xml:space="preserve">全面、影响安全的风险分析全面并提出相应的解决方案的得</w:t>
            </w:r>
            <w:r>
              <w:rPr>
                <w:rFonts w:hint="eastAsia" w:ascii="宋体" w:hAnsi="宋体" w:cs="宋体"/>
                <w:color w:val="auto"/>
                <w:sz w:val="24"/>
                <w:szCs w:val="24"/>
                <w:highlight w:val="none"/>
                <w:lang w:val="en-US" w:eastAsia="zh-CN" w:bidi="ar"/>
              </w:rPr>
              <w:t xml:space="preserve">5</w:t>
            </w:r>
            <w:r>
              <w:rPr>
                <w:rFonts w:hint="eastAsia" w:ascii="宋体" w:hAnsi="宋体" w:cs="宋体"/>
                <w:color w:val="auto"/>
                <w:sz w:val="24"/>
                <w:szCs w:val="24"/>
                <w:highlight w:val="none"/>
                <w:lang w:bidi="ar"/>
              </w:rPr>
              <w:t xml:space="preserve">分；方案内容完整，提出影响安全的风险因素不全但给出相应的解决方案的得</w:t>
            </w: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分；方案内容简略、简单列举影响安全的风险因素但未给出解决方案，</w:t>
            </w:r>
            <w:r>
              <w:rPr>
                <w:rFonts w:hint="eastAsia" w:ascii="宋体" w:hAnsi="宋体" w:cs="宋体"/>
                <w:color w:val="auto"/>
                <w:sz w:val="24"/>
                <w:szCs w:val="24"/>
                <w:highlight w:val="none"/>
              </w:rPr>
              <w:t xml:space="preserve">但承诺经过优化可实现</w:t>
            </w:r>
            <w:r>
              <w:rPr>
                <w:rFonts w:hint="eastAsia" w:ascii="宋体" w:hAnsi="宋体" w:cs="宋体"/>
                <w:color w:val="auto"/>
                <w:sz w:val="24"/>
                <w:szCs w:val="24"/>
                <w:highlight w:val="none"/>
                <w:lang w:bidi="ar"/>
              </w:rPr>
              <w:t xml:space="preserve">采购需求</w:t>
            </w:r>
            <w:r>
              <w:rPr>
                <w:rFonts w:hint="eastAsia" w:ascii="宋体" w:hAnsi="宋体" w:cs="宋体"/>
                <w:color w:val="auto"/>
                <w:sz w:val="24"/>
                <w:szCs w:val="24"/>
                <w:highlight w:val="none"/>
              </w:rPr>
              <w:t xml:space="preserve">的得1分；没有内容不得分。</w:t>
            </w:r>
            <w:r/>
          </w:p>
        </w:tc>
      </w:tr>
      <w:tr>
        <w:trPr>
          <w:trHeight w:val="0"/>
        </w:trPr>
        <w:tc>
          <w:tcPr>
            <w:tcBorders>
              <w:left w:val="single" w:color="auto" w:sz="6" w:space="0"/>
              <w:right w:val="single" w:color="auto" w:sz="6" w:space="0"/>
            </w:tcBorders>
            <w:tcW w:w="1278" w:type="dxa"/>
            <w:vAlign w:val="center"/>
            <w:vMerge w:val="continue"/>
            <w:textDirection w:val="lrTb"/>
            <w:noWrap w:val="false"/>
          </w:tcPr>
          <w:p>
            <w:pPr>
              <w:ind w:left="0" w:right="0" w:firstLine="0"/>
              <w:jc w:val="center"/>
              <w:keepNex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23" w:type="dxa"/>
            <w:vAlign w:val="center"/>
            <w:textDirection w:val="lrTb"/>
            <w:noWrap w:val="false"/>
          </w:tcPr>
          <w:p>
            <w:pPr>
              <w:ind w:left="0" w:right="0" w:firstLine="0"/>
              <w:jc w:val="left"/>
              <w:keepNext/>
              <w:rPr>
                <w:rFonts w:ascii="宋体" w:hAnsi="宋体" w:cs="宋体"/>
                <w:color w:val="auto"/>
                <w:sz w:val="24"/>
                <w:szCs w:val="24"/>
                <w:highlight w:val="none"/>
              </w:rPr>
            </w:pPr>
            <w:r>
              <w:rPr>
                <w:rFonts w:hint="eastAsia" w:ascii="宋体" w:hAnsi="宋体" w:cs="宋体"/>
                <w:color w:val="auto"/>
                <w:sz w:val="24"/>
                <w:szCs w:val="24"/>
                <w:highlight w:val="none"/>
              </w:rPr>
              <w:t xml:space="preserve">综合协调方案</w:t>
            </w:r>
            <w:r/>
          </w:p>
        </w:tc>
        <w:tc>
          <w:tcPr>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ind w:left="0" w:right="0" w:firstLine="0"/>
              <w:jc w:val="center"/>
              <w:keepNex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.00分</w:t>
            </w:r>
            <w:r/>
          </w:p>
        </w:tc>
        <w:tc>
          <w:tcPr>
            <w:tcBorders>
              <w:top w:val="single" w:color="auto" w:sz="6" w:space="0"/>
              <w:left w:val="single" w:color="auto" w:sz="6" w:space="0"/>
              <w:bottom w:val="single" w:color="auto" w:sz="6" w:space="0"/>
              <w:right w:val="single" w:color="auto" w:sz="6" w:space="0"/>
            </w:tcBorders>
            <w:tcW w:w="6492" w:type="dxa"/>
            <w:vAlign w:val="center"/>
            <w:textDirection w:val="lrTb"/>
            <w:noWrap w:val="false"/>
          </w:tcPr>
          <w:p>
            <w:pPr>
              <w:ind w:left="0" w:right="0" w:firstLine="0"/>
              <w:jc w:val="left"/>
              <w:keepNex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根据投标人的综合协调方案，包括但不限于与市政、环卫、交通、供电等行业之间的综合协调方案等。方案思路清晰、贴合实际要求，优于采购需求的得</w:t>
            </w:r>
            <w:r>
              <w:rPr>
                <w:rFonts w:hint="eastAsia" w:ascii="宋体" w:hAnsi="宋体" w:cs="宋体"/>
                <w:color w:val="auto"/>
                <w:sz w:val="24"/>
                <w:szCs w:val="24"/>
                <w:highlight w:val="none"/>
                <w:lang w:val="en-US" w:eastAsia="zh-CN" w:bidi="ar"/>
              </w:rPr>
              <w:t xml:space="preserve">5</w:t>
            </w:r>
            <w:r>
              <w:rPr>
                <w:rFonts w:hint="eastAsia" w:ascii="宋体" w:hAnsi="宋体" w:cs="宋体"/>
                <w:color w:val="auto"/>
                <w:sz w:val="24"/>
                <w:szCs w:val="24"/>
                <w:highlight w:val="none"/>
                <w:lang w:bidi="ar"/>
              </w:rPr>
              <w:t xml:space="preserve">分；方案思路完整，能够满足采购需求得3分；内容不完善，</w:t>
            </w:r>
            <w:r>
              <w:rPr>
                <w:rFonts w:hint="eastAsia" w:ascii="宋体" w:hAnsi="宋体" w:cs="宋体"/>
                <w:color w:val="auto"/>
                <w:sz w:val="24"/>
                <w:szCs w:val="24"/>
                <w:highlight w:val="none"/>
              </w:rPr>
              <w:t xml:space="preserve">但承诺经过优化可实现</w:t>
            </w:r>
            <w:r>
              <w:rPr>
                <w:rFonts w:hint="eastAsia" w:ascii="宋体" w:hAnsi="宋体" w:cs="宋体"/>
                <w:color w:val="auto"/>
                <w:sz w:val="24"/>
                <w:szCs w:val="24"/>
                <w:highlight w:val="none"/>
                <w:lang w:bidi="ar"/>
              </w:rPr>
              <w:t xml:space="preserve">采购需求</w:t>
            </w:r>
            <w:r>
              <w:rPr>
                <w:rFonts w:hint="eastAsia" w:ascii="宋体" w:hAnsi="宋体" w:cs="宋体"/>
                <w:color w:val="auto"/>
                <w:sz w:val="24"/>
                <w:szCs w:val="24"/>
                <w:highlight w:val="none"/>
              </w:rPr>
              <w:t xml:space="preserve">的得1分；没有内容不得分。</w:t>
            </w:r>
            <w:r/>
          </w:p>
        </w:tc>
      </w:tr>
      <w:tr>
        <w:trPr>
          <w:trHeight w:val="0"/>
        </w:trPr>
        <w:tc>
          <w:tcPr>
            <w:tcBorders>
              <w:left w:val="single" w:color="auto" w:sz="6" w:space="0"/>
              <w:right w:val="single" w:color="auto" w:sz="6" w:space="0"/>
            </w:tcBorders>
            <w:tcW w:w="1278" w:type="dxa"/>
            <w:vAlign w:val="center"/>
            <w:vMerge w:val="continue"/>
            <w:textDirection w:val="lrTb"/>
            <w:noWrap w:val="false"/>
          </w:tcPr>
          <w:p>
            <w:pPr>
              <w:ind w:left="0" w:right="0" w:firstLine="0"/>
              <w:jc w:val="center"/>
              <w:keepNext/>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023" w:type="dxa"/>
            <w:vAlign w:val="center"/>
            <w:textDirection w:val="lrTb"/>
            <w:noWrap w:val="false"/>
          </w:tcPr>
          <w:p>
            <w:pPr>
              <w:ind w:left="0" w:right="0" w:firstLine="0"/>
              <w:jc w:val="left"/>
              <w:keepNex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备件、耗材管理方案</w:t>
            </w:r>
            <w:r/>
          </w:p>
        </w:tc>
        <w:tc>
          <w:tcPr>
            <w:shd w:val="clear" w:color="auto" w:fill="auto"/>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ind w:left="0" w:right="0" w:firstLine="0"/>
              <w:jc w:val="center"/>
              <w:keepNex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.00分</w:t>
            </w:r>
            <w:r/>
          </w:p>
        </w:tc>
        <w:tc>
          <w:tcPr>
            <w:shd w:val="clear" w:color="auto" w:fill="auto"/>
            <w:tcBorders>
              <w:top w:val="single" w:color="auto" w:sz="6" w:space="0"/>
              <w:left w:val="single" w:color="auto" w:sz="6" w:space="0"/>
              <w:bottom w:val="single" w:color="auto" w:sz="6" w:space="0"/>
              <w:right w:val="single" w:color="auto" w:sz="6" w:space="0"/>
            </w:tcBorders>
            <w:tcW w:w="6492" w:type="dxa"/>
            <w:vAlign w:val="center"/>
            <w:textDirection w:val="lrTb"/>
            <w:noWrap w:val="false"/>
          </w:tcPr>
          <w:p>
            <w:pPr>
              <w:ind w:left="0" w:right="0" w:firstLine="0"/>
              <w:jc w:val="left"/>
              <w:keepNex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根据投标人提供的备品备件的耗材数量、质量、提供时间及方式，以及备品备件及耗材管理制度等方面评分。</w:t>
            </w:r>
            <w:r>
              <w:rPr>
                <w:rFonts w:hint="eastAsia" w:ascii="宋体" w:hAnsi="宋体" w:cs="宋体"/>
                <w:color w:val="auto"/>
                <w:sz w:val="24"/>
                <w:szCs w:val="24"/>
                <w:highlight w:val="none"/>
                <w:lang w:bidi="ar"/>
              </w:rPr>
              <w:t xml:space="preserve">方案思路清晰、贴合实际要求，优于采购需求的得</w:t>
            </w:r>
            <w:r>
              <w:rPr>
                <w:rFonts w:hint="eastAsia" w:ascii="宋体" w:hAnsi="宋体" w:cs="宋体"/>
                <w:color w:val="auto"/>
                <w:sz w:val="24"/>
                <w:szCs w:val="24"/>
                <w:highlight w:val="none"/>
                <w:lang w:val="en-US" w:eastAsia="zh-CN" w:bidi="ar"/>
              </w:rPr>
              <w:t xml:space="preserve">5</w:t>
            </w:r>
            <w:r>
              <w:rPr>
                <w:rFonts w:hint="eastAsia" w:ascii="宋体" w:hAnsi="宋体" w:cs="宋体"/>
                <w:color w:val="auto"/>
                <w:sz w:val="24"/>
                <w:szCs w:val="24"/>
                <w:highlight w:val="none"/>
                <w:lang w:bidi="ar"/>
              </w:rPr>
              <w:t xml:space="preserve">分；方案思路完整，能够满足采购需求得</w:t>
            </w: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分；内容不完善，</w:t>
            </w:r>
            <w:r>
              <w:rPr>
                <w:rFonts w:hint="eastAsia" w:ascii="宋体" w:hAnsi="宋体" w:cs="宋体"/>
                <w:color w:val="auto"/>
                <w:sz w:val="24"/>
                <w:szCs w:val="24"/>
                <w:highlight w:val="none"/>
              </w:rPr>
              <w:t xml:space="preserve">但承诺经过优化可实现</w:t>
            </w:r>
            <w:r>
              <w:rPr>
                <w:rFonts w:hint="eastAsia" w:ascii="宋体" w:hAnsi="宋体" w:cs="宋体"/>
                <w:color w:val="auto"/>
                <w:sz w:val="24"/>
                <w:szCs w:val="24"/>
                <w:highlight w:val="none"/>
                <w:lang w:bidi="ar"/>
              </w:rPr>
              <w:t xml:space="preserve">采购需求</w:t>
            </w:r>
            <w:r>
              <w:rPr>
                <w:rFonts w:hint="eastAsia" w:ascii="宋体" w:hAnsi="宋体" w:cs="宋体"/>
                <w:color w:val="auto"/>
                <w:sz w:val="24"/>
                <w:szCs w:val="24"/>
                <w:highlight w:val="none"/>
              </w:rPr>
              <w:t xml:space="preserve">的得1分；没有内容不得分。</w:t>
            </w:r>
            <w:r/>
          </w:p>
        </w:tc>
      </w:tr>
      <w:tr>
        <w:trPr>
          <w:trHeight w:val="0"/>
        </w:trPr>
        <w:tc>
          <w:tcPr>
            <w:tcBorders>
              <w:top w:val="single" w:color="auto" w:sz="6" w:space="0"/>
              <w:left w:val="single" w:color="auto" w:sz="6" w:space="0"/>
              <w:right w:val="single" w:color="auto" w:sz="6" w:space="0"/>
            </w:tcBorders>
            <w:tcW w:w="1278" w:type="dxa"/>
            <w:vAlign w:val="center"/>
            <w:vMerge w:val="restart"/>
            <w:textDirection w:val="lrTb"/>
            <w:noWrap w:val="false"/>
          </w:tcPr>
          <w:p>
            <w:pPr>
              <w:ind w:left="0" w:right="0" w:firstLine="0"/>
              <w:jc w:val="center"/>
              <w:keepNext/>
              <w:rPr>
                <w:rFonts w:ascii="宋体" w:hAnsi="宋体" w:cs="宋体"/>
                <w:color w:val="auto"/>
                <w:sz w:val="24"/>
                <w:szCs w:val="24"/>
                <w:highlight w:val="none"/>
              </w:rPr>
            </w:pPr>
            <w:r>
              <w:rPr>
                <w:rFonts w:hint="eastAsia" w:ascii="宋体" w:hAnsi="宋体" w:cs="宋体"/>
                <w:color w:val="auto"/>
                <w:sz w:val="24"/>
                <w:szCs w:val="24"/>
                <w:highlight w:val="none"/>
              </w:rPr>
              <w:t xml:space="preserve">其他</w:t>
            </w:r>
            <w:r/>
          </w:p>
        </w:tc>
        <w:tc>
          <w:tcPr>
            <w:tcBorders>
              <w:top w:val="single" w:color="auto" w:sz="6" w:space="0"/>
              <w:left w:val="single" w:color="auto" w:sz="6" w:space="0"/>
              <w:bottom w:val="single" w:color="auto" w:sz="6" w:space="0"/>
              <w:right w:val="single" w:color="auto" w:sz="6" w:space="0"/>
            </w:tcBorders>
            <w:tcW w:w="1023" w:type="dxa"/>
            <w:vAlign w:val="center"/>
            <w:textDirection w:val="lrTb"/>
            <w:noWrap w:val="false"/>
          </w:tcPr>
          <w:p>
            <w:pPr>
              <w:ind w:left="0" w:right="0" w:firstLine="0"/>
              <w:jc w:val="left"/>
              <w:keepNext/>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项目组人员配置</w:t>
            </w:r>
            <w:r/>
          </w:p>
        </w:tc>
        <w:tc>
          <w:tcPr>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ind w:left="0" w:right="0" w:firstLine="0"/>
              <w:jc w:val="left"/>
              <w:keepNex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.00分</w:t>
            </w:r>
            <w:r/>
          </w:p>
        </w:tc>
        <w:tc>
          <w:tcPr>
            <w:tcBorders>
              <w:top w:val="single" w:color="auto" w:sz="6" w:space="0"/>
              <w:left w:val="single" w:color="auto" w:sz="6" w:space="0"/>
              <w:bottom w:val="single" w:color="auto" w:sz="6" w:space="0"/>
              <w:right w:val="single" w:color="auto" w:sz="6" w:space="0"/>
            </w:tcBorders>
            <w:tcW w:w="6492" w:type="dxa"/>
            <w:vAlign w:val="center"/>
            <w:textDirection w:val="lrTb"/>
            <w:noWrap w:val="false"/>
          </w:tcPr>
          <w:p>
            <w:pPr>
              <w:numPr>
                <w:ilvl w:val="0"/>
                <w:numId w:val="3"/>
              </w:numPr>
              <w:ind w:left="0" w:right="0" w:firstLine="0"/>
              <w:jc w:val="left"/>
              <w:keepNex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拟派的维护作业人员（电工）具有</w:t>
            </w:r>
            <w:r>
              <w:rPr>
                <w:rFonts w:hint="eastAsia" w:ascii="宋体" w:hAnsi="宋体" w:cs="宋体"/>
                <w:color w:val="auto"/>
                <w:sz w:val="24"/>
                <w:szCs w:val="24"/>
                <w:highlight w:val="none"/>
              </w:rPr>
              <w:t xml:space="preserve">应急管理部门签发的“电工作业”特种作业操作证（操作项目为“高压电工作业”）的</w:t>
            </w:r>
            <w:r>
              <w:rPr>
                <w:rFonts w:hint="eastAsia" w:ascii="宋体" w:hAnsi="宋体" w:cs="宋体"/>
                <w:color w:val="auto"/>
                <w:sz w:val="24"/>
                <w:szCs w:val="24"/>
                <w:highlight w:val="none"/>
                <w:lang w:eastAsia="zh-CN"/>
              </w:rPr>
              <w:t xml:space="preserve">人员</w:t>
            </w:r>
            <w:r>
              <w:rPr>
                <w:rFonts w:hint="eastAsia" w:ascii="宋体" w:hAnsi="宋体" w:cs="宋体"/>
                <w:color w:val="auto"/>
                <w:sz w:val="24"/>
                <w:szCs w:val="24"/>
                <w:highlight w:val="none"/>
              </w:rPr>
              <w:t xml:space="preserve">每</w:t>
            </w:r>
            <w:r>
              <w:rPr>
                <w:rFonts w:hint="eastAsia" w:ascii="宋体" w:hAnsi="宋体" w:cs="宋体"/>
                <w:color w:val="auto"/>
                <w:sz w:val="24"/>
                <w:szCs w:val="24"/>
                <w:highlight w:val="none"/>
                <w:lang w:val="en-US" w:eastAsia="zh-CN"/>
              </w:rPr>
              <w:t xml:space="preserve">有</w:t>
            </w:r>
            <w:r>
              <w:rPr>
                <w:rFonts w:hint="eastAsia" w:ascii="宋体" w:hAnsi="宋体" w:cs="宋体"/>
                <w:color w:val="auto"/>
                <w:sz w:val="24"/>
                <w:szCs w:val="24"/>
                <w:highlight w:val="none"/>
              </w:rPr>
              <w:t xml:space="preserve">1人加1分，最高得2分。</w:t>
            </w:r>
            <w:r/>
          </w:p>
          <w:p>
            <w:pPr>
              <w:numPr>
                <w:ilvl w:val="0"/>
                <w:numId w:val="3"/>
              </w:numPr>
              <w:ind w:left="0" w:right="0" w:firstLine="0"/>
              <w:jc w:val="left"/>
              <w:keepNex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拟派的维护作业人员具有</w:t>
            </w:r>
            <w:r>
              <w:rPr>
                <w:rFonts w:hint="eastAsia" w:ascii="宋体" w:hAnsi="宋体" w:cs="宋体"/>
                <w:color w:val="auto"/>
                <w:sz w:val="24"/>
                <w:szCs w:val="24"/>
                <w:highlight w:val="none"/>
              </w:rPr>
              <w:t xml:space="preserve">应急管理部门签发的“电工作业”特种作业操作证（操作项目为“低压电工作业”）的人员，每</w:t>
            </w:r>
            <w:r>
              <w:rPr>
                <w:rFonts w:hint="eastAsia" w:ascii="宋体" w:hAnsi="宋体" w:cs="宋体"/>
                <w:color w:val="auto"/>
                <w:sz w:val="24"/>
                <w:szCs w:val="24"/>
                <w:highlight w:val="none"/>
                <w:lang w:val="en-US" w:eastAsia="zh-CN"/>
              </w:rPr>
              <w:t xml:space="preserve">有</w:t>
            </w:r>
            <w:r>
              <w:rPr>
                <w:rFonts w:hint="eastAsia" w:ascii="宋体" w:hAnsi="宋体" w:cs="宋体"/>
                <w:color w:val="auto"/>
                <w:sz w:val="24"/>
                <w:szCs w:val="24"/>
                <w:highlight w:val="none"/>
              </w:rPr>
              <w:t xml:space="preserve">1人加1分，最高得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ind w:left="0" w:right="0" w:firstLine="0"/>
              <w:jc w:val="left"/>
              <w:keepNex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3.拟派的维护作业人员（电工）同时具有</w:t>
            </w:r>
            <w:r>
              <w:rPr>
                <w:rFonts w:hint="eastAsia" w:ascii="宋体" w:hAnsi="宋体" w:cs="宋体"/>
                <w:color w:val="auto"/>
                <w:sz w:val="24"/>
                <w:szCs w:val="24"/>
                <w:highlight w:val="none"/>
              </w:rPr>
              <w:t xml:space="preserve">应急管理部门签发的“高处作业”特种作业操作证，操作项目为“高处安装、维护、拆除作业”的人员，每</w:t>
            </w:r>
            <w:r>
              <w:rPr>
                <w:rFonts w:hint="eastAsia" w:ascii="宋体" w:hAnsi="宋体" w:cs="宋体"/>
                <w:color w:val="auto"/>
                <w:sz w:val="24"/>
                <w:szCs w:val="24"/>
                <w:highlight w:val="none"/>
                <w:lang w:val="en-US" w:eastAsia="zh-CN"/>
              </w:rPr>
              <w:t xml:space="preserve">有</w:t>
            </w:r>
            <w:r>
              <w:rPr>
                <w:rFonts w:hint="eastAsia" w:ascii="宋体" w:hAnsi="宋体" w:cs="宋体"/>
                <w:color w:val="auto"/>
                <w:sz w:val="24"/>
                <w:szCs w:val="24"/>
                <w:highlight w:val="none"/>
              </w:rPr>
              <w:t xml:space="preserve">1人加</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ind w:left="0" w:right="0" w:firstLine="0"/>
              <w:jc w:val="left"/>
              <w:keepNex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4.拟派项目技术负责人具有与工程项目相适应专业中级及以上技术职称的加2分，本项最高得2分。</w:t>
            </w:r>
            <w:r/>
          </w:p>
          <w:p>
            <w:pPr>
              <w:ind w:left="0" w:right="0" w:firstLine="0"/>
              <w:jc w:val="left"/>
              <w:keepNex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5.拟派专职安全员具有建设主管部门颁发的《安全生产考核合格证》（C类）的加2分，本项最高得2分。</w:t>
            </w:r>
            <w:r/>
          </w:p>
          <w:p>
            <w:pPr>
              <w:ind w:left="0" w:right="0" w:firstLine="0"/>
              <w:jc w:val="left"/>
              <w:keepNext/>
              <w:rPr>
                <w:rFonts w:hint="default" w:ascii="宋体" w:hAnsi="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注：投标文件中提供以上人员相关证书原件扫描件及投标人在投标截止时间前6个月内为其缴纳的任意一个月社会养老保险或医疗保险缴纳证明，否则不得分；1人多证的不重复计分。</w:t>
            </w:r>
            <w:r>
              <w:rPr>
                <w:rFonts w:hint="eastAsia" w:ascii="宋体" w:hAnsi="宋体" w:eastAsia="宋体" w:cs="宋体"/>
                <w:color w:val="0000ff"/>
                <w:sz w:val="24"/>
                <w:szCs w:val="24"/>
                <w:highlight w:val="none"/>
                <w:lang w:val="en-US" w:eastAsia="zh-CN"/>
              </w:rPr>
              <w:t xml:space="preserve">证书需清晰可见，</w:t>
            </w:r>
            <w:r>
              <w:rPr>
                <w:rFonts w:hint="eastAsia" w:ascii="宋体" w:hAnsi="宋体" w:cs="宋体"/>
                <w:bCs/>
                <w:color w:val="0000ff"/>
                <w:sz w:val="24"/>
                <w:szCs w:val="24"/>
                <w:highlight w:val="none"/>
                <w:lang w:val="en-US" w:eastAsia="zh-CN"/>
              </w:rPr>
              <w:t xml:space="preserve">模糊无法辨认的</w:t>
            </w:r>
            <w:r>
              <w:rPr>
                <w:rFonts w:hint="eastAsia" w:ascii="宋体" w:hAnsi="宋体" w:eastAsia="宋体" w:cs="宋体"/>
                <w:color w:val="0000ff"/>
                <w:sz w:val="24"/>
                <w:szCs w:val="24"/>
                <w:highlight w:val="none"/>
                <w:lang w:val="en-US" w:eastAsia="zh-CN"/>
              </w:rPr>
              <w:t xml:space="preserve">不予加分。</w:t>
            </w:r>
            <w:r/>
          </w:p>
        </w:tc>
      </w:tr>
      <w:tr>
        <w:trPr>
          <w:trHeight w:val="0"/>
        </w:trPr>
        <w:tc>
          <w:tcPr>
            <w:tcBorders>
              <w:left w:val="single" w:color="auto" w:sz="6" w:space="0"/>
              <w:bottom w:val="single" w:color="auto" w:sz="6" w:space="0"/>
              <w:right w:val="single" w:color="auto" w:sz="6" w:space="0"/>
            </w:tcBorders>
            <w:tcW w:w="1278" w:type="dxa"/>
            <w:vAlign w:val="center"/>
            <w:vMerge w:val="continue"/>
            <w:textDirection w:val="lrTb"/>
            <w:noWrap w:val="false"/>
          </w:tcPr>
          <w:p>
            <w:pPr>
              <w:ind w:left="0" w:right="0" w:firstLine="0"/>
              <w:jc w:val="center"/>
              <w:keepNex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23" w:type="dxa"/>
            <w:vAlign w:val="center"/>
            <w:textDirection w:val="lrTb"/>
            <w:noWrap w:val="false"/>
          </w:tcPr>
          <w:p>
            <w:pPr>
              <w:ind w:left="0" w:right="0" w:firstLine="0"/>
              <w:jc w:val="left"/>
              <w:keepNext/>
              <w:rPr>
                <w:rFonts w:ascii="宋体" w:hAnsi="宋体" w:cs="宋体"/>
                <w:color w:val="auto"/>
                <w:sz w:val="24"/>
                <w:szCs w:val="24"/>
                <w:highlight w:val="none"/>
              </w:rPr>
            </w:pPr>
            <w:r>
              <w:rPr>
                <w:rFonts w:hint="eastAsia" w:ascii="宋体" w:hAnsi="宋体" w:cs="宋体"/>
                <w:color w:val="auto"/>
                <w:sz w:val="24"/>
                <w:szCs w:val="24"/>
                <w:highlight w:val="none"/>
              </w:rPr>
              <w:t xml:space="preserve">资源配置</w:t>
            </w:r>
            <w:r/>
          </w:p>
        </w:tc>
        <w:tc>
          <w:tcPr>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ind w:left="0" w:right="0" w:firstLine="0"/>
              <w:jc w:val="left"/>
              <w:keepNex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.00分</w:t>
            </w:r>
            <w:r/>
          </w:p>
        </w:tc>
        <w:tc>
          <w:tcPr>
            <w:tcBorders>
              <w:top w:val="single" w:color="auto" w:sz="6" w:space="0"/>
              <w:left w:val="single" w:color="auto" w:sz="6" w:space="0"/>
              <w:bottom w:val="single" w:color="auto" w:sz="6" w:space="0"/>
              <w:right w:val="single" w:color="auto" w:sz="6" w:space="0"/>
            </w:tcBorders>
            <w:tcW w:w="6492" w:type="dxa"/>
            <w:vAlign w:val="center"/>
            <w:textDirection w:val="lrTb"/>
            <w:noWrap w:val="false"/>
          </w:tcPr>
          <w:p>
            <w:pPr>
              <w:ind w:left="0" w:right="0" w:firstLine="0"/>
              <w:jc w:val="left"/>
              <w:keepNex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皮卡车辆（</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配置1台安装北斗定位装置皮卡车的得2分。</w:t>
            </w:r>
            <w:r/>
          </w:p>
          <w:p>
            <w:pPr>
              <w:ind w:left="0" w:right="0" w:firstLine="0"/>
              <w:jc w:val="left"/>
              <w:keepNex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高空作业车（3分）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配置1台</w:t>
            </w:r>
            <w:r>
              <w:rPr>
                <w:rFonts w:hint="eastAsia" w:ascii="宋体" w:hAnsi="宋体" w:cs="宋体"/>
                <w:color w:val="auto"/>
                <w:sz w:val="24"/>
                <w:szCs w:val="24"/>
                <w:highlight w:val="none"/>
                <w:lang w:eastAsia="zh-CN"/>
              </w:rPr>
              <w:t xml:space="preserve">最大作业高度15米及以上</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eastAsia="zh-CN"/>
              </w:rPr>
              <w:t xml:space="preserve">安装北斗定位装置</w:t>
            </w:r>
            <w:r>
              <w:rPr>
                <w:rFonts w:hint="eastAsia" w:ascii="宋体" w:hAnsi="宋体" w:cs="宋体"/>
                <w:color w:val="auto"/>
                <w:sz w:val="24"/>
                <w:szCs w:val="24"/>
                <w:highlight w:val="none"/>
                <w:lang w:val="en-US" w:eastAsia="zh-CN"/>
              </w:rPr>
              <w:t xml:space="preserve">的得3分。</w:t>
            </w:r>
            <w:r/>
          </w:p>
          <w:p>
            <w:pPr>
              <w:ind w:left="0" w:right="0" w:firstLine="0"/>
              <w:jc w:val="left"/>
              <w:keepNext/>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注：</w:t>
            </w:r>
            <w:r>
              <w:rPr>
                <w:rFonts w:hint="eastAsia" w:ascii="宋体" w:hAnsi="宋体" w:cs="宋体"/>
                <w:color w:val="0000ff"/>
                <w:sz w:val="24"/>
                <w:szCs w:val="24"/>
                <w:highlight w:val="none"/>
              </w:rPr>
              <w:t xml:space="preserve">投标文件中须提供车辆</w:t>
            </w:r>
            <w:r>
              <w:rPr>
                <w:rFonts w:hint="eastAsia" w:ascii="宋体" w:hAnsi="宋体" w:cs="宋体"/>
                <w:color w:val="0000ff"/>
                <w:sz w:val="24"/>
                <w:szCs w:val="24"/>
                <w:highlight w:val="none"/>
                <w:lang w:val="en-US" w:eastAsia="zh-CN"/>
              </w:rPr>
              <w:t xml:space="preserve">相关清晰证明材料，</w:t>
            </w:r>
            <w:r>
              <w:rPr>
                <w:rFonts w:hint="eastAsia" w:ascii="宋体" w:hAnsi="宋体" w:cs="宋体"/>
                <w:bCs/>
                <w:color w:val="0000ff"/>
                <w:sz w:val="24"/>
                <w:szCs w:val="24"/>
                <w:highlight w:val="none"/>
                <w:lang w:val="en-US" w:eastAsia="zh-CN"/>
              </w:rPr>
              <w:t xml:space="preserve">模糊无法辨认的</w:t>
            </w:r>
            <w:r>
              <w:rPr>
                <w:rFonts w:hint="eastAsia" w:ascii="宋体" w:hAnsi="宋体" w:eastAsia="宋体" w:cs="宋体"/>
                <w:color w:val="0000ff"/>
                <w:sz w:val="24"/>
                <w:szCs w:val="24"/>
                <w:highlight w:val="none"/>
                <w:lang w:val="en-US" w:eastAsia="zh-CN"/>
              </w:rPr>
              <w:t xml:space="preserve">不予加分</w:t>
            </w:r>
            <w:r>
              <w:rPr>
                <w:rFonts w:hint="eastAsia" w:ascii="宋体" w:hAnsi="宋体" w:cs="宋体"/>
                <w:color w:val="0000ff"/>
                <w:sz w:val="24"/>
                <w:szCs w:val="24"/>
                <w:highlight w:val="none"/>
                <w:lang w:eastAsia="zh-CN"/>
              </w:rPr>
              <w:t xml:space="preserve">。</w:t>
            </w:r>
            <w:r>
              <w:rPr>
                <w:rFonts w:hint="eastAsia" w:ascii="宋体" w:hAnsi="宋体" w:cs="宋体"/>
                <w:color w:val="auto"/>
                <w:sz w:val="24"/>
                <w:szCs w:val="24"/>
                <w:highlight w:val="none"/>
              </w:rPr>
              <w:t xml:space="preserve">如设备为自有的，提供车辆行驶证、车辆购置发票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高空作业车需另附车辆登高作业高度的有效证明</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如设备为租赁的，提供租赁合同、</w:t>
            </w:r>
            <w:r>
              <w:rPr>
                <w:rFonts w:hint="eastAsia" w:ascii="宋体" w:hAnsi="宋体" w:cs="宋体"/>
                <w:color w:val="auto"/>
                <w:sz w:val="24"/>
                <w:szCs w:val="24"/>
                <w:highlight w:val="none"/>
                <w:lang w:val="en-US" w:eastAsia="zh-CN"/>
              </w:rPr>
              <w:t xml:space="preserve">租赁付款发票、</w:t>
            </w:r>
            <w:r>
              <w:rPr>
                <w:rFonts w:hint="eastAsia" w:ascii="宋体" w:hAnsi="宋体" w:cs="宋体"/>
                <w:color w:val="auto"/>
                <w:sz w:val="24"/>
                <w:szCs w:val="24"/>
                <w:highlight w:val="none"/>
              </w:rPr>
              <w:t xml:space="preserve">车辆购置发票、车辆行驶证</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高空作业车需另附车辆登高作业高度的有效证明</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eastAsia="宋体" w:cs="宋体"/>
                <w:color w:val="auto"/>
                <w:sz w:val="24"/>
                <w:szCs w:val="24"/>
                <w:highlight w:val="none"/>
              </w:rPr>
              <w:t xml:space="preserve">租赁期须涵盖本项目服务期限</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投标文件中需提供承诺书，承诺上述车辆仅用于本项目，格式自拟。</w:t>
            </w:r>
            <w:r/>
          </w:p>
        </w:tc>
      </w:tr>
    </w:tbl>
    <w:p>
      <w:pPr>
        <w:numPr>
          <w:ilvl w:val="0"/>
          <w:numId w:val="0"/>
        </w:numPr>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keepLines/>
        <w:keepNext/>
        <w:pageBreakBefore/>
        <w:rPr>
          <w:rFonts w:hint="eastAsia" w:ascii="宋体" w:hAnsi="宋体" w:eastAsia="宋体" w:cs="宋体"/>
          <w:b/>
          <w:color w:val="auto"/>
          <w:sz w:val="44"/>
          <w:szCs w:val="44"/>
          <w:highlight w:val="none"/>
        </w:rPr>
        <w:outlineLvl w:val="0"/>
      </w:pPr>
      <w:r/>
      <w:bookmarkStart w:id="114" w:name="_Toc22314"/>
      <w:r/>
      <w:bookmarkStart w:id="115" w:name="_Toc2916"/>
      <w:r/>
      <w:bookmarkStart w:id="116" w:name="_Toc81575168"/>
      <w:r/>
      <w:bookmarkStart w:id="117" w:name="_Toc12255"/>
      <w:r/>
      <w:bookmarkStart w:id="118" w:name="_Toc81575205"/>
      <w:r>
        <w:rPr>
          <w:rFonts w:hint="eastAsia" w:ascii="宋体" w:hAnsi="宋体" w:eastAsia="宋体" w:cs="宋体"/>
          <w:b/>
          <w:color w:val="auto"/>
          <w:sz w:val="44"/>
          <w:szCs w:val="44"/>
          <w:highlight w:val="none"/>
        </w:rPr>
        <w:t xml:space="preserve">第四章  采购需求</w:t>
      </w:r>
      <w:bookmarkEnd w:id="112"/>
      <w:r/>
      <w:bookmarkEnd w:id="114"/>
      <w:r/>
      <w:bookmarkEnd w:id="115"/>
      <w:r/>
      <w:bookmarkEnd w:id="116"/>
      <w:r/>
      <w:bookmarkEnd w:id="117"/>
      <w:r/>
      <w:bookmarkEnd w:id="118"/>
      <w:r/>
      <w:r/>
    </w:p>
    <w:p>
      <w:pPr>
        <w:rPr>
          <w:rFonts w:hint="eastAsia" w:ascii="宋体" w:hAnsi="宋体" w:eastAsia="宋体" w:cs="宋体"/>
          <w:color w:val="auto"/>
          <w:highlight w:val="none"/>
        </w:rPr>
      </w:pPr>
      <w:r/>
      <w:bookmarkStart w:id="119" w:name="_Toc81575169"/>
      <w:r/>
      <w:bookmarkStart w:id="120" w:name="_Toc2513"/>
      <w:r/>
      <w:bookmarkStart w:id="121" w:name="_Toc22098"/>
      <w:r/>
      <w:bookmarkStart w:id="122" w:name="_Toc31499"/>
      <w:r/>
      <w:bookmarkStart w:id="123" w:name="_Toc81575206"/>
      <w:r/>
      <w:r/>
    </w:p>
    <w:p>
      <w:pPr>
        <w:ind w:firstLine="480"/>
        <w:spacing w:line="560" w:lineRule="exact"/>
        <w:rPr>
          <w:rFonts w:hint="eastAsia" w:cs="Courier New"/>
          <w:color w:val="auto"/>
          <w:sz w:val="24"/>
          <w:szCs w:val="24"/>
          <w:highlight w:val="none"/>
        </w:rPr>
      </w:pPr>
      <w:r>
        <w:rPr>
          <w:rFonts w:hint="eastAsia" w:cs="Courier New"/>
          <w:color w:val="auto"/>
          <w:sz w:val="24"/>
          <w:szCs w:val="24"/>
          <w:highlight w:val="none"/>
        </w:rPr>
        <w:t xml:space="preserve">项目属性：</w:t>
      </w:r>
      <w:r>
        <w:rPr>
          <w:rFonts w:hint="eastAsia" w:cs="Courier New"/>
          <w:color w:val="auto"/>
          <w:sz w:val="24"/>
          <w:szCs w:val="24"/>
          <w:highlight w:val="none"/>
          <w:lang w:val="en-US" w:eastAsia="zh-CN"/>
        </w:rPr>
        <w:t xml:space="preserve">服务</w:t>
      </w:r>
      <w:r>
        <w:rPr>
          <w:rFonts w:hint="eastAsia" w:cs="Courier New"/>
          <w:color w:val="auto"/>
          <w:sz w:val="24"/>
          <w:szCs w:val="24"/>
          <w:highlight w:val="none"/>
        </w:rPr>
        <w:t xml:space="preserve">类项目</w:t>
      </w:r>
      <w:r/>
    </w:p>
    <w:p>
      <w:pPr>
        <w:ind w:firstLine="480"/>
        <w:spacing w:line="560" w:lineRule="exact"/>
        <w:rPr>
          <w:rFonts w:hint="eastAsia" w:eastAsia="宋体" w:cs="Courier New"/>
          <w:color w:val="auto"/>
          <w:sz w:val="24"/>
          <w:szCs w:val="24"/>
          <w:highlight w:val="none"/>
          <w:lang w:val="en-US" w:eastAsia="zh-CN"/>
        </w:rPr>
      </w:pPr>
      <w:r>
        <w:rPr>
          <w:rFonts w:hint="eastAsia" w:cs="Courier New"/>
          <w:color w:val="auto"/>
          <w:sz w:val="24"/>
          <w:szCs w:val="24"/>
          <w:highlight w:val="none"/>
        </w:rPr>
        <w:t xml:space="preserve">本项目采购标的对应的中小企业划分标准所属行业：</w:t>
      </w:r>
      <w:r>
        <w:rPr>
          <w:rFonts w:hint="eastAsia" w:cs="Courier New"/>
          <w:color w:val="auto"/>
          <w:sz w:val="24"/>
          <w:szCs w:val="24"/>
          <w:highlight w:val="none"/>
          <w:u w:val="single"/>
        </w:rPr>
        <w:t xml:space="preserve"> 其他未列明行业</w:t>
      </w:r>
      <w:r/>
    </w:p>
    <w:p>
      <w:pPr>
        <w:ind w:firstLine="480"/>
        <w:spacing w:line="560" w:lineRule="exact"/>
        <w:rPr>
          <w:rFonts w:hint="eastAsia" w:eastAsia="宋体" w:cs="Courier New"/>
          <w:b/>
          <w:bCs/>
          <w:color w:val="auto"/>
          <w:sz w:val="24"/>
          <w:szCs w:val="24"/>
          <w:highlight w:val="none"/>
        </w:rPr>
        <w:outlineLvl w:val="1"/>
      </w:pPr>
      <w:r>
        <w:rPr>
          <w:rFonts w:hint="eastAsia" w:eastAsia="宋体" w:cs="Courier New"/>
          <w:b/>
          <w:bCs/>
          <w:color w:val="auto"/>
          <w:sz w:val="24"/>
          <w:szCs w:val="24"/>
          <w:highlight w:val="none"/>
          <w:lang w:val="en-US" w:eastAsia="zh-CN"/>
        </w:rPr>
        <w:t xml:space="preserve">一</w:t>
      </w:r>
      <w:r>
        <w:rPr>
          <w:rFonts w:hint="eastAsia" w:eastAsia="宋体" w:cs="Courier New"/>
          <w:b/>
          <w:bCs/>
          <w:color w:val="auto"/>
          <w:sz w:val="24"/>
          <w:szCs w:val="24"/>
          <w:highlight w:val="none"/>
        </w:rPr>
        <w:t xml:space="preserve">、基本概况</w:t>
      </w:r>
      <w:r/>
    </w:p>
    <w:p>
      <w:pPr>
        <w:ind w:firstLine="482"/>
        <w:keepLines w:val="0"/>
        <w:keepNext w:val="0"/>
        <w:pageBreakBefore w:val="0"/>
        <w:spacing w:line="440" w:lineRule="exact"/>
        <w:widowControl w:val="off"/>
        <w:rPr>
          <w:rFonts w:hint="eastAsia" w:eastAsia="宋体" w:cs="Courier New"/>
          <w:color w:val="auto"/>
          <w:sz w:val="24"/>
          <w:szCs w:val="24"/>
          <w:highlight w:val="none"/>
          <w:lang w:val="en-US" w:eastAsia="zh-CN"/>
        </w:rPr>
      </w:pPr>
      <w:r>
        <w:rPr>
          <w:rFonts w:hint="eastAsia" w:eastAsia="宋体" w:cs="Courier New"/>
          <w:color w:val="auto"/>
          <w:sz w:val="24"/>
          <w:szCs w:val="24"/>
          <w:highlight w:val="none"/>
          <w:lang w:val="en-US" w:eastAsia="zh-CN"/>
        </w:rPr>
        <w:t xml:space="preserve">本次采购内容为</w:t>
      </w:r>
      <w:r>
        <w:rPr>
          <w:rFonts w:hint="eastAsia" w:cs="Courier New"/>
          <w:color w:val="auto"/>
          <w:sz w:val="24"/>
          <w:szCs w:val="24"/>
          <w:highlight w:val="none"/>
          <w:lang w:val="en-US" w:eastAsia="zh-CN"/>
        </w:rPr>
        <w:t xml:space="preserve">苏州宿迁工业园区2026—2028年机电设备维护项目</w:t>
      </w:r>
      <w:r>
        <w:rPr>
          <w:rFonts w:hint="eastAsia" w:eastAsia="宋体" w:cs="Courier New"/>
          <w:color w:val="auto"/>
          <w:sz w:val="24"/>
          <w:szCs w:val="24"/>
          <w:highlight w:val="none"/>
          <w:lang w:val="en-US" w:eastAsia="zh-CN"/>
        </w:rPr>
        <w:t xml:space="preserve">，项目总预算及最高限价为</w:t>
      </w:r>
      <w:r>
        <w:rPr>
          <w:rFonts w:hint="eastAsia" w:ascii="宋体" w:hAnsi="宋体" w:cs="宋体"/>
          <w:color w:val="auto"/>
          <w:sz w:val="24"/>
          <w:szCs w:val="24"/>
          <w:highlight w:val="none"/>
          <w:lang w:val="en-US" w:eastAsia="zh-CN"/>
        </w:rPr>
        <w:t xml:space="preserve">8568081.07</w:t>
      </w:r>
      <w:r>
        <w:rPr>
          <w:rFonts w:hint="eastAsia" w:ascii="宋体" w:hAnsi="宋体" w:eastAsia="宋体" w:cs="宋体"/>
          <w:color w:val="auto"/>
          <w:sz w:val="24"/>
          <w:highlight w:val="none"/>
        </w:rPr>
        <w:t xml:space="preserve">元</w:t>
      </w:r>
      <w:r>
        <w:rPr>
          <w:rFonts w:hint="eastAsia" w:eastAsia="宋体" w:cs="Courier New"/>
          <w:color w:val="auto"/>
          <w:sz w:val="24"/>
          <w:szCs w:val="24"/>
          <w:highlight w:val="none"/>
          <w:lang w:val="en-US" w:eastAsia="zh-CN"/>
        </w:rPr>
        <w:t xml:space="preserve">。</w:t>
      </w:r>
      <w:r/>
    </w:p>
    <w:p>
      <w:pPr>
        <w:ind w:firstLine="480"/>
        <w:spacing w:line="560" w:lineRule="exact"/>
        <w:rPr>
          <w:rFonts w:hint="eastAsia" w:eastAsia="宋体" w:cs="Courier New"/>
          <w:b/>
          <w:bCs/>
          <w:color w:val="auto"/>
          <w:sz w:val="24"/>
          <w:szCs w:val="24"/>
          <w:highlight w:val="none"/>
          <w:lang w:val="en-US" w:eastAsia="zh-CN"/>
        </w:rPr>
        <w:outlineLvl w:val="1"/>
      </w:pPr>
      <w:r>
        <w:rPr>
          <w:rFonts w:hint="eastAsia" w:eastAsia="宋体" w:cs="Courier New"/>
          <w:b/>
          <w:bCs/>
          <w:color w:val="auto"/>
          <w:sz w:val="24"/>
          <w:szCs w:val="24"/>
          <w:highlight w:val="none"/>
          <w:lang w:val="en-US" w:eastAsia="zh-CN"/>
        </w:rPr>
        <w:t xml:space="preserve">二、合同履行期限、地点及要求</w:t>
      </w:r>
      <w:r/>
    </w:p>
    <w:p>
      <w:pPr>
        <w:ind w:firstLine="482"/>
        <w:keepLines w:val="0"/>
        <w:keepNext w:val="0"/>
        <w:pageBreakBefore w:val="0"/>
        <w:spacing w:line="440" w:lineRule="exact"/>
        <w:widowControl w:val="off"/>
        <w:rPr>
          <w:rFonts w:hint="default" w:ascii="宋体" w:hAnsi="宋体" w:cs="宋体"/>
          <w:color w:val="auto"/>
          <w:sz w:val="24"/>
          <w:szCs w:val="24"/>
          <w:highlight w:val="none"/>
          <w:lang w:val="en-US" w:eastAsia="zh-CN"/>
        </w:rPr>
      </w:pPr>
      <w:r>
        <w:rPr>
          <w:rFonts w:hint="eastAsia" w:eastAsia="宋体" w:cs="Courier New"/>
          <w:color w:val="auto"/>
          <w:sz w:val="24"/>
          <w:szCs w:val="24"/>
          <w:highlight w:val="none"/>
          <w:lang w:val="en-US" w:eastAsia="zh-CN"/>
        </w:rPr>
        <w:t xml:space="preserve">合同履行期限：</w:t>
      </w:r>
      <w:r>
        <w:rPr>
          <w:rFonts w:hint="eastAsia" w:ascii="宋体" w:hAnsi="宋体" w:cs="宋体"/>
          <w:color w:val="auto"/>
          <w:sz w:val="24"/>
          <w:szCs w:val="24"/>
          <w:highlight w:val="none"/>
          <w:lang w:val="en-US" w:eastAsia="zh-CN"/>
        </w:rPr>
        <w:t xml:space="preserve">3年，本合同采取“一年一签”模式。每期合同期满前，采购人有权对中标供应商在当期合同期内的履约情况进行考核。若供应商在任一合同年度内，累计有3个月（含）以上的月度考核得分低于85分（含85分），则采购人有权决定不再续签下一年度合同，本合同自当期期满之日起自动终止，双方无需另行签订终止协议。</w:t>
      </w:r>
      <w:r/>
    </w:p>
    <w:p>
      <w:pPr>
        <w:ind w:firstLine="480"/>
        <w:spacing w:line="560" w:lineRule="exact"/>
        <w:rPr>
          <w:rFonts w:hint="eastAsia" w:eastAsia="宋体" w:cs="Courier New"/>
          <w:color w:val="auto"/>
          <w:sz w:val="24"/>
          <w:szCs w:val="24"/>
          <w:highlight w:val="none"/>
          <w:lang w:val="en-US" w:eastAsia="zh-CN"/>
        </w:rPr>
      </w:pPr>
      <w:r>
        <w:rPr>
          <w:rFonts w:hint="eastAsia" w:cs="Courier New"/>
          <w:color w:val="auto"/>
          <w:sz w:val="24"/>
          <w:szCs w:val="24"/>
          <w:highlight w:val="none"/>
          <w:lang w:val="en-US" w:eastAsia="zh-CN"/>
        </w:rPr>
        <w:t xml:space="preserve">服务</w:t>
      </w:r>
      <w:r>
        <w:rPr>
          <w:rFonts w:hint="eastAsia" w:eastAsia="宋体" w:cs="Courier New"/>
          <w:color w:val="auto"/>
          <w:sz w:val="24"/>
          <w:szCs w:val="24"/>
          <w:highlight w:val="none"/>
          <w:lang w:val="en-US" w:eastAsia="zh-CN"/>
        </w:rPr>
        <w:t xml:space="preserve">地点：</w:t>
      </w:r>
      <w:r>
        <w:rPr>
          <w:rFonts w:hint="eastAsia" w:cs="Courier New"/>
          <w:color w:val="auto"/>
          <w:sz w:val="24"/>
          <w:szCs w:val="24"/>
          <w:highlight w:val="none"/>
          <w:lang w:val="en-US" w:eastAsia="zh-CN"/>
        </w:rPr>
        <w:t xml:space="preserve">苏宿工业园区</w:t>
      </w:r>
      <w:r>
        <w:rPr>
          <w:rFonts w:hint="eastAsia" w:eastAsia="宋体" w:cs="Courier New"/>
          <w:color w:val="auto"/>
          <w:sz w:val="24"/>
          <w:szCs w:val="24"/>
          <w:highlight w:val="none"/>
          <w:lang w:val="en-US" w:eastAsia="zh-CN"/>
        </w:rPr>
        <w:t xml:space="preserve">。</w:t>
      </w:r>
      <w:r/>
    </w:p>
    <w:p>
      <w:pPr>
        <w:ind w:firstLine="480"/>
        <w:spacing w:line="560" w:lineRule="exact"/>
        <w:rPr>
          <w:rFonts w:hint="eastAsia" w:eastAsia="宋体" w:cs="Courier New"/>
          <w:b/>
          <w:bCs/>
          <w:color w:val="auto"/>
          <w:sz w:val="24"/>
          <w:szCs w:val="24"/>
          <w:highlight w:val="none"/>
          <w:lang w:val="en-US" w:eastAsia="zh-CN"/>
        </w:rPr>
        <w:outlineLvl w:val="1"/>
      </w:pPr>
      <w:r>
        <w:rPr>
          <w:rFonts w:hint="eastAsia" w:eastAsia="宋体" w:cs="Courier New"/>
          <w:b/>
          <w:bCs/>
          <w:color w:val="auto"/>
          <w:sz w:val="24"/>
          <w:szCs w:val="24"/>
          <w:highlight w:val="none"/>
          <w:lang w:val="en-US" w:eastAsia="zh-CN"/>
        </w:rPr>
        <w:t xml:space="preserve">三、付款方式</w:t>
      </w:r>
      <w:r/>
    </w:p>
    <w:p>
      <w:pPr>
        <w:ind w:firstLine="480"/>
        <w:spacing w:line="560" w:lineRule="exact"/>
        <w:rPr>
          <w:rFonts w:hint="eastAsia" w:eastAsia="宋体" w:cs="Courier New"/>
          <w:color w:val="auto"/>
          <w:sz w:val="24"/>
          <w:szCs w:val="24"/>
          <w:highlight w:val="none"/>
          <w:lang w:val="en-US" w:eastAsia="zh-CN"/>
        </w:rPr>
      </w:pPr>
      <w:r>
        <w:rPr>
          <w:rFonts w:hint="eastAsia" w:eastAsia="宋体" w:cs="Courier New"/>
          <w:color w:val="auto"/>
          <w:sz w:val="24"/>
          <w:szCs w:val="24"/>
          <w:highlight w:val="none"/>
          <w:lang w:val="en-US" w:eastAsia="zh-CN"/>
        </w:rPr>
        <w:t xml:space="preserve">（一）日常维护费用支付</w:t>
      </w:r>
      <w:r/>
    </w:p>
    <w:p>
      <w:pPr>
        <w:ind w:firstLine="480"/>
        <w:spacing w:line="560" w:lineRule="exact"/>
        <w:rPr>
          <w:rFonts w:hint="eastAsia" w:eastAsia="宋体" w:cs="Courier New"/>
          <w:color w:val="auto"/>
          <w:sz w:val="24"/>
          <w:szCs w:val="24"/>
          <w:highlight w:val="none"/>
          <w:lang w:val="en-US" w:eastAsia="zh-CN"/>
        </w:rPr>
      </w:pPr>
      <w:r>
        <w:rPr>
          <w:rFonts w:hint="eastAsia" w:eastAsia="宋体" w:cs="Courier New"/>
          <w:color w:val="auto"/>
          <w:sz w:val="24"/>
          <w:szCs w:val="24"/>
          <w:highlight w:val="none"/>
          <w:lang w:val="en-US" w:eastAsia="zh-CN"/>
        </w:rPr>
        <w:t xml:space="preserve">对于满足合同约定支付条件的，自收到发票后10个工作日内将资金支付到合同约定的供应商账户或供应商数字人民币账户。</w:t>
      </w:r>
      <w:r/>
    </w:p>
    <w:p>
      <w:pPr>
        <w:ind w:firstLine="480"/>
        <w:spacing w:line="560" w:lineRule="exact"/>
        <w:rPr>
          <w:rFonts w:hint="eastAsia" w:eastAsia="宋体" w:cs="Courier New"/>
          <w:color w:val="auto"/>
          <w:sz w:val="24"/>
          <w:szCs w:val="24"/>
          <w:highlight w:val="none"/>
          <w:lang w:val="en-US" w:eastAsia="zh-CN"/>
        </w:rPr>
      </w:pPr>
      <w:r>
        <w:rPr>
          <w:rFonts w:hint="eastAsia" w:eastAsia="宋体" w:cs="Courier New"/>
          <w:color w:val="auto"/>
          <w:sz w:val="24"/>
          <w:szCs w:val="24"/>
          <w:highlight w:val="none"/>
          <w:lang w:val="en-US" w:eastAsia="zh-CN"/>
        </w:rPr>
        <w:t xml:space="preserve">预付款：合同金额的10%，合同签订后按规定支付； </w:t>
      </w:r>
      <w:r/>
    </w:p>
    <w:p>
      <w:pPr>
        <w:ind w:firstLine="480"/>
        <w:spacing w:line="560" w:lineRule="exact"/>
        <w:rPr>
          <w:rFonts w:hint="eastAsia" w:eastAsia="宋体" w:cs="Courier New"/>
          <w:color w:val="auto"/>
          <w:sz w:val="24"/>
          <w:szCs w:val="24"/>
          <w:highlight w:val="none"/>
          <w:lang w:val="en-US" w:eastAsia="zh-CN"/>
        </w:rPr>
      </w:pPr>
      <w:r>
        <w:rPr>
          <w:rFonts w:hint="eastAsia" w:eastAsia="宋体" w:cs="Courier New"/>
          <w:color w:val="auto"/>
          <w:sz w:val="24"/>
          <w:szCs w:val="24"/>
          <w:highlight w:val="none"/>
          <w:lang w:val="en-US" w:eastAsia="zh-CN"/>
        </w:rPr>
        <w:t xml:space="preserve">进度款：每月根据考核情况核定月度维护费用，于过月拨付核定的月维护费用的90%，余款在本项目结算审计并按采购方要求完成相关资料报送后38日内一次性付清。每月维护费用核定按下表执行。</w:t>
      </w:r>
      <w:r/>
    </w:p>
    <w:p>
      <w:pPr>
        <w:ind w:firstLine="480"/>
        <w:spacing w:line="560" w:lineRule="exact"/>
        <w:rPr>
          <w:rFonts w:hint="eastAsia" w:eastAsia="宋体" w:cs="Courier New"/>
          <w:color w:val="auto"/>
          <w:sz w:val="24"/>
          <w:szCs w:val="24"/>
          <w:highlight w:val="none"/>
          <w:lang w:val="en-US" w:eastAsia="zh-CN"/>
        </w:rPr>
      </w:pPr>
      <w:r>
        <w:rPr>
          <w:rFonts w:hint="eastAsia" w:eastAsia="宋体" w:cs="Courier New"/>
          <w:color w:val="auto"/>
          <w:sz w:val="24"/>
          <w:szCs w:val="24"/>
          <w:highlight w:val="none"/>
          <w:lang w:val="en-US" w:eastAsia="zh-CN"/>
        </w:rPr>
        <w:t xml:space="preserve">注：在签订合同时，中标</w:t>
      </w:r>
      <w:r>
        <w:rPr>
          <w:rFonts w:hint="eastAsia" w:cs="Courier New"/>
          <w:color w:val="auto"/>
          <w:sz w:val="24"/>
          <w:szCs w:val="24"/>
          <w:highlight w:val="none"/>
          <w:lang w:val="en-US" w:eastAsia="zh-CN"/>
        </w:rPr>
        <w:t xml:space="preserve">供应商</w:t>
      </w:r>
      <w:r>
        <w:rPr>
          <w:rFonts w:hint="eastAsia" w:eastAsia="宋体" w:cs="Courier New"/>
          <w:color w:val="auto"/>
          <w:sz w:val="24"/>
          <w:szCs w:val="24"/>
          <w:highlight w:val="none"/>
          <w:lang w:val="en-US" w:eastAsia="zh-CN"/>
        </w:rPr>
        <w:t xml:space="preserve">明确表示无需预付款或者主动要求降低预付款比例的金额，采购人可不适用预付款规定。</w:t>
      </w:r>
      <w:r/>
    </w:p>
    <w:p>
      <w:pPr>
        <w:jc w:val="center"/>
        <w:spacing w:line="36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每月维护费用核定办法</w:t>
      </w:r>
      <w:r/>
    </w:p>
    <w:tbl>
      <w:tblPr>
        <w:tblStyle w:val="767"/>
        <w:tblW w:w="49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96"/>
        <w:gridCol w:w="4382"/>
        <w:gridCol w:w="1919"/>
      </w:tblGrid>
      <w:tr>
        <w:trPr/>
        <w:tc>
          <w:tcPr>
            <w:tcW w:w="1611" w:type="pct"/>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考核得分（满分100分）</w:t>
            </w:r>
            <w:r/>
          </w:p>
        </w:tc>
        <w:tc>
          <w:tcPr>
            <w:tcW w:w="2356" w:type="pct"/>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维护费用支付办法</w:t>
            </w:r>
            <w:r/>
          </w:p>
        </w:tc>
        <w:tc>
          <w:tcPr>
            <w:tcW w:w="1032" w:type="pct"/>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tc>
          <w:tcPr>
            <w:tcW w:w="1611" w:type="pct"/>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95分（含）以上</w:t>
            </w:r>
            <w:r/>
          </w:p>
        </w:tc>
        <w:tc>
          <w:tcPr>
            <w:tcW w:w="2356" w:type="pct"/>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当月核定的维护费用=当月完成额。</w:t>
            </w:r>
            <w:r/>
          </w:p>
        </w:tc>
        <w:tc>
          <w:tcPr>
            <w:tcW w:w="1032" w:type="pct"/>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611" w:type="pct"/>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90（含）-95分</w:t>
            </w:r>
            <w:r/>
          </w:p>
        </w:tc>
        <w:tc>
          <w:tcPr>
            <w:tcW w:w="2356" w:type="pct"/>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当月核定的维护费用=当月完成额-（100-当月考核得分）*500元。</w:t>
            </w:r>
            <w:r/>
          </w:p>
        </w:tc>
        <w:tc>
          <w:tcPr>
            <w:tcW w:w="1032" w:type="pct"/>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611" w:type="pct"/>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80（含）-90分</w:t>
            </w:r>
            <w:r/>
          </w:p>
        </w:tc>
        <w:tc>
          <w:tcPr>
            <w:tcW w:w="2356" w:type="pct"/>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当月核定的维护费用=当月完成额-（100-当月考核得分）* 1000元。</w:t>
            </w:r>
            <w:r/>
          </w:p>
        </w:tc>
        <w:tc>
          <w:tcPr>
            <w:tcW w:w="1032" w:type="pct"/>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611" w:type="pct"/>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70（含）-80分</w:t>
            </w:r>
            <w:r/>
          </w:p>
        </w:tc>
        <w:tc>
          <w:tcPr>
            <w:tcW w:w="2356" w:type="pct"/>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当月核定的维护费用=当月完成额*50%。</w:t>
            </w:r>
            <w:r/>
          </w:p>
        </w:tc>
        <w:tc>
          <w:tcPr>
            <w:tcW w:w="1032" w:type="pct"/>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611" w:type="pct"/>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70分以下</w:t>
            </w:r>
            <w:r/>
          </w:p>
        </w:tc>
        <w:tc>
          <w:tcPr>
            <w:tcW w:w="2356" w:type="pct"/>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当月核定的维护费用=当月完成额*40%。</w:t>
            </w:r>
            <w:r/>
          </w:p>
        </w:tc>
        <w:tc>
          <w:tcPr>
            <w:tcW w:w="1032" w:type="pct"/>
            <w:vAlign w:val="center"/>
            <w:textDirection w:val="lrTb"/>
            <w:noWrap w:val="false"/>
          </w:tcPr>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连续2月考核得分低于70分的，合同自动解除，履约保证金全额扣除。</w:t>
            </w:r>
            <w:r/>
          </w:p>
        </w:tc>
      </w:tr>
    </w:tbl>
    <w:p>
      <w:pPr>
        <w:ind w:firstLine="480"/>
        <w:spacing w:line="560" w:lineRule="exact"/>
        <w:rPr>
          <w:rFonts w:hint="eastAsia" w:eastAsia="宋体" w:cs="Courier New"/>
          <w:color w:val="auto"/>
          <w:sz w:val="24"/>
          <w:szCs w:val="24"/>
          <w:highlight w:val="none"/>
          <w:lang w:val="en-US" w:eastAsia="zh-CN"/>
        </w:rPr>
      </w:pPr>
      <w:r>
        <w:rPr>
          <w:rFonts w:hint="eastAsia" w:eastAsia="宋体" w:cs="Courier New"/>
          <w:color w:val="auto"/>
          <w:sz w:val="24"/>
          <w:szCs w:val="24"/>
          <w:highlight w:val="none"/>
          <w:lang w:val="en-US" w:eastAsia="zh-CN"/>
        </w:rPr>
        <w:t xml:space="preserve">注：</w:t>
      </w:r>
      <w:r/>
    </w:p>
    <w:p>
      <w:pPr>
        <w:ind w:firstLine="480"/>
        <w:spacing w:line="560" w:lineRule="exact"/>
        <w:rPr>
          <w:rFonts w:hint="eastAsia" w:eastAsia="宋体" w:cs="Courier New"/>
          <w:b/>
          <w:bCs/>
          <w:color w:val="auto"/>
          <w:sz w:val="24"/>
          <w:szCs w:val="24"/>
          <w:highlight w:val="none"/>
          <w:lang w:val="en-US" w:eastAsia="zh-CN"/>
        </w:rPr>
      </w:pPr>
      <w:r>
        <w:rPr>
          <w:rFonts w:hint="eastAsia" w:eastAsia="宋体" w:cs="Courier New"/>
          <w:b/>
          <w:bCs/>
          <w:color w:val="auto"/>
          <w:sz w:val="24"/>
          <w:szCs w:val="24"/>
          <w:highlight w:val="none"/>
          <w:lang w:val="en-US" w:eastAsia="zh-CN"/>
        </w:rPr>
        <w:t xml:space="preserve">1.当月完成额根据当月实际维护工程量和合同报价清单确定。</w:t>
      </w:r>
      <w:r/>
    </w:p>
    <w:p>
      <w:pPr>
        <w:ind w:firstLine="480"/>
        <w:spacing w:line="560" w:lineRule="exact"/>
        <w:rPr>
          <w:rFonts w:hint="eastAsia" w:eastAsia="宋体" w:cs="Courier New"/>
          <w:b/>
          <w:bCs/>
          <w:color w:val="auto"/>
          <w:sz w:val="24"/>
          <w:szCs w:val="24"/>
          <w:highlight w:val="none"/>
          <w:lang w:val="en-US" w:eastAsia="zh-CN"/>
        </w:rPr>
      </w:pPr>
      <w:r>
        <w:rPr>
          <w:rFonts w:hint="eastAsia" w:eastAsia="宋体" w:cs="Courier New"/>
          <w:b/>
          <w:bCs/>
          <w:color w:val="auto"/>
          <w:sz w:val="24"/>
          <w:szCs w:val="24"/>
          <w:highlight w:val="none"/>
          <w:lang w:val="en-US" w:eastAsia="zh-CN"/>
        </w:rPr>
        <w:t xml:space="preserve">2.因管理需要，工程维护范围会根据管理的区域进行增减，实际维护费用由</w:t>
      </w:r>
      <w:r>
        <w:rPr>
          <w:rFonts w:hint="eastAsia" w:cs="Courier New"/>
          <w:b/>
          <w:bCs/>
          <w:color w:val="auto"/>
          <w:sz w:val="24"/>
          <w:szCs w:val="24"/>
          <w:highlight w:val="none"/>
          <w:lang w:val="en-US" w:eastAsia="zh-CN"/>
        </w:rPr>
        <w:t xml:space="preserve">采购人</w:t>
      </w:r>
      <w:r>
        <w:rPr>
          <w:rFonts w:hint="eastAsia" w:eastAsia="宋体" w:cs="Courier New"/>
          <w:b/>
          <w:bCs/>
          <w:color w:val="auto"/>
          <w:sz w:val="24"/>
          <w:szCs w:val="24"/>
          <w:highlight w:val="none"/>
          <w:lang w:val="en-US" w:eastAsia="zh-CN"/>
        </w:rPr>
        <w:t xml:space="preserve">根据相关服务的单价和核准交付服务范围进行核准，中标人不得提出异议，否则</w:t>
      </w:r>
      <w:r>
        <w:rPr>
          <w:rFonts w:hint="eastAsia" w:cs="Courier New"/>
          <w:b/>
          <w:bCs/>
          <w:color w:val="auto"/>
          <w:sz w:val="24"/>
          <w:szCs w:val="24"/>
          <w:highlight w:val="none"/>
          <w:lang w:val="en-US" w:eastAsia="zh-CN"/>
        </w:rPr>
        <w:t xml:space="preserve">采购人</w:t>
      </w:r>
      <w:r>
        <w:rPr>
          <w:rFonts w:hint="eastAsia" w:eastAsia="宋体" w:cs="Courier New"/>
          <w:b/>
          <w:bCs/>
          <w:color w:val="auto"/>
          <w:sz w:val="24"/>
          <w:szCs w:val="24"/>
          <w:highlight w:val="none"/>
          <w:lang w:val="en-US" w:eastAsia="zh-CN"/>
        </w:rPr>
        <w:t xml:space="preserve">有权解除合同。</w:t>
      </w:r>
      <w:r/>
    </w:p>
    <w:p>
      <w:pPr>
        <w:ind w:firstLine="480"/>
        <w:spacing w:line="560" w:lineRule="exact"/>
        <w:rPr>
          <w:rFonts w:hint="eastAsia" w:eastAsia="宋体" w:cs="Courier New"/>
          <w:color w:val="auto"/>
          <w:sz w:val="24"/>
          <w:szCs w:val="24"/>
          <w:highlight w:val="none"/>
          <w:lang w:val="en-US" w:eastAsia="zh-CN"/>
        </w:rPr>
      </w:pPr>
      <w:r>
        <w:rPr>
          <w:rFonts w:hint="eastAsia" w:eastAsia="宋体" w:cs="Courier New"/>
          <w:color w:val="auto"/>
          <w:sz w:val="24"/>
          <w:szCs w:val="24"/>
          <w:highlight w:val="none"/>
          <w:lang w:val="en-US" w:eastAsia="zh-CN"/>
        </w:rPr>
        <w:t xml:space="preserve">（二）服务变更、签证部分按照合同规定核定变更价款，审计后支付费用签证、变更服务单价确定：签证、变更服务价款按以下原则确定，最终价款以中介机构审计为准。</w:t>
      </w:r>
      <w:r/>
    </w:p>
    <w:p>
      <w:pPr>
        <w:ind w:firstLine="480"/>
        <w:spacing w:line="560" w:lineRule="exact"/>
        <w:rPr>
          <w:rFonts w:hint="eastAsia" w:eastAsia="宋体" w:cs="Courier New"/>
          <w:color w:val="auto"/>
          <w:sz w:val="24"/>
          <w:szCs w:val="24"/>
          <w:highlight w:val="none"/>
          <w:lang w:val="en-US" w:eastAsia="zh-CN"/>
        </w:rPr>
      </w:pPr>
      <w:r>
        <w:rPr>
          <w:rFonts w:hint="eastAsia" w:eastAsia="宋体" w:cs="Courier New"/>
          <w:color w:val="auto"/>
          <w:sz w:val="24"/>
          <w:szCs w:val="24"/>
          <w:highlight w:val="none"/>
          <w:lang w:val="en-US" w:eastAsia="zh-CN"/>
        </w:rPr>
        <w:t xml:space="preserve">1.当标书中有相同单价，则按照标书中的单价。</w:t>
      </w:r>
      <w:r/>
    </w:p>
    <w:p>
      <w:pPr>
        <w:ind w:firstLine="480"/>
        <w:spacing w:line="560" w:lineRule="exact"/>
        <w:rPr>
          <w:rFonts w:hint="eastAsia" w:eastAsia="宋体" w:cs="Courier New"/>
          <w:color w:val="auto"/>
          <w:sz w:val="24"/>
          <w:szCs w:val="24"/>
          <w:highlight w:val="none"/>
          <w:lang w:val="en-US" w:eastAsia="zh-CN"/>
        </w:rPr>
      </w:pPr>
      <w:r>
        <w:rPr>
          <w:rFonts w:hint="eastAsia" w:eastAsia="宋体" w:cs="Courier New"/>
          <w:color w:val="auto"/>
          <w:sz w:val="24"/>
          <w:szCs w:val="24"/>
          <w:highlight w:val="none"/>
          <w:lang w:val="en-US" w:eastAsia="zh-CN"/>
        </w:rPr>
        <w:t xml:space="preserve">2.当标书中只有相似的单价，则参照标书中的单价。</w:t>
      </w:r>
      <w:r/>
    </w:p>
    <w:p>
      <w:pPr>
        <w:ind w:firstLine="480"/>
        <w:spacing w:line="560" w:lineRule="exact"/>
        <w:rPr>
          <w:rFonts w:hint="eastAsia" w:eastAsia="宋体" w:cs="Courier New"/>
          <w:color w:val="auto"/>
          <w:sz w:val="24"/>
          <w:szCs w:val="24"/>
          <w:highlight w:val="none"/>
          <w:lang w:val="en-US" w:eastAsia="zh-CN"/>
        </w:rPr>
      </w:pPr>
      <w:r>
        <w:rPr>
          <w:rFonts w:hint="eastAsia" w:eastAsia="宋体" w:cs="Courier New"/>
          <w:color w:val="auto"/>
          <w:sz w:val="24"/>
          <w:szCs w:val="24"/>
          <w:highlight w:val="none"/>
          <w:lang w:val="en-US" w:eastAsia="zh-CN"/>
        </w:rPr>
        <w:t xml:space="preserve">3.当标书中没有相同或相似的单价，则按以下情况处理：</w:t>
      </w:r>
      <w:r/>
    </w:p>
    <w:p>
      <w:pPr>
        <w:ind w:firstLine="480"/>
        <w:spacing w:line="560" w:lineRule="exact"/>
        <w:rPr>
          <w:rFonts w:hint="eastAsia" w:eastAsia="宋体" w:cs="Courier New"/>
          <w:color w:val="auto"/>
          <w:sz w:val="24"/>
          <w:szCs w:val="24"/>
          <w:highlight w:val="none"/>
          <w:lang w:val="en-US" w:eastAsia="zh-CN"/>
        </w:rPr>
      </w:pPr>
      <w:r>
        <w:rPr>
          <w:rFonts w:hint="eastAsia" w:eastAsia="宋体" w:cs="Courier New"/>
          <w:color w:val="auto"/>
          <w:sz w:val="24"/>
          <w:szCs w:val="24"/>
          <w:highlight w:val="none"/>
          <w:lang w:val="en-US" w:eastAsia="zh-CN"/>
        </w:rPr>
        <w:t xml:space="preserve">（1）若可套用现行定额的，则按照定额单价取费后下浮15%；</w:t>
      </w:r>
      <w:r/>
    </w:p>
    <w:p>
      <w:pPr>
        <w:ind w:firstLine="480"/>
        <w:spacing w:line="560" w:lineRule="exact"/>
        <w:rPr>
          <w:rFonts w:hint="eastAsia" w:eastAsia="宋体" w:cs="Courier New"/>
          <w:color w:val="auto"/>
          <w:sz w:val="24"/>
          <w:szCs w:val="24"/>
          <w:highlight w:val="none"/>
          <w:lang w:val="en-US" w:eastAsia="zh-CN"/>
        </w:rPr>
      </w:pPr>
      <w:r>
        <w:rPr>
          <w:rFonts w:hint="eastAsia" w:eastAsia="宋体" w:cs="Courier New"/>
          <w:color w:val="auto"/>
          <w:sz w:val="24"/>
          <w:szCs w:val="24"/>
          <w:highlight w:val="none"/>
          <w:lang w:val="en-US" w:eastAsia="zh-CN"/>
        </w:rPr>
        <w:t xml:space="preserve">（2）若无法套用现行定额的项目，则由承发包双方协定变更价款。</w:t>
      </w:r>
      <w:r/>
    </w:p>
    <w:p>
      <w:pPr>
        <w:ind w:firstLine="480"/>
        <w:spacing w:line="560" w:lineRule="exact"/>
        <w:rPr>
          <w:rFonts w:hint="eastAsia" w:eastAsia="宋体" w:cs="Courier New"/>
          <w:color w:val="auto"/>
          <w:sz w:val="24"/>
          <w:szCs w:val="24"/>
          <w:highlight w:val="none"/>
          <w:lang w:val="en-US" w:eastAsia="zh-CN"/>
        </w:rPr>
      </w:pPr>
      <w:r>
        <w:rPr>
          <w:rFonts w:hint="eastAsia" w:eastAsia="宋体" w:cs="Courier New"/>
          <w:color w:val="auto"/>
          <w:sz w:val="24"/>
          <w:szCs w:val="24"/>
          <w:highlight w:val="none"/>
          <w:lang w:val="en-US" w:eastAsia="zh-CN"/>
        </w:rPr>
        <w:t xml:space="preserve">4.对材料品牌和规格发生变更，</w:t>
      </w:r>
      <w:r>
        <w:rPr>
          <w:rFonts w:hint="eastAsia" w:cs="Courier New"/>
          <w:color w:val="auto"/>
          <w:sz w:val="24"/>
          <w:szCs w:val="24"/>
          <w:highlight w:val="none"/>
          <w:lang w:val="en-US" w:eastAsia="zh-CN"/>
        </w:rPr>
        <w:t xml:space="preserve">采购人</w:t>
      </w:r>
      <w:r>
        <w:rPr>
          <w:rFonts w:hint="eastAsia" w:eastAsia="宋体" w:cs="Courier New"/>
          <w:color w:val="auto"/>
          <w:sz w:val="24"/>
          <w:szCs w:val="24"/>
          <w:highlight w:val="none"/>
          <w:lang w:val="en-US" w:eastAsia="zh-CN"/>
        </w:rPr>
        <w:t xml:space="preserve">有权以拟选用材料与被替换材料的市场差价为参考依据，来确定变更价格。</w:t>
      </w:r>
      <w:r/>
    </w:p>
    <w:p>
      <w:pPr>
        <w:numPr>
          <w:ilvl w:val="0"/>
          <w:numId w:val="0"/>
        </w:numPr>
        <w:ind w:firstLine="480"/>
        <w:spacing w:line="560" w:lineRule="exact"/>
        <w:rPr>
          <w:rFonts w:hint="eastAsia" w:ascii="Calibri" w:hAnsi="Calibri" w:eastAsia="宋体" w:cs="Courier New"/>
          <w:b/>
          <w:bCs/>
          <w:color w:val="auto"/>
          <w:sz w:val="24"/>
          <w:szCs w:val="24"/>
          <w:highlight w:val="none"/>
          <w:lang w:val="en-US" w:eastAsia="zh-CN" w:bidi="ar-SA"/>
        </w:rPr>
        <w:outlineLvl w:val="1"/>
      </w:pPr>
      <w:r>
        <w:rPr>
          <w:rFonts w:hint="eastAsia" w:ascii="Calibri" w:hAnsi="Calibri" w:eastAsia="宋体" w:cs="Courier New"/>
          <w:b/>
          <w:bCs/>
          <w:color w:val="auto"/>
          <w:sz w:val="24"/>
          <w:szCs w:val="24"/>
          <w:highlight w:val="none"/>
          <w:lang w:val="en-US" w:eastAsia="zh-CN" w:bidi="ar-SA"/>
        </w:rPr>
        <w:t xml:space="preserve">四、人员及设备要求</w:t>
      </w:r>
      <w:r/>
    </w:p>
    <w:p>
      <w:pPr>
        <w:ind w:firstLine="480"/>
        <w:spacing w:line="560" w:lineRule="exact"/>
        <w:rPr>
          <w:rFonts w:hint="eastAsia" w:eastAsia="宋体" w:cs="Courier New"/>
          <w:color w:val="auto"/>
          <w:sz w:val="24"/>
          <w:szCs w:val="24"/>
          <w:highlight w:val="none"/>
          <w:lang w:val="en-US" w:eastAsia="zh-CN"/>
        </w:rPr>
      </w:pPr>
      <w:r>
        <w:rPr>
          <w:rFonts w:hint="eastAsia" w:eastAsia="宋体" w:cs="Courier New"/>
          <w:color w:val="auto"/>
          <w:sz w:val="24"/>
          <w:szCs w:val="24"/>
          <w:highlight w:val="none"/>
          <w:lang w:val="zh-CN" w:eastAsia="zh-CN"/>
        </w:rPr>
        <w:t xml:space="preserve">日常养护人员及设备配备要求</w:t>
      </w:r>
      <w:r/>
    </w:p>
    <w:tbl>
      <w:tblPr>
        <w:tblStyle w:val="767"/>
        <w:tblW w:w="9400" w:type="dxa"/>
        <w:jc w:val="center"/>
        <w:tblLayout w:type="fixed"/>
        <w:tblCellMar>
          <w:left w:w="108" w:type="dxa"/>
          <w:top w:w="0" w:type="dxa"/>
          <w:right w:w="108" w:type="dxa"/>
          <w:bottom w:w="0" w:type="dxa"/>
        </w:tblCellMar>
        <w:tblLook w:val="04A0" w:firstRow="1" w:lastRow="0" w:firstColumn="1" w:lastColumn="0" w:noHBand="0" w:noVBand="1"/>
      </w:tblPr>
      <w:tblGrid>
        <w:gridCol w:w="1920"/>
        <w:gridCol w:w="1672"/>
        <w:gridCol w:w="971"/>
        <w:gridCol w:w="824"/>
        <w:gridCol w:w="2213"/>
        <w:gridCol w:w="1800"/>
      </w:tblGrid>
      <w:tr>
        <w:trPr>
          <w:jc w:val="center"/>
          <w:trHeight w:val="0"/>
          <w:tblHeader/>
        </w:trPr>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ind w:left="0" w:right="0" w:firstLine="0"/>
              <w:jc w:val="center"/>
              <w:keepNex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类别</w:t>
            </w:r>
            <w:r/>
          </w:p>
        </w:tc>
        <w:tc>
          <w:tcPr>
            <w:tcBorders>
              <w:top w:val="single" w:color="auto" w:sz="4" w:space="0"/>
              <w:left w:val="none" w:color="000000" w:sz="4" w:space="0"/>
              <w:bottom w:val="single" w:color="auto" w:sz="4" w:space="0"/>
              <w:right w:val="single" w:color="auto" w:sz="4" w:space="0"/>
            </w:tcBorders>
            <w:tcW w:w="1672" w:type="dxa"/>
            <w:vAlign w:val="center"/>
            <w:textDirection w:val="lrTb"/>
            <w:noWrap w:val="false"/>
          </w:tcPr>
          <w:p>
            <w:pPr>
              <w:ind w:left="0" w:right="0" w:firstLine="0"/>
              <w:jc w:val="center"/>
              <w:keepNex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岗位</w:t>
            </w:r>
            <w:r/>
          </w:p>
        </w:tc>
        <w:tc>
          <w:tcPr>
            <w:tcBorders>
              <w:top w:val="single" w:color="auto" w:sz="4" w:space="0"/>
              <w:left w:val="none" w:color="000000" w:sz="4" w:space="0"/>
              <w:bottom w:val="single" w:color="auto" w:sz="4" w:space="0"/>
              <w:right w:val="single" w:color="auto" w:sz="4" w:space="0"/>
            </w:tcBorders>
            <w:tcW w:w="971" w:type="dxa"/>
            <w:vAlign w:val="center"/>
            <w:textDirection w:val="lrTb"/>
            <w:noWrap w:val="false"/>
          </w:tcPr>
          <w:p>
            <w:pPr>
              <w:ind w:left="0" w:right="0" w:firstLine="0"/>
              <w:jc w:val="center"/>
              <w:keepNex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824" w:type="dxa"/>
            <w:vAlign w:val="center"/>
            <w:textDirection w:val="lrTb"/>
            <w:noWrap w:val="false"/>
          </w:tcPr>
          <w:p>
            <w:pPr>
              <w:ind w:left="0" w:right="0" w:firstLine="0"/>
              <w:jc w:val="center"/>
              <w:keepNex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数量</w:t>
            </w:r>
            <w:r/>
          </w:p>
        </w:tc>
        <w:tc>
          <w:tcPr>
            <w:tcBorders>
              <w:top w:val="single" w:color="auto" w:sz="4" w:space="0"/>
              <w:left w:val="none" w:color="000000" w:sz="4" w:space="0"/>
              <w:bottom w:val="single" w:color="auto" w:sz="4" w:space="0"/>
              <w:right w:val="single" w:color="auto" w:sz="4" w:space="0"/>
            </w:tcBorders>
            <w:tcW w:w="2213" w:type="dxa"/>
            <w:vAlign w:val="center"/>
            <w:textDirection w:val="lrTb"/>
            <w:noWrap w:val="false"/>
          </w:tcPr>
          <w:p>
            <w:pPr>
              <w:ind w:left="0" w:right="0" w:firstLine="0"/>
              <w:jc w:val="center"/>
              <w:keepNex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要求</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ind w:left="0" w:right="0" w:firstLine="0"/>
              <w:jc w:val="center"/>
              <w:keepNext/>
              <w:widowControl/>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备注</w:t>
            </w:r>
            <w:r/>
          </w:p>
        </w:tc>
      </w:tr>
      <w:tr>
        <w:trPr>
          <w:jc w:val="center"/>
          <w:trHeight w:val="0"/>
        </w:trPr>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项目组</w:t>
            </w:r>
            <w:r>
              <w:rPr>
                <w:rFonts w:hint="eastAsia" w:ascii="宋体" w:hAnsi="宋体" w:cs="宋体"/>
                <w:color w:val="auto"/>
                <w:sz w:val="21"/>
                <w:szCs w:val="21"/>
                <w:highlight w:val="none"/>
                <w:lang w:val="en-US" w:eastAsia="zh-CN"/>
              </w:rPr>
              <w:t xml:space="preserve">长</w:t>
            </w:r>
            <w:r/>
          </w:p>
        </w:tc>
        <w:tc>
          <w:tcPr>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项目负责人</w:t>
            </w:r>
            <w:r/>
          </w:p>
        </w:tc>
        <w:tc>
          <w:tcPr>
            <w:tcBorders>
              <w:top w:val="none" w:color="000000" w:sz="4" w:space="0"/>
              <w:left w:val="none" w:color="000000" w:sz="4" w:space="0"/>
              <w:bottom w:val="single" w:color="auto" w:sz="4" w:space="0"/>
              <w:right w:val="single" w:color="auto" w:sz="4" w:space="0"/>
            </w:tcBorders>
            <w:tcW w:w="971"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ind w:left="0" w:right="0" w:firstLine="0"/>
              <w:jc w:val="center"/>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213"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ind w:left="0" w:right="0" w:firstLine="0"/>
              <w:jc w:val="center"/>
              <w:keepNext/>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项目组成员</w:t>
            </w:r>
            <w:r/>
          </w:p>
        </w:tc>
        <w:tc>
          <w:tcPr>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资料员</w:t>
            </w:r>
            <w:r/>
          </w:p>
        </w:tc>
        <w:tc>
          <w:tcPr>
            <w:tcBorders>
              <w:top w:val="none" w:color="000000" w:sz="4" w:space="0"/>
              <w:left w:val="none" w:color="000000" w:sz="4" w:space="0"/>
              <w:bottom w:val="single" w:color="auto" w:sz="4" w:space="0"/>
              <w:right w:val="single" w:color="auto" w:sz="4" w:space="0"/>
            </w:tcBorders>
            <w:tcW w:w="971"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ind w:left="0" w:right="0" w:firstLine="0"/>
              <w:jc w:val="center"/>
              <w:keepNex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Borders>
              <w:top w:val="none" w:color="000000" w:sz="4" w:space="0"/>
              <w:left w:val="none" w:color="000000" w:sz="4" w:space="0"/>
              <w:bottom w:val="single" w:color="auto" w:sz="4" w:space="0"/>
              <w:right w:val="single" w:color="auto" w:sz="4" w:space="0"/>
            </w:tcBorders>
            <w:tcW w:w="2213" w:type="dxa"/>
            <w:vAlign w:val="center"/>
            <w:textDirection w:val="lrTb"/>
            <w:noWrap w:val="false"/>
          </w:tcPr>
          <w:p>
            <w:pPr>
              <w:ind w:left="0" w:right="0" w:firstLine="0"/>
              <w:jc w:val="center"/>
              <w:keepNext/>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大专以上学历，经采购方考核合格后留用</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ind w:left="0" w:right="0" w:firstLine="0"/>
              <w:jc w:val="center"/>
              <w:keepNext/>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ind w:left="0" w:right="0" w:firstLine="0"/>
              <w:jc w:val="center"/>
              <w:keepNext/>
              <w:widowControl/>
              <w:rPr>
                <w:rFonts w:hint="eastAsia" w:ascii="宋体" w:hAnsi="宋体" w:eastAsia="宋体" w:cs="宋体"/>
                <w:color w:val="0000ff"/>
                <w:sz w:val="21"/>
                <w:szCs w:val="21"/>
                <w:highlight w:val="none"/>
              </w:rPr>
            </w:pPr>
            <w:r>
              <w:rPr>
                <w:rFonts w:hint="eastAsia" w:ascii="宋体" w:hAnsi="宋体" w:eastAsia="宋体" w:cs="宋体"/>
                <w:color w:val="0000ff"/>
                <w:sz w:val="21"/>
                <w:szCs w:val="21"/>
                <w:highlight w:val="none"/>
              </w:rPr>
              <w:t xml:space="preserve">★</w:t>
            </w:r>
            <w:r>
              <w:rPr>
                <w:rFonts w:hint="eastAsia" w:ascii="宋体" w:hAnsi="宋体" w:eastAsia="宋体" w:cs="宋体"/>
                <w:color w:val="0000ff"/>
                <w:sz w:val="21"/>
                <w:szCs w:val="21"/>
                <w:highlight w:val="none"/>
              </w:rPr>
              <w:t xml:space="preserve">维护作业人员</w:t>
            </w:r>
            <w:r/>
          </w:p>
        </w:tc>
        <w:tc>
          <w:tcPr>
            <w:shd w:val="clear" w:color="auto" w:fill="auto"/>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ind w:left="0" w:right="0" w:firstLine="0"/>
              <w:jc w:val="center"/>
              <w:keepNext/>
              <w:widowControl/>
              <w:rPr>
                <w:rFonts w:hint="eastAsia" w:ascii="宋体" w:hAnsi="宋体" w:eastAsia="宋体" w:cs="宋体"/>
                <w:color w:val="0000ff"/>
                <w:sz w:val="21"/>
                <w:szCs w:val="21"/>
                <w:highlight w:val="none"/>
              </w:rPr>
            </w:pPr>
            <w:r>
              <w:rPr>
                <w:rFonts w:hint="eastAsia" w:ascii="宋体" w:hAnsi="宋体" w:eastAsia="宋体" w:cs="宋体"/>
                <w:color w:val="0000ff"/>
                <w:sz w:val="21"/>
                <w:szCs w:val="21"/>
                <w:highlight w:val="none"/>
              </w:rPr>
              <w:t xml:space="preserve">电工</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val="false"/>
          </w:tcPr>
          <w:p>
            <w:pPr>
              <w:ind w:left="0" w:right="0" w:firstLine="0"/>
              <w:jc w:val="center"/>
              <w:keepNext/>
              <w:widowControl/>
              <w:rPr>
                <w:rFonts w:hint="eastAsia" w:ascii="宋体" w:hAnsi="宋体" w:eastAsia="宋体" w:cs="宋体"/>
                <w:color w:val="0000ff"/>
                <w:sz w:val="21"/>
                <w:szCs w:val="21"/>
                <w:highlight w:val="none"/>
              </w:rPr>
            </w:pPr>
            <w:r>
              <w:rPr>
                <w:rFonts w:hint="eastAsia" w:ascii="宋体" w:hAnsi="宋体" w:eastAsia="宋体" w:cs="宋体"/>
                <w:color w:val="0000ff"/>
                <w:sz w:val="21"/>
                <w:szCs w:val="21"/>
                <w:highlight w:val="none"/>
              </w:rPr>
              <w:t xml:space="preserve">名</w:t>
            </w:r>
            <w:r/>
          </w:p>
        </w:tc>
        <w:tc>
          <w:tcPr>
            <w:shd w:val="clear" w:color="000000" w:fill="ffffff"/>
            <w:tcBorders>
              <w:top w:val="none" w:color="000000" w:sz="4" w:space="0"/>
              <w:left w:val="none" w:color="000000" w:sz="4" w:space="0"/>
              <w:bottom w:val="single" w:color="auto" w:sz="4" w:space="0"/>
              <w:right w:val="single" w:color="auto" w:sz="4" w:space="0"/>
            </w:tcBorders>
            <w:tcW w:w="824" w:type="dxa"/>
            <w:vAlign w:val="center"/>
            <w:textDirection w:val="lrTb"/>
            <w:noWrap/>
          </w:tcPr>
          <w:p>
            <w:pPr>
              <w:ind w:left="0" w:right="0" w:firstLine="0"/>
              <w:jc w:val="center"/>
              <w:keepNext/>
              <w:rPr>
                <w:rFonts w:hint="eastAsia" w:ascii="宋体" w:hAnsi="宋体" w:eastAsia="宋体" w:cs="宋体"/>
                <w:color w:val="0000ff"/>
                <w:sz w:val="21"/>
                <w:szCs w:val="21"/>
                <w:highlight w:val="none"/>
              </w:rPr>
            </w:pPr>
            <w:r>
              <w:rPr>
                <w:rFonts w:hint="eastAsia" w:ascii="宋体" w:hAnsi="宋体" w:eastAsia="宋体" w:cs="宋体"/>
                <w:color w:val="0000ff"/>
                <w:sz w:val="21"/>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2213" w:type="dxa"/>
            <w:vAlign w:val="center"/>
            <w:textDirection w:val="lrTb"/>
            <w:noWrap w:val="false"/>
          </w:tcPr>
          <w:p>
            <w:pPr>
              <w:numPr>
                <w:ilvl w:val="0"/>
                <w:numId w:val="0"/>
              </w:numPr>
              <w:ind w:right="0"/>
              <w:jc w:val="left"/>
              <w:keepNext/>
              <w:widowControl/>
              <w:rPr>
                <w:rFonts w:hint="eastAsia" w:ascii="宋体" w:hAnsi="宋体" w:eastAsia="宋体" w:cs="宋体"/>
                <w:color w:val="0000ff"/>
                <w:sz w:val="21"/>
                <w:szCs w:val="21"/>
                <w:highlight w:val="none"/>
              </w:rPr>
            </w:pPr>
            <w:r>
              <w:rPr>
                <w:rFonts w:hint="eastAsia" w:ascii="宋体" w:hAnsi="宋体" w:eastAsia="宋体" w:cs="宋体"/>
                <w:color w:val="0000ff"/>
                <w:sz w:val="21"/>
                <w:szCs w:val="21"/>
                <w:highlight w:val="none"/>
              </w:rPr>
              <w:t xml:space="preserve">不少于3人持有驾驶证A1/A2/B1/B2证；</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numPr>
                <w:ilvl w:val="0"/>
                <w:numId w:val="0"/>
              </w:numPr>
              <w:ind w:right="0"/>
              <w:jc w:val="left"/>
              <w:keepNext/>
              <w:widowControl/>
              <w:rPr>
                <w:rFonts w:hint="eastAsia" w:ascii="宋体" w:hAnsi="宋体" w:eastAsia="宋体" w:cs="宋体"/>
                <w:color w:val="0000ff"/>
                <w:sz w:val="21"/>
                <w:szCs w:val="21"/>
                <w:highlight w:val="none"/>
              </w:rPr>
            </w:pPr>
            <w:r>
              <w:rPr>
                <w:rFonts w:hint="eastAsia" w:ascii="宋体" w:hAnsi="宋体" w:eastAsia="宋体" w:cs="宋体"/>
                <w:color w:val="0000ff"/>
                <w:sz w:val="21"/>
                <w:szCs w:val="21"/>
                <w:highlight w:val="none"/>
              </w:rPr>
              <w:t xml:space="preserve">需全部持有应急管理部门签发的“电工作业”特种作业操作证</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闸站看护</w:t>
            </w:r>
            <w:r/>
          </w:p>
        </w:tc>
        <w:tc>
          <w:tcPr>
            <w:shd w:val="clear" w:color="auto" w:fill="auto"/>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防汛闸（站）值班员</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w:t>
            </w:r>
            <w:r/>
          </w:p>
        </w:tc>
        <w:tc>
          <w:tcPr>
            <w:shd w:val="clear" w:color="000000" w:fill="ffffff"/>
            <w:tcBorders>
              <w:top w:val="none" w:color="000000" w:sz="4" w:space="0"/>
              <w:left w:val="none" w:color="000000" w:sz="4" w:space="0"/>
              <w:bottom w:val="single" w:color="auto" w:sz="4" w:space="0"/>
              <w:right w:val="single" w:color="auto" w:sz="4" w:space="0"/>
            </w:tcBorders>
            <w:tcW w:w="824" w:type="dxa"/>
            <w:vAlign w:val="center"/>
            <w:textDirection w:val="lrTb"/>
            <w:noWrap/>
          </w:tcPr>
          <w:p>
            <w:pPr>
              <w:ind w:left="0" w:right="0" w:firstLine="0"/>
              <w:jc w:val="center"/>
              <w:keepNex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Borders>
              <w:top w:val="none" w:color="000000" w:sz="4" w:space="0"/>
              <w:left w:val="none" w:color="000000" w:sz="4" w:space="0"/>
              <w:bottom w:val="single" w:color="auto" w:sz="4" w:space="0"/>
              <w:right w:val="single" w:color="auto" w:sz="4" w:space="0"/>
            </w:tcBorders>
            <w:tcW w:w="2213" w:type="dxa"/>
            <w:vAlign w:val="center"/>
            <w:textDirection w:val="lrTb"/>
            <w:noWrap w:val="false"/>
          </w:tcPr>
          <w:p>
            <w:pPr>
              <w:ind w:left="0" w:right="0" w:firstLine="0"/>
              <w:jc w:val="left"/>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男性</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ind w:left="0" w:right="0" w:firstLine="0"/>
              <w:jc w:val="left"/>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920" w:type="dxa"/>
            <w:vAlign w:val="center"/>
            <w:vMerge w:val="restart"/>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运维</w:t>
            </w:r>
            <w:r>
              <w:rPr>
                <w:rFonts w:hint="eastAsia" w:ascii="宋体" w:hAnsi="宋体" w:eastAsia="宋体" w:cs="宋体"/>
                <w:color w:val="auto"/>
                <w:sz w:val="21"/>
                <w:szCs w:val="21"/>
                <w:highlight w:val="none"/>
              </w:rPr>
              <w:t xml:space="preserve">车辆</w:t>
            </w:r>
            <w:r/>
          </w:p>
        </w:tc>
        <w:tc>
          <w:tcPr>
            <w:shd w:val="clear" w:color="auto" w:fill="auto"/>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★高空作业车</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辆</w:t>
            </w:r>
            <w:r/>
          </w:p>
        </w:tc>
        <w:tc>
          <w:tcPr>
            <w:shd w:val="clear" w:color="000000" w:fill="ffffff"/>
            <w:tcBorders>
              <w:top w:val="none" w:color="000000" w:sz="4" w:space="0"/>
              <w:left w:val="none" w:color="000000" w:sz="4" w:space="0"/>
              <w:bottom w:val="single" w:color="auto" w:sz="4" w:space="0"/>
              <w:right w:val="single" w:color="auto" w:sz="4" w:space="0"/>
            </w:tcBorders>
            <w:tcW w:w="824" w:type="dxa"/>
            <w:vAlign w:val="center"/>
            <w:textDirection w:val="lrTb"/>
            <w:noWrap/>
          </w:tcPr>
          <w:p>
            <w:pPr>
              <w:ind w:left="0" w:right="0" w:firstLine="0"/>
              <w:jc w:val="center"/>
              <w:keepNex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213" w:type="dxa"/>
            <w:vAlign w:val="center"/>
            <w:textDirection w:val="lrTb"/>
            <w:noWrap w:val="false"/>
          </w:tcPr>
          <w:p>
            <w:pPr>
              <w:ind w:left="0" w:right="0" w:firstLine="0"/>
              <w:jc w:val="left"/>
              <w:keepNext/>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最大作业高度15米及以上，</w:t>
            </w:r>
            <w:r>
              <w:rPr>
                <w:rFonts w:hint="eastAsia" w:ascii="宋体" w:hAnsi="宋体" w:eastAsia="宋体" w:cs="宋体"/>
                <w:color w:val="auto"/>
                <w:sz w:val="21"/>
                <w:szCs w:val="21"/>
                <w:highlight w:val="none"/>
              </w:rPr>
              <w:t xml:space="preserve">安装</w:t>
            </w:r>
            <w:r>
              <w:rPr>
                <w:rFonts w:hint="eastAsia" w:ascii="宋体" w:hAnsi="宋体" w:cs="宋体"/>
                <w:color w:val="auto"/>
                <w:sz w:val="21"/>
                <w:szCs w:val="21"/>
                <w:highlight w:val="none"/>
                <w:lang w:val="en-US" w:eastAsia="zh-CN"/>
              </w:rPr>
              <w:t xml:space="preserve">单</w:t>
            </w:r>
            <w:r>
              <w:rPr>
                <w:rFonts w:hint="eastAsia" w:ascii="宋体" w:hAnsi="宋体" w:eastAsia="宋体" w:cs="宋体"/>
                <w:color w:val="auto"/>
                <w:sz w:val="21"/>
                <w:szCs w:val="21"/>
                <w:highlight w:val="none"/>
                <w:lang w:eastAsia="zh-CN"/>
              </w:rPr>
              <w:t xml:space="preserve">北斗定位</w:t>
            </w:r>
            <w:r>
              <w:rPr>
                <w:rFonts w:hint="eastAsia" w:ascii="宋体" w:hAnsi="宋体" w:eastAsia="宋体" w:cs="宋体"/>
                <w:color w:val="auto"/>
                <w:sz w:val="21"/>
                <w:szCs w:val="21"/>
                <w:highlight w:val="none"/>
              </w:rPr>
              <w:t xml:space="preserve">装置</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ind w:left="0" w:right="0" w:firstLine="0"/>
              <w:jc w:val="left"/>
              <w:keepNext/>
              <w:widowControl/>
            </w:pPr>
            <w:r>
              <mc:AlternateContent>
                <mc:Choice Requires="wpg">
                  <w:drawing>
                    <wp:inline xmlns:wp="http://schemas.openxmlformats.org/drawingml/2006/wordprocessingDrawing" distT="0" distB="0" distL="0" distR="0">
                      <wp:extent cx="998855" cy="680085"/>
                      <wp:effectExtent l="0" t="0" r="10795" b="571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图片 1"/>
                              <pic:cNvPicPr>
                                <a:picLocks noChangeAspect="1"/>
                              </pic:cNvPicPr>
                              <pic:nvPr/>
                            </pic:nvPicPr>
                            <pic:blipFill>
                              <a:blip r:embed="rId16"/>
                              <a:stretch/>
                            </pic:blipFill>
                            <pic:spPr bwMode="auto">
                              <a:xfrm>
                                <a:off x="0" y="0"/>
                                <a:ext cx="998855" cy="6800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8.6pt;height:53.5pt;mso-wrap-distance-left:0.0pt;mso-wrap-distance-top:0.0pt;mso-wrap-distance-right:0.0pt;mso-wrap-distance-bottom:0.0pt;" stroked="f">
                      <v:path textboxrect="0,0,0,0"/>
                      <v:imagedata r:id="rId16" o:title=""/>
                    </v:shape>
                  </w:pict>
                </mc:Fallback>
              </mc:AlternateContent>
            </w:r>
            <w:r/>
          </w:p>
          <w:p>
            <w:pPr>
              <w:ind w:left="0" w:right="0" w:firstLine="0"/>
              <w:jc w:val="left"/>
              <w:keepNext/>
              <w:widowControl/>
              <w:rPr>
                <w:rFonts w:hint="eastAsia"/>
              </w:rPr>
            </w:pPr>
            <w:r>
              <mc:AlternateContent>
                <mc:Choice Requires="wpg">
                  <w:drawing>
                    <wp:inline xmlns:wp="http://schemas.openxmlformats.org/drawingml/2006/wordprocessingDrawing" distT="0" distB="0" distL="0" distR="0">
                      <wp:extent cx="1002030" cy="1258570"/>
                      <wp:effectExtent l="0" t="0" r="7620" b="1778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图片 1"/>
                              <pic:cNvPicPr>
                                <a:picLocks noChangeAspect="1"/>
                              </pic:cNvPicPr>
                              <pic:nvPr/>
                            </pic:nvPicPr>
                            <pic:blipFill>
                              <a:blip r:embed="rId17"/>
                              <a:stretch/>
                            </pic:blipFill>
                            <pic:spPr bwMode="auto">
                              <a:xfrm>
                                <a:off x="0" y="0"/>
                                <a:ext cx="1002030" cy="12585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8.9pt;height:99.1pt;mso-wrap-distance-left:0.0pt;mso-wrap-distance-top:0.0pt;mso-wrap-distance-right:0.0pt;mso-wrap-distance-bottom:0.0pt;" stroked="f">
                      <v:path textboxrect="0,0,0,0"/>
                      <v:imagedata r:id="rId17" o:title=""/>
                    </v:shape>
                  </w:pict>
                </mc:Fallback>
              </mc:AlternateConten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920" w:type="dxa"/>
            <w:vAlign w:val="center"/>
            <w:vMerge w:val="continue"/>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pStyle w:val="777"/>
              <w:ind w:left="0" w:right="0" w:firstLine="0"/>
              <w:jc w:val="center"/>
              <w:keepNex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★巡视车辆</w:t>
            </w:r>
            <w:r>
              <w:rPr>
                <w:rFonts w:hint="eastAsia" w:hAnsi="宋体" w:cs="宋体"/>
                <w:color w:val="auto"/>
                <w:sz w:val="21"/>
                <w:szCs w:val="21"/>
                <w:highlight w:val="none"/>
                <w:lang w:val="en-US" w:eastAsia="zh-CN"/>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辆</w:t>
            </w:r>
            <w:r/>
          </w:p>
        </w:tc>
        <w:tc>
          <w:tcPr>
            <w:shd w:val="clear" w:color="000000" w:fill="ffffff"/>
            <w:tcBorders>
              <w:top w:val="none" w:color="000000" w:sz="4" w:space="0"/>
              <w:left w:val="none" w:color="000000" w:sz="4" w:space="0"/>
              <w:bottom w:val="single" w:color="auto" w:sz="4" w:space="0"/>
              <w:right w:val="single" w:color="auto" w:sz="4" w:space="0"/>
            </w:tcBorders>
            <w:tcW w:w="824" w:type="dxa"/>
            <w:vAlign w:val="center"/>
            <w:textDirection w:val="lrTb"/>
            <w:noWrap/>
          </w:tcPr>
          <w:p>
            <w:pPr>
              <w:ind w:left="0" w:right="0" w:firstLine="0"/>
              <w:jc w:val="center"/>
              <w:keepNex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213" w:type="dxa"/>
            <w:vAlign w:val="center"/>
            <w:textDirection w:val="lrTb"/>
            <w:noWrap w:val="false"/>
          </w:tcPr>
          <w:p>
            <w:pPr>
              <w:pStyle w:val="771"/>
              <w:ind w:left="0" w:right="0" w:firstLine="0"/>
              <w:jc w:val="left"/>
              <w:keepNex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安装</w:t>
            </w:r>
            <w:r>
              <w:rPr>
                <w:rFonts w:hint="eastAsia" w:ascii="宋体" w:hAnsi="宋体" w:cs="宋体"/>
                <w:color w:val="auto"/>
                <w:sz w:val="21"/>
                <w:szCs w:val="21"/>
                <w:highlight w:val="none"/>
                <w:lang w:val="en-US" w:eastAsia="zh-CN"/>
              </w:rPr>
              <w:t xml:space="preserve">单</w:t>
            </w:r>
            <w:r>
              <w:rPr>
                <w:rFonts w:hint="eastAsia" w:ascii="宋体" w:hAnsi="宋体" w:eastAsia="宋体" w:cs="宋体"/>
                <w:color w:val="auto"/>
                <w:sz w:val="21"/>
                <w:szCs w:val="21"/>
                <w:highlight w:val="none"/>
                <w:lang w:eastAsia="zh-CN"/>
              </w:rPr>
              <w:t xml:space="preserve">北斗</w:t>
            </w:r>
            <w:r>
              <w:rPr>
                <w:rFonts w:hint="eastAsia" w:ascii="宋体" w:hAnsi="宋体" w:eastAsia="宋体" w:cs="宋体"/>
                <w:color w:val="auto"/>
                <w:sz w:val="21"/>
                <w:szCs w:val="21"/>
                <w:highlight w:val="none"/>
              </w:rPr>
              <w:t xml:space="preserve">定位装置</w:t>
            </w:r>
            <w:r>
              <w:rPr>
                <w:rFonts w:hint="eastAsia" w:ascii="宋体" w:hAnsi="宋体" w:eastAsia="宋体" w:cs="宋体"/>
                <w:color w:val="auto"/>
                <w:sz w:val="21"/>
                <w:szCs w:val="21"/>
                <w:highlight w:val="none"/>
                <w:lang w:val="en-US" w:eastAsia="zh-CN"/>
              </w:rPr>
              <w:t xml:space="preserve">皮卡车型</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pStyle w:val="771"/>
              <w:ind w:left="0" w:right="0" w:firstLine="0"/>
              <w:jc w:val="left"/>
              <w:keepNext/>
              <w:rPr>
                <w:rFonts w:hint="eastAsia" w:ascii="宋体" w:hAnsi="宋体" w:eastAsia="宋体" w:cs="宋体"/>
                <w:color w:val="auto"/>
                <w:sz w:val="21"/>
                <w:szCs w:val="21"/>
                <w:highlight w:val="none"/>
              </w:rPr>
            </w:pPr>
            <w:r>
              <mc:AlternateContent>
                <mc:Choice Requires="wpg">
                  <w:drawing>
                    <wp:inline xmlns:wp="http://schemas.openxmlformats.org/drawingml/2006/wordprocessingDrawing" distT="0" distB="0" distL="0" distR="0">
                      <wp:extent cx="1151255" cy="876935"/>
                      <wp:effectExtent l="0" t="0" r="10795" b="1841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图片 1"/>
                              <pic:cNvPicPr>
                                <a:picLocks noChangeAspect="1"/>
                              </pic:cNvPicPr>
                              <pic:nvPr/>
                            </pic:nvPicPr>
                            <pic:blipFill>
                              <a:blip r:embed="rId18"/>
                              <a:stretch/>
                            </pic:blipFill>
                            <pic:spPr bwMode="auto">
                              <a:xfrm>
                                <a:off x="0" y="0"/>
                                <a:ext cx="1151255" cy="876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0.6pt;height:69.0pt;mso-wrap-distance-left:0.0pt;mso-wrap-distance-top:0.0pt;mso-wrap-distance-right:0.0pt;mso-wrap-distance-bottom:0.0pt;" stroked="f">
                      <v:path textboxrect="0,0,0,0"/>
                      <v:imagedata r:id="rId18" o:title=""/>
                    </v:shape>
                  </w:pict>
                </mc:Fallback>
              </mc:AlternateConten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920" w:type="dxa"/>
            <w:vAlign w:val="center"/>
            <w:vMerge w:val="continue"/>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辅助</w:t>
            </w:r>
            <w:r>
              <w:rPr>
                <w:rFonts w:hint="eastAsia" w:ascii="宋体" w:hAnsi="宋体" w:eastAsia="宋体" w:cs="宋体"/>
                <w:color w:val="auto"/>
                <w:sz w:val="21"/>
                <w:szCs w:val="21"/>
                <w:highlight w:val="none"/>
              </w:rPr>
              <w:t xml:space="preserve">巡视</w:t>
            </w:r>
            <w:r>
              <w:rPr>
                <w:rFonts w:hint="eastAsia" w:ascii="宋体" w:hAnsi="宋体" w:eastAsia="宋体" w:cs="宋体"/>
                <w:color w:val="auto"/>
                <w:sz w:val="21"/>
                <w:szCs w:val="21"/>
                <w:highlight w:val="none"/>
                <w:lang w:val="en-US" w:eastAsia="zh-CN"/>
              </w:rPr>
              <w:t xml:space="preserve">车</w:t>
            </w:r>
            <w:r/>
          </w:p>
        </w:tc>
        <w:tc>
          <w:tcPr>
            <w:shd w:val="clear" w:color="auto" w:fill="auto"/>
            <w:tcBorders>
              <w:top w:val="none" w:color="000000" w:sz="4" w:space="0"/>
              <w:left w:val="none" w:color="000000" w:sz="4" w:space="0"/>
              <w:bottom w:val="single" w:color="auto" w:sz="4" w:space="0"/>
              <w:right w:val="single" w:color="auto" w:sz="4" w:space="0"/>
            </w:tcBorders>
            <w:tcW w:w="971"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辆</w:t>
            </w:r>
            <w:r/>
          </w:p>
        </w:tc>
        <w:tc>
          <w:tcPr>
            <w:shd w:val="clear" w:color="000000" w:fill="ffffff"/>
            <w:tcBorders>
              <w:top w:val="none" w:color="000000" w:sz="4" w:space="0"/>
              <w:left w:val="none" w:color="000000" w:sz="4" w:space="0"/>
              <w:bottom w:val="single" w:color="auto" w:sz="4" w:space="0"/>
              <w:right w:val="single" w:color="auto" w:sz="4" w:space="0"/>
            </w:tcBorders>
            <w:tcW w:w="824" w:type="dxa"/>
            <w:vAlign w:val="center"/>
            <w:textDirection w:val="lrTb"/>
            <w:noWrap/>
          </w:tcPr>
          <w:p>
            <w:pPr>
              <w:ind w:left="0" w:right="0" w:firstLine="0"/>
              <w:jc w:val="center"/>
              <w:keepNex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13" w:type="dxa"/>
            <w:vAlign w:val="center"/>
            <w:textDirection w:val="lrTb"/>
            <w:noWrap w:val="false"/>
          </w:tcPr>
          <w:p>
            <w:pPr>
              <w:pStyle w:val="771"/>
              <w:ind w:left="0" w:right="0" w:firstLine="0"/>
              <w:jc w:val="left"/>
              <w:keepNex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三轮电动车、二轮电动自行车。</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pStyle w:val="771"/>
              <w:ind w:left="0" w:right="0" w:firstLine="0"/>
              <w:jc w:val="left"/>
              <w:keepNex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0"/>
        </w:trPr>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运维</w:t>
            </w:r>
            <w:r>
              <w:rPr>
                <w:rFonts w:hint="eastAsia" w:ascii="宋体" w:hAnsi="宋体" w:eastAsia="宋体" w:cs="宋体"/>
                <w:color w:val="auto"/>
                <w:sz w:val="21"/>
                <w:szCs w:val="21"/>
                <w:highlight w:val="none"/>
              </w:rPr>
              <w:t xml:space="preserve">设备</w:t>
            </w:r>
            <w:r/>
          </w:p>
        </w:tc>
        <w:tc>
          <w:tcPr>
            <w:tcBorders>
              <w:top w:val="none" w:color="000000" w:sz="4" w:space="0"/>
              <w:left w:val="none" w:color="000000" w:sz="4" w:space="0"/>
              <w:bottom w:val="single" w:color="auto" w:sz="4" w:space="0"/>
              <w:right w:val="single" w:color="auto" w:sz="4" w:space="0"/>
            </w:tcBorders>
            <w:tcW w:w="1672"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便携式发电机</w:t>
            </w:r>
            <w:r/>
          </w:p>
        </w:tc>
        <w:tc>
          <w:tcPr>
            <w:tcBorders>
              <w:top w:val="none" w:color="000000" w:sz="4" w:space="0"/>
              <w:left w:val="none" w:color="000000" w:sz="4" w:space="0"/>
              <w:bottom w:val="single" w:color="auto" w:sz="4" w:space="0"/>
              <w:right w:val="single" w:color="auto" w:sz="4" w:space="0"/>
            </w:tcBorders>
            <w:tcW w:w="971"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ind w:left="0" w:right="0" w:firstLine="0"/>
              <w:jc w:val="center"/>
              <w:keepNex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213" w:type="dxa"/>
            <w:vAlign w:val="center"/>
            <w:textDirection w:val="lrTb"/>
            <w:noWrap w:val="false"/>
          </w:tcPr>
          <w:p>
            <w:pPr>
              <w:ind w:left="0" w:right="0" w:firstLine="0"/>
              <w:jc w:val="left"/>
              <w:keepNex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汽油发电机，三相输出，额定功率不小于1</w:t>
            </w:r>
            <w:r>
              <w:rPr>
                <w:rFonts w:hint="eastAsia" w:ascii="宋体" w:hAnsi="宋体" w:cs="宋体"/>
                <w:color w:val="auto"/>
                <w:sz w:val="21"/>
                <w:szCs w:val="21"/>
                <w:highlight w:val="none"/>
                <w:lang w:eastAsia="zh-CN"/>
              </w:rPr>
              <w:t xml:space="preserve">kW</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ind w:left="0" w:right="0" w:firstLine="0"/>
              <w:jc w:val="left"/>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1920" w:type="dxa"/>
            <w:vAlign w:val="center"/>
            <w:vMerge w:val="restart"/>
            <w:textDirection w:val="lrTb"/>
            <w:noWrap w:val="false"/>
          </w:tcPr>
          <w:p>
            <w:pPr>
              <w:ind w:left="0" w:right="0" w:firstLine="0"/>
              <w:jc w:val="center"/>
              <w:keepNext/>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其他设备</w:t>
            </w:r>
            <w:r/>
          </w:p>
        </w:tc>
        <w:tc>
          <w:tcPr>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电缆故障测试仪</w:t>
            </w:r>
            <w:r/>
          </w:p>
        </w:tc>
        <w:tc>
          <w:tcPr>
            <w:tcBorders>
              <w:top w:val="none" w:color="000000" w:sz="4" w:space="0"/>
              <w:left w:val="none" w:color="000000" w:sz="4" w:space="0"/>
              <w:bottom w:val="single" w:color="auto" w:sz="4" w:space="0"/>
              <w:right w:val="single" w:color="auto" w:sz="4" w:space="0"/>
            </w:tcBorders>
            <w:tcW w:w="971"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ind w:left="0" w:right="0" w:firstLine="0"/>
              <w:jc w:val="center"/>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213" w:type="dxa"/>
            <w:vAlign w:val="center"/>
            <w:textDirection w:val="lrTb"/>
            <w:noWrap w:val="false"/>
          </w:tcPr>
          <w:p>
            <w:pPr>
              <w:ind w:left="0" w:right="0" w:firstLine="0"/>
              <w:jc w:val="left"/>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最大测量范围2km，测试分辨率：1m，测试盲区：0m，脉冲宽度：80ns-10μs自动调节。</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ind w:left="0" w:right="0" w:firstLine="0"/>
              <w:jc w:val="left"/>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1920" w:type="dxa"/>
            <w:vAlign w:val="center"/>
            <w:vMerge w:val="continue"/>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兆欧表</w:t>
            </w:r>
            <w:r/>
          </w:p>
        </w:tc>
        <w:tc>
          <w:tcPr>
            <w:tcBorders>
              <w:top w:val="none" w:color="000000" w:sz="4" w:space="0"/>
              <w:left w:val="none" w:color="000000" w:sz="4" w:space="0"/>
              <w:bottom w:val="single" w:color="auto" w:sz="4" w:space="0"/>
              <w:right w:val="single" w:color="auto" w:sz="4" w:space="0"/>
            </w:tcBorders>
            <w:tcW w:w="971"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ind w:left="0" w:right="0" w:firstLine="0"/>
              <w:jc w:val="center"/>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2213" w:type="dxa"/>
            <w:vAlign w:val="center"/>
            <w:textDirection w:val="lrTb"/>
            <w:noWrap w:val="false"/>
          </w:tcPr>
          <w:p>
            <w:pPr>
              <w:ind w:left="0" w:right="0" w:firstLine="0"/>
              <w:jc w:val="left"/>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额定电压不小于1000V，测量范围不小于1000兆欧</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ind w:left="0" w:right="0" w:firstLine="0"/>
              <w:jc w:val="left"/>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1920" w:type="dxa"/>
            <w:vAlign w:val="center"/>
            <w:vMerge w:val="continue"/>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接地电阻检测仪</w:t>
            </w:r>
            <w:r/>
          </w:p>
        </w:tc>
        <w:tc>
          <w:tcPr>
            <w:tcBorders>
              <w:top w:val="none" w:color="000000" w:sz="4" w:space="0"/>
              <w:left w:val="none" w:color="000000" w:sz="4" w:space="0"/>
              <w:bottom w:val="single" w:color="auto" w:sz="4" w:space="0"/>
              <w:right w:val="single" w:color="auto" w:sz="4" w:space="0"/>
            </w:tcBorders>
            <w:tcW w:w="971"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ind w:left="0" w:right="0" w:firstLine="0"/>
              <w:jc w:val="center"/>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213" w:type="dxa"/>
            <w:vAlign w:val="center"/>
            <w:textDirection w:val="lrTb"/>
            <w:noWrap w:val="false"/>
          </w:tcPr>
          <w:p>
            <w:pPr>
              <w:ind w:left="0" w:right="0" w:firstLine="0"/>
              <w:jc w:val="left"/>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分辨率不小于0.01欧</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ind w:left="0" w:right="0" w:firstLine="0"/>
              <w:jc w:val="left"/>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1920" w:type="dxa"/>
            <w:vAlign w:val="center"/>
            <w:vMerge w:val="continue"/>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手持红外热成像仪</w:t>
            </w:r>
            <w:r/>
          </w:p>
        </w:tc>
        <w:tc>
          <w:tcPr>
            <w:tcBorders>
              <w:top w:val="none" w:color="000000" w:sz="4" w:space="0"/>
              <w:left w:val="single" w:color="auto" w:sz="4" w:space="0"/>
              <w:bottom w:val="single" w:color="auto" w:sz="4" w:space="0"/>
              <w:right w:val="single" w:color="auto" w:sz="4" w:space="0"/>
            </w:tcBorders>
            <w:tcW w:w="971"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none" w:color="000000"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center"/>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single" w:color="auto" w:sz="4" w:space="0"/>
              <w:bottom w:val="single" w:color="auto" w:sz="4" w:space="0"/>
              <w:right w:val="single" w:color="auto" w:sz="4" w:space="0"/>
            </w:tcBorders>
            <w:tcW w:w="2213" w:type="dxa"/>
            <w:vAlign w:val="center"/>
            <w:textDirection w:val="lrTb"/>
            <w:noWrap w:val="false"/>
          </w:tcPr>
          <w:p>
            <w:pPr>
              <w:ind w:left="0" w:right="0" w:firstLine="0"/>
              <w:jc w:val="left"/>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 xml:space="preserve">热灵敏度（NETD）：＜50mK；</w:t>
            </w:r>
            <w:r/>
          </w:p>
          <w:p>
            <w:pPr>
              <w:ind w:left="0" w:right="0" w:firstLine="0"/>
              <w:jc w:val="left"/>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2.测温范围：-20-350℃</w:t>
            </w:r>
            <w:r/>
          </w:p>
          <w:p>
            <w:pPr>
              <w:ind w:left="0" w:right="0" w:firstLine="0"/>
              <w:jc w:val="left"/>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3.分辨率160*120以上；</w:t>
            </w:r>
            <w:r/>
          </w:p>
          <w:p>
            <w:pPr>
              <w:ind w:left="0" w:right="0" w:firstLine="0"/>
              <w:jc w:val="left"/>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4.测量精度：25℃下为±2℃或±2%（取较大者）</w:t>
            </w:r>
            <w:r/>
          </w:p>
          <w:p>
            <w:pPr>
              <w:ind w:left="0" w:right="0" w:firstLine="0"/>
              <w:jc w:val="left"/>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4.有可变焦镜头；</w:t>
            </w:r>
            <w:r/>
          </w:p>
          <w:p>
            <w:pPr>
              <w:ind w:left="0" w:right="0" w:firstLine="0"/>
              <w:jc w:val="left"/>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5.支持拍照、录像。</w:t>
            </w:r>
            <w:r/>
          </w:p>
        </w:tc>
        <w:tc>
          <w:tcPr>
            <w:tcBorders>
              <w:top w:val="none" w:color="000000" w:sz="4" w:space="0"/>
              <w:left w:val="single" w:color="auto" w:sz="4" w:space="0"/>
              <w:bottom w:val="single" w:color="auto" w:sz="4" w:space="0"/>
              <w:right w:val="single" w:color="auto" w:sz="4" w:space="0"/>
            </w:tcBorders>
            <w:tcW w:w="1800" w:type="dxa"/>
            <w:vAlign w:val="center"/>
            <w:textDirection w:val="lrTb"/>
            <w:noWrap w:val="false"/>
          </w:tcPr>
          <w:p>
            <w:pPr>
              <w:ind w:left="0" w:right="0" w:firstLine="0"/>
              <w:jc w:val="left"/>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06"/>
        </w:trPr>
        <w:tc>
          <w:tcPr>
            <w:tcBorders>
              <w:top w:val="single" w:color="auto" w:sz="4" w:space="0"/>
              <w:left w:val="single" w:color="auto" w:sz="4" w:space="0"/>
              <w:bottom w:val="single" w:color="auto" w:sz="4" w:space="0"/>
              <w:right w:val="single" w:color="auto" w:sz="4" w:space="0"/>
            </w:tcBorders>
            <w:tcW w:w="1920" w:type="dxa"/>
            <w:vAlign w:val="center"/>
            <w:vMerge w:val="continue"/>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照度计</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ind w:left="0" w:right="0" w:firstLine="0"/>
              <w:jc w:val="left"/>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光照度校正</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left="0" w:right="0" w:firstLine="0"/>
              <w:jc w:val="left"/>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1920" w:type="dxa"/>
            <w:vAlign w:val="center"/>
            <w:vMerge w:val="continue"/>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PDA手机</w:t>
            </w:r>
            <w:r/>
          </w:p>
        </w:tc>
        <w:tc>
          <w:tcPr>
            <w:tcBorders>
              <w:top w:val="single" w:color="auto" w:sz="4" w:space="0"/>
              <w:left w:val="none" w:color="000000" w:sz="4" w:space="0"/>
              <w:bottom w:val="single" w:color="auto" w:sz="4" w:space="0"/>
              <w:right w:val="single" w:color="auto" w:sz="4" w:space="0"/>
            </w:tcBorders>
            <w:tcW w:w="971"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single" w:color="auto" w:sz="4" w:space="0"/>
              <w:left w:val="none" w:color="000000" w:sz="4" w:space="0"/>
              <w:bottom w:val="single" w:color="auto" w:sz="4" w:space="0"/>
              <w:right w:val="single" w:color="auto" w:sz="4" w:space="0"/>
            </w:tcBorders>
            <w:tcW w:w="824" w:type="dxa"/>
            <w:vAlign w:val="center"/>
            <w:textDirection w:val="lrTb"/>
            <w:noWrap w:val="false"/>
          </w:tcPr>
          <w:p>
            <w:pPr>
              <w:ind w:left="0" w:right="0" w:firstLine="0"/>
              <w:jc w:val="center"/>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2213" w:type="dxa"/>
            <w:vAlign w:val="center"/>
            <w:textDirection w:val="lrTb"/>
            <w:noWrap w:val="false"/>
          </w:tcPr>
          <w:p>
            <w:pPr>
              <w:ind w:left="0" w:right="0" w:firstLine="0"/>
              <w:jc w:val="left"/>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安装城管通和智慧照明管理软件，用于数字城管案件回复和智慧照明平台故障处理</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ind w:left="0" w:right="0" w:firstLine="0"/>
              <w:jc w:val="left"/>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82"/>
        <w:spacing w:line="440" w:lineRule="exact"/>
        <w:widowControl/>
        <w:rPr>
          <w:rFonts w:hint="eastAsia" w:ascii="宋体" w:hAnsi="宋体" w:cs="宋体"/>
          <w:color w:val="0000ff"/>
          <w:sz w:val="21"/>
          <w:szCs w:val="21"/>
          <w:highlight w:val="none"/>
          <w:lang w:val="en-US" w:eastAsia="zh-CN"/>
        </w:rPr>
      </w:pPr>
      <w:r>
        <w:rPr>
          <w:rFonts w:hint="eastAsia" w:ascii="宋体" w:hAnsi="宋体" w:cs="宋体"/>
          <w:b/>
          <w:bCs w:val="0"/>
          <w:i w:val="0"/>
          <w:iCs w:val="0"/>
          <w:color w:val="0000ff"/>
          <w:sz w:val="24"/>
          <w:szCs w:val="24"/>
          <w:highlight w:val="none"/>
          <w:lang w:val="en-US" w:eastAsia="zh-CN"/>
        </w:rPr>
        <w:t xml:space="preserve">注：</w:t>
      </w:r>
      <w:r>
        <w:rPr>
          <w:rFonts w:hint="eastAsia" w:ascii="宋体" w:hAnsi="宋体" w:eastAsia="宋体" w:cs="宋体"/>
          <w:b/>
          <w:bCs w:val="0"/>
          <w:i w:val="0"/>
          <w:iCs w:val="0"/>
          <w:color w:val="0000ff"/>
          <w:sz w:val="24"/>
          <w:szCs w:val="24"/>
          <w:highlight w:val="none"/>
        </w:rPr>
        <w:t xml:space="preserve">★</w:t>
      </w:r>
      <w:r>
        <w:rPr>
          <w:rFonts w:hint="eastAsia" w:ascii="宋体" w:hAnsi="宋体" w:eastAsia="宋体" w:cs="宋体"/>
          <w:b/>
          <w:bCs w:val="0"/>
          <w:i w:val="0"/>
          <w:iCs w:val="0"/>
          <w:color w:val="0000ff"/>
          <w:sz w:val="24"/>
          <w:szCs w:val="24"/>
          <w:highlight w:val="none"/>
        </w:rPr>
        <w:t xml:space="preserve">维护作业人员</w:t>
      </w:r>
      <w:r>
        <w:rPr>
          <w:rFonts w:hint="eastAsia" w:ascii="宋体" w:hAnsi="宋体" w:cs="宋体"/>
          <w:b/>
          <w:bCs w:val="0"/>
          <w:i w:val="0"/>
          <w:iCs w:val="0"/>
          <w:color w:val="0000ff"/>
          <w:sz w:val="24"/>
          <w:szCs w:val="24"/>
          <w:highlight w:val="none"/>
          <w:lang w:val="en-US" w:eastAsia="zh-CN"/>
        </w:rPr>
        <w:t xml:space="preserve">不少于6人：投标时需提供</w:t>
      </w:r>
      <w:r>
        <w:rPr>
          <w:rFonts w:hint="eastAsia" w:ascii="宋体" w:hAnsi="宋体" w:eastAsia="宋体" w:cs="宋体"/>
          <w:b/>
          <w:bCs w:val="0"/>
          <w:i w:val="0"/>
          <w:iCs w:val="0"/>
          <w:color w:val="0000ff"/>
          <w:sz w:val="24"/>
          <w:szCs w:val="24"/>
          <w:highlight w:val="none"/>
        </w:rPr>
        <w:t xml:space="preserve">应急管理部门签发的“电工作业”特种作业操作证</w:t>
      </w:r>
      <w:r>
        <w:rPr>
          <w:rFonts w:hint="eastAsia" w:ascii="宋体" w:hAnsi="宋体" w:cs="宋体"/>
          <w:b/>
          <w:bCs w:val="0"/>
          <w:i w:val="0"/>
          <w:iCs w:val="0"/>
          <w:color w:val="0000ff"/>
          <w:sz w:val="24"/>
          <w:szCs w:val="24"/>
          <w:highlight w:val="none"/>
          <w:lang w:val="en-US" w:eastAsia="zh-CN"/>
        </w:rPr>
        <w:t xml:space="preserve">及投标人在投标截止时间前6个月内为其缴纳的任意一个月社会养老保险或医疗保险缴纳证明电子件、其中</w:t>
      </w:r>
      <w:r>
        <w:rPr>
          <w:rFonts w:hint="eastAsia" w:ascii="宋体" w:hAnsi="宋体" w:eastAsia="宋体" w:cs="宋体"/>
          <w:b/>
          <w:bCs w:val="0"/>
          <w:i w:val="0"/>
          <w:iCs w:val="0"/>
          <w:color w:val="0000ff"/>
          <w:sz w:val="24"/>
          <w:szCs w:val="24"/>
          <w:highlight w:val="none"/>
        </w:rPr>
        <w:t xml:space="preserve">不少于3人持有驾驶证A1/A2/B1/B2证</w:t>
      </w:r>
      <w:r>
        <w:rPr>
          <w:rFonts w:hint="eastAsia" w:ascii="宋体" w:hAnsi="宋体" w:cs="宋体"/>
          <w:b/>
          <w:bCs w:val="0"/>
          <w:i w:val="0"/>
          <w:iCs w:val="0"/>
          <w:color w:val="0000ff"/>
          <w:sz w:val="24"/>
          <w:szCs w:val="24"/>
          <w:highlight w:val="none"/>
          <w:lang w:eastAsia="zh-CN"/>
        </w:rPr>
        <w:t xml:space="preserve">，</w:t>
      </w:r>
      <w:r>
        <w:rPr>
          <w:rFonts w:hint="eastAsia" w:ascii="宋体" w:hAnsi="宋体" w:cs="宋体"/>
          <w:b/>
          <w:bCs w:val="0"/>
          <w:i w:val="0"/>
          <w:iCs w:val="0"/>
          <w:color w:val="0000ff"/>
          <w:sz w:val="24"/>
          <w:szCs w:val="24"/>
          <w:highlight w:val="none"/>
          <w:lang w:val="en-US" w:eastAsia="zh-CN"/>
        </w:rPr>
        <w:t xml:space="preserve">提供驾驶证电子件。</w:t>
      </w:r>
      <w:r/>
    </w:p>
    <w:p>
      <w:pPr>
        <w:ind w:firstLine="422"/>
        <w:spacing w:line="440" w:lineRule="exact"/>
        <w:widowControl/>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1.</w:t>
      </w:r>
      <w:r>
        <w:rPr>
          <w:rFonts w:hint="eastAsia" w:ascii="宋体" w:hAnsi="宋体" w:cs="宋体"/>
          <w:b/>
          <w:color w:val="auto"/>
          <w:sz w:val="21"/>
          <w:szCs w:val="21"/>
          <w:highlight w:val="none"/>
        </w:rPr>
        <w:t xml:space="preserve">项目组人员专用原则</w:t>
      </w:r>
      <w:r/>
    </w:p>
    <w:p>
      <w:pPr>
        <w:ind w:firstLine="420"/>
        <w:spacing w:line="440" w:lineRule="exact"/>
        <w:widowControl/>
        <w:rPr>
          <w:rFonts w:hint="eastAsia" w:ascii="宋体" w:hAnsi="宋体" w:cs="宋体"/>
          <w:bCs/>
          <w:color w:val="auto"/>
          <w:sz w:val="21"/>
          <w:szCs w:val="21"/>
          <w:highlight w:val="none"/>
        </w:rPr>
      </w:pPr>
      <w:r>
        <w:rPr>
          <w:rFonts w:hint="eastAsia" w:ascii="宋体" w:hAnsi="宋体" w:cs="宋体"/>
          <w:color w:val="auto"/>
          <w:sz w:val="21"/>
          <w:szCs w:val="21"/>
          <w:highlight w:val="none"/>
        </w:rPr>
        <w:t xml:space="preserve">项目组人员必须专门服务于本项目，不得用于其他项目中，且原则上不得更换。</w:t>
      </w:r>
      <w:r>
        <w:rPr>
          <w:rFonts w:hint="eastAsia" w:ascii="宋体" w:hAnsi="宋体" w:cs="宋体"/>
          <w:b/>
          <w:color w:val="auto"/>
          <w:sz w:val="21"/>
          <w:szCs w:val="21"/>
          <w:highlight w:val="none"/>
        </w:rPr>
        <w:t xml:space="preserve">安全员在工作日须现场监督现场养护工作安全措施，并定期向采购方进行业务报告。</w:t>
      </w:r>
      <w:r/>
    </w:p>
    <w:p>
      <w:pPr>
        <w:ind w:firstLine="420"/>
        <w:spacing w:line="440" w:lineRule="exact"/>
        <w:widowControl/>
        <w:rPr>
          <w:rFonts w:hint="eastAsia" w:ascii="宋体" w:hAnsi="宋体" w:cs="宋体"/>
          <w:b/>
          <w:bCs/>
          <w:color w:val="auto"/>
          <w:sz w:val="21"/>
          <w:szCs w:val="21"/>
          <w:highlight w:val="none"/>
        </w:rPr>
      </w:pPr>
      <w:r>
        <w:rPr>
          <w:rFonts w:hint="eastAsia" w:ascii="宋体" w:hAnsi="宋体" w:cs="宋体"/>
          <w:bCs/>
          <w:color w:val="auto"/>
          <w:sz w:val="21"/>
          <w:szCs w:val="21"/>
          <w:highlight w:val="none"/>
        </w:rPr>
        <w:t xml:space="preserve">中标方如需更换项目组人员，应向采购方提出书面申请，经采购方批准后方可进</w:t>
      </w:r>
      <w:r>
        <w:rPr>
          <w:rFonts w:hint="eastAsia" w:ascii="宋体" w:hAnsi="宋体" w:cs="宋体"/>
          <w:color w:val="auto"/>
          <w:sz w:val="21"/>
          <w:szCs w:val="21"/>
          <w:highlight w:val="none"/>
        </w:rPr>
        <w:t xml:space="preserve">行更换，所更换人员资格不得低于其投标文件承诺；中标后由于项目组人员现场管理工作不到</w:t>
      </w:r>
      <w:r>
        <w:rPr>
          <w:rFonts w:hint="eastAsia" w:ascii="宋体" w:hAnsi="宋体" w:cs="宋体"/>
          <w:color w:val="auto"/>
          <w:sz w:val="21"/>
          <w:szCs w:val="21"/>
          <w:highlight w:val="none"/>
        </w:rPr>
        <w:t xml:space="preserve">位，或无法起到应有的作用，视为不称职，采购方将要求中标单位更换项目组人员，且所更换人员不得低于其投标文件承诺。无论中标单位申请更换或因不称职更换项目组人员均视为中标单位违约行为，采购方将向中标单位收取违约金，项目负责人50000元/人·次，项目组其他人员30000元/人·次。项目组人员更换达三次以上，采购方有权立即终止本项目承包合同，清退出场，不予退还其履约保证金，由此产生的一切法律责任和经济损失均由中标方承担。采购方有权要求更换其不称职的项目组人员，项目组人员试用期为3个月，3个月后视其履职情况决定去留。</w:t>
      </w:r>
      <w:r>
        <w:rPr>
          <w:rFonts w:hint="eastAsia" w:ascii="宋体" w:hAnsi="宋体" w:cs="宋体"/>
          <w:b/>
          <w:bCs/>
          <w:color w:val="auto"/>
          <w:sz w:val="21"/>
          <w:szCs w:val="21"/>
          <w:highlight w:val="none"/>
        </w:rPr>
        <w:t xml:space="preserve">项目组人员更换时，中标方须提供拟更换人员的资格证明材料以及中标方为其缴纳的社保证明（有社保部门盖章）。</w:t>
      </w:r>
      <w:r/>
    </w:p>
    <w:p>
      <w:pPr>
        <w:ind w:firstLine="422"/>
        <w:spacing w:line="440" w:lineRule="exact"/>
        <w:widowControl/>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2.</w:t>
      </w:r>
      <w:r>
        <w:rPr>
          <w:rFonts w:hint="eastAsia" w:ascii="宋体" w:hAnsi="宋体" w:cs="宋体"/>
          <w:b/>
          <w:color w:val="auto"/>
          <w:sz w:val="21"/>
          <w:szCs w:val="21"/>
          <w:highlight w:val="none"/>
        </w:rPr>
        <w:t xml:space="preserve">服务期间保持作业人员稳定相关要求 </w:t>
      </w:r>
      <w:r/>
    </w:p>
    <w:p>
      <w:pPr>
        <w:ind w:firstLine="42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进场后，作业人员在项目服务期间应保持稳定，且原则上不得更换，若确需更换应向采购方提出书面申请，经采购方批准后方可进行更换，更换人员资格不得低于招标文件要求。作业人员每年更换人数不得超过 50%，在此区间内每更换一人采购方向中标方收取违约金2000元/人次，更换人员超过50%的部分，每更换一人采购方向中标人收取违约金10000元/人次。作业人员中若未经采购人批准私自更换人员，每发现一人采购方向中标人收取违约金20000元。违约金由采购人从服务费中扣除。</w:t>
      </w:r>
      <w:r/>
    </w:p>
    <w:p>
      <w:pPr>
        <w:ind w:firstLine="42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采购方有权对中标单位聘用的人员和培训情况进行考察，发现有不符合投标文件及工作要求的人员，有权要求中标单位限期更换人员或重新培训合格后上岗。</w:t>
      </w:r>
      <w:r/>
    </w:p>
    <w:p>
      <w:pPr>
        <w:ind w:firstLine="422"/>
        <w:spacing w:line="440" w:lineRule="exac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rPr>
        <w:t xml:space="preserve">人员考勤要求</w:t>
      </w:r>
      <w:r/>
    </w:p>
    <w:p>
      <w:pPr>
        <w:ind w:firstLine="42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组人员每个工作日在施工现场工作时间不低于8个小时，特殊情况下需离开时需事先征得采购方同意。中标方每月向采购方上报人员排班表，项目组人员和作业人员应按采购方要求进行考勤打卡，人员到岗情况由采购方按照现场检查和打卡记录相结合的方式进行考核，现场检查发现缺岗或打卡记录缺少的均视为缺岗，项目组人员缺岗的，扣5分/人次，维护人员缺岗的，扣3分/人次。考勤打卡设备由中标方提供，费用由投标单位综合考虑在投标报价中。</w:t>
      </w:r>
      <w:r/>
    </w:p>
    <w:p>
      <w:pPr>
        <w:ind w:firstLine="422"/>
        <w:spacing w:line="440" w:lineRule="exact"/>
        <w:widowControl/>
        <w:rPr>
          <w:rFonts w:hint="eastAsia" w:ascii="宋体" w:hAnsi="宋体" w:cs="宋体"/>
          <w:color w:val="auto"/>
          <w:sz w:val="21"/>
          <w:szCs w:val="21"/>
          <w:highlight w:val="none"/>
        </w:rPr>
      </w:pPr>
      <w:r>
        <w:rPr>
          <w:rFonts w:hint="eastAsia" w:ascii="宋体" w:hAnsi="宋体" w:cs="宋体"/>
          <w:b/>
          <w:bCs/>
          <w:color w:val="auto"/>
          <w:sz w:val="21"/>
          <w:szCs w:val="21"/>
          <w:highlight w:val="none"/>
          <w:lang w:val="en-US" w:eastAsia="zh-CN"/>
        </w:rPr>
        <w:t xml:space="preserve">4.</w:t>
      </w:r>
      <w:r>
        <w:rPr>
          <w:rFonts w:hint="eastAsia" w:ascii="宋体" w:hAnsi="宋体" w:cs="宋体"/>
          <w:b/>
          <w:bCs/>
          <w:color w:val="auto"/>
          <w:sz w:val="21"/>
          <w:szCs w:val="21"/>
          <w:highlight w:val="none"/>
        </w:rPr>
        <w:t xml:space="preserve">请假制度</w:t>
      </w:r>
      <w:r>
        <w:rPr>
          <w:rFonts w:hint="eastAsia" w:ascii="宋体" w:hAnsi="宋体" w:cs="宋体"/>
          <w:color w:val="auto"/>
          <w:sz w:val="21"/>
          <w:szCs w:val="21"/>
          <w:highlight w:val="none"/>
        </w:rPr>
        <w:t xml:space="preserve">：项目组人员应以书面形式请假，报采购方审批，同时提供代班人员名单。</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5.</w:t>
      </w:r>
      <w:r>
        <w:rPr>
          <w:rFonts w:hint="eastAsia" w:ascii="宋体" w:hAnsi="宋体" w:cs="宋体"/>
          <w:b/>
          <w:bCs/>
          <w:color w:val="auto"/>
          <w:sz w:val="21"/>
          <w:szCs w:val="21"/>
          <w:highlight w:val="none"/>
        </w:rPr>
        <w:t xml:space="preserve">作业班次要求</w:t>
      </w:r>
      <w:r/>
    </w:p>
    <w:tbl>
      <w:tblPr>
        <w:tblStyle w:val="767"/>
        <w:tblW w:w="9400" w:type="dxa"/>
        <w:jc w:val="center"/>
        <w:tblLayout w:type="autofit"/>
        <w:tblCellMar>
          <w:left w:w="108" w:type="dxa"/>
          <w:top w:w="0" w:type="dxa"/>
          <w:right w:w="108" w:type="dxa"/>
          <w:bottom w:w="0" w:type="dxa"/>
        </w:tblCellMar>
        <w:tblLook w:val="04A0" w:firstRow="1" w:lastRow="0" w:firstColumn="1" w:lastColumn="0" w:noHBand="0" w:noVBand="1"/>
      </w:tblPr>
      <w:tblGrid>
        <w:gridCol w:w="4701"/>
        <w:gridCol w:w="4699"/>
      </w:tblGrid>
      <w:tr>
        <w:trPr>
          <w:jc w:val="center"/>
          <w:trHeight w:val="0"/>
          <w:tblHeader/>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cs="宋体"/>
                <w:b/>
                <w:bCs/>
                <w:color w:val="auto"/>
                <w:sz w:val="21"/>
                <w:szCs w:val="21"/>
                <w:highlight w:val="none"/>
              </w:rPr>
            </w:pPr>
            <w:r>
              <w:rPr>
                <w:rFonts w:hint="eastAsia" w:ascii="宋体" w:hAnsi="宋体" w:cs="宋体"/>
                <w:b/>
                <w:color w:val="auto"/>
                <w:sz w:val="21"/>
                <w:szCs w:val="21"/>
                <w:highlight w:val="none"/>
              </w:rPr>
              <w:t xml:space="preserve">常态作业时间</w:t>
            </w:r>
            <w:r/>
          </w:p>
        </w:tc>
        <w:tc>
          <w:tcPr>
            <w:shd w:val="clear" w:color="auto" w:fill="ffffff"/>
            <w:tcBorders>
              <w:top w:val="single" w:color="000000" w:sz="4" w:space="0"/>
              <w:left w:val="single" w:color="000000" w:sz="4" w:space="0"/>
              <w:bottom w:val="single" w:color="000000" w:sz="4" w:space="0"/>
              <w:right w:val="single" w:color="000000" w:sz="4" w:space="0"/>
            </w:tcBorders>
            <w:tcW w:w="4699" w:type="dxa"/>
            <w:vAlign w:val="center"/>
            <w:textDirection w:val="lrTb"/>
            <w:noWrap w:val="false"/>
          </w:tcPr>
          <w:p>
            <w:pPr>
              <w:ind w:left="0" w:right="0" w:firstLine="0"/>
              <w:jc w:val="center"/>
              <w:rPr>
                <w:rFonts w:hint="eastAsia" w:ascii="宋体" w:hAnsi="宋体" w:cs="宋体"/>
                <w:b/>
                <w:bCs/>
                <w:color w:val="auto"/>
                <w:sz w:val="21"/>
                <w:szCs w:val="21"/>
                <w:highlight w:val="none"/>
              </w:rPr>
            </w:pPr>
            <w:r>
              <w:rPr>
                <w:rFonts w:hint="eastAsia" w:ascii="宋体" w:hAnsi="宋体" w:cs="宋体"/>
                <w:b/>
                <w:color w:val="auto"/>
                <w:sz w:val="21"/>
                <w:szCs w:val="21"/>
                <w:highlight w:val="none"/>
              </w:rPr>
              <w:t xml:space="preserve">应急抢修响应时间</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ind w:left="0" w:right="0" w:firstLine="0"/>
              <w:jc w:val="left"/>
              <w:spacing w:line="24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白班：9:00-21:00，白班主要进行设施巡查，处理各类线路设备故障、照明设施维修及日常养护工作。维护作业人员应不少于4人。</w:t>
            </w:r>
            <w:r/>
          </w:p>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夜班：21:00</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次日9:00，</w:t>
            </w:r>
            <w:r>
              <w:rPr>
                <w:rFonts w:hint="eastAsia" w:ascii="宋体" w:hAnsi="宋体" w:cs="宋体"/>
                <w:bCs/>
                <w:color w:val="auto"/>
                <w:sz w:val="21"/>
                <w:szCs w:val="21"/>
                <w:highlight w:val="none"/>
                <w:lang w:eastAsia="zh-CN"/>
              </w:rPr>
              <w:t xml:space="preserve">夜班</w:t>
            </w:r>
            <w:r>
              <w:rPr>
                <w:rFonts w:hint="eastAsia" w:ascii="宋体" w:hAnsi="宋体" w:cs="宋体"/>
                <w:bCs/>
                <w:color w:val="auto"/>
                <w:sz w:val="21"/>
                <w:szCs w:val="21"/>
                <w:highlight w:val="none"/>
              </w:rPr>
              <w:t xml:space="preserve">采购方要进行故障报修应急处理以及次日闭灯情况巡查。维护作业人员不少于2人。</w:t>
            </w:r>
            <w:r/>
          </w:p>
        </w:tc>
        <w:tc>
          <w:tcPr>
            <w:shd w:val="clear" w:color="auto" w:fill="ffffff"/>
            <w:tcBorders>
              <w:top w:val="single" w:color="000000" w:sz="4" w:space="0"/>
              <w:left w:val="single" w:color="000000" w:sz="4" w:space="0"/>
              <w:bottom w:val="single" w:color="000000" w:sz="4" w:space="0"/>
              <w:right w:val="single" w:color="000000" w:sz="4" w:space="0"/>
            </w:tcBorders>
            <w:tcW w:w="4699" w:type="dxa"/>
            <w:vAlign w:val="center"/>
            <w:textDirection w:val="lrTb"/>
            <w:noWrap w:val="false"/>
          </w:tcPr>
          <w:p>
            <w:pPr>
              <w:ind w:left="0" w:right="0" w:firstLine="0"/>
              <w:jc w:val="left"/>
              <w:spacing w:line="24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1.自接到通知之时起，有可能危及人身安全和扩大设备损失的故障，在10分钟内到现场处理。</w:t>
            </w:r>
            <w:r/>
          </w:p>
          <w:p>
            <w:pPr>
              <w:ind w:left="0" w:right="0" w:firstLine="0"/>
              <w:jc w:val="left"/>
              <w:spacing w:line="24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2.线路短路、断线、设备零部件损坏等一般性故障在30分钟内到场， 24小时内修复。</w:t>
            </w:r>
            <w:r/>
          </w:p>
          <w:p>
            <w:pPr>
              <w:ind w:left="0" w:right="0" w:firstLine="0"/>
              <w:jc w:val="left"/>
              <w:spacing w:line="24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3.设施被盗或其他原因造成照明设施在限定时间内无法修复的应及时上报，采取措施保证功能照明，并在管理部门规定的时间内修复。</w:t>
            </w:r>
            <w:r/>
          </w:p>
          <w:p>
            <w:pPr>
              <w:ind w:left="0" w:right="0" w:firstLine="0"/>
              <w:jc w:val="left"/>
              <w:spacing w:line="24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4.故障修复及时率为100%。</w:t>
            </w:r>
            <w:r/>
          </w:p>
        </w:tc>
      </w:tr>
    </w:tbl>
    <w:p>
      <w:pPr>
        <w:ind w:firstLine="422"/>
        <w:spacing w:line="440" w:lineRule="exac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（二）设备配备要求</w:t>
      </w:r>
      <w:r/>
    </w:p>
    <w:p>
      <w:pPr>
        <w:ind w:firstLine="42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拟投入设备（包括数量及规格参数等）须满足招标方案要求：</w:t>
      </w:r>
      <w:r/>
    </w:p>
    <w:p>
      <w:pPr>
        <w:ind w:firstLine="42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设备进场前配置到位。</w:t>
      </w:r>
      <w:r/>
    </w:p>
    <w:p>
      <w:pPr>
        <w:ind w:firstLine="42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中标方配备车辆（设备）应常驻苏宿园区，擅自离开园区维护区域，扣5分/次。未经同意，中标方配备的车辆（设备）不得擅自更换，未经采购方同意更换车辆的，将被视为违约，中标方应向采购方支付违约金：20000元/次，若出现三次（含）以上该违约现象，采购方有权单方面解除合同。</w:t>
      </w:r>
      <w:r/>
    </w:p>
    <w:p>
      <w:pPr>
        <w:ind w:firstLine="42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设备外观要求标识统一，中标后，必须按采购方要求进行设备涂装，相关费用包含于投标报价内。</w:t>
      </w:r>
      <w:r/>
    </w:p>
    <w:p>
      <w:pPr>
        <w:ind w:firstLine="42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合同履行期间，中标单位应做好设备的维护保养工作，若机械化作业设备、专用设备出现故障，中标单位应及时维修或采用临时提供备用设备来进行工作，若经维修后仍无法满足养护要求的，中标单位应及时进行更换，并报请采购人同意，所更换设备的型号、参数、性能等不得低于其投标文件承诺，且机动车登记证书的初次登记日期不得早于被更换车辆（设备）。中标单位拒绝更换或更换不及时的，将视为违约，采购人有权对中标人收取违约金（机械化作业设备收取违约金 2000元/辆·天，专用设备收取 500 元/台·天）</w:t>
      </w:r>
      <w:r/>
    </w:p>
    <w:p>
      <w:pPr>
        <w:ind w:firstLine="422"/>
        <w:spacing w:line="440" w:lineRule="exac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三</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其他</w:t>
      </w:r>
      <w:r>
        <w:rPr>
          <w:rFonts w:hint="eastAsia" w:ascii="宋体" w:hAnsi="宋体" w:cs="宋体"/>
          <w:b/>
          <w:bCs/>
          <w:color w:val="auto"/>
          <w:sz w:val="21"/>
          <w:szCs w:val="21"/>
          <w:highlight w:val="none"/>
        </w:rPr>
        <w:t xml:space="preserve">要求</w:t>
      </w:r>
      <w:r/>
    </w:p>
    <w:p>
      <w:pPr>
        <w:ind w:firstLine="42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中标方必须健全维护工程的组织机构，中标后在苏宿园区设立有固定办公场所的项目部。</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五、项目内容</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cs="宋体"/>
          <w:color w:val="auto"/>
          <w:sz w:val="21"/>
          <w:szCs w:val="21"/>
          <w:highlight w:val="none"/>
        </w:rPr>
        <w:t xml:space="preserve">负责苏宿园区市政道路已建成移交的路灯（含高杆灯）、公共区域景观亮化、公交站台亮化和用电设施、雕塑亮化、广告牌亮化等设施的维护；</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cs="宋体"/>
          <w:color w:val="auto"/>
          <w:sz w:val="21"/>
          <w:szCs w:val="21"/>
          <w:highlight w:val="none"/>
        </w:rPr>
        <w:t xml:space="preserve">负责苏宿园区市政箱变（变压器）、配电控制柜、城市照明电缆、电缆井、防汛闸（站）和垃圾中转站等场站配电室的日常维护工作，定期对配电设施进行保养、检测、预防性试验、打扫室内卫生，并做好相关记录。</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cs="宋体"/>
          <w:color w:val="auto"/>
          <w:sz w:val="21"/>
          <w:szCs w:val="21"/>
          <w:highlight w:val="none"/>
        </w:rPr>
        <w:t xml:space="preserve">负责已办理资产移交手续</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尚在质保期内的路灯、公共区域景观亮化、公交站台亮化、雕塑亮化、广告牌亮化等设施除工程缺陷保修外的巡视、看护及亮灯方式调整等日常管理工作，负责楼宇亮化设施及沿街商户店招灯箱的巡视、亮灯方式调整等工作；</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对景观照明进行智能化改造并负责改造后的运行维护，具备遥信、遥测、遥控功能，实现园区建成区城市照明智能化管理全覆盖。</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负责采购方指派的</w:t>
      </w:r>
      <w:r>
        <w:rPr>
          <w:rFonts w:hint="eastAsia" w:ascii="宋体" w:hAnsi="宋体" w:cs="宋体"/>
          <w:color w:val="auto"/>
          <w:sz w:val="21"/>
          <w:szCs w:val="21"/>
          <w:highlight w:val="none"/>
          <w:lang w:eastAsia="zh-CN"/>
        </w:rPr>
        <w:t xml:space="preserve">其他</w:t>
      </w:r>
      <w:r>
        <w:rPr>
          <w:rFonts w:hint="eastAsia" w:ascii="宋体" w:hAnsi="宋体" w:cs="宋体"/>
          <w:color w:val="auto"/>
          <w:sz w:val="21"/>
          <w:szCs w:val="21"/>
          <w:highlight w:val="none"/>
        </w:rPr>
        <w:t xml:space="preserve">工作。</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六、项目工作要求</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（一）路灯设施、景观亮化设施养护</w:t>
      </w:r>
      <w:r/>
    </w:p>
    <w:p>
      <w:pPr>
        <w:ind w:firstLine="422"/>
        <w:spacing w:line="44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eastAsia="zh-CN"/>
        </w:rPr>
        <w:t xml:space="preserve">1.</w:t>
      </w:r>
      <w:r>
        <w:rPr>
          <w:rFonts w:hint="eastAsia" w:ascii="宋体" w:hAnsi="宋体" w:cs="宋体"/>
          <w:b/>
          <w:color w:val="auto"/>
          <w:sz w:val="21"/>
          <w:szCs w:val="21"/>
          <w:highlight w:val="none"/>
        </w:rPr>
        <w:t xml:space="preserve">养护基本要求</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（1）各类路灯、景观灯设施应根据类别、等级和技术级别进行养护。</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（2）中标方应分别建立路灯、景观灯养护档案，并应符合下列规定：</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①养护档案应包括下列内容：照明设施主要技术资料、养护技术文件、巡检</w:t>
      </w:r>
      <w:r>
        <w:rPr>
          <w:rFonts w:hint="eastAsia" w:ascii="宋体" w:hAnsi="宋体" w:cs="宋体"/>
          <w:color w:val="auto"/>
          <w:sz w:val="21"/>
          <w:szCs w:val="21"/>
          <w:highlight w:val="none"/>
          <w:lang w:eastAsia="zh-CN"/>
        </w:rPr>
        <w:t xml:space="preserve">台账</w:t>
      </w:r>
      <w:r>
        <w:rPr>
          <w:rFonts w:hint="eastAsia" w:ascii="宋体" w:hAnsi="宋体" w:cs="宋体"/>
          <w:color w:val="auto"/>
          <w:sz w:val="21"/>
          <w:szCs w:val="21"/>
          <w:highlight w:val="none"/>
        </w:rPr>
        <w:t xml:space="preserve">、维修记录、管线敷设情况、设施更改等相关资料。</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②养护档案资料应按照采购单位要求装订成册定期上交并实行电子化，档案资料管理作为月度考核付款的依据。</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路灯亮灯率达到99％及以上，亮化工程的射树灯、地埋灯、庭院灯等亮灯率达到97%及以上，设施完好率达到95％以上，采购方每月对养护区域内抽查片区对照明设施进行考核，计算照明设施的亮灯率及设施完好率。</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（4）维护期内所更换的一切材料必须采用原设计原样或经</w:t>
      </w:r>
      <w:r>
        <w:rPr>
          <w:rFonts w:hint="eastAsia" w:ascii="宋体" w:hAnsi="宋体" w:cs="宋体"/>
          <w:b/>
          <w:bCs/>
          <w:color w:val="auto"/>
          <w:sz w:val="21"/>
          <w:szCs w:val="21"/>
          <w:highlight w:val="none"/>
        </w:rPr>
        <w:t xml:space="preserve">采购方认可</w:t>
      </w:r>
      <w:r>
        <w:rPr>
          <w:rFonts w:hint="eastAsia" w:ascii="宋体" w:hAnsi="宋体" w:cs="宋体"/>
          <w:color w:val="auto"/>
          <w:sz w:val="21"/>
          <w:szCs w:val="21"/>
          <w:highlight w:val="none"/>
        </w:rPr>
        <w:t xml:space="preserve">的主材料产品厂家之一修复，不得以次充好，所更换的线材、元器件、光源等型号、规格需变更，必须经过采购方同意。</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地下电缆养护要求：保持管线完好，敷设符合规范，防止各类开挖、重压、化学腐蚀等因素及自然灾害原因而影响安全运行；每年对电缆进行绝缘及接地情况测试，形成测试记录；手孔井内不积水，无沉陷，井内线路走向、标志牌清晰，井盖完好平整。电缆接头和终端头制作前应将线芯及绝缘表面擦拭干净，使用接线铜管对线芯进行压接，使用防水胶带和绝缘胶带缠绕后在外层使用收缩管进行密封，多芯电缆对接头制作时，除单相线芯按照上述要求实施外，电缆外部应使用收缩管对电缆对接头处整根电缆进行密封。</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照明养护作业应在保证安全的条件下，尽量减少对交通的影响，作业区间必须设置明显的安全标志，警示灯等，采取措施、保证安全并减少对交通的干扰，对影响交通正常通行的，须到交警部门办理相关的手续，确保交通秩序安全运行，养护作业必须文明，做到工完、料清、场清。</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路段或片区灭灯恢复时间，若是跳闸，必须在30分钟内到现场处理恢复亮灯，重点路段或片区必须在10分钟内到场处理；若接110联动报警，或有关领导及部门督办，必须立即修复，若属短、断路、漏电，必须立即抢修，如遇特殊情况影响抢修进度的，须立即上报采购方审核，抢修完成后提交书面情况说明材料。控制系统、电缆损坏、被盗应在24小时内恢复正常，特殊情况由采购方根据情况另定。</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每月对道路照明照度进行测量，每公里测量点位不少于5个。如测量结果显示某段道路平均照度低于采购方制定的标准值，应立即对该段道路灯具灯罩、反光罩等进行清洁，清洁后仍达不到照度标准的，应更换该段道路路灯光源。</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（9）负责照明突发事件应急措施实施工作，如发生长时间停电（如变压器故障或市电停电等情况，超过24小时无法恢复供电），须至少提供1台100</w:t>
      </w:r>
      <w:r>
        <w:rPr>
          <w:rFonts w:hint="eastAsia" w:ascii="宋体" w:hAnsi="宋体" w:cs="宋体"/>
          <w:color w:val="auto"/>
          <w:sz w:val="21"/>
          <w:szCs w:val="21"/>
          <w:highlight w:val="none"/>
          <w:lang w:eastAsia="zh-CN"/>
        </w:rPr>
        <w:t xml:space="preserve">kW</w:t>
      </w:r>
      <w:r>
        <w:rPr>
          <w:rFonts w:hint="eastAsia" w:ascii="宋体" w:hAnsi="宋体" w:cs="宋体"/>
          <w:color w:val="auto"/>
          <w:sz w:val="21"/>
          <w:szCs w:val="21"/>
          <w:highlight w:val="none"/>
        </w:rPr>
        <w:t xml:space="preserve">以上的发电机应急使用，按照应急预案和采购方要求保障重要道路夜间照明。</w:t>
      </w:r>
      <w:r/>
    </w:p>
    <w:p>
      <w:pPr>
        <w:ind w:firstLine="422"/>
        <w:spacing w:line="44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eastAsia="zh-CN"/>
        </w:rPr>
        <w:t xml:space="preserve">2.</w:t>
      </w:r>
      <w:r>
        <w:rPr>
          <w:rFonts w:hint="eastAsia" w:ascii="宋体" w:hAnsi="宋体" w:cs="宋体"/>
          <w:b/>
          <w:color w:val="auto"/>
          <w:sz w:val="21"/>
          <w:szCs w:val="21"/>
          <w:highlight w:val="none"/>
        </w:rPr>
        <w:t xml:space="preserve">对中标方的养护职责要求</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（1）分别制定路灯、景观灯养护计划，合理</w:t>
      </w:r>
      <w:r>
        <w:rPr>
          <w:rFonts w:hint="eastAsia" w:ascii="宋体" w:hAnsi="宋体" w:cs="宋体"/>
          <w:color w:val="auto"/>
          <w:sz w:val="21"/>
          <w:szCs w:val="21"/>
          <w:highlight w:val="none"/>
          <w:lang w:eastAsia="zh-CN"/>
        </w:rPr>
        <w:t xml:space="preserve">地</w:t>
      </w:r>
      <w:r>
        <w:rPr>
          <w:rFonts w:hint="eastAsia" w:ascii="宋体" w:hAnsi="宋体" w:cs="宋体"/>
          <w:color w:val="auto"/>
          <w:sz w:val="21"/>
          <w:szCs w:val="21"/>
          <w:highlight w:val="none"/>
        </w:rPr>
        <w:t xml:space="preserve">做好养护工作。</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（2）配合采购单位的各项活动保障任务。</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eastAsia="zh-CN"/>
        </w:rPr>
        <w:t xml:space="preserve">涉及</w:t>
      </w:r>
      <w:r>
        <w:rPr>
          <w:rFonts w:hint="eastAsia" w:ascii="宋体" w:hAnsi="宋体" w:cs="宋体"/>
          <w:color w:val="auto"/>
          <w:sz w:val="21"/>
          <w:szCs w:val="21"/>
          <w:highlight w:val="none"/>
        </w:rPr>
        <w:t xml:space="preserve">照明设施的拆除及迁移应积极配合。</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（4）对采购单位提出的工作要求须积极响应。</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（5）养护作业结束后，须保持现场的整洁。</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（6）中标方须根据园区气候及区域的重要性等实际情况做出路灯、景观灯年度清洁计划表经同意后按计划表执行，以保持灯具的干净、整洁，对零星破损或开胶的路灯标贴要及时更换。</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（7）保持灯杆、灯具、灯罩清洁、及时校正灯杆垂直度、灯具平衡度、及时清除电杆上的违法悬挂物，对照明设施上所涂写的城市牛皮癣应及时处理。中标方应根据灯杆、灯盘、灯臂等腐蚀情况进行喷漆出新。</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（8）巡查维护路灯杆上悬挂的道旗、氛围营造等设施，如遇配电线路、配电元器件损坏应及时更换，保持亮化灯光能够正常开启。设施外观破损严重应及时上报。</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2.1合同能源管理项目（EMC）路灯</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2.1.1路灯数量</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详见苏宿园区机电维护项目清单。</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2.1.2.维护内容</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（1）灯杆内接线板、熔断器、护套线损坏更换；</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（2）灯杆清洁；</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（3）灯杆门更换；</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（4）基础、接地极损坏修复及更新；</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（5）根据灯杆、灯盘、灯臂腐蚀状况，进行防腐处理，项目实施期内</w:t>
      </w:r>
      <w:r>
        <w:rPr>
          <w:rFonts w:hint="eastAsia" w:ascii="宋体" w:hAnsi="宋体" w:cs="宋体"/>
          <w:color w:val="auto"/>
          <w:sz w:val="21"/>
          <w:szCs w:val="21"/>
          <w:highlight w:val="none"/>
          <w:lang w:eastAsia="zh-CN"/>
        </w:rPr>
        <w:t xml:space="preserve">需</w:t>
      </w:r>
      <w:r>
        <w:rPr>
          <w:rFonts w:hint="eastAsia" w:ascii="宋体" w:hAnsi="宋体" w:cs="宋体"/>
          <w:color w:val="auto"/>
          <w:sz w:val="21"/>
          <w:szCs w:val="21"/>
          <w:highlight w:val="none"/>
        </w:rPr>
        <w:t xml:space="preserve">对出现该问题的灯杆进行喷漆出新。喷漆前需对灯杆表面进行手工除锈、除油污、除浮动的氧化皮及附着不牢的旧漆层处理。采用2道底漆 + 2道面漆涂层结构，底层涂料选用环氧富锌底漆，防腐面层涂料选用氟碳漆；</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（6）对设施被盗恢复、无主交通事故灯恢复及追偿，人为破坏设施恢复及追偿。</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2.2非合同能源管理项目（EMC）路灯</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2.2.1路灯数量</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详见苏宿园区机电维护项目清单。</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2.2.2维护内容</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（1）灯杆内接线板、熔断器、护套线损坏更换；</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（2）灯杆清洁；</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（3）灯杆门更换；</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（4）基础、接地极损坏修复及更新；</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（5）根据灯杆、灯盘、灯臂腐蚀状况，进行防腐处理，项目实施期内</w:t>
      </w:r>
      <w:r>
        <w:rPr>
          <w:rFonts w:hint="eastAsia" w:ascii="宋体" w:hAnsi="宋体" w:cs="宋体"/>
          <w:color w:val="auto"/>
          <w:sz w:val="21"/>
          <w:szCs w:val="21"/>
          <w:highlight w:val="none"/>
          <w:lang w:eastAsia="zh-CN"/>
        </w:rPr>
        <w:t xml:space="preserve">需</w:t>
      </w:r>
      <w:r>
        <w:rPr>
          <w:rFonts w:hint="eastAsia" w:ascii="宋体" w:hAnsi="宋体" w:cs="宋体"/>
          <w:color w:val="auto"/>
          <w:sz w:val="21"/>
          <w:szCs w:val="21"/>
          <w:highlight w:val="none"/>
        </w:rPr>
        <w:t xml:space="preserve">对出现该问题的灯杆进行喷漆出新。喷漆前需对灯杆表面进行手工除锈、除油污、除浮动的氧化皮及附着不牢的旧漆层处理。采用2道底漆 + 2道面漆涂层结构，底层涂料选用环氧富锌底漆，防腐面层涂料选用氟碳漆；</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（6）光源、镇流器、触发器、电容、光源底座、LED模组、开关电源、浪涌保护器等电器部件维修更换，灯具壳体、灯罩、反光器、连接杆件等部件更换及整灯更换，灯具内部及外壳清洁。</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（7）对设施被盗恢复、无主交通事故灯恢复及追偿，人为破坏设施恢复及追偿。</w:t>
      </w:r>
      <w:r/>
    </w:p>
    <w:p>
      <w:pPr>
        <w:ind w:firstLine="422"/>
        <w:spacing w:line="44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2.3路灯、景观灯编号标贴要求</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2.3.1标贴数量</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路灯</w:t>
      </w:r>
      <w:r>
        <w:rPr>
          <w:rFonts w:hint="eastAsia" w:ascii="宋体" w:hAnsi="宋体" w:cs="宋体"/>
          <w:color w:val="auto"/>
          <w:sz w:val="21"/>
          <w:szCs w:val="21"/>
          <w:highlight w:val="none"/>
          <w:lang w:val="en-US" w:eastAsia="zh-CN"/>
        </w:rPr>
        <w:t xml:space="preserve">约</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241</w:t>
      </w:r>
      <w:r>
        <w:rPr>
          <w:rFonts w:hint="eastAsia" w:ascii="宋体" w:hAnsi="宋体" w:cs="宋体"/>
          <w:color w:val="auto"/>
          <w:sz w:val="21"/>
          <w:szCs w:val="21"/>
          <w:highlight w:val="none"/>
        </w:rPr>
        <w:t xml:space="preserve">基，每基张贴2张；景观灯（庭院灯、景观柱灯、健身公园照明灯等）</w:t>
      </w:r>
      <w:r>
        <w:rPr>
          <w:rFonts w:hint="eastAsia" w:ascii="宋体" w:hAnsi="宋体" w:cs="宋体"/>
          <w:color w:val="auto"/>
          <w:sz w:val="21"/>
          <w:szCs w:val="21"/>
          <w:highlight w:val="none"/>
          <w:lang w:val="en-US" w:eastAsia="zh-CN"/>
        </w:rPr>
        <w:t xml:space="preserve">约1720</w:t>
      </w:r>
      <w:r>
        <w:rPr>
          <w:rFonts w:hint="eastAsia" w:ascii="宋体" w:hAnsi="宋体" w:cs="宋体"/>
          <w:color w:val="auto"/>
          <w:sz w:val="21"/>
          <w:szCs w:val="21"/>
          <w:highlight w:val="none"/>
        </w:rPr>
        <w:t xml:space="preserve">基，每基张贴1张，具体数量以现场清点量为准。</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2.3.2标贴工艺要求</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（1）材质：3M™ 工程级反光膜（7年质保型）；</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（2）工艺：采用膜贴膜技术：在3M白色底膜上粘贴3M蓝色反光膜，蓝色反光膜</w:t>
      </w:r>
      <w:r>
        <w:rPr>
          <w:rFonts w:hint="eastAsia" w:ascii="宋体" w:hAnsi="宋体" w:cs="宋体"/>
          <w:color w:val="auto"/>
          <w:sz w:val="21"/>
          <w:szCs w:val="21"/>
          <w:highlight w:val="none"/>
          <w:lang w:eastAsia="zh-CN"/>
        </w:rPr>
        <w:t xml:space="preserve">字形</w:t>
      </w:r>
      <w:r>
        <w:rPr>
          <w:rFonts w:hint="eastAsia" w:ascii="宋体" w:hAnsi="宋体" w:cs="宋体"/>
          <w:color w:val="auto"/>
          <w:sz w:val="21"/>
          <w:szCs w:val="21"/>
          <w:highlight w:val="none"/>
        </w:rPr>
        <w:t xml:space="preserve">采用雕刻镂空；</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（3）尺寸：设计为椭圆状，规格为105mm*170mm；</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2.3.3安装要求</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（1）按采购单位要求分批制作及现场粘贴；</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（2）将路灯杆需要</w:t>
      </w:r>
      <w:r>
        <w:rPr>
          <w:rFonts w:hint="eastAsia" w:ascii="宋体" w:hAnsi="宋体" w:cs="宋体"/>
          <w:color w:val="auto"/>
          <w:sz w:val="21"/>
          <w:szCs w:val="21"/>
          <w:highlight w:val="none"/>
          <w:lang w:eastAsia="zh-CN"/>
        </w:rPr>
        <w:t xml:space="preserve">粘贴</w:t>
      </w:r>
      <w:r>
        <w:rPr>
          <w:rFonts w:hint="eastAsia" w:ascii="宋体" w:hAnsi="宋体" w:cs="宋体"/>
          <w:color w:val="auto"/>
          <w:sz w:val="21"/>
          <w:szCs w:val="21"/>
          <w:highlight w:val="none"/>
        </w:rPr>
        <w:t xml:space="preserve">处</w:t>
      </w:r>
      <w:r>
        <w:rPr>
          <w:rFonts w:hint="eastAsia" w:ascii="宋体" w:hAnsi="宋体" w:cs="宋体"/>
          <w:color w:val="auto"/>
          <w:sz w:val="21"/>
          <w:szCs w:val="21"/>
          <w:highlight w:val="none"/>
          <w:lang w:eastAsia="zh-CN"/>
        </w:rPr>
        <w:t xml:space="preserve">用</w:t>
      </w:r>
      <w:r>
        <w:rPr>
          <w:rFonts w:hint="eastAsia" w:ascii="宋体" w:hAnsi="宋体" w:cs="宋体"/>
          <w:color w:val="auto"/>
          <w:sz w:val="21"/>
          <w:szCs w:val="21"/>
          <w:highlight w:val="none"/>
        </w:rPr>
        <w:t xml:space="preserve">酒精等有机溶剂清洗；</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（3）标贴张贴位置应垂直道路中心线，并保证竖直，同一条道路的张贴高度应一致，中心高度离地1.8米；</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（4）日常维护时</w:t>
      </w:r>
      <w:r>
        <w:rPr>
          <w:rFonts w:hint="eastAsia" w:ascii="宋体" w:hAnsi="宋体" w:cs="宋体"/>
          <w:color w:val="auto"/>
          <w:sz w:val="21"/>
          <w:szCs w:val="21"/>
          <w:highlight w:val="none"/>
          <w:lang w:eastAsia="zh-CN"/>
        </w:rPr>
        <w:t xml:space="preserve">需</w:t>
      </w:r>
      <w:r>
        <w:rPr>
          <w:rFonts w:hint="eastAsia" w:ascii="宋体" w:hAnsi="宋体" w:cs="宋体"/>
          <w:color w:val="auto"/>
          <w:sz w:val="21"/>
          <w:szCs w:val="21"/>
          <w:highlight w:val="none"/>
        </w:rPr>
        <w:t xml:space="preserve">对零星破损或开胶的路灯标贴及时更换。</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2.4变配电站（所）</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2.4.1数量</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详见苏宿园区机电项目维护清单。</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2.4.2维护内容</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（1）电箱接触器、空气开关、刀闸、熔断器、互感器等电器部件故障更换；</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（2）电箱门及门锁维修更换；</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（3）电箱基础维修、更新；</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（4）电箱接地体维修更换；</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（5）电箱内部及外部清洁；</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（6）安全警示标志更新。</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（7）项目实施期内须按照相关规定对所有变压器、电缆、避雷器、场站配电室开关柜等配电设施和电气安全工器具进行预防性试验（根据采购方指令的时间进行试验），并出具检测报告。</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2.5路灯电缆</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2.5.1数量</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详见苏宿园区机电项目维护清单。</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2.5.2.维护内容</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（1）各类电缆、线材损坏维修，更换；</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（2）PE套管、镀锌钢管损坏更换；</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（3）手孔井、井盖损坏更换；</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（4）接地电阻不合格接地体更新。</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2.6景观亮化</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2.6.1.数量</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详见苏宿园区机电项目维护清单。</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2.6.2.维护内容</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（1）光源、镇流器、触发器、电容、光源底座、LED模组、开关电源、浪涌保护器等电器部件维修更换，灯具壳体、灯罩、反光器、连接杆件等部件更换及整灯更换，灯具内部及外壳清洁；</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（2）景观照明分接配电箱维护，内容与照明控制柜相同；</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（3）景观照明配电线路维护，内容与路灯电缆相同；</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（4）对设施被盗恢复、无主交通事故灯恢复及追偿，人为破坏设施恢复及追偿。</w:t>
      </w:r>
      <w:r/>
    </w:p>
    <w:p>
      <w:pPr>
        <w:ind w:firstLine="422"/>
        <w:spacing w:line="44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2.7照明设施运行及防盗巡查：</w:t>
      </w:r>
      <w:r>
        <w:rPr>
          <w:rFonts w:hint="eastAsia" w:ascii="宋体" w:hAnsi="宋体" w:cs="宋体"/>
          <w:color w:val="auto"/>
          <w:sz w:val="21"/>
          <w:szCs w:val="21"/>
          <w:highlight w:val="none"/>
        </w:rPr>
        <w:t xml:space="preserve">负责已移交或资产移交的路灯（含高杆灯）、公共区域景观亮化、公交站台亮化、雕塑亮化、广告牌亮化等设施的杆件、灯具、电缆、电线等以及变压器、照明控制系统、供电线路等设施的运行和防盗巡查，以上设施被盗、被破坏（含被车辆撞坏）必须及时修复。若肇事方已将维修费用赔偿至财政账户的，中标方根据采购方发出的指令单对受损设施进行修复，费用在审计后由采购方支付给中标方；若未能找到肇事方进行赔偿，修复费用由中标方承担。</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2.8及时修复、更换有故障的照明设施</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中标方需对养护范围内的景观灯设施的投射角度及灯具支架高度根据现场情况适时进行调整。</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中标方需对养护范围内的路灯、景观灯、楼宇等损坏或者不可靠的配电箱门锁及内部元器件进行维修，确保配电箱安全可靠运行。</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2.9本次养护的工作内容应包括园区范围内从路灯、景观灯计控箱至照明灯具末端内的所有设施。</w:t>
      </w:r>
      <w:r/>
    </w:p>
    <w:p>
      <w:pPr>
        <w:ind w:firstLine="422"/>
        <w:spacing w:line="44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eastAsia="zh-CN"/>
        </w:rPr>
        <w:t xml:space="preserve">3.</w:t>
      </w:r>
      <w:r>
        <w:rPr>
          <w:rFonts w:hint="eastAsia" w:ascii="宋体" w:hAnsi="宋体" w:cs="宋体"/>
          <w:b/>
          <w:color w:val="auto"/>
          <w:sz w:val="21"/>
          <w:szCs w:val="21"/>
          <w:highlight w:val="none"/>
        </w:rPr>
        <w:t xml:space="preserve">对中标方的巡检要求</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3.1中标方须分别制定路灯、景观灯巡检计划。中标方应根据项目现场实际情况分别制定路灯、景观灯巡检线路，要求路灯巡检每天全覆盖，景观灯巡检每周全覆盖，并做好巡检记录。</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3.2中标方须建立健全日常巡检养护及</w:t>
      </w:r>
      <w:r>
        <w:rPr>
          <w:rFonts w:hint="eastAsia" w:ascii="宋体" w:hAnsi="宋体" w:cs="宋体"/>
          <w:color w:val="auto"/>
          <w:sz w:val="21"/>
          <w:szCs w:val="21"/>
          <w:highlight w:val="none"/>
          <w:lang w:eastAsia="zh-CN"/>
        </w:rPr>
        <w:t xml:space="preserve">管理台账制度</w:t>
      </w:r>
      <w:r>
        <w:rPr>
          <w:rFonts w:hint="eastAsia" w:ascii="宋体" w:hAnsi="宋体" w:cs="宋体"/>
          <w:color w:val="auto"/>
          <w:sz w:val="21"/>
          <w:szCs w:val="21"/>
          <w:highlight w:val="none"/>
        </w:rPr>
        <w:t xml:space="preserve">，认真做好</w:t>
      </w:r>
      <w:r>
        <w:rPr>
          <w:rFonts w:hint="eastAsia" w:ascii="宋体" w:hAnsi="宋体" w:cs="宋体"/>
          <w:color w:val="auto"/>
          <w:sz w:val="21"/>
          <w:szCs w:val="21"/>
          <w:highlight w:val="none"/>
          <w:lang w:eastAsia="zh-CN"/>
        </w:rPr>
        <w:t xml:space="preserve">台账的</w:t>
      </w:r>
      <w:r>
        <w:rPr>
          <w:rFonts w:hint="eastAsia" w:ascii="宋体" w:hAnsi="宋体" w:cs="宋体"/>
          <w:color w:val="auto"/>
          <w:sz w:val="21"/>
          <w:szCs w:val="21"/>
          <w:highlight w:val="none"/>
        </w:rPr>
        <w:t xml:space="preserve">整理和归档工作，周有周工作计划、月有月工作计划，每月有工作计划及周巡视、巡修原始记录</w:t>
      </w:r>
      <w:r>
        <w:rPr>
          <w:rFonts w:hint="eastAsia" w:ascii="宋体" w:hAnsi="宋体" w:cs="宋体"/>
          <w:color w:val="auto"/>
          <w:sz w:val="21"/>
          <w:szCs w:val="21"/>
          <w:highlight w:val="none"/>
          <w:lang w:eastAsia="zh-CN"/>
        </w:rPr>
        <w:t xml:space="preserve">资料台账</w:t>
      </w:r>
      <w:r>
        <w:rPr>
          <w:rFonts w:hint="eastAsia" w:ascii="宋体" w:hAnsi="宋体" w:cs="宋体"/>
          <w:color w:val="auto"/>
          <w:sz w:val="21"/>
          <w:szCs w:val="21"/>
          <w:highlight w:val="none"/>
        </w:rPr>
        <w:t xml:space="preserve">汇总。</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3.3中标方须每周五上报本周维护总结和下周工作计划（成册），每月25日前上报本月工作总结和下月工作计划。</w:t>
      </w:r>
      <w:r/>
    </w:p>
    <w:p>
      <w:pPr>
        <w:ind w:firstLine="420"/>
        <w:spacing w:line="440" w:lineRule="exact"/>
        <w:rPr>
          <w:rFonts w:hint="eastAsia" w:ascii="宋体" w:hAnsi="宋体" w:cs="宋体"/>
          <w:color w:val="auto"/>
          <w:highlight w:val="none"/>
        </w:rPr>
      </w:pPr>
      <w:r>
        <w:rPr>
          <w:rFonts w:hint="eastAsia" w:ascii="宋体" w:hAnsi="宋体" w:cs="宋体"/>
          <w:color w:val="auto"/>
          <w:sz w:val="21"/>
          <w:szCs w:val="21"/>
          <w:highlight w:val="none"/>
        </w:rPr>
        <w:t xml:space="preserve">3.4中标方自觉接受采购单位及有关部门的监督管理，每</w:t>
      </w:r>
      <w:r>
        <w:rPr>
          <w:rFonts w:hint="eastAsia" w:ascii="宋体" w:hAnsi="宋体" w:cs="宋体"/>
          <w:color w:val="auto"/>
          <w:highlight w:val="none"/>
        </w:rPr>
        <w:t xml:space="preserve">逢法定节日（含元旦、春节、五一、国庆等）以及领导视察、庆典等重要活动，重要地段必须有人员蹲守，同时应配备相关人员在活动路线内不间断巡视。发现问题及时汇报、处理。必须无条件服从采购单位组织的突击性任务及迎检活动，按时、按标准、按要求完成采购单位所分配的工作，如在迎检活动中，由于养护工作不到位造成迎检所在项目不合格，扣减一个月养护经费，如累计有二次迎检工作因养护不到位造成迎检所在项目不合格的，采购单位有权单方面终止养护合同，并对中标方处以合同价款总额3%罚款的处理。</w:t>
      </w:r>
      <w:r/>
    </w:p>
    <w:p>
      <w:pPr>
        <w:ind w:firstLine="422"/>
        <w:spacing w:line="440" w:lineRule="exact"/>
        <w:rPr>
          <w:rFonts w:hint="eastAsia" w:ascii="宋体" w:hAnsi="宋体" w:cs="宋体"/>
          <w:b/>
          <w:color w:val="auto"/>
          <w:highlight w:val="none"/>
        </w:rPr>
      </w:pPr>
      <w:r>
        <w:rPr>
          <w:rFonts w:hint="eastAsia" w:ascii="宋体" w:hAnsi="宋体" w:cs="宋体"/>
          <w:b/>
          <w:color w:val="auto"/>
          <w:highlight w:val="none"/>
          <w:lang w:eastAsia="zh-CN"/>
        </w:rPr>
        <w:t xml:space="preserve">4.</w:t>
      </w:r>
      <w:r>
        <w:rPr>
          <w:rFonts w:hint="eastAsia" w:ascii="宋体" w:hAnsi="宋体" w:cs="宋体"/>
          <w:b/>
          <w:color w:val="auto"/>
          <w:highlight w:val="none"/>
        </w:rPr>
        <w:t xml:space="preserve">对中标方的定期检测要求</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4.1定期检测是按规定周期对照明设施运行状况进行全面检查。通过定期检测，应系统掌握设施基本运行数据及状态。按照相关规定对变压器、电缆、避雷器等配电设施进行预防性试验（或根据采购方指令的时间进行试验），产生的费用由中标方综合考虑在相关报价内。</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4.2中标方应针对不同的设施制定详细的检测及实施方案（包括检测周期、检测项目、检测用设备等），每次检测的数据须记录备案。</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4.3定期检测应由专职工程技术人员或实践丰富的工程技术人员负责。</w:t>
      </w:r>
      <w:r/>
    </w:p>
    <w:p>
      <w:pPr>
        <w:ind w:firstLine="422"/>
        <w:spacing w:line="440" w:lineRule="exact"/>
        <w:rPr>
          <w:rFonts w:hint="eastAsia" w:ascii="宋体" w:hAnsi="宋体" w:cs="宋体"/>
          <w:b/>
          <w:color w:val="auto"/>
          <w:highlight w:val="none"/>
        </w:rPr>
      </w:pPr>
      <w:r>
        <w:rPr>
          <w:rFonts w:hint="eastAsia" w:ascii="宋体" w:hAnsi="宋体" w:cs="宋体"/>
          <w:b/>
          <w:color w:val="auto"/>
          <w:highlight w:val="none"/>
          <w:lang w:eastAsia="zh-CN"/>
        </w:rPr>
        <w:t xml:space="preserve">5.</w:t>
      </w:r>
      <w:r>
        <w:rPr>
          <w:rFonts w:hint="eastAsia" w:ascii="宋体" w:hAnsi="宋体" w:cs="宋体"/>
          <w:b/>
          <w:color w:val="auto"/>
          <w:highlight w:val="none"/>
        </w:rPr>
        <w:t xml:space="preserve">有零星的自然损坏、风化、老化；补缺等所发生的费用全由中标方承担。</w:t>
      </w:r>
      <w:r/>
    </w:p>
    <w:p>
      <w:pPr>
        <w:ind w:firstLine="422"/>
        <w:spacing w:line="440" w:lineRule="exact"/>
        <w:rPr>
          <w:rFonts w:hint="eastAsia" w:ascii="宋体" w:hAnsi="宋体" w:cs="宋体"/>
          <w:b/>
          <w:bCs/>
          <w:color w:val="auto"/>
          <w:highlight w:val="none"/>
        </w:rPr>
      </w:pPr>
      <w:r>
        <w:rPr>
          <w:rFonts w:hint="eastAsia" w:ascii="宋体" w:hAnsi="宋体" w:cs="宋体"/>
          <w:b/>
          <w:bCs/>
          <w:color w:val="auto"/>
          <w:highlight w:val="none"/>
        </w:rPr>
        <w:t xml:space="preserve">（二）公交站台、雕塑、导视牌等电气系统养护</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1.</w:t>
      </w:r>
      <w:r>
        <w:rPr>
          <w:rFonts w:hint="eastAsia" w:ascii="宋体" w:hAnsi="宋体" w:cs="宋体"/>
          <w:color w:val="auto"/>
          <w:highlight w:val="none"/>
        </w:rPr>
        <w:t xml:space="preserve">数量</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详见苏宿园区机电项目维护清单。</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2.</w:t>
      </w:r>
      <w:r>
        <w:rPr>
          <w:rFonts w:hint="eastAsia" w:ascii="宋体" w:hAnsi="宋体" w:cs="宋体"/>
          <w:color w:val="auto"/>
          <w:highlight w:val="none"/>
        </w:rPr>
        <w:t xml:space="preserve">维护内容</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1）全面负责公交站台、雕塑、导视牌等设施的电气系统日常维护，包括但不限于站台配电箱；灯箱式站名牌（发光字）；站台景观灯；站台广告灯箱内部光源，雕塑、导视牌发光字（含发光字透光板）以及配套的电源及电缆。</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（2）日常养护参照路灯、景观灯的养护技术规范及考核执行，并定期检测配电系统的漏电保护开关及接地电阻，形成书面检测记录定期上报；对于易老化设施如发光字，须做好养护年限及维修更换记录和建议</w:t>
      </w:r>
      <w:r>
        <w:rPr>
          <w:rFonts w:hint="eastAsia" w:ascii="宋体" w:hAnsi="宋体" w:cs="宋体"/>
          <w:color w:val="auto"/>
          <w:highlight w:val="none"/>
          <w:lang w:eastAsia="zh-CN"/>
        </w:rPr>
        <w:t xml:space="preserve">，提</w:t>
      </w:r>
      <w:r>
        <w:rPr>
          <w:rFonts w:hint="eastAsia" w:ascii="宋体" w:hAnsi="宋体" w:cs="宋体"/>
          <w:color w:val="auto"/>
          <w:highlight w:val="none"/>
        </w:rPr>
        <w:t xml:space="preserve">交采购方审阅。</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（3）中标方需配备专职的巡视人员及车辆，定期巡视检查站台、雕塑等设施情况，按采购方要求做好</w:t>
      </w:r>
      <w:r>
        <w:rPr>
          <w:rFonts w:hint="eastAsia" w:ascii="宋体" w:hAnsi="宋体" w:cs="宋体"/>
          <w:color w:val="auto"/>
          <w:highlight w:val="none"/>
          <w:lang w:eastAsia="zh-CN"/>
        </w:rPr>
        <w:t xml:space="preserve">管理台账</w:t>
      </w:r>
      <w:r>
        <w:rPr>
          <w:rFonts w:hint="eastAsia" w:ascii="宋体" w:hAnsi="宋体" w:cs="宋体"/>
          <w:color w:val="auto"/>
          <w:highlight w:val="none"/>
        </w:rPr>
        <w:t xml:space="preserve">，定期上报；对于站台易损设施，如发光字光源及外壳、站台广告灯等，中标方需备好备品备件，如发生损坏缺失，无论是否养护过失，原则上必须按照采购方要求的时间及方式予以修复。</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（4）当采购方发出站台、雕塑、导视牌等用电设施拆除或迁移、发光字更名或更新要求时，中标方必须积极配合实施，不得推诿。</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（5）部分导视牌、广告牌、发光字因使用年限较长，出现光源光衰、面板破损褪色等问题，中标方需按采购方指令对相关亮化设施进行维修更换（详见维护项目清单），相关费用综合考虑在维护投标报价中。</w:t>
      </w:r>
      <w:r/>
    </w:p>
    <w:p>
      <w:pPr>
        <w:ind w:firstLine="422"/>
        <w:spacing w:line="440" w:lineRule="exact"/>
        <w:rPr>
          <w:rFonts w:hint="eastAsia" w:ascii="宋体" w:hAnsi="宋体" w:cs="宋体"/>
          <w:b/>
          <w:bCs/>
          <w:color w:val="auto"/>
          <w:highlight w:val="none"/>
        </w:rPr>
      </w:pP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三</w:t>
      </w:r>
      <w:r>
        <w:rPr>
          <w:rFonts w:hint="eastAsia" w:ascii="宋体" w:hAnsi="宋体" w:cs="宋体"/>
          <w:b/>
          <w:bCs/>
          <w:color w:val="auto"/>
          <w:highlight w:val="none"/>
        </w:rPr>
        <w:t xml:space="preserve">）照明控制柜智能化改造</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1.</w:t>
      </w:r>
      <w:r>
        <w:rPr>
          <w:rFonts w:hint="eastAsia" w:ascii="宋体" w:hAnsi="宋体" w:cs="宋体"/>
          <w:color w:val="auto"/>
          <w:highlight w:val="none"/>
        </w:rPr>
        <w:t xml:space="preserve">照明控制柜</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（1）数量</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照明控制柜</w:t>
      </w:r>
      <w:r>
        <w:rPr>
          <w:rFonts w:hint="eastAsia" w:ascii="宋体" w:hAnsi="宋体" w:cs="宋体"/>
          <w:color w:val="auto"/>
          <w:highlight w:val="none"/>
          <w:lang w:val="en-US" w:eastAsia="zh-CN"/>
        </w:rPr>
        <w:t xml:space="preserve">182</w:t>
      </w:r>
      <w:r>
        <w:rPr>
          <w:rFonts w:hint="eastAsia" w:ascii="宋体" w:hAnsi="宋体" w:cs="宋体"/>
          <w:color w:val="auto"/>
          <w:highlight w:val="none"/>
        </w:rPr>
        <w:t xml:space="preserve">台，其中已安装智慧照明集中控制器1</w:t>
      </w:r>
      <w:r>
        <w:rPr>
          <w:rFonts w:hint="eastAsia" w:ascii="宋体" w:hAnsi="宋体" w:cs="宋体"/>
          <w:color w:val="auto"/>
          <w:highlight w:val="none"/>
          <w:lang w:val="en-US" w:eastAsia="zh-CN"/>
        </w:rPr>
        <w:t xml:space="preserve">57</w:t>
      </w:r>
      <w:r>
        <w:rPr>
          <w:rFonts w:hint="eastAsia" w:ascii="宋体" w:hAnsi="宋体" w:cs="宋体"/>
          <w:color w:val="auto"/>
          <w:highlight w:val="none"/>
        </w:rPr>
        <w:t xml:space="preserve">台，详见苏宿园区机电项目维护清单。</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（2）维护内容</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1）电箱接触器、空气开关、刀闸、熔断器、互感器等电器部件故障更换；</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2）电箱门及门锁维修更换；</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3）电箱基础维修、更新；</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4）电箱接地体维修更换；</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5）电箱内部及外部清洁；</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6）安全警示标志更新。</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（3）智能化改造</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对</w:t>
      </w:r>
      <w:r>
        <w:rPr>
          <w:rFonts w:hint="eastAsia" w:ascii="宋体" w:hAnsi="宋体" w:cs="宋体"/>
          <w:color w:val="auto"/>
          <w:highlight w:val="none"/>
          <w:lang w:val="en-US" w:eastAsia="zh-CN"/>
        </w:rPr>
        <w:t xml:space="preserve">未安装智慧照明控制器的</w:t>
      </w:r>
      <w:r>
        <w:rPr>
          <w:rFonts w:hint="eastAsia" w:ascii="宋体" w:hAnsi="宋体" w:cs="宋体"/>
          <w:color w:val="auto"/>
          <w:highlight w:val="none"/>
        </w:rPr>
        <w:t xml:space="preserve">控制柜实施智能化改造，购置、安装、调试智慧照明集中控制器，并负责设备的日常运行、维护工作。中标方应在合同签订后3个月内将智慧照明集中控制器购置到位，6个月内安装调试到位。</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2.</w:t>
      </w:r>
      <w:r>
        <w:rPr>
          <w:rFonts w:hint="eastAsia" w:ascii="宋体" w:hAnsi="宋体" w:cs="宋体"/>
          <w:color w:val="auto"/>
          <w:highlight w:val="none"/>
        </w:rPr>
        <w:t xml:space="preserve">购置一批智慧照明集中控制器，按照采购方指定的范围进行安装、调试，并负责设备的日常运行、维护工作。</w:t>
      </w:r>
      <w:r>
        <w:rPr>
          <w:rFonts w:hint="eastAsia" w:ascii="宋体" w:hAnsi="宋体" w:cs="宋体"/>
          <w:b/>
          <w:bCs/>
          <w:color w:val="auto"/>
          <w:highlight w:val="none"/>
        </w:rPr>
        <w:t xml:space="preserve">中标方应在合同签订后3个月内按照《城市照明维护主要维修备品备件储备表》要求的数量将智慧照明集中控制器购置到位并存放至采购方仓库内。</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3.</w:t>
      </w:r>
      <w:r>
        <w:rPr>
          <w:rFonts w:hint="eastAsia" w:ascii="宋体" w:hAnsi="宋体" w:cs="宋体"/>
          <w:color w:val="auto"/>
          <w:highlight w:val="none"/>
        </w:rPr>
        <w:t xml:space="preserve">智慧照明集中控制器性能要求：</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（1）支持远程及现场的方式实现回路控制；</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（2）支持闪测功能，可通过设置参数来控制开关灯次数和循环的频率，便于查找实际线路上该终端的位置，支持特选功能，支持任何一个设备进行特选选定；</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（3）GIS地图：地图矢量缩放功能，地图界面提供设备信息框，可显示电参数、开关状态、故障状态、灯具状态、线缆状态等信息；</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（4）支持故障告警功能，如意外亮灯、意外灭灯、灯具故障、过流、过压等，告警信息应可以通过手机短信、邮件等方式发送；</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（5）系统全局线控组，支持同一集中控制器或不同集中控制器下的回路任意分组，并进行定时任务控制；</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（6）支持广播控制、祖波控制、单播控制、时控、光控、经纬度、时控+光控、经纬度+光控等控制方式；</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（7）支持能耗统计并以图形界面的多种方式呈现；</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（8）可展示配电柜位置及参数，显示电力参数、回路信息；</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（9）对配电柜回路控制、策略自动控制的所有历史数据要进行记录，保存时间至少满足10年；</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（10）支持修改365天的开关灯时间策略，同时可以根据经纬度输入生成数据表格，支持经纬度批量修改，支持经纬度时间偏移；具备脱机运行功能，脱机后终端设备自动按照既定策略执行开关灯，不影响亮灯；</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（11）控制系统自带APP，需支持iOS/Android系统，可以在移动终端上进行监控和控制。</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（12）智慧照明集中控制器运行数据应能够接入园区智慧照明管理系统。</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相关费用综合考虑在维护投标报价中。</w:t>
      </w:r>
      <w:r/>
    </w:p>
    <w:p>
      <w:pPr>
        <w:ind w:firstLine="422"/>
        <w:spacing w:line="440" w:lineRule="exact"/>
        <w:rPr>
          <w:rFonts w:hint="eastAsia" w:ascii="宋体" w:hAnsi="宋体" w:cs="宋体"/>
          <w:b/>
          <w:bCs/>
          <w:color w:val="auto"/>
          <w:highlight w:val="none"/>
        </w:rPr>
      </w:pP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四</w:t>
      </w:r>
      <w:r>
        <w:rPr>
          <w:rFonts w:hint="eastAsia" w:ascii="宋体" w:hAnsi="宋体" w:cs="宋体"/>
          <w:b/>
          <w:bCs/>
          <w:color w:val="auto"/>
          <w:highlight w:val="none"/>
        </w:rPr>
        <w:t xml:space="preserve">）防汛闸（站）维护管理</w:t>
      </w:r>
      <w:r/>
    </w:p>
    <w:p>
      <w:pPr>
        <w:ind w:firstLine="422"/>
        <w:spacing w:line="440" w:lineRule="exact"/>
        <w:rPr>
          <w:rFonts w:hint="eastAsia" w:ascii="宋体" w:hAnsi="宋体" w:cs="宋体"/>
          <w:b/>
          <w:color w:val="auto"/>
          <w:highlight w:val="none"/>
        </w:rPr>
      </w:pPr>
      <w:r>
        <w:rPr>
          <w:rFonts w:hint="eastAsia" w:ascii="宋体" w:hAnsi="宋体" w:cs="宋体"/>
          <w:b/>
          <w:color w:val="auto"/>
          <w:highlight w:val="none"/>
          <w:lang w:eastAsia="zh-CN"/>
        </w:rPr>
        <w:t xml:space="preserve">1.</w:t>
      </w:r>
      <w:r>
        <w:rPr>
          <w:rFonts w:hint="eastAsia" w:ascii="宋体" w:hAnsi="宋体" w:cs="宋体"/>
          <w:b/>
          <w:color w:val="auto"/>
          <w:highlight w:val="none"/>
        </w:rPr>
        <w:t xml:space="preserve">防汛闸（站）维护管理内容</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负责园区6座防汛闸（站）的看护、卫生清洁、零星维修等工作，具体工作内容如下：</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（1）负责防汛闸（站）的看护管理工作，做好人员进出的登记工作，确保防汛闸（站）财产安全。</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lang w:eastAsia="zh-CN"/>
        </w:rPr>
        <w:t xml:space="preserve">负责</w:t>
      </w:r>
      <w:r>
        <w:rPr>
          <w:rFonts w:hint="eastAsia" w:ascii="宋体" w:hAnsi="宋体" w:cs="宋体"/>
          <w:color w:val="auto"/>
          <w:highlight w:val="none"/>
        </w:rPr>
        <w:t xml:space="preserve">防汛闸（站）的卫生清洁工作，确保防汛闸（站）环境卫生整洁干净。</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（3）负责防汛闸（站）的相关设施的小修小补工作（单价1000元人民币范围内），须在24小时内完成。</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4）防汛闸（站）管理制度上墙。中标方必须按照采购方规定的形式和要求，在指定地点制作管理制度公示板。公示板应安装在防汛闸（站）公共区域内明显的位置。中标方有责任做好公示板的日常清洁、维护工作。在合同期内公示牌发生损坏，均由中标方负责维修和更换。</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（5）每年汛期来临前，须按采购方规定配合做好园区防汛防涝工作。</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（6）节日氛围营造工作。按采购方要求，在中秋、国庆、春节等重要节日，做好氛围营造工作。</w:t>
      </w:r>
      <w:r/>
    </w:p>
    <w:p>
      <w:pPr>
        <w:ind w:firstLine="422"/>
        <w:spacing w:line="440" w:lineRule="exact"/>
        <w:rPr>
          <w:rFonts w:hint="eastAsia" w:ascii="宋体" w:hAnsi="宋体" w:cs="宋体"/>
          <w:b/>
          <w:color w:val="auto"/>
          <w:highlight w:val="none"/>
        </w:rPr>
      </w:pPr>
      <w:r>
        <w:rPr>
          <w:rFonts w:hint="eastAsia" w:ascii="宋体" w:hAnsi="宋体" w:cs="宋体"/>
          <w:b/>
          <w:color w:val="auto"/>
          <w:highlight w:val="none"/>
          <w:lang w:eastAsia="zh-CN"/>
        </w:rPr>
        <w:t xml:space="preserve">2.</w:t>
      </w:r>
      <w:r>
        <w:rPr>
          <w:rFonts w:hint="eastAsia" w:ascii="宋体" w:hAnsi="宋体" w:cs="宋体"/>
          <w:b/>
          <w:color w:val="auto"/>
          <w:highlight w:val="none"/>
        </w:rPr>
        <w:t xml:space="preserve">维护具体要求</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（1）为民河南闸站需配置</w:t>
      </w:r>
      <w:r>
        <w:rPr>
          <w:rFonts w:hint="eastAsia" w:ascii="宋体" w:hAnsi="宋体" w:cs="宋体"/>
          <w:color w:val="auto"/>
          <w:highlight w:val="none"/>
          <w:lang w:val="en-US" w:eastAsia="zh-CN"/>
        </w:rPr>
        <w:t xml:space="preserve">2名</w:t>
      </w:r>
      <w:r>
        <w:rPr>
          <w:rFonts w:hint="eastAsia" w:ascii="宋体" w:hAnsi="宋体" w:cs="宋体"/>
          <w:color w:val="auto"/>
          <w:highlight w:val="none"/>
        </w:rPr>
        <w:t xml:space="preserve">男性看护人员。</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（2）各防汛闸（站）按要求进行值班工作，建立值班制度，做好进出人员的登记工作，禁止闲杂人员进入防汛闸（站），并做好领导参观的接待工作。</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（3）每天做好防汛闸（站）的卫生清洁工作，建立防汛闸（站）卫生清洁管理制度和作业流程，具体清洁要求如下：</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a.地面无积灰、无积水，做到随脏随保，墙壁无浮尘灰网。</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b.门窗清洁明亮，办公桌椅等摆放整齐干净无污迹灰尘，柜内及抽屉内的物品陈放整齐。</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c.闸门电闸应定期清洁，确保无积灰、无杂物、无蜘蛛网等。</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d.机电设备每周至少进行一次彻底清洁，确保设备干净无浮灰。</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e.卫生间应每天清洁，做到墩台、便器、盥洗池、墩布池等设施设备的清洁卫生，无积水、积尿、尿碱污物、杂物、异味等。</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f.值班室内不得陈放杂物，物品应摆放整齐，床铺整洁有序，做到卫生干净整洁。</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g.室外卫生应做到院内无垃圾、杂物等，护栏无浮灰、蜘蛛网等。</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h.值班人员要注重仪容仪表，服饰整洁大方；做到不随地吐痰，不乱丢烟头纸屑，不乱扔垃圾，养成良好的卫生习惯。</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（4）建立看护人员考核制度及体系。</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（5）防汛闸（站）内设施设备被盗由中标方全权负责赔偿；防汛闸（站）内的公共设施如有损坏，及时向主管部门汇报（人为损坏由中标方负责维修）。</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（6）不得使用大功率电器，不得在防汛闸（站）内烹煮食物。</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（7）配合采购方做好园区防汛防涝工作。</w:t>
      </w:r>
      <w:r/>
    </w:p>
    <w:p>
      <w:pPr>
        <w:ind w:firstLine="422"/>
        <w:spacing w:line="440" w:lineRule="exact"/>
        <w:rPr>
          <w:rFonts w:hint="eastAsia" w:ascii="宋体" w:hAnsi="宋体" w:cs="宋体"/>
          <w:b/>
          <w:bCs/>
          <w:color w:val="auto"/>
          <w:highlight w:val="none"/>
        </w:rPr>
      </w:pPr>
      <w:r>
        <w:rPr>
          <w:rFonts w:hint="eastAsia" w:ascii="宋体" w:hAnsi="宋体" w:cs="宋体"/>
          <w:b/>
          <w:bCs/>
          <w:color w:val="auto"/>
          <w:highlight w:val="none"/>
        </w:rPr>
        <w:t xml:space="preserve">（六）安全管理要求</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1.</w:t>
      </w:r>
      <w:r>
        <w:rPr>
          <w:rFonts w:hint="eastAsia" w:ascii="宋体" w:hAnsi="宋体" w:cs="宋体"/>
          <w:color w:val="auto"/>
          <w:highlight w:val="none"/>
        </w:rPr>
        <w:t xml:space="preserve">安全应包括正常营运及养护作业时发生事故的交通组织和安全防护。</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2.</w:t>
      </w:r>
      <w:r>
        <w:rPr>
          <w:rFonts w:hint="eastAsia" w:ascii="宋体" w:hAnsi="宋体" w:cs="宋体"/>
          <w:color w:val="auto"/>
          <w:highlight w:val="none"/>
        </w:rPr>
        <w:t xml:space="preserve">中标方在现场施工或养护时，应作出预测，</w:t>
      </w:r>
      <w:r>
        <w:rPr>
          <w:rFonts w:hint="eastAsia" w:ascii="宋体" w:hAnsi="宋体" w:cs="宋体"/>
          <w:color w:val="auto"/>
          <w:highlight w:val="none"/>
          <w:lang w:eastAsia="zh-CN"/>
        </w:rPr>
        <w:t xml:space="preserve">采取</w:t>
      </w:r>
      <w:r>
        <w:rPr>
          <w:rFonts w:hint="eastAsia" w:ascii="宋体" w:hAnsi="宋体" w:cs="宋体"/>
          <w:color w:val="auto"/>
          <w:highlight w:val="none"/>
        </w:rPr>
        <w:t xml:space="preserve">必要的预防性安全措施。</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3.</w:t>
      </w:r>
      <w:r>
        <w:rPr>
          <w:rFonts w:hint="eastAsia" w:ascii="宋体" w:hAnsi="宋体" w:cs="宋体"/>
          <w:color w:val="auto"/>
          <w:highlight w:val="none"/>
        </w:rPr>
        <w:t xml:space="preserve">每月至少进行一次安全教育学习。</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4.</w:t>
      </w:r>
      <w:r>
        <w:rPr>
          <w:rFonts w:hint="eastAsia" w:ascii="宋体" w:hAnsi="宋体" w:cs="宋体"/>
          <w:color w:val="auto"/>
          <w:highlight w:val="none"/>
        </w:rPr>
        <w:t xml:space="preserve">养护作业的安全防护应包括养护作业机械、人员的安全防护。</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5.</w:t>
      </w:r>
      <w:r>
        <w:rPr>
          <w:rFonts w:hint="eastAsia" w:ascii="宋体" w:hAnsi="宋体" w:cs="宋体"/>
          <w:color w:val="auto"/>
          <w:highlight w:val="none"/>
        </w:rPr>
        <w:t xml:space="preserve">中标方应针对本项目制定相关安全规章制度（包括但不限于项目安全管理制度、项目定期安全检查制度、安全教育制度、班前安全活动制度、危险作业审批管理制度等）并报采购方审核备案。</w:t>
      </w:r>
      <w:r>
        <w:rPr>
          <w:rFonts w:hint="eastAsia" w:ascii="宋体" w:hAnsi="宋体" w:cs="宋体"/>
          <w:color w:val="auto"/>
          <w:highlight w:val="none"/>
          <w:lang w:eastAsia="zh-CN"/>
        </w:rPr>
        <w:t xml:space="preserve">需</w:t>
      </w:r>
      <w:r>
        <w:rPr>
          <w:rFonts w:hint="eastAsia" w:ascii="宋体" w:hAnsi="宋体" w:cs="宋体"/>
          <w:color w:val="auto"/>
          <w:highlight w:val="none"/>
          <w:lang w:val="en-US" w:eastAsia="zh-CN"/>
        </w:rPr>
        <w:t xml:space="preserve">按时完成采购方制定的相关安全检查任务，逾期扣0.5分/项。</w:t>
      </w:r>
      <w:r>
        <w:rPr>
          <w:rFonts w:hint="eastAsia" w:ascii="宋体" w:hAnsi="宋体" w:cs="宋体"/>
          <w:color w:val="auto"/>
          <w:highlight w:val="none"/>
        </w:rPr>
        <w:t xml:space="preserve">采购方不定期检查中标方安全管理相关记录，未按要求开展安全管理工作的扣3分/项。</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6.</w:t>
      </w:r>
      <w:r>
        <w:rPr>
          <w:rFonts w:hint="eastAsia" w:ascii="宋体" w:hAnsi="宋体" w:cs="宋体"/>
          <w:color w:val="auto"/>
          <w:highlight w:val="none"/>
        </w:rPr>
        <w:t xml:space="preserve">养护作业中，中标方人员如发生安全事故或因中标方责任造成第三方人身损害或财产损失，由中标方承担全部责任，所产生的费用由中标方全部承担；因中标方自身管理不善或使用不当造成的损失由中标方承担。</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7.</w:t>
      </w:r>
      <w:r>
        <w:rPr>
          <w:rFonts w:hint="eastAsia" w:ascii="宋体" w:hAnsi="宋体" w:cs="宋体"/>
          <w:color w:val="auto"/>
          <w:highlight w:val="none"/>
        </w:rPr>
        <w:t xml:space="preserve">在进行养护作业前，应做好以下工作：</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（1）制定周密的施工组织计划，确定合理的工作区。</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2）养护作业人员必须是接受过专门的安全教育和作业规程训练的，并统一穿戴印有“苏宿园区城市维护”标志的反光服以及绝缘鞋、安全帽、安全带，着装、穿戴整齐，配备必要的安全防护措施，夜间施工佩戴反光背心，特种作业应穿戴相应安装防护用品。</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（3）检查施工信号灯是否正常、明显，施工标志设置是否规范合理。</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（4）对养护机械、台架应进行全面的安全检查，并应在机械设备的显著</w:t>
      </w:r>
      <w:r>
        <w:rPr>
          <w:rFonts w:hint="eastAsia" w:ascii="宋体" w:hAnsi="宋体" w:cs="宋体"/>
          <w:color w:val="auto"/>
          <w:highlight w:val="none"/>
          <w:lang w:eastAsia="zh-CN"/>
        </w:rPr>
        <w:t xml:space="preserve">位置</w:t>
      </w:r>
      <w:r>
        <w:rPr>
          <w:rFonts w:hint="eastAsia" w:ascii="宋体" w:hAnsi="宋体" w:cs="宋体"/>
          <w:color w:val="auto"/>
          <w:highlight w:val="none"/>
        </w:rPr>
        <w:t xml:space="preserve">设置明显的反光导向警示标志。</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（5）占道作业期间有必要的导向警示设施。</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（6）作业时，人员安全劳保用具须穿戴齐全，作业现场须设置警示标志，未按要求配备的扣3分/次。</w:t>
      </w:r>
      <w:r/>
    </w:p>
    <w:p>
      <w:pPr>
        <w:ind w:firstLine="422"/>
        <w:spacing w:line="440" w:lineRule="exact"/>
        <w:rPr>
          <w:rFonts w:hint="eastAsia" w:ascii="宋体" w:hAnsi="宋体" w:cs="宋体"/>
          <w:b/>
          <w:bCs/>
          <w:color w:val="auto"/>
          <w:highlight w:val="none"/>
        </w:rPr>
      </w:pPr>
      <w:r>
        <w:rPr>
          <w:rFonts w:hint="eastAsia" w:ascii="宋体" w:hAnsi="宋体" w:cs="宋体"/>
          <w:b/>
          <w:bCs/>
          <w:color w:val="auto"/>
          <w:highlight w:val="none"/>
        </w:rPr>
        <w:t xml:space="preserve">（七）</w:t>
      </w:r>
      <w:r>
        <w:rPr>
          <w:rFonts w:hint="eastAsia" w:ascii="宋体" w:hAnsi="宋体" w:cs="宋体"/>
          <w:b/>
          <w:bCs/>
          <w:color w:val="auto"/>
          <w:highlight w:val="none"/>
          <w:lang w:eastAsia="zh-CN"/>
        </w:rPr>
        <w:t xml:space="preserve">其他</w:t>
      </w:r>
      <w:r>
        <w:rPr>
          <w:rFonts w:hint="eastAsia" w:ascii="宋体" w:hAnsi="宋体" w:cs="宋体"/>
          <w:b/>
          <w:bCs/>
          <w:color w:val="auto"/>
          <w:highlight w:val="none"/>
        </w:rPr>
        <w:t xml:space="preserve">要求</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1.</w:t>
      </w:r>
      <w:r>
        <w:rPr>
          <w:rFonts w:hint="eastAsia" w:ascii="宋体" w:hAnsi="宋体" w:cs="宋体"/>
          <w:color w:val="auto"/>
          <w:highlight w:val="none"/>
        </w:rPr>
        <w:t xml:space="preserve">对质量保修期内的城市照明设施的日常巡视检查，及时处置非工程质量引起的设备故障（如开关跳闸等），对工程质量故障应及时上报采购方处置。</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2.</w:t>
      </w:r>
      <w:r>
        <w:rPr>
          <w:rFonts w:hint="eastAsia" w:ascii="宋体" w:hAnsi="宋体" w:cs="宋体"/>
          <w:color w:val="auto"/>
          <w:highlight w:val="none"/>
        </w:rPr>
        <w:t xml:space="preserve">中标方不能在合同要求期限内完成维护任务或维护无法达到合同规定的质量、安全要求，采购方有权委托他方进行维护，产生的费用从中标方的维护费中支出。中标方对产生的费用有争议时，不影响维护费扣除支出行为，采购方可通过合同争议解决途径解决。</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3.</w:t>
      </w:r>
      <w:r>
        <w:rPr>
          <w:rFonts w:hint="eastAsia" w:ascii="宋体" w:hAnsi="宋体" w:cs="宋体"/>
          <w:color w:val="auto"/>
          <w:highlight w:val="none"/>
        </w:rPr>
        <w:t xml:space="preserve">中标方应每半年分批次购置维修材料备件（智慧照明集中控制器按照采购方要求一次性购置到位），即自中标通知书发出后10日内购置第1批维修材料备件，随后按半年度购置剩余批次维修材料备件。每批备件数量按《城市照明维护主要维修备品备件储备表》（见附件三）所列数量的六分之一购置（备件具体购置数量根据实际使用情况可进行调整），备件存入采购方仓库，由采购方负责管理，备件购置费用计入相关报价，由中标方承担。对未能按期提供备件的情况，采购方暂停支付后期维护费直至备件购置到位并存入采购方仓库，同时处以5分/天的扣分。</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备件的使用：</w:t>
      </w:r>
      <w:r>
        <w:rPr>
          <w:rFonts w:hint="eastAsia" w:ascii="宋体" w:hAnsi="宋体" w:cs="宋体"/>
          <w:color w:val="auto"/>
          <w:highlight w:val="none"/>
        </w:rPr>
        <w:fldChar w:fldCharType="begin"/>
      </w:r>
      <w:r>
        <w:rPr>
          <w:rFonts w:hint="eastAsia" w:ascii="宋体" w:hAnsi="宋体" w:cs="宋体"/>
          <w:color w:val="auto"/>
          <w:highlight w:val="none"/>
        </w:rPr>
        <w:instrText xml:space="preserve"> = 1 \* GB3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①</w:t>
      </w:r>
      <w:r>
        <w:rPr>
          <w:rFonts w:hint="eastAsia" w:ascii="宋体" w:hAnsi="宋体" w:cs="宋体"/>
          <w:color w:val="auto"/>
          <w:highlight w:val="none"/>
        </w:rPr>
        <w:fldChar w:fldCharType="end"/>
      </w:r>
      <w:r>
        <w:rPr>
          <w:rFonts w:hint="eastAsia" w:ascii="宋体" w:hAnsi="宋体" w:cs="宋体"/>
          <w:color w:val="auto"/>
          <w:highlight w:val="none"/>
        </w:rPr>
        <w:t xml:space="preserve">中标方在日常维护过程中凭坏损元器件向采购方申领维修材料；</w:t>
      </w:r>
      <w:r>
        <w:rPr>
          <w:rFonts w:hint="eastAsia" w:ascii="宋体" w:hAnsi="宋体" w:cs="宋体"/>
          <w:color w:val="auto"/>
          <w:highlight w:val="none"/>
        </w:rPr>
        <w:fldChar w:fldCharType="begin"/>
      </w:r>
      <w:r>
        <w:rPr>
          <w:rFonts w:hint="eastAsia" w:ascii="宋体" w:hAnsi="宋体" w:cs="宋体"/>
          <w:color w:val="auto"/>
          <w:highlight w:val="none"/>
        </w:rPr>
        <w:instrText xml:space="preserve"> = 2 \* GB3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②</w:t>
      </w:r>
      <w:r>
        <w:rPr>
          <w:rFonts w:hint="eastAsia" w:ascii="宋体" w:hAnsi="宋体" w:cs="宋体"/>
          <w:color w:val="auto"/>
          <w:highlight w:val="none"/>
        </w:rPr>
        <w:fldChar w:fldCharType="end"/>
      </w:r>
      <w:r>
        <w:rPr>
          <w:rFonts w:hint="eastAsia" w:ascii="宋体" w:hAnsi="宋体" w:cs="宋体"/>
          <w:color w:val="auto"/>
          <w:highlight w:val="none"/>
        </w:rPr>
        <w:t xml:space="preserve">维护期结束后，剩余备件归采购方所有；</w:t>
      </w:r>
      <w:r>
        <w:rPr>
          <w:rFonts w:hint="eastAsia" w:ascii="宋体" w:hAnsi="宋体" w:cs="宋体"/>
          <w:color w:val="auto"/>
          <w:highlight w:val="none"/>
        </w:rPr>
        <w:fldChar w:fldCharType="begin"/>
      </w:r>
      <w:r>
        <w:rPr>
          <w:rFonts w:hint="eastAsia" w:ascii="宋体" w:hAnsi="宋体" w:cs="宋体"/>
          <w:color w:val="auto"/>
          <w:highlight w:val="none"/>
        </w:rPr>
        <w:instrText xml:space="preserve"> = 3 \* GB3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③</w:t>
      </w:r>
      <w:r>
        <w:rPr>
          <w:rFonts w:hint="eastAsia" w:ascii="宋体" w:hAnsi="宋体" w:cs="宋体"/>
          <w:color w:val="auto"/>
          <w:highlight w:val="none"/>
        </w:rPr>
        <w:fldChar w:fldCharType="end"/>
      </w:r>
      <w:r>
        <w:rPr>
          <w:rFonts w:hint="eastAsia" w:ascii="宋体" w:hAnsi="宋体" w:cs="宋体"/>
          <w:color w:val="auto"/>
          <w:highlight w:val="none"/>
        </w:rPr>
        <w:t xml:space="preserve">若仓库中的备件在维护期内消耗完，则中标方应继续购置日常维修所需的材料直至维护期结束。</w:t>
      </w:r>
      <w:r/>
    </w:p>
    <w:p>
      <w:pPr>
        <w:ind w:firstLine="422"/>
        <w:spacing w:line="440" w:lineRule="exact"/>
        <w:rPr>
          <w:rFonts w:hint="eastAsia" w:ascii="宋体" w:hAnsi="宋体" w:cs="宋体"/>
          <w:b/>
          <w:color w:val="auto"/>
          <w:highlight w:val="none"/>
        </w:rPr>
      </w:pPr>
      <w:r>
        <w:rPr>
          <w:rFonts w:hint="eastAsia" w:ascii="宋体" w:hAnsi="宋体" w:cs="宋体"/>
          <w:b/>
          <w:color w:val="auto"/>
          <w:highlight w:val="none"/>
        </w:rPr>
        <w:t xml:space="preserve">注：</w:t>
      </w:r>
      <w:r>
        <w:rPr>
          <w:rFonts w:hint="eastAsia" w:ascii="宋体" w:hAnsi="宋体" w:cs="宋体"/>
          <w:b/>
          <w:color w:val="auto"/>
          <w:highlight w:val="none"/>
          <w:lang w:eastAsia="zh-CN"/>
        </w:rPr>
        <w:t xml:space="preserve">其他未</w:t>
      </w:r>
      <w:r>
        <w:rPr>
          <w:rFonts w:hint="eastAsia" w:ascii="宋体" w:hAnsi="宋体" w:cs="宋体"/>
          <w:b/>
          <w:color w:val="auto"/>
          <w:highlight w:val="none"/>
        </w:rPr>
        <w:t xml:space="preserve">列出的维修材料由中标方根据日常维修需要进行购置和使用。除常规灯具及配件外，中标方须统计养护范围内非标景观灯具的种类并采购每个种类不少于10套作为备件（包括整灯），以备在突发情况下及时抢修。采购的备件应做到及时补充，出现非标灯具故障时须在3日内修复。</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4.</w:t>
      </w:r>
      <w:r>
        <w:rPr>
          <w:rFonts w:hint="eastAsia" w:ascii="宋体" w:hAnsi="宋体" w:cs="宋体"/>
          <w:color w:val="auto"/>
          <w:highlight w:val="none"/>
        </w:rPr>
        <w:t xml:space="preserve">实行设施设备户籍手册，中标方要做到每个设施都要有档案记录。承包期满前一个月，中标方需按实际变更情况，编制设施统计表并装订成册一式三份，并制作成电子光盘，提交采购方，向采购方说明合同期内的详细变动情况。移交时间在维护工程服务期限结束后3天内进行，核对有关资料后双方签署验收移交表格。中标方凭以上资料收取最后一个月的维护费或收回合同履约金。如出现漏报、瞒报或统计不准的，按考核办法进行扣分。</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5.</w:t>
      </w:r>
      <w:r>
        <w:rPr>
          <w:rFonts w:hint="eastAsia" w:ascii="宋体" w:hAnsi="宋体" w:cs="宋体"/>
          <w:color w:val="auto"/>
          <w:highlight w:val="none"/>
        </w:rPr>
        <w:t xml:space="preserve">在维护期内，因建设需要征用或者采购方因管理需要调整中标方养护地段时，中标方要服从大局相应减少承包范围及经费，因此造成的经济损失，采购方不负赔偿责任。</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6.</w:t>
      </w:r>
      <w:r>
        <w:rPr>
          <w:rFonts w:hint="eastAsia" w:ascii="宋体" w:hAnsi="宋体" w:cs="宋体"/>
          <w:color w:val="auto"/>
          <w:highlight w:val="none"/>
        </w:rPr>
        <w:t xml:space="preserve">中标方无故停止工作，采购方有权按损失程度扣减养护费。若无故停工累计达7天，采购方有权单方面终止合同。</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7.</w:t>
      </w:r>
      <w:r>
        <w:rPr>
          <w:rFonts w:hint="eastAsia" w:ascii="宋体" w:hAnsi="宋体" w:cs="宋体"/>
          <w:color w:val="auto"/>
          <w:highlight w:val="none"/>
        </w:rPr>
        <w:t xml:space="preserve">中标方必须积极响应并接受管委会及其他主管部门的监督检查，若受到管委会及其他主管部门的批评，经调查认定情况属实的扣5分/次；造成恶劣影响的，采购方有权单方面终止合同。中标方必须接受广大市民的监督，若受到市民投诉，经调查认定情况属实的扣5分/次；造成恶劣影响的，采购方有权单方面终止合同。</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8.其他用电</w:t>
      </w:r>
      <w:r>
        <w:rPr>
          <w:rFonts w:hint="eastAsia" w:ascii="宋体" w:hAnsi="宋体" w:cs="宋体"/>
          <w:color w:val="auto"/>
          <w:highlight w:val="none"/>
        </w:rPr>
        <w:t xml:space="preserve">如广告、灯饰及其它非用于路灯、景观照明设施的用电未经采购方同意，中标方不得擅自接驳线路，一经发现，按偷电处理，除扣减中标方一个月养护费用外，并按规定对中标方予以处理，情况严重者，采购方有权单方面终止合同。若经采购方同意接驳的线路，中标方必须认真配合。</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9.所有</w:t>
      </w:r>
      <w:r>
        <w:rPr>
          <w:rFonts w:hint="eastAsia" w:ascii="宋体" w:hAnsi="宋体" w:cs="宋体"/>
          <w:color w:val="auto"/>
          <w:highlight w:val="none"/>
        </w:rPr>
        <w:t xml:space="preserve">设施不得发生漏电事故，否则一切责任及造成的损失由中标方负责。</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10.</w:t>
      </w:r>
      <w:r>
        <w:rPr>
          <w:rFonts w:hint="eastAsia" w:ascii="宋体" w:hAnsi="宋体" w:cs="宋体"/>
          <w:color w:val="auto"/>
          <w:highlight w:val="none"/>
        </w:rPr>
        <w:t xml:space="preserve">因中标方维护不到位造成管养范围内设施设备出现损毁、丢失或无法继续使用等情况，中标方应予以恢复，采购方不另行支付费用。</w:t>
      </w:r>
      <w:r/>
    </w:p>
    <w:p>
      <w:pPr>
        <w:ind w:firstLine="422"/>
        <w:spacing w:line="440" w:lineRule="exact"/>
        <w:rPr>
          <w:rFonts w:hint="eastAsia" w:ascii="宋体" w:hAnsi="宋体" w:cs="宋体"/>
          <w:b/>
          <w:bCs/>
          <w:color w:val="auto"/>
          <w:highlight w:val="none"/>
        </w:rPr>
      </w:pPr>
      <w:r>
        <w:rPr>
          <w:rFonts w:hint="eastAsia" w:ascii="宋体" w:hAnsi="宋体" w:cs="宋体"/>
          <w:b/>
          <w:bCs/>
          <w:color w:val="auto"/>
          <w:highlight w:val="none"/>
        </w:rPr>
        <w:t xml:space="preserve">八、报价要求</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投标人应根据工程量清单报价。投标人必须详细列清本项目所有各类灯具、设备服务的单价。对清单中质保期未结束的设施，报价时应计算相应月份的维修、巡视的人工、机械等费用，不计算材料费；质保期结束后开始计算材料费，具体计算周期详见《苏宿园区机电维护项目清单》。签订合同后根据</w:t>
      </w:r>
      <w:r>
        <w:rPr>
          <w:rFonts w:hint="eastAsia" w:ascii="宋体" w:hAnsi="宋体" w:cs="宋体"/>
          <w:color w:val="auto"/>
          <w:highlight w:val="none"/>
          <w:lang w:val="en-US" w:eastAsia="zh-CN"/>
        </w:rPr>
        <w:t xml:space="preserve">采购人</w:t>
      </w:r>
      <w:r>
        <w:rPr>
          <w:rFonts w:hint="eastAsia" w:ascii="宋体" w:hAnsi="宋体" w:cs="宋体"/>
          <w:color w:val="auto"/>
          <w:highlight w:val="none"/>
        </w:rPr>
        <w:t xml:space="preserve">核准交付服务的量进行服务并核算服务费用，中标人不得提出异议，否则采购方有权解除合同。</w:t>
      </w:r>
      <w:r/>
    </w:p>
    <w:p>
      <w:pPr>
        <w:ind w:firstLine="420"/>
        <w:spacing w:line="44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2.采用全费用报价，币种为人民币，投标单位需查勘现场。维护期综合报价包括施工费、招标代理服务费、材料费、</w:t>
      </w:r>
      <w:r>
        <w:rPr>
          <w:rFonts w:hint="eastAsia" w:ascii="宋体" w:hAnsi="宋体" w:cs="宋体"/>
          <w:b/>
          <w:bCs/>
          <w:color w:val="0000ff"/>
          <w:highlight w:val="none"/>
          <w:lang w:val="en-US" w:eastAsia="zh-CN"/>
        </w:rPr>
        <w:t xml:space="preserve">备品备件费用、</w:t>
      </w:r>
      <w:r>
        <w:rPr>
          <w:rFonts w:hint="eastAsia" w:ascii="宋体" w:hAnsi="宋体" w:cs="宋体"/>
          <w:color w:val="auto"/>
          <w:highlight w:val="none"/>
          <w:lang w:val="en-US" w:eastAsia="zh-CN"/>
        </w:rPr>
        <w:t xml:space="preserve">机械费（含所有车辆的使用费、单北斗定位装置及使用费）、措施费、巡视费、管理费、利润、规费及税金等所有相关费用均包含在相关投标报价中。路灯维护报价不包含灯具维护费用（清单中备注说明的项目除外）。维护标准及细则满足招标文件要求及相关规范。</w:t>
      </w:r>
      <w:r/>
    </w:p>
    <w:p>
      <w:pPr>
        <w:ind w:firstLine="422"/>
        <w:spacing w:line="440" w:lineRule="exact"/>
        <w:rPr>
          <w:rFonts w:hint="default" w:ascii="宋体" w:hAnsi="宋体" w:cs="宋体"/>
          <w:b/>
          <w:bCs/>
          <w:color w:val="0000ff"/>
          <w:highlight w:val="none"/>
          <w:lang w:val="en-US" w:eastAsia="zh-CN"/>
        </w:rPr>
      </w:pPr>
      <w:r>
        <w:rPr>
          <w:rFonts w:hint="eastAsia" w:ascii="宋体" w:hAnsi="宋体" w:cs="宋体"/>
          <w:b/>
          <w:bCs/>
          <w:color w:val="0000ff"/>
          <w:highlight w:val="none"/>
          <w:lang w:val="en-US" w:eastAsia="zh-CN"/>
        </w:rPr>
        <w:t xml:space="preserve">3.备品备件需要进行单价报价，总价综合考虑进投标报价中，采购人不再另行支付相关费用。</w:t>
      </w:r>
      <w:r/>
    </w:p>
    <w:p>
      <w:pPr>
        <w:ind w:firstLine="422"/>
        <w:spacing w:line="440" w:lineRule="exact"/>
        <w:rPr>
          <w:rFonts w:hint="eastAsia" w:ascii="宋体" w:hAnsi="宋体" w:cs="宋体"/>
          <w:b/>
          <w:bCs/>
          <w:color w:val="auto"/>
          <w:highlight w:val="none"/>
        </w:rPr>
      </w:pPr>
      <w:r>
        <w:rPr>
          <w:rFonts w:hint="eastAsia" w:ascii="宋体" w:hAnsi="宋体" w:cs="宋体"/>
          <w:b/>
          <w:bCs/>
          <w:color w:val="auto"/>
          <w:highlight w:val="none"/>
        </w:rPr>
        <w:t xml:space="preserve">九、检查与考核</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对中标单位的考核采取甲方日常检查、月度综合检查相结合的考核原则。</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val="en-US" w:eastAsia="zh-CN"/>
        </w:rPr>
        <w:t xml:space="preserve">采购人</w:t>
      </w:r>
      <w:r>
        <w:rPr>
          <w:rFonts w:hint="eastAsia" w:ascii="宋体" w:hAnsi="宋体" w:cs="宋体"/>
          <w:color w:val="auto"/>
          <w:highlight w:val="none"/>
        </w:rPr>
        <w:t xml:space="preserve">现场代表对</w:t>
      </w:r>
      <w:r>
        <w:rPr>
          <w:rFonts w:hint="eastAsia" w:ascii="宋体" w:hAnsi="宋体" w:cs="宋体"/>
          <w:color w:val="auto"/>
          <w:highlight w:val="none"/>
          <w:lang w:val="en-US" w:eastAsia="zh-CN"/>
        </w:rPr>
        <w:t xml:space="preserve">中标供应商</w:t>
      </w:r>
      <w:r>
        <w:rPr>
          <w:rFonts w:hint="eastAsia" w:ascii="宋体" w:hAnsi="宋体" w:cs="宋体"/>
          <w:color w:val="auto"/>
          <w:highlight w:val="none"/>
        </w:rPr>
        <w:t xml:space="preserve">工作进行检查考核，每月不少于4次。</w:t>
      </w:r>
      <w:r>
        <w:rPr>
          <w:rFonts w:hint="eastAsia" w:ascii="宋体" w:hAnsi="宋体" w:cs="宋体"/>
          <w:color w:val="auto"/>
          <w:highlight w:val="none"/>
          <w:lang w:val="en-US" w:eastAsia="zh-CN"/>
        </w:rPr>
        <w:t xml:space="preserve">中标供应商</w:t>
      </w:r>
      <w:r>
        <w:rPr>
          <w:rFonts w:hint="eastAsia" w:ascii="宋体" w:hAnsi="宋体" w:cs="宋体"/>
          <w:color w:val="auto"/>
          <w:highlight w:val="none"/>
        </w:rPr>
        <w:t xml:space="preserve">现场管理人员应在考核表上签字确认，如若</w:t>
      </w:r>
      <w:r>
        <w:rPr>
          <w:rFonts w:hint="eastAsia" w:ascii="宋体" w:hAnsi="宋体" w:cs="宋体"/>
          <w:color w:val="auto"/>
          <w:highlight w:val="none"/>
          <w:lang w:val="en-US" w:eastAsia="zh-CN"/>
        </w:rPr>
        <w:t xml:space="preserve">中标供应商</w:t>
      </w:r>
      <w:r>
        <w:rPr>
          <w:rFonts w:hint="eastAsia" w:ascii="宋体" w:hAnsi="宋体" w:cs="宋体"/>
          <w:color w:val="auto"/>
          <w:highlight w:val="none"/>
        </w:rPr>
        <w:t xml:space="preserve">管理人员不及时签字确认，</w:t>
      </w:r>
      <w:r>
        <w:rPr>
          <w:rFonts w:hint="eastAsia" w:ascii="宋体" w:hAnsi="宋体" w:cs="宋体"/>
          <w:color w:val="auto"/>
          <w:highlight w:val="none"/>
          <w:lang w:val="en-US" w:eastAsia="zh-CN"/>
        </w:rPr>
        <w:t xml:space="preserve">采购人</w:t>
      </w:r>
      <w:r>
        <w:rPr>
          <w:rFonts w:hint="eastAsia" w:ascii="宋体" w:hAnsi="宋体" w:cs="宋体"/>
          <w:color w:val="auto"/>
          <w:highlight w:val="none"/>
        </w:rPr>
        <w:t xml:space="preserve">一律视为</w:t>
      </w:r>
      <w:r>
        <w:rPr>
          <w:rFonts w:hint="eastAsia" w:ascii="宋体" w:hAnsi="宋体" w:cs="宋体"/>
          <w:color w:val="auto"/>
          <w:highlight w:val="none"/>
          <w:lang w:val="en-US" w:eastAsia="zh-CN"/>
        </w:rPr>
        <w:t xml:space="preserve">中标供应商</w:t>
      </w:r>
      <w:r>
        <w:rPr>
          <w:rFonts w:hint="eastAsia" w:ascii="宋体" w:hAnsi="宋体" w:cs="宋体"/>
          <w:color w:val="auto"/>
          <w:highlight w:val="none"/>
        </w:rPr>
        <w:t xml:space="preserve">默认</w:t>
      </w:r>
      <w:r>
        <w:rPr>
          <w:rFonts w:hint="eastAsia" w:ascii="宋体" w:hAnsi="宋体" w:cs="宋体"/>
          <w:color w:val="auto"/>
          <w:highlight w:val="none"/>
          <w:lang w:val="en-US" w:eastAsia="zh-CN"/>
        </w:rPr>
        <w:t xml:space="preserve">采购人</w:t>
      </w:r>
      <w:r>
        <w:rPr>
          <w:rFonts w:hint="eastAsia" w:ascii="宋体" w:hAnsi="宋体" w:cs="宋体"/>
          <w:color w:val="auto"/>
          <w:highlight w:val="none"/>
        </w:rPr>
        <w:t xml:space="preserve">的考核评分。</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考核标准参照《苏宿工业园区城市照明设施维护作业检查考核办法》。如在合同期限内园区城市照明主管部门印发新的标准，则按照新标准要求执行。</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考核人员依据作业标准及计分办法、维护协议，进行现场考核评分，考核分数填入记分表，日常考核和月度综合考核均按满分100分标准计分，考核得分精确到小数点后1位。</w:t>
      </w:r>
      <w:r/>
    </w:p>
    <w:p>
      <w:pPr>
        <w:numPr>
          <w:ilvl w:val="0"/>
          <w:numId w:val="0"/>
        </w:numPr>
        <w:ind w:firstLine="480"/>
        <w:spacing w:line="560" w:lineRule="exact"/>
        <w:rPr>
          <w:rFonts w:hint="eastAsia" w:ascii="Times New Roman" w:hAnsi="Times New Roman" w:eastAsia="宋体" w:cs="Times New Roman"/>
          <w:b/>
          <w:bCs/>
          <w:color w:val="auto"/>
          <w:sz w:val="24"/>
          <w:szCs w:val="21"/>
          <w:highlight w:val="none"/>
          <w:lang w:val="en-US" w:eastAsia="zh-CN" w:bidi="ar-SA"/>
        </w:rPr>
        <w:outlineLvl w:val="1"/>
      </w:pPr>
      <w:r>
        <w:rPr>
          <w:rFonts w:hint="eastAsia" w:cs="Courier New"/>
          <w:b/>
          <w:bCs/>
          <w:color w:val="auto"/>
          <w:sz w:val="24"/>
          <w:szCs w:val="24"/>
          <w:highlight w:val="none"/>
          <w:lang w:val="en-US" w:eastAsia="zh-CN"/>
        </w:rPr>
        <w:t xml:space="preserve">十、</w:t>
      </w:r>
      <w:r>
        <w:rPr>
          <w:rFonts w:hint="eastAsia" w:eastAsia="宋体" w:cs="Courier New"/>
          <w:b/>
          <w:bCs/>
          <w:color w:val="auto"/>
          <w:sz w:val="24"/>
          <w:szCs w:val="24"/>
          <w:highlight w:val="none"/>
          <w:lang w:val="en-US" w:eastAsia="zh-CN"/>
        </w:rPr>
        <w:t xml:space="preserve">采购清单及内容</w:t>
      </w:r>
      <w:r/>
    </w:p>
    <w:tbl>
      <w:tblPr>
        <w:tblStyle w:val="767"/>
        <w:tblpPr w:horzAnchor="page" w:tblpX="987" w:vertAnchor="text" w:tblpY="550" w:leftFromText="180" w:topFromText="0" w:rightFromText="180" w:bottomFromText="0"/>
        <w:tblW w:w="101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2142"/>
        <w:gridCol w:w="1990"/>
        <w:gridCol w:w="735"/>
        <w:gridCol w:w="897"/>
        <w:gridCol w:w="780"/>
        <w:gridCol w:w="707"/>
        <w:gridCol w:w="642"/>
        <w:gridCol w:w="1462"/>
      </w:tblGrid>
      <w:tr>
        <w:trPr>
          <w:trHeight w:val="0"/>
          <w:tblHeader/>
        </w:trPr>
        <w:tc>
          <w:tcPr>
            <w:gridSpan w:val="9"/>
            <w:tcBorders>
              <w:top w:val="none" w:color="000000" w:sz="4" w:space="0"/>
              <w:left w:val="none" w:color="000000" w:sz="4" w:space="0"/>
              <w:bottom w:val="none" w:color="000000" w:sz="4" w:space="0"/>
              <w:right w:val="none" w:color="000000" w:sz="4" w:space="0"/>
            </w:tcBorders>
            <w:tcW w:w="1013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附件一苏州宿迁工业园区2026-2029年度机电设备维护项目明细表</w:t>
            </w:r>
            <w:r/>
          </w:p>
        </w:tc>
      </w:tr>
      <w:tr>
        <w:trPr>
          <w:trHeight w:val="0"/>
          <w:tblHeader/>
        </w:trPr>
        <w:tc>
          <w:tcPr>
            <w:gridSpan w:val="9"/>
            <w:tcBorders>
              <w:top w:val="single" w:color="000000" w:sz="4" w:space="0"/>
              <w:left w:val="single" w:color="000000" w:sz="4" w:space="0"/>
              <w:bottom w:val="single" w:color="000000" w:sz="4" w:space="0"/>
              <w:right w:val="single" w:color="000000" w:sz="4" w:space="0"/>
            </w:tcBorders>
            <w:tcW w:w="1013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一、城市照明</w:t>
            </w:r>
            <w:r/>
          </w:p>
        </w:tc>
      </w:tr>
      <w:tr>
        <w:trPr>
          <w:trHeight w:val="0"/>
          <w:tblHeader/>
        </w:trPr>
        <w:tc>
          <w:tcPr>
            <w:gridSpan w:val="9"/>
            <w:tcBorders>
              <w:top w:val="single" w:color="000000" w:sz="4" w:space="0"/>
              <w:left w:val="single" w:color="000000" w:sz="4" w:space="0"/>
              <w:bottom w:val="single" w:color="000000" w:sz="4" w:space="0"/>
              <w:right w:val="single" w:color="000000" w:sz="4" w:space="0"/>
            </w:tcBorders>
            <w:tcW w:w="1013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（一）路灯杆</w:t>
            </w:r>
            <w:r/>
          </w:p>
        </w:tc>
      </w:tr>
      <w:tr>
        <w:trPr>
          <w:trHeight w:val="0"/>
          <w:tblHeade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规格</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计量单位</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维护时间（月）</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全费用单价/月</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合价(数量*月*全费用单价）</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备注</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虞山路（独墅湖路-阳澄湖路）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红海大道（清水河-西湖西路）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红海大道（北京路-厦门路）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尚未移交，此项含路灯灯具维护。费用支付以采购方指令时间为准。</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天池山路（规划北起点-西湖西路）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通达大道（清水河-西湖西路）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10M双挑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通达大道（西湖西路-北京路）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10M双挑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尚未移交，此项含路灯灯具维护。费用支付以采购方指令时间为准。</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石公山路（苏宿大道-西湖西路）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10M单挑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天平山路(苏州大道-沐春湖路）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9m高低叉，低叉6m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双蔡路（栖霞山路-箭鹿围墙）</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10M高低叉，低叉9m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尚未移交，此项含路灯灯具维护。费用支付以采购方指令时间为准。</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紫金山路（清水河-古城路）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紫金山路（古城路-金发纺织厂)</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东山大道（清水河-古城路）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10M双挑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栖霞山路（镜泊湖路—古城路）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10M单挑，70w</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8M单挑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阳明山大道（镜泊湖路以北-古城路）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10M双挑， 150+70w</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10M双挑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吴淞路(皂河灌溉总渠-古城路)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苏创路（皂河灌溉总渠-古城路）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10M双挑，90+40w</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子胥路（北沿段辅路--古城路）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10M单挑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8M高低叉，低叉6m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镜泊湖路（栖霞山路-子胥路）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8M高低叉，低叉6m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双蔡路（栖霞山路-子胥路）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昆明湖路(栖霞山路-子胥路)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10M单挑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苏宿大道（振兴大道—子胥路）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12M双挑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独墅湖路（虞山路-通达大道）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苏州大道（振兴大道—通湖大道）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10M双挑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苏州大道（通湖大道-子胥路）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10米单挑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同里湖路（虞山路-通达大道）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大明湖路（天平山路-紫金山路）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9m高低叉，低叉6m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沐春湖路（天平山路-紫金山路）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9m高低叉，低叉6m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阳澄湖路（振兴大道-通湖大道）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10M高低叉，低叉6m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古城路（通湖大道-子胥路）北侧</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淀山湖路（通达大道-通湖大道）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10M单挑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复旦路（科工路-通湖大道）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鄱阳湖路（红海大道-通湖大道）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10M单挑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名车广场（四至范围）</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10M单挑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西湖西路（振兴大道-通湖大道）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11M单挑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厦门西路（北京路-通达大道）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restart"/>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深圳西路（西湖西路-通达大道）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深圳西路（通达大道-为民河）</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尚未移交，费用支付以采购方指令时间为准。</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3261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non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（二）中杆灯</w:t>
            </w:r>
            <w:r/>
          </w:p>
        </w:tc>
        <w:tc>
          <w:tcPr>
            <w:tcBorders>
              <w:top w:val="single" w:color="000000" w:sz="4" w:space="0"/>
              <w:left w:val="none" w:color="000000" w:sz="4" w:space="0"/>
              <w:bottom w:val="single" w:color="000000" w:sz="4" w:space="0"/>
              <w:right w:val="non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none" w:color="000000" w:sz="4" w:space="0"/>
              <w:bottom w:val="single" w:color="000000" w:sz="4" w:space="0"/>
              <w:right w:val="non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non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镜泊湖路与栖霞山路交叉口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15米（180W)四火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镜泊湖路与阳明山大道交叉口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15米（180W)四火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镜泊湖路与阳明山大道交叉口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镜泊湖路与吴淞路交叉口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镜泊湖路与苏创路交叉口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镜泊湖路与子胥路交叉口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双蔡路与栖霞山路交叉口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双蔡路与阳明山大道交叉口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双蔡路与吴淞路交叉口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双蔡路与苏创路交叉口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昆明湖路与栖霞山路交叉口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昆明湖路与阳明山大道交叉口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昆明湖路与吴淞路交叉口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昆明湖路与苏创路交叉口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昆明湖路与子胥路交叉口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苏宿大道与红海大道交叉口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苏宿大道与天池山路交叉口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苏宿大道与石公山路交叉口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12米（90W)两火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苏宿大道与紫金山路交叉口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苏宿大道与东山大道交叉口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苏宿大道与栖霞山路交叉口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苏宿大道与阳明山大道交叉口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苏宿大道与吴淞路交叉口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苏宿大道与苏创路交叉口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苏宿大道与子胥路交叉口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独墅湖路与红海大道交叉口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独墅湖路与天池山路交叉口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独墅湖路与通达大道交叉口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苏州大道与红海大道交叉口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苏州大道与天池山路交叉口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苏州大道与石公山路交叉口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苏州大道与天平山路交叉口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12米（150W)三火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苏州大道与紫金山路交叉口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苏州大道与东山大道交叉口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苏州大道与栖霞山路交叉口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苏州大道与阳明山大道交叉口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苏州大道与吴淞路交叉口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苏州大道与苏创路交叉口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苏州大道与子胥路交叉口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同里湖路与虞山路交叉口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同里湖路与红海大道交叉口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同里湖路与天池山路交叉口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同里湖路与通达大道交叉口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大明湖路与天平山路交叉口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12米（150W)三火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大明湖路与紫金山路交叉口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12米（150W)三火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沐春湖路与紫金山路交叉口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12米（150W)三火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古城路与紫金山路交叉口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古城路与紫金山路交叉口（南侧）</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12米（150W)三火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古城路与东山大道交叉口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古城路与栖霞山路交叉口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古城路与阳明山大道交叉口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古城路与吴淞路交叉口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古城路与苏创路交叉口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古城路与子胥路交叉口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阳澄湖路与虞山路交叉口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12米（90w）3火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阳澄湖路与红海大道交叉口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阳澄湖路与天池山路交叉口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12米（90w）3火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阳澄湖路与石公山路交叉口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12米（90w）3火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淀山湖路与通达大道交叉口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淀山湖路与石公山路交叉口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复旦路与通湖大道路交叉口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12米（150W)三火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复旦路与紫金山路交叉口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12米（150W)三火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复旦路与科工路交叉口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12米（150W)三火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鄱阳湖路与红海大道交叉口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鄱阳湖路与天池山路交叉口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12米（90w）3火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鄱阳湖路与通达大道交叉口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12米（90w）3火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鄱阳湖路与石公山路交叉口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12米（90w）3火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鄱阳湖路与石公山路交叉口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西湖西路与振兴大道交叉口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15米（240w）2火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西湖西路与红海大道交叉口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15米（90w）2火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西湖西路与通达大道交叉口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15米（200W)四火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西湖西路与深圳路交叉口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15米（200W)三火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西湖西路与通湖大道交叉口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15米（90w）2火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厦门西路与北京路交叉口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15米（200W)三火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厦门西路与通达大道交叉口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15米（200W)四火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深圳西路与红海大道交叉口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15米（200W)三火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深圳西路与通达大道交叉口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15米（200W)四火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深圳西路与厦门西路交叉口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15米（200W)三火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北京路与红海大道交叉口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15米（200W)三火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北京路与通达大道交叉口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15米（200W)四火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北京路与厦门西路交叉口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15米（200W)三火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名车广场与石公山路交叉口1</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名车广场与石公山路交叉口2</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恒大翡翠华庭西门处</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翡翠蓝湾西门处</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恒大绿洲东门处</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长电科技东门处</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157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non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二、城市照明配套设施</w:t>
            </w:r>
            <w:r/>
          </w:p>
        </w:tc>
        <w:tc>
          <w:tcPr>
            <w:tcBorders>
              <w:top w:val="single" w:color="000000" w:sz="4" w:space="0"/>
              <w:left w:val="none" w:color="000000" w:sz="4" w:space="0"/>
              <w:bottom w:val="single" w:color="000000" w:sz="4" w:space="0"/>
              <w:right w:val="non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none" w:color="000000" w:sz="4" w:space="0"/>
              <w:bottom w:val="single" w:color="000000" w:sz="4" w:space="0"/>
              <w:right w:val="non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non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non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（一）箱式变配电站</w:t>
            </w:r>
            <w:r/>
          </w:p>
        </w:tc>
        <w:tc>
          <w:tcPr>
            <w:tcBorders>
              <w:top w:val="single" w:color="000000" w:sz="4" w:space="0"/>
              <w:left w:val="none" w:color="000000" w:sz="4" w:space="0"/>
              <w:bottom w:val="single" w:color="000000" w:sz="4" w:space="0"/>
              <w:right w:val="non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none" w:color="000000" w:sz="4" w:space="0"/>
              <w:bottom w:val="single" w:color="000000" w:sz="4" w:space="0"/>
              <w:right w:val="non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non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苏宿大道与天池山路交叉口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苏宿大道与石公山路交叉口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苏宿大道与紫金山路交叉口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苏宿大道十支河东侧</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苏宿大道与栖霞山路交叉口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苏宿大道与阳明山大道交叉口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苏宿大道与苏创路交叉口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苏州大道与天池山路交叉口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苏州大道与石公山路交叉口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苏州大道与通湖大道交叉口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80KVA　</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苏州大道与东山大道交叉东</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苏州大道与栖霞山路交叉口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200KVA　</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苏州大道与阳明山大道交叉口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100KVA　</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苏州大道与吴淞路交叉口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苏州大道与苏创路交叉口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苏州大道与子胥路交叉口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双蔡路与栖霞山路交叉口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双蔡路与阳明山大道交叉口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双蔡路与苏创路交叉口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双蔡路与子胥路交叉口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栖霞山路与古城路交叉口西</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125KVA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独墅湖路与红海大道交叉口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独墅湖路与天池山路交叉口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名车广场箱变</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阳澄湖路与红海大道交叉口南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鄱阳湖路与通湖大道交叉口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通达大道（苏州公园）</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富民河与红海大道交叉口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阳澄湖路与天池山路交叉口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紫金山路与民便河交叉口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苏创路与古城路交叉口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吴淞路公交首末站箱变</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80KVA　</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通达大道与西湖西路交叉口箱变</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125KVA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阳澄湖路与石公山路交叉口箱变</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苏宿大道与红海大道交叉口箱变</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西湖西路与红海大道交叉口箱变</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通达大道与鄱阳湖路交叉口箱变</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吴淞路与双蔡路交叉口箱变</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苏创路与昆明湖路交叉口箱变</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红海大道公交首末站</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厦门西路与深圳路交叉口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沐春湖路天平山路交叉口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紫金山路与复旦路交叉口西北角</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315KVA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红海大道与深圳西路交叉口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315KVA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尚未移交，费用支付以采购方指令时间为准。</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（二）场站配电室</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设备清单</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计量单位</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维护时间（月）</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全费用单价/月</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合价(数量*月*全费用单价）</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备注</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为民河北闸配电室</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1000KVA油浸式变压器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50KVA油浸式变压器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KYN28-12高压开关柜</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GCK配电柜</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UPS电源</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3匹立式空调</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为民河南闸配电室</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400KVA油浸式变压器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XGN15-12高压开关柜</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GCK配电柜</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UPS电源</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3匹立式空调</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利民河闸配电室</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400KVA油浸式变压器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GCK配电柜</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3匹立式空调</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吴淞路垃圾中转站配电室</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315KVA油浸式变压器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GCK配电柜</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3匹立式空调</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民便河东闸配电室</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50KVA油浸式变压器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十支河南闸配电室</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80KVA　干式变压器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1.5匹挂式空调</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GGD低压开关柜</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十支河北坝配电室</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50KVA干式变压器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GGD低压开关柜</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3匹立式空调</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三、城市照明控制柜</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路灯、亮化控制柜</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含断路器、电表、时控开关、热继电器、浪涌保护器等全部元器件</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亮化控制柜</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含断路器、电表、时控开关、热继电器、浪涌保护器等全部元器件</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苏悦公园尚未移交，费用支付以采购方指令时间为准。</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182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四、路灯电缆</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虞山路(独墅湖路-阳澄湖路）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红海大道（清水河-西湖西路）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YJV-4*25+1*16mm2，聚乙烯护管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红海大道（北京路-厦门西路）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YJV-5*25mm2聚乙烯护管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尚未移交，费用支付以采购方指令时间为准。</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天池山路（规划北起点-西湖西路）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YJV-4*25+1*16mm2，聚乙烯护管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通达大道（清水河-富民河）</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通达大道（西湖西路-富民河）</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YJV-4*25+1*16mm2，镀锌钢护管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石公山路（苏宿大道-富民河）</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石公山路（富民河—西湖西路）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YJV-5*16mm2，镀锌钢护管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天平山路(苏州大道-沐春湖路）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YJV-4*25+1*16mm2，聚乙烯护管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紫金山路（古城路-清水河)</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紫金山路（古城路-复旦路)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YJV-5*25，热镀锌钢管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普陀山路（古城路--蔡庄大沟)</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栖霞山路（古城路-皂河灌溉总渠）</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阳明山大道（古城路—镜泊湖路）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吴淞路（皂河灌溉总渠-古城路）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苏创路（苏州大道-皂河灌溉总渠）</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YJV-4*25+1*16mm2，聚乙烯护管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子胥路（古城路-皂河灌溉总渠）</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YJV-4*25+1*16mm2，聚乙烯护管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镜泊湖路（栖霞山路-子胥路）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含阳明山大道和栖霞山路北延。</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双蔡路（栖霞山路-子胥路）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昆明湖路（栖霞山路-子胥路）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苏宿大道（为民河-苏创路）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YJV-4*25+1*16mm2，聚乙烯护管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苏宿大道（苏创路-子胥路）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独墅湖路（虞山路-通达大道）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YJV-4*25+1*16mm2，聚乙烯护管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苏州大道（虞山路-吴淞路）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苏州大道（吴淞路-子胥路）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同里湖路（虞山路-通达大道）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大明湖路（天平山路-紫金山路）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YJV-4*25+1*16mm2，聚乙烯护管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0.65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沐春湖路（天平山路-紫金山路）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YJV-4*25+1*16mm2，聚乙烯护管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古城路北侧（通湖大道-子胥路）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YJV-4*25mm2+1*16mm2，聚乙烯护管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阳澄湖路（振兴大道-通湖大道）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YJV-4*25+1*16mm2，镀锌钢护管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淀山湖路（通达大道-通湖大道）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YJV-5*16mm2，镀锌钢护管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复旦路（科工路-通湖大道）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YJV-5*25，热镀锌钢管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鄱阳湖路（红海大道-通湖大道）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YJV-5*16mm2，镀锌钢护管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西湖西路（振兴大道-通湖大道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YJV-5*25mm2，聚乙烯护管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厦门路（北京路-通达大道）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YJV-5*16mm2</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深圳路（西湖西路-通达大道）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YJV-5*16mm2</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深圳路（通达大道-振兴大道）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YJV-5*25mm2聚乙烯护管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尚未移交，费用支付以采购方指令时间为准。</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名车广场（四至范围内）</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none" w:color="000000" w:sz="4" w:space="0"/>
              <w:left w:val="none" w:color="000000" w:sz="4" w:space="0"/>
              <w:bottom w:val="none" w:color="000000" w:sz="4" w:space="0"/>
              <w:right w:val="non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126.25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七、景观亮化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（一）为民河景观带</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3.5米，70w金卤灯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景观灯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3米，26w节能灯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草坪灯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9w，LED球泡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泛光灯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250W，AC220V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LED点光源 蓝光</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593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T8 LED灯管，2*18W</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嵌壁灯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 LED玉米灯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18w,AC220V,2700K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LED轮廓灯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12W,DC24V,2700K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RGB洗墙灯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2960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4428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（二）邻里公园</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3.5米，70w金卤灯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景观灯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3米，26w节能灯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24w，AC220V，绿光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草坪灯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9w，LED球泡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 LED，七彩</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 LED，七彩</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中杆灯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250w*2金卤灯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none" w:color="000000" w:sz="4" w:space="0"/>
              <w:left w:val="none" w:color="000000" w:sz="4" w:space="0"/>
              <w:bottom w:val="none" w:color="000000" w:sz="4" w:space="0"/>
              <w:right w:val="non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185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（三）名车广场</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5.2米，150w金卤灯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3.5米，150w金卤灯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射树灯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70w金卤灯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草坪灯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9w，LED球泡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LED圆形地埋灯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36w，AC220V，4200K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none" w:color="000000" w:sz="4" w:space="0"/>
              <w:left w:val="none" w:color="000000" w:sz="4" w:space="0"/>
              <w:bottom w:val="none" w:color="000000" w:sz="4" w:space="0"/>
              <w:right w:val="non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181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（四）苏州公园</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射树灯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24w，AC220V，2700K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草坪灯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9w，LED球泡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 ,AC220V,3500K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T8 LED灯管，2*18W</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广场灯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3*45w、E27螺口、4200K、LED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高杆灯（桥梁）</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105w 金卤灯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廊架灯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2*18W 节能灯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LED灯带</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8w/米</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786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方亭照明</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2*28W 节能灯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  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611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LED小功率洗墙灯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12w/米  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791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LED大功率洗墙灯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18w/米  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LED轮廓灯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12w/米  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LED单向壁灯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  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LED模组点光源</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3.75w/5个/米  DC12V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LED模组（黄光）</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1.2w，DC12V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2500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LED泛光灯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200w，AC220V，6500K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100w，AC220V（绿色）</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36w,DC24V（绿色）</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36w,DC24V（暖色）</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36w,DC24V（红色）</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中杆照明灯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  6*100W</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AC220V，50w，绿光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空中利剑</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XQ-5KW-氙气灯泡，AC220V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LED抱树灯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48w，DC24V，2200K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48w，DC24V，绿光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48w，DC24V，3200K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LED射树灯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28W，DC24V，绿光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28W，DC24V，4200K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6415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non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（五）环形景观带</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non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草坪灯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9w，LED球泡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 ,AC220V,3500K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513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三角形艺术柱灯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T8 LED灯管，2*18W ,6000K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台阶灯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 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LED泛光灯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100w，AC220V（绿色）</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200w，AC220V，6500K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LED小功率洗墙灯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12w/米  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LED单向壁灯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景观方形艺术灯柱</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4米，45w</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中杆灯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3*150w，金卤灯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35w，金卤灯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“7”型柱灯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泛光灯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250W，AC220V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嵌壁灯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1829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（六）苏宿大道（为民河-东山大道）亮化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LED方形地埋灯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585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713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LED圆形地埋灯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36w、AC220V 、4200K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LED地埋灯（红光）</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LED泛光灯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200w，AC220V，6500K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LED点光源</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LED点光源</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760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12-18w/米</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LED轮廓灯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15w/米</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AC220V，50w，绿光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LED抱树灯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48w，DC24V，2200K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LED抱树灯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48w，DC24V，绿光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LED抱树灯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48w，DC24V，4200K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6w，DC24V，绿光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6w，DC24V，3000K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3762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（七）广告看板及雕塑亮化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苏宿大道东入口灯光造型</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“我的家园”雕塑亮化灯光</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“风车”雕塑亮化灯光</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苏宿大道与阳明山大道交叉口道路指示牌亮化</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阳澄湖路东入口形象标识亮化</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此项需对发光字进行整体维修更新。</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苏州公园北门广告看板泛光灯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苏州大道东入口“中国结”雕塑发光字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苏州大道与通湖大道交叉口“中国结”雕塑发光字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阳澄湖路与通湖大道交叉口“花窗”雕塑发光字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名车广场“六扇门”雕塑发光字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名车广场铁塔LED发光字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“苏宿园区欢迎您”LED点阵发光字3组，点阵面积约150m2。</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苏州壹号北侧发光字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苏宿工业坊大门两侧楼顶发光字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古城路与苏创路交叉口导视牌发光字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古城路与阳明山大道交叉口导视牌发光字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古城路与东山大道交叉口导视牌</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西湖西路与石公山路交叉口导视牌发光字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（八）公交站台灯光亮化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公交站台</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（九）利民河河道亮化（含河道上桥梁亮化）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LED轮廓灯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12W/1米/套,DC24V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1588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LED泛光灯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100w，AC220V（绿色）</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200w，AC220V，6500K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桥梁LED大功率洗墙灯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1米/套  18W,DC24V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0.7米/套  18W,DC24V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0.6米/套  18W,DC24V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0.5米/套  18W,DC24V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0.4米/套  18W,DC24V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LED大功率泛光灯（桥梁）</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LED射灯（桥梁）</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LED轮廓灯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1米/套   12W,DC24V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24W，AC24V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none" w:color="000000" w:sz="4" w:space="0"/>
              <w:left w:val="none" w:color="000000" w:sz="4" w:space="0"/>
              <w:bottom w:val="none" w:color="000000" w:sz="4" w:space="0"/>
              <w:right w:val="non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2754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（十）富民河亮化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方形艺术柱灯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4.2m  T8 LED灯管，4*18W</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特制造型灯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LED3w小型射灯，安装于廊柱</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射树灯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 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射树灯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 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廊灯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 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壁灯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 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28w/米 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443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 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屋顶小型射灯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LED泛光灯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100w，AC220V（绿色）</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LED小功率洗墙灯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15W,DC24V,4200K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单向壁灯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6w，DC24V，2700K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LED瓦脊投光灯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10w，DC24V，3000K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572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双向光斑艺术灯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6w，DC24V，3000K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1567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（十一）景观柱灯</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通达大道（清水河-西湖西路）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红海大道（清水河-西湖西路）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苏州大道（为民河-通湖大道）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苏宿大道（为民河-东山大道）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none" w:color="000000" w:sz="4" w:space="0"/>
              <w:left w:val="none" w:color="000000" w:sz="4" w:space="0"/>
              <w:bottom w:val="none" w:color="000000" w:sz="4" w:space="0"/>
              <w:right w:val="non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392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（十二）阳澄湖路（振兴大道-通湖大道）亮化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射树灯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 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1188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LED泛光灯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50w，AC220V（绿色）</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100w，AC220V（绿色）</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200w，AC220V，6500K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LED射树灯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28W，DC24V，绿光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28W，DC24V，4200K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1961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（十三）桥梁亮化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18w/米  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6W/0.3米，DC24V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16W/0.8米，DV24V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8W/0.4米，DC24V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12W/0.6米，DC24V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14W/0.7米，DC24V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9W/0.5米，DC24V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LED轮廓灯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12w/米  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752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528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2362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（十四）红海大道（清水河-富民河）亮化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24w，AC220V，绿光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24w，AC220V，2700K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抱树灯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48w，DC24V，绿光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380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（十五）苏州大道（为民河-通湖大道）亮化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24w，AC220V，绿光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24w，AC220V，2700K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24w，AC220V，4200K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559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（十六）通达大道（清水河-西湖西路）亮化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LED射树灯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AC220V，24w，绿光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551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AC220V，24w，4200K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AC220V，24w，红光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AC220V，24w，2700K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LED抱树灯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48w，DC24V，绿光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抱树灯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48w，DC24V，绿光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LED泛光灯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200w，AC220V，6500K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100w，AC220V（绿色）</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788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（十七）西湖西路亮化（振兴大道-通湖大道）亮化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AC220V，36w，6000K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AC220V，18w，绿光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AC220V，18w，2700K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LED抱树灯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AC220V，18w，绿光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394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LED抱树灯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AC220V，18w，2200K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AC220V，18w，6000K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AC220V，18w，2700K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LED点光源</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3W/米，AC220V，2700K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1380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（十八）苏宿大道口袋公园照明</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T8 LED灯管，2*18W ,6000K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（十九）苏州大道临时健身公园照明</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停车场、游乐场照明</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7M金属杆，2*120w，LED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路灯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7M单挑，120w，LED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球场照明灯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2*200W，6000K，LED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（二十）独墅湖路临时足球场照明</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球场照明灯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2*200W，6000K，LED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（二十一）通达大道健身公园照明</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球场照明灯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2*200W，6000K，LED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3.5米，15wLED球泡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草坪灯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9W，A220V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（二十二）红海大道篮球场照明</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中杆灯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12米（150w*3），金卤灯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篮球场照明灯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200w，LED，6000K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（二十三）通湖大道（清水河-西湖西路）两侧亮化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4米庭院灯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50W,AC220V，4000K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射树灯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30w,AC220V,3000K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地埋射灯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6w,DC24V,2700K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24w，AC220V，2700K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LED柔性灯带</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5W/米,220v,3000k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18W,DC24V，3000K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棱镜(IPOLO-DM-24W)</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草坪灯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10W，AC220，3000K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12w,220v,3000k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挂壁灯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10w，AC220v，3000K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宠物区大门灯箱</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冰雪世界、秋千等特殊造型灯具</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1334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（二十四）通湖大道（清水河-西湖西路）运动场照明</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羽毛球场照明灯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LED白色光源150W、4000K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足球场照明灯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LED白色光源2*150W、4000K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篮球场照明灯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LED白色光源2*150W、4000K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non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（二十五）苏悦公园亮化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non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4米，LED白色光源，40W，4000K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restart"/>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尚未移交，费用支付以采购方指令时间为准。</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射树灯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LED白色光源，24W，3000K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抱树灯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LED白色光源，30W，3000K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地埋射灯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LED白色光源，3*2W，3000K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LED白色光源，9W，3000K，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特色吊灯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LED白色光源，9W，3000K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水下射灯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LED白色光源，9W，3000K，IP68</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LED白色光源，24W，3000K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发光LOGO</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公园发光LOGO字</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开关电源箱</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含配套开关电源、控制器、接线端子等全部元器件</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322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non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（二十六）清水河南岸亮化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non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4米，LED白色光源，40W，4000K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射树灯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LED白色光源，24W，3000K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LED柔性灯带</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5W/米,220v,3000k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1300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1419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八、电气安全用具检测</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要求</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计量单位</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维护时间（月）</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全费用单价/月</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合价(数量*月*全费用单价）</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备注</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绝缘靴</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根据相关规范定期检测</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2次/年</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绝缘手套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付</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2次/年</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令克棒</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1次/年</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声光验电笔</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1次/年</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九、防汛闸站维护管理</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防汛闸站维护管理</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1、防汛闸站维护管理</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vMerge w:val="restart"/>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restart"/>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需满足招标文件人员要求</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87"/>
                <w:rFonts w:hint="eastAsia" w:ascii="宋体" w:hAnsi="宋体" w:eastAsia="宋体" w:cs="宋体"/>
                <w:color w:val="auto"/>
                <w:sz w:val="21"/>
                <w:szCs w:val="21"/>
                <w:lang w:val="en-US" w:eastAsia="zh-CN" w:bidi="ar"/>
              </w:rPr>
              <w:t xml:space="preserve">2、负责园区5座防汛闸（站）的看护、卫生清洁、零星维修等</w:t>
            </w:r>
            <w:r>
              <w:rPr>
                <w:rStyle w:val="1288"/>
                <w:rFonts w:hint="eastAsia" w:ascii="宋体" w:hAnsi="宋体" w:eastAsia="宋体" w:cs="宋体"/>
                <w:color w:val="auto"/>
                <w:sz w:val="21"/>
                <w:szCs w:val="21"/>
                <w:lang w:val="en-US" w:eastAsia="zh-CN" w:bidi="ar"/>
              </w:rPr>
              <w:t xml:space="preserve">;值班人员2名，且为男性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闸站监控维护管理</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400万定焦双向语音筒型网络摄像机：海康威视，DS-2CD2245CFA1-LS</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400万定焦半球网络摄像机：海康威视，DS-2CD2345CV4-I</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8路单盘网络硬盘录像机-POE：海康威视，DS-7608N-F1/8P-V3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16路双盘网络硬盘录像机-POE：海康威视，DS-7616N-E2/16P-V3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配件-6T监控级存储硬盘：海康威视，6TB，3.5英寸 SATA 3.0接口，DS60HKVS-VH1</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附属设施：包括不限于创维21.5寸办公显示器；4米监控杆件；12U机柜；6类网线等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其中，显示器、机柜各5个，杆件6个</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通讯费及平台服务费用：包括6座闸站使用的视频监控设备网络通信资费、视频监控云平台服务费和物联网设备通信资费等相关费用。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十、城管综合执法监控维护</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400W 球型摄像机</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1.海康威视,产地:杭州iDS2SE7HRCGWH-X</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4"/>
            <w:tcBorders>
              <w:top w:val="single" w:color="000000" w:sz="4" w:space="0"/>
              <w:left w:val="single" w:color="000000" w:sz="4" w:space="0"/>
              <w:bottom w:val="single" w:color="000000" w:sz="4" w:space="0"/>
              <w:right w:val="single" w:color="000000" w:sz="4" w:space="0"/>
            </w:tcBorders>
            <w:tcW w:w="564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4"/>
            <w:tcBorders>
              <w:top w:val="single" w:color="000000" w:sz="4" w:space="0"/>
              <w:left w:val="single" w:color="000000" w:sz="4" w:space="0"/>
              <w:bottom w:val="single" w:color="000000" w:sz="4" w:space="0"/>
              <w:right w:val="single" w:color="000000" w:sz="4" w:space="0"/>
            </w:tcBorders>
            <w:tcW w:w="564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总报价（三年费用）：</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9"/>
            <w:tcBorders>
              <w:top w:val="single" w:color="000000" w:sz="4" w:space="0"/>
              <w:left w:val="single" w:color="000000" w:sz="4" w:space="0"/>
              <w:bottom w:val="single" w:color="000000" w:sz="4" w:space="0"/>
              <w:right w:val="single" w:color="000000" w:sz="4" w:space="0"/>
            </w:tcBorders>
            <w:tcW w:w="1013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注：本工程采用全费用报价，币种为人民币，投标单位需查勘现场。维护期综合报价包括施工费、材料费、机械费（含所有车辆的使用费、单北斗定位装置安装费、单北斗定位装置使用费）、措施费、巡视费、管理费、利润、规费及税金等所有相关费用均包含在相关投标报价中。路灯维护报价不包含灯具维护费用（清单中备注说明的项目除外）。维护标准及细则满足招标文件要求及相关规范。特别提醒：合价=数量*维护时间（月数）*全费用单价,报价应包含备件费，其他不明确之处详见招标文件。</w:t>
            </w:r>
            <w:r/>
          </w:p>
        </w:tc>
      </w:tr>
    </w:tbl>
    <w:tbl>
      <w:tblPr>
        <w:tblStyle w:val="767"/>
        <w:tblW w:w="104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51"/>
        <w:gridCol w:w="909"/>
        <w:gridCol w:w="3660"/>
        <w:gridCol w:w="451"/>
        <w:gridCol w:w="685"/>
        <w:gridCol w:w="1686"/>
        <w:gridCol w:w="2580"/>
      </w:tblGrid>
      <w:tr>
        <w:trPr>
          <w:jc w:val="center"/>
          <w:trHeight w:val="0"/>
          <w:tblHeader/>
        </w:trPr>
        <w:tc>
          <w:tcPr>
            <w:gridSpan w:val="7"/>
            <w:tcBorders>
              <w:top w:val="none" w:color="000000" w:sz="4" w:space="0"/>
              <w:left w:val="none" w:color="000000" w:sz="4" w:space="0"/>
              <w:bottom w:val="none" w:color="000000" w:sz="4" w:space="0"/>
              <w:right w:val="none" w:color="000000" w:sz="4" w:space="0"/>
            </w:tcBorders>
            <w:tcW w:w="10422"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附件：苏宿园区机电维护项目主要维修备品备件储备表</w:t>
            </w:r>
            <w:r/>
          </w:p>
        </w:tc>
      </w:tr>
      <w:tr>
        <w:trPr>
          <w:jc w:val="center"/>
          <w:trHeight w:val="0"/>
          <w:tblHead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u w:val="none"/>
              </w:rPr>
              <w:suppressLineNumbers w:val="0"/>
            </w:pPr>
            <w:r>
              <w:rPr>
                <w:rStyle w:val="1289"/>
                <w:rFonts w:hint="eastAsia" w:ascii="宋体" w:hAnsi="宋体" w:eastAsia="宋体" w:cs="宋体"/>
                <w:color w:val="auto"/>
                <w:sz w:val="21"/>
                <w:szCs w:val="21"/>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u w:val="none"/>
              </w:rPr>
              <w:suppressLineNumbers w:val="0"/>
            </w:pPr>
            <w:r>
              <w:rPr>
                <w:rStyle w:val="1289"/>
                <w:rFonts w:hint="eastAsia" w:ascii="宋体" w:hAnsi="宋体" w:eastAsia="宋体" w:cs="宋体"/>
                <w:color w:val="auto"/>
                <w:sz w:val="21"/>
                <w:szCs w:val="21"/>
                <w:lang w:val="en-US" w:eastAsia="zh-CN" w:bidi="ar"/>
              </w:rPr>
              <w:t xml:space="preserve">备件名称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u w:val="none"/>
              </w:rPr>
              <w:suppressLineNumbers w:val="0"/>
            </w:pPr>
            <w:r>
              <w:rPr>
                <w:rStyle w:val="1289"/>
                <w:rFonts w:hint="eastAsia" w:ascii="宋体" w:hAnsi="宋体" w:eastAsia="宋体" w:cs="宋体"/>
                <w:color w:val="auto"/>
                <w:sz w:val="21"/>
                <w:szCs w:val="21"/>
                <w:lang w:val="en-US" w:eastAsia="zh-CN" w:bidi="ar"/>
              </w:rPr>
              <w:t xml:space="preserve">规格型号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u w:val="none"/>
              </w:rPr>
              <w:suppressLineNumbers w:val="0"/>
            </w:pPr>
            <w:r>
              <w:rPr>
                <w:rStyle w:val="1289"/>
                <w:rFonts w:hint="eastAsia" w:ascii="宋体" w:hAnsi="宋体" w:eastAsia="宋体" w:cs="宋体"/>
                <w:color w:val="auto"/>
                <w:sz w:val="21"/>
                <w:szCs w:val="21"/>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采购数量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u w:val="none"/>
              </w:rPr>
              <w:suppressLineNumbers w:val="0"/>
            </w:pPr>
            <w:r>
              <w:rPr>
                <w:rStyle w:val="1289"/>
                <w:rFonts w:hint="eastAsia" w:ascii="宋体" w:hAnsi="宋体" w:eastAsia="宋体" w:cs="宋体"/>
                <w:color w:val="auto"/>
                <w:sz w:val="21"/>
                <w:szCs w:val="21"/>
                <w:lang w:val="en-US" w:eastAsia="zh-CN" w:bidi="ar"/>
              </w:rPr>
              <w:t xml:space="preserve">样图</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备注</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交流接触器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CJ20-160</w:t>
            </w:r>
            <w:r>
              <w:rPr>
                <w:rStyle w:val="1290"/>
                <w:rFonts w:hint="eastAsia" w:ascii="宋体" w:hAnsi="宋体" w:eastAsia="宋体" w:cs="宋体"/>
                <w:color w:val="auto"/>
                <w:sz w:val="21"/>
                <w:szCs w:val="21"/>
                <w:lang w:val="en-US" w:eastAsia="zh-CN" w:bidi="ar"/>
              </w:rPr>
              <w:t xml:space="preserve">，线圈电压</w:t>
            </w:r>
            <w:r>
              <w:rPr>
                <w:rStyle w:val="1291"/>
                <w:rFonts w:hint="eastAsia" w:ascii="宋体" w:hAnsi="宋体" w:eastAsia="宋体" w:cs="宋体"/>
                <w:color w:val="auto"/>
                <w:sz w:val="21"/>
                <w:szCs w:val="21"/>
                <w:lang w:val="en-US" w:eastAsia="zh-CN" w:bidi="ar"/>
              </w:rPr>
              <w:t xml:space="preserve">220V</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"C:\\Users\\susu2\\AppData\\Local\\Temp\\ksohtml\\clip_cell_image3.png"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6"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1" descr="IMG_256"/>
                              <pic:cNvPicPr>
                                <a:picLocks noChangeAspect="1"/>
                              </pic:cNvPicPr>
                              <pic:nvPr/>
                            </pic:nvPicPr>
                            <pic:blipFill>
                              <a:blip r:embed="rId19"/>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8.5pt;height:45.0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与原材料保持一致或选择其它等于或优于原材料产品，须提供相关证明资料证明其技术性能、质量、参数等均不低于原材料产品，不得以次充好，所更换材料的型号、规格等需变更，必须经过采购方同意。</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CJ20-100</w:t>
            </w:r>
            <w:r>
              <w:rPr>
                <w:rStyle w:val="1290"/>
                <w:rFonts w:hint="eastAsia" w:ascii="宋体" w:hAnsi="宋体" w:eastAsia="宋体" w:cs="宋体"/>
                <w:color w:val="auto"/>
                <w:sz w:val="21"/>
                <w:szCs w:val="21"/>
                <w:lang w:val="en-US" w:eastAsia="zh-CN" w:bidi="ar"/>
              </w:rPr>
              <w:t xml:space="preserve">，线圈电压</w:t>
            </w:r>
            <w:r>
              <w:rPr>
                <w:rStyle w:val="1291"/>
                <w:rFonts w:hint="eastAsia" w:ascii="宋体" w:hAnsi="宋体" w:eastAsia="宋体" w:cs="宋体"/>
                <w:color w:val="auto"/>
                <w:sz w:val="21"/>
                <w:szCs w:val="21"/>
                <w:lang w:val="en-US" w:eastAsia="zh-CN" w:bidi="ar"/>
              </w:rPr>
              <w:t xml:space="preserve">220V</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"C:\\Users\\susu2\\AppData\\Local\\Temp\\ksohtml\\clip_cell_image4.png"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09625" cy="561975"/>
                      <wp:effectExtent l="0" t="0" r="9525" b="9525"/>
                      <wp:docPr id="7"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2" descr="IMG_257"/>
                              <pic:cNvPicPr>
                                <a:picLocks noChangeAspect="1"/>
                              </pic:cNvPicPr>
                              <pic:nvPr/>
                            </pic:nvPicPr>
                            <pic:blipFill>
                              <a:blip r:embed="rId20"/>
                              <a:stretch/>
                            </pic:blipFill>
                            <pic:spPr bwMode="auto">
                              <a:xfrm>
                                <a:off x="0" y="0"/>
                                <a:ext cx="809625" cy="561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3.8pt;height:44.2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CJ20-63</w:t>
            </w:r>
            <w:r>
              <w:rPr>
                <w:rStyle w:val="1290"/>
                <w:rFonts w:hint="eastAsia" w:ascii="宋体" w:hAnsi="宋体" w:eastAsia="宋体" w:cs="宋体"/>
                <w:color w:val="auto"/>
                <w:sz w:val="21"/>
                <w:szCs w:val="21"/>
                <w:lang w:val="en-US" w:eastAsia="zh-CN" w:bidi="ar"/>
              </w:rPr>
              <w:t xml:space="preserve">，线圈电压</w:t>
            </w:r>
            <w:r>
              <w:rPr>
                <w:rStyle w:val="1291"/>
                <w:rFonts w:hint="eastAsia" w:ascii="宋体" w:hAnsi="宋体" w:eastAsia="宋体" w:cs="宋体"/>
                <w:color w:val="auto"/>
                <w:sz w:val="21"/>
                <w:szCs w:val="21"/>
                <w:lang w:val="en-US" w:eastAsia="zh-CN" w:bidi="ar"/>
              </w:rPr>
              <w:t xml:space="preserve">220V</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"C:\\Users\\susu2\\AppData\\Local\\Temp\\ksohtml\\clip_cell_image119.png"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00100" cy="561975"/>
                      <wp:effectExtent l="0" t="0" r="0" b="9525"/>
                      <wp:docPr id="8"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3" descr="IMG_258"/>
                              <pic:cNvPicPr>
                                <a:picLocks noChangeAspect="1"/>
                              </pic:cNvPicPr>
                              <pic:nvPr/>
                            </pic:nvPicPr>
                            <pic:blipFill>
                              <a:blip r:embed="rId21"/>
                              <a:stretch/>
                            </pic:blipFill>
                            <pic:spPr bwMode="auto">
                              <a:xfrm>
                                <a:off x="0" y="0"/>
                                <a:ext cx="800100" cy="561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3.0pt;height:44.2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塑壳断路器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3P</w:t>
            </w:r>
            <w:r>
              <w:rPr>
                <w:rStyle w:val="1290"/>
                <w:rFonts w:hint="eastAsia" w:ascii="宋体" w:hAnsi="宋体" w:eastAsia="宋体" w:cs="宋体"/>
                <w:color w:val="auto"/>
                <w:sz w:val="21"/>
                <w:szCs w:val="21"/>
                <w:lang w:val="en-US" w:eastAsia="zh-CN" w:bidi="ar"/>
              </w:rPr>
              <w:t xml:space="preserve">，额定电流</w:t>
            </w:r>
            <w:r>
              <w:rPr>
                <w:rStyle w:val="1291"/>
                <w:rFonts w:hint="eastAsia" w:ascii="宋体" w:hAnsi="宋体" w:eastAsia="宋体" w:cs="宋体"/>
                <w:color w:val="auto"/>
                <w:sz w:val="21"/>
                <w:szCs w:val="21"/>
                <w:lang w:val="en-US" w:eastAsia="zh-CN" w:bidi="ar"/>
              </w:rPr>
              <w:t xml:space="preserve">225A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"C:\\Users\\susu2\\AppData\\Local\\Temp\\ksohtml\\clip_cell_image120.png"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9"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4" descr="IMG_259"/>
                              <pic:cNvPicPr>
                                <a:picLocks noChangeAspect="1"/>
                              </pic:cNvPicPr>
                              <pic:nvPr/>
                            </pic:nvPicPr>
                            <pic:blipFill>
                              <a:blip r:embed="rId22"/>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8.5pt;height:45.0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3P</w:t>
            </w:r>
            <w:r>
              <w:rPr>
                <w:rStyle w:val="1290"/>
                <w:rFonts w:hint="eastAsia" w:ascii="宋体" w:hAnsi="宋体" w:eastAsia="宋体" w:cs="宋体"/>
                <w:color w:val="auto"/>
                <w:sz w:val="21"/>
                <w:szCs w:val="21"/>
                <w:lang w:val="en-US" w:eastAsia="zh-CN" w:bidi="ar"/>
              </w:rPr>
              <w:t xml:space="preserve">，额定电流</w:t>
            </w:r>
            <w:r>
              <w:rPr>
                <w:rStyle w:val="1291"/>
                <w:rFonts w:hint="eastAsia" w:ascii="宋体" w:hAnsi="宋体" w:eastAsia="宋体" w:cs="宋体"/>
                <w:color w:val="auto"/>
                <w:sz w:val="21"/>
                <w:szCs w:val="21"/>
                <w:lang w:val="en-US" w:eastAsia="zh-CN" w:bidi="ar"/>
              </w:rPr>
              <w:t xml:space="preserve">160A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"C:\\Users\\susu2\\AppData\\Local\\Temp\\ksohtml\\clip_cell_image121.png"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10"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5" descr="IMG_260"/>
                              <pic:cNvPicPr>
                                <a:picLocks noChangeAspect="1"/>
                              </pic:cNvPicPr>
                              <pic:nvPr/>
                            </pic:nvPicPr>
                            <pic:blipFill>
                              <a:blip r:embed="rId23"/>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8.5pt;height:45.0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3P</w:t>
            </w:r>
            <w:r>
              <w:rPr>
                <w:rStyle w:val="1290"/>
                <w:rFonts w:hint="eastAsia" w:ascii="宋体" w:hAnsi="宋体" w:eastAsia="宋体" w:cs="宋体"/>
                <w:color w:val="auto"/>
                <w:sz w:val="21"/>
                <w:szCs w:val="21"/>
                <w:lang w:val="en-US" w:eastAsia="zh-CN" w:bidi="ar"/>
              </w:rPr>
              <w:t xml:space="preserve">，额定电流</w:t>
            </w:r>
            <w:r>
              <w:rPr>
                <w:rStyle w:val="1291"/>
                <w:rFonts w:hint="eastAsia" w:ascii="宋体" w:hAnsi="宋体" w:eastAsia="宋体" w:cs="宋体"/>
                <w:color w:val="auto"/>
                <w:sz w:val="21"/>
                <w:szCs w:val="21"/>
                <w:lang w:val="en-US" w:eastAsia="zh-CN" w:bidi="ar"/>
              </w:rPr>
              <w:t xml:space="preserve">100A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"C:\\Users\\susu2\\AppData\\Local\\Temp\\ksohtml\\clip_cell_image122.png"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11"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6" descr="IMG_261"/>
                              <pic:cNvPicPr>
                                <a:picLocks noChangeAspect="1"/>
                              </pic:cNvPicPr>
                              <pic:nvPr/>
                            </pic:nvPicPr>
                            <pic:blipFill>
                              <a:blip r:embed="rId24"/>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8.5pt;height:45.0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硬芯护套线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BVV-2*1.5mm2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"C:\\Users\\susu2\\AppData\\Local\\Temp\\ksohtml\\clip_cell_image123.png"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12"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 descr="IMG_262"/>
                              <pic:cNvPicPr>
                                <a:picLocks noChangeAspect="1"/>
                              </pic:cNvPicPr>
                              <pic:nvPr/>
                            </pic:nvPicPr>
                            <pic:blipFill>
                              <a:blip r:embed="rId25"/>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8.5pt;height:45.0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电力电缆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YJV-5*6mm2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"C:\\Users\\susu2\\AppData\\Local\\Temp\\ksohtml\\clip_cell_image124.png"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13"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8" descr="IMG_263"/>
                              <pic:cNvPicPr>
                                <a:picLocks noChangeAspect="1"/>
                              </pic:cNvPicPr>
                              <pic:nvPr/>
                            </pic:nvPicPr>
                            <pic:blipFill>
                              <a:blip r:embed="rId26"/>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58.5pt;height:45.0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YJV-4*25+1*16mm2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"C:\\Users\\susu2\\AppData\\Local\\Temp\\ksohtml\\clip_cell_image125.png"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33425" cy="571500"/>
                      <wp:effectExtent l="0" t="0" r="9525" b="0"/>
                      <wp:docPr id="14"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9" descr="IMG_264"/>
                              <pic:cNvPicPr>
                                <a:picLocks noChangeAspect="1"/>
                              </pic:cNvPicPr>
                              <pic:nvPr/>
                            </pic:nvPicPr>
                            <pic:blipFill>
                              <a:blip r:embed="rId27"/>
                              <a:stretch/>
                            </pic:blipFill>
                            <pic:spPr bwMode="auto">
                              <a:xfrm>
                                <a:off x="0" y="0"/>
                                <a:ext cx="733424"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57.8pt;height:45.0pt;mso-wrap-distance-left:0.0pt;mso-wrap-distance-top:0.0pt;mso-wrap-distance-right:0.0pt;mso-wrap-distance-bottom:0.0pt;" stroked="f">
                      <v:path textboxrect="0,0,0,0"/>
                      <v:imagedata r:id="rId27"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YJV-5*16mm2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"C:\\Users\\susu2\\AppData\\Local\\Temp\\ksohtml\\clip_cell_image126.png"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15"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10" descr="IMG_265"/>
                              <pic:cNvPicPr>
                                <a:picLocks noChangeAspect="1"/>
                              </pic:cNvPicPr>
                              <pic:nvPr/>
                            </pic:nvPicPr>
                            <pic:blipFill>
                              <a:blip r:embed="rId28"/>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8.5pt;height:45.0pt;mso-wrap-distance-left:0.0pt;mso-wrap-distance-top:0.0pt;mso-wrap-distance-right:0.0pt;mso-wrap-distance-bottom:0.0pt;" stroked="f">
                      <v:path textboxrect="0,0,0,0"/>
                      <v:imagedata r:id="rId28"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YJV-5*10mm2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"C:\\Users\\susu2\\AppData\\Local\\Temp\\ksohtml\\clip_cell_image127.png"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16"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11" descr="IMG_266"/>
                              <pic:cNvPicPr>
                                <a:picLocks noChangeAspect="1"/>
                              </pic:cNvPicPr>
                              <pic:nvPr/>
                            </pic:nvPicPr>
                            <pic:blipFill>
                              <a:blip r:embed="rId29"/>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58.5pt;height:45.0pt;mso-wrap-distance-left:0.0pt;mso-wrap-distance-top:0.0pt;mso-wrap-distance-right:0.0pt;mso-wrap-distance-bottom:0.0pt;" stroked="f">
                      <v:path textboxrect="0,0,0,0"/>
                      <v:imagedata r:id="rId29"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YJV-4*50+1*25mm2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"C:\\Users\\susu2\\AppData\\Local\\Temp\\ksohtml\\clip_cell_image128.png"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17"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12" descr="IMG_267"/>
                              <pic:cNvPicPr>
                                <a:picLocks noChangeAspect="1"/>
                              </pic:cNvPicPr>
                              <pic:nvPr/>
                            </pic:nvPicPr>
                            <pic:blipFill>
                              <a:blip r:embed="rId30"/>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58.5pt;height:45.0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户外防水开关电源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500W-DC24V</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"C:\\Users\\susu2\\AppData\\Local\\Temp\\ksohtml\\clip_cell_image129.png"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18"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13" descr="IMG_268"/>
                              <pic:cNvPicPr>
                                <a:picLocks noChangeAspect="1"/>
                              </pic:cNvPicPr>
                              <pic:nvPr/>
                            </pic:nvPicPr>
                            <pic:blipFill>
                              <a:blip r:embed="rId31"/>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58.5pt;height:45.0pt;mso-wrap-distance-left:0.0pt;mso-wrap-distance-top:0.0pt;mso-wrap-distance-right:0.0pt;mso-wrap-distance-bottom:0.0pt;" stroked="f">
                      <v:path textboxrect="0,0,0,0"/>
                      <v:imagedata r:id="rId31"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户外防雨开关电源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400W-DC12V</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"C:\\Users\\susu2\\AppData\\Local\\Temp\\ksohtml\\clip_cell_image130.png"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19"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4" descr="IMG_269"/>
                              <pic:cNvPicPr>
                                <a:picLocks noChangeAspect="1"/>
                              </pic:cNvPicPr>
                              <pic:nvPr/>
                            </pic:nvPicPr>
                            <pic:blipFill>
                              <a:blip r:embed="rId32"/>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58.5pt;height:45.0pt;mso-wrap-distance-left:0.0pt;mso-wrap-distance-top:0.0pt;mso-wrap-distance-right:0.0pt;mso-wrap-distance-bottom:0.0pt;" stroked="f">
                      <v:path textboxrect="0,0,0,0"/>
                      <v:imagedata r:id="rId32"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200W-DC5V</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"C:\\Users\\susu2\\AppData\\Local\\Temp\\ksohtml\\clip_cell_image131.png"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20"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15" descr="IMG_270"/>
                              <pic:cNvPicPr>
                                <a:picLocks noChangeAspect="1"/>
                              </pic:cNvPicPr>
                              <pic:nvPr/>
                            </pic:nvPicPr>
                            <pic:blipFill>
                              <a:blip r:embed="rId33"/>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58.5pt;height:45.0pt;mso-wrap-distance-left:0.0pt;mso-wrap-distance-top:0.0pt;mso-wrap-distance-right:0.0pt;mso-wrap-distance-bottom:0.0pt;" stroked="f">
                      <v:path textboxrect="0,0,0,0"/>
                      <v:imagedata r:id="rId33"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 DC12V</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"C:\\Users\\susu2\\AppData\\Local\\Temp\\ksohtml\\clip_cell_image132.png"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33425" cy="571500"/>
                      <wp:effectExtent l="0" t="0" r="9525" b="0"/>
                      <wp:docPr id="21"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6" descr="IMG_271"/>
                              <pic:cNvPicPr>
                                <a:picLocks noChangeAspect="1"/>
                              </pic:cNvPicPr>
                              <pic:nvPr/>
                            </pic:nvPicPr>
                            <pic:blipFill>
                              <a:blip r:embed="rId34"/>
                              <a:stretch/>
                            </pic:blipFill>
                            <pic:spPr bwMode="auto">
                              <a:xfrm>
                                <a:off x="0" y="0"/>
                                <a:ext cx="733424"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57.8pt;height:45.0pt;mso-wrap-distance-left:0.0pt;mso-wrap-distance-top:0.0pt;mso-wrap-distance-right:0.0pt;mso-wrap-distance-bottom:0.0pt;" stroked="f">
                      <v:path textboxrect="0,0,0,0"/>
                      <v:imagedata r:id="rId34"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60w-DC12V</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"C:\\Users\\susu2\\AppData\\Local\\Temp\\ksohtml\\clip_cell_image133.png"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22"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17" descr="IMG_272"/>
                              <pic:cNvPicPr>
                                <a:picLocks noChangeAspect="1"/>
                              </pic:cNvPicPr>
                              <pic:nvPr/>
                            </pic:nvPicPr>
                            <pic:blipFill>
                              <a:blip r:embed="rId35"/>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58.5pt;height:45.0pt;mso-wrap-distance-left:0.0pt;mso-wrap-distance-top:0.0pt;mso-wrap-distance-right:0.0pt;mso-wrap-distance-bottom:0.0pt;" stroked="f">
                      <v:path textboxrect="0,0,0,0"/>
                      <v:imagedata r:id="rId35"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空气开关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1P</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6A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"C:\\Users\\susu2\\AppData\\Local\\Temp\\ksohtml\\clip_cell_image134.png"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33425" cy="571500"/>
                      <wp:effectExtent l="0" t="0" r="9525" b="0"/>
                      <wp:docPr id="23"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18" descr="IMG_273"/>
                              <pic:cNvPicPr>
                                <a:picLocks noChangeAspect="1"/>
                              </pic:cNvPicPr>
                              <pic:nvPr/>
                            </pic:nvPicPr>
                            <pic:blipFill>
                              <a:blip r:embed="rId36"/>
                              <a:stretch/>
                            </pic:blipFill>
                            <pic:spPr bwMode="auto">
                              <a:xfrm>
                                <a:off x="0" y="0"/>
                                <a:ext cx="733424"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57.8pt;height:45.0pt;mso-wrap-distance-left:0.0pt;mso-wrap-distance-top:0.0pt;mso-wrap-distance-right:0.0pt;mso-wrap-distance-bottom:0.0pt;" stroked="f">
                      <v:path textboxrect="0,0,0,0"/>
                      <v:imagedata r:id="rId36"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与原材料保持一致或选择其它等于或优于原材料产品，须提供相关证明资料证明其技术性能、质量、参数等均不低于原材料产品，不得以次充好，所更换材料的型号、规格等需变更，必须经过采购方同意。</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1P</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63A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"C:\\Users\\susu2\\AppData\\Local\\Temp\\ksohtml\\clip_cell_image135.png"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24" name="图片 1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19" descr="IMG_274"/>
                              <pic:cNvPicPr>
                                <a:picLocks noChangeAspect="1"/>
                              </pic:cNvPicPr>
                              <pic:nvPr/>
                            </pic:nvPicPr>
                            <pic:blipFill>
                              <a:blip r:embed="rId37"/>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58.5pt;height:45.0pt;mso-wrap-distance-left:0.0pt;mso-wrap-distance-top:0.0pt;mso-wrap-distance-right:0.0pt;mso-wrap-distance-bottom:0.0pt;" stroked="f">
                      <v:path textboxrect="0,0,0,0"/>
                      <v:imagedata r:id="rId37"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1P</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32A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"C:\\Users\\susu2\\AppData\\Local\\Temp\\ksohtml\\clip_cell_image136.png"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25"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20" descr="IMG_275"/>
                              <pic:cNvPicPr>
                                <a:picLocks noChangeAspect="1"/>
                              </pic:cNvPicPr>
                              <pic:nvPr/>
                            </pic:nvPicPr>
                            <pic:blipFill>
                              <a:blip r:embed="rId38"/>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58.5pt;height:45.0pt;mso-wrap-distance-left:0.0pt;mso-wrap-distance-top:0.0pt;mso-wrap-distance-right:0.0pt;mso-wrap-distance-bottom:0.0pt;" stroked="f">
                      <v:path textboxrect="0,0,0,0"/>
                      <v:imagedata r:id="rId38"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漏电保护断路器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2P</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16A</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 I</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n</w:t>
            </w:r>
            <w:r>
              <w:rPr>
                <w:rStyle w:val="1291"/>
                <w:rFonts w:hint="eastAsia" w:ascii="宋体" w:hAnsi="宋体" w:eastAsia="宋体" w:cs="宋体"/>
                <w:color w:val="auto"/>
                <w:sz w:val="21"/>
                <w:szCs w:val="21"/>
                <w:lang w:val="en-US" w:eastAsia="zh-CN" w:bidi="ar"/>
              </w:rPr>
              <w:t xml:space="preserve">30mA</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t≤0.1s</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"C:\\Users\\susu2\\AppData\\Local\\Temp\\ksohtml\\clip_cell_image6.png"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26" name="图片 2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21" descr="IMG_276"/>
                              <pic:cNvPicPr>
                                <a:picLocks noChangeAspect="1"/>
                              </pic:cNvPicPr>
                              <pic:nvPr/>
                            </pic:nvPicPr>
                            <pic:blipFill>
                              <a:blip r:embed="rId39"/>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58.5pt;height:45.0pt;mso-wrap-distance-left:0.0pt;mso-wrap-distance-top:0.0pt;mso-wrap-distance-right:0.0pt;mso-wrap-distance-bottom:0.0pt;" stroked="f">
                      <v:path textboxrect="0,0,0,0"/>
                      <v:imagedata r:id="rId39"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2P</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32A</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 I</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n</w:t>
            </w:r>
            <w:r>
              <w:rPr>
                <w:rStyle w:val="1291"/>
                <w:rFonts w:hint="eastAsia" w:ascii="宋体" w:hAnsi="宋体" w:eastAsia="宋体" w:cs="宋体"/>
                <w:color w:val="auto"/>
                <w:sz w:val="21"/>
                <w:szCs w:val="21"/>
                <w:lang w:val="en-US" w:eastAsia="zh-CN" w:bidi="ar"/>
              </w:rPr>
              <w:t xml:space="preserve">30mA</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t≤0.1s</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"C:\\Users\\susu2\\AppData\\Local\\Temp\\ksohtml\\clip_cell_image7.png"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27" name="图片 22"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22" descr="IMG_278"/>
                              <pic:cNvPicPr>
                                <a:picLocks noChangeAspect="1"/>
                              </pic:cNvPicPr>
                              <pic:nvPr/>
                            </pic:nvPicPr>
                            <pic:blipFill>
                              <a:blip r:embed="rId40"/>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58.5pt;height:45.0pt;mso-wrap-distance-left:0.0pt;mso-wrap-distance-top:0.0pt;mso-wrap-distance-right:0.0pt;mso-wrap-distance-bottom:0.0pt;" stroked="f">
                      <v:path textboxrect="0,0,0,0"/>
                      <v:imagedata r:id="rId40"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2P</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40A</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 I</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n</w:t>
            </w:r>
            <w:r>
              <w:rPr>
                <w:rStyle w:val="1291"/>
                <w:rFonts w:hint="eastAsia" w:ascii="宋体" w:hAnsi="宋体" w:eastAsia="宋体" w:cs="宋体"/>
                <w:color w:val="auto"/>
                <w:sz w:val="21"/>
                <w:szCs w:val="21"/>
                <w:lang w:val="en-US" w:eastAsia="zh-CN" w:bidi="ar"/>
              </w:rPr>
              <w:t xml:space="preserve">30mA</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t≤0.1s</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"C:\\Users\\susu2\\AppData\\Local\\Temp\\ksohtml\\clip_cell_image139.png"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28" name="图片 2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23" descr="IMG_278"/>
                              <pic:cNvPicPr>
                                <a:picLocks noChangeAspect="1"/>
                              </pic:cNvPicPr>
                              <pic:nvPr/>
                            </pic:nvPicPr>
                            <pic:blipFill>
                              <a:blip r:embed="rId40"/>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58.5pt;height:45.0pt;mso-wrap-distance-left:0.0pt;mso-wrap-distance-top:0.0pt;mso-wrap-distance-right:0.0pt;mso-wrap-distance-bottom:0.0pt;" stroked="f">
                      <v:path textboxrect="0,0,0,0"/>
                      <v:imagedata r:id="rId40"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4P</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32A</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I</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n</w:t>
            </w:r>
            <w:r>
              <w:rPr>
                <w:rStyle w:val="1291"/>
                <w:rFonts w:hint="eastAsia" w:ascii="宋体" w:hAnsi="宋体" w:eastAsia="宋体" w:cs="宋体"/>
                <w:color w:val="auto"/>
                <w:sz w:val="21"/>
                <w:szCs w:val="21"/>
                <w:lang w:val="en-US" w:eastAsia="zh-CN" w:bidi="ar"/>
              </w:rPr>
              <w:t xml:space="preserve">30mA</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t≤0.1s</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"C:\\Users\\susu2\\AppData\\Local\\Temp\\ksohtml\\clip_cell_image140.png"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61975"/>
                      <wp:effectExtent l="0" t="0" r="0" b="9525"/>
                      <wp:docPr id="29" name="图片 2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24" descr="IMG_279"/>
                              <pic:cNvPicPr>
                                <a:picLocks noChangeAspect="1"/>
                              </pic:cNvPicPr>
                              <pic:nvPr/>
                            </pic:nvPicPr>
                            <pic:blipFill>
                              <a:blip r:embed="rId41"/>
                              <a:stretch/>
                            </pic:blipFill>
                            <pic:spPr bwMode="auto">
                              <a:xfrm>
                                <a:off x="0" y="0"/>
                                <a:ext cx="742950" cy="561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58.5pt;height:44.2pt;mso-wrap-distance-left:0.0pt;mso-wrap-distance-top:0.0pt;mso-wrap-distance-right:0.0pt;mso-wrap-distance-bottom:0.0pt;" stroked="f">
                      <v:path textboxrect="0,0,0,0"/>
                      <v:imagedata r:id="rId41"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LED</w:t>
            </w:r>
            <w:r>
              <w:rPr>
                <w:rStyle w:val="1290"/>
                <w:rFonts w:hint="eastAsia" w:ascii="宋体" w:hAnsi="宋体" w:eastAsia="宋体" w:cs="宋体"/>
                <w:color w:val="auto"/>
                <w:sz w:val="21"/>
                <w:szCs w:val="21"/>
                <w:lang w:val="en-US" w:eastAsia="zh-CN" w:bidi="ar"/>
              </w:rPr>
              <w:t xml:space="preserve">方形地埋灯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L240*W160*H80mm</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24w</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AC220V</w:t>
            </w:r>
            <w:r>
              <w:rPr>
                <w:rStyle w:val="1290"/>
                <w:rFonts w:hint="eastAsia" w:ascii="宋体" w:hAnsi="宋体" w:eastAsia="宋体" w:cs="宋体"/>
                <w:color w:val="auto"/>
                <w:sz w:val="21"/>
                <w:szCs w:val="21"/>
                <w:lang w:val="en-US" w:eastAsia="zh-CN" w:bidi="ar"/>
              </w:rPr>
              <w:t xml:space="preserve">、绿光，不锈钢面板，钢化玻璃面罩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"C:\\Users\\susu2\\AppData\\Local\\Temp\\ksohtml\\clip_cell_image141.png"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30" name="图片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25" descr="IMG_280"/>
                              <pic:cNvPicPr>
                                <a:picLocks noChangeAspect="1"/>
                              </pic:cNvPicPr>
                              <pic:nvPr/>
                            </pic:nvPicPr>
                            <pic:blipFill>
                              <a:blip r:embed="rId42"/>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58.5pt;height:45.0pt;mso-wrap-distance-left:0.0pt;mso-wrap-distance-top:0.0pt;mso-wrap-distance-right:0.0pt;mso-wrap-distance-bottom:0.0pt;" stroked="f">
                      <v:path textboxrect="0,0,0,0"/>
                      <v:imagedata r:id="rId42"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光源芯片与原材料保持一致或选择其它等于或优于原材料产品，须提供相关证明资料证明其技术性能、质量、参数等均不低于原材料产品，不得以次充好，所更换材料的型号、规格等需变更，必须经过采购方同意。</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L240*W160*H80mm</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24w</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AC220V</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4200K</w:t>
            </w:r>
            <w:r>
              <w:rPr>
                <w:rStyle w:val="1290"/>
                <w:rFonts w:hint="eastAsia" w:ascii="宋体" w:hAnsi="宋体" w:eastAsia="宋体" w:cs="宋体"/>
                <w:color w:val="auto"/>
                <w:sz w:val="21"/>
                <w:szCs w:val="21"/>
                <w:lang w:val="en-US" w:eastAsia="zh-CN" w:bidi="ar"/>
              </w:rPr>
              <w:t xml:space="preserve">，不锈钢面板，钢化玻璃面罩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"C:\\Users\\susu2\\AppData\\Local\\Temp\\ksohtml\\clip_cell_image142.png"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61975"/>
                      <wp:effectExtent l="0" t="0" r="0" b="9525"/>
                      <wp:docPr id="31" name="图片 2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26" descr="IMG_281"/>
                              <pic:cNvPicPr>
                                <a:picLocks noChangeAspect="1"/>
                              </pic:cNvPicPr>
                              <pic:nvPr/>
                            </pic:nvPicPr>
                            <pic:blipFill>
                              <a:blip r:embed="rId43"/>
                              <a:stretch/>
                            </pic:blipFill>
                            <pic:spPr bwMode="auto">
                              <a:xfrm>
                                <a:off x="0" y="0"/>
                                <a:ext cx="742950" cy="561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58.5pt;height:44.2pt;mso-wrap-distance-left:0.0pt;mso-wrap-distance-top:0.0pt;mso-wrap-distance-right:0.0pt;mso-wrap-distance-bottom:0.0pt;" stroked="f">
                      <v:path textboxrect="0,0,0,0"/>
                      <v:imagedata r:id="rId43"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LED</w:t>
            </w:r>
            <w:r>
              <w:rPr>
                <w:rStyle w:val="1290"/>
                <w:rFonts w:hint="eastAsia" w:ascii="宋体" w:hAnsi="宋体" w:eastAsia="宋体" w:cs="宋体"/>
                <w:color w:val="auto"/>
                <w:sz w:val="21"/>
                <w:szCs w:val="21"/>
                <w:lang w:val="en-US" w:eastAsia="zh-CN" w:bidi="ar"/>
              </w:rPr>
              <w:t xml:space="preserve">圆形地埋灯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36w</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AC220V</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4200K</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φ250*H90mm</w:t>
            </w:r>
            <w:r>
              <w:rPr>
                <w:rStyle w:val="1290"/>
                <w:rFonts w:hint="eastAsia" w:ascii="宋体" w:hAnsi="宋体" w:eastAsia="宋体" w:cs="宋体"/>
                <w:color w:val="auto"/>
                <w:sz w:val="21"/>
                <w:szCs w:val="21"/>
                <w:lang w:val="en-US" w:eastAsia="zh-CN" w:bidi="ar"/>
              </w:rPr>
              <w:t xml:space="preserve">，不锈钢面板，钢化玻璃面罩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"C:\\Users\\susu2\\AppData\\Local\\Temp\\ksohtml\\clip_cell_image143.png"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32" name="图片 27"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27" descr="IMG_283"/>
                              <pic:cNvPicPr>
                                <a:picLocks noChangeAspect="1"/>
                              </pic:cNvPicPr>
                              <pic:nvPr/>
                            </pic:nvPicPr>
                            <pic:blipFill>
                              <a:blip r:embed="rId44"/>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58.5pt;height:45.0pt;mso-wrap-distance-left:0.0pt;mso-wrap-distance-top:0.0pt;mso-wrap-distance-right:0.0pt;mso-wrap-distance-bottom:0.0pt;" stroked="f">
                      <v:path textboxrect="0,0,0,0"/>
                      <v:imagedata r:id="rId44"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24w</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AC220V</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2700K</w:t>
            </w:r>
            <w:r>
              <w:rPr>
                <w:rStyle w:val="1290"/>
                <w:rFonts w:hint="eastAsia" w:ascii="宋体" w:hAnsi="宋体" w:eastAsia="宋体" w:cs="宋体"/>
                <w:color w:val="auto"/>
                <w:sz w:val="21"/>
                <w:szCs w:val="21"/>
                <w:lang w:val="en-US" w:eastAsia="zh-CN" w:bidi="ar"/>
              </w:rPr>
              <w:t xml:space="preserve">，不锈钢面板，钢化玻璃面罩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"C:\\Users\\susu2\\AppData\\Local\\Temp\\ksohtml\\clip_cell_image143.png"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33" name="图片 2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28" descr="IMG_283"/>
                              <pic:cNvPicPr>
                                <a:picLocks noChangeAspect="1"/>
                              </pic:cNvPicPr>
                              <pic:nvPr/>
                            </pic:nvPicPr>
                            <pic:blipFill>
                              <a:blip r:embed="rId44"/>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58.5pt;height:45.0pt;mso-wrap-distance-left:0.0pt;mso-wrap-distance-top:0.0pt;mso-wrap-distance-right:0.0pt;mso-wrap-distance-bottom:0.0pt;" stroked="f">
                      <v:path textboxrect="0,0,0,0"/>
                      <v:imagedata r:id="rId44"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PAR30</w:t>
            </w:r>
            <w:r>
              <w:rPr>
                <w:rStyle w:val="1290"/>
                <w:rFonts w:hint="eastAsia" w:ascii="宋体" w:hAnsi="宋体" w:eastAsia="宋体" w:cs="宋体"/>
                <w:color w:val="auto"/>
                <w:sz w:val="21"/>
                <w:szCs w:val="21"/>
                <w:lang w:val="en-US" w:eastAsia="zh-CN" w:bidi="ar"/>
              </w:rPr>
              <w:t xml:space="preserve">射灯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45w</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E27</w:t>
            </w:r>
            <w:r>
              <w:rPr>
                <w:rStyle w:val="1290"/>
                <w:rFonts w:hint="eastAsia" w:ascii="宋体" w:hAnsi="宋体" w:eastAsia="宋体" w:cs="宋体"/>
                <w:color w:val="auto"/>
                <w:sz w:val="21"/>
                <w:szCs w:val="21"/>
                <w:lang w:val="en-US" w:eastAsia="zh-CN" w:bidi="ar"/>
              </w:rPr>
              <w:t xml:space="preserve">螺口、</w:t>
            </w:r>
            <w:r>
              <w:rPr>
                <w:rStyle w:val="1291"/>
                <w:rFonts w:hint="eastAsia" w:ascii="宋体" w:hAnsi="宋体" w:eastAsia="宋体" w:cs="宋体"/>
                <w:color w:val="auto"/>
                <w:sz w:val="21"/>
                <w:szCs w:val="21"/>
                <w:lang w:val="en-US" w:eastAsia="zh-CN" w:bidi="ar"/>
              </w:rPr>
              <w:t xml:space="preserve">4200K</w:t>
            </w:r>
            <w:r>
              <w:rPr>
                <w:rStyle w:val="1290"/>
                <w:rFonts w:hint="eastAsia" w:ascii="宋体" w:hAnsi="宋体" w:eastAsia="宋体" w:cs="宋体"/>
                <w:color w:val="auto"/>
                <w:sz w:val="21"/>
                <w:szCs w:val="21"/>
                <w:lang w:val="en-US" w:eastAsia="zh-CN" w:bidi="ar"/>
              </w:rPr>
              <w:t xml:space="preserve">，带散热风扇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"C:\\Users\\susu2\\AppData\\Local\\Temp\\ksohtml\\clip_cell_image144.png"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34" name="图片 2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29" descr="IMG_284"/>
                              <pic:cNvPicPr>
                                <a:picLocks noChangeAspect="1"/>
                              </pic:cNvPicPr>
                              <pic:nvPr/>
                            </pic:nvPicPr>
                            <pic:blipFill>
                              <a:blip r:embed="rId45"/>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58.5pt;height:45.0pt;mso-wrap-distance-left:0.0pt;mso-wrap-distance-top:0.0pt;mso-wrap-distance-right:0.0pt;mso-wrap-distance-bottom:0.0pt;" stroked="f">
                      <v:path textboxrect="0,0,0,0"/>
                      <v:imagedata r:id="rId45"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LED</w:t>
            </w:r>
            <w:r>
              <w:rPr>
                <w:rStyle w:val="1290"/>
                <w:rFonts w:hint="eastAsia" w:ascii="宋体" w:hAnsi="宋体" w:eastAsia="宋体" w:cs="宋体"/>
                <w:color w:val="auto"/>
                <w:sz w:val="21"/>
                <w:szCs w:val="21"/>
                <w:lang w:val="en-US" w:eastAsia="zh-CN" w:bidi="ar"/>
              </w:rPr>
              <w:t xml:space="preserve">玉米灯灯泡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16w</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E27</w:t>
            </w:r>
            <w:r>
              <w:rPr>
                <w:rStyle w:val="1290"/>
                <w:rFonts w:hint="eastAsia" w:ascii="宋体" w:hAnsi="宋体" w:eastAsia="宋体" w:cs="宋体"/>
                <w:color w:val="auto"/>
                <w:sz w:val="21"/>
                <w:szCs w:val="21"/>
                <w:lang w:val="en-US" w:eastAsia="zh-CN" w:bidi="ar"/>
              </w:rPr>
              <w:t xml:space="preserve">螺口、</w:t>
            </w:r>
            <w:r>
              <w:rPr>
                <w:rStyle w:val="1291"/>
                <w:rFonts w:hint="eastAsia" w:ascii="宋体" w:hAnsi="宋体" w:eastAsia="宋体" w:cs="宋体"/>
                <w:color w:val="auto"/>
                <w:sz w:val="21"/>
                <w:szCs w:val="21"/>
                <w:lang w:val="en-US" w:eastAsia="zh-CN" w:bidi="ar"/>
              </w:rPr>
              <w:t xml:space="preserve">4200K</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"C:\\Users\\susu2\\AppData\\Local\\Temp\\ksohtml\\clip_cell_image8.png"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61975"/>
                      <wp:effectExtent l="0" t="0" r="0" b="9525"/>
                      <wp:docPr id="35" name="图片 30"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30" descr="IMG_287"/>
                              <pic:cNvPicPr>
                                <a:picLocks noChangeAspect="1"/>
                              </pic:cNvPicPr>
                              <pic:nvPr/>
                            </pic:nvPicPr>
                            <pic:blipFill>
                              <a:blip r:embed="rId46"/>
                              <a:stretch/>
                            </pic:blipFill>
                            <pic:spPr bwMode="auto">
                              <a:xfrm>
                                <a:off x="0" y="0"/>
                                <a:ext cx="742950" cy="561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58.5pt;height:44.2pt;mso-wrap-distance-left:0.0pt;mso-wrap-distance-top:0.0pt;mso-wrap-distance-right:0.0pt;mso-wrap-distance-bottom:0.0pt;" stroked="f">
                      <v:path textboxrect="0,0,0,0"/>
                      <v:imagedata r:id="rId46"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庭院灯用</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12w</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E27</w:t>
            </w:r>
            <w:r>
              <w:rPr>
                <w:rStyle w:val="1290"/>
                <w:rFonts w:hint="eastAsia" w:ascii="宋体" w:hAnsi="宋体" w:eastAsia="宋体" w:cs="宋体"/>
                <w:color w:val="auto"/>
                <w:sz w:val="21"/>
                <w:szCs w:val="21"/>
                <w:lang w:val="en-US" w:eastAsia="zh-CN" w:bidi="ar"/>
              </w:rPr>
              <w:t xml:space="preserve">螺口、</w:t>
            </w:r>
            <w:r>
              <w:rPr>
                <w:rStyle w:val="1291"/>
                <w:rFonts w:hint="eastAsia" w:ascii="宋体" w:hAnsi="宋体" w:eastAsia="宋体" w:cs="宋体"/>
                <w:color w:val="auto"/>
                <w:sz w:val="21"/>
                <w:szCs w:val="21"/>
                <w:lang w:val="en-US" w:eastAsia="zh-CN" w:bidi="ar"/>
              </w:rPr>
              <w:t xml:space="preserve">6000K</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"C:\\Users\\susu2\\AppData\\Local\\Temp\\ksohtml\\clip_cell_image146.png"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36" name="图片 3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31" descr="IMG_286"/>
                              <pic:cNvPicPr>
                                <a:picLocks noChangeAspect="1"/>
                              </pic:cNvPicPr>
                              <pic:nvPr/>
                            </pic:nvPicPr>
                            <pic:blipFill>
                              <a:blip r:embed="rId47"/>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58.5pt;height:45.0pt;mso-wrap-distance-left:0.0pt;mso-wrap-distance-top:0.0pt;mso-wrap-distance-right:0.0pt;mso-wrap-distance-bottom:0.0pt;" stroked="f">
                      <v:path textboxrect="0,0,0,0"/>
                      <v:imagedata r:id="rId47"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草坪灯用</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12w</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E27</w:t>
            </w:r>
            <w:r>
              <w:rPr>
                <w:rStyle w:val="1290"/>
                <w:rFonts w:hint="eastAsia" w:ascii="宋体" w:hAnsi="宋体" w:eastAsia="宋体" w:cs="宋体"/>
                <w:color w:val="auto"/>
                <w:sz w:val="21"/>
                <w:szCs w:val="21"/>
                <w:lang w:val="en-US" w:eastAsia="zh-CN" w:bidi="ar"/>
              </w:rPr>
              <w:t xml:space="preserve">螺口、</w:t>
            </w:r>
            <w:r>
              <w:rPr>
                <w:rStyle w:val="1291"/>
                <w:rFonts w:hint="eastAsia" w:ascii="宋体" w:hAnsi="宋体" w:eastAsia="宋体" w:cs="宋体"/>
                <w:color w:val="auto"/>
                <w:sz w:val="21"/>
                <w:szCs w:val="21"/>
                <w:lang w:val="en-US" w:eastAsia="zh-CN" w:bidi="ar"/>
              </w:rPr>
              <w:t xml:space="preserve">3500K</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"C:\\Users\\susu2\\AppData\\Local\\Temp\\ksohtml\\clip_cell_image147.png"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61975"/>
                      <wp:effectExtent l="0" t="0" r="0" b="9525"/>
                      <wp:docPr id="37" name="图片 3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32" descr="IMG_287"/>
                              <pic:cNvPicPr>
                                <a:picLocks noChangeAspect="1"/>
                              </pic:cNvPicPr>
                              <pic:nvPr/>
                            </pic:nvPicPr>
                            <pic:blipFill>
                              <a:blip r:embed="rId46"/>
                              <a:stretch/>
                            </pic:blipFill>
                            <pic:spPr bwMode="auto">
                              <a:xfrm>
                                <a:off x="0" y="0"/>
                                <a:ext cx="742950" cy="561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58.5pt;height:44.2pt;mso-wrap-distance-left:0.0pt;mso-wrap-distance-top:0.0pt;mso-wrap-distance-right:0.0pt;mso-wrap-distance-bottom:0.0pt;" stroked="f">
                      <v:path textboxrect="0,0,0,0"/>
                      <v:imagedata r:id="rId46"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草坪灯用</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LED</w:t>
            </w:r>
            <w:r>
              <w:rPr>
                <w:rStyle w:val="1290"/>
                <w:rFonts w:hint="eastAsia" w:ascii="宋体" w:hAnsi="宋体" w:eastAsia="宋体" w:cs="宋体"/>
                <w:color w:val="auto"/>
                <w:sz w:val="21"/>
                <w:szCs w:val="21"/>
                <w:lang w:val="en-US" w:eastAsia="zh-CN" w:bidi="ar"/>
              </w:rPr>
              <w:t xml:space="preserve">灯管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T5</w:t>
            </w:r>
            <w:r>
              <w:rPr>
                <w:rStyle w:val="1290"/>
                <w:rFonts w:hint="eastAsia" w:ascii="宋体" w:hAnsi="宋体" w:eastAsia="宋体" w:cs="宋体"/>
                <w:color w:val="auto"/>
                <w:sz w:val="21"/>
                <w:szCs w:val="21"/>
                <w:lang w:val="en-US" w:eastAsia="zh-CN" w:bidi="ar"/>
              </w:rPr>
              <w:t xml:space="preserve">一体化</w:t>
            </w:r>
            <w:r>
              <w:rPr>
                <w:rStyle w:val="1291"/>
                <w:rFonts w:hint="eastAsia" w:ascii="宋体" w:hAnsi="宋体" w:eastAsia="宋体" w:cs="宋体"/>
                <w:color w:val="auto"/>
                <w:sz w:val="21"/>
                <w:szCs w:val="21"/>
                <w:lang w:val="en-US" w:eastAsia="zh-CN" w:bidi="ar"/>
              </w:rPr>
              <w:t xml:space="preserve">0.6m</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12w</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6500K</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"C:\\Users\\susu2\\AppData\\Local\\Temp\\ksohtml\\clip_cell_image148.png"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38" name="图片 33"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33" descr="IMG_289"/>
                              <pic:cNvPicPr>
                                <a:picLocks noChangeAspect="1"/>
                              </pic:cNvPicPr>
                              <pic:nvPr/>
                            </pic:nvPicPr>
                            <pic:blipFill>
                              <a:blip r:embed="rId48"/>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58.5pt;height:45.0pt;mso-wrap-distance-left:0.0pt;mso-wrap-distance-top:0.0pt;mso-wrap-distance-right:0.0pt;mso-wrap-distance-bottom:0.0pt;" stroked="f">
                      <v:path textboxrect="0,0,0,0"/>
                      <v:imagedata r:id="rId48"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T8</w:t>
            </w:r>
            <w:r>
              <w:rPr>
                <w:rStyle w:val="1290"/>
                <w:rFonts w:hint="eastAsia" w:ascii="宋体" w:hAnsi="宋体" w:eastAsia="宋体" w:cs="宋体"/>
                <w:color w:val="auto"/>
                <w:sz w:val="21"/>
                <w:szCs w:val="21"/>
                <w:lang w:val="en-US" w:eastAsia="zh-CN" w:bidi="ar"/>
              </w:rPr>
              <w:t xml:space="preserve">一体化</w:t>
            </w:r>
            <w:r>
              <w:rPr>
                <w:rStyle w:val="1291"/>
                <w:rFonts w:hint="eastAsia" w:ascii="宋体" w:hAnsi="宋体" w:eastAsia="宋体" w:cs="宋体"/>
                <w:color w:val="auto"/>
                <w:sz w:val="21"/>
                <w:szCs w:val="21"/>
                <w:lang w:val="en-US" w:eastAsia="zh-CN" w:bidi="ar"/>
              </w:rPr>
              <w:t xml:space="preserve">1.2m</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20w</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6000K</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"C:\\Users\\susu2\\AppData\\Local\\Temp\\ksohtml\\clip_cell_image148.png"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39" name="图片 3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34" descr="IMG_289"/>
                              <pic:cNvPicPr>
                                <a:picLocks noChangeAspect="1"/>
                              </pic:cNvPicPr>
                              <pic:nvPr/>
                            </pic:nvPicPr>
                            <pic:blipFill>
                              <a:blip r:embed="rId48"/>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58.5pt;height:45.0pt;mso-wrap-distance-left:0.0pt;mso-wrap-distance-top:0.0pt;mso-wrap-distance-right:0.0pt;mso-wrap-distance-bottom:0.0pt;" stroked="f">
                      <v:path textboxrect="0,0,0,0"/>
                      <v:imagedata r:id="rId48"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光源芯片与原材料保持一致或选择其它等于或优于原材料产品，须提供相关证明资料证明其技术性能、质量、参数等均不低于原材料产品，不得以次充好，所更换材料的型号、规格等需变更，必须经过采购方同意。</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T8</w:t>
            </w:r>
            <w:r>
              <w:rPr>
                <w:rStyle w:val="1290"/>
                <w:rFonts w:hint="eastAsia" w:ascii="宋体" w:hAnsi="宋体" w:eastAsia="宋体" w:cs="宋体"/>
                <w:color w:val="auto"/>
                <w:sz w:val="21"/>
                <w:szCs w:val="21"/>
                <w:lang w:val="en-US" w:eastAsia="zh-CN" w:bidi="ar"/>
              </w:rPr>
              <w:t xml:space="preserve">一体化</w:t>
            </w:r>
            <w:r>
              <w:rPr>
                <w:rStyle w:val="1291"/>
                <w:rFonts w:hint="eastAsia" w:ascii="宋体" w:hAnsi="宋体" w:eastAsia="宋体" w:cs="宋体"/>
                <w:color w:val="auto"/>
                <w:sz w:val="21"/>
                <w:szCs w:val="21"/>
                <w:lang w:val="en-US" w:eastAsia="zh-CN" w:bidi="ar"/>
              </w:rPr>
              <w:t xml:space="preserve">1.2m</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20w</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3500K</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"C:\\Users\\susu2\\AppData\\Local\\Temp\\ksohtml\\clip_cell_image149.png"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33425" cy="561975"/>
                      <wp:effectExtent l="0" t="0" r="9525" b="9525"/>
                      <wp:docPr id="40" name="图片 3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35" descr="IMG_290"/>
                              <pic:cNvPicPr>
                                <a:picLocks noChangeAspect="1"/>
                              </pic:cNvPicPr>
                              <pic:nvPr/>
                            </pic:nvPicPr>
                            <pic:blipFill>
                              <a:blip r:embed="rId49"/>
                              <a:stretch/>
                            </pic:blipFill>
                            <pic:spPr bwMode="auto">
                              <a:xfrm>
                                <a:off x="0" y="0"/>
                                <a:ext cx="733424" cy="561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57.8pt;height:44.2pt;mso-wrap-distance-left:0.0pt;mso-wrap-distance-top:0.0pt;mso-wrap-distance-right:0.0pt;mso-wrap-distance-bottom:0.0pt;" stroked="f">
                      <v:path textboxrect="0,0,0,0"/>
                      <v:imagedata r:id="rId49"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LED</w:t>
            </w:r>
            <w:r>
              <w:rPr>
                <w:rStyle w:val="1290"/>
                <w:rFonts w:hint="eastAsia" w:ascii="宋体" w:hAnsi="宋体" w:eastAsia="宋体" w:cs="宋体"/>
                <w:color w:val="auto"/>
                <w:sz w:val="21"/>
                <w:szCs w:val="21"/>
                <w:lang w:val="en-US" w:eastAsia="zh-CN" w:bidi="ar"/>
              </w:rPr>
              <w:t xml:space="preserve">投光灯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L190*W120*H120mm</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24w</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DC24V</w:t>
            </w:r>
            <w:r>
              <w:rPr>
                <w:rStyle w:val="1290"/>
                <w:rFonts w:hint="eastAsia" w:ascii="宋体" w:hAnsi="宋体" w:eastAsia="宋体" w:cs="宋体"/>
                <w:color w:val="auto"/>
                <w:sz w:val="21"/>
                <w:szCs w:val="21"/>
                <w:lang w:val="en-US" w:eastAsia="zh-CN" w:bidi="ar"/>
              </w:rPr>
              <w:t xml:space="preserve">，绿光，防护等级</w:t>
            </w:r>
            <w:r>
              <w:rPr>
                <w:rStyle w:val="1291"/>
                <w:rFonts w:hint="eastAsia" w:ascii="宋体" w:hAnsi="宋体" w:eastAsia="宋体" w:cs="宋体"/>
                <w:color w:val="auto"/>
                <w:sz w:val="21"/>
                <w:szCs w:val="21"/>
                <w:lang w:val="en-US" w:eastAsia="zh-CN" w:bidi="ar"/>
              </w:rPr>
              <w:t xml:space="preserve">IP66</w:t>
            </w:r>
            <w:r>
              <w:rPr>
                <w:rStyle w:val="1290"/>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"C:\\Users\\susu2\\AppData\\Local\\Temp\\ksohtml\\clip_cell_image150.png"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61975"/>
                      <wp:effectExtent l="0" t="0" r="0" b="9525"/>
                      <wp:docPr id="41" name="图片 36"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36" descr="IMG_291"/>
                              <pic:cNvPicPr>
                                <a:picLocks noChangeAspect="1"/>
                              </pic:cNvPicPr>
                              <pic:nvPr/>
                            </pic:nvPicPr>
                            <pic:blipFill>
                              <a:blip r:embed="rId50"/>
                              <a:stretch/>
                            </pic:blipFill>
                            <pic:spPr bwMode="auto">
                              <a:xfrm>
                                <a:off x="0" y="0"/>
                                <a:ext cx="742950" cy="561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58.5pt;height:44.2pt;mso-wrap-distance-left:0.0pt;mso-wrap-distance-top:0.0pt;mso-wrap-distance-right:0.0pt;mso-wrap-distance-bottom:0.0pt;" stroked="f">
                      <v:path textboxrect="0,0,0,0"/>
                      <v:imagedata r:id="rId50"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L190*W120*H120mm</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24w</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DC24V</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2700K</w:t>
            </w:r>
            <w:r>
              <w:rPr>
                <w:rStyle w:val="1290"/>
                <w:rFonts w:hint="eastAsia" w:ascii="宋体" w:hAnsi="宋体" w:eastAsia="宋体" w:cs="宋体"/>
                <w:color w:val="auto"/>
                <w:sz w:val="21"/>
                <w:szCs w:val="21"/>
                <w:lang w:val="en-US" w:eastAsia="zh-CN" w:bidi="ar"/>
              </w:rPr>
              <w:t xml:space="preserve">，防护等级</w:t>
            </w:r>
            <w:r>
              <w:rPr>
                <w:rStyle w:val="1291"/>
                <w:rFonts w:hint="eastAsia" w:ascii="宋体" w:hAnsi="宋体" w:eastAsia="宋体" w:cs="宋体"/>
                <w:color w:val="auto"/>
                <w:sz w:val="21"/>
                <w:szCs w:val="21"/>
                <w:lang w:val="en-US" w:eastAsia="zh-CN" w:bidi="ar"/>
              </w:rPr>
              <w:t xml:space="preserve">IP66</w:t>
            </w:r>
            <w:r>
              <w:rPr>
                <w:rStyle w:val="1290"/>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"C:\\Users\\susu2\\AppData\\Local\\Temp\\ksohtml\\clip_cell_image151.png"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42" name="图片 37"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37" descr="IMG_298"/>
                              <pic:cNvPicPr>
                                <a:picLocks noChangeAspect="1"/>
                              </pic:cNvPicPr>
                              <pic:nvPr/>
                            </pic:nvPicPr>
                            <pic:blipFill>
                              <a:blip r:embed="rId51"/>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58.5pt;height:45.0pt;mso-wrap-distance-left:0.0pt;mso-wrap-distance-top:0.0pt;mso-wrap-distance-right:0.0pt;mso-wrap-distance-bottom:0.0pt;" stroked="f">
                      <v:path textboxrect="0,0,0,0"/>
                      <v:imagedata r:id="rId51"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L190*W120*H120mm</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24w</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DC24V</w:t>
            </w:r>
            <w:r>
              <w:rPr>
                <w:rStyle w:val="1290"/>
                <w:rFonts w:hint="eastAsia" w:ascii="宋体" w:hAnsi="宋体" w:eastAsia="宋体" w:cs="宋体"/>
                <w:color w:val="auto"/>
                <w:sz w:val="21"/>
                <w:szCs w:val="21"/>
                <w:lang w:val="en-US" w:eastAsia="zh-CN" w:bidi="ar"/>
              </w:rPr>
              <w:t xml:space="preserve">，红光，防护等级</w:t>
            </w:r>
            <w:r>
              <w:rPr>
                <w:rStyle w:val="1291"/>
                <w:rFonts w:hint="eastAsia" w:ascii="宋体" w:hAnsi="宋体" w:eastAsia="宋体" w:cs="宋体"/>
                <w:color w:val="auto"/>
                <w:sz w:val="21"/>
                <w:szCs w:val="21"/>
                <w:lang w:val="en-US" w:eastAsia="zh-CN" w:bidi="ar"/>
              </w:rPr>
              <w:t xml:space="preserve">IP66</w:t>
            </w:r>
            <w:r>
              <w:rPr>
                <w:rStyle w:val="1290"/>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"C:\\Users\\susu2\\AppData\\Local\\Temp\\ksohtml\\clip_cell_image152.png"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33425" cy="571500"/>
                      <wp:effectExtent l="0" t="0" r="9525" b="0"/>
                      <wp:docPr id="43" name="图片 38"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38" descr="IMG_293"/>
                              <pic:cNvPicPr>
                                <a:picLocks noChangeAspect="1"/>
                              </pic:cNvPicPr>
                              <pic:nvPr/>
                            </pic:nvPicPr>
                            <pic:blipFill>
                              <a:blip r:embed="rId52"/>
                              <a:stretch/>
                            </pic:blipFill>
                            <pic:spPr bwMode="auto">
                              <a:xfrm>
                                <a:off x="0" y="0"/>
                                <a:ext cx="733424"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57.8pt;height:45.0pt;mso-wrap-distance-left:0.0pt;mso-wrap-distance-top:0.0pt;mso-wrap-distance-right:0.0pt;mso-wrap-distance-bottom:0.0pt;" stroked="f">
                      <v:path textboxrect="0,0,0,0"/>
                      <v:imagedata r:id="rId52"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L190*W120*H120mm</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24w</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DC24V</w:t>
            </w:r>
            <w:r>
              <w:rPr>
                <w:rStyle w:val="1290"/>
                <w:rFonts w:hint="eastAsia" w:ascii="宋体" w:hAnsi="宋体" w:eastAsia="宋体" w:cs="宋体"/>
                <w:color w:val="auto"/>
                <w:sz w:val="21"/>
                <w:szCs w:val="21"/>
                <w:lang w:val="en-US" w:eastAsia="zh-CN" w:bidi="ar"/>
              </w:rPr>
              <w:t xml:space="preserve">，蓝光，防护等级</w:t>
            </w:r>
            <w:r>
              <w:rPr>
                <w:rStyle w:val="1291"/>
                <w:rFonts w:hint="eastAsia" w:ascii="宋体" w:hAnsi="宋体" w:eastAsia="宋体" w:cs="宋体"/>
                <w:color w:val="auto"/>
                <w:sz w:val="21"/>
                <w:szCs w:val="21"/>
                <w:lang w:val="en-US" w:eastAsia="zh-CN" w:bidi="ar"/>
              </w:rPr>
              <w:t xml:space="preserve">IP66</w:t>
            </w:r>
            <w:r>
              <w:rPr>
                <w:rStyle w:val="1290"/>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"C:\\Users\\susu2\\AppData\\Local\\Temp\\ksohtml\\clip_cell_image153.png"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44" name="图片 39"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39" descr="IMG_294"/>
                              <pic:cNvPicPr>
                                <a:picLocks noChangeAspect="1"/>
                              </pic:cNvPicPr>
                              <pic:nvPr/>
                            </pic:nvPicPr>
                            <pic:blipFill>
                              <a:blip r:embed="rId53"/>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58.5pt;height:45.0pt;mso-wrap-distance-left:0.0pt;mso-wrap-distance-top:0.0pt;mso-wrap-distance-right:0.0pt;mso-wrap-distance-bottom:0.0pt;" stroked="f">
                      <v:path textboxrect="0,0,0,0"/>
                      <v:imagedata r:id="rId53"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L190*W120*H120mm</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24w</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DC24V</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6000K</w:t>
            </w:r>
            <w:r>
              <w:rPr>
                <w:rStyle w:val="1290"/>
                <w:rFonts w:hint="eastAsia" w:ascii="宋体" w:hAnsi="宋体" w:eastAsia="宋体" w:cs="宋体"/>
                <w:color w:val="auto"/>
                <w:sz w:val="21"/>
                <w:szCs w:val="21"/>
                <w:lang w:val="en-US" w:eastAsia="zh-CN" w:bidi="ar"/>
              </w:rPr>
              <w:t xml:space="preserve">，防护等级</w:t>
            </w:r>
            <w:r>
              <w:rPr>
                <w:rStyle w:val="1291"/>
                <w:rFonts w:hint="eastAsia" w:ascii="宋体" w:hAnsi="宋体" w:eastAsia="宋体" w:cs="宋体"/>
                <w:color w:val="auto"/>
                <w:sz w:val="21"/>
                <w:szCs w:val="21"/>
                <w:lang w:val="en-US" w:eastAsia="zh-CN" w:bidi="ar"/>
              </w:rPr>
              <w:t xml:space="preserve">IP66</w:t>
            </w:r>
            <w:r>
              <w:rPr>
                <w:rStyle w:val="1290"/>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"C:\\Users\\susu2\\AppData\\Local\\Temp\\ksohtml\\clip_cell_image154.png"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45" name="图片 40"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40" descr="IMG_298"/>
                              <pic:cNvPicPr>
                                <a:picLocks noChangeAspect="1"/>
                              </pic:cNvPicPr>
                              <pic:nvPr/>
                            </pic:nvPicPr>
                            <pic:blipFill>
                              <a:blip r:embed="rId51"/>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58.5pt;height:45.0pt;mso-wrap-distance-left:0.0pt;mso-wrap-distance-top:0.0pt;mso-wrap-distance-right:0.0pt;mso-wrap-distance-bottom:0.0pt;" stroked="f">
                      <v:path textboxrect="0,0,0,0"/>
                      <v:imagedata r:id="rId51"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L190*W120*H120mm</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24w</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220V</w:t>
            </w:r>
            <w:r>
              <w:rPr>
                <w:rStyle w:val="1290"/>
                <w:rFonts w:hint="eastAsia" w:ascii="宋体" w:hAnsi="宋体" w:eastAsia="宋体" w:cs="宋体"/>
                <w:color w:val="auto"/>
                <w:sz w:val="21"/>
                <w:szCs w:val="21"/>
                <w:lang w:val="en-US" w:eastAsia="zh-CN" w:bidi="ar"/>
              </w:rPr>
              <w:t xml:space="preserve">，绿光，防护等级</w:t>
            </w:r>
            <w:r>
              <w:rPr>
                <w:rStyle w:val="1291"/>
                <w:rFonts w:hint="eastAsia" w:ascii="宋体" w:hAnsi="宋体" w:eastAsia="宋体" w:cs="宋体"/>
                <w:color w:val="auto"/>
                <w:sz w:val="21"/>
                <w:szCs w:val="21"/>
                <w:lang w:val="en-US" w:eastAsia="zh-CN" w:bidi="ar"/>
              </w:rPr>
              <w:t xml:space="preserve">IP66</w:t>
            </w:r>
            <w:r>
              <w:rPr>
                <w:rStyle w:val="1290"/>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"C:\\Users\\susu2\\AppData\\Local\\Temp\\ksohtml\\clip_cell_image155.png"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46" name="图片 41"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41" descr="IMG_296"/>
                              <pic:cNvPicPr>
                                <a:picLocks noChangeAspect="1"/>
                              </pic:cNvPicPr>
                              <pic:nvPr/>
                            </pic:nvPicPr>
                            <pic:blipFill>
                              <a:blip r:embed="rId54"/>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58.5pt;height:45.0pt;mso-wrap-distance-left:0.0pt;mso-wrap-distance-top:0.0pt;mso-wrap-distance-right:0.0pt;mso-wrap-distance-bottom:0.0pt;" stroked="f">
                      <v:path textboxrect="0,0,0,0"/>
                      <v:imagedata r:id="rId54"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L190*W120*H120mm</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24w</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220V</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2700K</w:t>
            </w:r>
            <w:r>
              <w:rPr>
                <w:rStyle w:val="1290"/>
                <w:rFonts w:hint="eastAsia" w:ascii="宋体" w:hAnsi="宋体" w:eastAsia="宋体" w:cs="宋体"/>
                <w:color w:val="auto"/>
                <w:sz w:val="21"/>
                <w:szCs w:val="21"/>
                <w:lang w:val="en-US" w:eastAsia="zh-CN" w:bidi="ar"/>
              </w:rPr>
              <w:t xml:space="preserve">，防护等级</w:t>
            </w:r>
            <w:r>
              <w:rPr>
                <w:rStyle w:val="1291"/>
                <w:rFonts w:hint="eastAsia" w:ascii="宋体" w:hAnsi="宋体" w:eastAsia="宋体" w:cs="宋体"/>
                <w:color w:val="auto"/>
                <w:sz w:val="21"/>
                <w:szCs w:val="21"/>
                <w:lang w:val="en-US" w:eastAsia="zh-CN" w:bidi="ar"/>
              </w:rPr>
              <w:t xml:space="preserve">IP66</w:t>
            </w:r>
            <w:r>
              <w:rPr>
                <w:rStyle w:val="1290"/>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"C:\\Users\\susu2\\AppData\\Local\\Temp\\ksohtml\\clip_cell_image156.png"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47" name="图片 42"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42" descr="IMG_297"/>
                              <pic:cNvPicPr>
                                <a:picLocks noChangeAspect="1"/>
                              </pic:cNvPicPr>
                              <pic:nvPr/>
                            </pic:nvPicPr>
                            <pic:blipFill>
                              <a:blip r:embed="rId55"/>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58.5pt;height:45.0pt;mso-wrap-distance-left:0.0pt;mso-wrap-distance-top:0.0pt;mso-wrap-distance-right:0.0pt;mso-wrap-distance-bottom:0.0pt;" stroked="f">
                      <v:path textboxrect="0,0,0,0"/>
                      <v:imagedata r:id="rId55"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L190*W120*H120mm</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24w</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220V</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4200K</w:t>
            </w:r>
            <w:r>
              <w:rPr>
                <w:rStyle w:val="1290"/>
                <w:rFonts w:hint="eastAsia" w:ascii="宋体" w:hAnsi="宋体" w:eastAsia="宋体" w:cs="宋体"/>
                <w:color w:val="auto"/>
                <w:sz w:val="21"/>
                <w:szCs w:val="21"/>
                <w:lang w:val="en-US" w:eastAsia="zh-CN" w:bidi="ar"/>
              </w:rPr>
              <w:t xml:space="preserve">，防护等级</w:t>
            </w:r>
            <w:r>
              <w:rPr>
                <w:rStyle w:val="1291"/>
                <w:rFonts w:hint="eastAsia" w:ascii="宋体" w:hAnsi="宋体" w:eastAsia="宋体" w:cs="宋体"/>
                <w:color w:val="auto"/>
                <w:sz w:val="21"/>
                <w:szCs w:val="21"/>
                <w:lang w:val="en-US" w:eastAsia="zh-CN" w:bidi="ar"/>
              </w:rPr>
              <w:t xml:space="preserve">IP66</w:t>
            </w:r>
            <w:r>
              <w:rPr>
                <w:rStyle w:val="1290"/>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"C:\\Users\\susu2\\AppData\\Local\\Temp\\ksohtml\\clip_cell_image157.png"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48" name="图片 43"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43" descr="IMG_298"/>
                              <pic:cNvPicPr>
                                <a:picLocks noChangeAspect="1"/>
                              </pic:cNvPicPr>
                              <pic:nvPr/>
                            </pic:nvPicPr>
                            <pic:blipFill>
                              <a:blip r:embed="rId51"/>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58.5pt;height:45.0pt;mso-wrap-distance-left:0.0pt;mso-wrap-distance-top:0.0pt;mso-wrap-distance-right:0.0pt;mso-wrap-distance-bottom:0.0pt;" stroked="f">
                      <v:path textboxrect="0,0,0,0"/>
                      <v:imagedata r:id="rId51"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LED</w:t>
            </w:r>
            <w:r>
              <w:rPr>
                <w:rStyle w:val="1290"/>
                <w:rFonts w:hint="eastAsia" w:ascii="宋体" w:hAnsi="宋体" w:eastAsia="宋体" w:cs="宋体"/>
                <w:color w:val="auto"/>
                <w:sz w:val="21"/>
                <w:szCs w:val="21"/>
                <w:lang w:val="en-US" w:eastAsia="zh-CN" w:bidi="ar"/>
              </w:rPr>
              <w:t xml:space="preserve">泛光灯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L260*W230mm</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100w</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220V</w:t>
            </w:r>
            <w:r>
              <w:rPr>
                <w:rStyle w:val="1290"/>
                <w:rFonts w:hint="eastAsia" w:ascii="宋体" w:hAnsi="宋体" w:eastAsia="宋体" w:cs="宋体"/>
                <w:color w:val="auto"/>
                <w:sz w:val="21"/>
                <w:szCs w:val="21"/>
                <w:lang w:val="en-US" w:eastAsia="zh-CN" w:bidi="ar"/>
              </w:rPr>
              <w:t xml:space="preserve">，绿光，防护等级</w:t>
            </w:r>
            <w:r>
              <w:rPr>
                <w:rStyle w:val="1291"/>
                <w:rFonts w:hint="eastAsia" w:ascii="宋体" w:hAnsi="宋体" w:eastAsia="宋体" w:cs="宋体"/>
                <w:color w:val="auto"/>
                <w:sz w:val="21"/>
                <w:szCs w:val="21"/>
                <w:lang w:val="en-US" w:eastAsia="zh-CN" w:bidi="ar"/>
              </w:rPr>
              <w:t xml:space="preserve">IP66</w:t>
            </w:r>
            <w:r>
              <w:rPr>
                <w:rStyle w:val="1290"/>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"C:\\Users\\susu2\\AppData\\Local\\Temp\\ksohtml\\clip_cell_image9.png"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61975"/>
                      <wp:effectExtent l="0" t="0" r="0" b="9525"/>
                      <wp:docPr id="49" name="图片 44"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44" descr="IMG_299"/>
                              <pic:cNvPicPr>
                                <a:picLocks noChangeAspect="1"/>
                              </pic:cNvPicPr>
                              <pic:nvPr/>
                            </pic:nvPicPr>
                            <pic:blipFill>
                              <a:blip r:embed="rId56"/>
                              <a:stretch/>
                            </pic:blipFill>
                            <pic:spPr bwMode="auto">
                              <a:xfrm>
                                <a:off x="0" y="0"/>
                                <a:ext cx="742950" cy="561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58.5pt;height:44.2pt;mso-wrap-distance-left:0.0pt;mso-wrap-distance-top:0.0pt;mso-wrap-distance-right:0.0pt;mso-wrap-distance-bottom:0.0pt;" stroked="f">
                      <v:path textboxrect="0,0,0,0"/>
                      <v:imagedata r:id="rId56"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L320*W285mm</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200w</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220V</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6000K</w:t>
            </w:r>
            <w:r>
              <w:rPr>
                <w:rStyle w:val="1290"/>
                <w:rFonts w:hint="eastAsia" w:ascii="宋体" w:hAnsi="宋体" w:eastAsia="宋体" w:cs="宋体"/>
                <w:color w:val="auto"/>
                <w:sz w:val="21"/>
                <w:szCs w:val="21"/>
                <w:lang w:val="en-US" w:eastAsia="zh-CN" w:bidi="ar"/>
              </w:rPr>
              <w:t xml:space="preserve">，防护等级</w:t>
            </w:r>
            <w:r>
              <w:rPr>
                <w:rStyle w:val="1291"/>
                <w:rFonts w:hint="eastAsia" w:ascii="宋体" w:hAnsi="宋体" w:eastAsia="宋体" w:cs="宋体"/>
                <w:color w:val="auto"/>
                <w:sz w:val="21"/>
                <w:szCs w:val="21"/>
                <w:lang w:val="en-US" w:eastAsia="zh-CN" w:bidi="ar"/>
              </w:rPr>
              <w:t xml:space="preserve">IP66</w:t>
            </w:r>
            <w:r>
              <w:rPr>
                <w:rStyle w:val="1290"/>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"C:\\Users\\susu2\\AppData\\Local\\Temp\\ksohtml\\clip_cell_image10.png"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81050" cy="571500"/>
                      <wp:effectExtent l="0" t="0" r="0" b="0"/>
                      <wp:docPr id="50" name="图片 45"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45" descr="IMG_300"/>
                              <pic:cNvPicPr>
                                <a:picLocks noChangeAspect="1"/>
                              </pic:cNvPicPr>
                              <pic:nvPr/>
                            </pic:nvPicPr>
                            <pic:blipFill>
                              <a:blip r:embed="rId57"/>
                              <a:stretch/>
                            </pic:blipFill>
                            <pic:spPr bwMode="auto">
                              <a:xfrm>
                                <a:off x="0" y="0"/>
                                <a:ext cx="7810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61.5pt;height:45.0pt;mso-wrap-distance-left:0.0pt;mso-wrap-distance-top:0.0pt;mso-wrap-distance-right:0.0pt;mso-wrap-distance-bottom:0.0pt;" stroked="f">
                      <v:path textboxrect="0,0,0,0"/>
                      <v:imagedata r:id="rId57"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LED</w:t>
            </w:r>
            <w:r>
              <w:rPr>
                <w:rStyle w:val="1290"/>
                <w:rFonts w:hint="eastAsia" w:ascii="宋体" w:hAnsi="宋体" w:eastAsia="宋体" w:cs="宋体"/>
                <w:color w:val="auto"/>
                <w:sz w:val="21"/>
                <w:szCs w:val="21"/>
                <w:lang w:val="en-US" w:eastAsia="zh-CN" w:bidi="ar"/>
              </w:rPr>
              <w:t xml:space="preserve">投光灯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L215*W185mm</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50w</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220V</w:t>
            </w:r>
            <w:r>
              <w:rPr>
                <w:rStyle w:val="1290"/>
                <w:rFonts w:hint="eastAsia" w:ascii="宋体" w:hAnsi="宋体" w:eastAsia="宋体" w:cs="宋体"/>
                <w:color w:val="auto"/>
                <w:sz w:val="21"/>
                <w:szCs w:val="21"/>
                <w:lang w:val="en-US" w:eastAsia="zh-CN" w:bidi="ar"/>
              </w:rPr>
              <w:t xml:space="preserve">，绿光，防护等级</w:t>
            </w:r>
            <w:r>
              <w:rPr>
                <w:rStyle w:val="1291"/>
                <w:rFonts w:hint="eastAsia" w:ascii="宋体" w:hAnsi="宋体" w:eastAsia="宋体" w:cs="宋体"/>
                <w:color w:val="auto"/>
                <w:sz w:val="21"/>
                <w:szCs w:val="21"/>
                <w:lang w:val="en-US" w:eastAsia="zh-CN" w:bidi="ar"/>
              </w:rPr>
              <w:t xml:space="preserve">IP66</w:t>
            </w:r>
            <w:r>
              <w:rPr>
                <w:rStyle w:val="1290"/>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"C:\\Users\\susu2\\AppData\\Local\\Temp\\ksohtml\\clip_cell_image160.png"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51" name="图片 46"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46" descr="IMG_301"/>
                              <pic:cNvPicPr>
                                <a:picLocks noChangeAspect="1"/>
                              </pic:cNvPicPr>
                              <pic:nvPr/>
                            </pic:nvPicPr>
                            <pic:blipFill>
                              <a:blip r:embed="rId58"/>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58.5pt;height:45.0pt;mso-wrap-distance-left:0.0pt;mso-wrap-distance-top:0.0pt;mso-wrap-distance-right:0.0pt;mso-wrap-distance-bottom:0.0pt;" stroked="f">
                      <v:path textboxrect="0,0,0,0"/>
                      <v:imagedata r:id="rId58"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LED</w:t>
            </w:r>
            <w:r>
              <w:rPr>
                <w:rStyle w:val="1290"/>
                <w:rFonts w:hint="eastAsia" w:ascii="宋体" w:hAnsi="宋体" w:eastAsia="宋体" w:cs="宋体"/>
                <w:color w:val="auto"/>
                <w:sz w:val="21"/>
                <w:szCs w:val="21"/>
                <w:lang w:val="en-US" w:eastAsia="zh-CN" w:bidi="ar"/>
              </w:rPr>
              <w:t xml:space="preserve">射灯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φ68*135mm</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3w</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DC24V</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2700K</w:t>
            </w:r>
            <w:r>
              <w:rPr>
                <w:rStyle w:val="1290"/>
                <w:rFonts w:hint="eastAsia" w:ascii="宋体" w:hAnsi="宋体" w:eastAsia="宋体" w:cs="宋体"/>
                <w:color w:val="auto"/>
                <w:sz w:val="21"/>
                <w:szCs w:val="21"/>
                <w:lang w:val="en-US" w:eastAsia="zh-CN" w:bidi="ar"/>
              </w:rPr>
              <w:t xml:space="preserve">，防护等级</w:t>
            </w:r>
            <w:r>
              <w:rPr>
                <w:rStyle w:val="1291"/>
                <w:rFonts w:hint="eastAsia" w:ascii="宋体" w:hAnsi="宋体" w:eastAsia="宋体" w:cs="宋体"/>
                <w:color w:val="auto"/>
                <w:sz w:val="21"/>
                <w:szCs w:val="21"/>
                <w:lang w:val="en-US" w:eastAsia="zh-CN" w:bidi="ar"/>
              </w:rPr>
              <w:t xml:space="preserve">IP66</w:t>
            </w:r>
            <w:r>
              <w:rPr>
                <w:rStyle w:val="1290"/>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"C:\\Users\\susu2\\AppData\\Local\\Temp\\ksohtml\\clip_cell_image161.png"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52" name="图片 47"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47" descr="IMG_302"/>
                              <pic:cNvPicPr>
                                <a:picLocks noChangeAspect="1"/>
                              </pic:cNvPicPr>
                              <pic:nvPr/>
                            </pic:nvPicPr>
                            <pic:blipFill>
                              <a:blip r:embed="rId59"/>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58.5pt;height:45.0pt;mso-wrap-distance-left:0.0pt;mso-wrap-distance-top:0.0pt;mso-wrap-distance-right:0.0pt;mso-wrap-distance-bottom:0.0pt;" stroked="f">
                      <v:path textboxrect="0,0,0,0"/>
                      <v:imagedata r:id="rId59"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28w</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DC24V</w:t>
            </w:r>
            <w:r>
              <w:rPr>
                <w:rStyle w:val="1290"/>
                <w:rFonts w:hint="eastAsia" w:ascii="宋体" w:hAnsi="宋体" w:eastAsia="宋体" w:cs="宋体"/>
                <w:color w:val="auto"/>
                <w:sz w:val="21"/>
                <w:szCs w:val="21"/>
                <w:lang w:val="en-US" w:eastAsia="zh-CN" w:bidi="ar"/>
              </w:rPr>
              <w:t xml:space="preserve">，绿光，防护等级</w:t>
            </w:r>
            <w:r>
              <w:rPr>
                <w:rStyle w:val="1291"/>
                <w:rFonts w:hint="eastAsia" w:ascii="宋体" w:hAnsi="宋体" w:eastAsia="宋体" w:cs="宋体"/>
                <w:color w:val="auto"/>
                <w:sz w:val="21"/>
                <w:szCs w:val="21"/>
                <w:lang w:val="en-US" w:eastAsia="zh-CN" w:bidi="ar"/>
              </w:rPr>
              <w:t xml:space="preserve">IP66</w:t>
            </w:r>
            <w:r>
              <w:rPr>
                <w:rStyle w:val="1290"/>
                <w:rFonts w:hint="eastAsia" w:ascii="宋体" w:hAnsi="宋体" w:eastAsia="宋体" w:cs="宋体"/>
                <w:color w:val="auto"/>
                <w:sz w:val="21"/>
                <w:szCs w:val="21"/>
                <w:lang w:val="en-US" w:eastAsia="zh-CN" w:bidi="ar"/>
              </w:rPr>
              <w:t xml:space="preserve">，面径</w:t>
            </w:r>
            <w:r>
              <w:rPr>
                <w:rStyle w:val="1291"/>
                <w:rFonts w:hint="eastAsia" w:ascii="宋体" w:hAnsi="宋体" w:eastAsia="宋体" w:cs="宋体"/>
                <w:color w:val="auto"/>
                <w:sz w:val="21"/>
                <w:szCs w:val="21"/>
                <w:lang w:val="en-US" w:eastAsia="zh-CN" w:bidi="ar"/>
              </w:rPr>
              <w:t xml:space="preserve">150mm</w:t>
            </w:r>
            <w:r>
              <w:rPr>
                <w:rStyle w:val="1290"/>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"C:\\Users\\susu2\\AppData\\Local\\Temp\\ksohtml\\clip_cell_image162.png"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53" name="图片 48"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48" descr="IMG_303"/>
                              <pic:cNvPicPr>
                                <a:picLocks noChangeAspect="1"/>
                              </pic:cNvPicPr>
                              <pic:nvPr/>
                            </pic:nvPicPr>
                            <pic:blipFill>
                              <a:blip r:embed="rId60"/>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58.5pt;height:45.0pt;mso-wrap-distance-left:0.0pt;mso-wrap-distance-top:0.0pt;mso-wrap-distance-right:0.0pt;mso-wrap-distance-bottom:0.0pt;" stroked="f">
                      <v:path textboxrect="0,0,0,0"/>
                      <v:imagedata r:id="rId60"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28w</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DC24V</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4200K</w:t>
            </w:r>
            <w:r>
              <w:rPr>
                <w:rStyle w:val="1290"/>
                <w:rFonts w:hint="eastAsia" w:ascii="宋体" w:hAnsi="宋体" w:eastAsia="宋体" w:cs="宋体"/>
                <w:color w:val="auto"/>
                <w:sz w:val="21"/>
                <w:szCs w:val="21"/>
                <w:lang w:val="en-US" w:eastAsia="zh-CN" w:bidi="ar"/>
              </w:rPr>
              <w:t xml:space="preserve">，防护等级</w:t>
            </w:r>
            <w:r>
              <w:rPr>
                <w:rStyle w:val="1291"/>
                <w:rFonts w:hint="eastAsia" w:ascii="宋体" w:hAnsi="宋体" w:eastAsia="宋体" w:cs="宋体"/>
                <w:color w:val="auto"/>
                <w:sz w:val="21"/>
                <w:szCs w:val="21"/>
                <w:lang w:val="en-US" w:eastAsia="zh-CN" w:bidi="ar"/>
              </w:rPr>
              <w:t xml:space="preserve">IP66</w:t>
            </w:r>
            <w:r>
              <w:rPr>
                <w:rStyle w:val="1290"/>
                <w:rFonts w:hint="eastAsia" w:ascii="宋体" w:hAnsi="宋体" w:eastAsia="宋体" w:cs="宋体"/>
                <w:color w:val="auto"/>
                <w:sz w:val="21"/>
                <w:szCs w:val="21"/>
                <w:lang w:val="en-US" w:eastAsia="zh-CN" w:bidi="ar"/>
              </w:rPr>
              <w:t xml:space="preserve">，面径</w:t>
            </w:r>
            <w:r>
              <w:rPr>
                <w:rStyle w:val="1291"/>
                <w:rFonts w:hint="eastAsia" w:ascii="宋体" w:hAnsi="宋体" w:eastAsia="宋体" w:cs="宋体"/>
                <w:color w:val="auto"/>
                <w:sz w:val="21"/>
                <w:szCs w:val="21"/>
                <w:lang w:val="en-US" w:eastAsia="zh-CN" w:bidi="ar"/>
              </w:rPr>
              <w:t xml:space="preserve">150mm</w:t>
            </w:r>
            <w:r>
              <w:rPr>
                <w:rStyle w:val="1290"/>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"C:\\Users\\susu2\\AppData\\Local\\Temp\\ksohtml\\clip_cell_image163.png"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54" name="图片 49"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49" descr="IMG_304"/>
                              <pic:cNvPicPr>
                                <a:picLocks noChangeAspect="1"/>
                              </pic:cNvPicPr>
                              <pic:nvPr/>
                            </pic:nvPicPr>
                            <pic:blipFill>
                              <a:blip r:embed="rId61"/>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58.5pt;height:45.0pt;mso-wrap-distance-left:0.0pt;mso-wrap-distance-top:0.0pt;mso-wrap-distance-right:0.0pt;mso-wrap-distance-bottom:0.0pt;" stroked="f">
                      <v:path textboxrect="0,0,0,0"/>
                      <v:imagedata r:id="rId61"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30w,AC220V,3000K</w:t>
            </w:r>
            <w:r>
              <w:rPr>
                <w:rStyle w:val="1294"/>
                <w:rFonts w:hint="eastAsia" w:ascii="宋体" w:hAnsi="宋体" w:eastAsia="宋体" w:cs="宋体"/>
                <w:color w:val="auto"/>
                <w:sz w:val="21"/>
                <w:szCs w:val="21"/>
                <w:lang w:val="en-US" w:eastAsia="zh-CN" w:bidi="ar"/>
              </w:rPr>
              <w:t xml:space="preserve">防护等级</w:t>
            </w:r>
            <w:r>
              <w:rPr>
                <w:rStyle w:val="1291"/>
                <w:rFonts w:hint="eastAsia" w:ascii="宋体" w:hAnsi="宋体" w:eastAsia="宋体" w:cs="宋体"/>
                <w:color w:val="auto"/>
                <w:sz w:val="21"/>
                <w:szCs w:val="21"/>
                <w:lang w:val="en-US" w:eastAsia="zh-CN" w:bidi="ar"/>
              </w:rPr>
              <w:t xml:space="preserve">IP65</w:t>
            </w:r>
            <w:r>
              <w:rPr>
                <w:rStyle w:val="1294"/>
                <w:rFonts w:hint="eastAsia" w:ascii="宋体" w:hAnsi="宋体" w:eastAsia="宋体" w:cs="宋体"/>
                <w:color w:val="auto"/>
                <w:sz w:val="21"/>
                <w:szCs w:val="21"/>
                <w:lang w:val="en-US" w:eastAsia="zh-CN" w:bidi="ar"/>
              </w:rPr>
              <w:t xml:space="preserve">，面径</w:t>
            </w:r>
            <w:r>
              <w:rPr>
                <w:rStyle w:val="1291"/>
                <w:rFonts w:hint="eastAsia" w:ascii="宋体" w:hAnsi="宋体" w:eastAsia="宋体" w:cs="宋体"/>
                <w:color w:val="auto"/>
                <w:sz w:val="21"/>
                <w:szCs w:val="21"/>
                <w:lang w:val="en-US" w:eastAsia="zh-CN" w:bidi="ar"/>
              </w:rPr>
              <w:t xml:space="preserve">180mm</w:t>
            </w:r>
            <w:r>
              <w:rPr>
                <w:rStyle w:val="1294"/>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358140</wp:posOffset>
                      </wp:positionH>
                      <wp:positionV relativeFrom="paragraph">
                        <wp:posOffset>6350</wp:posOffset>
                      </wp:positionV>
                      <wp:extent cx="753745" cy="545465"/>
                      <wp:effectExtent l="0" t="0" r="8255" b="6985"/>
                      <wp:wrapNone/>
                      <wp:docPr id="55" name="图片_1"/>
                      <wp:cNvGraphicFramePr/>
                      <a:graphic xmlns:a="http://schemas.openxmlformats.org/drawingml/2006/main">
                        <a:graphicData uri="http://schemas.openxmlformats.org/drawingml/2006/picture">
                          <pic:pic xmlns:pic="http://schemas.openxmlformats.org/drawingml/2006/picture">
                            <pic:nvPicPr>
                              <pic:cNvPr id="98" name="图片_1"/>
                              <pic:cNvPicPr/>
                              <pic:nvPr/>
                            </pic:nvPicPr>
                            <pic:blipFill>
                              <a:blip r:embed="rId62"/>
                              <a:stretch/>
                            </pic:blipFill>
                            <pic:spPr bwMode="auto">
                              <a:xfrm>
                                <a:off x="0" y="0"/>
                                <a:ext cx="753745" cy="545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60288;o:allowoverlap:true;o:allowincell:true;mso-position-horizontal-relative:text;margin-left:28.2pt;mso-position-horizontal:absolute;mso-position-vertical-relative:text;margin-top:0.5pt;mso-position-vertical:absolute;width:59.3pt;height:42.9pt;mso-wrap-distance-left:9.0pt;mso-wrap-distance-top:0.0pt;mso-wrap-distance-right:9.0pt;mso-wrap-distance-bottom:0.0pt;" stroked="f">
                      <v:path textboxrect="0,0,0,0"/>
                      <v:imagedata r:id="rId62" o:title=""/>
                    </v:shape>
                  </w:pict>
                </mc:Fallback>
              </mc:AlternateContent>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LED</w:t>
            </w:r>
            <w:r>
              <w:rPr>
                <w:rStyle w:val="1290"/>
                <w:rFonts w:hint="eastAsia" w:ascii="宋体" w:hAnsi="宋体" w:eastAsia="宋体" w:cs="宋体"/>
                <w:color w:val="auto"/>
                <w:sz w:val="21"/>
                <w:szCs w:val="21"/>
                <w:lang w:val="en-US" w:eastAsia="zh-CN" w:bidi="ar"/>
              </w:rPr>
              <w:t xml:space="preserve">抱树灯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48w</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DC24V</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2200K</w:t>
            </w:r>
            <w:r>
              <w:rPr>
                <w:rStyle w:val="1290"/>
                <w:rFonts w:hint="eastAsia" w:ascii="宋体" w:hAnsi="宋体" w:eastAsia="宋体" w:cs="宋体"/>
                <w:color w:val="auto"/>
                <w:sz w:val="21"/>
                <w:szCs w:val="21"/>
                <w:lang w:val="en-US" w:eastAsia="zh-CN" w:bidi="ar"/>
              </w:rPr>
              <w:t xml:space="preserve">，防护等级</w:t>
            </w:r>
            <w:r>
              <w:rPr>
                <w:rStyle w:val="1291"/>
                <w:rFonts w:hint="eastAsia" w:ascii="宋体" w:hAnsi="宋体" w:eastAsia="宋体" w:cs="宋体"/>
                <w:color w:val="auto"/>
                <w:sz w:val="21"/>
                <w:szCs w:val="21"/>
                <w:lang w:val="en-US" w:eastAsia="zh-CN" w:bidi="ar"/>
              </w:rPr>
              <w:t xml:space="preserve">IP66</w:t>
            </w:r>
            <w:r>
              <w:rPr>
                <w:rStyle w:val="1290"/>
                <w:rFonts w:hint="eastAsia" w:ascii="宋体" w:hAnsi="宋体" w:eastAsia="宋体" w:cs="宋体"/>
                <w:color w:val="auto"/>
                <w:sz w:val="21"/>
                <w:szCs w:val="21"/>
                <w:lang w:val="en-US" w:eastAsia="zh-CN" w:bidi="ar"/>
              </w:rPr>
              <w:t xml:space="preserve">，内径</w:t>
            </w:r>
            <w:r>
              <w:rPr>
                <w:rStyle w:val="1291"/>
                <w:rFonts w:hint="eastAsia" w:ascii="宋体" w:hAnsi="宋体" w:eastAsia="宋体" w:cs="宋体"/>
                <w:color w:val="auto"/>
                <w:sz w:val="21"/>
                <w:szCs w:val="21"/>
                <w:lang w:val="en-US" w:eastAsia="zh-CN" w:bidi="ar"/>
              </w:rPr>
              <w:t xml:space="preserve">220mm</w:t>
            </w:r>
            <w:r>
              <w:rPr>
                <w:rStyle w:val="1290"/>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"C:\\Users\\susu2\\AppData\\Local\\Temp\\ksohtml\\clip_cell_image164.png"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56" name="图片 50"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50" descr="IMG_305"/>
                              <pic:cNvPicPr>
                                <a:picLocks noChangeAspect="1"/>
                              </pic:cNvPicPr>
                              <pic:nvPr/>
                            </pic:nvPicPr>
                            <pic:blipFill>
                              <a:blip r:embed="rId63"/>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58.5pt;height:45.0pt;mso-wrap-distance-left:0.0pt;mso-wrap-distance-top:0.0pt;mso-wrap-distance-right:0.0pt;mso-wrap-distance-bottom:0.0pt;" stroked="f">
                      <v:path textboxrect="0,0,0,0"/>
                      <v:imagedata r:id="rId63"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48w</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DC24V</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6000K</w:t>
            </w:r>
            <w:r>
              <w:rPr>
                <w:rStyle w:val="1290"/>
                <w:rFonts w:hint="eastAsia" w:ascii="宋体" w:hAnsi="宋体" w:eastAsia="宋体" w:cs="宋体"/>
                <w:color w:val="auto"/>
                <w:sz w:val="21"/>
                <w:szCs w:val="21"/>
                <w:lang w:val="en-US" w:eastAsia="zh-CN" w:bidi="ar"/>
              </w:rPr>
              <w:t xml:space="preserve">，防护等级</w:t>
            </w:r>
            <w:r>
              <w:rPr>
                <w:rStyle w:val="1291"/>
                <w:rFonts w:hint="eastAsia" w:ascii="宋体" w:hAnsi="宋体" w:eastAsia="宋体" w:cs="宋体"/>
                <w:color w:val="auto"/>
                <w:sz w:val="21"/>
                <w:szCs w:val="21"/>
                <w:lang w:val="en-US" w:eastAsia="zh-CN" w:bidi="ar"/>
              </w:rPr>
              <w:t xml:space="preserve">IP66</w:t>
            </w:r>
            <w:r>
              <w:rPr>
                <w:rStyle w:val="1290"/>
                <w:rFonts w:hint="eastAsia" w:ascii="宋体" w:hAnsi="宋体" w:eastAsia="宋体" w:cs="宋体"/>
                <w:color w:val="auto"/>
                <w:sz w:val="21"/>
                <w:szCs w:val="21"/>
                <w:lang w:val="en-US" w:eastAsia="zh-CN" w:bidi="ar"/>
              </w:rPr>
              <w:t xml:space="preserve">，内径</w:t>
            </w:r>
            <w:r>
              <w:rPr>
                <w:rStyle w:val="1291"/>
                <w:rFonts w:hint="eastAsia" w:ascii="宋体" w:hAnsi="宋体" w:eastAsia="宋体" w:cs="宋体"/>
                <w:color w:val="auto"/>
                <w:sz w:val="21"/>
                <w:szCs w:val="21"/>
                <w:lang w:val="en-US" w:eastAsia="zh-CN" w:bidi="ar"/>
              </w:rPr>
              <w:t xml:space="preserve">220mm</w:t>
            </w:r>
            <w:r>
              <w:rPr>
                <w:rStyle w:val="1290"/>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"C:\\Users\\susu2\\AppData\\Local\\Temp\\ksohtml\\clip_cell_image165.png"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57" name="图片 51"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51" descr="IMG_306"/>
                              <pic:cNvPicPr>
                                <a:picLocks noChangeAspect="1"/>
                              </pic:cNvPicPr>
                              <pic:nvPr/>
                            </pic:nvPicPr>
                            <pic:blipFill>
                              <a:blip r:embed="rId64"/>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58.5pt;height:45.0pt;mso-wrap-distance-left:0.0pt;mso-wrap-distance-top:0.0pt;mso-wrap-distance-right:0.0pt;mso-wrap-distance-bottom:0.0pt;" stroked="f">
                      <v:path textboxrect="0,0,0,0"/>
                      <v:imagedata r:id="rId64"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48w</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DC24V</w:t>
            </w:r>
            <w:r>
              <w:rPr>
                <w:rStyle w:val="1290"/>
                <w:rFonts w:hint="eastAsia" w:ascii="宋体" w:hAnsi="宋体" w:eastAsia="宋体" w:cs="宋体"/>
                <w:color w:val="auto"/>
                <w:sz w:val="21"/>
                <w:szCs w:val="21"/>
                <w:lang w:val="en-US" w:eastAsia="zh-CN" w:bidi="ar"/>
              </w:rPr>
              <w:t xml:space="preserve">，绿光，防护等级</w:t>
            </w:r>
            <w:r>
              <w:rPr>
                <w:rStyle w:val="1291"/>
                <w:rFonts w:hint="eastAsia" w:ascii="宋体" w:hAnsi="宋体" w:eastAsia="宋体" w:cs="宋体"/>
                <w:color w:val="auto"/>
                <w:sz w:val="21"/>
                <w:szCs w:val="21"/>
                <w:lang w:val="en-US" w:eastAsia="zh-CN" w:bidi="ar"/>
              </w:rPr>
              <w:t xml:space="preserve">IP66</w:t>
            </w:r>
            <w:r>
              <w:rPr>
                <w:rStyle w:val="1290"/>
                <w:rFonts w:hint="eastAsia" w:ascii="宋体" w:hAnsi="宋体" w:eastAsia="宋体" w:cs="宋体"/>
                <w:color w:val="auto"/>
                <w:sz w:val="21"/>
                <w:szCs w:val="21"/>
                <w:lang w:val="en-US" w:eastAsia="zh-CN" w:bidi="ar"/>
              </w:rPr>
              <w:t xml:space="preserve">，内径</w:t>
            </w:r>
            <w:r>
              <w:rPr>
                <w:rStyle w:val="1291"/>
                <w:rFonts w:hint="eastAsia" w:ascii="宋体" w:hAnsi="宋体" w:eastAsia="宋体" w:cs="宋体"/>
                <w:color w:val="auto"/>
                <w:sz w:val="21"/>
                <w:szCs w:val="21"/>
                <w:lang w:val="en-US" w:eastAsia="zh-CN" w:bidi="ar"/>
              </w:rPr>
              <w:t xml:space="preserve">220mm</w:t>
            </w:r>
            <w:r>
              <w:rPr>
                <w:rStyle w:val="1290"/>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"C:\\Users\\susu2\\AppData\\Local\\Temp\\ksohtml\\clip_cell_image166.png"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81050" cy="571500"/>
                      <wp:effectExtent l="0" t="0" r="0" b="0"/>
                      <wp:docPr id="58" name="图片 52"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52" descr="IMG_307"/>
                              <pic:cNvPicPr>
                                <a:picLocks noChangeAspect="1"/>
                              </pic:cNvPicPr>
                              <pic:nvPr/>
                            </pic:nvPicPr>
                            <pic:blipFill>
                              <a:blip r:embed="rId65"/>
                              <a:stretch/>
                            </pic:blipFill>
                            <pic:spPr bwMode="auto">
                              <a:xfrm>
                                <a:off x="0" y="0"/>
                                <a:ext cx="7810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61.5pt;height:45.0pt;mso-wrap-distance-left:0.0pt;mso-wrap-distance-top:0.0pt;mso-wrap-distance-right:0.0pt;mso-wrap-distance-bottom:0.0pt;" stroked="f">
                      <v:path textboxrect="0,0,0,0"/>
                      <v:imagedata r:id="rId65"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48w</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220V</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2200K</w:t>
            </w:r>
            <w:r>
              <w:rPr>
                <w:rStyle w:val="1290"/>
                <w:rFonts w:hint="eastAsia" w:ascii="宋体" w:hAnsi="宋体" w:eastAsia="宋体" w:cs="宋体"/>
                <w:color w:val="auto"/>
                <w:sz w:val="21"/>
                <w:szCs w:val="21"/>
                <w:lang w:val="en-US" w:eastAsia="zh-CN" w:bidi="ar"/>
              </w:rPr>
              <w:t xml:space="preserve">，防护等级</w:t>
            </w:r>
            <w:r>
              <w:rPr>
                <w:rStyle w:val="1291"/>
                <w:rFonts w:hint="eastAsia" w:ascii="宋体" w:hAnsi="宋体" w:eastAsia="宋体" w:cs="宋体"/>
                <w:color w:val="auto"/>
                <w:sz w:val="21"/>
                <w:szCs w:val="21"/>
                <w:lang w:val="en-US" w:eastAsia="zh-CN" w:bidi="ar"/>
              </w:rPr>
              <w:t xml:space="preserve">IP66</w:t>
            </w:r>
            <w:r>
              <w:rPr>
                <w:rStyle w:val="1290"/>
                <w:rFonts w:hint="eastAsia" w:ascii="宋体" w:hAnsi="宋体" w:eastAsia="宋体" w:cs="宋体"/>
                <w:color w:val="auto"/>
                <w:sz w:val="21"/>
                <w:szCs w:val="21"/>
                <w:lang w:val="en-US" w:eastAsia="zh-CN" w:bidi="ar"/>
              </w:rPr>
              <w:t xml:space="preserve">，内径</w:t>
            </w:r>
            <w:r>
              <w:rPr>
                <w:rStyle w:val="1291"/>
                <w:rFonts w:hint="eastAsia" w:ascii="宋体" w:hAnsi="宋体" w:eastAsia="宋体" w:cs="宋体"/>
                <w:color w:val="auto"/>
                <w:sz w:val="21"/>
                <w:szCs w:val="21"/>
                <w:lang w:val="en-US" w:eastAsia="zh-CN" w:bidi="ar"/>
              </w:rPr>
              <w:t xml:space="preserve">220mm</w:t>
            </w:r>
            <w:r>
              <w:rPr>
                <w:rStyle w:val="1290"/>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"C:\\Users\\susu2\\AppData\\Local\\Temp\\ksohtml\\clip_cell_image167.png"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59" name="图片 53"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53" descr="IMG_308"/>
                              <pic:cNvPicPr>
                                <a:picLocks noChangeAspect="1"/>
                              </pic:cNvPicPr>
                              <pic:nvPr/>
                            </pic:nvPicPr>
                            <pic:blipFill>
                              <a:blip r:embed="rId66"/>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58.5pt;height:45.0pt;mso-wrap-distance-left:0.0pt;mso-wrap-distance-top:0.0pt;mso-wrap-distance-right:0.0pt;mso-wrap-distance-bottom:0.0pt;" stroked="f">
                      <v:path textboxrect="0,0,0,0"/>
                      <v:imagedata r:id="rId66"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48w</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220V</w:t>
            </w:r>
            <w:r>
              <w:rPr>
                <w:rStyle w:val="1290"/>
                <w:rFonts w:hint="eastAsia" w:ascii="宋体" w:hAnsi="宋体" w:eastAsia="宋体" w:cs="宋体"/>
                <w:color w:val="auto"/>
                <w:sz w:val="21"/>
                <w:szCs w:val="21"/>
                <w:lang w:val="en-US" w:eastAsia="zh-CN" w:bidi="ar"/>
              </w:rPr>
              <w:t xml:space="preserve">，绿光，防护等级</w:t>
            </w:r>
            <w:r>
              <w:rPr>
                <w:rStyle w:val="1291"/>
                <w:rFonts w:hint="eastAsia" w:ascii="宋体" w:hAnsi="宋体" w:eastAsia="宋体" w:cs="宋体"/>
                <w:color w:val="auto"/>
                <w:sz w:val="21"/>
                <w:szCs w:val="21"/>
                <w:lang w:val="en-US" w:eastAsia="zh-CN" w:bidi="ar"/>
              </w:rPr>
              <w:t xml:space="preserve">IP66</w:t>
            </w:r>
            <w:r>
              <w:rPr>
                <w:rStyle w:val="1290"/>
                <w:rFonts w:hint="eastAsia" w:ascii="宋体" w:hAnsi="宋体" w:eastAsia="宋体" w:cs="宋体"/>
                <w:color w:val="auto"/>
                <w:sz w:val="21"/>
                <w:szCs w:val="21"/>
                <w:lang w:val="en-US" w:eastAsia="zh-CN" w:bidi="ar"/>
              </w:rPr>
              <w:t xml:space="preserve">，内径</w:t>
            </w:r>
            <w:r>
              <w:rPr>
                <w:rStyle w:val="1291"/>
                <w:rFonts w:hint="eastAsia" w:ascii="宋体" w:hAnsi="宋体" w:eastAsia="宋体" w:cs="宋体"/>
                <w:color w:val="auto"/>
                <w:sz w:val="21"/>
                <w:szCs w:val="21"/>
                <w:lang w:val="en-US" w:eastAsia="zh-CN" w:bidi="ar"/>
              </w:rPr>
              <w:t xml:space="preserve">220mm</w:t>
            </w:r>
            <w:r>
              <w:rPr>
                <w:rStyle w:val="1290"/>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"C:\\Users\\susu2\\AppData\\Local\\Temp\\ksohtml\\clip_cell_image168.png"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60" name="图片 54"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54" descr="IMG_309"/>
                              <pic:cNvPicPr>
                                <a:picLocks noChangeAspect="1"/>
                              </pic:cNvPicPr>
                              <pic:nvPr/>
                            </pic:nvPicPr>
                            <pic:blipFill>
                              <a:blip r:embed="rId67"/>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58.5pt;height:45.0pt;mso-wrap-distance-left:0.0pt;mso-wrap-distance-top:0.0pt;mso-wrap-distance-right:0.0pt;mso-wrap-distance-bottom:0.0pt;" stroked="f">
                      <v:path textboxrect="0,0,0,0"/>
                      <v:imagedata r:id="rId67"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LED</w:t>
            </w:r>
            <w:r>
              <w:rPr>
                <w:rStyle w:val="1290"/>
                <w:rFonts w:hint="eastAsia" w:ascii="宋体" w:hAnsi="宋体" w:eastAsia="宋体" w:cs="宋体"/>
                <w:color w:val="auto"/>
                <w:sz w:val="21"/>
                <w:szCs w:val="21"/>
                <w:lang w:val="en-US" w:eastAsia="zh-CN" w:bidi="ar"/>
              </w:rPr>
              <w:t xml:space="preserve">洗墙灯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L1000*W45*H30mm/</w:t>
            </w:r>
            <w:r>
              <w:rPr>
                <w:rStyle w:val="1290"/>
                <w:rFonts w:hint="eastAsia" w:ascii="宋体" w:hAnsi="宋体" w:eastAsia="宋体" w:cs="宋体"/>
                <w:color w:val="auto"/>
                <w:sz w:val="21"/>
                <w:szCs w:val="21"/>
                <w:lang w:val="en-US" w:eastAsia="zh-CN" w:bidi="ar"/>
              </w:rPr>
              <w:t xml:space="preserve">套，</w:t>
            </w:r>
            <w:r>
              <w:rPr>
                <w:rStyle w:val="1291"/>
                <w:rFonts w:hint="eastAsia" w:ascii="宋体" w:hAnsi="宋体" w:eastAsia="宋体" w:cs="宋体"/>
                <w:color w:val="auto"/>
                <w:sz w:val="21"/>
                <w:szCs w:val="21"/>
                <w:lang w:val="en-US" w:eastAsia="zh-CN" w:bidi="ar"/>
              </w:rPr>
              <w:t xml:space="preserve">DC24V</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18W/m</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4200K</w:t>
            </w:r>
            <w:r>
              <w:rPr>
                <w:rStyle w:val="1290"/>
                <w:rFonts w:hint="eastAsia" w:ascii="宋体" w:hAnsi="宋体" w:eastAsia="宋体" w:cs="宋体"/>
                <w:color w:val="auto"/>
                <w:sz w:val="21"/>
                <w:szCs w:val="21"/>
                <w:lang w:val="en-US" w:eastAsia="zh-CN" w:bidi="ar"/>
              </w:rPr>
              <w:t xml:space="preserve">，防护等级</w:t>
            </w:r>
            <w:r>
              <w:rPr>
                <w:rStyle w:val="1291"/>
                <w:rFonts w:hint="eastAsia" w:ascii="宋体" w:hAnsi="宋体" w:eastAsia="宋体" w:cs="宋体"/>
                <w:color w:val="auto"/>
                <w:sz w:val="21"/>
                <w:szCs w:val="21"/>
                <w:lang w:val="en-US" w:eastAsia="zh-CN" w:bidi="ar"/>
              </w:rPr>
              <w:t xml:space="preserve">IP66</w:t>
            </w:r>
            <w:r>
              <w:rPr>
                <w:rStyle w:val="1290"/>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"C:\\Users\\susu2\\AppData\\Local\\Temp\\ksohtml\\clip_cell_image169.png"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61" name="图片 55"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55" descr="IMG_312"/>
                              <pic:cNvPicPr>
                                <a:picLocks noChangeAspect="1"/>
                              </pic:cNvPicPr>
                              <pic:nvPr/>
                            </pic:nvPicPr>
                            <pic:blipFill>
                              <a:blip r:embed="rId68"/>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58.5pt;height:45.0pt;mso-wrap-distance-left:0.0pt;mso-wrap-distance-top:0.0pt;mso-wrap-distance-right:0.0pt;mso-wrap-distance-bottom:0.0pt;" stroked="f">
                      <v:path textboxrect="0,0,0,0"/>
                      <v:imagedata r:id="rId68"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L300*W45*H30mm/</w:t>
            </w:r>
            <w:r>
              <w:rPr>
                <w:rStyle w:val="1290"/>
                <w:rFonts w:hint="eastAsia" w:ascii="宋体" w:hAnsi="宋体" w:eastAsia="宋体" w:cs="宋体"/>
                <w:color w:val="auto"/>
                <w:sz w:val="21"/>
                <w:szCs w:val="21"/>
                <w:lang w:val="en-US" w:eastAsia="zh-CN" w:bidi="ar"/>
              </w:rPr>
              <w:t xml:space="preserve">套</w:t>
            </w:r>
            <w:r>
              <w:rPr>
                <w:rStyle w:val="1291"/>
                <w:rFonts w:hint="eastAsia" w:ascii="宋体" w:hAnsi="宋体" w:eastAsia="宋体" w:cs="宋体"/>
                <w:color w:val="auto"/>
                <w:sz w:val="21"/>
                <w:szCs w:val="21"/>
                <w:lang w:val="en-US" w:eastAsia="zh-CN" w:bidi="ar"/>
              </w:rPr>
              <w:t xml:space="preserve">/</w:t>
            </w:r>
            <w:r>
              <w:rPr>
                <w:rStyle w:val="1290"/>
                <w:rFonts w:hint="eastAsia" w:ascii="宋体" w:hAnsi="宋体" w:eastAsia="宋体" w:cs="宋体"/>
                <w:color w:val="auto"/>
                <w:sz w:val="21"/>
                <w:szCs w:val="21"/>
                <w:lang w:val="en-US" w:eastAsia="zh-CN" w:bidi="ar"/>
              </w:rPr>
              <w:t xml:space="preserve">套，</w:t>
            </w:r>
            <w:r>
              <w:rPr>
                <w:rStyle w:val="1291"/>
                <w:rFonts w:hint="eastAsia" w:ascii="宋体" w:hAnsi="宋体" w:eastAsia="宋体" w:cs="宋体"/>
                <w:color w:val="auto"/>
                <w:sz w:val="21"/>
                <w:szCs w:val="21"/>
                <w:lang w:val="en-US" w:eastAsia="zh-CN" w:bidi="ar"/>
              </w:rPr>
              <w:t xml:space="preserve">DC24V</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18W/m</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4200K</w:t>
            </w:r>
            <w:r>
              <w:rPr>
                <w:rStyle w:val="1290"/>
                <w:rFonts w:hint="eastAsia" w:ascii="宋体" w:hAnsi="宋体" w:eastAsia="宋体" w:cs="宋体"/>
                <w:color w:val="auto"/>
                <w:sz w:val="21"/>
                <w:szCs w:val="21"/>
                <w:lang w:val="en-US" w:eastAsia="zh-CN" w:bidi="ar"/>
              </w:rPr>
              <w:t xml:space="preserve">，防护等级</w:t>
            </w:r>
            <w:r>
              <w:rPr>
                <w:rStyle w:val="1291"/>
                <w:rFonts w:hint="eastAsia" w:ascii="宋体" w:hAnsi="宋体" w:eastAsia="宋体" w:cs="宋体"/>
                <w:color w:val="auto"/>
                <w:sz w:val="21"/>
                <w:szCs w:val="21"/>
                <w:lang w:val="en-US" w:eastAsia="zh-CN" w:bidi="ar"/>
              </w:rPr>
              <w:t xml:space="preserve">IP66</w:t>
            </w:r>
            <w:r>
              <w:rPr>
                <w:rStyle w:val="1290"/>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"C:\\Users\\susu2\\AppData\\Local\\Temp\\ksohtml\\clip_cell_image170.png"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62" name="图片 56"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56" descr="IMG_311"/>
                              <pic:cNvPicPr>
                                <a:picLocks noChangeAspect="1"/>
                              </pic:cNvPicPr>
                              <pic:nvPr/>
                            </pic:nvPicPr>
                            <pic:blipFill>
                              <a:blip r:embed="rId69"/>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58.5pt;height:45.0pt;mso-wrap-distance-left:0.0pt;mso-wrap-distance-top:0.0pt;mso-wrap-distance-right:0.0pt;mso-wrap-distance-bottom:0.0pt;" stroked="f">
                      <v:path textboxrect="0,0,0,0"/>
                      <v:imagedata r:id="rId69"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L400*W45*H30mm/</w:t>
            </w:r>
            <w:r>
              <w:rPr>
                <w:rStyle w:val="1290"/>
                <w:rFonts w:hint="eastAsia" w:ascii="宋体" w:hAnsi="宋体" w:eastAsia="宋体" w:cs="宋体"/>
                <w:color w:val="auto"/>
                <w:sz w:val="21"/>
                <w:szCs w:val="21"/>
                <w:lang w:val="en-US" w:eastAsia="zh-CN" w:bidi="ar"/>
              </w:rPr>
              <w:t xml:space="preserve">套</w:t>
            </w:r>
            <w:r>
              <w:rPr>
                <w:rStyle w:val="1291"/>
                <w:rFonts w:hint="eastAsia" w:ascii="宋体" w:hAnsi="宋体" w:eastAsia="宋体" w:cs="宋体"/>
                <w:color w:val="auto"/>
                <w:sz w:val="21"/>
                <w:szCs w:val="21"/>
                <w:lang w:val="en-US" w:eastAsia="zh-CN" w:bidi="ar"/>
              </w:rPr>
              <w:t xml:space="preserve">/</w:t>
            </w:r>
            <w:r>
              <w:rPr>
                <w:rStyle w:val="1290"/>
                <w:rFonts w:hint="eastAsia" w:ascii="宋体" w:hAnsi="宋体" w:eastAsia="宋体" w:cs="宋体"/>
                <w:color w:val="auto"/>
                <w:sz w:val="21"/>
                <w:szCs w:val="21"/>
                <w:lang w:val="en-US" w:eastAsia="zh-CN" w:bidi="ar"/>
              </w:rPr>
              <w:t xml:space="preserve">套，</w:t>
            </w:r>
            <w:r>
              <w:rPr>
                <w:rStyle w:val="1291"/>
                <w:rFonts w:hint="eastAsia" w:ascii="宋体" w:hAnsi="宋体" w:eastAsia="宋体" w:cs="宋体"/>
                <w:color w:val="auto"/>
                <w:sz w:val="21"/>
                <w:szCs w:val="21"/>
                <w:lang w:val="en-US" w:eastAsia="zh-CN" w:bidi="ar"/>
              </w:rPr>
              <w:t xml:space="preserve">DC24V</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18W/m</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4200K</w:t>
            </w:r>
            <w:r>
              <w:rPr>
                <w:rStyle w:val="1290"/>
                <w:rFonts w:hint="eastAsia" w:ascii="宋体" w:hAnsi="宋体" w:eastAsia="宋体" w:cs="宋体"/>
                <w:color w:val="auto"/>
                <w:sz w:val="21"/>
                <w:szCs w:val="21"/>
                <w:lang w:val="en-US" w:eastAsia="zh-CN" w:bidi="ar"/>
              </w:rPr>
              <w:t xml:space="preserve">，防护等级</w:t>
            </w:r>
            <w:r>
              <w:rPr>
                <w:rStyle w:val="1291"/>
                <w:rFonts w:hint="eastAsia" w:ascii="宋体" w:hAnsi="宋体" w:eastAsia="宋体" w:cs="宋体"/>
                <w:color w:val="auto"/>
                <w:sz w:val="21"/>
                <w:szCs w:val="21"/>
                <w:lang w:val="en-US" w:eastAsia="zh-CN" w:bidi="ar"/>
              </w:rPr>
              <w:t xml:space="preserve">IP66</w:t>
            </w:r>
            <w:r>
              <w:rPr>
                <w:rStyle w:val="1290"/>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"C:\\Users\\susu2\\AppData\\Local\\Temp\\ksohtml\\clip_cell_image171.png"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63" name="图片 57"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57" descr="IMG_312"/>
                              <pic:cNvPicPr>
                                <a:picLocks noChangeAspect="1"/>
                              </pic:cNvPicPr>
                              <pic:nvPr/>
                            </pic:nvPicPr>
                            <pic:blipFill>
                              <a:blip r:embed="rId68"/>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58.5pt;height:45.0pt;mso-wrap-distance-left:0.0pt;mso-wrap-distance-top:0.0pt;mso-wrap-distance-right:0.0pt;mso-wrap-distance-bottom:0.0pt;" stroked="f">
                      <v:path textboxrect="0,0,0,0"/>
                      <v:imagedata r:id="rId68"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L500*W45*H30mm/</w:t>
            </w:r>
            <w:r>
              <w:rPr>
                <w:rStyle w:val="1290"/>
                <w:rFonts w:hint="eastAsia" w:ascii="宋体" w:hAnsi="宋体" w:eastAsia="宋体" w:cs="宋体"/>
                <w:color w:val="auto"/>
                <w:sz w:val="21"/>
                <w:szCs w:val="21"/>
                <w:lang w:val="en-US" w:eastAsia="zh-CN" w:bidi="ar"/>
              </w:rPr>
              <w:t xml:space="preserve">套，</w:t>
            </w:r>
            <w:r>
              <w:rPr>
                <w:rStyle w:val="1291"/>
                <w:rFonts w:hint="eastAsia" w:ascii="宋体" w:hAnsi="宋体" w:eastAsia="宋体" w:cs="宋体"/>
                <w:color w:val="auto"/>
                <w:sz w:val="21"/>
                <w:szCs w:val="21"/>
                <w:lang w:val="en-US" w:eastAsia="zh-CN" w:bidi="ar"/>
              </w:rPr>
              <w:t xml:space="preserve">DC24V</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18W/m</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4200K</w:t>
            </w:r>
            <w:r>
              <w:rPr>
                <w:rStyle w:val="1290"/>
                <w:rFonts w:hint="eastAsia" w:ascii="宋体" w:hAnsi="宋体" w:eastAsia="宋体" w:cs="宋体"/>
                <w:color w:val="auto"/>
                <w:sz w:val="21"/>
                <w:szCs w:val="21"/>
                <w:lang w:val="en-US" w:eastAsia="zh-CN" w:bidi="ar"/>
              </w:rPr>
              <w:t xml:space="preserve">，防护等级</w:t>
            </w:r>
            <w:r>
              <w:rPr>
                <w:rStyle w:val="1291"/>
                <w:rFonts w:hint="eastAsia" w:ascii="宋体" w:hAnsi="宋体" w:eastAsia="宋体" w:cs="宋体"/>
                <w:color w:val="auto"/>
                <w:sz w:val="21"/>
                <w:szCs w:val="21"/>
                <w:lang w:val="en-US" w:eastAsia="zh-CN" w:bidi="ar"/>
              </w:rPr>
              <w:t xml:space="preserve">IP66</w:t>
            </w:r>
            <w:r>
              <w:rPr>
                <w:rStyle w:val="1290"/>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"C:\\Users\\susu2\\AppData\\Local\\Temp\\ksohtml\\clip_cell_image172.png"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61975"/>
                      <wp:effectExtent l="0" t="0" r="0" b="9525"/>
                      <wp:docPr id="64" name="图片 58"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58" descr="IMG_313"/>
                              <pic:cNvPicPr>
                                <a:picLocks noChangeAspect="1"/>
                              </pic:cNvPicPr>
                              <pic:nvPr/>
                            </pic:nvPicPr>
                            <pic:blipFill>
                              <a:blip r:embed="rId70"/>
                              <a:stretch/>
                            </pic:blipFill>
                            <pic:spPr bwMode="auto">
                              <a:xfrm>
                                <a:off x="0" y="0"/>
                                <a:ext cx="742950" cy="561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58.5pt;height:44.2pt;mso-wrap-distance-left:0.0pt;mso-wrap-distance-top:0.0pt;mso-wrap-distance-right:0.0pt;mso-wrap-distance-bottom:0.0pt;" stroked="f">
                      <v:path textboxrect="0,0,0,0"/>
                      <v:imagedata r:id="rId70"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L600*W45*H30mm/</w:t>
            </w:r>
            <w:r>
              <w:rPr>
                <w:rStyle w:val="1290"/>
                <w:rFonts w:hint="eastAsia" w:ascii="宋体" w:hAnsi="宋体" w:eastAsia="宋体" w:cs="宋体"/>
                <w:color w:val="auto"/>
                <w:sz w:val="21"/>
                <w:szCs w:val="21"/>
                <w:lang w:val="en-US" w:eastAsia="zh-CN" w:bidi="ar"/>
              </w:rPr>
              <w:t xml:space="preserve">套，</w:t>
            </w:r>
            <w:r>
              <w:rPr>
                <w:rStyle w:val="1291"/>
                <w:rFonts w:hint="eastAsia" w:ascii="宋体" w:hAnsi="宋体" w:eastAsia="宋体" w:cs="宋体"/>
                <w:color w:val="auto"/>
                <w:sz w:val="21"/>
                <w:szCs w:val="21"/>
                <w:lang w:val="en-US" w:eastAsia="zh-CN" w:bidi="ar"/>
              </w:rPr>
              <w:t xml:space="preserve">DC24V</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18w/m</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4200K</w:t>
            </w:r>
            <w:r>
              <w:rPr>
                <w:rStyle w:val="1290"/>
                <w:rFonts w:hint="eastAsia" w:ascii="宋体" w:hAnsi="宋体" w:eastAsia="宋体" w:cs="宋体"/>
                <w:color w:val="auto"/>
                <w:sz w:val="21"/>
                <w:szCs w:val="21"/>
                <w:lang w:val="en-US" w:eastAsia="zh-CN" w:bidi="ar"/>
              </w:rPr>
              <w:t xml:space="preserve">，防护等级</w:t>
            </w:r>
            <w:r>
              <w:rPr>
                <w:rStyle w:val="1291"/>
                <w:rFonts w:hint="eastAsia" w:ascii="宋体" w:hAnsi="宋体" w:eastAsia="宋体" w:cs="宋体"/>
                <w:color w:val="auto"/>
                <w:sz w:val="21"/>
                <w:szCs w:val="21"/>
                <w:lang w:val="en-US" w:eastAsia="zh-CN" w:bidi="ar"/>
              </w:rPr>
              <w:t xml:space="preserve">IP66</w:t>
            </w:r>
            <w:r>
              <w:rPr>
                <w:rStyle w:val="1290"/>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"C:\\Users\\susu2\\AppData\\Local\\Temp\\ksohtml\\clip_cell_image11.png"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33425" cy="571500"/>
                      <wp:effectExtent l="0" t="0" r="9525" b="0"/>
                      <wp:docPr id="65" name="图片 59"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59" descr="IMG_314"/>
                              <pic:cNvPicPr>
                                <a:picLocks noChangeAspect="1"/>
                              </pic:cNvPicPr>
                              <pic:nvPr/>
                            </pic:nvPicPr>
                            <pic:blipFill>
                              <a:blip r:embed="rId71"/>
                              <a:stretch/>
                            </pic:blipFill>
                            <pic:spPr bwMode="auto">
                              <a:xfrm>
                                <a:off x="0" y="0"/>
                                <a:ext cx="733424"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57.8pt;height:45.0pt;mso-wrap-distance-left:0.0pt;mso-wrap-distance-top:0.0pt;mso-wrap-distance-right:0.0pt;mso-wrap-distance-bottom:0.0pt;" stroked="f">
                      <v:path textboxrect="0,0,0,0"/>
                      <v:imagedata r:id="rId71"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L700*W45*H30mm/</w:t>
            </w:r>
            <w:r>
              <w:rPr>
                <w:rStyle w:val="1290"/>
                <w:rFonts w:hint="eastAsia" w:ascii="宋体" w:hAnsi="宋体" w:eastAsia="宋体" w:cs="宋体"/>
                <w:color w:val="auto"/>
                <w:sz w:val="21"/>
                <w:szCs w:val="21"/>
                <w:lang w:val="en-US" w:eastAsia="zh-CN" w:bidi="ar"/>
              </w:rPr>
              <w:t xml:space="preserve">套，</w:t>
            </w:r>
            <w:r>
              <w:rPr>
                <w:rStyle w:val="1291"/>
                <w:rFonts w:hint="eastAsia" w:ascii="宋体" w:hAnsi="宋体" w:eastAsia="宋体" w:cs="宋体"/>
                <w:color w:val="auto"/>
                <w:sz w:val="21"/>
                <w:szCs w:val="21"/>
                <w:lang w:val="en-US" w:eastAsia="zh-CN" w:bidi="ar"/>
              </w:rPr>
              <w:t xml:space="preserve">DC24V</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18W/m</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4200K</w:t>
            </w:r>
            <w:r>
              <w:rPr>
                <w:rStyle w:val="1290"/>
                <w:rFonts w:hint="eastAsia" w:ascii="宋体" w:hAnsi="宋体" w:eastAsia="宋体" w:cs="宋体"/>
                <w:color w:val="auto"/>
                <w:sz w:val="21"/>
                <w:szCs w:val="21"/>
                <w:lang w:val="en-US" w:eastAsia="zh-CN" w:bidi="ar"/>
              </w:rPr>
              <w:t xml:space="preserve">，防护等级</w:t>
            </w:r>
            <w:r>
              <w:rPr>
                <w:rStyle w:val="1291"/>
                <w:rFonts w:hint="eastAsia" w:ascii="宋体" w:hAnsi="宋体" w:eastAsia="宋体" w:cs="宋体"/>
                <w:color w:val="auto"/>
                <w:sz w:val="21"/>
                <w:szCs w:val="21"/>
                <w:lang w:val="en-US" w:eastAsia="zh-CN" w:bidi="ar"/>
              </w:rPr>
              <w:t xml:space="preserve">IP66</w:t>
            </w:r>
            <w:r>
              <w:rPr>
                <w:rStyle w:val="1290"/>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"C:\\Users\\susu2\\AppData\\Local\\Temp\\ksohtml\\clip_cell_image174.png"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66" name="图片 60" descr="IMG_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60" descr="IMG_315"/>
                              <pic:cNvPicPr>
                                <a:picLocks noChangeAspect="1"/>
                              </pic:cNvPicPr>
                              <pic:nvPr/>
                            </pic:nvPicPr>
                            <pic:blipFill>
                              <a:blip r:embed="rId72"/>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58.5pt;height:45.0pt;mso-wrap-distance-left:0.0pt;mso-wrap-distance-top:0.0pt;mso-wrap-distance-right:0.0pt;mso-wrap-distance-bottom:0.0pt;" stroked="f">
                      <v:path textboxrect="0,0,0,0"/>
                      <v:imagedata r:id="rId72"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L1000*W45*H30mm/</w:t>
            </w:r>
            <w:r>
              <w:rPr>
                <w:rStyle w:val="1290"/>
                <w:rFonts w:hint="eastAsia" w:ascii="宋体" w:hAnsi="宋体" w:eastAsia="宋体" w:cs="宋体"/>
                <w:color w:val="auto"/>
                <w:sz w:val="21"/>
                <w:szCs w:val="21"/>
                <w:lang w:val="en-US" w:eastAsia="zh-CN" w:bidi="ar"/>
              </w:rPr>
              <w:t xml:space="preserve">套，</w:t>
            </w:r>
            <w:r>
              <w:rPr>
                <w:rStyle w:val="1291"/>
                <w:rFonts w:hint="eastAsia" w:ascii="宋体" w:hAnsi="宋体" w:eastAsia="宋体" w:cs="宋体"/>
                <w:color w:val="auto"/>
                <w:sz w:val="21"/>
                <w:szCs w:val="21"/>
                <w:lang w:val="en-US" w:eastAsia="zh-CN" w:bidi="ar"/>
              </w:rPr>
              <w:t xml:space="preserve">DC24V</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18w/m</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2200K</w:t>
            </w:r>
            <w:r>
              <w:rPr>
                <w:rStyle w:val="1290"/>
                <w:rFonts w:hint="eastAsia" w:ascii="宋体" w:hAnsi="宋体" w:eastAsia="宋体" w:cs="宋体"/>
                <w:color w:val="auto"/>
                <w:sz w:val="21"/>
                <w:szCs w:val="21"/>
                <w:lang w:val="en-US" w:eastAsia="zh-CN" w:bidi="ar"/>
              </w:rPr>
              <w:t xml:space="preserve">，防护等级</w:t>
            </w:r>
            <w:r>
              <w:rPr>
                <w:rStyle w:val="1291"/>
                <w:rFonts w:hint="eastAsia" w:ascii="宋体" w:hAnsi="宋体" w:eastAsia="宋体" w:cs="宋体"/>
                <w:color w:val="auto"/>
                <w:sz w:val="21"/>
                <w:szCs w:val="21"/>
                <w:lang w:val="en-US" w:eastAsia="zh-CN" w:bidi="ar"/>
              </w:rPr>
              <w:t xml:space="preserve">IP66</w:t>
            </w:r>
            <w:r>
              <w:rPr>
                <w:rStyle w:val="1290"/>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"C:\\Users\\susu2\\AppData\\Local\\Temp\\ksohtml\\clip_cell_image175.png"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67" name="图片 61" descr="IMG_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61" descr="IMG_316"/>
                              <pic:cNvPicPr>
                                <a:picLocks noChangeAspect="1"/>
                              </pic:cNvPicPr>
                              <pic:nvPr/>
                            </pic:nvPicPr>
                            <pic:blipFill>
                              <a:blip r:embed="rId73"/>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58.5pt;height:45.0pt;mso-wrap-distance-left:0.0pt;mso-wrap-distance-top:0.0pt;mso-wrap-distance-right:0.0pt;mso-wrap-distance-bottom:0.0pt;" stroked="f">
                      <v:path textboxrect="0,0,0,0"/>
                      <v:imagedata r:id="rId73"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LED</w:t>
            </w:r>
            <w:r>
              <w:rPr>
                <w:rStyle w:val="1290"/>
                <w:rFonts w:hint="eastAsia" w:ascii="宋体" w:hAnsi="宋体" w:eastAsia="宋体" w:cs="宋体"/>
                <w:color w:val="auto"/>
                <w:sz w:val="21"/>
                <w:szCs w:val="21"/>
                <w:lang w:val="en-US" w:eastAsia="zh-CN" w:bidi="ar"/>
              </w:rPr>
              <w:t xml:space="preserve">小功率洗墙灯</w:t>
            </w:r>
            <w:r>
              <w:rPr>
                <w:rStyle w:val="1291"/>
                <w:rFonts w:hint="eastAsia" w:ascii="宋体" w:hAnsi="宋体" w:eastAsia="宋体" w:cs="宋体"/>
                <w:color w:val="auto"/>
                <w:sz w:val="21"/>
                <w:szCs w:val="21"/>
                <w:lang w:val="en-US" w:eastAsia="zh-CN" w:bidi="ar"/>
              </w:rPr>
              <w:t xml:space="preserve">RGB</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L1000*W28*H30mm/</w:t>
            </w:r>
            <w:r>
              <w:rPr>
                <w:rStyle w:val="1290"/>
                <w:rFonts w:hint="eastAsia" w:ascii="宋体" w:hAnsi="宋体" w:eastAsia="宋体" w:cs="宋体"/>
                <w:color w:val="auto"/>
                <w:sz w:val="21"/>
                <w:szCs w:val="21"/>
                <w:lang w:val="en-US" w:eastAsia="zh-CN" w:bidi="ar"/>
              </w:rPr>
              <w:t xml:space="preserve">套，</w:t>
            </w:r>
            <w:r>
              <w:rPr>
                <w:rStyle w:val="1291"/>
                <w:rFonts w:hint="eastAsia" w:ascii="宋体" w:hAnsi="宋体" w:eastAsia="宋体" w:cs="宋体"/>
                <w:color w:val="auto"/>
                <w:sz w:val="21"/>
                <w:szCs w:val="21"/>
                <w:lang w:val="en-US" w:eastAsia="zh-CN" w:bidi="ar"/>
              </w:rPr>
              <w:t xml:space="preserve">12W/</w:t>
            </w:r>
            <w:r>
              <w:rPr>
                <w:rStyle w:val="1290"/>
                <w:rFonts w:hint="eastAsia" w:ascii="宋体" w:hAnsi="宋体" w:eastAsia="宋体" w:cs="宋体"/>
                <w:color w:val="auto"/>
                <w:sz w:val="21"/>
                <w:szCs w:val="21"/>
                <w:lang w:val="en-US" w:eastAsia="zh-CN" w:bidi="ar"/>
              </w:rPr>
              <w:t xml:space="preserve">米，</w:t>
            </w:r>
            <w:r>
              <w:rPr>
                <w:rStyle w:val="1291"/>
                <w:rFonts w:hint="eastAsia" w:ascii="宋体" w:hAnsi="宋体" w:eastAsia="宋体" w:cs="宋体"/>
                <w:color w:val="auto"/>
                <w:sz w:val="21"/>
                <w:szCs w:val="21"/>
                <w:lang w:val="en-US" w:eastAsia="zh-CN" w:bidi="ar"/>
              </w:rPr>
              <w:t xml:space="preserve">DC24V,</w:t>
            </w:r>
            <w:r>
              <w:rPr>
                <w:rStyle w:val="1290"/>
                <w:rFonts w:hint="eastAsia" w:ascii="宋体" w:hAnsi="宋体" w:eastAsia="宋体" w:cs="宋体"/>
                <w:color w:val="auto"/>
                <w:sz w:val="21"/>
                <w:szCs w:val="21"/>
                <w:lang w:val="en-US" w:eastAsia="zh-CN" w:bidi="ar"/>
              </w:rPr>
              <w:t xml:space="preserve">防护等级</w:t>
            </w:r>
            <w:r>
              <w:rPr>
                <w:rStyle w:val="1291"/>
                <w:rFonts w:hint="eastAsia" w:ascii="宋体" w:hAnsi="宋体" w:eastAsia="宋体" w:cs="宋体"/>
                <w:color w:val="auto"/>
                <w:sz w:val="21"/>
                <w:szCs w:val="21"/>
                <w:lang w:val="en-US" w:eastAsia="zh-CN" w:bidi="ar"/>
              </w:rPr>
              <w:t xml:space="preserve">IP66</w:t>
            </w:r>
            <w:r>
              <w:rPr>
                <w:rStyle w:val="1290"/>
                <w:rFonts w:hint="eastAsia" w:ascii="宋体" w:hAnsi="宋体" w:eastAsia="宋体" w:cs="宋体"/>
                <w:color w:val="auto"/>
                <w:sz w:val="21"/>
                <w:szCs w:val="21"/>
                <w:lang w:val="en-US" w:eastAsia="zh-CN" w:bidi="ar"/>
              </w:rPr>
              <w:t xml:space="preserve">，磨砂钢化玻璃面罩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"C:\\Users\\susu2\\AppData\\Local\\Temp\\ksohtml\\clip_cell_image12.png"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68" name="图片 62" descr="IMG_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62" descr="IMG_317"/>
                              <pic:cNvPicPr>
                                <a:picLocks noChangeAspect="1"/>
                              </pic:cNvPicPr>
                              <pic:nvPr/>
                            </pic:nvPicPr>
                            <pic:blipFill>
                              <a:blip r:embed="rId74"/>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58.5pt;height:45.0pt;mso-wrap-distance-left:0.0pt;mso-wrap-distance-top:0.0pt;mso-wrap-distance-right:0.0pt;mso-wrap-distance-bottom:0.0pt;" stroked="f">
                      <v:path textboxrect="0,0,0,0"/>
                      <v:imagedata r:id="rId74"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需配备外部变光控制器，光源芯片与原材料保持一致或选择其它等于或优于原材料产品</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LED</w:t>
            </w:r>
            <w:r>
              <w:rPr>
                <w:rStyle w:val="1290"/>
                <w:rFonts w:hint="eastAsia" w:ascii="宋体" w:hAnsi="宋体" w:eastAsia="宋体" w:cs="宋体"/>
                <w:color w:val="auto"/>
                <w:sz w:val="21"/>
                <w:szCs w:val="21"/>
                <w:lang w:val="en-US" w:eastAsia="zh-CN" w:bidi="ar"/>
              </w:rPr>
              <w:t xml:space="preserve">小功率洗墙灯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L1000*W28*H30mm/</w:t>
            </w:r>
            <w:r>
              <w:rPr>
                <w:rStyle w:val="1290"/>
                <w:rFonts w:hint="eastAsia" w:ascii="宋体" w:hAnsi="宋体" w:eastAsia="宋体" w:cs="宋体"/>
                <w:color w:val="auto"/>
                <w:sz w:val="21"/>
                <w:szCs w:val="21"/>
                <w:lang w:val="en-US" w:eastAsia="zh-CN" w:bidi="ar"/>
              </w:rPr>
              <w:t xml:space="preserve">套，</w:t>
            </w:r>
            <w:r>
              <w:rPr>
                <w:rStyle w:val="1291"/>
                <w:rFonts w:hint="eastAsia" w:ascii="宋体" w:hAnsi="宋体" w:eastAsia="宋体" w:cs="宋体"/>
                <w:color w:val="auto"/>
                <w:sz w:val="21"/>
                <w:szCs w:val="21"/>
                <w:lang w:val="en-US" w:eastAsia="zh-CN" w:bidi="ar"/>
              </w:rPr>
              <w:t xml:space="preserve">12w/</w:t>
            </w:r>
            <w:r>
              <w:rPr>
                <w:rStyle w:val="1290"/>
                <w:rFonts w:hint="eastAsia" w:ascii="宋体" w:hAnsi="宋体" w:eastAsia="宋体" w:cs="宋体"/>
                <w:color w:val="auto"/>
                <w:sz w:val="21"/>
                <w:szCs w:val="21"/>
                <w:lang w:val="en-US" w:eastAsia="zh-CN" w:bidi="ar"/>
              </w:rPr>
              <w:t xml:space="preserve">米，</w:t>
            </w:r>
            <w:r>
              <w:rPr>
                <w:rStyle w:val="1291"/>
                <w:rFonts w:hint="eastAsia" w:ascii="宋体" w:hAnsi="宋体" w:eastAsia="宋体" w:cs="宋体"/>
                <w:color w:val="auto"/>
                <w:sz w:val="21"/>
                <w:szCs w:val="21"/>
                <w:lang w:val="en-US" w:eastAsia="zh-CN" w:bidi="ar"/>
              </w:rPr>
              <w:t xml:space="preserve">DC24V</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4200K</w:t>
            </w:r>
            <w:r>
              <w:rPr>
                <w:rStyle w:val="1290"/>
                <w:rFonts w:hint="eastAsia" w:ascii="宋体" w:hAnsi="宋体" w:eastAsia="宋体" w:cs="宋体"/>
                <w:color w:val="auto"/>
                <w:sz w:val="21"/>
                <w:szCs w:val="21"/>
                <w:lang w:val="en-US" w:eastAsia="zh-CN" w:bidi="ar"/>
              </w:rPr>
              <w:t xml:space="preserve">，防护等级</w:t>
            </w:r>
            <w:r>
              <w:rPr>
                <w:rStyle w:val="1291"/>
                <w:rFonts w:hint="eastAsia" w:ascii="宋体" w:hAnsi="宋体" w:eastAsia="宋体" w:cs="宋体"/>
                <w:color w:val="auto"/>
                <w:sz w:val="21"/>
                <w:szCs w:val="21"/>
                <w:lang w:val="en-US" w:eastAsia="zh-CN" w:bidi="ar"/>
              </w:rPr>
              <w:t xml:space="preserve">IP66</w:t>
            </w:r>
            <w:r>
              <w:rPr>
                <w:rStyle w:val="1290"/>
                <w:rFonts w:hint="eastAsia" w:ascii="宋体" w:hAnsi="宋体" w:eastAsia="宋体" w:cs="宋体"/>
                <w:color w:val="auto"/>
                <w:sz w:val="21"/>
                <w:szCs w:val="21"/>
                <w:lang w:val="en-US" w:eastAsia="zh-CN" w:bidi="ar"/>
              </w:rPr>
              <w:t xml:space="preserve">，磨砂钢化玻璃面罩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"C:\\Users\\susu2\\AppData\\Local\\Temp\\ksohtml\\clip_cell_image13.png"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69" name="图片 63" descr="IMG_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63" descr="IMG_318"/>
                              <pic:cNvPicPr>
                                <a:picLocks noChangeAspect="1"/>
                              </pic:cNvPicPr>
                              <pic:nvPr/>
                            </pic:nvPicPr>
                            <pic:blipFill>
                              <a:blip r:embed="rId75"/>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58.5pt;height:45.0pt;mso-wrap-distance-left:0.0pt;mso-wrap-distance-top:0.0pt;mso-wrap-distance-right:0.0pt;mso-wrap-distance-bottom:0.0pt;" stroked="f">
                      <v:path textboxrect="0,0,0,0"/>
                      <v:imagedata r:id="rId75"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光源芯片与原材料保持一致或选择其它等于或优于原材料产品，须提供相关证明资料证明其技术性能、质量、参数等均不低于原材料产品，不得以次充好，所更换材料的型号、规格等需变更，必须经过采购方同意。</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L1000*W28*H30mm/</w:t>
            </w:r>
            <w:r>
              <w:rPr>
                <w:rStyle w:val="1290"/>
                <w:rFonts w:hint="eastAsia" w:ascii="宋体" w:hAnsi="宋体" w:eastAsia="宋体" w:cs="宋体"/>
                <w:color w:val="auto"/>
                <w:sz w:val="21"/>
                <w:szCs w:val="21"/>
                <w:lang w:val="en-US" w:eastAsia="zh-CN" w:bidi="ar"/>
              </w:rPr>
              <w:t xml:space="preserve">套，</w:t>
            </w:r>
            <w:r>
              <w:rPr>
                <w:rStyle w:val="1291"/>
                <w:rFonts w:hint="eastAsia" w:ascii="宋体" w:hAnsi="宋体" w:eastAsia="宋体" w:cs="宋体"/>
                <w:color w:val="auto"/>
                <w:sz w:val="21"/>
                <w:szCs w:val="21"/>
                <w:lang w:val="en-US" w:eastAsia="zh-CN" w:bidi="ar"/>
              </w:rPr>
              <w:t xml:space="preserve">12w/</w:t>
            </w:r>
            <w:r>
              <w:rPr>
                <w:rStyle w:val="1290"/>
                <w:rFonts w:hint="eastAsia" w:ascii="宋体" w:hAnsi="宋体" w:eastAsia="宋体" w:cs="宋体"/>
                <w:color w:val="auto"/>
                <w:sz w:val="21"/>
                <w:szCs w:val="21"/>
                <w:lang w:val="en-US" w:eastAsia="zh-CN" w:bidi="ar"/>
              </w:rPr>
              <w:t xml:space="preserve">米，</w:t>
            </w:r>
            <w:r>
              <w:rPr>
                <w:rStyle w:val="1291"/>
                <w:rFonts w:hint="eastAsia" w:ascii="宋体" w:hAnsi="宋体" w:eastAsia="宋体" w:cs="宋体"/>
                <w:color w:val="auto"/>
                <w:sz w:val="21"/>
                <w:szCs w:val="21"/>
                <w:lang w:val="en-US" w:eastAsia="zh-CN" w:bidi="ar"/>
              </w:rPr>
              <w:t xml:space="preserve">DC24V</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2200K</w:t>
            </w:r>
            <w:r>
              <w:rPr>
                <w:rStyle w:val="1290"/>
                <w:rFonts w:hint="eastAsia" w:ascii="宋体" w:hAnsi="宋体" w:eastAsia="宋体" w:cs="宋体"/>
                <w:color w:val="auto"/>
                <w:sz w:val="21"/>
                <w:szCs w:val="21"/>
                <w:lang w:val="en-US" w:eastAsia="zh-CN" w:bidi="ar"/>
              </w:rPr>
              <w:t xml:space="preserve">，防护等级</w:t>
            </w:r>
            <w:r>
              <w:rPr>
                <w:rStyle w:val="1291"/>
                <w:rFonts w:hint="eastAsia" w:ascii="宋体" w:hAnsi="宋体" w:eastAsia="宋体" w:cs="宋体"/>
                <w:color w:val="auto"/>
                <w:sz w:val="21"/>
                <w:szCs w:val="21"/>
                <w:lang w:val="en-US" w:eastAsia="zh-CN" w:bidi="ar"/>
              </w:rPr>
              <w:t xml:space="preserve">IP66</w:t>
            </w:r>
            <w:r>
              <w:rPr>
                <w:rStyle w:val="1290"/>
                <w:rFonts w:hint="eastAsia" w:ascii="宋体" w:hAnsi="宋体" w:eastAsia="宋体" w:cs="宋体"/>
                <w:color w:val="auto"/>
                <w:sz w:val="21"/>
                <w:szCs w:val="21"/>
                <w:lang w:val="en-US" w:eastAsia="zh-CN" w:bidi="ar"/>
              </w:rPr>
              <w:t xml:space="preserve">，磨砂钢化玻璃面罩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"C:\\Users\\susu2\\AppData\\Local\\Temp\\ksohtml\\clip_cell_image14.png"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70" name="图片 64" descr="IMG_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64" descr="IMG_319"/>
                              <pic:cNvPicPr>
                                <a:picLocks noChangeAspect="1"/>
                              </pic:cNvPicPr>
                              <pic:nvPr/>
                            </pic:nvPicPr>
                            <pic:blipFill>
                              <a:blip r:embed="rId76"/>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58.5pt;height:45.0pt;mso-wrap-distance-left:0.0pt;mso-wrap-distance-top:0.0pt;mso-wrap-distance-right:0.0pt;mso-wrap-distance-bottom:0.0pt;" stroked="f">
                      <v:path textboxrect="0,0,0,0"/>
                      <v:imagedata r:id="rId76"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LED</w:t>
            </w:r>
            <w:r>
              <w:rPr>
                <w:rStyle w:val="1290"/>
                <w:rFonts w:hint="eastAsia" w:ascii="宋体" w:hAnsi="宋体" w:eastAsia="宋体" w:cs="宋体"/>
                <w:color w:val="auto"/>
                <w:sz w:val="21"/>
                <w:szCs w:val="21"/>
                <w:lang w:val="en-US" w:eastAsia="zh-CN" w:bidi="ar"/>
              </w:rPr>
              <w:t xml:space="preserve">点光源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1.5w</w:t>
            </w:r>
            <w:r>
              <w:rPr>
                <w:rStyle w:val="1290"/>
                <w:rFonts w:hint="eastAsia" w:ascii="宋体" w:hAnsi="宋体" w:eastAsia="宋体" w:cs="宋体"/>
                <w:color w:val="auto"/>
                <w:sz w:val="21"/>
                <w:szCs w:val="21"/>
                <w:lang w:val="en-US" w:eastAsia="zh-CN" w:bidi="ar"/>
              </w:rPr>
              <w:t xml:space="preserve">，蓝光，</w:t>
            </w:r>
            <w:r>
              <w:rPr>
                <w:rStyle w:val="1291"/>
                <w:rFonts w:hint="eastAsia" w:ascii="宋体" w:hAnsi="宋体" w:eastAsia="宋体" w:cs="宋体"/>
                <w:color w:val="auto"/>
                <w:sz w:val="21"/>
                <w:szCs w:val="21"/>
                <w:lang w:val="en-US" w:eastAsia="zh-CN" w:bidi="ar"/>
              </w:rPr>
              <w:t xml:space="preserve">DC24V</w:t>
            </w:r>
            <w:r>
              <w:rPr>
                <w:rStyle w:val="1290"/>
                <w:rFonts w:hint="eastAsia" w:ascii="宋体" w:hAnsi="宋体" w:eastAsia="宋体" w:cs="宋体"/>
                <w:color w:val="auto"/>
                <w:sz w:val="21"/>
                <w:szCs w:val="21"/>
                <w:lang w:val="en-US" w:eastAsia="zh-CN" w:bidi="ar"/>
              </w:rPr>
              <w:t xml:space="preserve">，防护等级</w:t>
            </w:r>
            <w:r>
              <w:rPr>
                <w:rStyle w:val="1291"/>
                <w:rFonts w:hint="eastAsia" w:ascii="宋体" w:hAnsi="宋体" w:eastAsia="宋体" w:cs="宋体"/>
                <w:color w:val="auto"/>
                <w:sz w:val="21"/>
                <w:szCs w:val="21"/>
                <w:lang w:val="en-US" w:eastAsia="zh-CN" w:bidi="ar"/>
              </w:rPr>
              <w:t xml:space="preserve">IP66</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φ30*H45mm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"C:\\Users\\susu2\\AppData\\Local\\Temp\\ksohtml\\clip_cell_image15.png"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33425" cy="571500"/>
                      <wp:effectExtent l="0" t="0" r="9525" b="0"/>
                      <wp:docPr id="71" name="图片 65" descr="IMG_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5" descr="IMG_320"/>
                              <pic:cNvPicPr>
                                <a:picLocks noChangeAspect="1"/>
                              </pic:cNvPicPr>
                              <pic:nvPr/>
                            </pic:nvPicPr>
                            <pic:blipFill>
                              <a:blip r:embed="rId77"/>
                              <a:stretch/>
                            </pic:blipFill>
                            <pic:spPr bwMode="auto">
                              <a:xfrm>
                                <a:off x="0" y="0"/>
                                <a:ext cx="733424"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57.8pt;height:45.0pt;mso-wrap-distance-left:0.0pt;mso-wrap-distance-top:0.0pt;mso-wrap-distance-right:0.0pt;mso-wrap-distance-bottom:0.0pt;" stroked="f">
                      <v:path textboxrect="0,0,0,0"/>
                      <v:imagedata r:id="rId77"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3W</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DC24V</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6000K</w:t>
            </w:r>
            <w:r>
              <w:rPr>
                <w:rStyle w:val="1290"/>
                <w:rFonts w:hint="eastAsia" w:ascii="宋体" w:hAnsi="宋体" w:eastAsia="宋体" w:cs="宋体"/>
                <w:color w:val="auto"/>
                <w:sz w:val="21"/>
                <w:szCs w:val="21"/>
                <w:lang w:val="en-US" w:eastAsia="zh-CN" w:bidi="ar"/>
              </w:rPr>
              <w:t xml:space="preserve">，防护等级</w:t>
            </w:r>
            <w:r>
              <w:rPr>
                <w:rStyle w:val="1291"/>
                <w:rFonts w:hint="eastAsia" w:ascii="宋体" w:hAnsi="宋体" w:eastAsia="宋体" w:cs="宋体"/>
                <w:color w:val="auto"/>
                <w:sz w:val="21"/>
                <w:szCs w:val="21"/>
                <w:lang w:val="en-US" w:eastAsia="zh-CN" w:bidi="ar"/>
              </w:rPr>
              <w:t xml:space="preserve">IP66</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φ50*H60mm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"C:\\Users\\susu2\\AppData\\Local\\Temp\\ksohtml\\clip_cell_image180.png"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72" name="图片 66" descr="IMG_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6" descr="IMG_321"/>
                              <pic:cNvPicPr>
                                <a:picLocks noChangeAspect="1"/>
                              </pic:cNvPicPr>
                              <pic:nvPr/>
                            </pic:nvPicPr>
                            <pic:blipFill>
                              <a:blip r:embed="rId78"/>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58.5pt;height:45.0pt;mso-wrap-distance-left:0.0pt;mso-wrap-distance-top:0.0pt;mso-wrap-distance-right:0.0pt;mso-wrap-distance-bottom:0.0pt;" stroked="f">
                      <v:path textboxrect="0,0,0,0"/>
                      <v:imagedata r:id="rId78"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1W</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DC24V</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2700K</w:t>
            </w:r>
            <w:r>
              <w:rPr>
                <w:rStyle w:val="1290"/>
                <w:rFonts w:hint="eastAsia" w:ascii="宋体" w:hAnsi="宋体" w:eastAsia="宋体" w:cs="宋体"/>
                <w:color w:val="auto"/>
                <w:sz w:val="21"/>
                <w:szCs w:val="21"/>
                <w:lang w:val="en-US" w:eastAsia="zh-CN" w:bidi="ar"/>
              </w:rPr>
              <w:t xml:space="preserve">，防护等级</w:t>
            </w:r>
            <w:r>
              <w:rPr>
                <w:rStyle w:val="1291"/>
                <w:rFonts w:hint="eastAsia" w:ascii="宋体" w:hAnsi="宋体" w:eastAsia="宋体" w:cs="宋体"/>
                <w:color w:val="auto"/>
                <w:sz w:val="21"/>
                <w:szCs w:val="21"/>
                <w:lang w:val="en-US" w:eastAsia="zh-CN" w:bidi="ar"/>
              </w:rPr>
              <w:t xml:space="preserve">IP66</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φ30*H45mm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"C:\\Users\\susu2\\AppData\\Local\\Temp\\ksohtml\\clip_cell_image181.png"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73" name="图片 67" descr="IMG_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67" descr="IMG_322"/>
                              <pic:cNvPicPr>
                                <a:picLocks noChangeAspect="1"/>
                              </pic:cNvPicPr>
                              <pic:nvPr/>
                            </pic:nvPicPr>
                            <pic:blipFill>
                              <a:blip r:embed="rId79"/>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58.5pt;height:45.0pt;mso-wrap-distance-left:0.0pt;mso-wrap-distance-top:0.0pt;mso-wrap-distance-right:0.0pt;mso-wrap-distance-bottom:0.0pt;" stroked="f">
                      <v:path textboxrect="0,0,0,0"/>
                      <v:imagedata r:id="rId79"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1W</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DC12V</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2700K</w:t>
            </w:r>
            <w:r>
              <w:rPr>
                <w:rStyle w:val="1290"/>
                <w:rFonts w:hint="eastAsia" w:ascii="宋体" w:hAnsi="宋体" w:eastAsia="宋体" w:cs="宋体"/>
                <w:color w:val="auto"/>
                <w:sz w:val="21"/>
                <w:szCs w:val="21"/>
                <w:lang w:val="en-US" w:eastAsia="zh-CN" w:bidi="ar"/>
              </w:rPr>
              <w:t xml:space="preserve">，防护等级</w:t>
            </w:r>
            <w:r>
              <w:rPr>
                <w:rStyle w:val="1291"/>
                <w:rFonts w:hint="eastAsia" w:ascii="宋体" w:hAnsi="宋体" w:eastAsia="宋体" w:cs="宋体"/>
                <w:color w:val="auto"/>
                <w:sz w:val="21"/>
                <w:szCs w:val="21"/>
                <w:lang w:val="en-US" w:eastAsia="zh-CN" w:bidi="ar"/>
              </w:rPr>
              <w:t xml:space="preserve">IP66</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φ30*H45mm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"C:\\Users\\susu2\\AppData\\Local\\Temp\\ksohtml\\clip_cell_image182.png"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74" name="图片 68" descr="IMG_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68" descr="IMG_323"/>
                              <pic:cNvPicPr>
                                <a:picLocks noChangeAspect="1"/>
                              </pic:cNvPicPr>
                              <pic:nvPr/>
                            </pic:nvPicPr>
                            <pic:blipFill>
                              <a:blip r:embed="rId80"/>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58.5pt;height:45.0pt;mso-wrap-distance-left:0.0pt;mso-wrap-distance-top:0.0pt;mso-wrap-distance-right:0.0pt;mso-wrap-distance-bottom:0.0pt;" stroked="f">
                      <v:path textboxrect="0,0,0,0"/>
                      <v:imagedata r:id="rId80"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3W</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DC24V</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RGB</w:t>
            </w:r>
            <w:r>
              <w:rPr>
                <w:rStyle w:val="1290"/>
                <w:rFonts w:hint="eastAsia" w:ascii="宋体" w:hAnsi="宋体" w:eastAsia="宋体" w:cs="宋体"/>
                <w:color w:val="auto"/>
                <w:sz w:val="21"/>
                <w:szCs w:val="21"/>
                <w:lang w:val="en-US" w:eastAsia="zh-CN" w:bidi="ar"/>
              </w:rPr>
              <w:t xml:space="preserve">（内控），防护等级</w:t>
            </w:r>
            <w:r>
              <w:rPr>
                <w:rStyle w:val="1291"/>
                <w:rFonts w:hint="eastAsia" w:ascii="宋体" w:hAnsi="宋体" w:eastAsia="宋体" w:cs="宋体"/>
                <w:color w:val="auto"/>
                <w:sz w:val="21"/>
                <w:szCs w:val="21"/>
                <w:lang w:val="en-US" w:eastAsia="zh-CN" w:bidi="ar"/>
              </w:rPr>
              <w:t xml:space="preserve">IP66</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φ100*H70mm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"C:\\Users\\susu2\\AppData\\Local\\Temp\\ksohtml\\clip_cell_image183.png"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75" name="图片 69" descr="IMG_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9" descr="IMG_324"/>
                              <pic:cNvPicPr>
                                <a:picLocks noChangeAspect="1"/>
                              </pic:cNvPicPr>
                              <pic:nvPr/>
                            </pic:nvPicPr>
                            <pic:blipFill>
                              <a:blip r:embed="rId81"/>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58.5pt;height:45.0pt;mso-wrap-distance-left:0.0pt;mso-wrap-distance-top:0.0pt;mso-wrap-distance-right:0.0pt;mso-wrap-distance-bottom:0.0pt;" stroked="f">
                      <v:path textboxrect="0,0,0,0"/>
                      <v:imagedata r:id="rId81"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LED</w:t>
            </w:r>
            <w:r>
              <w:rPr>
                <w:rStyle w:val="1290"/>
                <w:rFonts w:hint="eastAsia" w:ascii="宋体" w:hAnsi="宋体" w:eastAsia="宋体" w:cs="宋体"/>
                <w:color w:val="auto"/>
                <w:sz w:val="21"/>
                <w:szCs w:val="21"/>
                <w:lang w:val="en-US" w:eastAsia="zh-CN" w:bidi="ar"/>
              </w:rPr>
              <w:t xml:space="preserve">轮廓灯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L1000*W40*H40mm</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DC24V,12w/m,2700K</w:t>
            </w:r>
            <w:r>
              <w:rPr>
                <w:rStyle w:val="1290"/>
                <w:rFonts w:hint="eastAsia" w:ascii="宋体" w:hAnsi="宋体" w:eastAsia="宋体" w:cs="宋体"/>
                <w:color w:val="auto"/>
                <w:sz w:val="21"/>
                <w:szCs w:val="21"/>
                <w:lang w:val="en-US" w:eastAsia="zh-CN" w:bidi="ar"/>
              </w:rPr>
              <w:t xml:space="preserve">，防护等级</w:t>
            </w:r>
            <w:r>
              <w:rPr>
                <w:rStyle w:val="1291"/>
                <w:rFonts w:hint="eastAsia" w:ascii="宋体" w:hAnsi="宋体" w:eastAsia="宋体" w:cs="宋体"/>
                <w:color w:val="auto"/>
                <w:sz w:val="21"/>
                <w:szCs w:val="21"/>
                <w:lang w:val="en-US" w:eastAsia="zh-CN" w:bidi="ar"/>
              </w:rPr>
              <w:t xml:space="preserve">IP66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"C:\\Users\\susu2\\AppData\\Local\\Temp\\ksohtml\\clip_cell_image184.png"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52475" cy="571500"/>
                      <wp:effectExtent l="0" t="0" r="9525" b="0"/>
                      <wp:docPr id="76" name="图片 70" descr="IMG_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70" descr="IMG_325"/>
                              <pic:cNvPicPr>
                                <a:picLocks noChangeAspect="1"/>
                              </pic:cNvPicPr>
                              <pic:nvPr/>
                            </pic:nvPicPr>
                            <pic:blipFill>
                              <a:blip r:embed="rId82"/>
                              <a:stretch/>
                            </pic:blipFill>
                            <pic:spPr bwMode="auto">
                              <a:xfrm>
                                <a:off x="0" y="0"/>
                                <a:ext cx="752475"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59.2pt;height:45.0pt;mso-wrap-distance-left:0.0pt;mso-wrap-distance-top:0.0pt;mso-wrap-distance-right:0.0pt;mso-wrap-distance-bottom:0.0pt;" stroked="f">
                      <v:path textboxrect="0,0,0,0"/>
                      <v:imagedata r:id="rId82"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L1000*W40*H40mm</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DC24V,12w/m,6500K</w:t>
            </w:r>
            <w:r>
              <w:rPr>
                <w:rStyle w:val="1290"/>
                <w:rFonts w:hint="eastAsia" w:ascii="宋体" w:hAnsi="宋体" w:eastAsia="宋体" w:cs="宋体"/>
                <w:color w:val="auto"/>
                <w:sz w:val="21"/>
                <w:szCs w:val="21"/>
                <w:lang w:val="en-US" w:eastAsia="zh-CN" w:bidi="ar"/>
              </w:rPr>
              <w:t xml:space="preserve">，防护等级</w:t>
            </w:r>
            <w:r>
              <w:rPr>
                <w:rStyle w:val="1291"/>
                <w:rFonts w:hint="eastAsia" w:ascii="宋体" w:hAnsi="宋体" w:eastAsia="宋体" w:cs="宋体"/>
                <w:color w:val="auto"/>
                <w:sz w:val="21"/>
                <w:szCs w:val="21"/>
                <w:lang w:val="en-US" w:eastAsia="zh-CN" w:bidi="ar"/>
              </w:rPr>
              <w:t xml:space="preserve">IP66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"C:\\Users\\susu2\\AppData\\Local\\Temp\\ksohtml\\clip_cell_image185.png"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77" name="图片 71" descr="IMG_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71" descr="IMG_326"/>
                              <pic:cNvPicPr>
                                <a:picLocks noChangeAspect="1"/>
                              </pic:cNvPicPr>
                              <pic:nvPr/>
                            </pic:nvPicPr>
                            <pic:blipFill>
                              <a:blip r:embed="rId83"/>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58.5pt;height:45.0pt;mso-wrap-distance-left:0.0pt;mso-wrap-distance-top:0.0pt;mso-wrap-distance-right:0.0pt;mso-wrap-distance-bottom:0.0pt;" stroked="f">
                      <v:path textboxrect="0,0,0,0"/>
                      <v:imagedata r:id="rId83"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LED</w:t>
            </w:r>
            <w:r>
              <w:rPr>
                <w:rStyle w:val="1290"/>
                <w:rFonts w:hint="eastAsia" w:ascii="宋体" w:hAnsi="宋体" w:eastAsia="宋体" w:cs="宋体"/>
                <w:color w:val="auto"/>
                <w:sz w:val="21"/>
                <w:szCs w:val="21"/>
                <w:lang w:val="en-US" w:eastAsia="zh-CN" w:bidi="ar"/>
              </w:rPr>
              <w:t xml:space="preserve">地埋灯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6w</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DC24V</w:t>
            </w:r>
            <w:r>
              <w:rPr>
                <w:rStyle w:val="1290"/>
                <w:rFonts w:hint="eastAsia" w:ascii="宋体" w:hAnsi="宋体" w:eastAsia="宋体" w:cs="宋体"/>
                <w:color w:val="auto"/>
                <w:sz w:val="21"/>
                <w:szCs w:val="21"/>
                <w:lang w:val="en-US" w:eastAsia="zh-CN" w:bidi="ar"/>
              </w:rPr>
              <w:t xml:space="preserve">，红光，防护等级</w:t>
            </w:r>
            <w:r>
              <w:rPr>
                <w:rStyle w:val="1291"/>
                <w:rFonts w:hint="eastAsia" w:ascii="宋体" w:hAnsi="宋体" w:eastAsia="宋体" w:cs="宋体"/>
                <w:color w:val="auto"/>
                <w:sz w:val="21"/>
                <w:szCs w:val="21"/>
                <w:lang w:val="en-US" w:eastAsia="zh-CN" w:bidi="ar"/>
              </w:rPr>
              <w:t xml:space="preserve">IP67</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φ120*H80mm</w:t>
            </w:r>
            <w:r>
              <w:rPr>
                <w:rStyle w:val="1290"/>
                <w:rFonts w:hint="eastAsia" w:ascii="宋体" w:hAnsi="宋体" w:eastAsia="宋体" w:cs="宋体"/>
                <w:color w:val="auto"/>
                <w:sz w:val="21"/>
                <w:szCs w:val="21"/>
                <w:lang w:val="en-US" w:eastAsia="zh-CN" w:bidi="ar"/>
              </w:rPr>
              <w:t xml:space="preserve">，不锈钢面板，钢化玻璃面罩，压铸铝灯体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"C:\\Users\\susu2\\AppData\\Local\\Temp\\ksohtml\\clip_cell_image186.png"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78" name="图片 72" descr="IMG_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72" descr="IMG_327"/>
                              <pic:cNvPicPr>
                                <a:picLocks noChangeAspect="1"/>
                              </pic:cNvPicPr>
                              <pic:nvPr/>
                            </pic:nvPicPr>
                            <pic:blipFill>
                              <a:blip r:embed="rId84"/>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58.5pt;height:45.0pt;mso-wrap-distance-left:0.0pt;mso-wrap-distance-top:0.0pt;mso-wrap-distance-right:0.0pt;mso-wrap-distance-bottom:0.0pt;" stroked="f">
                      <v:path textboxrect="0,0,0,0"/>
                      <v:imagedata r:id="rId84"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6w</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DC24V</w:t>
            </w:r>
            <w:r>
              <w:rPr>
                <w:rStyle w:val="1290"/>
                <w:rFonts w:hint="eastAsia" w:ascii="宋体" w:hAnsi="宋体" w:eastAsia="宋体" w:cs="宋体"/>
                <w:color w:val="auto"/>
                <w:sz w:val="21"/>
                <w:szCs w:val="21"/>
                <w:lang w:val="en-US" w:eastAsia="zh-CN" w:bidi="ar"/>
              </w:rPr>
              <w:t xml:space="preserve">，绿光，防护等级</w:t>
            </w:r>
            <w:r>
              <w:rPr>
                <w:rStyle w:val="1291"/>
                <w:rFonts w:hint="eastAsia" w:ascii="宋体" w:hAnsi="宋体" w:eastAsia="宋体" w:cs="宋体"/>
                <w:color w:val="auto"/>
                <w:sz w:val="21"/>
                <w:szCs w:val="21"/>
                <w:lang w:val="en-US" w:eastAsia="zh-CN" w:bidi="ar"/>
              </w:rPr>
              <w:t xml:space="preserve">IP67</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φ120*H80mm</w:t>
            </w:r>
            <w:r>
              <w:rPr>
                <w:rStyle w:val="1290"/>
                <w:rFonts w:hint="eastAsia" w:ascii="宋体" w:hAnsi="宋体" w:eastAsia="宋体" w:cs="宋体"/>
                <w:color w:val="auto"/>
                <w:sz w:val="21"/>
                <w:szCs w:val="21"/>
                <w:lang w:val="en-US" w:eastAsia="zh-CN" w:bidi="ar"/>
              </w:rPr>
              <w:t xml:space="preserve">，不锈钢面板，钢化玻璃面罩，压铸铝灯体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"C:\\Users\\susu2\\AppData\\Local\\Temp\\ksohtml\\clip_cell_image187.png"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79" name="图片 73" descr="IMG_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73" descr="IMG_328"/>
                              <pic:cNvPicPr>
                                <a:picLocks noChangeAspect="1"/>
                              </pic:cNvPicPr>
                              <pic:nvPr/>
                            </pic:nvPicPr>
                            <pic:blipFill>
                              <a:blip r:embed="rId85"/>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58.5pt;height:45.0pt;mso-wrap-distance-left:0.0pt;mso-wrap-distance-top:0.0pt;mso-wrap-distance-right:0.0pt;mso-wrap-distance-bottom:0.0pt;" stroked="f">
                      <v:path textboxrect="0,0,0,0"/>
                      <v:imagedata r:id="rId85"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6w</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DC24V</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3000K</w:t>
            </w:r>
            <w:r>
              <w:rPr>
                <w:rStyle w:val="1290"/>
                <w:rFonts w:hint="eastAsia" w:ascii="宋体" w:hAnsi="宋体" w:eastAsia="宋体" w:cs="宋体"/>
                <w:color w:val="auto"/>
                <w:sz w:val="21"/>
                <w:szCs w:val="21"/>
                <w:lang w:val="en-US" w:eastAsia="zh-CN" w:bidi="ar"/>
              </w:rPr>
              <w:t xml:space="preserve">，防护等级</w:t>
            </w:r>
            <w:r>
              <w:rPr>
                <w:rStyle w:val="1291"/>
                <w:rFonts w:hint="eastAsia" w:ascii="宋体" w:hAnsi="宋体" w:eastAsia="宋体" w:cs="宋体"/>
                <w:color w:val="auto"/>
                <w:sz w:val="21"/>
                <w:szCs w:val="21"/>
                <w:lang w:val="en-US" w:eastAsia="zh-CN" w:bidi="ar"/>
              </w:rPr>
              <w:t xml:space="preserve">IP67</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φ120*H80mm</w:t>
            </w:r>
            <w:r>
              <w:rPr>
                <w:rStyle w:val="1290"/>
                <w:rFonts w:hint="eastAsia" w:ascii="宋体" w:hAnsi="宋体" w:eastAsia="宋体" w:cs="宋体"/>
                <w:color w:val="auto"/>
                <w:sz w:val="21"/>
                <w:szCs w:val="21"/>
                <w:lang w:val="en-US" w:eastAsia="zh-CN" w:bidi="ar"/>
              </w:rPr>
              <w:t xml:space="preserve">，不锈钢面板，钢化玻璃面罩，压铸铝灯体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"C:\\Users\\susu2\\AppData\\Local\\Temp\\ksohtml\\clip_cell_image188.png"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80" name="图片 74" descr="IMG_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74" descr="IMG_329"/>
                              <pic:cNvPicPr>
                                <a:picLocks noChangeAspect="1"/>
                              </pic:cNvPicPr>
                              <pic:nvPr/>
                            </pic:nvPicPr>
                            <pic:blipFill>
                              <a:blip r:embed="rId86"/>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58.5pt;height:45.0pt;mso-wrap-distance-left:0.0pt;mso-wrap-distance-top:0.0pt;mso-wrap-distance-right:0.0pt;mso-wrap-distance-bottom:0.0pt;" stroked="f">
                      <v:path textboxrect="0,0,0,0"/>
                      <v:imagedata r:id="rId86"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18w</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220V</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6000K</w:t>
            </w:r>
            <w:r>
              <w:rPr>
                <w:rStyle w:val="1290"/>
                <w:rFonts w:hint="eastAsia" w:ascii="宋体" w:hAnsi="宋体" w:eastAsia="宋体" w:cs="宋体"/>
                <w:color w:val="auto"/>
                <w:sz w:val="21"/>
                <w:szCs w:val="21"/>
                <w:lang w:val="en-US" w:eastAsia="zh-CN" w:bidi="ar"/>
              </w:rPr>
              <w:t xml:space="preserve">，防护等级</w:t>
            </w:r>
            <w:r>
              <w:rPr>
                <w:rStyle w:val="1291"/>
                <w:rFonts w:hint="eastAsia" w:ascii="宋体" w:hAnsi="宋体" w:eastAsia="宋体" w:cs="宋体"/>
                <w:color w:val="auto"/>
                <w:sz w:val="21"/>
                <w:szCs w:val="21"/>
                <w:lang w:val="en-US" w:eastAsia="zh-CN" w:bidi="ar"/>
              </w:rPr>
              <w:t xml:space="preserve">IP67</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φ200*H90mm</w:t>
            </w:r>
            <w:r>
              <w:rPr>
                <w:rStyle w:val="1290"/>
                <w:rFonts w:hint="eastAsia" w:ascii="宋体" w:hAnsi="宋体" w:eastAsia="宋体" w:cs="宋体"/>
                <w:color w:val="auto"/>
                <w:sz w:val="21"/>
                <w:szCs w:val="21"/>
                <w:lang w:val="en-US" w:eastAsia="zh-CN" w:bidi="ar"/>
              </w:rPr>
              <w:t xml:space="preserve">，不锈钢面板，钢化玻璃面罩，压铸铝灯体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"C:\\Users\\susu2\\AppData\\Local\\Temp\\ksohtml\\clip_cell_image189.png"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33425" cy="571500"/>
                      <wp:effectExtent l="0" t="0" r="9525" b="0"/>
                      <wp:docPr id="81" name="图片 75" descr="IMG_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75" descr="IMG_330"/>
                              <pic:cNvPicPr>
                                <a:picLocks noChangeAspect="1"/>
                              </pic:cNvPicPr>
                              <pic:nvPr/>
                            </pic:nvPicPr>
                            <pic:blipFill>
                              <a:blip r:embed="rId87"/>
                              <a:stretch/>
                            </pic:blipFill>
                            <pic:spPr bwMode="auto">
                              <a:xfrm>
                                <a:off x="0" y="0"/>
                                <a:ext cx="733424"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57.8pt;height:45.0pt;mso-wrap-distance-left:0.0pt;mso-wrap-distance-top:0.0pt;mso-wrap-distance-right:0.0pt;mso-wrap-distance-bottom:0.0pt;" stroked="f">
                      <v:path textboxrect="0,0,0,0"/>
                      <v:imagedata r:id="rId87"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18w</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220V</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3000K</w:t>
            </w:r>
            <w:r>
              <w:rPr>
                <w:rStyle w:val="1290"/>
                <w:rFonts w:hint="eastAsia" w:ascii="宋体" w:hAnsi="宋体" w:eastAsia="宋体" w:cs="宋体"/>
                <w:color w:val="auto"/>
                <w:sz w:val="21"/>
                <w:szCs w:val="21"/>
                <w:lang w:val="en-US" w:eastAsia="zh-CN" w:bidi="ar"/>
              </w:rPr>
              <w:t xml:space="preserve">，防护等级</w:t>
            </w:r>
            <w:r>
              <w:rPr>
                <w:rStyle w:val="1291"/>
                <w:rFonts w:hint="eastAsia" w:ascii="宋体" w:hAnsi="宋体" w:eastAsia="宋体" w:cs="宋体"/>
                <w:color w:val="auto"/>
                <w:sz w:val="21"/>
                <w:szCs w:val="21"/>
                <w:lang w:val="en-US" w:eastAsia="zh-CN" w:bidi="ar"/>
              </w:rPr>
              <w:t xml:space="preserve">IP67</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φ200*H90mm</w:t>
            </w:r>
            <w:r>
              <w:rPr>
                <w:rStyle w:val="1290"/>
                <w:rFonts w:hint="eastAsia" w:ascii="宋体" w:hAnsi="宋体" w:eastAsia="宋体" w:cs="宋体"/>
                <w:color w:val="auto"/>
                <w:sz w:val="21"/>
                <w:szCs w:val="21"/>
                <w:lang w:val="en-US" w:eastAsia="zh-CN" w:bidi="ar"/>
              </w:rPr>
              <w:t xml:space="preserve">，不锈钢面板，钢化玻璃面罩，压铸铝灯体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"C:\\Users\\susu2\\AppData\\Local\\Temp\\ksohtml\\clip_cell_image190.png"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82" name="图片 76" descr="IMG_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76" descr="IMG_331"/>
                              <pic:cNvPicPr>
                                <a:picLocks noChangeAspect="1"/>
                              </pic:cNvPicPr>
                              <pic:nvPr/>
                            </pic:nvPicPr>
                            <pic:blipFill>
                              <a:blip r:embed="rId88"/>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58.5pt;height:45.0pt;mso-wrap-distance-left:0.0pt;mso-wrap-distance-top:0.0pt;mso-wrap-distance-right:0.0pt;mso-wrap-distance-bottom:0.0pt;" stroked="f">
                      <v:path textboxrect="0,0,0,0"/>
                      <v:imagedata r:id="rId88"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3w</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220V</w:t>
            </w:r>
            <w:r>
              <w:rPr>
                <w:rStyle w:val="1290"/>
                <w:rFonts w:hint="eastAsia" w:ascii="宋体" w:hAnsi="宋体" w:eastAsia="宋体" w:cs="宋体"/>
                <w:color w:val="auto"/>
                <w:sz w:val="21"/>
                <w:szCs w:val="21"/>
                <w:lang w:val="en-US" w:eastAsia="zh-CN" w:bidi="ar"/>
              </w:rPr>
              <w:t xml:space="preserve">，七彩（内控），防护等级</w:t>
            </w:r>
            <w:r>
              <w:rPr>
                <w:rStyle w:val="1291"/>
                <w:rFonts w:hint="eastAsia" w:ascii="宋体" w:hAnsi="宋体" w:eastAsia="宋体" w:cs="宋体"/>
                <w:color w:val="auto"/>
                <w:sz w:val="21"/>
                <w:szCs w:val="21"/>
                <w:lang w:val="en-US" w:eastAsia="zh-CN" w:bidi="ar"/>
              </w:rPr>
              <w:t xml:space="preserve">IP67</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φ100*H80mm</w:t>
            </w:r>
            <w:r>
              <w:rPr>
                <w:rStyle w:val="1290"/>
                <w:rFonts w:hint="eastAsia" w:ascii="宋体" w:hAnsi="宋体" w:eastAsia="宋体" w:cs="宋体"/>
                <w:color w:val="auto"/>
                <w:sz w:val="21"/>
                <w:szCs w:val="21"/>
                <w:lang w:val="en-US" w:eastAsia="zh-CN" w:bidi="ar"/>
              </w:rPr>
              <w:t xml:space="preserve">，不锈钢面板，钢化玻璃面罩，压铸铝灯体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"C:\\Users\\susu2\\AppData\\Local\\Temp\\ksohtml\\clip_cell_image191.png"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83" name="图片 77" descr="IMG_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77" descr="IMG_332"/>
                              <pic:cNvPicPr>
                                <a:picLocks noChangeAspect="1"/>
                              </pic:cNvPicPr>
                              <pic:nvPr/>
                            </pic:nvPicPr>
                            <pic:blipFill>
                              <a:blip r:embed="rId89"/>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58.5pt;height:45.0pt;mso-wrap-distance-left:0.0pt;mso-wrap-distance-top:0.0pt;mso-wrap-distance-right:0.0pt;mso-wrap-distance-bottom:0.0pt;" stroked="f">
                      <v:path textboxrect="0,0,0,0"/>
                      <v:imagedata r:id="rId89"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3w</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220V</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3500K</w:t>
            </w:r>
            <w:r>
              <w:rPr>
                <w:rStyle w:val="1290"/>
                <w:rFonts w:hint="eastAsia" w:ascii="宋体" w:hAnsi="宋体" w:eastAsia="宋体" w:cs="宋体"/>
                <w:color w:val="auto"/>
                <w:sz w:val="21"/>
                <w:szCs w:val="21"/>
                <w:lang w:val="en-US" w:eastAsia="zh-CN" w:bidi="ar"/>
              </w:rPr>
              <w:t xml:space="preserve">，防护等级</w:t>
            </w:r>
            <w:r>
              <w:rPr>
                <w:rStyle w:val="1291"/>
                <w:rFonts w:hint="eastAsia" w:ascii="宋体" w:hAnsi="宋体" w:eastAsia="宋体" w:cs="宋体"/>
                <w:color w:val="auto"/>
                <w:sz w:val="21"/>
                <w:szCs w:val="21"/>
                <w:lang w:val="en-US" w:eastAsia="zh-CN" w:bidi="ar"/>
              </w:rPr>
              <w:t xml:space="preserve">IP67</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φ100*H80mm</w:t>
            </w:r>
            <w:r>
              <w:rPr>
                <w:rStyle w:val="1290"/>
                <w:rFonts w:hint="eastAsia" w:ascii="宋体" w:hAnsi="宋体" w:eastAsia="宋体" w:cs="宋体"/>
                <w:color w:val="auto"/>
                <w:sz w:val="21"/>
                <w:szCs w:val="21"/>
                <w:lang w:val="en-US" w:eastAsia="zh-CN" w:bidi="ar"/>
              </w:rPr>
              <w:t xml:space="preserve">，不锈钢面板，钢化玻璃面罩，压铸铝灯体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"C:\\Users\\susu2\\AppData\\Local\\Temp\\ksohtml\\clip_cell_image192.png"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84" name="图片 78" descr="IMG_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8" descr="IMG_333"/>
                              <pic:cNvPicPr>
                                <a:picLocks noChangeAspect="1"/>
                              </pic:cNvPicPr>
                              <pic:nvPr/>
                            </pic:nvPicPr>
                            <pic:blipFill>
                              <a:blip r:embed="rId90"/>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58.5pt;height:45.0pt;mso-wrap-distance-left:0.0pt;mso-wrap-distance-top:0.0pt;mso-wrap-distance-right:0.0pt;mso-wrap-distance-bottom:0.0pt;" stroked="f">
                      <v:path textboxrect="0,0,0,0"/>
                      <v:imagedata r:id="rId90"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9w</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220V</w:t>
            </w:r>
            <w:r>
              <w:rPr>
                <w:rStyle w:val="1290"/>
                <w:rFonts w:hint="eastAsia" w:ascii="宋体" w:hAnsi="宋体" w:eastAsia="宋体" w:cs="宋体"/>
                <w:color w:val="auto"/>
                <w:sz w:val="21"/>
                <w:szCs w:val="21"/>
                <w:lang w:val="en-US" w:eastAsia="zh-CN" w:bidi="ar"/>
              </w:rPr>
              <w:t xml:space="preserve">，七彩（内控），防护等级</w:t>
            </w:r>
            <w:r>
              <w:rPr>
                <w:rStyle w:val="1291"/>
                <w:rFonts w:hint="eastAsia" w:ascii="宋体" w:hAnsi="宋体" w:eastAsia="宋体" w:cs="宋体"/>
                <w:color w:val="auto"/>
                <w:sz w:val="21"/>
                <w:szCs w:val="21"/>
                <w:lang w:val="en-US" w:eastAsia="zh-CN" w:bidi="ar"/>
              </w:rPr>
              <w:t xml:space="preserve">IP67</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φ150*H90mm</w:t>
            </w:r>
            <w:r>
              <w:rPr>
                <w:rStyle w:val="1290"/>
                <w:rFonts w:hint="eastAsia" w:ascii="宋体" w:hAnsi="宋体" w:eastAsia="宋体" w:cs="宋体"/>
                <w:color w:val="auto"/>
                <w:sz w:val="21"/>
                <w:szCs w:val="21"/>
                <w:lang w:val="en-US" w:eastAsia="zh-CN" w:bidi="ar"/>
              </w:rPr>
              <w:t xml:space="preserve">，不锈钢面板，钢化玻璃面罩，压铸铝灯体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"C:\\Users\\susu2\\AppData\\Local\\Temp\\ksohtml\\clip_cell_image193.png"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33425" cy="571500"/>
                      <wp:effectExtent l="0" t="0" r="9525" b="0"/>
                      <wp:docPr id="85" name="图片 79" descr="IMG_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79" descr="IMG_334"/>
                              <pic:cNvPicPr>
                                <a:picLocks noChangeAspect="1"/>
                              </pic:cNvPicPr>
                              <pic:nvPr/>
                            </pic:nvPicPr>
                            <pic:blipFill>
                              <a:blip r:embed="rId91"/>
                              <a:stretch/>
                            </pic:blipFill>
                            <pic:spPr bwMode="auto">
                              <a:xfrm>
                                <a:off x="0" y="0"/>
                                <a:ext cx="733424"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57.8pt;height:45.0pt;mso-wrap-distance-left:0.0pt;mso-wrap-distance-top:0.0pt;mso-wrap-distance-right:0.0pt;mso-wrap-distance-bottom:0.0pt;" stroked="f">
                      <v:path textboxrect="0,0,0,0"/>
                      <v:imagedata r:id="rId91"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36w</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220V</w:t>
            </w:r>
            <w:r>
              <w:rPr>
                <w:rStyle w:val="1290"/>
                <w:rFonts w:hint="eastAsia" w:ascii="宋体" w:hAnsi="宋体" w:eastAsia="宋体" w:cs="宋体"/>
                <w:color w:val="auto"/>
                <w:sz w:val="21"/>
                <w:szCs w:val="21"/>
                <w:lang w:val="en-US" w:eastAsia="zh-CN" w:bidi="ar"/>
              </w:rPr>
              <w:t xml:space="preserve">，绿光，防护等级</w:t>
            </w:r>
            <w:r>
              <w:rPr>
                <w:rStyle w:val="1291"/>
                <w:rFonts w:hint="eastAsia" w:ascii="宋体" w:hAnsi="宋体" w:eastAsia="宋体" w:cs="宋体"/>
                <w:color w:val="auto"/>
                <w:sz w:val="21"/>
                <w:szCs w:val="21"/>
                <w:lang w:val="en-US" w:eastAsia="zh-CN" w:bidi="ar"/>
              </w:rPr>
              <w:t xml:space="preserve">IP67</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φ250*H90mm</w:t>
            </w:r>
            <w:r>
              <w:rPr>
                <w:rStyle w:val="1290"/>
                <w:rFonts w:hint="eastAsia" w:ascii="宋体" w:hAnsi="宋体" w:eastAsia="宋体" w:cs="宋体"/>
                <w:color w:val="auto"/>
                <w:sz w:val="21"/>
                <w:szCs w:val="21"/>
                <w:lang w:val="en-US" w:eastAsia="zh-CN" w:bidi="ar"/>
              </w:rPr>
              <w:t xml:space="preserve">，不锈钢面板，钢化玻璃面罩，压铸铝灯体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"C:\\Users\\susu2\\AppData\\Local\\Temp\\ksohtml\\clip_cell_image194.png"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86" name="图片 80" descr="IMG_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80" descr="IMG_335"/>
                              <pic:cNvPicPr>
                                <a:picLocks noChangeAspect="1"/>
                              </pic:cNvPicPr>
                              <pic:nvPr/>
                            </pic:nvPicPr>
                            <pic:blipFill>
                              <a:blip r:embed="rId92"/>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58.5pt;height:45.0pt;mso-wrap-distance-left:0.0pt;mso-wrap-distance-top:0.0pt;mso-wrap-distance-right:0.0pt;mso-wrap-distance-bottom:0.0pt;" stroked="f">
                      <v:path textboxrect="0,0,0,0"/>
                      <v:imagedata r:id="rId92"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36w</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220V</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3000K</w:t>
            </w:r>
            <w:r>
              <w:rPr>
                <w:rStyle w:val="1290"/>
                <w:rFonts w:hint="eastAsia" w:ascii="宋体" w:hAnsi="宋体" w:eastAsia="宋体" w:cs="宋体"/>
                <w:color w:val="auto"/>
                <w:sz w:val="21"/>
                <w:szCs w:val="21"/>
                <w:lang w:val="en-US" w:eastAsia="zh-CN" w:bidi="ar"/>
              </w:rPr>
              <w:t xml:space="preserve">，防护等级</w:t>
            </w:r>
            <w:r>
              <w:rPr>
                <w:rStyle w:val="1291"/>
                <w:rFonts w:hint="eastAsia" w:ascii="宋体" w:hAnsi="宋体" w:eastAsia="宋体" w:cs="宋体"/>
                <w:color w:val="auto"/>
                <w:sz w:val="21"/>
                <w:szCs w:val="21"/>
                <w:lang w:val="en-US" w:eastAsia="zh-CN" w:bidi="ar"/>
              </w:rPr>
              <w:t xml:space="preserve">IP67</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φ250*H90mm</w:t>
            </w:r>
            <w:r>
              <w:rPr>
                <w:rStyle w:val="1290"/>
                <w:rFonts w:hint="eastAsia" w:ascii="宋体" w:hAnsi="宋体" w:eastAsia="宋体" w:cs="宋体"/>
                <w:color w:val="auto"/>
                <w:sz w:val="21"/>
                <w:szCs w:val="21"/>
                <w:lang w:val="en-US" w:eastAsia="zh-CN" w:bidi="ar"/>
              </w:rPr>
              <w:t xml:space="preserve">，不锈钢面板，钢化玻璃面罩，压铸铝灯体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"C:\\Users\\susu2\\AppData\\Local\\Temp\\ksohtml\\clip_cell_image195.png"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87" name="图片 81" descr="IMG_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81" descr="IMG_336"/>
                              <pic:cNvPicPr>
                                <a:picLocks noChangeAspect="1"/>
                              </pic:cNvPicPr>
                              <pic:nvPr/>
                            </pic:nvPicPr>
                            <pic:blipFill>
                              <a:blip r:embed="rId93"/>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58.5pt;height:45.0pt;mso-wrap-distance-left:0.0pt;mso-wrap-distance-top:0.0pt;mso-wrap-distance-right:0.0pt;mso-wrap-distance-bottom:0.0pt;" stroked="f">
                      <v:path textboxrect="0,0,0,0"/>
                      <v:imagedata r:id="rId93"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LED</w:t>
            </w:r>
            <w:r>
              <w:rPr>
                <w:rStyle w:val="1290"/>
                <w:rFonts w:hint="eastAsia" w:ascii="宋体" w:hAnsi="宋体" w:eastAsia="宋体" w:cs="宋体"/>
                <w:color w:val="auto"/>
                <w:sz w:val="21"/>
                <w:szCs w:val="21"/>
                <w:lang w:val="en-US" w:eastAsia="zh-CN" w:bidi="ar"/>
              </w:rPr>
              <w:t xml:space="preserve">蘑菇形地埋灯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3w</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220V</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3500K</w:t>
            </w:r>
            <w:r>
              <w:rPr>
                <w:rStyle w:val="1290"/>
                <w:rFonts w:hint="eastAsia" w:ascii="宋体" w:hAnsi="宋体" w:eastAsia="宋体" w:cs="宋体"/>
                <w:color w:val="auto"/>
                <w:sz w:val="21"/>
                <w:szCs w:val="21"/>
                <w:lang w:val="en-US" w:eastAsia="zh-CN" w:bidi="ar"/>
              </w:rPr>
              <w:t xml:space="preserve">，防护等级</w:t>
            </w:r>
            <w:r>
              <w:rPr>
                <w:rStyle w:val="1291"/>
                <w:rFonts w:hint="eastAsia" w:ascii="宋体" w:hAnsi="宋体" w:eastAsia="宋体" w:cs="宋体"/>
                <w:color w:val="auto"/>
                <w:sz w:val="21"/>
                <w:szCs w:val="21"/>
                <w:lang w:val="en-US" w:eastAsia="zh-CN" w:bidi="ar"/>
              </w:rPr>
              <w:t xml:space="preserve">IP67</w:t>
            </w:r>
            <w:r>
              <w:rPr>
                <w:rStyle w:val="1290"/>
                <w:rFonts w:hint="eastAsia" w:ascii="宋体" w:hAnsi="宋体" w:eastAsia="宋体" w:cs="宋体"/>
                <w:color w:val="auto"/>
                <w:sz w:val="21"/>
                <w:szCs w:val="21"/>
                <w:lang w:val="en-US" w:eastAsia="zh-CN" w:bidi="ar"/>
              </w:rPr>
              <w:t xml:space="preserve">，面径</w:t>
            </w:r>
            <w:r>
              <w:rPr>
                <w:rStyle w:val="1291"/>
                <w:rFonts w:hint="eastAsia" w:ascii="宋体" w:hAnsi="宋体" w:eastAsia="宋体" w:cs="宋体"/>
                <w:color w:val="auto"/>
                <w:sz w:val="21"/>
                <w:szCs w:val="21"/>
                <w:lang w:val="en-US" w:eastAsia="zh-CN" w:bidi="ar"/>
              </w:rPr>
              <w:t xml:space="preserve">80mm</w:t>
            </w:r>
            <w:r>
              <w:rPr>
                <w:rStyle w:val="1290"/>
                <w:rFonts w:hint="eastAsia" w:ascii="宋体" w:hAnsi="宋体" w:eastAsia="宋体" w:cs="宋体"/>
                <w:color w:val="auto"/>
                <w:sz w:val="21"/>
                <w:szCs w:val="21"/>
                <w:lang w:val="en-US" w:eastAsia="zh-CN" w:bidi="ar"/>
              </w:rPr>
              <w:t xml:space="preserve">，钢化玻璃面罩，压铸铝灯体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"C:\\Users\\susu2\\AppData\\Local\\Temp\\ksohtml\\clip_cell_image196.png"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88" name="图片 82" descr="IMG_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2" descr="IMG_337"/>
                              <pic:cNvPicPr>
                                <a:picLocks noChangeAspect="1"/>
                              </pic:cNvPicPr>
                              <pic:nvPr/>
                            </pic:nvPicPr>
                            <pic:blipFill>
                              <a:blip r:embed="rId94"/>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58.5pt;height:45.0pt;mso-wrap-distance-left:0.0pt;mso-wrap-distance-top:0.0pt;mso-wrap-distance-right:0.0pt;mso-wrap-distance-bottom:0.0pt;" stroked="f">
                      <v:path textboxrect="0,0,0,0"/>
                      <v:imagedata r:id="rId94"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弧形贴片式LED</w:t>
            </w:r>
            <w:r>
              <w:rPr>
                <w:rStyle w:val="1294"/>
                <w:rFonts w:hint="eastAsia" w:ascii="宋体" w:hAnsi="宋体" w:eastAsia="宋体" w:cs="宋体"/>
                <w:color w:val="auto"/>
                <w:sz w:val="21"/>
                <w:szCs w:val="21"/>
                <w:lang w:val="en-US" w:eastAsia="zh-CN" w:bidi="ar"/>
              </w:rPr>
              <w:t xml:space="preserve">灯板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LED</w:t>
            </w:r>
            <w:r>
              <w:rPr>
                <w:rStyle w:val="1294"/>
                <w:rFonts w:hint="eastAsia" w:ascii="宋体" w:hAnsi="宋体" w:eastAsia="宋体" w:cs="宋体"/>
                <w:color w:val="auto"/>
                <w:sz w:val="21"/>
                <w:szCs w:val="21"/>
                <w:lang w:val="en-US" w:eastAsia="zh-CN" w:bidi="ar"/>
              </w:rPr>
              <w:t xml:space="preserve">白色光源、50W、</w:t>
            </w:r>
            <w:r>
              <w:rPr>
                <w:rStyle w:val="1291"/>
                <w:rFonts w:hint="eastAsia" w:ascii="宋体" w:hAnsi="宋体" w:eastAsia="宋体" w:cs="宋体"/>
                <w:color w:val="auto"/>
                <w:sz w:val="21"/>
                <w:szCs w:val="21"/>
                <w:lang w:val="en-US" w:eastAsia="zh-CN" w:bidi="ar"/>
              </w:rPr>
              <w:t xml:space="preserve">AC220V</w:t>
            </w:r>
            <w:r>
              <w:rPr>
                <w:rStyle w:val="1294"/>
                <w:rFonts w:hint="eastAsia" w:ascii="宋体" w:hAnsi="宋体" w:eastAsia="宋体" w:cs="宋体"/>
                <w:color w:val="auto"/>
                <w:sz w:val="21"/>
                <w:szCs w:val="21"/>
                <w:lang w:val="en-US" w:eastAsia="zh-CN" w:bidi="ar"/>
              </w:rPr>
              <w:t xml:space="preserve">、4000K、</w:t>
            </w:r>
            <w:r>
              <w:rPr>
                <w:rStyle w:val="1291"/>
                <w:rFonts w:hint="eastAsia" w:ascii="宋体" w:hAnsi="宋体" w:eastAsia="宋体" w:cs="宋体"/>
                <w:color w:val="auto"/>
                <w:sz w:val="21"/>
                <w:szCs w:val="21"/>
                <w:lang w:val="en-US" w:eastAsia="zh-CN" w:bidi="ar"/>
              </w:rPr>
              <w:t xml:space="preserve">120mm×317mm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"C:\\Users\\susu2\\AppData\\Local\\Temp\\ksohtml\\clip_cell_image18.png"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676275" cy="514350"/>
                      <wp:effectExtent l="0" t="0" r="9525" b="0"/>
                      <wp:docPr id="89" name="图片 83" descr="IMG_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83" descr="IMG_338"/>
                              <pic:cNvPicPr>
                                <a:picLocks noChangeAspect="1"/>
                              </pic:cNvPicPr>
                              <pic:nvPr/>
                            </pic:nvPicPr>
                            <pic:blipFill>
                              <a:blip r:embed="rId95"/>
                              <a:stretch/>
                            </pic:blipFill>
                            <pic:spPr bwMode="auto">
                              <a:xfrm>
                                <a:off x="0" y="0"/>
                                <a:ext cx="676275" cy="514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53.2pt;height:40.5pt;mso-wrap-distance-left:0.0pt;mso-wrap-distance-top:0.0pt;mso-wrap-distance-right:0.0pt;mso-wrap-distance-bottom:0.0pt;" stroked="f">
                      <v:path textboxrect="0,0,0,0"/>
                      <v:imagedata r:id="rId95"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通湖大道庭院灯灯芯</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LED</w:t>
            </w:r>
            <w:r>
              <w:rPr>
                <w:rStyle w:val="1290"/>
                <w:rFonts w:hint="eastAsia" w:ascii="宋体" w:hAnsi="宋体" w:eastAsia="宋体" w:cs="宋体"/>
                <w:color w:val="auto"/>
                <w:sz w:val="21"/>
                <w:szCs w:val="21"/>
                <w:lang w:val="en-US" w:eastAsia="zh-CN" w:bidi="ar"/>
              </w:rPr>
              <w:t xml:space="preserve">灯带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双排灯珠，</w:t>
            </w:r>
            <w:r>
              <w:rPr>
                <w:rStyle w:val="1291"/>
                <w:rFonts w:hint="eastAsia" w:ascii="宋体" w:hAnsi="宋体" w:eastAsia="宋体" w:cs="宋体"/>
                <w:color w:val="auto"/>
                <w:sz w:val="21"/>
                <w:szCs w:val="21"/>
                <w:lang w:val="en-US" w:eastAsia="zh-CN" w:bidi="ar"/>
              </w:rPr>
              <w:t xml:space="preserve">2700K</w:t>
            </w:r>
            <w:r>
              <w:rPr>
                <w:rStyle w:val="1290"/>
                <w:rFonts w:hint="eastAsia" w:ascii="宋体" w:hAnsi="宋体" w:eastAsia="宋体" w:cs="宋体"/>
                <w:color w:val="auto"/>
                <w:sz w:val="21"/>
                <w:szCs w:val="21"/>
                <w:lang w:val="en-US" w:eastAsia="zh-CN" w:bidi="ar"/>
              </w:rPr>
              <w:t xml:space="preserve">，</w:t>
            </w:r>
            <w:r>
              <w:rPr>
                <w:rStyle w:val="1291"/>
                <w:rFonts w:hint="eastAsia" w:ascii="宋体" w:hAnsi="宋体" w:eastAsia="宋体" w:cs="宋体"/>
                <w:color w:val="auto"/>
                <w:sz w:val="21"/>
                <w:szCs w:val="21"/>
                <w:lang w:val="en-US" w:eastAsia="zh-CN" w:bidi="ar"/>
              </w:rPr>
              <w:t xml:space="preserve">120</w:t>
            </w:r>
            <w:r>
              <w:rPr>
                <w:rStyle w:val="1290"/>
                <w:rFonts w:hint="eastAsia" w:ascii="宋体" w:hAnsi="宋体" w:eastAsia="宋体" w:cs="宋体"/>
                <w:color w:val="auto"/>
                <w:sz w:val="21"/>
                <w:szCs w:val="21"/>
                <w:lang w:val="en-US" w:eastAsia="zh-CN" w:bidi="ar"/>
              </w:rPr>
              <w:t xml:space="preserve">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"C:\\Users\\susu2\\AppData\\Local\\Temp\\ksohtml\\clip_cell_image197.png"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90" name="图片 84" descr="IMG_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84" descr="IMG_339"/>
                              <pic:cNvPicPr>
                                <a:picLocks noChangeAspect="1"/>
                              </pic:cNvPicPr>
                              <pic:nvPr/>
                            </pic:nvPicPr>
                            <pic:blipFill>
                              <a:blip r:embed="rId96"/>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58.5pt;height:45.0pt;mso-wrap-distance-left:0.0pt;mso-wrap-distance-top:0.0pt;mso-wrap-distance-right:0.0pt;mso-wrap-distance-bottom:0.0pt;" stroked="f">
                      <v:path textboxrect="0,0,0,0"/>
                      <v:imagedata r:id="rId96"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D</w:t>
            </w:r>
            <w:r>
              <w:rPr>
                <w:rStyle w:val="1290"/>
                <w:rFonts w:hint="eastAsia" w:ascii="宋体" w:hAnsi="宋体" w:eastAsia="宋体" w:cs="宋体"/>
                <w:color w:val="auto"/>
                <w:sz w:val="21"/>
                <w:szCs w:val="21"/>
                <w:lang w:val="en-US" w:eastAsia="zh-CN" w:bidi="ar"/>
              </w:rPr>
              <w:t xml:space="preserve">型柔性霓虹灯带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9w/m</w:t>
            </w:r>
            <w:r>
              <w:rPr>
                <w:rStyle w:val="1290"/>
                <w:rFonts w:hint="eastAsia" w:ascii="宋体" w:hAnsi="宋体" w:eastAsia="宋体" w:cs="宋体"/>
                <w:color w:val="auto"/>
                <w:sz w:val="21"/>
                <w:szCs w:val="21"/>
                <w:lang w:val="en-US" w:eastAsia="zh-CN" w:bidi="ar"/>
              </w:rPr>
              <w:t xml:space="preserve">，蓝光，</w:t>
            </w:r>
            <w:r>
              <w:rPr>
                <w:rStyle w:val="1291"/>
                <w:rFonts w:hint="eastAsia" w:ascii="宋体" w:hAnsi="宋体" w:eastAsia="宋体" w:cs="宋体"/>
                <w:color w:val="auto"/>
                <w:sz w:val="21"/>
                <w:szCs w:val="21"/>
                <w:lang w:val="en-US" w:eastAsia="zh-CN" w:bidi="ar"/>
              </w:rPr>
              <w:t xml:space="preserve">360</w:t>
            </w:r>
            <w:r>
              <w:rPr>
                <w:rStyle w:val="1290"/>
                <w:rFonts w:hint="eastAsia" w:ascii="宋体" w:hAnsi="宋体" w:eastAsia="宋体" w:cs="宋体"/>
                <w:color w:val="auto"/>
                <w:sz w:val="21"/>
                <w:szCs w:val="21"/>
                <w:lang w:val="en-US" w:eastAsia="zh-CN" w:bidi="ar"/>
              </w:rPr>
              <w:t xml:space="preserve">度发光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"C:\\Users\\susu2\\AppData\\Local\\Temp\\ksohtml\\clip_cell_image198.png"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52475" cy="571500"/>
                      <wp:effectExtent l="0" t="0" r="9525" b="0"/>
                      <wp:docPr id="91" name="图片 85" descr="IMG_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85" descr="IMG_340"/>
                              <pic:cNvPicPr>
                                <a:picLocks noChangeAspect="1"/>
                              </pic:cNvPicPr>
                              <pic:nvPr/>
                            </pic:nvPicPr>
                            <pic:blipFill>
                              <a:blip r:embed="rId97"/>
                              <a:stretch/>
                            </pic:blipFill>
                            <pic:spPr bwMode="auto">
                              <a:xfrm>
                                <a:off x="0" y="0"/>
                                <a:ext cx="752475"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59.2pt;height:45.0pt;mso-wrap-distance-left:0.0pt;mso-wrap-distance-top:0.0pt;mso-wrap-distance-right:0.0pt;mso-wrap-distance-bottom:0.0pt;" stroked="f">
                      <v:path textboxrect="0,0,0,0"/>
                      <v:imagedata r:id="rId97"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光束灯灯泡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欧司朗</w:t>
            </w:r>
            <w:r>
              <w:rPr>
                <w:rStyle w:val="1291"/>
                <w:rFonts w:hint="eastAsia" w:ascii="宋体" w:hAnsi="宋体" w:eastAsia="宋体" w:cs="宋体"/>
                <w:color w:val="auto"/>
                <w:sz w:val="21"/>
                <w:szCs w:val="21"/>
                <w:lang w:val="en-US" w:eastAsia="zh-CN" w:bidi="ar"/>
              </w:rPr>
              <w:t xml:space="preserve"> 420w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"C:\\Users\\susu2\\AppData\\Local\\Temp\\ksohtml\\clip_cell_image199.png"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33425" cy="571500"/>
                      <wp:effectExtent l="0" t="0" r="9525" b="0"/>
                      <wp:docPr id="92" name="图片 86" descr="IMG_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86" descr="IMG_341"/>
                              <pic:cNvPicPr>
                                <a:picLocks noChangeAspect="1"/>
                              </pic:cNvPicPr>
                              <pic:nvPr/>
                            </pic:nvPicPr>
                            <pic:blipFill>
                              <a:blip r:embed="rId98"/>
                              <a:stretch/>
                            </pic:blipFill>
                            <pic:spPr bwMode="auto">
                              <a:xfrm>
                                <a:off x="0" y="0"/>
                                <a:ext cx="733424"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57.8pt;height:45.0pt;mso-wrap-distance-left:0.0pt;mso-wrap-distance-top:0.0pt;mso-wrap-distance-right:0.0pt;mso-wrap-distance-bottom:0.0pt;" stroked="f">
                      <v:path textboxrect="0,0,0,0"/>
                      <v:imagedata r:id="rId98"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PE</w:t>
            </w:r>
            <w:r>
              <w:rPr>
                <w:rStyle w:val="1290"/>
                <w:rFonts w:hint="eastAsia" w:ascii="宋体" w:hAnsi="宋体" w:eastAsia="宋体" w:cs="宋体"/>
                <w:color w:val="auto"/>
                <w:sz w:val="21"/>
                <w:szCs w:val="21"/>
                <w:lang w:val="en-US" w:eastAsia="zh-CN" w:bidi="ar"/>
              </w:rPr>
              <w:t xml:space="preserve">电力穿线护套管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外径</w:t>
            </w:r>
            <w:r>
              <w:rPr>
                <w:rStyle w:val="1291"/>
                <w:rFonts w:hint="eastAsia" w:ascii="宋体" w:hAnsi="宋体" w:eastAsia="宋体" w:cs="宋体"/>
                <w:color w:val="auto"/>
                <w:sz w:val="21"/>
                <w:szCs w:val="21"/>
                <w:lang w:val="en-US" w:eastAsia="zh-CN" w:bidi="ar"/>
              </w:rPr>
              <w:t xml:space="preserve">75mm</w:t>
            </w:r>
            <w:r>
              <w:rPr>
                <w:rStyle w:val="1290"/>
                <w:rFonts w:hint="eastAsia" w:ascii="宋体" w:hAnsi="宋体" w:eastAsia="宋体" w:cs="宋体"/>
                <w:color w:val="auto"/>
                <w:sz w:val="21"/>
                <w:szCs w:val="21"/>
                <w:lang w:val="en-US" w:eastAsia="zh-CN" w:bidi="ar"/>
              </w:rPr>
              <w:t xml:space="preserve">，壁厚</w:t>
            </w:r>
            <w:r>
              <w:rPr>
                <w:rStyle w:val="1291"/>
                <w:rFonts w:hint="eastAsia" w:ascii="宋体" w:hAnsi="宋体" w:eastAsia="宋体" w:cs="宋体"/>
                <w:color w:val="auto"/>
                <w:sz w:val="21"/>
                <w:szCs w:val="21"/>
                <w:lang w:val="en-US" w:eastAsia="zh-CN" w:bidi="ar"/>
              </w:rPr>
              <w:t xml:space="preserve">4.2mm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"C:\\Users\\susu2\\AppData\\Local\\Temp\\ksohtml\\clip_cell_image200.png"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93" name="图片 87" descr="IMG_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87" descr="IMG_342"/>
                              <pic:cNvPicPr>
                                <a:picLocks noChangeAspect="1"/>
                              </pic:cNvPicPr>
                              <pic:nvPr/>
                            </pic:nvPicPr>
                            <pic:blipFill>
                              <a:blip r:embed="rId99"/>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58.5pt;height:45.0pt;mso-wrap-distance-left:0.0pt;mso-wrap-distance-top:0.0pt;mso-wrap-distance-right:0.0pt;mso-wrap-distance-bottom:0.0pt;" stroked="f">
                      <v:path textboxrect="0,0,0,0"/>
                      <v:imagedata r:id="rId99"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配电箱通开挂锁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"C:\\Users\\susu2\\AppData\\Local\\Temp\\ksohtml\\clip_cell_image214.png"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94" name="图片 88" descr="IMG_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88" descr="IMG_343"/>
                              <pic:cNvPicPr>
                                <a:picLocks noChangeAspect="1"/>
                              </pic:cNvPicPr>
                              <pic:nvPr/>
                            </pic:nvPicPr>
                            <pic:blipFill>
                              <a:blip r:embed="rId100"/>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58.5pt;height:45.0pt;mso-wrap-distance-left:0.0pt;mso-wrap-distance-top:0.0pt;mso-wrap-distance-right:0.0pt;mso-wrap-distance-bottom:0.0pt;" stroked="f">
                      <v:path textboxrect="0,0,0,0"/>
                      <v:imagedata r:id="rId100"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需与现场已使用锁芯齿纹一致</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锈钢锁扣锁鼻子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"C:\\Users\\susu2\\AppData\\Local\\Temp\\ksohtml\\clip_cell_image215.png"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33425" cy="571500"/>
                      <wp:effectExtent l="0" t="0" r="9525" b="0"/>
                      <wp:docPr id="95" name="图片 89" descr="IMG_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89" descr="IMG_344"/>
                              <pic:cNvPicPr>
                                <a:picLocks noChangeAspect="1"/>
                              </pic:cNvPicPr>
                              <pic:nvPr/>
                            </pic:nvPicPr>
                            <pic:blipFill>
                              <a:blip r:embed="rId101"/>
                              <a:stretch/>
                            </pic:blipFill>
                            <pic:spPr bwMode="auto">
                              <a:xfrm>
                                <a:off x="0" y="0"/>
                                <a:ext cx="733424"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57.8pt;height:45.0pt;mso-wrap-distance-left:0.0pt;mso-wrap-distance-top:0.0pt;mso-wrap-distance-right:0.0pt;mso-wrap-distance-bottom:0.0pt;" stroked="f">
                      <v:path textboxrect="0,0,0,0"/>
                      <v:imagedata r:id="rId101"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高压绝缘垫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宽</w:t>
            </w:r>
            <w:r>
              <w:rPr>
                <w:rStyle w:val="1291"/>
                <w:rFonts w:hint="eastAsia" w:ascii="宋体" w:hAnsi="宋体" w:eastAsia="宋体" w:cs="宋体"/>
                <w:color w:val="auto"/>
                <w:sz w:val="21"/>
                <w:szCs w:val="21"/>
                <w:lang w:val="en-US" w:eastAsia="zh-CN" w:bidi="ar"/>
              </w:rPr>
              <w:t xml:space="preserve">1m</w:t>
            </w:r>
            <w:r>
              <w:rPr>
                <w:rStyle w:val="1290"/>
                <w:rFonts w:hint="eastAsia" w:ascii="宋体" w:hAnsi="宋体" w:eastAsia="宋体" w:cs="宋体"/>
                <w:color w:val="auto"/>
                <w:sz w:val="21"/>
                <w:szCs w:val="21"/>
                <w:lang w:val="en-US" w:eastAsia="zh-CN" w:bidi="ar"/>
              </w:rPr>
              <w:t xml:space="preserve">，厚</w:t>
            </w:r>
            <w:r>
              <w:rPr>
                <w:rStyle w:val="1291"/>
                <w:rFonts w:hint="eastAsia" w:ascii="宋体" w:hAnsi="宋体" w:eastAsia="宋体" w:cs="宋体"/>
                <w:color w:val="auto"/>
                <w:sz w:val="21"/>
                <w:szCs w:val="21"/>
                <w:lang w:val="en-US" w:eastAsia="zh-CN" w:bidi="ar"/>
              </w:rPr>
              <w:t xml:space="preserve">8mm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"C:\\Users\\susu2\\AppData\\Local\\Temp\\ksohtml\\clip_cell_image216.png"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96" name="图片 90" descr="IMG_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90" descr="IMG_345"/>
                              <pic:cNvPicPr>
                                <a:picLocks noChangeAspect="1"/>
                              </pic:cNvPicPr>
                              <pic:nvPr/>
                            </pic:nvPicPr>
                            <pic:blipFill>
                              <a:blip r:embed="rId102"/>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58.5pt;height:45.0pt;mso-wrap-distance-left:0.0pt;mso-wrap-distance-top:0.0pt;mso-wrap-distance-right:0.0pt;mso-wrap-distance-bottom:0.0pt;" stroked="f">
                      <v:path textboxrect="0,0,0,0"/>
                      <v:imagedata r:id="rId102"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圆筒形灯罩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材质：</w:t>
            </w:r>
            <w:r>
              <w:rPr>
                <w:rStyle w:val="1291"/>
                <w:rFonts w:hint="eastAsia" w:ascii="宋体" w:hAnsi="宋体" w:eastAsia="宋体" w:cs="宋体"/>
                <w:color w:val="auto"/>
                <w:sz w:val="21"/>
                <w:szCs w:val="21"/>
                <w:lang w:val="en-US" w:eastAsia="zh-CN" w:bidi="ar"/>
              </w:rPr>
              <w:t xml:space="preserve">PC</w:t>
            </w:r>
            <w:r>
              <w:rPr>
                <w:rStyle w:val="1290"/>
                <w:rFonts w:hint="eastAsia" w:ascii="宋体" w:hAnsi="宋体" w:eastAsia="宋体" w:cs="宋体"/>
                <w:color w:val="auto"/>
                <w:sz w:val="21"/>
                <w:szCs w:val="21"/>
                <w:lang w:val="en-US" w:eastAsia="zh-CN" w:bidi="ar"/>
              </w:rPr>
              <w:t xml:space="preserve">，尺寸：</w:t>
            </w:r>
            <w:r>
              <w:rPr>
                <w:rStyle w:val="1291"/>
                <w:rFonts w:hint="eastAsia" w:ascii="宋体" w:hAnsi="宋体" w:eastAsia="宋体" w:cs="宋体"/>
                <w:color w:val="auto"/>
                <w:sz w:val="21"/>
                <w:szCs w:val="21"/>
                <w:lang w:val="en-US" w:eastAsia="zh-CN" w:bidi="ar"/>
              </w:rPr>
              <w:t xml:space="preserve">155*1550*2mm</w:t>
            </w:r>
            <w:r>
              <w:rPr>
                <w:rStyle w:val="1290"/>
                <w:rFonts w:hint="eastAsia" w:ascii="宋体" w:hAnsi="宋体" w:eastAsia="宋体" w:cs="宋体"/>
                <w:color w:val="auto"/>
                <w:sz w:val="21"/>
                <w:szCs w:val="21"/>
                <w:lang w:val="en-US" w:eastAsia="zh-CN" w:bidi="ar"/>
              </w:rPr>
              <w:t xml:space="preserve">，白色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"C:\\Users\\susu2\\AppData\\Local\\Temp\\ksohtml\\clip_cell_image217.png"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97" name="图片 91" descr="IMG_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91" descr="IMG_348"/>
                              <pic:cNvPicPr>
                                <a:picLocks noChangeAspect="1"/>
                              </pic:cNvPicPr>
                              <pic:nvPr/>
                            </pic:nvPicPr>
                            <pic:blipFill>
                              <a:blip r:embed="rId103"/>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58.5pt;height:45.0pt;mso-wrap-distance-left:0.0pt;mso-wrap-distance-top:0.0pt;mso-wrap-distance-right:0.0pt;mso-wrap-distance-bottom:0.0pt;" stroked="f">
                      <v:path textboxrect="0,0,0,0"/>
                      <v:imagedata r:id="rId103"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材质：</w:t>
            </w:r>
            <w:r>
              <w:rPr>
                <w:rStyle w:val="1291"/>
                <w:rFonts w:hint="eastAsia" w:ascii="宋体" w:hAnsi="宋体" w:eastAsia="宋体" w:cs="宋体"/>
                <w:color w:val="auto"/>
                <w:sz w:val="21"/>
                <w:szCs w:val="21"/>
                <w:lang w:val="en-US" w:eastAsia="zh-CN" w:bidi="ar"/>
              </w:rPr>
              <w:t xml:space="preserve">PC</w:t>
            </w:r>
            <w:r>
              <w:rPr>
                <w:rStyle w:val="1290"/>
                <w:rFonts w:hint="eastAsia" w:ascii="宋体" w:hAnsi="宋体" w:eastAsia="宋体" w:cs="宋体"/>
                <w:color w:val="auto"/>
                <w:sz w:val="21"/>
                <w:szCs w:val="21"/>
                <w:lang w:val="en-US" w:eastAsia="zh-CN" w:bidi="ar"/>
              </w:rPr>
              <w:t xml:space="preserve">，尺寸：</w:t>
            </w:r>
            <w:r>
              <w:rPr>
                <w:rStyle w:val="1291"/>
                <w:rFonts w:hint="eastAsia" w:ascii="宋体" w:hAnsi="宋体" w:eastAsia="宋体" w:cs="宋体"/>
                <w:color w:val="auto"/>
                <w:sz w:val="21"/>
                <w:szCs w:val="21"/>
                <w:lang w:val="en-US" w:eastAsia="zh-CN" w:bidi="ar"/>
              </w:rPr>
              <w:t xml:space="preserve">155*2300*2mm</w:t>
            </w:r>
            <w:r>
              <w:rPr>
                <w:rStyle w:val="1290"/>
                <w:rFonts w:hint="eastAsia" w:ascii="宋体" w:hAnsi="宋体" w:eastAsia="宋体" w:cs="宋体"/>
                <w:color w:val="auto"/>
                <w:sz w:val="21"/>
                <w:szCs w:val="21"/>
                <w:lang w:val="en-US" w:eastAsia="zh-CN" w:bidi="ar"/>
              </w:rPr>
              <w:t xml:space="preserve">，白色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"C:\\Users\\susu2\\AppData\\Local\\Temp\\ksohtml\\clip_cell_image218.png"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98" name="图片 92" descr="IMG_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92" descr="IMG_348"/>
                              <pic:cNvPicPr>
                                <a:picLocks noChangeAspect="1"/>
                              </pic:cNvPicPr>
                              <pic:nvPr/>
                            </pic:nvPicPr>
                            <pic:blipFill>
                              <a:blip r:embed="rId103"/>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58.5pt;height:45.0pt;mso-wrap-distance-left:0.0pt;mso-wrap-distance-top:0.0pt;mso-wrap-distance-right:0.0pt;mso-wrap-distance-bottom:0.0pt;" stroked="f">
                      <v:path textboxrect="0,0,0,0"/>
                      <v:imagedata r:id="rId103"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材质：</w:t>
            </w:r>
            <w:r>
              <w:rPr>
                <w:rStyle w:val="1291"/>
                <w:rFonts w:hint="eastAsia" w:ascii="宋体" w:hAnsi="宋体" w:eastAsia="宋体" w:cs="宋体"/>
                <w:color w:val="auto"/>
                <w:sz w:val="21"/>
                <w:szCs w:val="21"/>
                <w:lang w:val="en-US" w:eastAsia="zh-CN" w:bidi="ar"/>
              </w:rPr>
              <w:t xml:space="preserve">PC</w:t>
            </w:r>
            <w:r>
              <w:rPr>
                <w:rStyle w:val="1290"/>
                <w:rFonts w:hint="eastAsia" w:ascii="宋体" w:hAnsi="宋体" w:eastAsia="宋体" w:cs="宋体"/>
                <w:color w:val="auto"/>
                <w:sz w:val="21"/>
                <w:szCs w:val="21"/>
                <w:lang w:val="en-US" w:eastAsia="zh-CN" w:bidi="ar"/>
              </w:rPr>
              <w:t xml:space="preserve">，尺寸：</w:t>
            </w:r>
            <w:r>
              <w:rPr>
                <w:rStyle w:val="1291"/>
                <w:rFonts w:hint="eastAsia" w:ascii="宋体" w:hAnsi="宋体" w:eastAsia="宋体" w:cs="宋体"/>
                <w:color w:val="auto"/>
                <w:sz w:val="21"/>
                <w:szCs w:val="21"/>
                <w:lang w:val="en-US" w:eastAsia="zh-CN" w:bidi="ar"/>
              </w:rPr>
              <w:t xml:space="preserve">135*400*2mm</w:t>
            </w:r>
            <w:r>
              <w:rPr>
                <w:rStyle w:val="1290"/>
                <w:rFonts w:hint="eastAsia" w:ascii="宋体" w:hAnsi="宋体" w:eastAsia="宋体" w:cs="宋体"/>
                <w:color w:val="auto"/>
                <w:sz w:val="21"/>
                <w:szCs w:val="21"/>
                <w:lang w:val="en-US" w:eastAsia="zh-CN" w:bidi="ar"/>
              </w:rPr>
              <w:t xml:space="preserve">，白色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"C:\\Users\\susu2\\AppData\\Local\\Temp\\ksohtml\\clip_cell_image219.png"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99" name="图片 93" descr="IMG_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93" descr="IMG_348"/>
                              <pic:cNvPicPr>
                                <a:picLocks noChangeAspect="1"/>
                              </pic:cNvPicPr>
                              <pic:nvPr/>
                            </pic:nvPicPr>
                            <pic:blipFill>
                              <a:blip r:embed="rId103"/>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58.5pt;height:45.0pt;mso-wrap-distance-left:0.0pt;mso-wrap-distance-top:0.0pt;mso-wrap-distance-right:0.0pt;mso-wrap-distance-bottom:0.0pt;" stroked="f">
                      <v:path textboxrect="0,0,0,0"/>
                      <v:imagedata r:id="rId103"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经纬度时控器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CMC-28B</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"C:\\Users\\susu2\\AppData\\Local\\Temp\\ksohtml\\clip_cell_image220.png"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390525" cy="571500"/>
                      <wp:effectExtent l="0" t="0" r="9525" b="0"/>
                      <wp:docPr id="100" name="图片 94" descr="IMG_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94" descr="IMG_349"/>
                              <pic:cNvPicPr>
                                <a:picLocks noChangeAspect="1"/>
                              </pic:cNvPicPr>
                              <pic:nvPr/>
                            </pic:nvPicPr>
                            <pic:blipFill>
                              <a:blip r:embed="rId104"/>
                              <a:stretch/>
                            </pic:blipFill>
                            <pic:spPr bwMode="auto">
                              <a:xfrm>
                                <a:off x="0" y="0"/>
                                <a:ext cx="390525"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30.8pt;height:45.0pt;mso-wrap-distance-left:0.0pt;mso-wrap-distance-top:0.0pt;mso-wrap-distance-right:0.0pt;mso-wrap-distance-bottom:0.0pt;" stroked="f">
                      <v:path textboxrect="0,0,0,0"/>
                      <v:imagedata r:id="rId104"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智慧照明集中控制器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支持远程及现场的方式实现回路控制；支持闪测功能；</w:t>
            </w:r>
            <w:r>
              <w:rPr>
                <w:rStyle w:val="1291"/>
                <w:rFonts w:hint="eastAsia" w:ascii="宋体" w:hAnsi="宋体" w:eastAsia="宋体" w:cs="宋体"/>
                <w:color w:val="auto"/>
                <w:sz w:val="21"/>
                <w:szCs w:val="21"/>
                <w:lang w:val="en-US" w:eastAsia="zh-CN" w:bidi="ar"/>
              </w:rPr>
              <w:t xml:space="preserve">GIS</w:t>
            </w:r>
            <w:r>
              <w:rPr>
                <w:rStyle w:val="1290"/>
                <w:rFonts w:hint="eastAsia" w:ascii="宋体" w:hAnsi="宋体" w:eastAsia="宋体" w:cs="宋体"/>
                <w:color w:val="auto"/>
                <w:sz w:val="21"/>
                <w:szCs w:val="21"/>
                <w:lang w:val="en-US" w:eastAsia="zh-CN" w:bidi="ar"/>
              </w:rPr>
              <w:t xml:space="preserve">地图；支持故障告警功能；系统全局线控组；支持修改</w:t>
            </w:r>
            <w:r>
              <w:rPr>
                <w:rStyle w:val="1291"/>
                <w:rFonts w:hint="eastAsia" w:ascii="宋体" w:hAnsi="宋体" w:eastAsia="宋体" w:cs="宋体"/>
                <w:color w:val="auto"/>
                <w:sz w:val="21"/>
                <w:szCs w:val="21"/>
                <w:lang w:val="en-US" w:eastAsia="zh-CN" w:bidi="ar"/>
              </w:rPr>
              <w:t xml:space="preserve">365</w:t>
            </w:r>
            <w:r>
              <w:rPr>
                <w:rStyle w:val="1290"/>
                <w:rFonts w:hint="eastAsia" w:ascii="宋体" w:hAnsi="宋体" w:eastAsia="宋体" w:cs="宋体"/>
                <w:color w:val="auto"/>
                <w:sz w:val="21"/>
                <w:szCs w:val="21"/>
                <w:lang w:val="en-US" w:eastAsia="zh-CN" w:bidi="ar"/>
              </w:rPr>
              <w:t xml:space="preserve">天的开关灯时间策略等。详见维护要求。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"C:\\Users\\susu2\\AppData\\Local\\Temp\\ksohtml\\clip_cell_image221.png"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609600" cy="876300"/>
                      <wp:effectExtent l="0" t="0" r="0" b="0"/>
                      <wp:docPr id="101" name="图片 95" descr="IMG_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95" descr="IMG_350"/>
                              <pic:cNvPicPr>
                                <a:picLocks noChangeAspect="1"/>
                              </pic:cNvPicPr>
                              <pic:nvPr/>
                            </pic:nvPicPr>
                            <pic:blipFill>
                              <a:blip r:embed="rId105"/>
                              <a:stretch/>
                            </pic:blipFill>
                            <pic:spPr bwMode="auto">
                              <a:xfrm>
                                <a:off x="0" y="0"/>
                                <a:ext cx="609600"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48.0pt;height:69.0pt;mso-wrap-distance-left:0.0pt;mso-wrap-distance-top:0.0pt;mso-wrap-distance-right:0.0pt;mso-wrap-distance-bottom:0.0pt;" stroked="f">
                      <v:path textboxrect="0,0,0,0"/>
                      <v:imagedata r:id="rId105"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改造控制柜25台，其中通湖大道亮化15台；清水河南岸亮化3台；苏悦公园2台；紫金山路南延1、沐春湖1、复旦1、红海1、深圳1。剩余备用。</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电流互感器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开口式，电流比</w:t>
            </w:r>
            <w:r>
              <w:rPr>
                <w:rStyle w:val="1291"/>
                <w:rFonts w:hint="eastAsia" w:ascii="宋体" w:hAnsi="宋体" w:eastAsia="宋体" w:cs="宋体"/>
                <w:color w:val="auto"/>
                <w:sz w:val="21"/>
                <w:szCs w:val="21"/>
                <w:lang w:val="en-US" w:eastAsia="zh-CN" w:bidi="ar"/>
              </w:rPr>
              <w:t xml:space="preserve">:100/5A</w:t>
            </w:r>
            <w:r>
              <w:rPr>
                <w:rStyle w:val="1290"/>
                <w:rFonts w:hint="eastAsia" w:ascii="宋体" w:hAnsi="宋体" w:eastAsia="宋体" w:cs="宋体"/>
                <w:color w:val="auto"/>
                <w:sz w:val="21"/>
                <w:szCs w:val="21"/>
                <w:lang w:val="en-US" w:eastAsia="zh-CN" w:bidi="ar"/>
              </w:rPr>
              <w:t xml:space="preserve">，准确级：</w:t>
            </w:r>
            <w:r>
              <w:rPr>
                <w:rStyle w:val="1291"/>
                <w:rFonts w:hint="eastAsia" w:ascii="宋体" w:hAnsi="宋体" w:eastAsia="宋体" w:cs="宋体"/>
                <w:color w:val="auto"/>
                <w:sz w:val="21"/>
                <w:szCs w:val="21"/>
                <w:lang w:val="en-US" w:eastAsia="zh-CN" w:bidi="ar"/>
              </w:rPr>
              <w:t xml:space="preserve">0.5</w:t>
            </w:r>
            <w:r>
              <w:rPr>
                <w:rStyle w:val="1290"/>
                <w:rFonts w:hint="eastAsia" w:ascii="宋体" w:hAnsi="宋体" w:eastAsia="宋体" w:cs="宋体"/>
                <w:color w:val="auto"/>
                <w:sz w:val="21"/>
                <w:szCs w:val="21"/>
                <w:lang w:val="en-US" w:eastAsia="zh-CN" w:bidi="ar"/>
              </w:rPr>
              <w:t xml:space="preserve">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"C:\\Users\\susu2\\AppData\\Local\\Temp\\ksohtml\\clip_cell_image5.png"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581025" cy="561975"/>
                      <wp:effectExtent l="0" t="0" r="9525" b="9525"/>
                      <wp:docPr id="102" name="图片 96" descr="IMG_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96" descr="IMG_351"/>
                              <pic:cNvPicPr>
                                <a:picLocks noChangeAspect="1"/>
                              </pic:cNvPicPr>
                              <pic:nvPr/>
                            </pic:nvPicPr>
                            <pic:blipFill>
                              <a:blip r:embed="rId106"/>
                              <a:stretch/>
                            </pic:blipFill>
                            <pic:spPr bwMode="auto">
                              <a:xfrm>
                                <a:off x="0" y="0"/>
                                <a:ext cx="581025" cy="561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45.8pt;height:44.2pt;mso-wrap-distance-left:0.0pt;mso-wrap-distance-top:0.0pt;mso-wrap-distance-right:0.0pt;mso-wrap-distance-bottom:0.0pt;" stroked="f">
                      <v:path textboxrect="0,0,0,0"/>
                      <v:imagedata r:id="rId106"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通湖大道路灯、景观配电柜、篮球场配电柜集控使用75只。备用15只。</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单灯控制器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通信：</w:t>
            </w:r>
            <w:r>
              <w:rPr>
                <w:rStyle w:val="1291"/>
                <w:rFonts w:hint="eastAsia" w:ascii="宋体" w:hAnsi="宋体" w:eastAsia="宋体" w:cs="宋体"/>
                <w:color w:val="auto"/>
                <w:sz w:val="21"/>
                <w:szCs w:val="21"/>
                <w:lang w:val="en-US" w:eastAsia="zh-CN" w:bidi="ar"/>
              </w:rPr>
              <w:t xml:space="preserve">4G-cat1</w:t>
            </w:r>
            <w:r>
              <w:rPr>
                <w:rStyle w:val="1294"/>
                <w:rFonts w:hint="eastAsia" w:ascii="宋体" w:hAnsi="宋体" w:eastAsia="宋体" w:cs="宋体"/>
                <w:color w:val="auto"/>
                <w:sz w:val="21"/>
                <w:szCs w:val="21"/>
                <w:lang w:val="en-US" w:eastAsia="zh-CN" w:bidi="ar"/>
              </w:rPr>
              <w:t xml:space="preserve">；调光：</w:t>
            </w:r>
            <w:r>
              <w:rPr>
                <w:rStyle w:val="1291"/>
                <w:rFonts w:hint="eastAsia" w:ascii="宋体" w:hAnsi="宋体" w:eastAsia="宋体" w:cs="宋体"/>
                <w:color w:val="auto"/>
                <w:sz w:val="21"/>
                <w:szCs w:val="21"/>
                <w:lang w:val="en-US" w:eastAsia="zh-CN" w:bidi="ar"/>
              </w:rPr>
              <w:t xml:space="preserve">0—10v</w:t>
            </w:r>
            <w:r>
              <w:rPr>
                <w:rStyle w:val="1294"/>
                <w:rFonts w:hint="eastAsia" w:ascii="宋体" w:hAnsi="宋体" w:eastAsia="宋体" w:cs="宋体"/>
                <w:color w:val="auto"/>
                <w:sz w:val="21"/>
                <w:szCs w:val="21"/>
                <w:lang w:val="en-US" w:eastAsia="zh-CN" w:bidi="ar"/>
              </w:rPr>
              <w:t xml:space="preserve">；输入：</w:t>
            </w:r>
            <w:r>
              <w:rPr>
                <w:rStyle w:val="1291"/>
                <w:rFonts w:hint="eastAsia" w:ascii="宋体" w:hAnsi="宋体" w:eastAsia="宋体" w:cs="宋体"/>
                <w:color w:val="auto"/>
                <w:sz w:val="21"/>
                <w:szCs w:val="21"/>
                <w:lang w:val="en-US" w:eastAsia="zh-CN" w:bidi="ar"/>
              </w:rPr>
              <w:t xml:space="preserve">AC220V</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w:t>
            </w:r>
            <w:r/>
          </w:p>
        </w:tc>
        <w:tc>
          <w:tcPr>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"C:\\Users\\susu2\\AppData\\Local\\Temp\\ksohtml\\clip_cell_image17.png"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66775" cy="485775"/>
                      <wp:effectExtent l="0" t="0" r="9525" b="9525"/>
                      <wp:docPr id="103" name="图片 97" descr="IMG_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97" descr="IMG_352"/>
                              <pic:cNvPicPr>
                                <a:picLocks noChangeAspect="1"/>
                              </pic:cNvPicPr>
                              <pic:nvPr/>
                            </pic:nvPicPr>
                            <pic:blipFill>
                              <a:blip r:embed="rId107"/>
                              <a:stretch/>
                            </pic:blipFill>
                            <pic:spPr bwMode="auto">
                              <a:xfrm>
                                <a:off x="0" y="0"/>
                                <a:ext cx="866775" cy="485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68.2pt;height:38.2pt;mso-wrap-distance-left:0.0pt;mso-wrap-distance-top:0.0pt;mso-wrap-distance-right:0.0pt;mso-wrap-distance-bottom:0.0pt;" stroked="f">
                      <v:path textboxrect="0,0,0,0"/>
                      <v:imagedata r:id="rId107"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5"/>
                <w:rFonts w:hint="eastAsia" w:ascii="宋体" w:hAnsi="宋体" w:eastAsia="宋体" w:cs="宋体"/>
                <w:color w:val="auto"/>
                <w:sz w:val="21"/>
                <w:szCs w:val="21"/>
                <w:lang w:val="en-US" w:eastAsia="zh-CN" w:bidi="ar"/>
              </w:rPr>
              <w:t xml:space="preserve">用于深圳路、厦门路约</w:t>
            </w:r>
            <w:r>
              <w:rPr>
                <w:rStyle w:val="1296"/>
                <w:rFonts w:hint="eastAsia" w:ascii="宋体" w:hAnsi="宋体" w:eastAsia="宋体" w:cs="宋体"/>
                <w:color w:val="auto"/>
                <w:sz w:val="21"/>
                <w:szCs w:val="21"/>
                <w:lang w:val="en-US" w:eastAsia="zh-CN" w:bidi="ar"/>
              </w:rPr>
              <w:t xml:space="preserve">70</w:t>
            </w:r>
            <w:r>
              <w:rPr>
                <w:rStyle w:val="1297"/>
                <w:rFonts w:hint="eastAsia" w:ascii="宋体" w:hAnsi="宋体" w:eastAsia="宋体" w:cs="宋体"/>
                <w:color w:val="auto"/>
                <w:sz w:val="21"/>
                <w:szCs w:val="21"/>
                <w:lang w:val="en-US" w:eastAsia="zh-CN" w:bidi="ar"/>
              </w:rPr>
              <w:t xml:space="preserve">基路灯升级改造。剩余备用。</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电源适配器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输入电压：AC220v；输出电压DC18—54V，调光：0—10v，功率150w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0"/>
                <w:rFonts w:hint="eastAsia" w:ascii="宋体" w:hAnsi="宋体" w:eastAsia="宋体" w:cs="宋体"/>
                <w:color w:val="auto"/>
                <w:sz w:val="21"/>
                <w:szCs w:val="21"/>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w:t>
            </w:r>
            <w:r/>
          </w:p>
        </w:tc>
        <w:tc>
          <w:tcPr>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"C:\\Users\\susu2\\AppData\\Local\\Temp\\ksohtml\\clip_cell_image16.png"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923925" cy="514350"/>
                      <wp:effectExtent l="0" t="0" r="9525" b="0"/>
                      <wp:docPr id="104" name="图片 98" descr="IMG_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98" descr="IMG_353"/>
                              <pic:cNvPicPr>
                                <a:picLocks noChangeAspect="1"/>
                              </pic:cNvPicPr>
                              <pic:nvPr/>
                            </pic:nvPicPr>
                            <pic:blipFill>
                              <a:blip r:embed="rId108"/>
                              <a:stretch/>
                            </pic:blipFill>
                            <pic:spPr bwMode="auto">
                              <a:xfrm>
                                <a:off x="0" y="0"/>
                                <a:ext cx="923925" cy="514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72.8pt;height:40.5pt;mso-wrap-distance-left:0.0pt;mso-wrap-distance-top:0.0pt;mso-wrap-distance-right:0.0pt;mso-wrap-distance-bottom:0.0pt;" stroked="f">
                      <v:path textboxrect="0,0,0,0"/>
                      <v:imagedata r:id="rId108"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gridSpan w:val="7"/>
            <w:tcBorders>
              <w:top w:val="single" w:color="000000" w:sz="4" w:space="0"/>
              <w:left w:val="single" w:color="000000" w:sz="4" w:space="0"/>
              <w:bottom w:val="single" w:color="000000" w:sz="4" w:space="0"/>
              <w:right w:val="single" w:color="000000" w:sz="4" w:space="0"/>
            </w:tcBorders>
            <w:tcW w:w="104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注：维护期内所更换的一切材料必须采用原设计原样或选择其它等于或优于原材料产品，须提供相关证明资料证明其技术性能、质量、参数等均不低于原材料产品，不得以次充好，所更换的材料等型号、规格需变更，必须经过采购方同意。备件的使用：①中标方在日常维护过程中凭坏损元器件向采购方申领维修材料；②维护期结束后，剩余备件归采购方所有；③若仓库中的备件在维护期内消耗完，则中标方应继续购置日常维修所需的材料直至维护期结束。</w:t>
            </w:r>
            <w:r/>
          </w:p>
        </w:tc>
      </w:tr>
    </w:tbl>
    <w:p>
      <w:pPr>
        <w:numPr>
          <w:ilvl w:val="0"/>
          <w:numId w:val="0"/>
        </w:numPr>
        <w:ind w:firstLine="480"/>
        <w:spacing w:line="560" w:lineRule="exact"/>
        <w:rPr>
          <w:rFonts w:hint="eastAsia" w:cs="Courier New"/>
          <w:b/>
          <w:bCs/>
          <w:color w:val="auto"/>
          <w:sz w:val="24"/>
          <w:szCs w:val="24"/>
          <w:highlight w:val="none"/>
          <w:lang w:val="en-US" w:eastAsia="zh-CN" w:bidi="ar-SA"/>
        </w:rPr>
        <w:outlineLvl w:val="9"/>
      </w:pPr>
      <w:r>
        <w:rPr>
          <w:rFonts w:hint="eastAsia" w:cs="Courier New"/>
          <w:b/>
          <w:bCs/>
          <w:color w:val="auto"/>
          <w:sz w:val="24"/>
          <w:szCs w:val="24"/>
          <w:highlight w:val="none"/>
          <w:lang w:val="en-US" w:eastAsia="zh-CN" w:bidi="ar-SA"/>
        </w:rPr>
      </w:r>
      <w:r/>
    </w:p>
    <w:p>
      <w:pPr>
        <w:numPr>
          <w:ilvl w:val="0"/>
          <w:numId w:val="0"/>
        </w:numPr>
        <w:ind w:firstLine="480"/>
        <w:spacing w:line="560" w:lineRule="exact"/>
        <w:rPr>
          <w:rFonts w:hint="eastAsia" w:ascii="Calibri" w:hAnsi="Calibri" w:eastAsia="宋体" w:cs="Courier New"/>
          <w:b/>
          <w:bCs/>
          <w:color w:val="auto"/>
          <w:sz w:val="24"/>
          <w:szCs w:val="24"/>
          <w:highlight w:val="none"/>
          <w:lang w:val="en-US" w:eastAsia="zh-CN" w:bidi="ar-SA"/>
        </w:rPr>
        <w:outlineLvl w:val="1"/>
      </w:pPr>
      <w:r>
        <w:rPr>
          <w:rFonts w:hint="eastAsia" w:cs="Courier New"/>
          <w:b/>
          <w:bCs/>
          <w:color w:val="auto"/>
          <w:sz w:val="24"/>
          <w:szCs w:val="24"/>
          <w:highlight w:val="none"/>
          <w:lang w:val="en-US" w:eastAsia="zh-CN" w:bidi="ar-SA"/>
        </w:rPr>
        <w:t xml:space="preserve">十一</w:t>
      </w:r>
      <w:r>
        <w:rPr>
          <w:rFonts w:hint="eastAsia" w:ascii="Calibri" w:hAnsi="Calibri" w:eastAsia="宋体" w:cs="Courier New"/>
          <w:b/>
          <w:bCs/>
          <w:color w:val="auto"/>
          <w:sz w:val="24"/>
          <w:szCs w:val="24"/>
          <w:highlight w:val="none"/>
          <w:lang w:val="en-US" w:eastAsia="zh-CN" w:bidi="ar-SA"/>
        </w:rPr>
        <w:t xml:space="preserve">、项目整体实施要求</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1.</w:t>
      </w:r>
      <w:r>
        <w:rPr>
          <w:rFonts w:hint="eastAsia" w:ascii="宋体" w:hAnsi="宋体" w:cs="宋体"/>
          <w:color w:val="auto"/>
          <w:highlight w:val="none"/>
        </w:rPr>
        <w:t xml:space="preserve">投标人应在投标文件中提供完备的项目实施方案，包括维护服务方案</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专项巡查方案、</w:t>
      </w:r>
      <w:r>
        <w:rPr>
          <w:rFonts w:hint="eastAsia" w:ascii="宋体" w:hAnsi="宋体" w:cs="宋体"/>
          <w:color w:val="auto"/>
          <w:highlight w:val="none"/>
        </w:rPr>
        <w:t xml:space="preserve">活动保障、突击抢修方案</w:t>
      </w:r>
      <w:r>
        <w:rPr>
          <w:rFonts w:hint="eastAsia" w:ascii="宋体" w:hAnsi="宋体" w:cs="宋体"/>
          <w:color w:val="auto"/>
          <w:highlight w:val="none"/>
          <w:lang w:eastAsia="zh-CN"/>
        </w:rPr>
        <w:t xml:space="preserve">、内部管理方案、应急方案、安全管理方案、综合协调方案、备件、耗材管理方案、养护专项档案管理方案</w:t>
      </w:r>
      <w:r>
        <w:rPr>
          <w:rFonts w:hint="eastAsia" w:ascii="宋体" w:hAnsi="宋体" w:cs="宋体"/>
          <w:color w:val="auto"/>
          <w:highlight w:val="none"/>
        </w:rPr>
        <w:t xml:space="preserve">等。</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2.</w:t>
      </w:r>
      <w:r>
        <w:rPr>
          <w:rFonts w:hint="eastAsia" w:ascii="宋体" w:hAnsi="宋体" w:cs="宋体"/>
          <w:color w:val="auto"/>
          <w:highlight w:val="none"/>
        </w:rPr>
        <w:t xml:space="preserve">维护服务方案：投标人对本项目机电设施设备及其附属设施的总体维护方案以及专项方案。</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3.</w:t>
      </w:r>
      <w:r>
        <w:rPr>
          <w:rFonts w:hint="eastAsia" w:ascii="宋体" w:hAnsi="宋体" w:cs="宋体"/>
          <w:color w:val="auto"/>
          <w:highlight w:val="none"/>
        </w:rPr>
        <w:t xml:space="preserve">活动保障、突击抢修方案：投标文件中需体现出活动保障期间维修巡视、值守人员和车辆配置排班调度等统一调配等方案。</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4.</w:t>
      </w:r>
      <w:r>
        <w:rPr>
          <w:rFonts w:hint="eastAsia" w:ascii="宋体" w:hAnsi="宋体" w:cs="宋体"/>
          <w:color w:val="auto"/>
          <w:highlight w:val="none"/>
        </w:rPr>
        <w:t xml:space="preserve">内部管理方案：投标人针对本项目制定内部各项管理制度（包括但不限于质量保障管理、接管移交管理、工具管理、员工管理、档案管理、考核奖惩管理等制度）。</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5.</w:t>
      </w:r>
      <w:r>
        <w:rPr>
          <w:rFonts w:hint="eastAsia" w:ascii="宋体" w:hAnsi="宋体" w:cs="宋体"/>
          <w:color w:val="auto"/>
          <w:highlight w:val="none"/>
        </w:rPr>
        <w:t xml:space="preserve">应急方案：根据投标人提供的突发事件应急方案，包括但不限于对本项目检修、抢修服务方案、突发事件处理（风、暴雨等天气影响）、应急人员调配方案等。</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安全管理方案</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投标人针对本项目制定安全管理方案，包括但不限于作业安全管理，安全设施投入，隐患排查治理，安全教育培训，专业机械设备维护保养，发生事故灾害、设备故障时的应急处置和安全防护措施，以及各项紧急预案等保障措施。</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综合协调方案</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根据投标人的综合协调方案，包括但不限于与市政、环卫、交通、供电等行业之间的综合协调方案等。</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备件、耗材管理方案</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根据投标人提供的备品备件的耗材数量、质量、提供时间及方式，以及备品备件及耗材管理制度等方面。</w:t>
      </w:r>
      <w:r/>
    </w:p>
    <w:p>
      <w:pPr>
        <w:ind w:firstLine="420"/>
        <w:spacing w:line="44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养护专项档案管理方案</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根据投标人提供的养护专项档案管理方案</w:t>
      </w:r>
      <w:r>
        <w:rPr>
          <w:rFonts w:hint="eastAsia" w:ascii="宋体" w:hAnsi="宋体" w:cs="宋体"/>
          <w:color w:val="auto"/>
          <w:highlight w:val="none"/>
          <w:lang w:val="en-US" w:eastAsia="zh-CN"/>
        </w:rPr>
        <w:t xml:space="preserve">完整性、科学性等</w:t>
      </w:r>
      <w:r>
        <w:rPr>
          <w:rFonts w:hint="eastAsia" w:ascii="宋体" w:hAnsi="宋体" w:cs="宋体"/>
          <w:color w:val="auto"/>
          <w:highlight w:val="none"/>
        </w:rPr>
        <w:t xml:space="preserve">。</w:t>
      </w:r>
      <w:r/>
    </w:p>
    <w:p>
      <w:pPr>
        <w:ind w:firstLine="480"/>
        <w:jc w:val="left"/>
        <w:spacing w:line="480" w:lineRule="exact"/>
        <w:widowControl/>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十</w:t>
      </w:r>
      <w:r>
        <w:rPr>
          <w:rFonts w:hint="eastAsia" w:ascii="宋体" w:hAnsi="宋体" w:cs="宋体"/>
          <w:b/>
          <w:bCs/>
          <w:color w:val="auto"/>
          <w:sz w:val="24"/>
          <w:szCs w:val="24"/>
          <w:highlight w:val="none"/>
          <w:lang w:val="en-US" w:eastAsia="zh-CN"/>
        </w:rPr>
        <w:t xml:space="preserve">二、产</w:t>
      </w:r>
      <w:r>
        <w:rPr>
          <w:rFonts w:hint="eastAsia" w:ascii="宋体" w:hAnsi="宋体" w:eastAsia="宋体" w:cs="宋体"/>
          <w:b/>
          <w:bCs/>
          <w:color w:val="auto"/>
          <w:sz w:val="24"/>
          <w:szCs w:val="24"/>
          <w:highlight w:val="none"/>
          <w:lang w:val="en-US" w:eastAsia="zh-CN"/>
        </w:rPr>
        <w:t xml:space="preserve">品包装环保要求</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1.</w:t>
      </w:r>
      <w:r>
        <w:rPr>
          <w:rFonts w:hint="eastAsia" w:ascii="宋体" w:hAnsi="宋体" w:cs="宋体"/>
          <w:color w:val="auto"/>
          <w:highlight w:val="none"/>
        </w:rPr>
        <w:t xml:space="preserve">商品包装层数不得超过3层，空隙率不大于40%； </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2.</w:t>
      </w:r>
      <w:r>
        <w:rPr>
          <w:rFonts w:hint="eastAsia" w:ascii="宋体" w:hAnsi="宋体" w:cs="宋体"/>
          <w:color w:val="auto"/>
          <w:highlight w:val="none"/>
        </w:rPr>
        <w:t xml:space="preserve">商品包装尽可能使用单一材质的包装材料，如因功能需求</w:t>
      </w:r>
      <w:r>
        <w:rPr>
          <w:rFonts w:hint="eastAsia" w:ascii="宋体" w:hAnsi="宋体" w:cs="宋体"/>
          <w:color w:val="auto"/>
          <w:highlight w:val="none"/>
          <w:lang w:eastAsia="zh-CN"/>
        </w:rPr>
        <w:t xml:space="preserve">必须</w:t>
      </w:r>
      <w:r>
        <w:rPr>
          <w:rFonts w:hint="eastAsia" w:ascii="宋体" w:hAnsi="宋体" w:cs="宋体"/>
          <w:color w:val="auto"/>
          <w:highlight w:val="none"/>
        </w:rPr>
        <w:t xml:space="preserve">使用不同材质，不同材质间应便于分离； </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3.</w:t>
      </w:r>
      <w:r>
        <w:rPr>
          <w:rFonts w:hint="eastAsia" w:ascii="宋体" w:hAnsi="宋体" w:cs="宋体"/>
          <w:color w:val="auto"/>
          <w:highlight w:val="none"/>
        </w:rPr>
        <w:t xml:space="preserve">商品包装中铅、汞、镉、六价铬的总含量应不大于100mg/kg； </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4.</w:t>
      </w:r>
      <w:r>
        <w:rPr>
          <w:rFonts w:hint="eastAsia" w:ascii="宋体" w:hAnsi="宋体" w:cs="宋体"/>
          <w:color w:val="auto"/>
          <w:highlight w:val="none"/>
        </w:rPr>
        <w:t xml:space="preserve">商品包装印刷使用的油墨中挥发性有机化合物</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VOCs</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 含量应不大于 5%（以重量计）； </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5.</w:t>
      </w:r>
      <w:r>
        <w:rPr>
          <w:rFonts w:hint="eastAsia" w:ascii="宋体" w:hAnsi="宋体" w:cs="宋体"/>
          <w:color w:val="auto"/>
          <w:highlight w:val="none"/>
        </w:rPr>
        <w:t xml:space="preserve">塑料材质商品包装上呈现的印刷颜色不得超过 6 色； </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6.</w:t>
      </w:r>
      <w:r>
        <w:rPr>
          <w:rFonts w:hint="eastAsia" w:ascii="宋体" w:hAnsi="宋体" w:cs="宋体"/>
          <w:color w:val="auto"/>
          <w:highlight w:val="none"/>
        </w:rPr>
        <w:t xml:space="preserve">纸质商品包装应使用75%以上的可再生纤维原料生产； </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7.</w:t>
      </w:r>
      <w:r>
        <w:rPr>
          <w:rFonts w:hint="eastAsia" w:ascii="宋体" w:hAnsi="宋体" w:cs="宋体"/>
          <w:color w:val="auto"/>
          <w:highlight w:val="none"/>
        </w:rPr>
        <w:t xml:space="preserve">木质商品包装的原料应来源于可持续性森林。 </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注：检测方法 （1）商品包装中重金属（铅、汞、镉、六价铬）总量的检测按照 GB/T 10004-2008《包装用塑料复合膜、袋干法复合、 挤出复合》规定的方法进行。 （2）商品包装印刷使用的油墨中挥发性有机化合物</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VOCs</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 的检测按照 GB/T 23986-2009《色漆和清漆 挥发性有机化合 物</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VOC</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含量的测定 气相色谱法》规定的方法。</w:t>
      </w:r>
      <w:r/>
    </w:p>
    <w:p>
      <w:pPr>
        <w:ind w:firstLine="480"/>
        <w:jc w:val="left"/>
        <w:spacing w:line="480" w:lineRule="exact"/>
        <w:widowControl/>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十</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、快递包装环保要求</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1.</w:t>
      </w:r>
      <w:r>
        <w:rPr>
          <w:rFonts w:hint="eastAsia" w:ascii="宋体" w:hAnsi="宋体" w:cs="宋体"/>
          <w:color w:val="auto"/>
          <w:highlight w:val="none"/>
        </w:rPr>
        <w:t xml:space="preserve">快递包装中重金属（铅、汞、镉、六价铬）总量应不大于100mg/kg；</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2.</w:t>
      </w:r>
      <w:r>
        <w:rPr>
          <w:rFonts w:hint="eastAsia" w:ascii="宋体" w:hAnsi="宋体" w:cs="宋体"/>
          <w:color w:val="auto"/>
          <w:highlight w:val="none"/>
        </w:rPr>
        <w:t xml:space="preserve">快递包装印刷使用的油墨中不应添加邻苯二甲酸酯，其挥发性有机化合物（VOCs）含量应不大于5%（以重量计）；</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3.</w:t>
      </w:r>
      <w:r>
        <w:rPr>
          <w:rFonts w:hint="eastAsia" w:ascii="宋体" w:hAnsi="宋体" w:cs="宋体"/>
          <w:color w:val="auto"/>
          <w:highlight w:val="none"/>
        </w:rPr>
        <w:t xml:space="preserve">快递包装中使用纸基材的包装材料，纸基材中的有机氯的含量应不大于150 mg/kg；</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4.</w:t>
      </w:r>
      <w:r>
        <w:rPr>
          <w:rFonts w:hint="eastAsia" w:ascii="宋体" w:hAnsi="宋体" w:cs="宋体"/>
          <w:color w:val="auto"/>
          <w:highlight w:val="none"/>
        </w:rPr>
        <w:t xml:space="preserve">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5.</w:t>
      </w:r>
      <w:r>
        <w:rPr>
          <w:rFonts w:hint="eastAsia" w:ascii="宋体" w:hAnsi="宋体" w:cs="宋体"/>
          <w:color w:val="auto"/>
          <w:highlight w:val="none"/>
        </w:rPr>
        <w:t xml:space="preserve">快递中使用的塑料包装袋不得使用聚氯乙烯作为原料，且原料应为单一材质制成，生物分解率大于60%；</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6.</w:t>
      </w:r>
      <w:r>
        <w:rPr>
          <w:rFonts w:hint="eastAsia" w:ascii="宋体" w:hAnsi="宋体" w:cs="宋体"/>
          <w:color w:val="auto"/>
          <w:highlight w:val="none"/>
        </w:rPr>
        <w:t xml:space="preserve">快递中使用的充气类填充物不得使用聚氯乙烯作为原料，且原料为单一材质制成，生物分解率大于60%；</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7.</w:t>
      </w:r>
      <w:r>
        <w:rPr>
          <w:rFonts w:hint="eastAsia" w:ascii="宋体" w:hAnsi="宋体" w:cs="宋体"/>
          <w:color w:val="auto"/>
          <w:highlight w:val="none"/>
        </w:rPr>
        <w:t xml:space="preserve">快递中使用的集装袋应为单一材质制成，其重复使用次数应不小于80次；</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8.</w:t>
      </w:r>
      <w:r>
        <w:rPr>
          <w:rFonts w:hint="eastAsia" w:ascii="宋体" w:hAnsi="宋体" w:cs="宋体"/>
          <w:color w:val="auto"/>
          <w:highlight w:val="none"/>
        </w:rPr>
        <w:t xml:space="preserve">快递中应使用幅宽不大于45mm 的生物降解胶带；</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9.</w:t>
      </w:r>
      <w:r>
        <w:rPr>
          <w:rFonts w:hint="eastAsia" w:ascii="宋体" w:hAnsi="宋体" w:cs="宋体"/>
          <w:color w:val="auto"/>
          <w:highlight w:val="none"/>
        </w:rPr>
        <w:t xml:space="preserve">快递包装中不得使用溶剂型胶粘剂；</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10.</w:t>
      </w:r>
      <w:r>
        <w:rPr>
          <w:rFonts w:hint="eastAsia" w:ascii="宋体" w:hAnsi="宋体" w:cs="宋体"/>
          <w:color w:val="auto"/>
          <w:highlight w:val="none"/>
        </w:rPr>
        <w:t xml:space="preserve">快递应使用电子面单；</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11.</w:t>
      </w:r>
      <w:r>
        <w:rPr>
          <w:rFonts w:hint="eastAsia" w:ascii="宋体" w:hAnsi="宋体" w:cs="宋体"/>
          <w:color w:val="auto"/>
          <w:highlight w:val="none"/>
        </w:rPr>
        <w:t xml:space="preserve">直接使用商品包装作为快递包装的商品，其商品包装满足《商品包装政府采购需求标准（试行）》即可；</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12.</w:t>
      </w:r>
      <w:r>
        <w:rPr>
          <w:rFonts w:hint="eastAsia" w:ascii="宋体" w:hAnsi="宋体" w:cs="宋体"/>
          <w:color w:val="auto"/>
          <w:highlight w:val="none"/>
        </w:rPr>
        <w:t xml:space="preserve">快递包装产品质量和封装方式应符合相关国家或行业标准技术指标要求。</w:t>
      </w:r>
      <w:r/>
    </w:p>
    <w:p>
      <w:pPr>
        <w:ind w:firstLine="480"/>
        <w:jc w:val="left"/>
        <w:spacing w:line="480" w:lineRule="exact"/>
        <w:widowControl/>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十</w:t>
      </w: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en-US" w:eastAsia="zh-CN"/>
        </w:rPr>
        <w:t xml:space="preserve">、政府采购中实施本国产品标准及相关政策</w:t>
      </w:r>
      <w:r>
        <w:rPr>
          <w:rFonts w:hint="eastAsia" w:ascii="宋体" w:hAnsi="宋体" w:cs="宋体"/>
          <w:b/>
          <w:bCs/>
          <w:color w:val="auto"/>
          <w:sz w:val="24"/>
          <w:szCs w:val="24"/>
          <w:highlight w:val="none"/>
          <w:lang w:val="en-US" w:eastAsia="zh-CN"/>
        </w:rPr>
        <w:t xml:space="preserve">（货物类）</w:t>
      </w:r>
      <w:r/>
    </w:p>
    <w:p>
      <w:pPr>
        <w:ind w:firstLine="420"/>
        <w:spacing w:line="44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1.本项目对采购本国产品给予政策支持，具体内容见“招标文件－第二章 投标人须知：6.5采购本国产品的支持政策。”</w:t>
      </w:r>
      <w:r/>
    </w:p>
    <w:p>
      <w:pPr>
        <w:ind w:firstLine="420"/>
        <w:spacing w:line="44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44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color w:val="auto"/>
          <w:highlight w:val="none"/>
          <w:lang w:val="en-US" w:eastAsia="zh-CN"/>
        </w:rPr>
        <w:tab/>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500" w:lineRule="exact"/>
        <w:rPr>
          <w:rFonts w:hint="eastAsia" w:ascii="宋体" w:hAnsi="宋体" w:eastAsia="宋体" w:cs="宋体"/>
          <w:b/>
          <w:color w:val="auto"/>
          <w:sz w:val="44"/>
          <w:szCs w:val="44"/>
          <w:highlight w:val="none"/>
        </w:rPr>
        <w:outlineLvl w:val="0"/>
      </w:pPr>
      <w:r>
        <w:rPr>
          <w:rFonts w:hint="eastAsia" w:ascii="宋体" w:hAnsi="宋体" w:eastAsia="宋体" w:cs="宋体"/>
          <w:b/>
          <w:color w:val="auto"/>
          <w:sz w:val="32"/>
          <w:szCs w:val="32"/>
          <w:highlight w:val="none"/>
        </w:rPr>
        <w:br w:type="page" w:clear="all"/>
      </w:r>
      <w:bookmarkEnd w:id="119"/>
      <w:r/>
      <w:bookmarkEnd w:id="120"/>
      <w:r/>
      <w:bookmarkEnd w:id="121"/>
      <w:r/>
      <w:bookmarkEnd w:id="122"/>
      <w:r/>
      <w:bookmarkEnd w:id="123"/>
      <w:r/>
      <w:bookmarkStart w:id="124" w:name="_Toc81575170"/>
      <w:r/>
      <w:bookmarkStart w:id="125" w:name="_Toc19649"/>
      <w:r/>
      <w:bookmarkStart w:id="126" w:name="_Toc9003"/>
      <w:r/>
      <w:bookmarkStart w:id="127" w:name="_Toc12937"/>
      <w:r/>
      <w:bookmarkStart w:id="128" w:name="_Toc22853"/>
      <w:r/>
      <w:bookmarkStart w:id="129" w:name="_Toc81575207"/>
      <w:r>
        <w:rPr>
          <w:rFonts w:hint="eastAsia" w:ascii="宋体" w:hAnsi="宋体" w:eastAsia="宋体" w:cs="宋体"/>
          <w:b/>
          <w:color w:val="auto"/>
          <w:sz w:val="44"/>
          <w:szCs w:val="44"/>
          <w:highlight w:val="none"/>
        </w:rPr>
        <w:t xml:space="preserve">第五章  </w:t>
      </w:r>
      <w:r>
        <w:rPr>
          <w:rFonts w:hint="eastAsia" w:ascii="宋体" w:hAnsi="宋体" w:eastAsia="宋体" w:cs="宋体"/>
          <w:b/>
          <w:color w:val="auto"/>
          <w:sz w:val="44"/>
          <w:highlight w:val="none"/>
        </w:rPr>
        <w:t xml:space="preserve">合同格式及条款（草案）</w:t>
      </w:r>
      <w:r/>
    </w:p>
    <w:p>
      <w:pPr>
        <w:pStyle w:val="1268"/>
        <w:rPr>
          <w:rFonts w:hint="eastAsia" w:ascii="宋体" w:hAnsi="宋体" w:eastAsia="宋体" w:cs="宋体"/>
          <w:b/>
          <w:color w:val="auto"/>
          <w:sz w:val="44"/>
          <w:szCs w:val="44"/>
          <w:highlight w:val="none"/>
          <w:lang w:eastAsia="zh-CN"/>
        </w:rPr>
      </w:pPr>
      <w:r>
        <w:rPr>
          <w:rFonts w:hint="eastAsia" w:ascii="宋体" w:hAnsi="宋体" w:eastAsia="宋体" w:cs="宋体"/>
          <w:b/>
          <w:color w:val="auto"/>
          <w:sz w:val="44"/>
          <w:szCs w:val="44"/>
          <w:highlight w:val="none"/>
          <w:lang w:eastAsia="zh-CN"/>
        </w:rPr>
      </w:r>
      <w:r/>
    </w:p>
    <w:p>
      <w:pPr>
        <w:pStyle w:val="1268"/>
        <w:rPr>
          <w:rFonts w:hint="eastAsia" w:ascii="宋体" w:hAnsi="宋体" w:eastAsia="宋体" w:cs="宋体"/>
          <w:b/>
          <w:sz w:val="44"/>
          <w:szCs w:val="44"/>
          <w:lang w:eastAsia="zh-CN"/>
        </w:rPr>
      </w:pPr>
      <w:r>
        <w:rPr>
          <w:rFonts w:hint="eastAsia" w:ascii="宋体" w:hAnsi="宋体" w:eastAsia="宋体" w:cs="宋体"/>
          <w:b/>
          <w:sz w:val="44"/>
          <w:szCs w:val="44"/>
          <w:lang w:eastAsia="zh-CN"/>
        </w:rPr>
      </w:r>
      <w:r/>
    </w:p>
    <w:p>
      <w:pPr>
        <w:ind w:firstLine="480"/>
        <w:spacing w:line="500" w:lineRule="exact"/>
        <w:rPr>
          <w:rFonts w:hint="eastAsia" w:ascii="宋体" w:hAnsi="宋体" w:eastAsia="宋体" w:cs="宋体"/>
          <w:bCs/>
          <w:color w:val="000000"/>
          <w:sz w:val="24"/>
          <w:highlight w:val="none"/>
        </w:rPr>
      </w:pPr>
      <w:r/>
      <w:bookmarkStart w:id="130" w:name="_Toc20823315"/>
      <w:r/>
      <w:bookmarkStart w:id="131" w:name="_Toc513029243"/>
      <w:r/>
      <w:bookmarkStart w:id="132" w:name="_Toc16938559"/>
      <w:r>
        <w:rPr>
          <w:rFonts w:hint="eastAsia" w:ascii="宋体" w:hAnsi="宋体" w:eastAsia="宋体" w:cs="宋体"/>
          <w:bCs/>
          <w:color w:val="000000"/>
          <w:sz w:val="24"/>
          <w:highlight w:val="none"/>
        </w:rPr>
        <w:t xml:space="preserve">以下为中标后签定本项目合同的通用条款，投标人不得提出实质性的修改。</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关于专用条款将由采购人与投标人结合本项目具体情况协商后签订。</w:t>
      </w:r>
      <w:bookmarkEnd w:id="130"/>
      <w:r/>
      <w:bookmarkEnd w:id="131"/>
      <w:r/>
      <w:bookmarkEnd w:id="132"/>
      <w:r/>
      <w:r/>
    </w:p>
    <w:p>
      <w:pPr>
        <w:jc w:val="center"/>
        <w:pageBreakBefore w:val="0"/>
        <w:spacing w:line="500" w:lineRule="exact"/>
        <w:widowControl w:val="off"/>
        <w:rPr>
          <w:rStyle w:val="815"/>
          <w:rFonts w:hint="eastAsia" w:ascii="宋体" w:hAnsi="宋体" w:eastAsia="宋体" w:cs="宋体"/>
          <w:b/>
          <w:sz w:val="44"/>
          <w:szCs w:val="44"/>
          <w:highlight w:val="none"/>
          <w:lang w:val="en-US" w:eastAsia="zh-CN" w:bidi="ar-SA"/>
        </w:rPr>
      </w:pPr>
      <w:r/>
      <w:bookmarkStart w:id="133" w:name="_Hlt16619369"/>
      <w:r/>
      <w:bookmarkEnd w:id="133"/>
      <w:r/>
      <w:r/>
    </w:p>
    <w:p>
      <w:pPr>
        <w:ind w:firstLine="964"/>
        <w:jc w:val="center"/>
        <w:spacing w:line="500" w:lineRule="exact"/>
        <w:rPr>
          <w:rFonts w:hint="eastAsia" w:ascii="宋体" w:hAnsi="宋体" w:cs="宋体"/>
          <w:b/>
          <w:bCs/>
          <w:sz w:val="48"/>
          <w:szCs w:val="48"/>
        </w:rPr>
      </w:pPr>
      <w:r>
        <w:rPr>
          <w:rFonts w:hint="eastAsia" w:ascii="宋体" w:hAnsi="宋体" w:cs="宋体"/>
          <w:b/>
          <w:bCs/>
          <w:sz w:val="48"/>
          <w:szCs w:val="48"/>
        </w:rPr>
      </w:r>
      <w:r/>
    </w:p>
    <w:p>
      <w:pPr>
        <w:ind w:firstLine="964"/>
        <w:jc w:val="center"/>
        <w:spacing w:line="500" w:lineRule="exact"/>
        <w:rPr>
          <w:rFonts w:hint="eastAsia" w:ascii="宋体" w:hAnsi="宋体" w:cs="宋体"/>
          <w:b/>
          <w:bCs/>
          <w:sz w:val="48"/>
          <w:szCs w:val="48"/>
        </w:rPr>
      </w:pPr>
      <w:r>
        <w:rPr>
          <w:rFonts w:hint="eastAsia" w:ascii="宋体" w:hAnsi="宋体" w:cs="宋体"/>
          <w:b/>
          <w:bCs/>
          <w:sz w:val="48"/>
          <w:szCs w:val="48"/>
        </w:rPr>
        <w:t xml:space="preserve">政府采购合同参考范本</w:t>
      </w:r>
      <w:r/>
    </w:p>
    <w:p>
      <w:pPr>
        <w:ind w:firstLine="482"/>
        <w:jc w:val="center"/>
        <w:spacing w:line="500" w:lineRule="exact"/>
        <w:rPr>
          <w:rFonts w:hint="eastAsia" w:ascii="宋体" w:hAnsi="宋体" w:cs="宋体"/>
          <w:b/>
          <w:bCs/>
          <w:sz w:val="24"/>
        </w:rPr>
      </w:pPr>
      <w:r>
        <w:rPr>
          <w:rFonts w:hint="eastAsia" w:ascii="宋体" w:hAnsi="宋体" w:cs="宋体"/>
          <w:b/>
          <w:bCs/>
          <w:sz w:val="24"/>
        </w:rPr>
      </w:r>
      <w:r/>
    </w:p>
    <w:p>
      <w:pPr>
        <w:ind w:firstLine="482"/>
        <w:jc w:val="center"/>
        <w:spacing w:line="500" w:lineRule="exact"/>
        <w:rPr>
          <w:rFonts w:hint="eastAsia" w:ascii="宋体" w:hAnsi="宋体" w:cs="宋体"/>
          <w:b/>
          <w:bCs/>
          <w:sz w:val="24"/>
        </w:rPr>
      </w:pPr>
      <w:r>
        <w:rPr>
          <w:rFonts w:hint="eastAsia" w:ascii="宋体" w:hAnsi="宋体" w:cs="宋体"/>
          <w:b/>
          <w:bCs/>
          <w:sz w:val="24"/>
        </w:rPr>
      </w:r>
      <w:r/>
    </w:p>
    <w:p>
      <w:pPr>
        <w:ind w:firstLine="482"/>
        <w:jc w:val="center"/>
        <w:spacing w:line="500" w:lineRule="exact"/>
        <w:rPr>
          <w:rFonts w:hint="eastAsia" w:ascii="宋体" w:hAnsi="宋体" w:cs="宋体"/>
          <w:b/>
          <w:bCs/>
          <w:sz w:val="24"/>
        </w:rPr>
      </w:pPr>
      <w:r>
        <w:rPr>
          <w:rFonts w:hint="eastAsia" w:ascii="宋体" w:hAnsi="宋体" w:cs="宋体"/>
          <w:b/>
          <w:bCs/>
          <w:sz w:val="24"/>
        </w:rPr>
      </w:r>
      <w:r/>
    </w:p>
    <w:p>
      <w:pPr>
        <w:ind w:firstLine="482"/>
        <w:jc w:val="center"/>
        <w:spacing w:line="500" w:lineRule="exact"/>
        <w:rPr>
          <w:rFonts w:hint="eastAsia" w:ascii="宋体" w:hAnsi="宋体" w:cs="宋体"/>
          <w:b/>
          <w:bCs/>
          <w:sz w:val="24"/>
        </w:rPr>
      </w:pPr>
      <w:r>
        <w:rPr>
          <w:rFonts w:hint="eastAsia" w:ascii="宋体" w:hAnsi="宋体" w:cs="宋体"/>
          <w:b/>
          <w:bCs/>
          <w:sz w:val="24"/>
        </w:rPr>
      </w:r>
      <w:r/>
    </w:p>
    <w:p>
      <w:pPr>
        <w:ind w:firstLine="562"/>
        <w:jc w:val="center"/>
        <w:spacing w:line="500" w:lineRule="exact"/>
        <w:rPr>
          <w:rFonts w:hint="eastAsia" w:ascii="宋体" w:hAnsi="宋体" w:cs="宋体"/>
          <w:b/>
          <w:bCs/>
          <w:sz w:val="28"/>
          <w:szCs w:val="28"/>
        </w:rPr>
      </w:pPr>
      <w:r/>
      <w:bookmarkStart w:id="134" w:name="_Toc1332"/>
      <w:r>
        <w:rPr>
          <w:rFonts w:hint="eastAsia" w:ascii="宋体" w:hAnsi="宋体" w:cs="宋体"/>
          <w:b/>
          <w:bCs/>
          <w:sz w:val="28"/>
          <w:szCs w:val="28"/>
        </w:rPr>
        <w:t xml:space="preserve">第一部分 合同书</w:t>
      </w:r>
      <w:bookmarkEnd w:id="134"/>
      <w:r/>
      <w:r/>
    </w:p>
    <w:p>
      <w:pPr>
        <w:ind w:firstLine="560"/>
        <w:jc w:val="left"/>
        <w:spacing w:line="500" w:lineRule="exact"/>
        <w:rPr>
          <w:rFonts w:hint="eastAsia" w:ascii="宋体" w:hAnsi="宋体" w:cs="宋体"/>
          <w:sz w:val="28"/>
          <w:szCs w:val="28"/>
        </w:rPr>
      </w:pPr>
      <w:r>
        <w:rPr>
          <w:rFonts w:hint="eastAsia" w:ascii="宋体" w:hAnsi="宋体" w:cs="宋体"/>
          <w:sz w:val="28"/>
          <w:szCs w:val="28"/>
        </w:rPr>
      </w:r>
      <w:r/>
    </w:p>
    <w:p>
      <w:pPr>
        <w:ind w:firstLine="480"/>
        <w:jc w:val="left"/>
        <w:spacing w:line="500" w:lineRule="exact"/>
        <w:rPr>
          <w:rFonts w:hint="eastAsia" w:ascii="宋体" w:hAnsi="宋体" w:cs="宋体"/>
          <w:sz w:val="24"/>
        </w:rPr>
      </w:pPr>
      <w:r>
        <w:rPr>
          <w:rFonts w:hint="eastAsia" w:ascii="宋体" w:hAnsi="宋体" w:cs="宋体"/>
          <w:sz w:val="24"/>
        </w:rPr>
      </w:r>
      <w:r/>
    </w:p>
    <w:p>
      <w:pPr>
        <w:ind w:firstLine="480"/>
        <w:jc w:val="left"/>
        <w:spacing w:line="500" w:lineRule="exact"/>
        <w:rPr>
          <w:rFonts w:hint="eastAsia" w:ascii="宋体" w:hAnsi="宋体" w:cs="宋体"/>
          <w:sz w:val="24"/>
        </w:rPr>
      </w:pPr>
      <w:r>
        <w:rPr>
          <w:rFonts w:hint="eastAsia" w:ascii="宋体" w:hAnsi="宋体" w:cs="宋体"/>
          <w:sz w:val="24"/>
        </w:rPr>
      </w:r>
      <w:r/>
    </w:p>
    <w:p>
      <w:pPr>
        <w:ind w:firstLine="1120"/>
        <w:jc w:val="left"/>
        <w:spacing w:line="500" w:lineRule="exact"/>
        <w:rPr>
          <w:rFonts w:ascii="宋体" w:hAnsi="宋体" w:cs="宋体"/>
          <w:sz w:val="28"/>
          <w:szCs w:val="28"/>
        </w:rPr>
      </w:pPr>
      <w:r>
        <w:rPr>
          <w:rFonts w:hint="eastAsia" w:ascii="宋体" w:hAnsi="宋体" w:cs="宋体"/>
          <w:sz w:val="28"/>
          <w:szCs w:val="28"/>
        </w:rPr>
        <w:t xml:space="preserve">项目编号：</w:t>
      </w:r>
      <w:r>
        <w:rPr>
          <w:rFonts w:hint="eastAsia" w:ascii="宋体" w:hAnsi="宋体" w:cs="宋体"/>
          <w:sz w:val="28"/>
          <w:szCs w:val="28"/>
          <w:u w:val="single"/>
        </w:rPr>
        <w:t xml:space="preserve">                                    </w:t>
      </w:r>
      <w:r/>
    </w:p>
    <w:p>
      <w:pPr>
        <w:ind w:firstLine="1120"/>
        <w:jc w:val="left"/>
        <w:spacing w:line="500" w:lineRule="exact"/>
        <w:rPr>
          <w:rFonts w:hint="eastAsia" w:ascii="宋体" w:hAnsi="宋体" w:cs="宋体"/>
          <w:sz w:val="28"/>
          <w:szCs w:val="28"/>
        </w:rPr>
      </w:pPr>
      <w:r>
        <w:rPr>
          <w:rFonts w:hint="eastAsia" w:ascii="宋体" w:hAnsi="宋体" w:cs="宋体"/>
          <w:sz w:val="28"/>
          <w:szCs w:val="28"/>
        </w:rPr>
      </w:r>
      <w:r/>
    </w:p>
    <w:p>
      <w:pPr>
        <w:ind w:firstLine="1120"/>
        <w:jc w:val="left"/>
        <w:spacing w:line="500" w:lineRule="exact"/>
        <w:rPr>
          <w:rFonts w:hint="eastAsia"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560"/>
        <w:jc w:val="left"/>
        <w:spacing w:line="500" w:lineRule="exact"/>
        <w:rPr>
          <w:rFonts w:hint="eastAsia" w:ascii="宋体" w:hAnsi="宋体" w:cs="宋体"/>
          <w:sz w:val="28"/>
          <w:szCs w:val="28"/>
        </w:rPr>
      </w:pPr>
      <w:r>
        <w:rPr>
          <w:rFonts w:hint="eastAsia" w:ascii="宋体" w:hAnsi="宋体" w:cs="宋体"/>
          <w:sz w:val="28"/>
          <w:szCs w:val="28"/>
        </w:rPr>
      </w:r>
      <w:r/>
    </w:p>
    <w:p>
      <w:pPr>
        <w:ind w:firstLine="560"/>
        <w:jc w:val="left"/>
        <w:spacing w:line="500" w:lineRule="exact"/>
        <w:rPr>
          <w:rFonts w:hint="eastAsia" w:ascii="宋体" w:hAnsi="宋体" w:cs="宋体"/>
          <w:sz w:val="28"/>
          <w:szCs w:val="28"/>
        </w:rPr>
      </w:pPr>
      <w:r>
        <w:rPr>
          <w:rFonts w:hint="eastAsia" w:ascii="宋体" w:hAnsi="宋体" w:cs="宋体"/>
          <w:sz w:val="28"/>
          <w:szCs w:val="28"/>
        </w:rPr>
      </w:r>
      <w:r/>
    </w:p>
    <w:p>
      <w:pPr>
        <w:ind w:firstLine="1120"/>
        <w:jc w:val="left"/>
        <w:spacing w:line="600" w:lineRule="exact"/>
        <w:rPr>
          <w:rFonts w:hint="eastAsia" w:ascii="宋体" w:hAnsi="宋体" w:cs="宋体"/>
          <w:sz w:val="28"/>
          <w:szCs w:val="28"/>
          <w:u w:val="single"/>
        </w:rPr>
      </w:pPr>
      <w:r>
        <w:rPr>
          <w:rFonts w:hint="eastAsia" w:ascii="宋体" w:hAnsi="宋体" w:cs="宋体"/>
          <w:sz w:val="28"/>
          <w:szCs w:val="28"/>
        </w:rPr>
        <w:t xml:space="preserve">甲方：    </w:t>
      </w:r>
      <w:r>
        <w:rPr>
          <w:rFonts w:hint="eastAsia" w:ascii="宋体" w:hAnsi="宋体" w:cs="宋体"/>
          <w:sz w:val="28"/>
          <w:szCs w:val="28"/>
          <w:u w:val="single"/>
        </w:rPr>
        <w:t xml:space="preserve">                                    </w:t>
      </w:r>
      <w:r/>
    </w:p>
    <w:p>
      <w:pPr>
        <w:ind w:firstLine="1120"/>
        <w:jc w:val="left"/>
        <w:spacing w:line="600" w:lineRule="exact"/>
        <w:rPr>
          <w:rFonts w:hint="eastAsia" w:ascii="宋体" w:hAnsi="宋体" w:cs="宋体"/>
          <w:sz w:val="28"/>
          <w:szCs w:val="28"/>
        </w:rPr>
      </w:pPr>
      <w:r>
        <w:rPr>
          <w:rFonts w:hint="eastAsia" w:ascii="宋体" w:hAnsi="宋体" w:cs="宋体"/>
          <w:sz w:val="28"/>
          <w:szCs w:val="28"/>
        </w:rPr>
        <w:t xml:space="preserve">乙方：    </w:t>
      </w:r>
      <w:r>
        <w:rPr>
          <w:rFonts w:hint="eastAsia" w:ascii="宋体" w:hAnsi="宋体" w:cs="宋体"/>
          <w:sz w:val="28"/>
          <w:szCs w:val="28"/>
          <w:u w:val="single"/>
        </w:rPr>
        <w:t xml:space="preserve">                                    </w:t>
      </w:r>
      <w:r/>
    </w:p>
    <w:p>
      <w:pPr>
        <w:ind w:firstLine="480"/>
        <w:jc w:val="left"/>
        <w:spacing w:line="500" w:lineRule="exact"/>
        <w:rPr>
          <w:rFonts w:hint="eastAsia" w:ascii="宋体" w:hAnsi="宋体" w:cs="宋体"/>
          <w:sz w:val="24"/>
        </w:rPr>
      </w:pPr>
      <w:r>
        <w:rPr>
          <w:rFonts w:hint="eastAsia" w:ascii="宋体" w:hAnsi="宋体" w:cs="宋体"/>
          <w:sz w:val="24"/>
        </w:rPr>
      </w:r>
      <w:r/>
    </w:p>
    <w:p>
      <w:pPr>
        <w:pStyle w:val="1144"/>
        <w:rPr>
          <w:rFonts w:hint="eastAsia" w:hAnsi="宋体"/>
        </w:rPr>
      </w:pPr>
      <w:r>
        <w:rPr>
          <w:rFonts w:hint="eastAsia" w:hAnsi="宋体"/>
        </w:rPr>
      </w:r>
      <w:r/>
    </w:p>
    <w:p>
      <w:pPr>
        <w:pStyle w:val="1144"/>
        <w:rPr>
          <w:rFonts w:hint="eastAsia" w:hAnsi="宋体"/>
        </w:rPr>
      </w:pPr>
      <w:r>
        <w:rPr>
          <w:rFonts w:hint="eastAsia" w:hAnsi="宋体"/>
        </w:rPr>
      </w:r>
      <w:r/>
    </w:p>
    <w:p>
      <w:pPr>
        <w:pStyle w:val="1144"/>
        <w:rPr>
          <w:rFonts w:hint="eastAsia" w:hAnsi="宋体"/>
        </w:rPr>
      </w:pPr>
      <w:r>
        <w:rPr>
          <w:rFonts w:hint="eastAsia" w:hAnsi="宋体"/>
        </w:rPr>
      </w:r>
      <w:r/>
    </w:p>
    <w:p>
      <w:pPr>
        <w:pStyle w:val="1144"/>
        <w:rPr>
          <w:rFonts w:hint="eastAsia" w:hAnsi="宋体"/>
        </w:rPr>
      </w:pPr>
      <w:r>
        <w:rPr>
          <w:rFonts w:hint="eastAsia" w:hAnsi="宋体"/>
        </w:rPr>
      </w:r>
      <w:r/>
    </w:p>
    <w:p>
      <w:pPr>
        <w:pStyle w:val="1144"/>
        <w:rPr>
          <w:rFonts w:hint="eastAsia" w:hAnsi="宋体"/>
        </w:rPr>
      </w:pPr>
      <w:r>
        <w:rPr>
          <w:rFonts w:hint="eastAsia" w:hAnsi="宋体"/>
        </w:rPr>
      </w:r>
      <w:r/>
    </w:p>
    <w:p>
      <w:pPr>
        <w:pStyle w:val="1144"/>
        <w:rPr>
          <w:rFonts w:hint="eastAsia" w:hAnsi="宋体"/>
        </w:rPr>
      </w:pPr>
      <w:r>
        <w:rPr>
          <w:rFonts w:hint="eastAsia" w:hAnsi="宋体"/>
        </w:rPr>
      </w:r>
      <w:r/>
    </w:p>
    <w:p>
      <w:pPr>
        <w:pStyle w:val="1144"/>
        <w:rPr>
          <w:rFonts w:hint="eastAsia" w:hAnsi="宋体"/>
        </w:rPr>
      </w:pPr>
      <w:r>
        <w:rPr>
          <w:rFonts w:hint="eastAsia" w:hAnsi="宋体"/>
        </w:rPr>
      </w:r>
      <w:r/>
    </w:p>
    <w:p>
      <w:pPr>
        <w:rPr>
          <w:rFonts w:hint="eastAsia" w:ascii="宋体" w:hAnsi="宋体" w:cs="宋体"/>
          <w:color w:val="000080"/>
          <w:sz w:val="20"/>
        </w:rPr>
      </w:pPr>
      <w:r>
        <w:rPr>
          <w:rFonts w:hint="eastAsia" w:ascii="宋体" w:hAnsi="宋体" w:cs="宋体"/>
          <w:color w:val="000080"/>
          <w:sz w:val="20"/>
        </w:rPr>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根据《中华人民共和国民法典》《中华人民共和国政府采购法》等相关法律法规</w:t>
      </w:r>
      <w:r/>
    </w:p>
    <w:p>
      <w:pPr>
        <w:jc w:val="left"/>
        <w:spacing w:line="440" w:lineRule="exact"/>
        <w:rPr>
          <w:rFonts w:hint="eastAsia" w:ascii="宋体" w:hAnsi="宋体" w:cs="宋体"/>
          <w:sz w:val="21"/>
          <w:szCs w:val="21"/>
        </w:rPr>
      </w:pPr>
      <w:r>
        <w:rPr>
          <w:rFonts w:hint="eastAsia" w:ascii="宋体" w:hAnsi="宋体" w:cs="宋体"/>
          <w:sz w:val="21"/>
          <w:szCs w:val="21"/>
        </w:rPr>
        <w:t xml:space="preserve">之规定，按照平等、自愿、公平和诚实信用的原则，经</w:t>
      </w:r>
      <w:r>
        <w:rPr>
          <w:rFonts w:hint="eastAsia" w:ascii="宋体" w:hAnsi="宋体" w:cs="宋体"/>
          <w:sz w:val="21"/>
          <w:szCs w:val="21"/>
          <w:u w:val="single"/>
        </w:rPr>
        <w:t xml:space="preserve">           </w:t>
      </w:r>
      <w:r>
        <w:rPr>
          <w:rFonts w:hint="eastAsia" w:ascii="宋体" w:hAnsi="宋体" w:cs="宋体"/>
          <w:sz w:val="21"/>
          <w:szCs w:val="21"/>
        </w:rPr>
        <w:t xml:space="preserve">(以下简称：甲方)和</w:t>
      </w:r>
      <w:r>
        <w:rPr>
          <w:rFonts w:hint="eastAsia" w:ascii="宋体" w:hAnsi="宋体" w:cs="宋体"/>
          <w:sz w:val="21"/>
          <w:szCs w:val="21"/>
          <w:u w:val="single"/>
        </w:rPr>
        <w:t xml:space="preserve">           </w:t>
      </w:r>
      <w:r>
        <w:rPr>
          <w:rFonts w:hint="eastAsia" w:ascii="宋体" w:hAnsi="宋体" w:cs="宋体"/>
          <w:sz w:val="21"/>
          <w:szCs w:val="21"/>
        </w:rPr>
        <w:t xml:space="preserve">(以下简称：乙方)协商一致，约定以下合同条款，以兹共同遵守、全面履行。</w:t>
      </w:r>
      <w:r/>
    </w:p>
    <w:p>
      <w:pPr>
        <w:ind w:firstLine="422"/>
        <w:jc w:val="left"/>
        <w:spacing w:line="440" w:lineRule="exact"/>
        <w:rPr>
          <w:rFonts w:hint="eastAsia" w:ascii="宋体" w:hAnsi="宋体" w:cs="宋体"/>
          <w:b/>
          <w:bCs/>
          <w:sz w:val="21"/>
          <w:szCs w:val="21"/>
        </w:rPr>
      </w:pPr>
      <w:r>
        <w:rPr>
          <w:rFonts w:hint="eastAsia" w:ascii="宋体" w:hAnsi="宋体" w:cs="宋体"/>
          <w:b/>
          <w:bCs/>
          <w:sz w:val="21"/>
          <w:szCs w:val="21"/>
        </w:rPr>
        <w:t xml:space="preserve">1.1 合同组成部分</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下列文件为本合同的组成部分，并构成一个整体，需综合解释、相互补充。如果</w:t>
      </w:r>
      <w:r/>
    </w:p>
    <w:p>
      <w:pPr>
        <w:jc w:val="left"/>
        <w:spacing w:line="440" w:lineRule="exact"/>
        <w:rPr>
          <w:rFonts w:hint="eastAsia" w:ascii="宋体" w:hAnsi="宋体" w:cs="宋体"/>
          <w:sz w:val="21"/>
          <w:szCs w:val="21"/>
        </w:rPr>
      </w:pPr>
      <w:r>
        <w:rPr>
          <w:rFonts w:hint="eastAsia" w:ascii="宋体" w:hAnsi="宋体" w:cs="宋体"/>
          <w:sz w:val="21"/>
          <w:szCs w:val="21"/>
        </w:rPr>
        <w:t xml:space="preserve">下列文件内容出现不一致的情形，那么在保证按照采购文件确定的事项的前提下，组</w:t>
      </w:r>
      <w:r/>
    </w:p>
    <w:p>
      <w:pPr>
        <w:jc w:val="left"/>
        <w:spacing w:line="440" w:lineRule="exact"/>
        <w:rPr>
          <w:rFonts w:hint="eastAsia" w:ascii="宋体" w:hAnsi="宋体" w:cs="宋体"/>
          <w:sz w:val="21"/>
          <w:szCs w:val="21"/>
        </w:rPr>
      </w:pPr>
      <w:r>
        <w:rPr>
          <w:rFonts w:hint="eastAsia" w:ascii="宋体" w:hAnsi="宋体" w:cs="宋体"/>
          <w:sz w:val="21"/>
          <w:szCs w:val="21"/>
        </w:rPr>
        <w:t xml:space="preserve">成本合同的多个文件的优先适用顺序如下：</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1.1.1 本合同及其补充合同、变更协议；</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1.1.2 中标通知书；</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1.1.3 投标文件(含澄清或者说明文件)；</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1.1.4 招标文件(含澄清或者修改文件)；</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1.1.5 其他相关采购文件。</w:t>
      </w:r>
      <w:r/>
    </w:p>
    <w:p>
      <w:pPr>
        <w:ind w:firstLine="422"/>
        <w:jc w:val="left"/>
        <w:spacing w:line="440" w:lineRule="exact"/>
        <w:rPr>
          <w:rFonts w:hint="eastAsia" w:ascii="宋体" w:hAnsi="宋体" w:cs="宋体"/>
          <w:b/>
          <w:bCs/>
          <w:sz w:val="21"/>
          <w:szCs w:val="21"/>
        </w:rPr>
      </w:pPr>
      <w:r>
        <w:rPr>
          <w:rFonts w:hint="eastAsia" w:ascii="宋体" w:hAnsi="宋体" w:cs="宋体"/>
          <w:b/>
          <w:bCs/>
          <w:sz w:val="21"/>
          <w:szCs w:val="21"/>
        </w:rPr>
        <w:t xml:space="preserve">1.2 标的</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1.2.1 标的名称：</w:t>
      </w:r>
      <w:r>
        <w:rPr>
          <w:rFonts w:hint="eastAsia" w:ascii="宋体" w:hAnsi="宋体" w:cs="宋体"/>
          <w:sz w:val="21"/>
          <w:szCs w:val="21"/>
          <w:u w:val="single"/>
        </w:rPr>
        <w:t xml:space="preserve">                              </w:t>
      </w:r>
      <w:r>
        <w:rPr>
          <w:rFonts w:hint="eastAsia" w:ascii="宋体" w:hAnsi="宋体" w:cs="宋体"/>
          <w:sz w:val="21"/>
          <w:szCs w:val="21"/>
        </w:rPr>
        <w:t xml:space="preserve"> ；</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1.2.2 标的数量：</w:t>
      </w:r>
      <w:r>
        <w:rPr>
          <w:rFonts w:hint="eastAsia" w:ascii="宋体" w:hAnsi="宋体" w:cs="宋体"/>
          <w:sz w:val="21"/>
          <w:szCs w:val="21"/>
          <w:u w:val="single"/>
        </w:rPr>
        <w:t xml:space="preserve">                              </w:t>
      </w:r>
      <w:r>
        <w:rPr>
          <w:rFonts w:hint="eastAsia" w:ascii="宋体" w:hAnsi="宋体" w:cs="宋体"/>
          <w:sz w:val="21"/>
          <w:szCs w:val="21"/>
        </w:rPr>
        <w:t xml:space="preserve"> ；</w:t>
      </w:r>
      <w:r/>
    </w:p>
    <w:p>
      <w:pPr>
        <w:ind w:firstLine="422"/>
        <w:jc w:val="left"/>
        <w:spacing w:line="440" w:lineRule="exact"/>
        <w:rPr>
          <w:rFonts w:hint="eastAsia" w:ascii="宋体" w:hAnsi="宋体" w:cs="宋体"/>
          <w:b/>
          <w:bCs/>
          <w:sz w:val="21"/>
          <w:szCs w:val="21"/>
        </w:rPr>
      </w:pPr>
      <w:r>
        <w:rPr>
          <w:rFonts w:hint="eastAsia" w:ascii="宋体" w:hAnsi="宋体" w:cs="宋体"/>
          <w:b/>
          <w:bCs/>
          <w:sz w:val="21"/>
          <w:szCs w:val="21"/>
        </w:rPr>
        <w:t xml:space="preserve">1.3 价款</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本合同总价</w:t>
      </w:r>
      <w:r>
        <w:rPr>
          <w:rFonts w:hint="eastAsia" w:ascii="宋体" w:hAnsi="宋体" w:cs="宋体"/>
          <w:sz w:val="21"/>
          <w:szCs w:val="21"/>
          <w:lang w:eastAsia="zh-Hans"/>
        </w:rPr>
        <w:t xml:space="preserve">（含税）</w:t>
      </w:r>
      <w:r>
        <w:rPr>
          <w:rFonts w:hint="eastAsia" w:ascii="宋体" w:hAnsi="宋体" w:cs="宋体"/>
          <w:sz w:val="21"/>
          <w:szCs w:val="21"/>
        </w:rPr>
        <w:t xml:space="preserve">为：￥</w:t>
      </w:r>
      <w:r>
        <w:rPr>
          <w:rFonts w:hint="eastAsia" w:ascii="宋体" w:hAnsi="宋体" w:cs="宋体"/>
          <w:sz w:val="21"/>
          <w:szCs w:val="21"/>
          <w:u w:val="single"/>
        </w:rPr>
        <w:t xml:space="preserve">           </w:t>
      </w:r>
      <w:r>
        <w:rPr>
          <w:rFonts w:hint="eastAsia" w:ascii="宋体" w:hAnsi="宋体" w:cs="宋体"/>
          <w:sz w:val="21"/>
          <w:szCs w:val="21"/>
        </w:rPr>
        <w:t xml:space="preserve">（大写：</w:t>
      </w:r>
      <w:r>
        <w:rPr>
          <w:rFonts w:hint="eastAsia" w:ascii="宋体" w:hAnsi="宋体" w:cs="宋体"/>
          <w:sz w:val="21"/>
          <w:szCs w:val="21"/>
          <w:u w:val="single"/>
        </w:rPr>
        <w:t xml:space="preserve">                </w:t>
      </w:r>
      <w:r>
        <w:rPr>
          <w:rFonts w:hint="eastAsia" w:ascii="宋体" w:hAnsi="宋体" w:cs="宋体"/>
          <w:sz w:val="21"/>
          <w:szCs w:val="21"/>
        </w:rPr>
        <w:t xml:space="preserve">元人民币）。</w:t>
      </w:r>
      <w:r/>
    </w:p>
    <w:p>
      <w:pPr>
        <w:ind w:firstLine="422"/>
        <w:jc w:val="left"/>
        <w:spacing w:line="440" w:lineRule="exact"/>
        <w:rPr>
          <w:rFonts w:hint="eastAsia" w:ascii="宋体" w:hAnsi="宋体" w:cs="宋体"/>
          <w:b/>
          <w:bCs/>
          <w:sz w:val="21"/>
          <w:szCs w:val="21"/>
        </w:rPr>
      </w:pPr>
      <w:r>
        <w:rPr>
          <w:rFonts w:hint="eastAsia" w:ascii="宋体" w:hAnsi="宋体" w:cs="宋体"/>
          <w:b/>
          <w:bCs/>
          <w:sz w:val="21"/>
          <w:szCs w:val="21"/>
        </w:rPr>
        <w:t xml:space="preserve">1.4 付款方式和发票开具方式</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1.4.1 付款方式：</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对于满足合同约定支付条件的，自收到发票后10个工作日内将资金支付到合同约定的乙方账户或乙方数字人民币账户。</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预付款：合同签订且在收到乙方发票后10个工作日内，支付合同价款总额的10%；</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进度款：每月根据考核情况核定月度维护费用，于过月拨付核定的月维护费用的90%，余款在本项目结算审计并按采购方要求完成相关资料报送后38日内一次性付清。每月维护费用核定按下表执行。</w:t>
      </w:r>
      <w:r/>
    </w:p>
    <w:p>
      <w:pPr>
        <w:ind w:firstLine="422"/>
        <w:jc w:val="left"/>
        <w:spacing w:line="440" w:lineRule="exact"/>
        <w:rPr>
          <w:rFonts w:hint="eastAsia" w:ascii="宋体" w:hAnsi="宋体" w:cs="宋体"/>
          <w:b/>
          <w:bCs/>
          <w:sz w:val="21"/>
          <w:szCs w:val="21"/>
        </w:rPr>
      </w:pPr>
      <w:r>
        <w:rPr>
          <w:rFonts w:hint="eastAsia" w:ascii="宋体" w:hAnsi="宋体" w:cs="宋体"/>
          <w:b/>
          <w:bCs/>
          <w:sz w:val="21"/>
          <w:szCs w:val="21"/>
        </w:rPr>
        <w:t xml:space="preserve">注：在签订合同时，乙方明确表示无需预付款或者主动要求降低预付款比例的，甲方可不适用前述规定。</w:t>
      </w:r>
      <w:r/>
    </w:p>
    <w:p>
      <w:pPr>
        <w:jc w:val="center"/>
        <w:spacing w:line="360" w:lineRule="exact"/>
        <w:widowControl/>
        <w:rPr>
          <w:rFonts w:hint="eastAsia" w:ascii="宋体" w:hAnsi="宋体" w:cs="宋体"/>
          <w:b/>
          <w:bCs/>
          <w:sz w:val="21"/>
          <w:szCs w:val="21"/>
        </w:rPr>
      </w:pPr>
      <w:r>
        <w:rPr>
          <w:rFonts w:hint="eastAsia" w:ascii="宋体" w:hAnsi="宋体" w:cs="宋体"/>
          <w:b/>
          <w:bCs/>
          <w:sz w:val="21"/>
          <w:szCs w:val="21"/>
        </w:rPr>
        <w:t xml:space="preserve">每月维护费用核定办法</w:t>
      </w:r>
      <w:r/>
    </w:p>
    <w:tbl>
      <w:tblPr>
        <w:tblStyle w:val="767"/>
        <w:tblW w:w="494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22"/>
        <w:gridCol w:w="4368"/>
        <w:gridCol w:w="2412"/>
      </w:tblGrid>
      <w:tr>
        <w:trPr/>
        <w:tc>
          <w:tcPr>
            <w:tcW w:w="1355" w:type="pct"/>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考核得分（满分100分）</w:t>
            </w:r>
            <w:r/>
          </w:p>
        </w:tc>
        <w:tc>
          <w:tcPr>
            <w:tcW w:w="2347" w:type="pct"/>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维护费用支付办法</w:t>
            </w:r>
            <w:r/>
          </w:p>
        </w:tc>
        <w:tc>
          <w:tcPr>
            <w:tcW w:w="1296" w:type="pct"/>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备注</w:t>
            </w:r>
            <w:r/>
          </w:p>
        </w:tc>
      </w:tr>
      <w:tr>
        <w:trPr/>
        <w:tc>
          <w:tcPr>
            <w:tcW w:w="1355" w:type="pct"/>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95分（含）以上</w:t>
            </w:r>
            <w:r/>
          </w:p>
        </w:tc>
        <w:tc>
          <w:tcPr>
            <w:tcW w:w="2347" w:type="pct"/>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当月核定的维护费用=当月完成额。</w:t>
            </w:r>
            <w:r/>
          </w:p>
        </w:tc>
        <w:tc>
          <w:tcPr>
            <w:tcW w:w="1296" w:type="pct"/>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r>
            <w:r/>
          </w:p>
        </w:tc>
      </w:tr>
      <w:tr>
        <w:trPr/>
        <w:tc>
          <w:tcPr>
            <w:tcW w:w="1355" w:type="pct"/>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90（含）-95分</w:t>
            </w:r>
            <w:r/>
          </w:p>
        </w:tc>
        <w:tc>
          <w:tcPr>
            <w:tcW w:w="2347" w:type="pct"/>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当月核定的维护费用=当月完成额-（100-当月考核得分）*500元。</w:t>
            </w:r>
            <w:r/>
          </w:p>
        </w:tc>
        <w:tc>
          <w:tcPr>
            <w:tcW w:w="1296" w:type="pct"/>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r>
            <w:r/>
          </w:p>
        </w:tc>
      </w:tr>
      <w:tr>
        <w:trPr/>
        <w:tc>
          <w:tcPr>
            <w:tcW w:w="1355" w:type="pct"/>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80（含）-90分</w:t>
            </w:r>
            <w:r/>
          </w:p>
        </w:tc>
        <w:tc>
          <w:tcPr>
            <w:tcW w:w="2347" w:type="pct"/>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当月核定的维护费用=当月完成额-（100-当月考核得分）* 1000元。</w:t>
            </w:r>
            <w:r/>
          </w:p>
        </w:tc>
        <w:tc>
          <w:tcPr>
            <w:tcW w:w="1296" w:type="pct"/>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r>
            <w:r/>
          </w:p>
        </w:tc>
      </w:tr>
      <w:tr>
        <w:trPr/>
        <w:tc>
          <w:tcPr>
            <w:tcW w:w="1355" w:type="pct"/>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70（含）-80分</w:t>
            </w:r>
            <w:r/>
          </w:p>
        </w:tc>
        <w:tc>
          <w:tcPr>
            <w:tcW w:w="2347" w:type="pct"/>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当月核定的维护费用=当月完成额*50%。</w:t>
            </w:r>
            <w:r/>
          </w:p>
        </w:tc>
        <w:tc>
          <w:tcPr>
            <w:tcW w:w="1296" w:type="pct"/>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r>
            <w:r/>
          </w:p>
        </w:tc>
      </w:tr>
      <w:tr>
        <w:trPr/>
        <w:tc>
          <w:tcPr>
            <w:tcW w:w="1355" w:type="pct"/>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70分以下</w:t>
            </w:r>
            <w:r/>
          </w:p>
        </w:tc>
        <w:tc>
          <w:tcPr>
            <w:tcW w:w="2347" w:type="pct"/>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当月核定的维护费用=当月完成额*40%。</w:t>
            </w:r>
            <w:r/>
          </w:p>
        </w:tc>
        <w:tc>
          <w:tcPr>
            <w:tcW w:w="1296" w:type="pct"/>
            <w:vAlign w:val="center"/>
            <w:textDirection w:val="lrTb"/>
            <w:noWrap w:val="false"/>
          </w:tcPr>
          <w:p>
            <w:pPr>
              <w:spacing w:line="360" w:lineRule="exact"/>
              <w:rPr>
                <w:rFonts w:hint="eastAsia" w:ascii="宋体" w:hAnsi="宋体" w:cs="宋体"/>
                <w:sz w:val="21"/>
                <w:szCs w:val="21"/>
              </w:rPr>
            </w:pPr>
            <w:r>
              <w:rPr>
                <w:rFonts w:hint="eastAsia" w:ascii="宋体" w:hAnsi="宋体" w:cs="宋体"/>
                <w:sz w:val="21"/>
                <w:szCs w:val="21"/>
              </w:rPr>
              <w:t xml:space="preserve">连续2月考核得分低于70分的，合同自动解除，履约保证金全额扣除。</w:t>
            </w:r>
            <w:r/>
          </w:p>
        </w:tc>
      </w:tr>
    </w:tbl>
    <w:p>
      <w:pPr>
        <w:ind w:firstLine="422"/>
        <w:spacing w:line="440" w:lineRule="exact"/>
        <w:rPr>
          <w:rFonts w:hint="eastAsia" w:ascii="宋体" w:hAnsi="宋体" w:cs="宋体"/>
          <w:b/>
          <w:bCs/>
          <w:sz w:val="21"/>
          <w:szCs w:val="21"/>
        </w:rPr>
      </w:pPr>
      <w:r>
        <w:rPr>
          <w:rFonts w:hint="eastAsia" w:ascii="宋体" w:hAnsi="宋体" w:cs="宋体"/>
          <w:b/>
          <w:bCs/>
          <w:sz w:val="21"/>
          <w:szCs w:val="21"/>
        </w:rPr>
        <w:t xml:space="preserve">注：</w:t>
      </w:r>
      <w:r/>
    </w:p>
    <w:p>
      <w:pPr>
        <w:ind w:firstLine="422"/>
        <w:spacing w:line="440" w:lineRule="exact"/>
        <w:rPr>
          <w:rFonts w:hint="eastAsia" w:ascii="宋体" w:hAnsi="宋体" w:cs="宋体"/>
          <w:b/>
          <w:bCs/>
          <w:sz w:val="21"/>
          <w:szCs w:val="21"/>
        </w:rPr>
      </w:pPr>
      <w:r>
        <w:rPr>
          <w:rFonts w:hint="eastAsia" w:ascii="宋体" w:hAnsi="宋体" w:cs="宋体"/>
          <w:b/>
          <w:bCs/>
          <w:sz w:val="21"/>
          <w:szCs w:val="21"/>
        </w:rPr>
        <w:t xml:space="preserve">1.当月完成额根据当月实际维护工程量和合同报价清单确定。</w:t>
      </w:r>
      <w:r/>
    </w:p>
    <w:p>
      <w:pPr>
        <w:ind w:firstLine="422"/>
        <w:spacing w:line="440" w:lineRule="exact"/>
        <w:rPr>
          <w:rFonts w:hint="eastAsia" w:ascii="宋体" w:hAnsi="宋体" w:cs="宋体"/>
          <w:b/>
          <w:bCs/>
          <w:sz w:val="21"/>
          <w:szCs w:val="21"/>
        </w:rPr>
      </w:pPr>
      <w:r>
        <w:rPr>
          <w:rFonts w:hint="eastAsia" w:ascii="宋体" w:hAnsi="宋体" w:cs="宋体"/>
          <w:b/>
          <w:bCs/>
          <w:sz w:val="21"/>
          <w:szCs w:val="21"/>
        </w:rPr>
        <w:t xml:space="preserve">2.因管理需要，工程维护范围会根据管理的区域进行增减，实际维护费用由</w:t>
      </w:r>
      <w:r>
        <w:rPr>
          <w:rFonts w:hint="eastAsia" w:ascii="宋体" w:hAnsi="宋体" w:cs="宋体"/>
          <w:b/>
          <w:bCs/>
          <w:sz w:val="21"/>
          <w:szCs w:val="21"/>
          <w:lang w:val="en-US" w:eastAsia="zh-CN"/>
        </w:rPr>
        <w:t xml:space="preserve">采购人</w:t>
      </w:r>
      <w:r>
        <w:rPr>
          <w:rFonts w:hint="eastAsia" w:ascii="宋体" w:hAnsi="宋体" w:cs="宋体"/>
          <w:b/>
          <w:bCs/>
          <w:sz w:val="21"/>
          <w:szCs w:val="21"/>
        </w:rPr>
        <w:t xml:space="preserve">根据相关服务的单价和核准交付服务范围进行核准，中标供应商不得提出异议，否则</w:t>
      </w:r>
      <w:r>
        <w:rPr>
          <w:rFonts w:hint="eastAsia" w:ascii="宋体" w:hAnsi="宋体" w:cs="宋体"/>
          <w:b/>
          <w:bCs/>
          <w:sz w:val="21"/>
          <w:szCs w:val="21"/>
          <w:lang w:val="en-US" w:eastAsia="zh-CN"/>
        </w:rPr>
        <w:t xml:space="preserve">采购人</w:t>
      </w:r>
      <w:r>
        <w:rPr>
          <w:rFonts w:hint="eastAsia" w:ascii="宋体" w:hAnsi="宋体" w:cs="宋体"/>
          <w:b/>
          <w:bCs/>
          <w:sz w:val="21"/>
          <w:szCs w:val="21"/>
        </w:rPr>
        <w:t xml:space="preserve">有权解除合同。</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1.4.2服务变更、签证部分按照合同规定核定变更价款，审计后支付费用</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签证、变更服务单价确定：签证、变更服务价款按以下原则确定，最终价款以中介机构审计为准。</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1.当标书中有相同单价，则按照标书中的单价。</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2.当标书中只有相似的单价，则参照标书中的单价。</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3.当标书中没有相同或相似的单价，则按以下情况处理：</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（1）若可套用现行定额的，则按照定额单价取费后下浮15%；</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（2）若无法套用现行定额的项目，则由承发包双方协定变更价款。</w:t>
      </w:r>
      <w:r/>
    </w:p>
    <w:p>
      <w:pPr>
        <w:ind w:firstLine="420"/>
        <w:spacing w:line="440" w:lineRule="exact"/>
        <w:rPr>
          <w:rFonts w:hint="eastAsia" w:ascii="宋体" w:hAnsi="宋体" w:cs="宋体"/>
          <w:b/>
          <w:bCs/>
          <w:sz w:val="21"/>
          <w:szCs w:val="21"/>
        </w:rPr>
      </w:pPr>
      <w:r>
        <w:rPr>
          <w:rFonts w:hint="eastAsia" w:ascii="宋体" w:hAnsi="宋体" w:cs="宋体"/>
          <w:sz w:val="21"/>
          <w:szCs w:val="21"/>
        </w:rPr>
        <w:t xml:space="preserve">4.对材料品牌和规格发生变更，发包人有权以拟选用材料与被替换材料的市场差价为参考依据，来确定变更价格。</w:t>
      </w:r>
      <w:r/>
    </w:p>
    <w:p>
      <w:pPr>
        <w:ind w:firstLine="420"/>
        <w:jc w:val="left"/>
        <w:spacing w:line="440" w:lineRule="exact"/>
        <w:rPr>
          <w:rFonts w:hint="eastAsia" w:ascii="宋体" w:hAnsi="宋体" w:cs="宋体"/>
          <w:b/>
          <w:bCs/>
          <w:sz w:val="21"/>
          <w:szCs w:val="21"/>
          <w:lang w:eastAsia="zh-Hans"/>
        </w:rPr>
      </w:pPr>
      <w:r>
        <w:rPr>
          <w:rFonts w:hint="eastAsia" w:ascii="宋体" w:hAnsi="宋体" w:cs="宋体"/>
          <w:sz w:val="21"/>
          <w:szCs w:val="21"/>
        </w:rPr>
        <w:t xml:space="preserve">1.4.2 发票开具方式：</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2"/>
        <w:spacing w:line="460" w:lineRule="exact"/>
        <w:rPr>
          <w:rFonts w:hint="eastAsia" w:ascii="宋体" w:hAnsi="宋体" w:cs="宋体"/>
          <w:b/>
          <w:bCs/>
          <w:color w:val="0000ff"/>
          <w:sz w:val="21"/>
          <w:szCs w:val="21"/>
        </w:rPr>
      </w:pPr>
      <w:r>
        <w:rPr>
          <w:rFonts w:hint="eastAsia" w:ascii="宋体" w:hAnsi="宋体" w:cs="宋体"/>
          <w:b/>
          <w:bCs/>
          <w:color w:val="0000ff"/>
          <w:sz w:val="21"/>
          <w:szCs w:val="21"/>
        </w:rPr>
        <w:t xml:space="preserve">1.5 服务</w:t>
      </w:r>
      <w:r>
        <w:rPr>
          <w:rFonts w:hint="eastAsia" w:ascii="宋体" w:hAnsi="宋体" w:cs="宋体"/>
          <w:b/>
          <w:bCs/>
          <w:color w:val="0000ff"/>
          <w:sz w:val="21"/>
          <w:szCs w:val="21"/>
          <w:lang w:val="zh-CN"/>
        </w:rPr>
        <w:t xml:space="preserve">期限：</w:t>
      </w:r>
      <w:r>
        <w:rPr>
          <w:rFonts w:hint="eastAsia" w:ascii="宋体" w:hAnsi="宋体" w:cs="宋体"/>
          <w:b/>
          <w:bCs/>
          <w:color w:val="0000ff"/>
          <w:sz w:val="21"/>
          <w:szCs w:val="21"/>
          <w:lang w:val="en-US" w:eastAsia="zh-CN"/>
        </w:rPr>
        <w:t xml:space="preserve">3年，</w:t>
      </w:r>
      <w:r>
        <w:rPr>
          <w:rFonts w:hint="eastAsia" w:ascii="宋体" w:hAnsi="宋体" w:cs="宋体"/>
          <w:b/>
          <w:bCs/>
          <w:color w:val="0000ff"/>
          <w:sz w:val="21"/>
          <w:szCs w:val="21"/>
          <w:highlight w:val="yellow"/>
          <w:lang w:val="en-US" w:eastAsia="zh-CN"/>
        </w:rPr>
        <w:t xml:space="preserve">本合同采取“一年一签”模式。每期合同期满前，采购人有权对中标供应商在当期合同期内的履约情况进行考核。若供应商在任一合同年度内，累计有3个月（含）以上的月度考核得分低于85分（含85分），则采购人有权决定不再续签下一年度合同，本合同自当期期满之日起自动终止，双方无需另行签订终止协议。</w:t>
      </w:r>
      <w:r/>
    </w:p>
    <w:p>
      <w:pPr>
        <w:ind w:firstLine="422"/>
        <w:spacing w:line="440" w:lineRule="exact"/>
        <w:rPr>
          <w:rFonts w:hint="eastAsia" w:ascii="宋体" w:hAnsi="宋体" w:cs="宋体"/>
          <w:b/>
          <w:sz w:val="21"/>
          <w:szCs w:val="21"/>
        </w:rPr>
      </w:pPr>
      <w:r/>
      <w:bookmarkStart w:id="135" w:name="_Toc24942"/>
      <w:r>
        <w:rPr>
          <w:rFonts w:hint="eastAsia" w:ascii="宋体" w:hAnsi="宋体" w:cs="宋体"/>
          <w:b/>
          <w:sz w:val="21"/>
          <w:szCs w:val="21"/>
        </w:rPr>
        <w:t xml:space="preserve">1.6服务内容及要求</w:t>
      </w:r>
      <w:r/>
    </w:p>
    <w:p>
      <w:pPr>
        <w:ind w:firstLine="422"/>
        <w:spacing w:line="440" w:lineRule="exact"/>
        <w:rPr>
          <w:rFonts w:hint="eastAsia" w:ascii="宋体" w:hAnsi="宋体" w:cs="宋体"/>
          <w:b/>
          <w:bCs/>
          <w:sz w:val="21"/>
          <w:szCs w:val="21"/>
        </w:rPr>
      </w:pPr>
      <w:r>
        <w:rPr>
          <w:rFonts w:hint="eastAsia" w:ascii="宋体" w:hAnsi="宋体" w:cs="宋体"/>
          <w:b/>
          <w:sz w:val="21"/>
          <w:szCs w:val="21"/>
        </w:rPr>
        <w:t xml:space="preserve">1.6.1</w:t>
      </w:r>
      <w:r>
        <w:rPr>
          <w:rFonts w:hint="eastAsia" w:ascii="宋体" w:hAnsi="宋体" w:cs="宋体"/>
          <w:b/>
          <w:bCs/>
          <w:sz w:val="21"/>
          <w:szCs w:val="21"/>
        </w:rPr>
        <w:t xml:space="preserve">项目内容</w:t>
      </w:r>
      <w:r/>
    </w:p>
    <w:p>
      <w:pPr>
        <w:ind w:firstLine="420"/>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1.负责苏宿园区市政道路已建成移交的路灯（含高杆灯）、公共区域景观亮化、公交站台亮化和用电设施、雕塑亮化、广告牌亮化等设施的维护；</w:t>
      </w:r>
      <w:r/>
    </w:p>
    <w:p>
      <w:pPr>
        <w:ind w:firstLine="420"/>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2.负责苏宿园区市政箱变（变压器）、配电控制柜、城市照明电缆、电缆井、防汛闸（站）和垃圾中转站等场站配电室的日常维护工作，定期对配电设施进行保养、检测、预防性试验、打扫室内卫生，并做好相关记录。</w:t>
      </w:r>
      <w:r/>
    </w:p>
    <w:p>
      <w:pPr>
        <w:ind w:firstLine="420"/>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3.负责尚在质保期内、已办理资产移交手续的路灯、公共区域景观亮化、公交站台亮化、雕塑亮化、广告牌亮化等设施除工程缺陷保修外的巡视、看护及亮灯方式调整等日常管理工作，负责楼宇亮化设施及沿街商户店招灯箱的巡视、亮灯方式调整等工作；</w:t>
      </w:r>
      <w:r/>
    </w:p>
    <w:p>
      <w:pPr>
        <w:ind w:firstLine="420"/>
        <w:spacing w:line="440" w:lineRule="exact"/>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4</w:t>
      </w:r>
      <w:r>
        <w:rPr>
          <w:rFonts w:hint="eastAsia" w:ascii="宋体" w:hAnsi="宋体" w:cs="宋体"/>
          <w:sz w:val="21"/>
          <w:szCs w:val="21"/>
          <w:highlight w:val="none"/>
        </w:rPr>
        <w:t xml:space="preserve">.对景观照明进行智能化改造并负责改造后的运行维护，具备遥信、遥测、遥控功能，实现园区建成区城市照明智能化管理全覆盖。</w:t>
      </w:r>
      <w:r/>
    </w:p>
    <w:p>
      <w:pPr>
        <w:ind w:firstLine="420"/>
        <w:spacing w:line="440" w:lineRule="exact"/>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5</w:t>
      </w:r>
      <w:r>
        <w:rPr>
          <w:rFonts w:hint="eastAsia" w:ascii="宋体" w:hAnsi="宋体" w:cs="宋体"/>
          <w:sz w:val="21"/>
          <w:szCs w:val="21"/>
          <w:highlight w:val="none"/>
        </w:rPr>
        <w:t xml:space="preserve">.负责采购方指派的其它工作。</w:t>
      </w:r>
      <w:r/>
    </w:p>
    <w:p>
      <w:pPr>
        <w:ind w:firstLine="422"/>
        <w:spacing w:line="440" w:lineRule="exact"/>
        <w:rPr>
          <w:rFonts w:hint="eastAsia" w:ascii="宋体" w:hAnsi="宋体" w:cs="宋体"/>
          <w:b/>
          <w:bCs/>
          <w:sz w:val="21"/>
          <w:szCs w:val="21"/>
        </w:rPr>
      </w:pPr>
      <w:r>
        <w:rPr>
          <w:rFonts w:hint="eastAsia" w:ascii="宋体" w:hAnsi="宋体" w:cs="宋体"/>
          <w:b/>
          <w:sz w:val="21"/>
          <w:szCs w:val="21"/>
        </w:rPr>
        <w:t xml:space="preserve">1.6.2</w:t>
      </w:r>
      <w:r>
        <w:rPr>
          <w:rFonts w:hint="eastAsia" w:ascii="宋体" w:hAnsi="宋体" w:cs="宋体"/>
          <w:b/>
          <w:bCs/>
          <w:sz w:val="21"/>
          <w:szCs w:val="21"/>
        </w:rPr>
        <w:t xml:space="preserve">养护作业质量要求及其他：</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1.考核标准参照《苏宿工业园区城市照明设施维护作业检查考核办法》和《苏宿园区城市照明设施养护考核评分表》、招标文件的采购需求及相关行业标准。</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2.乙方做好养护工作量月报表年汇总表工作。</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3.乙方应规范作业、文明作业、安全作业，操作人员持证上岗，自觉接受管理部门、各级领导的检查和社会舆论的监督。</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4.养护范围中明确的全部项目，包括附属物的保洁和维护，电器设施及管线的保护与管理。</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5.养护作业中，乙方人员如发生安全事故或因中标单位责任造成第三方人身损害或财产损失，由乙方承担全部责任，所产生的费用由乙方全部承担；因乙方自身管理不善或使用不当造成的损失由乙方承担。</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6.乙方在签订合同时，须同时签订一份保证按时支付农民工工资的承诺函，并须提供一定数额的担保金：</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具体金额标准：按苏宿园管办[2014]10号文件执行；</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以上保证金须由施工单位汇入园区管委会指定的财政专户。保证金的缴纳、退付等具体要求执行苏宿园管办[2014]10号文件相关规定。</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工资专用账户设立：按苏宿园管办[2014]10号文件执行。</w:t>
      </w:r>
      <w:r/>
    </w:p>
    <w:p>
      <w:pPr>
        <w:ind w:firstLine="420"/>
        <w:spacing w:line="440" w:lineRule="exact"/>
        <w:rPr>
          <w:rFonts w:hint="eastAsia" w:ascii="宋体" w:hAnsi="宋体" w:cs="宋体"/>
          <w:sz w:val="21"/>
          <w:szCs w:val="21"/>
          <w:lang w:val="en-GB"/>
        </w:rPr>
      </w:pPr>
      <w:r>
        <w:rPr>
          <w:rFonts w:hint="eastAsia" w:ascii="宋体" w:hAnsi="宋体" w:cs="宋体"/>
          <w:sz w:val="21"/>
          <w:szCs w:val="21"/>
        </w:rPr>
        <w:t xml:space="preserve">工资支付管理办法及其他未尽事宜：按苏宿园管办[2014]10号文件执行。</w:t>
      </w:r>
      <w:r/>
    </w:p>
    <w:p>
      <w:pPr>
        <w:ind w:firstLine="420"/>
        <w:spacing w:line="440" w:lineRule="exact"/>
        <w:rPr>
          <w:rFonts w:hint="eastAsia" w:ascii="宋体" w:hAnsi="宋体" w:cs="宋体"/>
          <w:sz w:val="21"/>
          <w:szCs w:val="21"/>
          <w:lang w:val="en-GB"/>
        </w:rPr>
      </w:pPr>
      <w:r>
        <w:rPr>
          <w:rFonts w:hint="eastAsia" w:ascii="宋体" w:hAnsi="宋体" w:cs="宋体"/>
          <w:sz w:val="21"/>
          <w:szCs w:val="21"/>
        </w:rPr>
        <w:t xml:space="preserve">7.</w:t>
      </w:r>
      <w:r>
        <w:rPr>
          <w:rFonts w:hint="eastAsia" w:ascii="宋体" w:hAnsi="宋体" w:cs="宋体"/>
          <w:sz w:val="21"/>
          <w:szCs w:val="21"/>
          <w:lang w:val="en-GB"/>
        </w:rPr>
        <w:t xml:space="preserve">乙方在签订合同时，须同时签订一份《安全生产责任状》，作为合同附件加以保存。</w:t>
      </w:r>
      <w:r/>
    </w:p>
    <w:p>
      <w:pPr>
        <w:ind w:firstLine="420"/>
        <w:spacing w:line="440" w:lineRule="exact"/>
        <w:rPr>
          <w:rFonts w:hint="eastAsia" w:ascii="宋体" w:hAnsi="宋体" w:cs="宋体"/>
          <w:sz w:val="21"/>
          <w:szCs w:val="21"/>
          <w:lang w:val="en-GB"/>
        </w:rPr>
      </w:pPr>
      <w:r>
        <w:rPr>
          <w:rFonts w:hint="eastAsia" w:ascii="宋体" w:hAnsi="宋体" w:cs="宋体"/>
          <w:sz w:val="21"/>
          <w:szCs w:val="21"/>
          <w:highlight w:val="none"/>
        </w:rPr>
        <w:t xml:space="preserve">8.</w:t>
      </w:r>
      <w:r>
        <w:rPr>
          <w:rFonts w:hint="eastAsia" w:ascii="宋体" w:hAnsi="宋体" w:cs="宋体"/>
          <w:sz w:val="21"/>
          <w:szCs w:val="21"/>
          <w:highlight w:val="none"/>
          <w:lang w:val="en-GB"/>
        </w:rPr>
        <w:t xml:space="preserve">乙方应购买建筑工程一切险和第三者责任险</w:t>
      </w:r>
      <w:r>
        <w:rPr>
          <w:rFonts w:hint="eastAsia" w:ascii="宋体" w:hAnsi="宋体" w:cs="宋体"/>
          <w:sz w:val="21"/>
          <w:szCs w:val="21"/>
          <w:highlight w:val="none"/>
          <w:lang w:val="en-GB" w:eastAsia="zh-CN"/>
        </w:rPr>
        <w:t xml:space="preserve">（</w:t>
      </w:r>
      <w:r>
        <w:rPr>
          <w:rFonts w:hint="eastAsia" w:ascii="宋体" w:hAnsi="宋体" w:cs="宋体"/>
          <w:sz w:val="21"/>
          <w:szCs w:val="21"/>
          <w:highlight w:val="none"/>
          <w:lang w:val="en-US" w:eastAsia="zh-CN"/>
        </w:rPr>
        <w:t xml:space="preserve">保额不低于120万元</w:t>
      </w:r>
      <w:r>
        <w:rPr>
          <w:rFonts w:hint="eastAsia" w:ascii="宋体" w:hAnsi="宋体" w:cs="宋体"/>
          <w:sz w:val="21"/>
          <w:szCs w:val="21"/>
          <w:highlight w:val="none"/>
          <w:lang w:val="en-GB" w:eastAsia="zh-CN"/>
        </w:rPr>
        <w:t xml:space="preserve">）</w:t>
      </w:r>
      <w:r>
        <w:rPr>
          <w:rFonts w:hint="eastAsia" w:ascii="宋体" w:hAnsi="宋体" w:cs="宋体"/>
          <w:sz w:val="21"/>
          <w:szCs w:val="21"/>
          <w:highlight w:val="none"/>
          <w:lang w:val="en-GB"/>
        </w:rPr>
        <w:t xml:space="preserve">，同时</w:t>
      </w:r>
      <w:r>
        <w:rPr>
          <w:rFonts w:hint="eastAsia" w:ascii="宋体" w:hAnsi="宋体" w:cs="宋体"/>
          <w:sz w:val="21"/>
          <w:szCs w:val="21"/>
          <w:lang w:val="en-GB"/>
        </w:rPr>
        <w:t xml:space="preserve">须将保险材料列入审计材料中，如没有相关保险材料，甲有权不付该部分费用。</w:t>
      </w:r>
      <w:r/>
    </w:p>
    <w:p>
      <w:pPr>
        <w:ind w:firstLine="420"/>
        <w:spacing w:line="440" w:lineRule="exact"/>
        <w:rPr>
          <w:rFonts w:hint="eastAsia" w:ascii="宋体" w:hAnsi="宋体" w:cs="宋体"/>
          <w:sz w:val="21"/>
          <w:szCs w:val="21"/>
          <w:lang w:val="en-GB"/>
        </w:rPr>
      </w:pPr>
      <w:r>
        <w:rPr>
          <w:rFonts w:hint="eastAsia" w:ascii="宋体" w:hAnsi="宋体" w:cs="宋体"/>
          <w:sz w:val="21"/>
          <w:szCs w:val="21"/>
        </w:rPr>
        <w:t xml:space="preserve">9.</w:t>
      </w:r>
      <w:r>
        <w:rPr>
          <w:rFonts w:hint="eastAsia" w:ascii="宋体" w:hAnsi="宋体" w:cs="宋体"/>
          <w:sz w:val="21"/>
          <w:szCs w:val="21"/>
          <w:lang w:val="en-GB"/>
        </w:rPr>
        <w:t xml:space="preserve">乙方在签订合同时，须同时签订《文明施工及市政设施、园林绿化设施保护责任状》、《建设工程廉政合同》、《授权委托书》。</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10.合同签订后，乙方的15米及以上高空作业车辆和</w:t>
      </w:r>
      <w:r>
        <w:rPr>
          <w:rFonts w:hint="eastAsia" w:ascii="宋体" w:hAnsi="宋体" w:cs="宋体"/>
          <w:sz w:val="21"/>
          <w:szCs w:val="21"/>
          <w:highlight w:val="none"/>
        </w:rPr>
        <w:t xml:space="preserve">巡视车辆安装</w:t>
      </w:r>
      <w:r>
        <w:rPr>
          <w:rFonts w:hint="eastAsia" w:ascii="宋体" w:hAnsi="宋体" w:cs="宋体"/>
          <w:sz w:val="21"/>
          <w:szCs w:val="21"/>
          <w:highlight w:val="none"/>
          <w:lang w:val="en-US" w:eastAsia="zh-CN"/>
        </w:rPr>
        <w:t xml:space="preserve">单北斗</w:t>
      </w:r>
      <w:r>
        <w:rPr>
          <w:rFonts w:hint="eastAsia" w:ascii="宋体" w:hAnsi="宋体" w:cs="宋体"/>
          <w:sz w:val="21"/>
          <w:szCs w:val="21"/>
          <w:highlight w:val="none"/>
        </w:rPr>
        <w:t xml:space="preserve">定</w:t>
      </w:r>
      <w:r>
        <w:rPr>
          <w:rFonts w:hint="eastAsia" w:ascii="宋体" w:hAnsi="宋体" w:cs="宋体"/>
          <w:sz w:val="21"/>
          <w:szCs w:val="21"/>
        </w:rPr>
        <w:t xml:space="preserve">位装置后进驻苏宿园区（车辆的运行费用、</w:t>
      </w:r>
      <w:r>
        <w:rPr>
          <w:rFonts w:hint="eastAsia"/>
          <w:lang w:val="en-US" w:eastAsia="zh-CN"/>
        </w:rPr>
        <w:t xml:space="preserve">单北斗定位装置及使用费等</w:t>
      </w:r>
      <w:r>
        <w:rPr>
          <w:rFonts w:hint="eastAsia" w:ascii="宋体" w:hAnsi="宋体" w:cs="宋体"/>
          <w:sz w:val="21"/>
          <w:szCs w:val="21"/>
        </w:rPr>
        <w:t xml:space="preserve">费用乙方自理），车辆常驻苏宿工业园区，专门用于本项目。车辆行驶证原件供甲方检查。</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乙方至少配备一台电缆故障测试仪、一台照度计、绝缘电阻测试仪。进场维护前，中标单位须提供高空维修车、巡视车辆的车辆行驶证；电缆故障测试仪、照度计、绝缘电阻测试仪的发票供甲方检查。</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以上按招标文件第四部分内容执行，若按投标文件响应部分高于招标文件第四部分内容的按投标文件执行。</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11.乙方中标后的维修人员不得随意调整，确需调整的，需按照不低于原投标人员资格要求更换，并提前5个工作日，向甲方书面申请，经同意后方可调整。</w:t>
      </w:r>
      <w:r/>
    </w:p>
    <w:p>
      <w:pPr>
        <w:ind w:firstLine="420"/>
        <w:spacing w:line="440" w:lineRule="exact"/>
        <w:rPr>
          <w:rFonts w:ascii="宋体" w:hAnsi="宋体" w:cs="宋体"/>
          <w:sz w:val="21"/>
          <w:szCs w:val="21"/>
        </w:rPr>
      </w:pPr>
      <w:r>
        <w:rPr>
          <w:rFonts w:hint="eastAsia" w:ascii="宋体" w:hAnsi="宋体" w:cs="宋体"/>
          <w:sz w:val="21"/>
          <w:szCs w:val="21"/>
        </w:rPr>
        <w:t xml:space="preserve">12.乙方需在养护范围内安排24小时巡视，巡视期内出现养护范围内任何设施损坏、缺失，被盗等责任均由乙方承担,乙方负责修复及恢复工作。</w:t>
      </w:r>
      <w:r/>
    </w:p>
    <w:p>
      <w:pPr>
        <w:ind w:firstLine="422"/>
        <w:spacing w:line="440" w:lineRule="exact"/>
        <w:rPr>
          <w:rFonts w:hint="eastAsia" w:ascii="宋体" w:hAnsi="宋体" w:cs="宋体"/>
          <w:b/>
          <w:bCs/>
          <w:sz w:val="21"/>
          <w:szCs w:val="21"/>
        </w:rPr>
      </w:pPr>
      <w:r>
        <w:rPr>
          <w:rFonts w:hint="eastAsia" w:ascii="宋体" w:hAnsi="宋体" w:cs="宋体"/>
          <w:b/>
          <w:bCs/>
          <w:sz w:val="21"/>
          <w:szCs w:val="21"/>
        </w:rPr>
        <w:t xml:space="preserve">1.6.3人员、设备、场所：</w:t>
      </w:r>
      <w:r/>
    </w:p>
    <w:p>
      <w:pPr>
        <w:ind w:firstLine="420"/>
        <w:spacing w:line="440" w:lineRule="exact"/>
        <w:rPr>
          <w:rFonts w:hint="eastAsia" w:ascii="宋体" w:hAnsi="宋体" w:cs="宋体"/>
          <w:sz w:val="21"/>
          <w:szCs w:val="21"/>
        </w:rPr>
      </w:pPr>
      <w:r>
        <w:rPr>
          <w:rFonts w:hint="eastAsia" w:ascii="宋体" w:hAnsi="宋体" w:cs="宋体"/>
          <w:sz w:val="21"/>
          <w:szCs w:val="21"/>
          <w:lang w:val="en-US" w:eastAsia="zh-CN"/>
        </w:rPr>
        <w:t xml:space="preserve">1.6.3.1</w:t>
      </w:r>
      <w:r>
        <w:rPr>
          <w:rFonts w:hint="eastAsia" w:ascii="宋体" w:hAnsi="宋体" w:cs="宋体"/>
          <w:sz w:val="21"/>
          <w:szCs w:val="21"/>
        </w:rPr>
        <w:t xml:space="preserve">甲方代表:</w:t>
      </w:r>
      <w:r>
        <w:rPr>
          <w:rFonts w:hint="eastAsia" w:ascii="宋体" w:hAnsi="宋体" w:cs="宋体"/>
          <w:strike/>
          <w:color w:val="ff0000"/>
          <w:sz w:val="21"/>
          <w:szCs w:val="21"/>
          <w:lang w:val="en-US" w:eastAsia="zh-CN"/>
        </w:rPr>
        <w:t xml:space="preserve">     </w:t>
      </w:r>
      <w:r>
        <w:rPr>
          <w:rFonts w:hint="eastAsia" w:ascii="宋体" w:hAnsi="宋体" w:cs="宋体"/>
          <w:sz w:val="21"/>
          <w:szCs w:val="21"/>
          <w:lang w:val="en-US" w:eastAsia="zh-CN"/>
        </w:rPr>
        <w:t xml:space="preserve"> </w:t>
      </w:r>
      <w:r>
        <w:rPr>
          <w:rFonts w:hint="eastAsia" w:ascii="宋体" w:hAnsi="宋体" w:cs="宋体"/>
          <w:sz w:val="21"/>
          <w:szCs w:val="21"/>
        </w:rPr>
        <w:t xml:space="preserve">联系电话:</w:t>
      </w:r>
      <w:r>
        <w:rPr>
          <w:rFonts w:hint="eastAsia" w:ascii="宋体" w:hAnsi="宋体" w:cs="宋体"/>
          <w:strike/>
          <w:color w:val="ff0000"/>
          <w:sz w:val="21"/>
          <w:szCs w:val="21"/>
          <w:lang w:val="en-US" w:eastAsia="zh-CN"/>
        </w:rPr>
        <w:t xml:space="preserve">        </w:t>
      </w:r>
      <w:r>
        <w:rPr>
          <w:rFonts w:hint="eastAsia" w:ascii="宋体" w:hAnsi="宋体" w:cs="宋体"/>
          <w:sz w:val="21"/>
          <w:szCs w:val="21"/>
          <w:lang w:val="en-US" w:eastAsia="zh-CN"/>
        </w:rPr>
        <w:t xml:space="preserve"> </w:t>
      </w:r>
      <w:r>
        <w:rPr>
          <w:rFonts w:hint="eastAsia" w:ascii="宋体" w:hAnsi="宋体" w:cs="宋体"/>
          <w:sz w:val="21"/>
          <w:szCs w:val="21"/>
        </w:rPr>
        <w:t xml:space="preserve">甲方代表负责本项目协调管理等方面工作。</w:t>
      </w:r>
      <w:r/>
    </w:p>
    <w:p>
      <w:pPr>
        <w:ind w:firstLine="420"/>
        <w:spacing w:line="440" w:lineRule="exact"/>
        <w:rPr>
          <w:rFonts w:hint="default" w:ascii="宋体" w:hAnsi="宋体" w:cs="宋体"/>
          <w:sz w:val="21"/>
          <w:szCs w:val="21"/>
          <w:lang w:val="en-US" w:eastAsia="zh-CN"/>
        </w:rPr>
      </w:pPr>
      <w:r>
        <w:rPr>
          <w:rFonts w:hint="eastAsia" w:ascii="宋体" w:hAnsi="宋体" w:cs="宋体"/>
          <w:sz w:val="21"/>
          <w:szCs w:val="21"/>
          <w:lang w:val="en-US" w:eastAsia="zh-CN"/>
        </w:rPr>
        <w:t xml:space="preserve">1.6.3.2乙方人员：</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1.项目负责人：</w:t>
      </w:r>
      <w:r>
        <w:rPr>
          <w:rFonts w:hint="eastAsia" w:ascii="宋体" w:hAnsi="宋体" w:cs="宋体"/>
          <w:sz w:val="21"/>
          <w:szCs w:val="21"/>
          <w:u w:val="single"/>
        </w:rPr>
        <w:t xml:space="preserve">              </w:t>
      </w:r>
      <w:r>
        <w:rPr>
          <w:rFonts w:hint="eastAsia" w:ascii="宋体" w:hAnsi="宋体" w:cs="宋体"/>
          <w:sz w:val="21"/>
          <w:szCs w:val="21"/>
        </w:rPr>
        <w:t xml:space="preserve"> 证书编号：</w:t>
      </w:r>
      <w:r>
        <w:rPr>
          <w:rFonts w:hint="eastAsia" w:ascii="宋体" w:hAnsi="宋体" w:cs="宋体"/>
          <w:sz w:val="21"/>
          <w:szCs w:val="21"/>
          <w:u w:val="single"/>
        </w:rPr>
        <w:t xml:space="preserve">                 </w:t>
      </w:r>
      <w:r/>
    </w:p>
    <w:p>
      <w:pPr>
        <w:ind w:firstLine="420"/>
        <w:spacing w:line="440" w:lineRule="exact"/>
        <w:rPr>
          <w:rFonts w:hint="eastAsia" w:ascii="宋体" w:hAnsi="宋体" w:cs="宋体"/>
          <w:sz w:val="21"/>
          <w:szCs w:val="21"/>
          <w:u w:val="single"/>
        </w:rPr>
      </w:pPr>
      <w:r>
        <w:rPr>
          <w:rFonts w:hint="eastAsia" w:ascii="宋体" w:hAnsi="宋体" w:cs="宋体"/>
          <w:sz w:val="21"/>
          <w:szCs w:val="21"/>
        </w:rPr>
        <w:t xml:space="preserve">2.技术负责人：</w:t>
      </w:r>
      <w:r>
        <w:rPr>
          <w:rFonts w:hint="eastAsia" w:ascii="宋体" w:hAnsi="宋体" w:cs="宋体"/>
          <w:sz w:val="21"/>
          <w:szCs w:val="21"/>
          <w:u w:val="single"/>
        </w:rPr>
        <w:t xml:space="preserve">              </w:t>
      </w:r>
      <w:r>
        <w:rPr>
          <w:rFonts w:hint="eastAsia" w:ascii="宋体" w:hAnsi="宋体" w:cs="宋体"/>
          <w:sz w:val="21"/>
          <w:szCs w:val="21"/>
        </w:rPr>
        <w:t xml:space="preserve"> 职称名称：</w:t>
      </w:r>
      <w:r>
        <w:rPr>
          <w:rFonts w:hint="eastAsia" w:ascii="宋体" w:hAnsi="宋体" w:cs="宋体"/>
          <w:sz w:val="21"/>
          <w:szCs w:val="21"/>
          <w:u w:val="single"/>
        </w:rPr>
        <w:t xml:space="preserve">         </w:t>
      </w:r>
      <w:r>
        <w:rPr>
          <w:rFonts w:hint="eastAsia" w:ascii="宋体" w:hAnsi="宋体" w:cs="宋体"/>
          <w:sz w:val="21"/>
          <w:szCs w:val="21"/>
        </w:rPr>
        <w:t xml:space="preserve"> 职称编号：</w:t>
      </w:r>
      <w:r>
        <w:rPr>
          <w:rFonts w:hint="eastAsia" w:ascii="宋体" w:hAnsi="宋体" w:cs="宋体"/>
          <w:sz w:val="21"/>
          <w:szCs w:val="21"/>
          <w:u w:val="single"/>
        </w:rPr>
        <w:t xml:space="preserve">         </w:t>
      </w:r>
      <w:r/>
    </w:p>
    <w:p>
      <w:pPr>
        <w:ind w:firstLine="420"/>
        <w:spacing w:line="440" w:lineRule="exact"/>
        <w:rPr>
          <w:rFonts w:hint="eastAsia" w:ascii="宋体" w:hAnsi="宋体" w:cs="宋体"/>
          <w:sz w:val="21"/>
          <w:szCs w:val="21"/>
          <w:u w:val="single"/>
        </w:rPr>
      </w:pPr>
      <w:r>
        <w:rPr>
          <w:rFonts w:hint="eastAsia" w:ascii="宋体" w:hAnsi="宋体" w:cs="宋体"/>
          <w:sz w:val="21"/>
          <w:szCs w:val="21"/>
        </w:rPr>
        <w:t xml:space="preserve">3.专职安全员：</w:t>
      </w:r>
      <w:r>
        <w:rPr>
          <w:rFonts w:hint="eastAsia" w:ascii="宋体" w:hAnsi="宋体" w:cs="宋体"/>
          <w:sz w:val="21"/>
          <w:szCs w:val="21"/>
          <w:u w:val="single"/>
        </w:rPr>
        <w:t xml:space="preserve">              </w:t>
      </w:r>
      <w:r>
        <w:rPr>
          <w:rFonts w:hint="eastAsia" w:ascii="宋体" w:hAnsi="宋体" w:cs="宋体"/>
          <w:sz w:val="21"/>
          <w:szCs w:val="21"/>
        </w:rPr>
        <w:t xml:space="preserve"> 证书编号：</w:t>
      </w:r>
      <w:r>
        <w:rPr>
          <w:rFonts w:hint="eastAsia" w:ascii="宋体" w:hAnsi="宋体" w:cs="宋体"/>
          <w:sz w:val="21"/>
          <w:szCs w:val="21"/>
          <w:u w:val="single"/>
        </w:rPr>
        <w:t xml:space="preserve">                 </w:t>
      </w:r>
      <w:r/>
    </w:p>
    <w:p>
      <w:pPr>
        <w:ind w:firstLine="420"/>
        <w:spacing w:line="440" w:lineRule="exact"/>
        <w:rPr>
          <w:rFonts w:hint="eastAsia" w:ascii="宋体" w:hAnsi="宋体" w:cs="宋体"/>
          <w:sz w:val="21"/>
          <w:szCs w:val="21"/>
          <w:lang w:val="en-US" w:eastAsia="zh-CN"/>
        </w:rPr>
      </w:pPr>
      <w:r>
        <w:rPr>
          <w:rFonts w:hint="eastAsia" w:ascii="宋体" w:hAnsi="宋体" w:cs="宋体"/>
          <w:sz w:val="21"/>
          <w:szCs w:val="21"/>
        </w:rPr>
        <w:t xml:space="preserve">4.</w:t>
      </w:r>
      <w:r>
        <w:rPr>
          <w:rFonts w:hint="eastAsia" w:ascii="宋体" w:hAnsi="宋体" w:cs="宋体"/>
          <w:sz w:val="21"/>
          <w:szCs w:val="21"/>
          <w:lang w:val="en-US" w:eastAsia="zh-CN"/>
        </w:rPr>
        <w:t xml:space="preserve">资料员：</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 证书编号：</w:t>
      </w:r>
      <w:r>
        <w:rPr>
          <w:rFonts w:hint="eastAsia" w:ascii="宋体" w:hAnsi="宋体" w:cs="宋体"/>
          <w:sz w:val="21"/>
          <w:szCs w:val="21"/>
          <w:u w:val="single"/>
        </w:rPr>
        <w:t xml:space="preserve">                 </w:t>
      </w:r>
      <w:r/>
    </w:p>
    <w:p>
      <w:pPr>
        <w:ind w:firstLine="420"/>
        <w:spacing w:line="440" w:lineRule="exact"/>
        <w:rPr>
          <w:rFonts w:ascii="宋体" w:hAnsi="宋体" w:cs="宋体"/>
          <w:sz w:val="21"/>
          <w:szCs w:val="21"/>
          <w:u w:val="single"/>
        </w:rPr>
      </w:pPr>
      <w:r>
        <w:rPr>
          <w:rFonts w:hint="eastAsia" w:ascii="宋体" w:hAnsi="宋体" w:cs="宋体"/>
          <w:sz w:val="21"/>
          <w:szCs w:val="21"/>
          <w:lang w:val="en-US" w:eastAsia="zh-CN"/>
        </w:rPr>
        <w:t xml:space="preserve">5.</w:t>
      </w:r>
      <w:r>
        <w:rPr>
          <w:rFonts w:hint="eastAsia" w:ascii="宋体" w:hAnsi="宋体" w:cs="宋体"/>
          <w:sz w:val="21"/>
          <w:szCs w:val="21"/>
        </w:rPr>
        <w:t xml:space="preserve">维护作业人员：</w:t>
      </w:r>
      <w:r>
        <w:rPr>
          <w:rFonts w:hint="eastAsia" w:ascii="宋体" w:hAnsi="宋体" w:cs="宋体"/>
          <w:sz w:val="21"/>
          <w:szCs w:val="21"/>
          <w:u w:val="single"/>
        </w:rPr>
        <w:t xml:space="preserve">                    </w:t>
      </w:r>
      <w:r/>
    </w:p>
    <w:p>
      <w:pPr>
        <w:ind w:firstLine="420"/>
        <w:spacing w:line="440" w:lineRule="exact"/>
        <w:widowControl/>
        <w:rPr>
          <w:rFonts w:hint="eastAsia" w:ascii="宋体" w:hAnsi="宋体" w:cs="宋体"/>
          <w:bCs/>
          <w:sz w:val="21"/>
          <w:szCs w:val="21"/>
        </w:rPr>
      </w:pPr>
      <w:r>
        <w:rPr>
          <w:rFonts w:hint="eastAsia" w:ascii="宋体" w:hAnsi="宋体" w:cs="宋体"/>
          <w:bCs/>
          <w:sz w:val="21"/>
          <w:szCs w:val="21"/>
        </w:rPr>
        <w:t xml:space="preserve">①服务期间保持作业人员稳定相关要求 </w:t>
      </w:r>
      <w:r/>
    </w:p>
    <w:p>
      <w:pPr>
        <w:ind w:firstLine="420"/>
        <w:spacing w:line="440" w:lineRule="exact"/>
        <w:widowControl/>
        <w:rPr>
          <w:rFonts w:hint="eastAsia" w:ascii="宋体" w:hAnsi="宋体" w:cs="宋体"/>
          <w:bCs/>
          <w:sz w:val="21"/>
          <w:szCs w:val="21"/>
        </w:rPr>
      </w:pPr>
      <w:r>
        <w:rPr>
          <w:rFonts w:hint="eastAsia" w:ascii="宋体" w:hAnsi="宋体" w:cs="宋体"/>
          <w:bCs/>
          <w:sz w:val="21"/>
          <w:szCs w:val="21"/>
        </w:rPr>
        <w:t xml:space="preserve">进场后，作业人员在项目服务期间应保持稳定，且原则上不得更换，若确需更换应向采购方提出书面申请，经采购方批准后方可进行更换，更换人员资格不得低于招标文件要求。作业人员每年更换人数不得超过 50%，在此区间内每更换一人采购方向中标方收取违约金 2000 元/人次，更换人员超过50%的部分，每更换一人采购方向中标人收取违约金 10000 元/人次。作业人员中若未经采购人批准私自更换人员，每发现一人采购方向中标人收取违约金20000 元。违约金由采购人从服务费中扣除。</w:t>
      </w:r>
      <w:r/>
    </w:p>
    <w:p>
      <w:pPr>
        <w:ind w:firstLine="420"/>
        <w:spacing w:line="440" w:lineRule="exact"/>
        <w:widowControl/>
        <w:rPr>
          <w:rFonts w:hint="eastAsia" w:ascii="宋体" w:hAnsi="宋体" w:cs="宋体"/>
          <w:bCs/>
          <w:sz w:val="21"/>
          <w:szCs w:val="21"/>
        </w:rPr>
      </w:pPr>
      <w:r>
        <w:rPr>
          <w:rFonts w:hint="eastAsia" w:ascii="宋体" w:hAnsi="宋体" w:cs="宋体"/>
          <w:bCs/>
          <w:sz w:val="21"/>
          <w:szCs w:val="21"/>
        </w:rPr>
        <w:t xml:space="preserve">采购方有权对中标单位聘用的人员和培训情况进行考察，发现有不符合投标文件及工作要求的人员，有权要求中标单位限期更换人员或重新培训合格后上岗。</w:t>
      </w:r>
      <w:r/>
    </w:p>
    <w:p>
      <w:pPr>
        <w:ind w:firstLine="420"/>
        <w:spacing w:line="440" w:lineRule="exact"/>
        <w:widowControl/>
        <w:rPr>
          <w:rFonts w:hint="eastAsia" w:ascii="宋体" w:hAnsi="宋体" w:cs="宋体"/>
          <w:bCs/>
          <w:sz w:val="21"/>
          <w:szCs w:val="21"/>
        </w:rPr>
      </w:pPr>
      <w:r>
        <w:rPr>
          <w:rFonts w:hint="eastAsia" w:ascii="宋体" w:hAnsi="宋体" w:cs="宋体"/>
          <w:bCs/>
          <w:sz w:val="21"/>
          <w:szCs w:val="21"/>
        </w:rPr>
        <w:t xml:space="preserve">②人员考勤要求</w:t>
      </w:r>
      <w:r/>
    </w:p>
    <w:p>
      <w:pPr>
        <w:ind w:firstLine="420"/>
        <w:spacing w:line="440" w:lineRule="exact"/>
        <w:widowControl/>
        <w:rPr>
          <w:rFonts w:hint="eastAsia" w:ascii="宋体" w:hAnsi="宋体" w:cs="宋体"/>
          <w:bCs/>
          <w:sz w:val="21"/>
          <w:szCs w:val="21"/>
        </w:rPr>
      </w:pPr>
      <w:r>
        <w:rPr>
          <w:rFonts w:hint="eastAsia" w:ascii="宋体" w:hAnsi="宋体" w:cs="宋体"/>
          <w:bCs/>
          <w:sz w:val="21"/>
          <w:szCs w:val="21"/>
        </w:rPr>
        <w:t xml:space="preserve">项目组人员每个工作日在施工现场工作时间不低于8个小时，特殊情况下需离开时需事先征得采购方同意。中标方每月向采购方上报人员排班表，项目组人员和作业人员应按采购方要求进行考勤打卡，人员到岗情况由采购方按照现场检查和打卡记录相结合的方式进行考核，现场检查发现缺岗或打卡记录缺少的均视为缺岗，项目组人员缺岗的，扣5分/人次，维护人员缺岗的，扣3分/人次。考勤打卡设备由中标方提供，费用由投标单位综合考虑在投标报价中。</w:t>
      </w:r>
      <w:r/>
    </w:p>
    <w:p>
      <w:pPr>
        <w:ind w:firstLine="420"/>
        <w:spacing w:line="440" w:lineRule="exact"/>
        <w:widowControl/>
        <w:rPr>
          <w:rFonts w:hint="eastAsia" w:ascii="宋体" w:hAnsi="宋体" w:cs="宋体"/>
          <w:bCs/>
          <w:sz w:val="21"/>
          <w:szCs w:val="21"/>
        </w:rPr>
      </w:pPr>
      <w:r>
        <w:rPr>
          <w:rFonts w:hint="eastAsia" w:ascii="宋体" w:hAnsi="宋体" w:cs="宋体"/>
          <w:bCs/>
          <w:sz w:val="21"/>
          <w:szCs w:val="21"/>
        </w:rPr>
        <w:t xml:space="preserve">③请假制度：项目组人员应以书面形式请假，报采购方审批，同时提供代班人员名单。</w:t>
      </w:r>
      <w:r/>
    </w:p>
    <w:p>
      <w:pPr>
        <w:ind w:firstLine="420"/>
        <w:spacing w:line="440" w:lineRule="exact"/>
        <w:rPr>
          <w:rFonts w:hint="eastAsia" w:ascii="宋体" w:hAnsi="宋体" w:cs="宋体"/>
          <w:bCs/>
          <w:sz w:val="21"/>
          <w:szCs w:val="21"/>
        </w:rPr>
      </w:pPr>
      <w:r>
        <w:rPr>
          <w:rFonts w:hint="eastAsia" w:ascii="宋体" w:hAnsi="宋体" w:cs="宋体"/>
          <w:bCs/>
          <w:sz w:val="21"/>
          <w:szCs w:val="21"/>
        </w:rPr>
        <w:t xml:space="preserve">④作业班次要求</w:t>
      </w:r>
      <w:r/>
    </w:p>
    <w:tbl>
      <w:tblPr>
        <w:tblStyle w:val="767"/>
        <w:tblpPr w:horzAnchor="margin" w:tblpXSpec="center" w:vertAnchor="text" w:tblpY="129" w:leftFromText="180" w:topFromText="0" w:rightFromText="180" w:bottomFromText="0"/>
        <w:tblW w:w="8196" w:type="dxa"/>
        <w:jc w:val="center"/>
        <w:tblLayout w:type="fixed"/>
        <w:tblCellMar>
          <w:left w:w="108" w:type="dxa"/>
          <w:top w:w="0" w:type="dxa"/>
          <w:right w:w="108" w:type="dxa"/>
          <w:bottom w:w="0" w:type="dxa"/>
        </w:tblCellMar>
        <w:tblLook w:val="04A0" w:firstRow="1" w:lastRow="0" w:firstColumn="1" w:lastColumn="0" w:noHBand="0" w:noVBand="1"/>
      </w:tblPr>
      <w:tblGrid>
        <w:gridCol w:w="4067"/>
        <w:gridCol w:w="4129"/>
      </w:tblGrid>
      <w:tr>
        <w:trPr>
          <w:jc w:val="center"/>
          <w:trHeight w:val="396"/>
        </w:trPr>
        <w:tc>
          <w:tcPr>
            <w:shd w:val="clear" w:color="auto" w:fill="ffffff"/>
            <w:tcBorders>
              <w:top w:val="single" w:color="000000" w:sz="4" w:space="0"/>
              <w:left w:val="single" w:color="000000" w:sz="4" w:space="0"/>
              <w:bottom w:val="single" w:color="000000" w:sz="4" w:space="0"/>
              <w:right w:val="single" w:color="000000" w:sz="4" w:space="0"/>
            </w:tcBorders>
            <w:tcW w:w="4067" w:type="dxa"/>
            <w:vAlign w:val="center"/>
            <w:textDirection w:val="lrTb"/>
            <w:noWrap w:val="false"/>
          </w:tcPr>
          <w:p>
            <w:pPr>
              <w:jc w:val="center"/>
              <w:rPr>
                <w:rFonts w:hint="eastAsia" w:ascii="宋体" w:hAnsi="宋体" w:cs="宋体"/>
                <w:b/>
                <w:bCs/>
                <w:sz w:val="21"/>
                <w:szCs w:val="21"/>
              </w:rPr>
            </w:pPr>
            <w:r>
              <w:rPr>
                <w:rFonts w:hint="eastAsia" w:ascii="宋体" w:hAnsi="宋体" w:cs="宋体"/>
                <w:sz w:val="21"/>
                <w:szCs w:val="21"/>
              </w:rPr>
              <w:t xml:space="preserve">常态作业时间</w:t>
            </w:r>
            <w:r/>
          </w:p>
        </w:tc>
        <w:tc>
          <w:tcPr>
            <w:shd w:val="clear" w:color="auto" w:fill="ffffff"/>
            <w:tcBorders>
              <w:top w:val="single" w:color="000000" w:sz="4" w:space="0"/>
              <w:left w:val="single" w:color="000000" w:sz="4" w:space="0"/>
              <w:bottom w:val="single" w:color="000000" w:sz="4" w:space="0"/>
              <w:right w:val="single" w:color="000000" w:sz="4" w:space="0"/>
            </w:tcBorders>
            <w:tcW w:w="4129" w:type="dxa"/>
            <w:vAlign w:val="center"/>
            <w:textDirection w:val="lrTb"/>
            <w:noWrap w:val="false"/>
          </w:tcPr>
          <w:p>
            <w:pPr>
              <w:jc w:val="center"/>
              <w:rPr>
                <w:rFonts w:hint="eastAsia" w:ascii="宋体" w:hAnsi="宋体" w:cs="宋体"/>
                <w:b/>
                <w:bCs/>
                <w:sz w:val="21"/>
                <w:szCs w:val="21"/>
              </w:rPr>
            </w:pPr>
            <w:r>
              <w:rPr>
                <w:rFonts w:hint="eastAsia" w:ascii="宋体" w:hAnsi="宋体" w:cs="宋体"/>
                <w:sz w:val="21"/>
                <w:szCs w:val="21"/>
              </w:rPr>
              <w:t xml:space="preserve">应急抢修响应时间</w:t>
            </w:r>
            <w:r/>
          </w:p>
        </w:tc>
      </w:tr>
      <w:tr>
        <w:trPr>
          <w:jc w:val="center"/>
          <w:trHeight w:val="3519"/>
        </w:trPr>
        <w:tc>
          <w:tcPr>
            <w:shd w:val="clear" w:color="auto" w:fill="ffffff"/>
            <w:tcBorders>
              <w:top w:val="single" w:color="000000" w:sz="4" w:space="0"/>
              <w:left w:val="single" w:color="000000" w:sz="4" w:space="0"/>
              <w:bottom w:val="single" w:color="000000" w:sz="4" w:space="0"/>
              <w:right w:val="single" w:color="000000" w:sz="4" w:space="0"/>
            </w:tcBorders>
            <w:tcW w:w="4067" w:type="dxa"/>
            <w:vAlign w:val="center"/>
            <w:textDirection w:val="lrTb"/>
            <w:noWrap w:val="false"/>
          </w:tcPr>
          <w:p>
            <w:pPr>
              <w:spacing w:line="400" w:lineRule="exact"/>
              <w:rPr>
                <w:rFonts w:hint="eastAsia" w:ascii="宋体" w:hAnsi="宋体" w:cs="宋体"/>
                <w:bCs/>
                <w:sz w:val="21"/>
                <w:szCs w:val="21"/>
              </w:rPr>
            </w:pPr>
            <w:r>
              <w:rPr>
                <w:rFonts w:hint="eastAsia" w:ascii="宋体" w:hAnsi="宋体" w:cs="宋体"/>
                <w:bCs/>
                <w:sz w:val="21"/>
                <w:szCs w:val="21"/>
              </w:rPr>
              <w:t xml:space="preserve">白班：9:00-21:00，白班主要进行设施巡查，处理各类线路设备故障、照明设施维修及日常养护工作。维护作业人员应不少于4人。</w:t>
            </w:r>
            <w:r/>
          </w:p>
          <w:p>
            <w:pPr>
              <w:spacing w:line="400" w:lineRule="exact"/>
              <w:rPr>
                <w:rFonts w:hint="eastAsia" w:ascii="宋体" w:hAnsi="宋体" w:cs="宋体"/>
                <w:sz w:val="21"/>
                <w:szCs w:val="21"/>
              </w:rPr>
            </w:pPr>
            <w:r>
              <w:rPr>
                <w:rFonts w:hint="eastAsia" w:ascii="宋体" w:hAnsi="宋体" w:cs="宋体"/>
                <w:bCs/>
                <w:sz w:val="21"/>
                <w:szCs w:val="21"/>
              </w:rPr>
              <w:t xml:space="preserve">夜班：21:00-次日9:00，夜班作采购方要进行故障报修应急处理以及次日闭灯情况巡查。维护作业人员不少于2人。</w:t>
            </w:r>
            <w:r/>
          </w:p>
        </w:tc>
        <w:tc>
          <w:tcPr>
            <w:shd w:val="clear" w:color="auto" w:fill="ffffff"/>
            <w:tcBorders>
              <w:top w:val="single" w:color="000000" w:sz="4" w:space="0"/>
              <w:left w:val="single" w:color="000000" w:sz="4" w:space="0"/>
              <w:bottom w:val="single" w:color="000000" w:sz="4" w:space="0"/>
              <w:right w:val="single" w:color="000000" w:sz="4" w:space="0"/>
            </w:tcBorders>
            <w:tcW w:w="4129" w:type="dxa"/>
            <w:vAlign w:val="top"/>
            <w:textDirection w:val="lrTb"/>
            <w:noWrap w:val="false"/>
          </w:tcPr>
          <w:p>
            <w:pPr>
              <w:ind w:left="-108"/>
              <w:spacing w:line="400" w:lineRule="exact"/>
              <w:rPr>
                <w:rFonts w:hint="eastAsia" w:ascii="宋体" w:hAnsi="宋体" w:cs="宋体"/>
                <w:bCs/>
                <w:sz w:val="21"/>
                <w:szCs w:val="21"/>
              </w:rPr>
            </w:pPr>
            <w:r>
              <w:rPr>
                <w:rFonts w:hint="eastAsia" w:ascii="宋体" w:hAnsi="宋体" w:cs="宋体"/>
                <w:bCs/>
                <w:sz w:val="21"/>
                <w:szCs w:val="21"/>
              </w:rPr>
              <w:t xml:space="preserve">1.自接到通知之时起，有可能危及人身安全和扩大设备损失的故障，在10分钟内到现场处理。</w:t>
            </w:r>
            <w:r/>
          </w:p>
          <w:p>
            <w:pPr>
              <w:ind w:left="-108"/>
              <w:spacing w:line="400" w:lineRule="exact"/>
              <w:rPr>
                <w:rFonts w:hint="eastAsia" w:ascii="宋体" w:hAnsi="宋体" w:cs="宋体"/>
                <w:bCs/>
                <w:sz w:val="21"/>
                <w:szCs w:val="21"/>
              </w:rPr>
            </w:pPr>
            <w:r>
              <w:rPr>
                <w:rFonts w:hint="eastAsia" w:ascii="宋体" w:hAnsi="宋体" w:cs="宋体"/>
                <w:bCs/>
                <w:sz w:val="21"/>
                <w:szCs w:val="21"/>
              </w:rPr>
              <w:t xml:space="preserve">2.线路短路、断线、设备零部件损坏等一般性故障在30分钟内到场， 24小时内修复。</w:t>
            </w:r>
            <w:r/>
          </w:p>
          <w:p>
            <w:pPr>
              <w:ind w:left="-108"/>
              <w:spacing w:line="400" w:lineRule="exact"/>
              <w:rPr>
                <w:rFonts w:hint="eastAsia" w:ascii="宋体" w:hAnsi="宋体" w:cs="宋体"/>
                <w:bCs/>
                <w:sz w:val="21"/>
                <w:szCs w:val="21"/>
              </w:rPr>
            </w:pPr>
            <w:r>
              <w:rPr>
                <w:rFonts w:hint="eastAsia" w:ascii="宋体" w:hAnsi="宋体" w:cs="宋体"/>
                <w:bCs/>
                <w:sz w:val="21"/>
                <w:szCs w:val="21"/>
              </w:rPr>
              <w:t xml:space="preserve">3.设施被盗或其他原因造成照明设施在限定时间内无法修复的应及时上报，采取措施保证功能照明，并在管理部门规定的时间内修复。</w:t>
            </w:r>
            <w:r/>
          </w:p>
          <w:p>
            <w:pPr>
              <w:ind w:left="-108"/>
              <w:spacing w:line="400" w:lineRule="exact"/>
              <w:rPr>
                <w:rFonts w:hint="eastAsia" w:ascii="宋体" w:hAnsi="宋体" w:cs="宋体"/>
                <w:bCs/>
                <w:sz w:val="21"/>
                <w:szCs w:val="21"/>
              </w:rPr>
            </w:pPr>
            <w:r>
              <w:rPr>
                <w:rFonts w:hint="eastAsia" w:ascii="宋体" w:hAnsi="宋体" w:cs="宋体"/>
                <w:bCs/>
                <w:sz w:val="21"/>
                <w:szCs w:val="21"/>
              </w:rPr>
              <w:t xml:space="preserve">4.故障修复及时率为100%。</w:t>
            </w:r>
            <w:r/>
          </w:p>
        </w:tc>
      </w:tr>
    </w:tbl>
    <w:p>
      <w:pPr>
        <w:ind w:firstLine="420"/>
        <w:spacing w:line="440" w:lineRule="exact"/>
        <w:rPr>
          <w:rFonts w:hint="eastAsia" w:ascii="宋体" w:hAnsi="宋体" w:cs="宋体"/>
          <w:sz w:val="21"/>
          <w:szCs w:val="21"/>
          <w:highlight w:val="none"/>
        </w:rPr>
      </w:pPr>
      <w:r>
        <w:rPr>
          <w:rFonts w:hint="eastAsia" w:ascii="宋体" w:hAnsi="宋体" w:cs="宋体"/>
          <w:sz w:val="21"/>
          <w:szCs w:val="21"/>
        </w:rPr>
        <w:t xml:space="preserve">5.中标方必须健全维护工程的组织机构，在苏宿园区设立有固定办公场所的项目部，并按要求派出项目组人员和维护</w:t>
      </w:r>
      <w:r>
        <w:rPr>
          <w:rFonts w:hint="eastAsia" w:ascii="宋体" w:hAnsi="宋体" w:cs="宋体"/>
          <w:sz w:val="21"/>
          <w:szCs w:val="21"/>
          <w:highlight w:val="none"/>
        </w:rPr>
        <w:t xml:space="preserve">作业人员，本项目项目组人员为项目经理、技术负责人、专职安全员</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资料员</w:t>
      </w:r>
      <w:r>
        <w:rPr>
          <w:rFonts w:hint="eastAsia" w:ascii="宋体" w:hAnsi="宋体" w:cs="宋体"/>
          <w:sz w:val="21"/>
          <w:szCs w:val="21"/>
          <w:highlight w:val="none"/>
        </w:rPr>
        <w:t xml:space="preserve">。</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以上按招标文件第四部分（采购需求）执行，若投标文件响应部分高于招标文件采购需求的按投标文件执行。</w:t>
      </w:r>
      <w:r/>
    </w:p>
    <w:p>
      <w:pPr>
        <w:ind w:firstLine="422"/>
        <w:spacing w:line="440" w:lineRule="exact"/>
        <w:rPr>
          <w:rFonts w:hint="eastAsia" w:ascii="宋体" w:hAnsi="宋体" w:cs="宋体"/>
          <w:bCs/>
          <w:sz w:val="21"/>
          <w:szCs w:val="21"/>
        </w:rPr>
      </w:pPr>
      <w:r>
        <w:rPr>
          <w:rFonts w:hint="eastAsia" w:ascii="宋体" w:hAnsi="宋体" w:cs="宋体"/>
          <w:b/>
          <w:sz w:val="21"/>
          <w:szCs w:val="21"/>
        </w:rPr>
        <w:t xml:space="preserve">1.6.4其他服务内容及要求：</w:t>
      </w:r>
      <w:r>
        <w:rPr>
          <w:rFonts w:hint="eastAsia" w:ascii="宋体" w:hAnsi="宋体" w:cs="宋体"/>
          <w:bCs/>
          <w:sz w:val="21"/>
          <w:szCs w:val="21"/>
        </w:rPr>
        <w:t xml:space="preserve">详见招标文件第四部分采购需求。</w:t>
      </w:r>
      <w:r>
        <w:rPr>
          <w:rFonts w:hint="eastAsia" w:ascii="宋体" w:hAnsi="宋体" w:cs="宋体"/>
          <w:bCs/>
          <w:color w:val="0000ff"/>
          <w:sz w:val="21"/>
          <w:szCs w:val="21"/>
          <w:highlight w:val="yellow"/>
        </w:rPr>
        <w:t xml:space="preserve">乙方投标文件中实施方案优于上述要求的，优先执行投标文件内容。</w:t>
      </w:r>
      <w:r/>
    </w:p>
    <w:p>
      <w:pPr>
        <w:ind w:firstLine="422"/>
        <w:spacing w:line="440" w:lineRule="exact"/>
        <w:rPr>
          <w:rFonts w:hint="eastAsia" w:ascii="宋体" w:hAnsi="宋体" w:cs="宋体"/>
          <w:b/>
          <w:sz w:val="21"/>
          <w:szCs w:val="21"/>
        </w:rPr>
      </w:pPr>
      <w:r>
        <w:rPr>
          <w:rFonts w:hint="eastAsia" w:ascii="宋体" w:hAnsi="宋体" w:cs="宋体"/>
          <w:b/>
          <w:sz w:val="21"/>
          <w:szCs w:val="21"/>
        </w:rPr>
        <w:t xml:space="preserve">1.7 违约责任</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1.7.1 除不可抗力外，如果乙方没有按照本合同约定的期限、地点和方式履行，那么甲方可要求乙方支付违约金，每迟延履行一日，扣除本项目合同价款总额的2‰的款项，最高限额为本合同总价的3‰;迟延履行的违约金计算数额达到前述最高限额之日起，甲方有权在要求乙方支付违约金的同时，书面通知乙方解除本合同，乙方应向甲方支付合同总额 10%违约金；</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1.7.2 除不可抗力外，如果甲方没有按照本合同约定的付款方式付款，那么乙方可要求甲方支付违约金，每迟延付款一日，应支付相当于本项目协议价款总金额2‰的违约金，最高限额为本合同总价的 3‰；</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1.7.3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1.7.4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1.7.5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1.7.6 如果出现政府采购监督管理部门在处理投诉事项期间，书面通知甲方暂停采购活动的情形，或者询问或质疑事项可能影响中标结果的，导致甲方中止履行合同的情形，均不视为甲方违约。</w:t>
      </w:r>
      <w:r/>
    </w:p>
    <w:p>
      <w:pPr>
        <w:ind w:firstLine="422"/>
        <w:jc w:val="left"/>
        <w:spacing w:line="440" w:lineRule="exact"/>
        <w:rPr>
          <w:rFonts w:hint="eastAsia" w:ascii="宋体" w:hAnsi="宋体" w:cs="宋体"/>
          <w:b/>
          <w:bCs/>
          <w:sz w:val="21"/>
          <w:szCs w:val="21"/>
        </w:rPr>
      </w:pPr>
      <w:r>
        <w:rPr>
          <w:rFonts w:hint="eastAsia" w:ascii="宋体" w:hAnsi="宋体" w:cs="宋体"/>
          <w:b/>
          <w:bCs/>
          <w:sz w:val="21"/>
          <w:szCs w:val="21"/>
        </w:rPr>
        <w:t xml:space="preserve">1.8知识产权 </w:t>
      </w:r>
      <w:r/>
    </w:p>
    <w:p>
      <w:pPr>
        <w:ind w:firstLine="420"/>
        <w:jc w:val="left"/>
        <w:spacing w:line="440" w:lineRule="exact"/>
        <w:rPr>
          <w:rFonts w:hint="eastAsia" w:ascii="宋体" w:hAnsi="宋体" w:cs="宋体"/>
          <w:color w:val="ff0000"/>
          <w:sz w:val="21"/>
          <w:szCs w:val="21"/>
        </w:rPr>
      </w:pPr>
      <w:r/>
      <w:bookmarkStart w:id="136" w:name="auto_fouce_10"/>
      <w:r>
        <w:rPr>
          <w:rFonts w:hint="eastAsia" w:ascii="宋体" w:hAnsi="宋体" w:cs="宋体"/>
          <w:color w:val="ff0000"/>
          <w:sz w:val="21"/>
          <w:szCs w:val="21"/>
        </w:rPr>
        <w:t xml:space="preserve">乙方应保证甲方免</w:t>
      </w:r>
      <w:r>
        <w:rPr>
          <w:rFonts w:hint="eastAsia" w:ascii="宋体" w:hAnsi="宋体" w:cs="宋体"/>
          <w:color w:val="ff0000"/>
          <w:sz w:val="21"/>
          <w:szCs w:val="21"/>
          <w:lang w:eastAsia="zh-CN"/>
        </w:rPr>
        <w:t xml:space="preserve">受</w:t>
      </w:r>
      <w:r>
        <w:rPr>
          <w:rFonts w:hint="eastAsia" w:ascii="宋体" w:hAnsi="宋体" w:cs="宋体"/>
          <w:color w:val="ff0000"/>
          <w:sz w:val="21"/>
          <w:szCs w:val="21"/>
        </w:rPr>
        <w:t xml:space="preserve">由于甲方使用该项目时而引起第三方提出的侵犯专利权、知识产权或设计权的起诉、行动、行政程序索赔、请求等</w:t>
      </w:r>
      <w:r>
        <w:rPr>
          <w:rFonts w:hint="eastAsia" w:ascii="宋体" w:hAnsi="宋体" w:cs="宋体"/>
          <w:color w:val="ff0000"/>
          <w:sz w:val="21"/>
          <w:szCs w:val="21"/>
          <w:lang w:eastAsia="zh-CN"/>
        </w:rPr>
        <w:t xml:space="preserve">。若发生上述情形，乙方应负责解决，并承担</w:t>
      </w:r>
      <w:r>
        <w:rPr>
          <w:rFonts w:hint="eastAsia" w:ascii="宋体" w:hAnsi="宋体" w:cs="宋体"/>
          <w:color w:val="ff0000"/>
          <w:sz w:val="21"/>
          <w:szCs w:val="21"/>
        </w:rPr>
        <w:t xml:space="preserve">甲方为此而产生的</w:t>
      </w:r>
      <w:r>
        <w:rPr>
          <w:rFonts w:hint="eastAsia" w:ascii="宋体" w:hAnsi="宋体" w:cs="宋体"/>
          <w:color w:val="ff0000"/>
          <w:sz w:val="21"/>
          <w:szCs w:val="21"/>
          <w:lang w:eastAsia="zh-CN"/>
        </w:rPr>
        <w:t xml:space="preserve">全部</w:t>
      </w:r>
      <w:r>
        <w:rPr>
          <w:rFonts w:hint="eastAsia" w:ascii="宋体" w:hAnsi="宋体" w:cs="宋体"/>
          <w:color w:val="ff0000"/>
          <w:sz w:val="21"/>
          <w:szCs w:val="21"/>
        </w:rPr>
        <w:t xml:space="preserve">损失</w:t>
      </w:r>
      <w:r>
        <w:rPr>
          <w:rFonts w:hint="eastAsia" w:ascii="宋体" w:hAnsi="宋体" w:cs="宋体"/>
          <w:color w:val="ff0000"/>
          <w:sz w:val="21"/>
          <w:szCs w:val="21"/>
          <w:lang w:eastAsia="zh-CN"/>
        </w:rPr>
        <w:t xml:space="preserve">、</w:t>
      </w:r>
      <w:r>
        <w:rPr>
          <w:rFonts w:hint="eastAsia" w:ascii="宋体" w:hAnsi="宋体" w:cs="宋体"/>
          <w:color w:val="ff0000"/>
          <w:sz w:val="21"/>
          <w:szCs w:val="21"/>
        </w:rPr>
        <w:t xml:space="preserve">损害、费用和支出（包括</w:t>
      </w:r>
      <w:r>
        <w:rPr>
          <w:rFonts w:hint="eastAsia" w:ascii="宋体" w:hAnsi="宋体" w:cs="宋体"/>
          <w:color w:val="ff0000"/>
          <w:sz w:val="21"/>
          <w:szCs w:val="21"/>
          <w:lang w:eastAsia="zh-CN"/>
        </w:rPr>
        <w:t xml:space="preserve">但不限于</w:t>
      </w:r>
      <w:r>
        <w:rPr>
          <w:rFonts w:hint="eastAsia" w:ascii="宋体" w:hAnsi="宋体" w:cs="宋体"/>
          <w:color w:val="ff0000"/>
          <w:sz w:val="21"/>
          <w:szCs w:val="21"/>
        </w:rPr>
        <w:t xml:space="preserve">律师费</w:t>
      </w:r>
      <w:r>
        <w:rPr>
          <w:rFonts w:hint="eastAsia" w:ascii="宋体" w:hAnsi="宋体" w:cs="宋体"/>
          <w:color w:val="ff0000"/>
          <w:sz w:val="21"/>
          <w:szCs w:val="21"/>
          <w:lang w:eastAsia="zh-CN"/>
        </w:rPr>
        <w:t xml:space="preserve">、诉讼费等</w:t>
      </w:r>
      <w:r>
        <w:rPr>
          <w:rFonts w:hint="eastAsia" w:ascii="宋体" w:hAnsi="宋体" w:cs="宋体"/>
          <w:color w:val="ff0000"/>
          <w:sz w:val="21"/>
          <w:szCs w:val="21"/>
        </w:rPr>
        <w:t xml:space="preserve">）。</w:t>
      </w:r>
      <w:bookmarkEnd w:id="136"/>
      <w:r/>
      <w:r/>
    </w:p>
    <w:p>
      <w:pPr>
        <w:ind w:firstLine="422"/>
        <w:jc w:val="left"/>
        <w:spacing w:line="440" w:lineRule="exact"/>
        <w:rPr>
          <w:rFonts w:hint="eastAsia" w:ascii="宋体" w:hAnsi="宋体" w:cs="宋体"/>
          <w:b/>
          <w:bCs/>
          <w:sz w:val="21"/>
          <w:szCs w:val="21"/>
        </w:rPr>
      </w:pPr>
      <w:r>
        <w:rPr>
          <w:rFonts w:hint="eastAsia" w:ascii="宋体" w:hAnsi="宋体" w:cs="宋体"/>
          <w:b/>
          <w:bCs/>
          <w:sz w:val="21"/>
          <w:szCs w:val="21"/>
        </w:rPr>
        <w:t xml:space="preserve">1.9 乙方合法权益补偿机制</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在履约过程因政策变化、规划调整而无法履行合同约定，造成</w:t>
      </w:r>
      <w:r>
        <w:rPr>
          <w:rFonts w:hint="eastAsia" w:ascii="宋体" w:hAnsi="宋体" w:cs="宋体"/>
          <w:sz w:val="21"/>
          <w:szCs w:val="21"/>
          <w:lang w:eastAsia="zh-Hans"/>
        </w:rPr>
        <w:t xml:space="preserve">乙方</w:t>
      </w:r>
      <w:r>
        <w:rPr>
          <w:rFonts w:hint="eastAsia" w:ascii="宋体" w:hAnsi="宋体" w:cs="宋体"/>
          <w:sz w:val="21"/>
          <w:szCs w:val="21"/>
        </w:rPr>
        <w:t xml:space="preserve">合法权益实际受损的，</w:t>
      </w:r>
      <w:r>
        <w:rPr>
          <w:rFonts w:hint="eastAsia" w:ascii="宋体" w:hAnsi="宋体" w:cs="宋体"/>
          <w:sz w:val="21"/>
          <w:szCs w:val="21"/>
          <w:lang w:eastAsia="zh-Hans"/>
        </w:rPr>
        <w:t xml:space="preserve">甲方</w:t>
      </w:r>
      <w:r>
        <w:rPr>
          <w:rFonts w:hint="eastAsia" w:ascii="宋体" w:hAnsi="宋体" w:cs="宋体"/>
          <w:sz w:val="21"/>
          <w:szCs w:val="21"/>
        </w:rPr>
        <w:t xml:space="preserve">依据实际情况对</w:t>
      </w:r>
      <w:r>
        <w:rPr>
          <w:rFonts w:hint="eastAsia" w:ascii="宋体" w:hAnsi="宋体" w:cs="宋体"/>
          <w:sz w:val="21"/>
          <w:szCs w:val="21"/>
          <w:lang w:eastAsia="zh-Hans"/>
        </w:rPr>
        <w:t xml:space="preserve">乙方</w:t>
      </w:r>
      <w:r>
        <w:rPr>
          <w:rFonts w:hint="eastAsia" w:ascii="宋体" w:hAnsi="宋体" w:cs="宋体"/>
          <w:sz w:val="21"/>
          <w:szCs w:val="21"/>
        </w:rPr>
        <w:t xml:space="preserve">进行补偿救济。</w:t>
      </w:r>
      <w:r/>
    </w:p>
    <w:p>
      <w:pPr>
        <w:ind w:firstLine="422"/>
        <w:jc w:val="left"/>
        <w:spacing w:line="440" w:lineRule="exact"/>
        <w:rPr>
          <w:rFonts w:hint="eastAsia" w:ascii="宋体" w:hAnsi="宋体" w:cs="宋体"/>
          <w:b/>
          <w:bCs/>
          <w:sz w:val="21"/>
          <w:szCs w:val="21"/>
        </w:rPr>
      </w:pPr>
      <w:r>
        <w:rPr>
          <w:rFonts w:hint="eastAsia" w:ascii="宋体" w:hAnsi="宋体" w:cs="宋体"/>
          <w:b/>
          <w:bCs/>
          <w:sz w:val="21"/>
          <w:szCs w:val="21"/>
        </w:rPr>
        <w:t xml:space="preserve">2.1履约保证金 </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2.1.1履约保证金应在采购合同签订前提交，履约保证金的金额：按采购合同总价的5%计取。除银行电汇、网上银行、数字人民币外，供应商还可选用银行保函、担保公司的保证担保或保险公司的保证保险等多种形式向采购人缴纳；</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2.1.2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2.1.3履约保证金退还的条件：</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项目履约期满评价合格，出具履约评价报告及履约保证金收据申请退付；</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2.1.4履约保证金退还时间：采购单位收到供应商退付申请后5个工作日内退还；</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2.1.5履约保证金不予退还情形：除不可抗力外，供应商不履行与采购人订立的采购合同的，履约保证金不予退还，给采购人造成的损失超过履约保证金数额的，还应当对超过部分予以赔偿；</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2.1.6逾期退还履约保证金的违约责任：除应当退还履约保证金外，还应当按中国人民银行同期贷款基准利率上浮 20％后的利率支付超期资金占用费，但因供应商自身原因导致无法及时退还的除外。</w:t>
      </w:r>
      <w:r/>
    </w:p>
    <w:p>
      <w:pPr>
        <w:ind w:firstLine="420"/>
        <w:spacing w:line="440" w:lineRule="exact"/>
        <w:rPr>
          <w:rFonts w:hint="eastAsia" w:ascii="宋体" w:hAnsi="宋体" w:cs="宋体"/>
          <w:color w:val="ff0000"/>
          <w:sz w:val="21"/>
          <w:szCs w:val="21"/>
        </w:rPr>
      </w:pPr>
      <w:r>
        <w:rPr>
          <w:rFonts w:hint="eastAsia" w:ascii="宋体" w:hAnsi="宋体" w:cs="宋体"/>
          <w:color w:val="ff0000"/>
          <w:sz w:val="21"/>
          <w:szCs w:val="21"/>
          <w:lang w:eastAsia="zh-CN"/>
        </w:rPr>
        <w:t xml:space="preserve">履约保证金扣除：在合同履行期间，若乙方存在违约行为或因乙方原因给甲方造成损失的，甲方有权直接从履约保证金中扣除相应的违约金、赔偿金等费用。履约保证金不足以弥补甲方损失的，甲方有权继续向乙方追偿。扣除后，乙方应在收到甲方通知后5个工作日内补足履约保证金。</w:t>
      </w:r>
      <w:r/>
    </w:p>
    <w:p>
      <w:pPr>
        <w:ind w:firstLine="420"/>
        <w:spacing w:line="440" w:lineRule="exact"/>
        <w:rPr>
          <w:rFonts w:hint="eastAsia" w:ascii="宋体" w:hAnsi="宋体" w:cs="宋体"/>
          <w:b/>
          <w:bCs/>
          <w:sz w:val="21"/>
          <w:szCs w:val="21"/>
        </w:rPr>
      </w:pPr>
      <w:r>
        <w:rPr>
          <w:rFonts w:hint="eastAsia" w:ascii="宋体" w:hAnsi="宋体" w:cs="宋体"/>
          <w:sz w:val="21"/>
          <w:szCs w:val="21"/>
        </w:rPr>
        <w:t xml:space="preserve">2.1.7商品和快递包装</w:t>
      </w:r>
      <w:r/>
    </w:p>
    <w:p>
      <w:pPr>
        <w:ind w:firstLine="420"/>
        <w:spacing w:line="440" w:lineRule="exact"/>
        <w:rPr>
          <w:rFonts w:hint="eastAsia" w:ascii="宋体" w:hAnsi="宋体" w:cs="宋体"/>
          <w:color w:val="000000"/>
          <w:sz w:val="21"/>
          <w:szCs w:val="21"/>
        </w:rPr>
      </w:pPr>
      <w:r>
        <w:rPr>
          <w:rFonts w:hint="eastAsia" w:ascii="宋体" w:hAnsi="宋体" w:cs="宋体"/>
          <w:sz w:val="21"/>
          <w:szCs w:val="21"/>
        </w:rPr>
        <w:t xml:space="preserve">乙方所投产品需进行商品包装和快递包装的，</w:t>
      </w:r>
      <w:r>
        <w:rPr>
          <w:rFonts w:hint="eastAsia" w:ascii="宋体" w:hAnsi="宋体" w:cs="宋体"/>
          <w:color w:val="000000"/>
          <w:sz w:val="21"/>
          <w:szCs w:val="21"/>
        </w:rPr>
        <w:t xml:space="preserve">应不低于《关于印发《商品包装政府采购需求标准（试行）》、《快递包装政府采购需求标准（试行）》的通知》（财办库〔2020〕123 号）文件规定的参考标准。在履约验收时按照本条款执行。乙方一旦参与本项目投标，即完全响应本条款要求。</w:t>
      </w:r>
      <w:r/>
    </w:p>
    <w:p>
      <w:pPr>
        <w:ind w:firstLine="420"/>
        <w:spacing w:line="440" w:lineRule="exact"/>
        <w:rPr>
          <w:rFonts w:hint="eastAsia" w:ascii="宋体" w:hAnsi="宋体" w:cs="宋体"/>
          <w:color w:val="000000"/>
          <w:sz w:val="21"/>
          <w:szCs w:val="21"/>
        </w:rPr>
      </w:pPr>
      <w:r>
        <w:rPr>
          <w:rFonts w:hint="eastAsia" w:ascii="宋体" w:hAnsi="宋体" w:cs="宋体"/>
          <w:color w:val="ff0000"/>
          <w:sz w:val="21"/>
          <w:szCs w:val="21"/>
          <w:lang w:eastAsia="zh-CN"/>
        </w:rPr>
        <w:t xml:space="preserve">保密条款：乙方对在签订和履行本合同过程中知悉的甲方商业秘密、技术资料、数据信息及其他未公开信息负有严格的保密义务。未经甲方书面同意，乙方不得向任何第三方披露、泄露或用于本合同之外的用途。本保密义务不因合同的解除、终止或无效而失效。若乙方违反保密义务，应赔偿甲方因此遭受的全部损失。</w:t>
      </w:r>
      <w:r/>
    </w:p>
    <w:p>
      <w:pPr>
        <w:ind w:firstLine="422"/>
        <w:jc w:val="left"/>
        <w:spacing w:line="440" w:lineRule="exact"/>
        <w:rPr>
          <w:rFonts w:hint="eastAsia" w:ascii="宋体" w:hAnsi="宋体" w:cs="宋体"/>
          <w:b/>
          <w:bCs/>
          <w:sz w:val="21"/>
          <w:szCs w:val="21"/>
        </w:rPr>
      </w:pPr>
      <w:r>
        <w:rPr>
          <w:rFonts w:hint="eastAsia" w:ascii="宋体" w:hAnsi="宋体" w:cs="宋体"/>
          <w:b/>
          <w:bCs/>
          <w:sz w:val="21"/>
          <w:szCs w:val="21"/>
        </w:rPr>
        <w:t xml:space="preserve">2.2合同争议的解决</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本合同履行过程中发生的任何争议，双方当事人均可通过和解或者调解解决；不愿和解、调解或者和解、调解不成的</w:t>
      </w:r>
      <w:r>
        <w:rPr>
          <w:rFonts w:hint="eastAsia" w:ascii="宋体" w:hAnsi="宋体" w:cs="宋体"/>
          <w:sz w:val="21"/>
          <w:szCs w:val="21"/>
          <w:lang w:eastAsia="zh-Hans"/>
        </w:rPr>
        <w:t xml:space="preserve">，任何一方均有权</w:t>
      </w:r>
      <w:r>
        <w:rPr>
          <w:rFonts w:hint="eastAsia" w:ascii="宋体" w:hAnsi="宋体" w:cs="宋体"/>
          <w:sz w:val="21"/>
          <w:szCs w:val="21"/>
        </w:rPr>
        <w:t xml:space="preserve">向</w:t>
      </w:r>
      <w:r>
        <w:rPr>
          <w:rFonts w:hint="eastAsia" w:ascii="宋体" w:hAnsi="宋体" w:cs="宋体"/>
          <w:sz w:val="21"/>
          <w:szCs w:val="21"/>
          <w:lang w:eastAsia="zh-Hans"/>
        </w:rPr>
        <w:t xml:space="preserve">甲方所在地</w:t>
      </w:r>
      <w:r>
        <w:rPr>
          <w:rFonts w:hint="eastAsia" w:ascii="宋体" w:hAnsi="宋体" w:cs="宋体"/>
          <w:sz w:val="21"/>
          <w:szCs w:val="21"/>
        </w:rPr>
        <w:t xml:space="preserve">人民法院起诉。甲方因处理乙方违约或乙方追究甲方违约但不成立而产生的费用由乙方承担，该费用包括但不限于公证费、诉讼费、保全费、鉴定费、执行费、律师费、差旅费等。</w:t>
      </w:r>
      <w:r/>
    </w:p>
    <w:p>
      <w:pPr>
        <w:ind w:firstLine="422"/>
        <w:jc w:val="left"/>
        <w:spacing w:line="440" w:lineRule="exact"/>
        <w:rPr>
          <w:rFonts w:hint="eastAsia" w:ascii="宋体" w:hAnsi="宋体" w:cs="宋体"/>
          <w:b/>
          <w:bCs/>
          <w:sz w:val="21"/>
          <w:szCs w:val="21"/>
        </w:rPr>
      </w:pPr>
      <w:r>
        <w:rPr>
          <w:rFonts w:hint="eastAsia" w:ascii="宋体" w:hAnsi="宋体" w:cs="宋体"/>
          <w:b/>
          <w:bCs/>
          <w:sz w:val="21"/>
          <w:szCs w:val="21"/>
        </w:rPr>
        <w:t xml:space="preserve">2.3 合同生效及终止</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2.3.1本合同一式捌份，甲方执肆份，乙方执肆份。本合同自双方当事人盖章</w:t>
      </w:r>
      <w:r>
        <w:rPr>
          <w:rFonts w:hint="eastAsia" w:ascii="宋体" w:hAnsi="宋体" w:cs="宋体"/>
          <w:sz w:val="21"/>
          <w:szCs w:val="21"/>
          <w:lang w:eastAsia="zh-Hans"/>
        </w:rPr>
        <w:t xml:space="preserve">、</w:t>
      </w:r>
      <w:r>
        <w:rPr>
          <w:rFonts w:hint="eastAsia" w:ascii="宋体" w:hAnsi="宋体" w:cs="宋体"/>
          <w:sz w:val="21"/>
          <w:szCs w:val="21"/>
        </w:rPr>
        <w:t xml:space="preserve">签字时生效。</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2.3.2合同终止：出现下列情况之一，甲方可单方终止合同。</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①合同限期届满时自行终止；</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②擅自将承包业务转包、分包给第三者；</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③违反法律法规造成恶劣影响；</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④严重违反招标文件采购需求中项目工作要求的；</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⑤连续两个月考核不及格的；</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⑥发生多次投诉，情况属实、影响恶劣的事件；</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⑦出现一年内相关人员单独上访2次或集体上访一次的；</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⑧项目经理不到位或者擅自更换项目经理的；</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⑨</w:t>
      </w:r>
      <w:r>
        <w:rPr>
          <w:rFonts w:hint="eastAsia" w:ascii="宋体" w:hAnsi="宋体" w:cs="宋体"/>
          <w:color w:val="ff0000"/>
          <w:sz w:val="21"/>
          <w:szCs w:val="21"/>
          <w:lang w:val="en-US" w:eastAsia="zh-CN"/>
        </w:rPr>
        <w:t xml:space="preserve">本</w:t>
      </w:r>
      <w:r>
        <w:rPr>
          <w:rFonts w:hint="eastAsia" w:ascii="宋体" w:hAnsi="宋体" w:cs="宋体"/>
          <w:sz w:val="21"/>
          <w:szCs w:val="21"/>
        </w:rPr>
        <w:t xml:space="preserve">合同中列出的终止事由；</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⑩因政府行为、政策变动可终止合同</w:t>
      </w:r>
      <w:r/>
    </w:p>
    <w:p>
      <w:pPr>
        <w:ind w:firstLine="422"/>
        <w:jc w:val="left"/>
        <w:spacing w:line="440" w:lineRule="exact"/>
        <w:rPr>
          <w:rFonts w:hint="eastAsia" w:ascii="宋体" w:hAnsi="宋体" w:cs="宋体"/>
          <w:b/>
          <w:bCs/>
          <w:sz w:val="21"/>
          <w:szCs w:val="21"/>
          <w:lang w:eastAsia="zh-Hans"/>
        </w:rPr>
      </w:pPr>
      <w:r>
        <w:rPr>
          <w:rFonts w:hint="eastAsia" w:ascii="宋体" w:hAnsi="宋体" w:cs="宋体"/>
          <w:b/>
          <w:bCs/>
          <w:sz w:val="21"/>
          <w:szCs w:val="21"/>
        </w:rPr>
        <w:t xml:space="preserve">2.4 </w:t>
      </w:r>
      <w:r>
        <w:rPr>
          <w:rFonts w:hint="eastAsia" w:ascii="宋体" w:hAnsi="宋体" w:cs="宋体"/>
          <w:b/>
          <w:bCs/>
          <w:sz w:val="21"/>
          <w:szCs w:val="21"/>
          <w:lang w:eastAsia="zh-Hans"/>
        </w:rPr>
        <w:t xml:space="preserve">通知</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本合同首部所载明的地址为甲乙双方认可的相关文件、法律文书送达地址，任何一方如更换通信地址应于【3】日内书面通知另一方，未通知的自行承担法院送达不能等不利后果。 </w:t>
      </w:r>
      <w:r/>
    </w:p>
    <w:p>
      <w:pPr>
        <w:ind w:firstLine="420"/>
        <w:jc w:val="left"/>
        <w:spacing w:line="440" w:lineRule="exact"/>
        <w:rPr>
          <w:rFonts w:hint="eastAsia" w:ascii="宋体" w:hAnsi="宋体" w:cs="宋体"/>
          <w:sz w:val="21"/>
          <w:szCs w:val="21"/>
          <w:lang w:eastAsia="zh-Hans"/>
        </w:rPr>
      </w:pPr>
      <w:r>
        <w:rPr>
          <w:rFonts w:hint="eastAsia" w:ascii="宋体" w:hAnsi="宋体" w:cs="宋体"/>
          <w:sz w:val="21"/>
          <w:szCs w:val="21"/>
          <w:lang w:eastAsia="zh-Hans"/>
        </w:rPr>
        <w:t xml:space="preserve">（以下无正文）</w:t>
      </w:r>
      <w:r/>
    </w:p>
    <w:p>
      <w:pPr>
        <w:ind w:firstLine="422"/>
        <w:jc w:val="left"/>
        <w:spacing w:line="440" w:lineRule="exact"/>
        <w:rPr>
          <w:rFonts w:hint="eastAsia" w:ascii="宋体" w:hAnsi="宋体" w:cs="宋体"/>
          <w:b/>
          <w:bCs/>
          <w:sz w:val="21"/>
          <w:szCs w:val="21"/>
        </w:rPr>
      </w:pPr>
      <w:r>
        <w:rPr>
          <w:rFonts w:hint="eastAsia" w:ascii="宋体" w:hAnsi="宋体" w:cs="宋体"/>
          <w:b/>
          <w:bCs/>
          <w:sz w:val="21"/>
          <w:szCs w:val="21"/>
        </w:rPr>
        <w:t xml:space="preserve">甲方：</w:t>
      </w:r>
      <w:r>
        <w:rPr>
          <w:rFonts w:hint="eastAsia" w:ascii="宋体" w:hAnsi="宋体" w:cs="宋体"/>
          <w:b/>
          <w:bCs/>
          <w:sz w:val="21"/>
          <w:szCs w:val="21"/>
          <w:u w:val="single"/>
        </w:rPr>
        <w:t xml:space="preserve">               </w:t>
      </w:r>
      <w:r>
        <w:rPr>
          <w:rFonts w:hint="eastAsia" w:ascii="宋体" w:hAnsi="宋体" w:cs="宋体"/>
          <w:b/>
          <w:bCs/>
          <w:sz w:val="21"/>
          <w:szCs w:val="21"/>
        </w:rPr>
        <w:t xml:space="preserve"> （盖章）     乙方：</w:t>
      </w:r>
      <w:r>
        <w:rPr>
          <w:rFonts w:hint="eastAsia" w:ascii="宋体" w:hAnsi="宋体" w:cs="宋体"/>
          <w:b/>
          <w:bCs/>
          <w:sz w:val="21"/>
          <w:szCs w:val="21"/>
          <w:u w:val="single"/>
        </w:rPr>
        <w:t xml:space="preserve">                 </w:t>
      </w:r>
      <w:r>
        <w:rPr>
          <w:rFonts w:hint="eastAsia" w:ascii="宋体" w:hAnsi="宋体" w:cs="宋体"/>
          <w:b/>
          <w:bCs/>
          <w:sz w:val="21"/>
          <w:szCs w:val="21"/>
        </w:rPr>
        <w:t xml:space="preserve"> （盖章）  </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地址：                             地址：</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法定（授权）代表人：               法定（授权）代表人：</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联系人：                           联系人：</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联系电话:                          联系电话:</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   年   月   日                    年   月   日</w:t>
      </w:r>
      <w:bookmarkEnd w:id="135"/>
      <w:r/>
      <w:r/>
    </w:p>
    <w:p>
      <w:r/>
      <w:r/>
    </w:p>
    <w:p>
      <w:pPr>
        <w:ind w:firstLine="562"/>
        <w:jc w:val="center"/>
        <w:spacing w:line="49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t xml:space="preserve"> </w:t>
      </w:r>
      <w:r/>
    </w:p>
    <w:p>
      <w:pPr>
        <w:ind w:firstLine="400"/>
        <w:jc w:val="center"/>
        <w:spacing w:line="499" w:lineRule="atLeast"/>
        <w:rPr>
          <w:rFonts w:hint="eastAsia" w:ascii="宋体" w:hAnsi="宋体" w:cs="宋体"/>
          <w:color w:val="auto"/>
          <w:sz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0"/>
          <w:highlight w:val="none"/>
        </w:rPr>
        <w:t xml:space="preserve"> </w:t>
      </w:r>
      <w:r/>
    </w:p>
    <w:p>
      <w:pPr>
        <w:ind w:firstLine="400"/>
        <w:jc w:val="center"/>
        <w:spacing w:line="499" w:lineRule="atLeast"/>
        <w:rPr>
          <w:rFonts w:hint="eastAsia" w:ascii="宋体" w:hAnsi="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rPr>
      </w:r>
      <w:r/>
    </w:p>
    <w:p>
      <w:pPr>
        <w:ind w:firstLine="400"/>
        <w:jc w:val="center"/>
        <w:spacing w:line="499" w:lineRule="atLeast"/>
        <w:rPr>
          <w:rFonts w:hint="eastAsia" w:ascii="宋体" w:hAnsi="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rPr>
      </w:r>
      <w:r/>
    </w:p>
    <w:p>
      <w:pPr>
        <w:ind w:firstLine="400"/>
        <w:jc w:val="center"/>
        <w:spacing w:line="499" w:lineRule="atLeast"/>
        <w:rPr>
          <w:rFonts w:hint="eastAsia" w:ascii="宋体" w:hAnsi="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rPr>
      </w:r>
      <w:r/>
    </w:p>
    <w:p>
      <w:pPr>
        <w:ind w:firstLine="400"/>
        <w:jc w:val="center"/>
        <w:spacing w:line="499" w:lineRule="atLeast"/>
        <w:rPr>
          <w:rFonts w:hint="eastAsia" w:ascii="宋体" w:hAnsi="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rPr>
      </w:r>
      <w:r/>
    </w:p>
    <w:p>
      <w:pPr>
        <w:ind w:firstLine="400"/>
        <w:jc w:val="center"/>
        <w:spacing w:line="499" w:lineRule="atLeast"/>
        <w:rPr>
          <w:rFonts w:hint="eastAsia" w:ascii="宋体" w:hAnsi="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rPr>
      </w:r>
      <w:r/>
    </w:p>
    <w:p>
      <w:pPr>
        <w:jc w:val="center"/>
        <w:keepLines/>
        <w:keepNext/>
        <w:pageBreakBefore/>
        <w:rPr>
          <w:rFonts w:hint="eastAsia" w:ascii="宋体" w:hAnsi="宋体" w:eastAsia="宋体" w:cs="宋体"/>
          <w:b/>
          <w:color w:val="auto"/>
          <w:sz w:val="44"/>
          <w:szCs w:val="44"/>
          <w:highlight w:val="none"/>
        </w:rPr>
        <w:outlineLvl w:val="0"/>
      </w:pPr>
      <w:r>
        <w:rPr>
          <w:rFonts w:hint="eastAsia" w:ascii="宋体" w:hAnsi="宋体" w:eastAsia="宋体" w:cs="宋体"/>
          <w:b/>
          <w:color w:val="auto"/>
          <w:sz w:val="44"/>
          <w:szCs w:val="44"/>
          <w:highlight w:val="none"/>
        </w:rPr>
        <w:t xml:space="preserve">第六章  投标文件格式</w:t>
      </w:r>
      <w:bookmarkEnd w:id="124"/>
      <w:r/>
      <w:bookmarkEnd w:id="125"/>
      <w:r/>
      <w:bookmarkEnd w:id="126"/>
      <w:r/>
      <w:bookmarkEnd w:id="127"/>
      <w:r/>
      <w:bookmarkEnd w:id="128"/>
      <w:r/>
      <w:bookmarkEnd w:id="129"/>
      <w:r/>
      <w:r/>
    </w:p>
    <w:p>
      <w:pPr>
        <w:rPr>
          <w:rFonts w:hint="eastAsia" w:ascii="宋体" w:hAnsi="宋体" w:eastAsia="宋体" w:cs="宋体"/>
          <w:color w:val="auto"/>
          <w:highlight w:val="none"/>
        </w:rPr>
      </w:pPr>
      <w:r/>
      <w:bookmarkStart w:id="137" w:name="EB819316f773b24a75aef829f9b72900c0"/>
      <w:r/>
      <w:r/>
    </w:p>
    <w:p>
      <w:pPr>
        <w:rPr>
          <w:rFonts w:hint="eastAsia" w:ascii="宋体" w:hAnsi="宋体" w:eastAsia="宋体" w:cs="宋体"/>
          <w:b/>
          <w:color w:val="auto"/>
          <w:sz w:val="72"/>
          <w:highlight w:val="none"/>
        </w:rPr>
      </w:pPr>
      <w:r/>
      <w:bookmarkStart w:id="138" w:name="_Toc15716"/>
      <w:r/>
      <w:r/>
    </w:p>
    <w:p>
      <w:pP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  标  文  件</w:t>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 xml:space="preserve">（盖CA电子公章）</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bookmarkEnd w:id="138"/>
      <w:r/>
      <w:r/>
    </w:p>
    <w:p>
      <w:pPr>
        <w:pStyle w:val="10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83"/>
        <w:rPr>
          <w:rFonts w:hint="eastAsia" w:ascii="宋体" w:hAnsi="宋体" w:eastAsia="宋体" w:cs="宋体"/>
          <w:color w:val="auto"/>
          <w:highlight w:val="none"/>
        </w:rPr>
      </w:pPr>
      <w:r>
        <w:rPr>
          <w:rFonts w:hint="eastAsia" w:ascii="宋体" w:hAnsi="宋体" w:eastAsia="宋体" w:cs="宋体"/>
          <w:color w:val="auto"/>
          <w:highlight w:val="none"/>
        </w:rPr>
      </w:r>
      <w:bookmarkEnd w:id="137"/>
      <w:r/>
      <w:r/>
    </w:p>
    <w:p>
      <w:pPr>
        <w:pStyle w:val="1083"/>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pStyle w:val="1083"/>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一、投标函</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二、法人授权书</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三、开标一览表</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四、投标分项报价表</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五、中小企业声明函</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六、技术响应偏离表（技术参数响应）</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七、项目组人员</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八、企业业绩</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九、投标所需其他材料</w:t>
      </w:r>
      <w:r/>
    </w:p>
    <w:p>
      <w:pPr>
        <w:rPr>
          <w:rFonts w:hint="eastAsia" w:ascii="宋体" w:hAnsi="宋体" w:eastAsia="宋体" w:cs="宋体"/>
          <w:color w:val="auto"/>
          <w:highlight w:val="none"/>
        </w:rPr>
      </w:pPr>
      <w:r/>
      <w:bookmarkStart w:id="139" w:name="_Toc26005"/>
      <w:r/>
      <w:bookmarkStart w:id="140" w:name="_Toc20577"/>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30"/>
        <w:spacing w:after="160" w:line="278" w:lineRule="auto"/>
        <w:rPr>
          <w:rFonts w:hint="eastAsia" w:ascii="宋体" w:hAnsi="宋体" w:eastAsia="宋体" w:cs="宋体"/>
          <w:bCs/>
          <w:color w:val="auto"/>
          <w:szCs w:val="32"/>
          <w:highlight w:val="none"/>
        </w:rPr>
        <w:outlineLvl w:val="1"/>
      </w:pPr>
      <w:r/>
      <w:bookmarkStart w:id="141" w:name="_Toc8978"/>
      <w:r>
        <w:rPr>
          <w:rFonts w:hint="eastAsia" w:ascii="宋体" w:hAnsi="宋体" w:eastAsia="宋体" w:cs="宋体"/>
          <w:b w:val="0"/>
          <w:bCs/>
          <w:color w:val="auto"/>
          <w:highlight w:val="none"/>
        </w:rPr>
        <w:br w:type="page" w:clear="all"/>
      </w:r>
      <w:r>
        <w:rPr>
          <w:rFonts w:hint="eastAsia" w:ascii="宋体" w:hAnsi="宋体" w:eastAsia="宋体" w:cs="宋体"/>
          <w:bCs/>
          <w:color w:val="auto"/>
          <w:szCs w:val="32"/>
          <w:highlight w:val="none"/>
        </w:rPr>
        <w:t xml:space="preserve">一、投标函</w:t>
      </w:r>
      <w:bookmarkEnd w:id="139"/>
      <w:r/>
      <w:bookmarkEnd w:id="140"/>
      <w:r/>
      <w:bookmarkEnd w:id="141"/>
      <w:r/>
      <w:r/>
    </w:p>
    <w:p>
      <w:pPr>
        <w:pStyle w:val="1094"/>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1094"/>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投标函</w:t>
      </w:r>
      <w:r/>
    </w:p>
    <w:p>
      <w:pPr>
        <w:pStyle w:val="1094"/>
        <w:jc w:val="left"/>
        <w:spacing w:line="500" w:lineRule="exact"/>
        <w:rPr>
          <w:rFonts w:hint="eastAsia" w:ascii="宋体" w:hAnsi="宋体" w:eastAsia="宋体" w:cs="宋体"/>
          <w:color w:val="auto"/>
          <w:sz w:val="24"/>
          <w:szCs w:val="24"/>
          <w:highlight w:val="none"/>
          <w:u w:val="none"/>
        </w:rPr>
      </w:pPr>
      <w:r>
        <w:rPr>
          <w:rFonts w:hint="eastAsia" w:ascii="宋体" w:hAnsi="宋体" w:cs="宋体"/>
          <w:color w:val="auto"/>
          <w:sz w:val="24"/>
          <w:szCs w:val="24"/>
          <w:highlight w:val="none"/>
          <w:u w:val="single"/>
          <w:lang w:eastAsia="zh-CN"/>
        </w:rPr>
        <w:t xml:space="preserve">苏州宿迁工业园区规划建设与城市管理局</w:t>
      </w:r>
      <w:r>
        <w:rPr>
          <w:rFonts w:hint="eastAsia" w:ascii="宋体" w:hAnsi="宋体" w:eastAsia="宋体" w:cs="宋体"/>
          <w:color w:val="auto"/>
          <w:sz w:val="24"/>
          <w:szCs w:val="24"/>
          <w:highlight w:val="none"/>
          <w:u w:val="none"/>
        </w:rPr>
        <w:t xml:space="preserve">：</w:t>
      </w:r>
      <w:r/>
    </w:p>
    <w:p>
      <w:pPr>
        <w:pStyle w:val="1094"/>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JSZC-321395-ZCZX-G2026-0052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u w:val="single"/>
          <w:lang w:eastAsia="zh-CN"/>
        </w:rPr>
        <w:t xml:space="preserve"> 苏州宿迁工业园区2026—2028年机电设备维护项目</w:t>
      </w:r>
      <w:r>
        <w:rPr>
          <w:rFonts w:hint="eastAsia" w:ascii="宋体" w:hAnsi="宋体" w:eastAsia="宋体" w:cs="宋体"/>
          <w:color w:val="auto"/>
          <w:sz w:val="24"/>
          <w:szCs w:val="24"/>
          <w:highlight w:val="none"/>
        </w:rPr>
        <w:t xml:space="preserve">的招标文件，我方在参加本项目招投标活动中，特作出如下承诺：</w:t>
      </w:r>
      <w:r/>
    </w:p>
    <w:p>
      <w:pPr>
        <w:pStyle w:val="1094"/>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一、我方</w:t>
      </w:r>
      <w:r>
        <w:rPr>
          <w:rFonts w:hint="eastAsia" w:ascii="宋体" w:hAnsi="宋体" w:eastAsia="宋体" w:cs="宋体"/>
          <w:color w:val="auto"/>
          <w:sz w:val="24"/>
          <w:highlight w:val="none"/>
        </w:rPr>
        <w:t xml:space="preserve">具备《中华人民共和国政府采购法》第二十二条第一款规定的6项条件；</w:t>
      </w:r>
      <w:r/>
    </w:p>
    <w:p>
      <w:pPr>
        <w:pStyle w:val="1094"/>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94"/>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三、我方按招标文件要求提交投标文件，响应招标文件规定的投标有效期；</w:t>
      </w:r>
      <w:r/>
    </w:p>
    <w:p>
      <w:pPr>
        <w:pStyle w:val="1094"/>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四、如果我方的投标文件被接受，我方将</w:t>
      </w:r>
      <w:r>
        <w:rPr>
          <w:rFonts w:hint="eastAsia" w:ascii="宋体" w:hAnsi="宋体" w:cs="宋体"/>
          <w:color w:val="auto"/>
          <w:sz w:val="24"/>
          <w:szCs w:val="24"/>
          <w:highlight w:val="none"/>
          <w:lang w:eastAsia="zh-CN"/>
        </w:rPr>
        <w:t xml:space="preserve">按照《中华人民共和国</w:t>
      </w:r>
      <w:r>
        <w:rPr>
          <w:rFonts w:hint="eastAsia" w:ascii="宋体" w:hAnsi="宋体" w:eastAsia="宋体" w:cs="宋体"/>
          <w:color w:val="auto"/>
          <w:sz w:val="24"/>
          <w:szCs w:val="24"/>
          <w:highlight w:val="none"/>
        </w:rPr>
        <w:t xml:space="preserve">民法典（第三编合同）》及其他有关法律、法规的规定，按期、按质、按量交付采购单位，全面做到履约守信；</w:t>
      </w:r>
      <w:r/>
    </w:p>
    <w:p>
      <w:pPr>
        <w:pStyle w:val="1094"/>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五、我方若违背本声明及承诺约定，经查实，自愿接受采购人及相关主管部门相应的规定处理，并依法承担相应的法律责任。</w:t>
      </w:r>
      <w:r/>
    </w:p>
    <w:p>
      <w:pPr>
        <w:pStyle w:val="1094"/>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六、我方同意采购人、采购代理机构将本函上网公开。</w:t>
      </w:r>
      <w:r/>
    </w:p>
    <w:p>
      <w:pPr>
        <w:pStyle w:val="1094"/>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94"/>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94"/>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（盖CA电子公章）</w:t>
      </w:r>
      <w:r/>
    </w:p>
    <w:p>
      <w:pPr>
        <w:pStyle w:val="109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94"/>
        <w:ind w:firstLine="480"/>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4"/>
        <w:rPr>
          <w:rFonts w:hint="eastAsia" w:ascii="宋体" w:hAnsi="宋体" w:eastAsia="宋体" w:cs="宋体"/>
          <w:bCs/>
          <w:color w:val="auto"/>
          <w:sz w:val="32"/>
          <w:szCs w:val="32"/>
          <w:highlight w:val="none"/>
        </w:rPr>
        <w:outlineLvl w:val="9"/>
      </w:pPr>
      <w:r/>
      <w:bookmarkStart w:id="142" w:name="_Toc3680"/>
      <w:r/>
      <w:bookmarkStart w:id="143" w:name="_Toc29506"/>
      <w:r/>
      <w:bookmarkStart w:id="144" w:name="_Toc27409"/>
      <w:r/>
      <w:r/>
    </w:p>
    <w:p>
      <w:pPr>
        <w:pStyle w:val="1094"/>
        <w:rPr>
          <w:rFonts w:hint="eastAsia" w:ascii="宋体" w:hAnsi="宋体" w:eastAsia="宋体" w:cs="宋体"/>
          <w:bCs/>
          <w:color w:val="auto"/>
          <w:sz w:val="32"/>
          <w:szCs w:val="32"/>
          <w:highlight w:val="none"/>
        </w:rPr>
        <w:outlineLvl w:val="9"/>
      </w:pPr>
      <w:r>
        <w:rPr>
          <w:rFonts w:hint="eastAsia" w:ascii="宋体" w:hAnsi="宋体" w:eastAsia="宋体" w:cs="宋体"/>
          <w:bCs/>
          <w:color w:val="auto"/>
          <w:sz w:val="32"/>
          <w:szCs w:val="32"/>
          <w:highlight w:val="none"/>
        </w:rPr>
      </w:r>
      <w:r/>
    </w:p>
    <w:p>
      <w:pPr>
        <w:pStyle w:val="1094"/>
        <w:rPr>
          <w:rFonts w:hint="eastAsia" w:ascii="宋体" w:hAnsi="宋体" w:eastAsia="宋体" w:cs="宋体"/>
          <w:bCs/>
          <w:color w:val="auto"/>
          <w:sz w:val="32"/>
          <w:szCs w:val="32"/>
          <w:highlight w:val="none"/>
        </w:rPr>
        <w:outlineLvl w:val="9"/>
      </w:pPr>
      <w:r>
        <w:rPr>
          <w:rFonts w:hint="eastAsia" w:ascii="宋体" w:hAnsi="宋体" w:eastAsia="宋体" w:cs="宋体"/>
          <w:bCs/>
          <w:color w:val="auto"/>
          <w:sz w:val="32"/>
          <w:szCs w:val="32"/>
          <w:highlight w:val="none"/>
        </w:rPr>
      </w:r>
      <w:r/>
    </w:p>
    <w:p>
      <w:pPr>
        <w:pStyle w:val="1094"/>
        <w:rPr>
          <w:rFonts w:hint="eastAsia" w:ascii="宋体" w:hAnsi="宋体" w:eastAsia="宋体" w:cs="宋体"/>
          <w:bCs/>
          <w:color w:val="auto"/>
          <w:sz w:val="32"/>
          <w:szCs w:val="24"/>
          <w:highlight w:val="none"/>
        </w:rPr>
        <w:outlineLvl w:val="9"/>
      </w:pPr>
      <w:r>
        <w:rPr>
          <w:rFonts w:hint="eastAsia" w:ascii="宋体" w:hAnsi="宋体" w:eastAsia="宋体" w:cs="宋体"/>
          <w:bCs/>
          <w:color w:val="auto"/>
          <w:sz w:val="32"/>
          <w:szCs w:val="24"/>
          <w:highlight w:val="none"/>
        </w:rPr>
      </w:r>
      <w:r/>
    </w:p>
    <w:p>
      <w:pPr>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30"/>
        <w:spacing w:after="160" w:line="278" w:lineRule="auto"/>
        <w:rPr>
          <w:rFonts w:hint="eastAsia" w:ascii="宋体" w:hAnsi="宋体" w:eastAsia="宋体" w:cs="宋体"/>
          <w:bCs/>
          <w:color w:val="auto"/>
          <w:szCs w:val="32"/>
          <w:highlight w:val="none"/>
        </w:rPr>
        <w:outlineLvl w:val="1"/>
      </w:pPr>
      <w:r>
        <w:rPr>
          <w:rFonts w:hint="eastAsia" w:ascii="宋体" w:hAnsi="宋体" w:eastAsia="宋体" w:cs="宋体"/>
          <w:bCs/>
          <w:color w:val="auto"/>
          <w:szCs w:val="32"/>
          <w:highlight w:val="none"/>
        </w:rPr>
        <w:t xml:space="preserve">二、</w:t>
      </w:r>
      <w:bookmarkEnd w:id="142"/>
      <w:r/>
      <w:bookmarkEnd w:id="143"/>
      <w:r>
        <w:rPr>
          <w:rFonts w:hint="eastAsia" w:ascii="宋体" w:hAnsi="宋体" w:eastAsia="宋体" w:cs="宋体"/>
          <w:bCs/>
          <w:color w:val="auto"/>
          <w:szCs w:val="32"/>
          <w:highlight w:val="none"/>
        </w:rPr>
        <w:t xml:space="preserve">法人授权书</w:t>
      </w:r>
      <w:bookmarkEnd w:id="144"/>
      <w:r/>
      <w:r/>
    </w:p>
    <w:p>
      <w:pPr>
        <w:pStyle w:val="1094"/>
        <w:jc w:val="center"/>
        <w:rPr>
          <w:rFonts w:hint="eastAsia" w:ascii="宋体" w:hAnsi="宋体" w:eastAsia="宋体" w:cs="宋体"/>
          <w:bCs/>
          <w:color w:val="auto"/>
          <w:sz w:val="32"/>
          <w:szCs w:val="32"/>
          <w:highlight w:val="none"/>
        </w:rPr>
      </w:pPr>
      <w:r/>
      <w:bookmarkStart w:id="145" w:name="OLE_LINK6"/>
      <w:r>
        <w:rPr>
          <w:rFonts w:hint="eastAsia" w:ascii="宋体" w:hAnsi="宋体" w:eastAsia="宋体" w:cs="宋体"/>
          <w:bCs/>
          <w:color w:val="auto"/>
          <w:sz w:val="32"/>
          <w:szCs w:val="32"/>
          <w:highlight w:val="none"/>
        </w:rPr>
        <w:t xml:space="preserve">法人授权书</w:t>
      </w:r>
      <w:bookmarkEnd w:id="145"/>
      <w:r/>
      <w:r/>
    </w:p>
    <w:p>
      <w:pPr>
        <w:pStyle w:val="1216"/>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本授权书声明：____________（投标人名称）授权________________（被授权人的姓名）为我方就</w:t>
      </w:r>
      <w:r>
        <w:rPr>
          <w:rFonts w:hint="eastAsia" w:ascii="宋体" w:hAnsi="宋体" w:cs="宋体"/>
          <w:color w:val="auto"/>
          <w:sz w:val="24"/>
          <w:szCs w:val="24"/>
          <w:highlight w:val="none"/>
          <w:u w:val="single"/>
          <w:lang w:eastAsia="zh-CN"/>
        </w:rPr>
        <w:t xml:space="preserve">JSZC-321395-ZCZX-G2026-0052</w:t>
      </w:r>
      <w:r>
        <w:rPr>
          <w:rFonts w:hint="eastAsia" w:ascii="宋体" w:hAnsi="宋体" w:eastAsia="宋体" w:cs="宋体"/>
          <w:color w:val="auto"/>
          <w:sz w:val="24"/>
          <w:szCs w:val="24"/>
          <w:highlight w:val="none"/>
        </w:rPr>
        <w:t xml:space="preserve">号</w:t>
      </w:r>
      <w:r>
        <w:rPr>
          <w:rFonts w:hint="eastAsia" w:ascii="宋体" w:hAnsi="宋体" w:cs="宋体"/>
          <w:color w:val="auto"/>
          <w:sz w:val="24"/>
          <w:szCs w:val="24"/>
          <w:highlight w:val="none"/>
          <w:u w:val="single"/>
          <w:lang w:eastAsia="zh-CN"/>
        </w:rPr>
        <w:t xml:space="preserve">苏州宿迁工业园区2026—2028年机电设备维护项目</w:t>
      </w:r>
      <w:r>
        <w:rPr>
          <w:rFonts w:hint="eastAsia" w:ascii="宋体" w:hAnsi="宋体" w:eastAsia="宋体" w:cs="宋体"/>
          <w:color w:val="auto"/>
          <w:sz w:val="24"/>
          <w:szCs w:val="24"/>
          <w:highlight w:val="none"/>
        </w:rPr>
        <w:t xml:space="preserve">采购活动的合法代理人，以本单位名义全权处理一切与该项目采购有关的事务。</w:t>
      </w:r>
      <w:r/>
    </w:p>
    <w:p>
      <w:pPr>
        <w:pStyle w:val="1216"/>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1216"/>
        <w:ind w:firstLine="482"/>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p>
    <w:p>
      <w:pPr>
        <w:pStyle w:val="1216"/>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被授权人联系电话：（手机）</w:t>
      </w:r>
      <w:r>
        <w:rPr>
          <w:rFonts w:hint="eastAsia" w:ascii="宋体" w:hAnsi="宋体" w:eastAsia="宋体" w:cs="宋体"/>
          <w:color w:val="auto"/>
          <w:sz w:val="24"/>
          <w:szCs w:val="24"/>
          <w:highlight w:val="none"/>
          <w:u w:val="single"/>
        </w:rPr>
        <w:t xml:space="preserve">                          </w:t>
      </w:r>
      <w:r/>
    </w:p>
    <w:p>
      <w:pPr>
        <w:pStyle w:val="1216"/>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（盖CA电子公章）</w:t>
      </w:r>
      <w:r/>
    </w:p>
    <w:p>
      <w:pPr>
        <w:pStyle w:val="1216"/>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szCs w:val="24"/>
          <w:highlight w:val="none"/>
          <w:u w:val="single"/>
        </w:rPr>
        <w:t xml:space="preserve">                                         </w:t>
      </w:r>
      <w:r/>
    </w:p>
    <w:p>
      <w:pPr>
        <w:pStyle w:val="1216"/>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bookmarkStart w:id="146" w:name="_格式3__银行出具的资信证明"/>
      <w:r/>
      <w:bookmarkEnd w:id="146"/>
      <w:r/>
      <w:bookmarkStart w:id="147" w:name="_Hlt26955070"/>
      <w:r/>
      <w:bookmarkEnd w:id="147"/>
      <w:r/>
      <w:bookmarkStart w:id="148" w:name="_Hlt26671380"/>
      <w:r/>
      <w:bookmarkEnd w:id="148"/>
      <w:r>
        <w:rPr>
          <w:rFonts w:hint="eastAsia" w:ascii="宋体" w:hAnsi="宋体" w:eastAsia="宋体" w:cs="宋体"/>
          <w:color w:val="auto"/>
          <w:sz w:val="24"/>
          <w:szCs w:val="24"/>
          <w:highlight w:val="none"/>
          <w:u w:val="single"/>
        </w:rPr>
        <w:t xml:space="preserve">                                         </w:t>
      </w:r>
      <w:r/>
    </w:p>
    <w:p>
      <w:pPr>
        <w:pStyle w:val="1094"/>
        <w:jc w:val="center"/>
        <w:rPr>
          <w:rFonts w:hint="eastAsia" w:ascii="宋体" w:hAnsi="宋体" w:eastAsia="宋体" w:cs="宋体"/>
          <w:b/>
          <w:bCs/>
          <w:color w:val="auto"/>
          <w:highlight w:val="none"/>
        </w:rPr>
      </w:pPr>
      <w:r>
        <w:rPr>
          <w:rFonts w:hint="eastAsia" w:ascii="宋体" w:hAnsi="宋体" w:eastAsia="宋体" w:cs="宋体"/>
          <w:color w:val="auto"/>
          <w:sz w:val="24"/>
          <w:highlight w:val="none"/>
        </w:rPr>
        <w:br w:type="page" w:clear="all"/>
      </w:r>
      <w:bookmarkStart w:id="149" w:name="_Toc13550"/>
      <w:r/>
      <w:bookmarkStart w:id="150" w:name="_Toc30543"/>
      <w:r/>
      <w:bookmarkStart w:id="151" w:name="_Toc27199"/>
      <w:r/>
      <w:r/>
    </w:p>
    <w:p>
      <w:pPr>
        <w:pStyle w:val="1130"/>
        <w:spacing w:after="160" w:line="278" w:lineRule="auto"/>
        <w:rPr>
          <w:rFonts w:hint="eastAsia" w:ascii="宋体" w:hAnsi="宋体" w:eastAsia="宋体" w:cs="宋体"/>
          <w:bCs/>
          <w:color w:val="auto"/>
          <w:szCs w:val="32"/>
          <w:highlight w:val="none"/>
        </w:rPr>
        <w:outlineLvl w:val="1"/>
      </w:pPr>
      <w:r>
        <w:rPr>
          <w:rFonts w:hint="eastAsia" w:ascii="宋体" w:hAnsi="宋体" w:eastAsia="宋体" w:cs="宋体"/>
          <w:bCs/>
          <w:color w:val="auto"/>
          <w:szCs w:val="32"/>
          <w:highlight w:val="none"/>
        </w:rPr>
        <w:t xml:space="preserve">三、开标一览表</w:t>
      </w:r>
      <w:bookmarkEnd w:id="149"/>
      <w:r/>
      <w:bookmarkEnd w:id="150"/>
      <w:r/>
      <w:bookmarkEnd w:id="151"/>
      <w:r/>
      <w:r/>
    </w:p>
    <w:p>
      <w:pPr>
        <w:pStyle w:val="11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00"/>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CA公章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：投标人名称</w:t>
      </w:r>
      <w:r/>
    </w:p>
    <w:p>
      <w:pPr>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采购项目编号：</w:t>
      </w:r>
      <w:r>
        <w:rPr>
          <w:rFonts w:hint="eastAsia" w:ascii="宋体" w:hAnsi="宋体" w:cs="宋体"/>
          <w:color w:val="auto"/>
          <w:sz w:val="24"/>
          <w:szCs w:val="24"/>
          <w:highlight w:val="none"/>
          <w:lang w:eastAsia="zh-CN"/>
        </w:rPr>
        <w:t xml:space="preserve">JSZC-321395-ZCZX-G2026-0052</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采购项目名称：</w:t>
      </w:r>
      <w:r>
        <w:rPr>
          <w:rFonts w:hint="eastAsia" w:ascii="宋体" w:hAnsi="宋体" w:cs="宋体"/>
          <w:color w:val="auto"/>
          <w:sz w:val="24"/>
          <w:szCs w:val="24"/>
          <w:highlight w:val="none"/>
          <w:lang w:eastAsia="zh-CN"/>
        </w:rPr>
        <w:t xml:space="preserve"> 苏州宿迁工业园区2026—2028年机电设备维护项目</w:t>
      </w:r>
      <w:r/>
    </w:p>
    <w:tbl>
      <w:tblPr>
        <w:tblStyle w:val="79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00"/>
        <w:gridCol w:w="4700"/>
      </w:tblGrid>
      <w:tr>
        <w:trPr/>
        <w:tc>
          <w:tcPr>
            <w:tcW w:w="4700" w:type="dxa"/>
            <w:textDirection w:val="lrTb"/>
            <w:noWrap w:val="false"/>
          </w:tcPr>
          <w:p>
            <w:pPr>
              <w:jc w:val="center"/>
              <w:spacing w:after="0" w:line="5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标题</w:t>
            </w:r>
            <w:r/>
          </w:p>
        </w:tc>
        <w:tc>
          <w:tcPr>
            <w:tcW w:w="4700" w:type="dxa"/>
            <w:textDirection w:val="lrTb"/>
            <w:noWrap w:val="false"/>
          </w:tcPr>
          <w:p>
            <w:pPr>
              <w:jc w:val="center"/>
              <w:spacing w:after="0" w:line="5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内容</w:t>
            </w:r>
            <w:r/>
          </w:p>
        </w:tc>
      </w:tr>
      <w:tr>
        <w:trPr/>
        <w:tc>
          <w:tcPr>
            <w:tcW w:w="4700" w:type="dxa"/>
            <w:textDirection w:val="lrTb"/>
            <w:noWrap w:val="false"/>
          </w:tcPr>
          <w:p>
            <w:pPr>
              <w:jc w:val="center"/>
              <w:spacing w:after="0" w:line="5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投标总报价</w:t>
            </w:r>
            <w:r/>
          </w:p>
        </w:tc>
        <w:tc>
          <w:tcPr>
            <w:tcW w:w="4700" w:type="dxa"/>
            <w:textDirection w:val="lrTb"/>
            <w:noWrap w:val="false"/>
          </w:tcPr>
          <w:p>
            <w:pPr>
              <w:jc w:val="center"/>
              <w:spacing w:after="0" w:line="5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元</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                                            </w:t>
      </w:r>
      <w:bookmarkStart w:id="152" w:name="_Toc12113"/>
      <w:r>
        <w:rPr>
          <w:rFonts w:hint="eastAsia" w:ascii="宋体" w:hAnsi="宋体" w:eastAsia="宋体" w:cs="宋体"/>
          <w:color w:val="auto"/>
          <w:sz w:val="24"/>
          <w:highlight w:val="none"/>
        </w:rPr>
        <w:t xml:space="preserve">日期：     年     月     日</w:t>
      </w:r>
      <w:bookmarkEnd w:id="152"/>
      <w:r/>
      <w:r/>
    </w:p>
    <w:p>
      <w:pPr>
        <w:pStyle w:val="1100"/>
        <w:jc w:val="center"/>
        <w:rPr>
          <w:rFonts w:hint="eastAsia" w:ascii="宋体" w:hAnsi="宋体" w:eastAsia="宋体" w:cs="宋体"/>
          <w:b/>
          <w:bCs/>
          <w:color w:val="auto"/>
          <w:highlight w:val="none"/>
        </w:rPr>
      </w:pPr>
      <w:r>
        <w:rPr>
          <w:rFonts w:hint="eastAsia" w:ascii="宋体" w:hAnsi="宋体" w:eastAsia="宋体" w:cs="宋体"/>
          <w:color w:val="auto"/>
          <w:highlight w:val="none"/>
        </w:rPr>
        <w:br w:type="page" w:clear="all"/>
      </w:r>
      <w:bookmarkStart w:id="153" w:name="_Toc956"/>
      <w:r/>
      <w:bookmarkStart w:id="154" w:name="_Toc26543"/>
      <w:r/>
      <w:bookmarkStart w:id="155" w:name="_Toc12614"/>
      <w:r/>
      <w:bookmarkEnd w:id="153"/>
      <w:r/>
      <w:bookmarkEnd w:id="154"/>
      <w:r/>
      <w:r/>
    </w:p>
    <w:p>
      <w:pPr>
        <w:pStyle w:val="1130"/>
        <w:numPr>
          <w:ilvl w:val="0"/>
          <w:numId w:val="4"/>
        </w:numPr>
        <w:spacing w:after="160" w:line="278" w:lineRule="auto"/>
        <w:rPr>
          <w:rFonts w:hint="eastAsia" w:ascii="宋体" w:hAnsi="宋体" w:eastAsia="宋体" w:cs="宋体"/>
          <w:bCs/>
          <w:color w:val="auto"/>
          <w:szCs w:val="32"/>
          <w:highlight w:val="none"/>
        </w:rPr>
        <w:outlineLvl w:val="1"/>
      </w:pPr>
      <w:r>
        <w:rPr>
          <w:rFonts w:hint="eastAsia" w:ascii="宋体" w:hAnsi="宋体" w:eastAsia="宋体" w:cs="宋体"/>
          <w:bCs/>
          <w:color w:val="auto"/>
          <w:szCs w:val="32"/>
          <w:highlight w:val="none"/>
        </w:rPr>
        <w:t xml:space="preserve">投标分项报价表</w:t>
      </w:r>
      <w:bookmarkEnd w:id="155"/>
      <w:r/>
      <w:r/>
    </w:p>
    <w:tbl>
      <w:tblPr>
        <w:tblStyle w:val="767"/>
        <w:tblpPr w:horzAnchor="page" w:tblpX="987" w:vertAnchor="text" w:tblpY="550" w:leftFromText="180" w:topFromText="0" w:rightFromText="180" w:bottomFromText="0"/>
        <w:tblW w:w="101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2142"/>
        <w:gridCol w:w="1990"/>
        <w:gridCol w:w="735"/>
        <w:gridCol w:w="897"/>
        <w:gridCol w:w="780"/>
        <w:gridCol w:w="707"/>
        <w:gridCol w:w="642"/>
        <w:gridCol w:w="1462"/>
      </w:tblGrid>
      <w:tr>
        <w:trPr>
          <w:trHeight w:val="0"/>
          <w:tblHeader/>
        </w:trPr>
        <w:tc>
          <w:tcPr>
            <w:gridSpan w:val="9"/>
            <w:tcBorders>
              <w:top w:val="single" w:color="000000" w:sz="4" w:space="0"/>
              <w:left w:val="single" w:color="000000" w:sz="4" w:space="0"/>
              <w:bottom w:val="single" w:color="000000" w:sz="4" w:space="0"/>
              <w:right w:val="single" w:color="000000" w:sz="4" w:space="0"/>
            </w:tcBorders>
            <w:tcW w:w="1013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一、城市照明</w:t>
            </w:r>
            <w:r/>
          </w:p>
        </w:tc>
      </w:tr>
      <w:tr>
        <w:trPr>
          <w:trHeight w:val="0"/>
          <w:tblHeader/>
        </w:trPr>
        <w:tc>
          <w:tcPr>
            <w:gridSpan w:val="9"/>
            <w:tcBorders>
              <w:top w:val="single" w:color="000000" w:sz="4" w:space="0"/>
              <w:left w:val="single" w:color="000000" w:sz="4" w:space="0"/>
              <w:bottom w:val="single" w:color="000000" w:sz="4" w:space="0"/>
              <w:right w:val="single" w:color="000000" w:sz="4" w:space="0"/>
            </w:tcBorders>
            <w:tcW w:w="1013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（一）路灯杆</w:t>
            </w:r>
            <w:r/>
          </w:p>
        </w:tc>
      </w:tr>
      <w:tr>
        <w:trPr>
          <w:trHeight w:val="0"/>
          <w:tblHeade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规格</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计量单位</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维护时间（月）</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全费用单价/月</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合价(数量*月*全费用单价）</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备注</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虞山路（独墅湖路-阳澄湖路）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红海大道（清水河-西湖西路）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红海大道（北京路-厦门路）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尚未移交，此项含路灯灯具维护。费用支付以采购方指令时间为准。</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天池山路（规划北起点-西湖西路）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通达大道（清水河-西湖西路）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10M双挑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通达大道（西湖西路-北京路）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10M双挑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尚未移交，此项含路灯灯具维护。费用支付以采购方指令时间为准。</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石公山路（苏宿大道-西湖西路）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10M单挑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天平山路(苏州大道-沐春湖路）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9m高低叉，低叉6m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双蔡路（栖霞山路-箭鹿围墙）</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10M高低叉，低叉9m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尚未移交，此项含路灯灯具维护。费用支付以采购方指令时间为准。</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紫金山路（清水河-古城路）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紫金山路（古城路-金发纺织厂)</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东山大道（清水河-古城路）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10M双挑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栖霞山路（镜泊湖路—古城路）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10M单挑，70w</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8M单挑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阳明山大道（镜泊湖路以北-古城路）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10M双挑， 150+70w</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10M双挑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吴淞路(皂河灌溉总渠-古城路)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苏创路（皂河灌溉总渠-古城路）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10M双挑，90+40w</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子胥路（北沿段辅路--古城路）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10M单挑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8M高低叉，低叉6m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镜泊湖路（栖霞山路-子胥路）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8M高低叉，低叉6m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双蔡路（栖霞山路-子胥路）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昆明湖路(栖霞山路-子胥路)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10M单挑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苏宿大道（振兴大道—子胥路）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12M双挑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独墅湖路（虞山路-通达大道）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苏州大道（振兴大道—通湖大道）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10M双挑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苏州大道（通湖大道-子胥路）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10米单挑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同里湖路（虞山路-通达大道）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大明湖路（天平山路-紫金山路）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9m高低叉，低叉6m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沐春湖路（天平山路-紫金山路）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9m高低叉，低叉6m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阳澄湖路（振兴大道-通湖大道）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10M高低叉，低叉6m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古城路（通湖大道-子胥路）北侧</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淀山湖路（通达大道-通湖大道）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10M单挑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复旦路（科工路-通湖大道）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鄱阳湖路（红海大道-通湖大道）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10M单挑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名车广场（四至范围）</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10M单挑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西湖西路（振兴大道-通湖大道）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11M单挑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厦门西路（北京路-通达大道）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restart"/>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深圳西路（西湖西路-通达大道）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深圳西路（通达大道-为民河）</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尚未移交，费用支付以采购方指令时间为准。</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3261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non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（二）中杆灯</w:t>
            </w:r>
            <w:r/>
          </w:p>
        </w:tc>
        <w:tc>
          <w:tcPr>
            <w:tcBorders>
              <w:top w:val="single" w:color="000000" w:sz="4" w:space="0"/>
              <w:left w:val="none" w:color="000000" w:sz="4" w:space="0"/>
              <w:bottom w:val="single" w:color="000000" w:sz="4" w:space="0"/>
              <w:right w:val="non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none" w:color="000000" w:sz="4" w:space="0"/>
              <w:bottom w:val="single" w:color="000000" w:sz="4" w:space="0"/>
              <w:right w:val="non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non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镜泊湖路与栖霞山路交叉口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15米（180W)四火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镜泊湖路与阳明山大道交叉口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15米（180W)四火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镜泊湖路与阳明山大道交叉口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镜泊湖路与吴淞路交叉口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镜泊湖路与苏创路交叉口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镜泊湖路与子胥路交叉口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双蔡路与栖霞山路交叉口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双蔡路与阳明山大道交叉口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双蔡路与吴淞路交叉口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双蔡路与苏创路交叉口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昆明湖路与栖霞山路交叉口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昆明湖路与阳明山大道交叉口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昆明湖路与吴淞路交叉口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昆明湖路与苏创路交叉口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昆明湖路与子胥路交叉口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苏宿大道与红海大道交叉口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苏宿大道与天池山路交叉口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苏宿大道与石公山路交叉口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12米（90W)两火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苏宿大道与紫金山路交叉口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苏宿大道与东山大道交叉口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苏宿大道与栖霞山路交叉口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苏宿大道与阳明山大道交叉口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苏宿大道与吴淞路交叉口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苏宿大道与苏创路交叉口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苏宿大道与子胥路交叉口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独墅湖路与红海大道交叉口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独墅湖路与天池山路交叉口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独墅湖路与通达大道交叉口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苏州大道与红海大道交叉口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苏州大道与天池山路交叉口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苏州大道与石公山路交叉口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苏州大道与天平山路交叉口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12米（150W)三火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苏州大道与紫金山路交叉口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苏州大道与东山大道交叉口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苏州大道与栖霞山路交叉口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苏州大道与阳明山大道交叉口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苏州大道与吴淞路交叉口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苏州大道与苏创路交叉口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苏州大道与子胥路交叉口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同里湖路与虞山路交叉口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同里湖路与红海大道交叉口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同里湖路与天池山路交叉口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同里湖路与通达大道交叉口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大明湖路与天平山路交叉口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12米（150W)三火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大明湖路与紫金山路交叉口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12米（150W)三火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沐春湖路与紫金山路交叉口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12米（150W)三火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古城路与紫金山路交叉口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古城路与紫金山路交叉口（南侧）</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12米（150W)三火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古城路与东山大道交叉口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古城路与栖霞山路交叉口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古城路与阳明山大道交叉口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古城路与吴淞路交叉口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古城路与苏创路交叉口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古城路与子胥路交叉口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阳澄湖路与虞山路交叉口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12米（90w）3火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阳澄湖路与红海大道交叉口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阳澄湖路与天池山路交叉口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12米（90w）3火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阳澄湖路与石公山路交叉口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12米（90w）3火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淀山湖路与通达大道交叉口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淀山湖路与石公山路交叉口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复旦路与通湖大道路交叉口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12米（150W)三火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复旦路与紫金山路交叉口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12米（150W)三火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复旦路与科工路交叉口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12米（150W)三火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鄱阳湖路与红海大道交叉口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鄱阳湖路与天池山路交叉口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12米（90w）3火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鄱阳湖路与通达大道交叉口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12米（90w）3火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鄱阳湖路与石公山路交叉口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12米（90w）3火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鄱阳湖路与石公山路交叉口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西湖西路与振兴大道交叉口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15米（240w）2火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西湖西路与红海大道交叉口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15米（90w）2火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西湖西路与通达大道交叉口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15米（200W)四火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西湖西路与深圳路交叉口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15米（200W)三火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西湖西路与通湖大道交叉口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15米（90w）2火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厦门西路与北京路交叉口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15米（200W)三火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厦门西路与通达大道交叉口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15米（200W)四火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深圳西路与红海大道交叉口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15米（200W)三火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深圳西路与通达大道交叉口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15米（200W)四火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深圳西路与厦门西路交叉口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15米（200W)三火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北京路与红海大道交叉口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15米（200W)三火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北京路与通达大道交叉口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15米（200W)四火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北京路与厦门西路交叉口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15米（200W)三火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名车广场与石公山路交叉口1</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名车广场与石公山路交叉口2</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恒大翡翠华庭西门处</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翡翠蓝湾西门处</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恒大绿洲东门处</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长电科技东门处</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157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non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二、城市照明配套设施</w:t>
            </w:r>
            <w:r/>
          </w:p>
        </w:tc>
        <w:tc>
          <w:tcPr>
            <w:tcBorders>
              <w:top w:val="single" w:color="000000" w:sz="4" w:space="0"/>
              <w:left w:val="none" w:color="000000" w:sz="4" w:space="0"/>
              <w:bottom w:val="single" w:color="000000" w:sz="4" w:space="0"/>
              <w:right w:val="non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none" w:color="000000" w:sz="4" w:space="0"/>
              <w:bottom w:val="single" w:color="000000" w:sz="4" w:space="0"/>
              <w:right w:val="non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non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non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（一）箱式变配电站</w:t>
            </w:r>
            <w:r/>
          </w:p>
        </w:tc>
        <w:tc>
          <w:tcPr>
            <w:tcBorders>
              <w:top w:val="single" w:color="000000" w:sz="4" w:space="0"/>
              <w:left w:val="none" w:color="000000" w:sz="4" w:space="0"/>
              <w:bottom w:val="single" w:color="000000" w:sz="4" w:space="0"/>
              <w:right w:val="non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none" w:color="000000" w:sz="4" w:space="0"/>
              <w:bottom w:val="single" w:color="000000" w:sz="4" w:space="0"/>
              <w:right w:val="non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non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苏宿大道与天池山路交叉口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苏宿大道与石公山路交叉口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苏宿大道与紫金山路交叉口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苏宿大道十支河东侧</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苏宿大道与栖霞山路交叉口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苏宿大道与阳明山大道交叉口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苏宿大道与苏创路交叉口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苏州大道与天池山路交叉口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苏州大道与石公山路交叉口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苏州大道与通湖大道交叉口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80KVA　</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苏州大道与东山大道交叉东</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苏州大道与栖霞山路交叉口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200KVA　</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苏州大道与阳明山大道交叉口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100KVA　</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苏州大道与吴淞路交叉口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苏州大道与苏创路交叉口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苏州大道与子胥路交叉口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双蔡路与栖霞山路交叉口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双蔡路与阳明山大道交叉口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双蔡路与苏创路交叉口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双蔡路与子胥路交叉口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栖霞山路与古城路交叉口西</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125KVA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独墅湖路与红海大道交叉口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独墅湖路与天池山路交叉口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名车广场箱变</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阳澄湖路与红海大道交叉口南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鄱阳湖路与通湖大道交叉口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通达大道（苏州公园）</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富民河与红海大道交叉口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阳澄湖路与天池山路交叉口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紫金山路与民便河交叉口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苏创路与古城路交叉口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吴淞路公交首末站箱变</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80KVA　</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通达大道与西湖西路交叉口箱变</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125KVA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阳澄湖路与石公山路交叉口箱变</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苏宿大道与红海大道交叉口箱变</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西湖西路与红海大道交叉口箱变</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通达大道与鄱阳湖路交叉口箱变</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吴淞路与双蔡路交叉口箱变</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苏创路与昆明湖路交叉口箱变</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红海大道公交首末站</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厦门西路与深圳路交叉口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沐春湖路天平山路交叉口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紫金山路与复旦路交叉口西北角</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315KVA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红海大道与深圳西路交叉口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315KVA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尚未移交，费用支付以采购方指令时间为准。</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（二）场站配电室</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设备清单</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计量单位</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维护时间（月）</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全费用单价/月</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合价(数量*月*全费用单价）</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备注</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为民河北闸配电室</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1000KVA油浸式变压器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50KVA油浸式变压器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KYN28-12高压开关柜</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GCK配电柜</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UPS电源</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3匹立式空调</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为民河南闸配电室</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400KVA油浸式变压器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XGN15-12高压开关柜</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GCK配电柜</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UPS电源</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3匹立式空调</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利民河闸配电室</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400KVA油浸式变压器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GCK配电柜</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3匹立式空调</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吴淞路垃圾中转站配电室</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315KVA油浸式变压器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GCK配电柜</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3匹立式空调</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民便河东闸配电室</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50KVA油浸式变压器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十支河南闸配电室</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80KVA　干式变压器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1.5匹挂式空调</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GGD低压开关柜</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十支河北坝配电室</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50KVA干式变压器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GGD低压开关柜</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3匹立式空调</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三、城市照明控制柜</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路灯、亮化控制柜</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含断路器、电表、时控开关、热继电器、浪涌保护器等全部元器件</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亮化控制柜</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含断路器、电表、时控开关、热继电器、浪涌保护器等全部元器件</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苏悦公园尚未移交，费用支付以采购方指令时间为准。</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182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四、路灯电缆</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虞山路(独墅湖路-阳澄湖路）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红海大道（清水河-西湖西路）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YJV-4*25+1*16mm2，聚乙烯护管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红海大道（北京路-厦门西路）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YJV-5*25mm2聚乙烯护管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尚未移交，费用支付以采购方指令时间为准。</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天池山路（规划北起点-西湖西路）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YJV-4*25+1*16mm2，聚乙烯护管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通达大道（清水河-富民河）</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通达大道（西湖西路-富民河）</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YJV-4*25+1*16mm2，镀锌钢护管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石公山路（苏宿大道-富民河）</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石公山路（富民河—西湖西路）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YJV-5*16mm2，镀锌钢护管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天平山路(苏州大道-沐春湖路）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YJV-4*25+1*16mm2，聚乙烯护管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紫金山路（古城路-清水河)</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紫金山路（古城路-复旦路)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YJV-5*25，热镀锌钢管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普陀山路（古城路--蔡庄大沟)</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栖霞山路（古城路-皂河灌溉总渠）</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阳明山大道（古城路—镜泊湖路）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吴淞路（皂河灌溉总渠-古城路）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苏创路（苏州大道-皂河灌溉总渠）</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YJV-4*25+1*16mm2，聚乙烯护管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子胥路（古城路-皂河灌溉总渠）</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YJV-4*25+1*16mm2，聚乙烯护管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镜泊湖路（栖霞山路-子胥路）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含阳明山大道和栖霞山路北延。</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双蔡路（栖霞山路-子胥路）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昆明湖路（栖霞山路-子胥路）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苏宿大道（为民河-苏创路）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YJV-4*25+1*16mm2，聚乙烯护管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苏宿大道（苏创路-子胥路）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独墅湖路（虞山路-通达大道）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YJV-4*25+1*16mm2，聚乙烯护管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苏州大道（虞山路-吴淞路）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苏州大道（吴淞路-子胥路）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同里湖路（虞山路-通达大道）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大明湖路（天平山路-紫金山路）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YJV-4*25+1*16mm2，聚乙烯护管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0.65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沐春湖路（天平山路-紫金山路）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YJV-4*25+1*16mm2，聚乙烯护管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古城路北侧（通湖大道-子胥路）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YJV-4*25mm2+1*16mm2，聚乙烯护管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阳澄湖路（振兴大道-通湖大道）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YJV-4*25+1*16mm2，镀锌钢护管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淀山湖路（通达大道-通湖大道）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YJV-5*16mm2，镀锌钢护管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复旦路（科工路-通湖大道）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YJV-5*25，热镀锌钢管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鄱阳湖路（红海大道-通湖大道）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YJV-5*16mm2，镀锌钢护管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西湖西路（振兴大道-通湖大道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YJV-5*25mm2，聚乙烯护管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厦门路（北京路-通达大道）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YJV-5*16mm2</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深圳路（西湖西路-通达大道）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YJV-5*16mm2</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深圳路（通达大道-振兴大道）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YJV-5*25mm2聚乙烯护管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尚未移交，费用支付以采购方指令时间为准。</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名车广场（四至范围内）</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none" w:color="000000" w:sz="4" w:space="0"/>
              <w:left w:val="none" w:color="000000" w:sz="4" w:space="0"/>
              <w:bottom w:val="none" w:color="000000" w:sz="4" w:space="0"/>
              <w:right w:val="non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126.25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七、景观亮化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（一）为民河景观带</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3.5米，70w金卤灯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景观灯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3米，26w节能灯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草坪灯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9w，LED球泡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泛光灯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250W，AC220V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LED点光源 蓝光</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593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T8 LED灯管，2*18W</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嵌壁灯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 LED玉米灯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18w,AC220V,2700K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LED轮廓灯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12W,DC24V,2700K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RGB洗墙灯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2960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4428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（二）邻里公园</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3.5米，70w金卤灯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景观灯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3米，26w节能灯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24w，AC220V，绿光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草坪灯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9w，LED球泡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 LED，七彩</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 LED，七彩</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中杆灯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250w*2金卤灯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none" w:color="000000" w:sz="4" w:space="0"/>
              <w:left w:val="none" w:color="000000" w:sz="4" w:space="0"/>
              <w:bottom w:val="none" w:color="000000" w:sz="4" w:space="0"/>
              <w:right w:val="non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185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（三）名车广场</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5.2米，150w金卤灯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3.5米，150w金卤灯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射树灯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70w金卤灯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草坪灯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9w，LED球泡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LED圆形地埋灯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36w，AC220V，4200K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none" w:color="000000" w:sz="4" w:space="0"/>
              <w:left w:val="none" w:color="000000" w:sz="4" w:space="0"/>
              <w:bottom w:val="none" w:color="000000" w:sz="4" w:space="0"/>
              <w:right w:val="non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181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（四）苏州公园</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射树灯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24w，AC220V，2700K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草坪灯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9w，LED球泡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 ,AC220V,3500K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T8 LED灯管，2*18W</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广场灯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3*45w、E27螺口、4200K、LED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高杆灯（桥梁）</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105w 金卤灯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廊架灯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2*18W 节能灯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LED灯带</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8w/米</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786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方亭照明</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2*28W 节能灯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  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611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LED小功率洗墙灯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12w/米  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791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LED大功率洗墙灯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18w/米  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LED轮廓灯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12w/米  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LED单向壁灯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  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LED模组点光源</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3.75w/5个/米  DC12V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LED模组（黄光）</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1.2w，DC12V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2500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LED泛光灯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200w，AC220V，6500K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100w，AC220V（绿色）</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36w,DC24V（绿色）</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36w,DC24V（暖色）</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36w,DC24V（红色）</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中杆照明灯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  6*100W</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AC220V，50w，绿光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空中利剑</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XQ-5KW-氙气灯泡，AC220V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LED抱树灯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48w，DC24V，2200K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48w，DC24V，绿光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48w，DC24V，3200K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LED射树灯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28W，DC24V，绿光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28W，DC24V，4200K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6415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non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（五）环形景观带</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non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草坪灯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9w，LED球泡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 ,AC220V,3500K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513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三角形艺术柱灯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T8 LED灯管，2*18W ,6000K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台阶灯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 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LED泛光灯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100w，AC220V（绿色）</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200w，AC220V，6500K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LED小功率洗墙灯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12w/米  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LED单向壁灯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景观方形艺术灯柱</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4米，45w</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中杆灯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3*150w，金卤灯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35w，金卤灯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“7”型柱灯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泛光灯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250W，AC220V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嵌壁灯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1829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（六）苏宿大道（为民河-东山大道）亮化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LED方形地埋灯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585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713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LED圆形地埋灯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36w、AC220V 、4200K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LED地埋灯（红光）</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LED泛光灯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200w，AC220V，6500K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LED点光源</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LED点光源</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760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12-18w/米</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LED轮廓灯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15w/米</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AC220V，50w，绿光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LED抱树灯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48w，DC24V，2200K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LED抱树灯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48w，DC24V，绿光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LED抱树灯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48w，DC24V，4200K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6w，DC24V，绿光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6w，DC24V，3000K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3762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（七）广告看板及雕塑亮化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苏宿大道东入口灯光造型</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“我的家园”雕塑亮化灯光</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“风车”雕塑亮化灯光</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苏宿大道与阳明山大道交叉口道路指示牌亮化</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阳澄湖路东入口形象标识亮化</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此项需对发光字进行整体维修更新。</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苏州公园北门广告看板泛光灯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苏州大道东入口“中国结”雕塑发光字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苏州大道与通湖大道交叉口“中国结”雕塑发光字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阳澄湖路与通湖大道交叉口“花窗”雕塑发光字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名车广场“六扇门”雕塑发光字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名车广场铁塔LED发光字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“苏宿园区欢迎您”LED点阵发光字3组，点阵面积约150m2。</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苏州壹号北侧发光字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苏宿工业坊大门两侧楼顶发光字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古城路与苏创路交叉口导视牌发光字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古城路与阳明山大道交叉口导视牌发光字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古城路与东山大道交叉口导视牌</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西湖西路与石公山路交叉口导视牌发光字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（八）公交站台灯光亮化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公交站台</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（九）利民河河道亮化（含河道上桥梁亮化）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LED轮廓灯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12W/1米/套,DC24V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1588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LED泛光灯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100w，AC220V（绿色）</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200w，AC220V，6500K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桥梁LED大功率洗墙灯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1米/套  18W,DC24V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0.7米/套  18W,DC24V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0.6米/套  18W,DC24V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0.5米/套  18W,DC24V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0.4米/套  18W,DC24V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LED大功率泛光灯（桥梁）</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LED射灯（桥梁）</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LED轮廓灯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1米/套   12W,DC24V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24W，AC24V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none" w:color="000000" w:sz="4" w:space="0"/>
              <w:left w:val="none" w:color="000000" w:sz="4" w:space="0"/>
              <w:bottom w:val="none" w:color="000000" w:sz="4" w:space="0"/>
              <w:right w:val="non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2754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（十）富民河亮化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方形艺术柱灯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4.2m  T8 LED灯管，4*18W</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特制造型灯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LED3w小型射灯，安装于廊柱</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射树灯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 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射树灯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 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廊灯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 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壁灯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 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28w/米 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443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 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屋顶小型射灯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LED泛光灯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100w，AC220V（绿色）</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LED小功率洗墙灯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15W,DC24V,4200K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单向壁灯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6w，DC24V，2700K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LED瓦脊投光灯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10w，DC24V，3000K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572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双向光斑艺术灯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6w，DC24V，3000K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1567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（十一）景观柱灯</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通达大道（清水河-西湖西路）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红海大道（清水河-西湖西路）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苏州大道（为民河-通湖大道）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苏宿大道（为民河-东山大道）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none" w:color="000000" w:sz="4" w:space="0"/>
              <w:left w:val="none" w:color="000000" w:sz="4" w:space="0"/>
              <w:bottom w:val="none" w:color="000000" w:sz="4" w:space="0"/>
              <w:right w:val="non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392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（十二）阳澄湖路（振兴大道-通湖大道）亮化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射树灯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 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1188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LED泛光灯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50w，AC220V（绿色）</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100w，AC220V（绿色）</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200w，AC220V，6500K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LED射树灯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28W，DC24V，绿光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28W，DC24V，4200K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1961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（十三）桥梁亮化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18w/米  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6W/0.3米，DC24V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16W/0.8米，DV24V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8W/0.4米，DC24V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12W/0.6米，DC24V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14W/0.7米，DC24V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9W/0.5米，DC24V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LED轮廓灯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12w/米  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752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528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2362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（十四）红海大道（清水河-富民河）亮化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24w，AC220V，绿光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24w，AC220V，2700K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抱树灯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48w，DC24V，绿光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380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（十五）苏州大道（为民河-通湖大道）亮化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24w，AC220V，绿光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24w，AC220V，2700K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24w，AC220V，4200K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559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（十六）通达大道（清水河-西湖西路）亮化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LED射树灯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AC220V，24w，绿光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551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AC220V，24w，4200K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AC220V，24w，红光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AC220V，24w，2700K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LED抱树灯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48w，DC24V，绿光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抱树灯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48w，DC24V，绿光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LED泛光灯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200w，AC220V，6500K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100w，AC220V（绿色）</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788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（十七）西湖西路亮化（振兴大道-通湖大道）亮化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AC220V，36w，6000K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AC220V，18w，绿光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AC220V，18w，2700K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LED抱树灯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AC220V，18w，绿光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394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LED抱树灯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AC220V，18w，2200K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AC220V，18w，6000K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AC220V，18w，2700K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LED点光源</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3W/米，AC220V，2700K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1380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（十八）苏宿大道口袋公园照明</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T8 LED灯管，2*18W ,6000K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（十九）苏州大道临时健身公园照明</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停车场、游乐场照明</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7M金属杆，2*120w，LED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路灯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7M单挑，120w，LED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球场照明灯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2*200W，6000K，LED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（二十）独墅湖路临时足球场照明</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球场照明灯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2*200W，6000K，LED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（二十一）通达大道健身公园照明</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球场照明灯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2*200W，6000K，LED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3.5米，15wLED球泡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草坪灯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9W，A220V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（二十二）红海大道篮球场照明</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中杆灯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12米（150w*3），金卤灯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篮球场照明灯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200w，LED，6000K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（二十三）通湖大道（清水河-西湖西路）两侧亮化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4米庭院灯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50W,AC220V，4000K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射树灯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30w,AC220V,3000K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地埋射灯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6w,DC24V,2700K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24w，AC220V，2700K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LED柔性灯带</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5W/米,220v,3000k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18W,DC24V，3000K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棱镜(IPOLO-DM-24W)</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草坪灯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10W，AC220，3000K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12w,220v,3000k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挂壁灯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10w，AC220v，3000K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宠物区大门灯箱</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冰雪世界、秋千等特殊造型灯具</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1334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（二十四）通湖大道（清水河-西湖西路）运动场照明</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羽毛球场照明灯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LED白色光源150W、4000K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足球场照明灯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LED白色光源2*150W、4000K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篮球场照明灯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LED白色光源2*150W、4000K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non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（二十五）苏悦公园亮化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non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4米，LED白色光源，40W，4000K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restart"/>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尚未移交，费用支付以采购方指令时间为准。</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射树灯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LED白色光源，24W，3000K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抱树灯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LED白色光源，30W，3000K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地埋射灯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LED白色光源，3*2W，3000K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LED白色光源，9W，3000K，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特色吊灯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LED白色光源，9W，3000K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水下射灯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LED白色光源，9W，3000K，IP68</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LED白色光源，24W，3000K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发光LOGO</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公园发光LOGO字</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开关电源箱</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含配套开关电源、控制器、接线端子等全部元器件</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322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non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（二十六）清水河南岸亮化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non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4米，LED白色光源，40W，4000K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射树灯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LED白色光源，24W，3000K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LED柔性灯带</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5W/米,220v,3000k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1300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1419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八、电气安全用具检测</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要求</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计量单位</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维护时间（月）</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全费用单价/月</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合价(数量*月*全费用单价）</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备注</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绝缘靴</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根据相关规范定期检测</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2次/年</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绝缘手套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付</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2次/年</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令克棒</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1次/年</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声光验电笔</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1次/年</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九、防汛闸站维护管理</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防汛闸站维护管理</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1、防汛闸站维护管理</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vMerge w:val="restart"/>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restart"/>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需满足招标文件人员要求</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87"/>
                <w:rFonts w:hint="eastAsia" w:ascii="宋体" w:hAnsi="宋体" w:eastAsia="宋体" w:cs="宋体"/>
                <w:color w:val="auto"/>
                <w:sz w:val="21"/>
                <w:szCs w:val="21"/>
                <w:lang w:val="en-US" w:eastAsia="zh-CN" w:bidi="ar"/>
              </w:rPr>
              <w:t xml:space="preserve">2、负责园区5座防汛闸（站）的看护、卫生清洁、零星维修等</w:t>
            </w:r>
            <w:r>
              <w:rPr>
                <w:rStyle w:val="1288"/>
                <w:rFonts w:hint="eastAsia" w:ascii="宋体" w:hAnsi="宋体" w:eastAsia="宋体" w:cs="宋体"/>
                <w:color w:val="auto"/>
                <w:sz w:val="21"/>
                <w:szCs w:val="21"/>
                <w:lang w:val="en-US" w:eastAsia="zh-CN" w:bidi="ar"/>
              </w:rPr>
              <w:t xml:space="preserve">;值班人员2名，且为男性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闸站监控维护管理</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400万定焦双向语音筒型网络摄像机：海康威视，DS-2CD2245CFA1-LS</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400万定焦半球网络摄像机：海康威视，DS-2CD2345CV4-I</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8路单盘网络硬盘录像机-POE：海康威视，DS-7608N-F1/8P-V3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16路双盘网络硬盘录像机-POE：海康威视，DS-7616N-E2/16P-V3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配件-6T监控级存储硬盘：海康威视，6TB，3.5英寸 SATA 3.0接口，DS60HKVS-VH1</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附属设施：包括不限于创维21.5寸办公显示器；4米监控杆件；12U机柜；6类网线等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其中，显示器、机柜各5个，杆件6个</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通讯费及平台服务费用：包括6座闸站使用的视频监控设备网络通信资费、视频监控云平台服务费和物联网设备通信资费等相关费用。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十、城管综合执法监控维护</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400W 球型摄像机</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1.海康威视,产地:杭州iDS2SE7HRCGWH-X</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4"/>
            <w:tcBorders>
              <w:top w:val="single" w:color="000000" w:sz="4" w:space="0"/>
              <w:left w:val="single" w:color="000000" w:sz="4" w:space="0"/>
              <w:bottom w:val="single" w:color="000000" w:sz="4" w:space="0"/>
              <w:right w:val="single" w:color="000000" w:sz="4" w:space="0"/>
            </w:tcBorders>
            <w:tcW w:w="564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4"/>
            <w:tcBorders>
              <w:top w:val="single" w:color="000000" w:sz="4" w:space="0"/>
              <w:left w:val="single" w:color="000000" w:sz="4" w:space="0"/>
              <w:bottom w:val="single" w:color="000000" w:sz="4" w:space="0"/>
              <w:right w:val="single" w:color="000000" w:sz="4" w:space="0"/>
            </w:tcBorders>
            <w:tcW w:w="564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总报价（三年费用）：</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bl>
    <w:p>
      <w:pPr>
        <w:numPr>
          <w:ilvl w:val="0"/>
          <w:numId w:val="0"/>
        </w:numPr>
        <w:keepLines w:val="0"/>
        <w:keepNext w:val="0"/>
        <w:pageBreakBefore w:val="0"/>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备注：1.“投标总报价”应包括采购人需求的服务（包含与服务相关的货物）价格、质量保证费用、培训费用等，项目在指定地点、环境交付、安装、调试、验收所需费用和所有相关税金费用及为完成整个项目所产生的</w:t>
      </w:r>
      <w:r>
        <w:rPr>
          <w:rFonts w:hint="eastAsia" w:ascii="宋体" w:hAnsi="宋体" w:cs="宋体"/>
          <w:color w:val="auto"/>
          <w:sz w:val="21"/>
          <w:szCs w:val="21"/>
          <w:highlight w:val="none"/>
          <w:lang w:eastAsia="zh-CN"/>
        </w:rPr>
        <w:t xml:space="preserve">其他所有</w:t>
      </w:r>
      <w:r>
        <w:rPr>
          <w:rFonts w:hint="eastAsia" w:ascii="宋体" w:hAnsi="宋体" w:cs="宋体"/>
          <w:color w:val="auto"/>
          <w:sz w:val="21"/>
          <w:szCs w:val="21"/>
          <w:highlight w:val="none"/>
        </w:rPr>
        <w:t xml:space="preserve">费用，招标文件另有规定的除外。</w:t>
      </w:r>
      <w:r/>
    </w:p>
    <w:p>
      <w:pPr>
        <w:numPr>
          <w:ilvl w:val="0"/>
          <w:numId w:val="0"/>
        </w:numPr>
        <w:ind w:firstLine="420"/>
        <w:keepLines w:val="0"/>
        <w:keepNext w:val="0"/>
        <w:pageBreakBefore w:val="0"/>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“投标分项报价表”中“投标总报价”数额应当与“开标一览表”中“投标总报价”数额一致。</w:t>
      </w:r>
      <w:r/>
    </w:p>
    <w:p>
      <w:pPr>
        <w:numPr>
          <w:ilvl w:val="0"/>
          <w:numId w:val="0"/>
        </w:numPr>
        <w:ind w:firstLine="420"/>
        <w:keepLines w:val="0"/>
        <w:keepNext w:val="0"/>
        <w:pageBreakBefore w:val="0"/>
        <w:spacing w:line="40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工程采用全费用报价，币种为人民币，投标单位需查勘现场。维护期综合报价包括施工费、招标代理服务费、材料费、机械费（含所有车辆的使用费、单北斗定位装置及使用费）、措施费、巡视费、管理费、利润、规费及税金等所有相关费用均包含在相关投标报价中。路灯维护报价不包含灯具维护费用（清单中备注说明的项目除外）。维护标准及细则满足招标文件要求及相关规范。特别提醒：合价</w:t>
      </w:r>
      <w:r>
        <w:rPr>
          <w:rFonts w:hint="default"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数量*维护时间（月数）*全费用单价，报价应包含备件费，其他不明确之处详见招标文件。</w:t>
      </w:r>
      <w:r/>
    </w:p>
    <w:p>
      <w:pPr>
        <w:numPr>
          <w:ilvl w:val="0"/>
          <w:numId w:val="0"/>
        </w:numPr>
        <w:ind w:firstLine="420"/>
        <w:keepLines w:val="0"/>
        <w:keepNext w:val="0"/>
        <w:pageBreakBefore w:val="0"/>
        <w:spacing w:line="40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ind w:right="180" w:firstLine="360"/>
        <w:jc w:val="righ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企业名称：（加盖CA电子公章）</w:t>
      </w:r>
      <w:r/>
    </w:p>
    <w:p>
      <w:pPr>
        <w:ind w:firstLine="57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年___月___日</w:t>
      </w:r>
      <w:r/>
    </w:p>
    <w:p>
      <w:pPr>
        <w:numPr>
          <w:ilvl w:val="0"/>
          <w:numId w:val="0"/>
        </w:numPr>
        <w:ind w:firstLine="420"/>
        <w:keepLines w:val="0"/>
        <w:keepNext w:val="0"/>
        <w:pageBreakBefore w:val="0"/>
        <w:spacing w:line="40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r/>
    </w:p>
    <w:tbl>
      <w:tblPr>
        <w:tblStyle w:val="767"/>
        <w:tblW w:w="1086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0"/>
        <w:gridCol w:w="849"/>
        <w:gridCol w:w="2881"/>
        <w:gridCol w:w="793"/>
        <w:gridCol w:w="662"/>
        <w:gridCol w:w="897"/>
        <w:gridCol w:w="897"/>
        <w:gridCol w:w="1700"/>
        <w:gridCol w:w="1665"/>
      </w:tblGrid>
      <w:tr>
        <w:trPr>
          <w:jc w:val="center"/>
          <w:trHeight w:val="0"/>
          <w:tblHeader/>
        </w:trPr>
        <w:tc>
          <w:tcPr>
            <w:gridSpan w:val="9"/>
            <w:shd w:val="clear" w:color="auto" w:fill="auto"/>
            <w:tcBorders>
              <w:top w:val="none" w:color="000000" w:sz="4" w:space="0"/>
              <w:left w:val="none" w:color="000000" w:sz="4" w:space="0"/>
              <w:bottom w:val="none" w:color="000000" w:sz="4" w:space="0"/>
              <w:right w:val="none" w:color="000000" w:sz="4" w:space="0"/>
            </w:tcBorders>
            <w:tcW w:w="10864" w:type="dxa"/>
            <w:vAlign w:val="center"/>
            <w:textDirection w:val="lrTb"/>
            <w:noWrap w:val="false"/>
          </w:tcPr>
          <w:p>
            <w:pPr>
              <w:ind w:left="0" w:right="0" w:firstLine="0"/>
              <w:jc w:val="center"/>
              <w:keepLines w:val="0"/>
              <w:keepNext w:val="0"/>
              <w:widowControl/>
              <w:rPr>
                <w:rFonts w:hint="default" w:ascii="宋体" w:hAnsi="宋体" w:eastAsia="宋体" w:cs="宋体"/>
                <w:b/>
                <w:bCs/>
                <w:i w:val="0"/>
                <w:iCs w:val="0"/>
                <w:color w:val="000000"/>
                <w:sz w:val="32"/>
                <w:szCs w:val="32"/>
                <w:u w:val="none"/>
                <w:lang w:val="en-US"/>
              </w:rPr>
              <w:suppressLineNumbers w:val="0"/>
            </w:pPr>
            <w:r>
              <w:rPr>
                <w:rFonts w:hint="eastAsia" w:ascii="宋体" w:hAnsi="宋体" w:eastAsia="宋体" w:cs="宋体"/>
                <w:b/>
                <w:bCs/>
                <w:i w:val="0"/>
                <w:iCs w:val="0"/>
                <w:color w:val="000000"/>
                <w:sz w:val="32"/>
                <w:szCs w:val="32"/>
                <w:u w:val="none"/>
                <w:lang w:val="en-US" w:eastAsia="zh-CN" w:bidi="ar"/>
              </w:rPr>
              <w:t xml:space="preserve">苏宿园区机电维护项目主要维修备品备件储备报价表</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备件名称</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采购数量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总价（元）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样图</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交流接触器</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CJ20-160，线圈电压220V</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05"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1" descr="IMG_256"/>
                              <pic:cNvPicPr>
                                <a:picLocks noChangeAspect="1"/>
                              </pic:cNvPicPr>
                              <pic:nvPr/>
                            </pic:nvPicPr>
                            <pic:blipFill>
                              <a:blip r:embed="rId19"/>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58.5pt;height:45.0pt;mso-wrap-distance-left:0.0pt;mso-wrap-distance-top:0.0pt;mso-wrap-distance-right:0.0pt;mso-wrap-distance-bottom:0.0pt;" stroked="f" strokeweight="0.75pt">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与原材料保持一致或选择其它等于或优于原材料产品，须提供相关证明资料证明其技术性能、质量、参数等均不低于原材料产品，不得以次充好，所更换材料的型号、规格等需变更，必须经过采购方同意。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CJ20-100，线圈电压220V</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09625" cy="561975"/>
                      <wp:effectExtent l="0" t="0" r="9525" b="9525"/>
                      <wp:docPr id="106"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2" descr="IMG_257"/>
                              <pic:cNvPicPr>
                                <a:picLocks noChangeAspect="1"/>
                              </pic:cNvPicPr>
                              <pic:nvPr/>
                            </pic:nvPicPr>
                            <pic:blipFill>
                              <a:blip r:embed="rId20"/>
                              <a:stretch/>
                            </pic:blipFill>
                            <pic:spPr bwMode="auto">
                              <a:xfrm>
                                <a:off x="0" y="0"/>
                                <a:ext cx="809625" cy="561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63.8pt;height:44.2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CJ20-63，线圈电压220V</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00100" cy="561975"/>
                      <wp:effectExtent l="0" t="0" r="0" b="9525"/>
                      <wp:docPr id="107"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3" descr="IMG_258"/>
                              <pic:cNvPicPr>
                                <a:picLocks noChangeAspect="1"/>
                              </pic:cNvPicPr>
                              <pic:nvPr/>
                            </pic:nvPicPr>
                            <pic:blipFill>
                              <a:blip r:embed="rId21"/>
                              <a:stretch/>
                            </pic:blipFill>
                            <pic:spPr bwMode="auto">
                              <a:xfrm>
                                <a:off x="0" y="0"/>
                                <a:ext cx="800100" cy="561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63.0pt;height:44.2pt;mso-wrap-distance-left:0.0pt;mso-wrap-distance-top:0.0pt;mso-wrap-distance-right:0.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塑壳断路器</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3P，额定电流225A</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08"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4" descr="IMG_259"/>
                              <pic:cNvPicPr>
                                <a:picLocks noChangeAspect="1"/>
                              </pic:cNvPicPr>
                              <pic:nvPr/>
                            </pic:nvPicPr>
                            <pic:blipFill>
                              <a:blip r:embed="rId22"/>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58.5pt;height:45.0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3P，额定电流160A</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09"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5" descr="IMG_260"/>
                              <pic:cNvPicPr>
                                <a:picLocks noChangeAspect="1"/>
                              </pic:cNvPicPr>
                              <pic:nvPr/>
                            </pic:nvPicPr>
                            <pic:blipFill>
                              <a:blip r:embed="rId23"/>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58.5pt;height:45.0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3P，额定电流100A</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10"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6" descr="IMG_261"/>
                              <pic:cNvPicPr>
                                <a:picLocks noChangeAspect="1"/>
                              </pic:cNvPicPr>
                              <pic:nvPr/>
                            </pic:nvPicPr>
                            <pic:blipFill>
                              <a:blip r:embed="rId24"/>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58.5pt;height:45.0pt;mso-wrap-distance-left:0.0pt;mso-wrap-distance-top:0.0pt;mso-wrap-distance-right:0.0pt;mso-wrap-distance-bottom:0.0pt;" stroked="f" strokeweight="0.75pt">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硬芯护套线</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BVV-2*1.5mm2</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11"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7" descr="IMG_262"/>
                              <pic:cNvPicPr>
                                <a:picLocks noChangeAspect="1"/>
                              </pic:cNvPicPr>
                              <pic:nvPr/>
                            </pic:nvPicPr>
                            <pic:blipFill>
                              <a:blip r:embed="rId25"/>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58.5pt;height:45.0pt;mso-wrap-distance-left:0.0pt;mso-wrap-distance-top:0.0pt;mso-wrap-distance-right:0.0pt;mso-wrap-distance-bottom:0.0pt;" stroked="f" strokeweight="0.75pt">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YJV-5*6mm2</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12"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8" descr="IMG_263"/>
                              <pic:cNvPicPr>
                                <a:picLocks noChangeAspect="1"/>
                              </pic:cNvPicPr>
                              <pic:nvPr/>
                            </pic:nvPicPr>
                            <pic:blipFill>
                              <a:blip r:embed="rId26"/>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58.5pt;height:45.0pt;mso-wrap-distance-left:0.0pt;mso-wrap-distance-top:0.0pt;mso-wrap-distance-right:0.0pt;mso-wrap-distance-bottom:0.0pt;" stroked="f" strokeweight="0.75pt">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YJV-4*25+1*16mm2</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33425" cy="571500"/>
                      <wp:effectExtent l="0" t="0" r="9525" b="0"/>
                      <wp:docPr id="113"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9" descr="IMG_264"/>
                              <pic:cNvPicPr>
                                <a:picLocks noChangeAspect="1"/>
                              </pic:cNvPicPr>
                              <pic:nvPr/>
                            </pic:nvPicPr>
                            <pic:blipFill>
                              <a:blip r:embed="rId27"/>
                              <a:stretch/>
                            </pic:blipFill>
                            <pic:spPr bwMode="auto">
                              <a:xfrm>
                                <a:off x="0" y="0"/>
                                <a:ext cx="733424"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57.8pt;height:45.0pt;mso-wrap-distance-left:0.0pt;mso-wrap-distance-top:0.0pt;mso-wrap-distance-right:0.0pt;mso-wrap-distance-bottom:0.0pt;" stroked="f" strokeweight="0.75pt">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YJV-5*16mm2</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14"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10" descr="IMG_265"/>
                              <pic:cNvPicPr>
                                <a:picLocks noChangeAspect="1"/>
                              </pic:cNvPicPr>
                              <pic:nvPr/>
                            </pic:nvPicPr>
                            <pic:blipFill>
                              <a:blip r:embed="rId28"/>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58.5pt;height:45.0pt;mso-wrap-distance-left:0.0pt;mso-wrap-distance-top:0.0pt;mso-wrap-distance-right:0.0pt;mso-wrap-distance-bottom:0.0pt;" stroked="f" strokeweight="0.75pt">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YJV-5*10mm2</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15"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11" descr="IMG_266"/>
                              <pic:cNvPicPr>
                                <a:picLocks noChangeAspect="1"/>
                              </pic:cNvPicPr>
                              <pic:nvPr/>
                            </pic:nvPicPr>
                            <pic:blipFill>
                              <a:blip r:embed="rId29"/>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58.5pt;height:45.0pt;mso-wrap-distance-left:0.0pt;mso-wrap-distance-top:0.0pt;mso-wrap-distance-right:0.0pt;mso-wrap-distance-bottom:0.0pt;" stroked="f" strokeweight="0.75pt">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YJV-4*50+1*25mm2</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16"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12" descr="IMG_267"/>
                              <pic:cNvPicPr>
                                <a:picLocks noChangeAspect="1"/>
                              </pic:cNvPicPr>
                              <pic:nvPr/>
                            </pic:nvPicPr>
                            <pic:blipFill>
                              <a:blip r:embed="rId30"/>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58.5pt;height:45.0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户外防水开关电源</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500W-DC24V</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17"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13" descr="IMG_268"/>
                              <pic:cNvPicPr>
                                <a:picLocks noChangeAspect="1"/>
                              </pic:cNvPicPr>
                              <pic:nvPr/>
                            </pic:nvPicPr>
                            <pic:blipFill>
                              <a:blip r:embed="rId31"/>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58.5pt;height:45.0pt;mso-wrap-distance-left:0.0pt;mso-wrap-distance-top:0.0pt;mso-wrap-distance-right:0.0pt;mso-wrap-distance-bottom:0.0pt;" stroked="f" strokeweight="0.75pt">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户外防雨开关电源</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400W-DC12V</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18"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14" descr="IMG_269"/>
                              <pic:cNvPicPr>
                                <a:picLocks noChangeAspect="1"/>
                              </pic:cNvPicPr>
                              <pic:nvPr/>
                            </pic:nvPicPr>
                            <pic:blipFill>
                              <a:blip r:embed="rId32"/>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58.5pt;height:45.0pt;mso-wrap-distance-left:0.0pt;mso-wrap-distance-top:0.0pt;mso-wrap-distance-right:0.0pt;mso-wrap-distance-bottom:0.0pt;" stroked="f" strokeweight="0.75pt">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200W-DC5V</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19"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15" descr="IMG_270"/>
                              <pic:cNvPicPr>
                                <a:picLocks noChangeAspect="1"/>
                              </pic:cNvPicPr>
                              <pic:nvPr/>
                            </pic:nvPicPr>
                            <pic:blipFill>
                              <a:blip r:embed="rId33"/>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58.5pt;height:45.0pt;mso-wrap-distance-left:0.0pt;mso-wrap-distance-top:0.0pt;mso-wrap-distance-right:0.0pt;mso-wrap-distance-bottom:0.0pt;" stroked="f" strokeweight="0.75pt">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 DC12V</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33425" cy="571500"/>
                      <wp:effectExtent l="0" t="0" r="9525" b="0"/>
                      <wp:docPr id="120"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16" descr="IMG_271"/>
                              <pic:cNvPicPr>
                                <a:picLocks noChangeAspect="1"/>
                              </pic:cNvPicPr>
                              <pic:nvPr/>
                            </pic:nvPicPr>
                            <pic:blipFill>
                              <a:blip r:embed="rId34"/>
                              <a:stretch/>
                            </pic:blipFill>
                            <pic:spPr bwMode="auto">
                              <a:xfrm>
                                <a:off x="0" y="0"/>
                                <a:ext cx="733424"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57.8pt;height:45.0pt;mso-wrap-distance-left:0.0pt;mso-wrap-distance-top:0.0pt;mso-wrap-distance-right:0.0pt;mso-wrap-distance-bottom:0.0pt;" stroked="f" strokeweight="0.75pt">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60w-DC12V</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21"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7" descr="IMG_272"/>
                              <pic:cNvPicPr>
                                <a:picLocks noChangeAspect="1"/>
                              </pic:cNvPicPr>
                              <pic:nvPr/>
                            </pic:nvPicPr>
                            <pic:blipFill>
                              <a:blip r:embed="rId35"/>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58.5pt;height:45.0pt;mso-wrap-distance-left:0.0pt;mso-wrap-distance-top:0.0pt;mso-wrap-distance-right:0.0pt;mso-wrap-distance-bottom:0.0pt;" stroked="f" strokeweight="0.75pt">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空气开关</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1P、6A</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33425" cy="571500"/>
                      <wp:effectExtent l="0" t="0" r="9525" b="0"/>
                      <wp:docPr id="122"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8" descr="IMG_273"/>
                              <pic:cNvPicPr>
                                <a:picLocks noChangeAspect="1"/>
                              </pic:cNvPicPr>
                              <pic:nvPr/>
                            </pic:nvPicPr>
                            <pic:blipFill>
                              <a:blip r:embed="rId36"/>
                              <a:stretch/>
                            </pic:blipFill>
                            <pic:spPr bwMode="auto">
                              <a:xfrm>
                                <a:off x="0" y="0"/>
                                <a:ext cx="733424"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57.8pt;height:45.0pt;mso-wrap-distance-left:0.0pt;mso-wrap-distance-top:0.0pt;mso-wrap-distance-right:0.0pt;mso-wrap-distance-bottom:0.0pt;" stroked="f" strokeweight="0.75pt">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与原材料保持一致或选择其它等于或优于原材料产品，须提供相关证明资料证明其技术性能、质量、参数等均不低于原材料产品，不得以次充好，所更换材料的型号、规格等需变更，必须经过采购方同意。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1P、63A</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23" name="图片 1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19" descr="IMG_274"/>
                              <pic:cNvPicPr>
                                <a:picLocks noChangeAspect="1"/>
                              </pic:cNvPicPr>
                              <pic:nvPr/>
                            </pic:nvPicPr>
                            <pic:blipFill>
                              <a:blip r:embed="rId37"/>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58.5pt;height:45.0pt;mso-wrap-distance-left:0.0pt;mso-wrap-distance-top:0.0pt;mso-wrap-distance-right:0.0pt;mso-wrap-distance-bottom:0.0pt;" stroked="f" strokeweight="0.75pt">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1P、32A</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24"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20" descr="IMG_275"/>
                              <pic:cNvPicPr>
                                <a:picLocks noChangeAspect="1"/>
                              </pic:cNvPicPr>
                              <pic:nvPr/>
                            </pic:nvPicPr>
                            <pic:blipFill>
                              <a:blip r:embed="rId38"/>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58.5pt;height:45.0pt;mso-wrap-distance-left:0.0pt;mso-wrap-distance-top:0.0pt;mso-wrap-distance-right:0.0pt;mso-wrap-distance-bottom:0.0pt;" stroked="f" strokeweight="0.75pt">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漏电保护断路器</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2P、16A， I</w:t>
            </w:r>
            <w:r>
              <w:rPr>
                <w:rStyle w:val="1298"/>
                <w:rFonts w:ascii="宋体" w:eastAsia="宋体"/>
                <w:sz w:val="20"/>
                <w:lang w:val="en-US" w:eastAsia="zh-CN" w:bidi="ar"/>
              </w:rPr>
              <w:t xml:space="preserve">△n</w:t>
            </w:r>
            <w:r>
              <w:rPr>
                <w:rStyle w:val="1299"/>
                <w:rFonts w:ascii="宋体" w:eastAsia="宋体"/>
                <w:sz w:val="20"/>
                <w:lang w:val="en-US" w:eastAsia="zh-CN" w:bidi="ar"/>
              </w:rPr>
              <w:t xml:space="preserve">30mA、t≤0.1s</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25" name="图片 2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21" descr="IMG_276"/>
                              <pic:cNvPicPr>
                                <a:picLocks noChangeAspect="1"/>
                              </pic:cNvPicPr>
                              <pic:nvPr/>
                            </pic:nvPicPr>
                            <pic:blipFill>
                              <a:blip r:embed="rId39"/>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58.5pt;height:45.0pt;mso-wrap-distance-left:0.0pt;mso-wrap-distance-top:0.0pt;mso-wrap-distance-right:0.0pt;mso-wrap-distance-bottom:0.0pt;" stroked="f" strokeweight="0.75pt">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2P、32A， I</w:t>
            </w:r>
            <w:r>
              <w:rPr>
                <w:rStyle w:val="1298"/>
                <w:rFonts w:ascii="宋体" w:eastAsia="宋体"/>
                <w:sz w:val="20"/>
                <w:lang w:val="en-US" w:eastAsia="zh-CN" w:bidi="ar"/>
              </w:rPr>
              <w:t xml:space="preserve">△n</w:t>
            </w:r>
            <w:r>
              <w:rPr>
                <w:rStyle w:val="1299"/>
                <w:rFonts w:ascii="宋体" w:eastAsia="宋体"/>
                <w:sz w:val="20"/>
                <w:lang w:val="en-US" w:eastAsia="zh-CN" w:bidi="ar"/>
              </w:rPr>
              <w:t xml:space="preserve">30mA、t≤0.1s</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26" name="图片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图片 22" descr="IMG_277"/>
                              <pic:cNvPicPr>
                                <a:picLocks noChangeAspect="1"/>
                              </pic:cNvPicPr>
                              <pic:nvPr/>
                            </pic:nvPicPr>
                            <pic:blipFill>
                              <a:blip r:embed="rId40"/>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58.5pt;height:45.0pt;mso-wrap-distance-left:0.0pt;mso-wrap-distance-top:0.0pt;mso-wrap-distance-right:0.0pt;mso-wrap-distance-bottom:0.0pt;" stroked="f" strokeweight="0.75pt">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2P、40A， I</w:t>
            </w:r>
            <w:r>
              <w:rPr>
                <w:rStyle w:val="1298"/>
                <w:rFonts w:ascii="宋体" w:eastAsia="宋体"/>
                <w:sz w:val="20"/>
                <w:lang w:val="en-US" w:eastAsia="zh-CN" w:bidi="ar"/>
              </w:rPr>
              <w:t xml:space="preserve">△n</w:t>
            </w:r>
            <w:r>
              <w:rPr>
                <w:rStyle w:val="1299"/>
                <w:rFonts w:ascii="宋体" w:eastAsia="宋体"/>
                <w:sz w:val="20"/>
                <w:lang w:val="en-US" w:eastAsia="zh-CN" w:bidi="ar"/>
              </w:rPr>
              <w:t xml:space="preserve">30mA、t≤0.1s</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27" name="图片 2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图片 23" descr="IMG_278"/>
                              <pic:cNvPicPr>
                                <a:picLocks noChangeAspect="1"/>
                              </pic:cNvPicPr>
                              <pic:nvPr/>
                            </pic:nvPicPr>
                            <pic:blipFill>
                              <a:blip r:embed="rId40"/>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58.5pt;height:45.0pt;mso-wrap-distance-left:0.0pt;mso-wrap-distance-top:0.0pt;mso-wrap-distance-right:0.0pt;mso-wrap-distance-bottom:0.0pt;" stroked="f" strokeweight="0.75pt">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4P、32A，I</w:t>
            </w:r>
            <w:r>
              <w:rPr>
                <w:rStyle w:val="1298"/>
                <w:rFonts w:ascii="宋体" w:eastAsia="宋体"/>
                <w:sz w:val="20"/>
                <w:lang w:val="en-US" w:eastAsia="zh-CN" w:bidi="ar"/>
              </w:rPr>
              <w:t xml:space="preserve">△n</w:t>
            </w:r>
            <w:r>
              <w:rPr>
                <w:rStyle w:val="1299"/>
                <w:rFonts w:ascii="宋体" w:eastAsia="宋体"/>
                <w:sz w:val="20"/>
                <w:lang w:val="en-US" w:eastAsia="zh-CN" w:bidi="ar"/>
              </w:rPr>
              <w:t xml:space="preserve">30mA、t≤0.1s</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61975"/>
                      <wp:effectExtent l="0" t="0" r="0" b="9525"/>
                      <wp:docPr id="128" name="图片 2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图片 24" descr="IMG_279"/>
                              <pic:cNvPicPr>
                                <a:picLocks noChangeAspect="1"/>
                              </pic:cNvPicPr>
                              <pic:nvPr/>
                            </pic:nvPicPr>
                            <pic:blipFill>
                              <a:blip r:embed="rId41"/>
                              <a:stretch/>
                            </pic:blipFill>
                            <pic:spPr bwMode="auto">
                              <a:xfrm>
                                <a:off x="0" y="0"/>
                                <a:ext cx="742950" cy="561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58.5pt;height:44.2pt;mso-wrap-distance-left:0.0pt;mso-wrap-distance-top:0.0pt;mso-wrap-distance-right:0.0pt;mso-wrap-distance-bottom:0.0pt;" stroked="f" strokeweight="0.75pt">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LED方形地埋灯</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L240*W160*H80mm，24w、AC220V、绿光，不锈钢面板，钢化玻璃面罩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29" name="图片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25" descr="IMG_280"/>
                              <pic:cNvPicPr>
                                <a:picLocks noChangeAspect="1"/>
                              </pic:cNvPicPr>
                              <pic:nvPr/>
                            </pic:nvPicPr>
                            <pic:blipFill>
                              <a:blip r:embed="rId42"/>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58.5pt;height:45.0pt;mso-wrap-distance-left:0.0pt;mso-wrap-distance-top:0.0pt;mso-wrap-distance-right:0.0pt;mso-wrap-distance-bottom:0.0pt;" stroked="f" strokeweight="0.75pt">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源芯片与原材料保持一致或选择其它等于或优于原材料产品，须提供相关证明资料证明其技术性能、质量、参数等均不低于原材料产品，不得以次充好，所更换材料的型号、规格等需变更，必须经过采购方同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L240*W160*H80mm，24w、AC220V、4200K，不锈钢面板，钢化玻璃面罩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61975"/>
                      <wp:effectExtent l="0" t="0" r="0" b="9525"/>
                      <wp:docPr id="130" name="图片 2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26" descr="IMG_281"/>
                              <pic:cNvPicPr>
                                <a:picLocks noChangeAspect="1"/>
                              </pic:cNvPicPr>
                              <pic:nvPr/>
                            </pic:nvPicPr>
                            <pic:blipFill>
                              <a:blip r:embed="rId43"/>
                              <a:stretch/>
                            </pic:blipFill>
                            <pic:spPr bwMode="auto">
                              <a:xfrm>
                                <a:off x="0" y="0"/>
                                <a:ext cx="742950" cy="561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58.5pt;height:44.2pt;mso-wrap-distance-left:0.0pt;mso-wrap-distance-top:0.0pt;mso-wrap-distance-right:0.0pt;mso-wrap-distance-bottom:0.0pt;" stroked="f" strokeweight="0.75pt">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LED圆形地埋灯</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36w、AC220V、4200K，φ250*H90mm，不锈钢面板，钢化玻璃面罩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31" name="图片 2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图片 27" descr="IMG_282"/>
                              <pic:cNvPicPr>
                                <a:picLocks noChangeAspect="1"/>
                              </pic:cNvPicPr>
                              <pic:nvPr/>
                            </pic:nvPicPr>
                            <pic:blipFill>
                              <a:blip r:embed="rId44"/>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width:58.5pt;height:45.0pt;mso-wrap-distance-left:0.0pt;mso-wrap-distance-top:0.0pt;mso-wrap-distance-right:0.0pt;mso-wrap-distance-bottom:0.0pt;" stroked="f" strokeweight="0.75pt">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24w，AC220V，2700K，不锈钢面板，钢化玻璃面罩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32" name="图片 2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28" descr="IMG_283"/>
                              <pic:cNvPicPr>
                                <a:picLocks noChangeAspect="1"/>
                              </pic:cNvPicPr>
                              <pic:nvPr/>
                            </pic:nvPicPr>
                            <pic:blipFill>
                              <a:blip r:embed="rId44"/>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width:58.5pt;height:45.0pt;mso-wrap-distance-left:0.0pt;mso-wrap-distance-top:0.0pt;mso-wrap-distance-right:0.0pt;mso-wrap-distance-bottom:0.0pt;" stroked="f" strokeweight="0.75pt">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PAR30射灯</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45w、E27螺口、4200K，带散热风扇</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33" name="图片 2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29" descr="IMG_284"/>
                              <pic:cNvPicPr>
                                <a:picLocks noChangeAspect="1"/>
                              </pic:cNvPicPr>
                              <pic:nvPr/>
                            </pic:nvPicPr>
                            <pic:blipFill>
                              <a:blip r:embed="rId45"/>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width:58.5pt;height:45.0pt;mso-wrap-distance-left:0.0pt;mso-wrap-distance-top:0.0pt;mso-wrap-distance-right:0.0pt;mso-wrap-distance-bottom:0.0pt;" stroked="f" strokeweight="0.75pt">
                      <v:path textboxrect="0,0,0,0"/>
                      <v:imagedata r:id="rId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LED玉米灯灯泡</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16w、E27螺口、4200K</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61975"/>
                      <wp:effectExtent l="0" t="0" r="0" b="9525"/>
                      <wp:docPr id="134" name="图片 3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30" descr="IMG_285"/>
                              <pic:cNvPicPr>
                                <a:picLocks noChangeAspect="1"/>
                              </pic:cNvPicPr>
                              <pic:nvPr/>
                            </pic:nvPicPr>
                            <pic:blipFill>
                              <a:blip r:embed="rId46"/>
                              <a:stretch/>
                            </pic:blipFill>
                            <pic:spPr bwMode="auto">
                              <a:xfrm>
                                <a:off x="0" y="0"/>
                                <a:ext cx="742950" cy="561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width:58.5pt;height:44.2pt;mso-wrap-distance-left:0.0pt;mso-wrap-distance-top:0.0pt;mso-wrap-distance-right:0.0pt;mso-wrap-distance-bottom:0.0pt;" stroked="f" strokeweight="0.75pt">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庭院灯用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12w、E27螺口、6000K</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35" name="图片 3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31" descr="IMG_286"/>
                              <pic:cNvPicPr>
                                <a:picLocks noChangeAspect="1"/>
                              </pic:cNvPicPr>
                              <pic:nvPr/>
                            </pic:nvPicPr>
                            <pic:blipFill>
                              <a:blip r:embed="rId47"/>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width:58.5pt;height:45.0pt;mso-wrap-distance-left:0.0pt;mso-wrap-distance-top:0.0pt;mso-wrap-distance-right:0.0pt;mso-wrap-distance-bottom:0.0pt;" stroked="f" strokeweight="0.75pt">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草坪灯用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12w、E27螺口、3500K</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61975"/>
                      <wp:effectExtent l="0" t="0" r="0" b="9525"/>
                      <wp:docPr id="136" name="图片 3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32" descr="IMG_287"/>
                              <pic:cNvPicPr>
                                <a:picLocks noChangeAspect="1"/>
                              </pic:cNvPicPr>
                              <pic:nvPr/>
                            </pic:nvPicPr>
                            <pic:blipFill>
                              <a:blip r:embed="rId46"/>
                              <a:stretch/>
                            </pic:blipFill>
                            <pic:spPr bwMode="auto">
                              <a:xfrm>
                                <a:off x="0" y="0"/>
                                <a:ext cx="742950" cy="561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width:58.5pt;height:44.2pt;mso-wrap-distance-left:0.0pt;mso-wrap-distance-top:0.0pt;mso-wrap-distance-right:0.0pt;mso-wrap-distance-bottom:0.0pt;" stroked="f" strokeweight="0.75pt">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草坪灯用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LED灯管</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T5一体化0.6m、12w、6500K</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37" name="图片 3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图片 33" descr="IMG_288"/>
                              <pic:cNvPicPr>
                                <a:picLocks noChangeAspect="1"/>
                              </pic:cNvPicPr>
                              <pic:nvPr/>
                            </pic:nvPicPr>
                            <pic:blipFill>
                              <a:blip r:embed="rId48"/>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width:58.5pt;height:45.0pt;mso-wrap-distance-left:0.0pt;mso-wrap-distance-top:0.0pt;mso-wrap-distance-right:0.0pt;mso-wrap-distance-bottom:0.0pt;" stroked="f" strokeweight="0.75pt">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T8一体化1.2m、20w、6000K</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38" name="图片 3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图片 34" descr="IMG_289"/>
                              <pic:cNvPicPr>
                                <a:picLocks noChangeAspect="1"/>
                              </pic:cNvPicPr>
                              <pic:nvPr/>
                            </pic:nvPicPr>
                            <pic:blipFill>
                              <a:blip r:embed="rId48"/>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width:58.5pt;height:45.0pt;mso-wrap-distance-left:0.0pt;mso-wrap-distance-top:0.0pt;mso-wrap-distance-right:0.0pt;mso-wrap-distance-bottom:0.0pt;" stroked="f" strokeweight="0.75pt">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源芯片与原材料保持一致或选择其它等于或优于原材料产品，须提供相关证明资料证明其技术性能、质量、参数等均不低于原材料产品，不得以次充好，所更换材料的型号、规格等需变更，必须经过采购方同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T8一体化1.2m、20w、3500K</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33425" cy="561975"/>
                      <wp:effectExtent l="0" t="0" r="9525" b="9525"/>
                      <wp:docPr id="139" name="图片 3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图片 35" descr="IMG_290"/>
                              <pic:cNvPicPr>
                                <a:picLocks noChangeAspect="1"/>
                              </pic:cNvPicPr>
                              <pic:nvPr/>
                            </pic:nvPicPr>
                            <pic:blipFill>
                              <a:blip r:embed="rId49"/>
                              <a:stretch/>
                            </pic:blipFill>
                            <pic:spPr bwMode="auto">
                              <a:xfrm>
                                <a:off x="0" y="0"/>
                                <a:ext cx="733424" cy="561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width:57.8pt;height:44.2pt;mso-wrap-distance-left:0.0pt;mso-wrap-distance-top:0.0pt;mso-wrap-distance-right:0.0pt;mso-wrap-distance-bottom:0.0pt;" stroked="f" strokeweight="0.75pt">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LED投光灯</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L190*W120*H120mm，24w，DC24V，绿光，防护等级IP66，钢化玻璃面罩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61975"/>
                      <wp:effectExtent l="0" t="0" r="0" b="9525"/>
                      <wp:docPr id="140" name="图片 36"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36" descr="IMG_291"/>
                              <pic:cNvPicPr>
                                <a:picLocks noChangeAspect="1"/>
                              </pic:cNvPicPr>
                              <pic:nvPr/>
                            </pic:nvPicPr>
                            <pic:blipFill>
                              <a:blip r:embed="rId50"/>
                              <a:stretch/>
                            </pic:blipFill>
                            <pic:spPr bwMode="auto">
                              <a:xfrm>
                                <a:off x="0" y="0"/>
                                <a:ext cx="742950" cy="561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width:58.5pt;height:44.2pt;mso-wrap-distance-left:0.0pt;mso-wrap-distance-top:0.0pt;mso-wrap-distance-right:0.0pt;mso-wrap-distance-bottom:0.0pt;" stroked="f" strokeweight="0.75pt">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L190*W120*H120mm，24w，DC24V，2700K，防护等级IP66，钢化玻璃面罩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41" name="图片 37"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图片 37" descr="IMG_292"/>
                              <pic:cNvPicPr>
                                <a:picLocks noChangeAspect="1"/>
                              </pic:cNvPicPr>
                              <pic:nvPr/>
                            </pic:nvPicPr>
                            <pic:blipFill>
                              <a:blip r:embed="rId51"/>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width:58.5pt;height:45.0pt;mso-wrap-distance-left:0.0pt;mso-wrap-distance-top:0.0pt;mso-wrap-distance-right:0.0pt;mso-wrap-distance-bottom:0.0pt;" stroked="f" strokeweight="0.75pt">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L190*W120*H120mm，24w，DC24V，红光，防护等级IP66，钢化玻璃面罩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33425" cy="571500"/>
                      <wp:effectExtent l="0" t="0" r="9525" b="0"/>
                      <wp:docPr id="142" name="图片 38"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38" descr="IMG_293"/>
                              <pic:cNvPicPr>
                                <a:picLocks noChangeAspect="1"/>
                              </pic:cNvPicPr>
                              <pic:nvPr/>
                            </pic:nvPicPr>
                            <pic:blipFill>
                              <a:blip r:embed="rId52"/>
                              <a:stretch/>
                            </pic:blipFill>
                            <pic:spPr bwMode="auto">
                              <a:xfrm>
                                <a:off x="0" y="0"/>
                                <a:ext cx="733424"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width:57.8pt;height:45.0pt;mso-wrap-distance-left:0.0pt;mso-wrap-distance-top:0.0pt;mso-wrap-distance-right:0.0pt;mso-wrap-distance-bottom:0.0pt;" stroked="f" strokeweight="0.75pt">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L190*W120*H120mm，24w，DC24V，蓝光，防护等级IP66，钢化玻璃面罩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43" name="图片 39"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图片 39" descr="IMG_294"/>
                              <pic:cNvPicPr>
                                <a:picLocks noChangeAspect="1"/>
                              </pic:cNvPicPr>
                              <pic:nvPr/>
                            </pic:nvPicPr>
                            <pic:blipFill>
                              <a:blip r:embed="rId53"/>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width:58.5pt;height:45.0pt;mso-wrap-distance-left:0.0pt;mso-wrap-distance-top:0.0pt;mso-wrap-distance-right:0.0pt;mso-wrap-distance-bottom:0.0pt;" stroked="f" strokeweight="0.75pt">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L190*W120*H120mm，24w，DC24V，6000K，防护等级IP66，钢化玻璃面罩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44" name="图片 40"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图片 40" descr="IMG_295"/>
                              <pic:cNvPicPr>
                                <a:picLocks noChangeAspect="1"/>
                              </pic:cNvPicPr>
                              <pic:nvPr/>
                            </pic:nvPicPr>
                            <pic:blipFill>
                              <a:blip r:embed="rId51"/>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width:58.5pt;height:45.0pt;mso-wrap-distance-left:0.0pt;mso-wrap-distance-top:0.0pt;mso-wrap-distance-right:0.0pt;mso-wrap-distance-bottom:0.0pt;" stroked="f" strokeweight="0.75pt">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L190*W120*H120mm，24w，220V，绿光，防护等级IP66，钢化玻璃面罩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b050"/>
                <w:sz w:val="20"/>
                <w:szCs w:val="20"/>
                <w:u w:val="none"/>
              </w:rPr>
            </w:pPr>
            <w:r>
              <w:rPr>
                <w:rFonts w:hint="eastAsia" w:ascii="宋体" w:hAnsi="宋体" w:eastAsia="宋体" w:cs="宋体"/>
                <w:i w:val="0"/>
                <w:iCs w:val="0"/>
                <w:color w:val="00b05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b050"/>
                <w:sz w:val="20"/>
                <w:szCs w:val="20"/>
                <w:u w:val="none"/>
              </w:rPr>
            </w:pPr>
            <w:r>
              <w:rPr>
                <w:rFonts w:hint="eastAsia" w:ascii="宋体" w:hAnsi="宋体" w:eastAsia="宋体" w:cs="宋体"/>
                <w:i w:val="0"/>
                <w:iCs w:val="0"/>
                <w:color w:val="00b05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b050"/>
                <w:sz w:val="20"/>
                <w:szCs w:val="20"/>
                <w:u w:val="none"/>
              </w:rPr>
              <w:suppressLineNumbers w:val="0"/>
            </w:pPr>
            <w:r>
              <w:rPr>
                <w:rFonts w:hint="eastAsia" w:ascii="宋体" w:hAnsi="宋体" w:eastAsia="宋体" w:cs="宋体"/>
                <w:i w:val="0"/>
                <w:iCs w:val="0"/>
                <w:color w:val="00b05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45" name="图片 41"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图片 41" descr="IMG_296"/>
                              <pic:cNvPicPr>
                                <a:picLocks noChangeAspect="1"/>
                              </pic:cNvPicPr>
                              <pic:nvPr/>
                            </pic:nvPicPr>
                            <pic:blipFill>
                              <a:blip r:embed="rId54"/>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width:58.5pt;height:45.0pt;mso-wrap-distance-left:0.0pt;mso-wrap-distance-top:0.0pt;mso-wrap-distance-right:0.0pt;mso-wrap-distance-bottom:0.0pt;" stroked="f" strokeweight="0.75pt">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L190*W120*H120mm，24w，220V，2700K，防护等级IP66，钢化玻璃面罩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46" name="图片 42"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图片 42" descr="IMG_297"/>
                              <pic:cNvPicPr>
                                <a:picLocks noChangeAspect="1"/>
                              </pic:cNvPicPr>
                              <pic:nvPr/>
                            </pic:nvPicPr>
                            <pic:blipFill>
                              <a:blip r:embed="rId55"/>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width:58.5pt;height:45.0pt;mso-wrap-distance-left:0.0pt;mso-wrap-distance-top:0.0pt;mso-wrap-distance-right:0.0pt;mso-wrap-distance-bottom:0.0pt;" stroked="f" strokeweight="0.75pt">
                      <v:path textboxrect="0,0,0,0"/>
                      <v:imagedata r:id="rId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L190*W120*H120mm，24w，220V，4200K，防护等级IP66，钢化玻璃面罩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47" name="图片 43"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图片 43" descr="IMG_298"/>
                              <pic:cNvPicPr>
                                <a:picLocks noChangeAspect="1"/>
                              </pic:cNvPicPr>
                              <pic:nvPr/>
                            </pic:nvPicPr>
                            <pic:blipFill>
                              <a:blip r:embed="rId51"/>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width:58.5pt;height:45.0pt;mso-wrap-distance-left:0.0pt;mso-wrap-distance-top:0.0pt;mso-wrap-distance-right:0.0pt;mso-wrap-distance-bottom:0.0pt;" stroked="f" strokeweight="0.75pt">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LED泛光灯</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L260*W230mm，100w，220V，绿光，防护等级IP66，钢化玻璃面罩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61975"/>
                      <wp:effectExtent l="0" t="0" r="0" b="9525"/>
                      <wp:docPr id="148" name="图片 44"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图片 44" descr="IMG_299"/>
                              <pic:cNvPicPr>
                                <a:picLocks noChangeAspect="1"/>
                              </pic:cNvPicPr>
                              <pic:nvPr/>
                            </pic:nvPicPr>
                            <pic:blipFill>
                              <a:blip r:embed="rId56"/>
                              <a:stretch/>
                            </pic:blipFill>
                            <pic:spPr bwMode="auto">
                              <a:xfrm>
                                <a:off x="0" y="0"/>
                                <a:ext cx="742950" cy="561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width:58.5pt;height:44.2pt;mso-wrap-distance-left:0.0pt;mso-wrap-distance-top:0.0pt;mso-wrap-distance-right:0.0pt;mso-wrap-distance-bottom:0.0pt;" stroked="f" strokeweight="0.75pt">
                      <v:path textboxrect="0,0,0,0"/>
                      <v:imagedata r:id="rId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L320*W285mm，200w，220V，6000K，防护等级IP66，钢化玻璃面罩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81050" cy="571500"/>
                      <wp:effectExtent l="0" t="0" r="0" b="0"/>
                      <wp:docPr id="149" name="图片 45"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图片 45" descr="IMG_300"/>
                              <pic:cNvPicPr>
                                <a:picLocks noChangeAspect="1"/>
                              </pic:cNvPicPr>
                              <pic:nvPr/>
                            </pic:nvPicPr>
                            <pic:blipFill>
                              <a:blip r:embed="rId57"/>
                              <a:stretch/>
                            </pic:blipFill>
                            <pic:spPr bwMode="auto">
                              <a:xfrm>
                                <a:off x="0" y="0"/>
                                <a:ext cx="7810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width:61.5pt;height:45.0pt;mso-wrap-distance-left:0.0pt;mso-wrap-distance-top:0.0pt;mso-wrap-distance-right:0.0pt;mso-wrap-distance-bottom:0.0pt;" stroked="f" strokeweight="0.75pt">
                      <v:path textboxrect="0,0,0,0"/>
                      <v:imagedata r:id="rId5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LED投光灯</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L215*W185mm，50w，220V，绿光，防护等级IP66，钢化玻璃面罩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50" name="图片 46"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图片 46" descr="IMG_301"/>
                              <pic:cNvPicPr>
                                <a:picLocks noChangeAspect="1"/>
                              </pic:cNvPicPr>
                              <pic:nvPr/>
                            </pic:nvPicPr>
                            <pic:blipFill>
                              <a:blip r:embed="rId58"/>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width:58.5pt;height:45.0pt;mso-wrap-distance-left:0.0pt;mso-wrap-distance-top:0.0pt;mso-wrap-distance-right:0.0pt;mso-wrap-distance-bottom:0.0pt;" stroked="f" strokeweight="0.75pt">
                      <v:path textboxrect="0,0,0,0"/>
                      <v:imagedata r:id="rId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LED射灯</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φ68*135mm，3w，DC24V，2700K，防护等级IP66，钢化玻璃面罩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51" name="图片 47"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图片 47" descr="IMG_302"/>
                              <pic:cNvPicPr>
                                <a:picLocks noChangeAspect="1"/>
                              </pic:cNvPicPr>
                              <pic:nvPr/>
                            </pic:nvPicPr>
                            <pic:blipFill>
                              <a:blip r:embed="rId59"/>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width:58.5pt;height:45.0pt;mso-wrap-distance-left:0.0pt;mso-wrap-distance-top:0.0pt;mso-wrap-distance-right:0.0pt;mso-wrap-distance-bottom:0.0pt;" stroked="f" strokeweight="0.75pt">
                      <v:path textboxrect="0,0,0,0"/>
                      <v:imagedata r:id="rId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28w，DC24V，绿光，防护等级IP66，面径150mm，钢化玻璃面罩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52" name="图片 48"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图片 48" descr="IMG_303"/>
                              <pic:cNvPicPr>
                                <a:picLocks noChangeAspect="1"/>
                              </pic:cNvPicPr>
                              <pic:nvPr/>
                            </pic:nvPicPr>
                            <pic:blipFill>
                              <a:blip r:embed="rId60"/>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width:58.5pt;height:45.0pt;mso-wrap-distance-left:0.0pt;mso-wrap-distance-top:0.0pt;mso-wrap-distance-right:0.0pt;mso-wrap-distance-bottom:0.0pt;" stroked="f" strokeweight="0.75pt">
                      <v:path textboxrect="0,0,0,0"/>
                      <v:imagedata r:id="rId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28w，DC24V，4200K，防护等级IP66，面径150mm，钢化玻璃面罩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53" name="图片 49"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图片 49" descr="IMG_304"/>
                              <pic:cNvPicPr>
                                <a:picLocks noChangeAspect="1"/>
                              </pic:cNvPicPr>
                              <pic:nvPr/>
                            </pic:nvPicPr>
                            <pic:blipFill>
                              <a:blip r:embed="rId61"/>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width:58.5pt;height:45.0pt;mso-wrap-distance-left:0.0pt;mso-wrap-distance-top:0.0pt;mso-wrap-distance-right:0.0pt;mso-wrap-distance-bottom:0.0pt;" stroked="f" strokeweight="0.75pt">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30w,AC220V,3000K防护等级IP65，面径180mm，钢化玻璃面罩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358140</wp:posOffset>
                      </wp:positionH>
                      <wp:positionV relativeFrom="paragraph">
                        <wp:posOffset>6350</wp:posOffset>
                      </wp:positionV>
                      <wp:extent cx="753745" cy="545465"/>
                      <wp:effectExtent l="0" t="0" r="8255" b="6985"/>
                      <wp:wrapNone/>
                      <wp:docPr id="154" name="图片_1"/>
                      <wp:cNvGraphicFramePr/>
                      <a:graphic xmlns:a="http://schemas.openxmlformats.org/drawingml/2006/main">
                        <a:graphicData uri="http://schemas.openxmlformats.org/drawingml/2006/picture">
                          <pic:pic xmlns:pic="http://schemas.openxmlformats.org/drawingml/2006/picture">
                            <pic:nvPicPr>
                              <pic:cNvPr id="194" name="图片_1"/>
                              <pic:cNvPicPr/>
                              <pic:nvPr/>
                            </pic:nvPicPr>
                            <pic:blipFill>
                              <a:blip r:embed="rId62"/>
                              <a:stretch/>
                            </pic:blipFill>
                            <pic:spPr bwMode="auto">
                              <a:xfrm>
                                <a:off x="0" y="0"/>
                                <a:ext cx="753745" cy="545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position:absolute;z-index:251659264;o:allowoverlap:true;o:allowincell:true;mso-position-horizontal-relative:text;margin-left:28.2pt;mso-position-horizontal:absolute;mso-position-vertical-relative:text;margin-top:0.5pt;mso-position-vertical:absolute;width:59.3pt;height:42.9pt;mso-wrap-distance-left:9.0pt;mso-wrap-distance-top:0.0pt;mso-wrap-distance-right:9.0pt;mso-wrap-distance-bottom:0.0pt;" stroked="f">
                      <v:path textboxrect="0,0,0,0"/>
                      <v:imagedata r:id="rId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LED抱树灯</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48w，DC24V，2200K，防护等级IP66，内径220mm，钢化玻璃面罩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55" name="图片 50"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图片 50" descr="IMG_305"/>
                              <pic:cNvPicPr>
                                <a:picLocks noChangeAspect="1"/>
                              </pic:cNvPicPr>
                              <pic:nvPr/>
                            </pic:nvPicPr>
                            <pic:blipFill>
                              <a:blip r:embed="rId63"/>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width:58.5pt;height:45.0pt;mso-wrap-distance-left:0.0pt;mso-wrap-distance-top:0.0pt;mso-wrap-distance-right:0.0pt;mso-wrap-distance-bottom:0.0pt;" stroked="f" strokeweight="0.75pt">
                      <v:path textboxrect="0,0,0,0"/>
                      <v:imagedata r:id="rId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48w，DC24V，6000K，防护等级IP66，内径220mm，钢化玻璃面罩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56" name="图片 51"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图片 51" descr="IMG_306"/>
                              <pic:cNvPicPr>
                                <a:picLocks noChangeAspect="1"/>
                              </pic:cNvPicPr>
                              <pic:nvPr/>
                            </pic:nvPicPr>
                            <pic:blipFill>
                              <a:blip r:embed="rId64"/>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width:58.5pt;height:45.0pt;mso-wrap-distance-left:0.0pt;mso-wrap-distance-top:0.0pt;mso-wrap-distance-right:0.0pt;mso-wrap-distance-bottom:0.0pt;" stroked="f" strokeweight="0.75pt">
                      <v:path textboxrect="0,0,0,0"/>
                      <v:imagedata r:id="rId6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48w，DC24V，绿光，防护等级IP66，内径220mm，钢化玻璃面罩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81050" cy="571500"/>
                      <wp:effectExtent l="0" t="0" r="0" b="0"/>
                      <wp:docPr id="157" name="图片 52"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图片 52" descr="IMG_307"/>
                              <pic:cNvPicPr>
                                <a:picLocks noChangeAspect="1"/>
                              </pic:cNvPicPr>
                              <pic:nvPr/>
                            </pic:nvPicPr>
                            <pic:blipFill>
                              <a:blip r:embed="rId65"/>
                              <a:stretch/>
                            </pic:blipFill>
                            <pic:spPr bwMode="auto">
                              <a:xfrm>
                                <a:off x="0" y="0"/>
                                <a:ext cx="7810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width:61.5pt;height:45.0pt;mso-wrap-distance-left:0.0pt;mso-wrap-distance-top:0.0pt;mso-wrap-distance-right:0.0pt;mso-wrap-distance-bottom:0.0pt;" stroked="f" strokeweight="0.75pt">
                      <v:path textboxrect="0,0,0,0"/>
                      <v:imagedata r:id="rId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48w，220V，2200K，防护等级IP66，内径220mm，钢化玻璃面罩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58" name="图片 53"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图片 53" descr="IMG_308"/>
                              <pic:cNvPicPr>
                                <a:picLocks noChangeAspect="1"/>
                              </pic:cNvPicPr>
                              <pic:nvPr/>
                            </pic:nvPicPr>
                            <pic:blipFill>
                              <a:blip r:embed="rId66"/>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width:58.5pt;height:45.0pt;mso-wrap-distance-left:0.0pt;mso-wrap-distance-top:0.0pt;mso-wrap-distance-right:0.0pt;mso-wrap-distance-bottom:0.0pt;" stroked="f" strokeweight="0.75pt">
                      <v:path textboxrect="0,0,0,0"/>
                      <v:imagedata r:id="rId6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48w，220V，绿光，防护等级IP66，内径220mm，钢化玻璃面罩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59" name="图片 54"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图片 54" descr="IMG_309"/>
                              <pic:cNvPicPr>
                                <a:picLocks noChangeAspect="1"/>
                              </pic:cNvPicPr>
                              <pic:nvPr/>
                            </pic:nvPicPr>
                            <pic:blipFill>
                              <a:blip r:embed="rId67"/>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width:58.5pt;height:45.0pt;mso-wrap-distance-left:0.0pt;mso-wrap-distance-top:0.0pt;mso-wrap-distance-right:0.0pt;mso-wrap-distance-bottom:0.0pt;" stroked="f" strokeweight="0.75pt">
                      <v:path textboxrect="0,0,0,0"/>
                      <v:imagedata r:id="rId6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LED洗墙灯</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L1000*W45*H30mm/套，DC24V，18W/m，4200K，防护等级IP66，钢化玻璃面罩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60" name="图片 55" descr="IMG_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55" descr="IMG_310"/>
                              <pic:cNvPicPr>
                                <a:picLocks noChangeAspect="1"/>
                              </pic:cNvPicPr>
                              <pic:nvPr/>
                            </pic:nvPicPr>
                            <pic:blipFill>
                              <a:blip r:embed="rId68"/>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width:58.5pt;height:45.0pt;mso-wrap-distance-left:0.0pt;mso-wrap-distance-top:0.0pt;mso-wrap-distance-right:0.0pt;mso-wrap-distance-bottom:0.0pt;" stroked="f" strokeweight="0.75pt">
                      <v:path textboxrect="0,0,0,0"/>
                      <v:imagedata r:id="rId6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L300*W45*H30mm/套/套，DC24V，18W/m，4200K，防护等级IP66，钢化玻璃面罩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61" name="图片 56"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56" descr="IMG_311"/>
                              <pic:cNvPicPr>
                                <a:picLocks noChangeAspect="1"/>
                              </pic:cNvPicPr>
                              <pic:nvPr/>
                            </pic:nvPicPr>
                            <pic:blipFill>
                              <a:blip r:embed="rId69"/>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width:58.5pt;height:45.0pt;mso-wrap-distance-left:0.0pt;mso-wrap-distance-top:0.0pt;mso-wrap-distance-right:0.0pt;mso-wrap-distance-bottom:0.0pt;" stroked="f" strokeweight="0.75pt">
                      <v:path textboxrect="0,0,0,0"/>
                      <v:imagedata r:id="rId6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L400*W45*H30mm/套/套，DC24V，18W/m，4200K，防护等级IP66，钢化玻璃面罩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62" name="图片 57"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57" descr="IMG_312"/>
                              <pic:cNvPicPr>
                                <a:picLocks noChangeAspect="1"/>
                              </pic:cNvPicPr>
                              <pic:nvPr/>
                            </pic:nvPicPr>
                            <pic:blipFill>
                              <a:blip r:embed="rId68"/>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width:58.5pt;height:45.0pt;mso-wrap-distance-left:0.0pt;mso-wrap-distance-top:0.0pt;mso-wrap-distance-right:0.0pt;mso-wrap-distance-bottom:0.0pt;" stroked="f" strokeweight="0.75pt">
                      <v:path textboxrect="0,0,0,0"/>
                      <v:imagedata r:id="rId6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L500*W45*H30mm/套，DC24V，18W/m，4200K，防护等级IP66，钢化玻璃面罩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61975"/>
                      <wp:effectExtent l="0" t="0" r="0" b="9525"/>
                      <wp:docPr id="163" name="图片 58"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58" descr="IMG_313"/>
                              <pic:cNvPicPr>
                                <a:picLocks noChangeAspect="1"/>
                              </pic:cNvPicPr>
                              <pic:nvPr/>
                            </pic:nvPicPr>
                            <pic:blipFill>
                              <a:blip r:embed="rId70"/>
                              <a:stretch/>
                            </pic:blipFill>
                            <pic:spPr bwMode="auto">
                              <a:xfrm>
                                <a:off x="0" y="0"/>
                                <a:ext cx="742950" cy="561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width:58.5pt;height:44.2pt;mso-wrap-distance-left:0.0pt;mso-wrap-distance-top:0.0pt;mso-wrap-distance-right:0.0pt;mso-wrap-distance-bottom:0.0pt;" stroked="f" strokeweight="0.75pt">
                      <v:path textboxrect="0,0,0,0"/>
                      <v:imagedata r:id="rId7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L600*W45*H30mm/套，DC24V，18w/m，4200K，防护等级IP66，钢化玻璃面罩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33425" cy="571500"/>
                      <wp:effectExtent l="0" t="0" r="9525" b="0"/>
                      <wp:docPr id="164" name="图片 59"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59" descr="IMG_314"/>
                              <pic:cNvPicPr>
                                <a:picLocks noChangeAspect="1"/>
                              </pic:cNvPicPr>
                              <pic:nvPr/>
                            </pic:nvPicPr>
                            <pic:blipFill>
                              <a:blip r:embed="rId71"/>
                              <a:stretch/>
                            </pic:blipFill>
                            <pic:spPr bwMode="auto">
                              <a:xfrm>
                                <a:off x="0" y="0"/>
                                <a:ext cx="733424"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width:57.8pt;height:45.0pt;mso-wrap-distance-left:0.0pt;mso-wrap-distance-top:0.0pt;mso-wrap-distance-right:0.0pt;mso-wrap-distance-bottom:0.0pt;" stroked="f" strokeweight="0.75pt">
                      <v:path textboxrect="0,0,0,0"/>
                      <v:imagedata r:id="rId7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L700*W45*H30mm/套，DC24V，18W/m，4200K，防护等级IP66，钢化玻璃面罩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65" name="图片 60" descr="IMG_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60" descr="IMG_315"/>
                              <pic:cNvPicPr>
                                <a:picLocks noChangeAspect="1"/>
                              </pic:cNvPicPr>
                              <pic:nvPr/>
                            </pic:nvPicPr>
                            <pic:blipFill>
                              <a:blip r:embed="rId72"/>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width:58.5pt;height:45.0pt;mso-wrap-distance-left:0.0pt;mso-wrap-distance-top:0.0pt;mso-wrap-distance-right:0.0pt;mso-wrap-distance-bottom:0.0pt;" stroked="f" strokeweight="0.75pt">
                      <v:path textboxrect="0,0,0,0"/>
                      <v:imagedata r:id="rId7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L1000*W45*H30mm/套，DC24V，18w/m，2200K，防护等级IP66，钢化玻璃面罩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66" name="图片 61" descr="IMG_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61" descr="IMG_316"/>
                              <pic:cNvPicPr>
                                <a:picLocks noChangeAspect="1"/>
                              </pic:cNvPicPr>
                              <pic:nvPr/>
                            </pic:nvPicPr>
                            <pic:blipFill>
                              <a:blip r:embed="rId73"/>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width:58.5pt;height:45.0pt;mso-wrap-distance-left:0.0pt;mso-wrap-distance-top:0.0pt;mso-wrap-distance-right:0.0pt;mso-wrap-distance-bottom:0.0pt;" stroked="f" strokeweight="0.75pt">
                      <v:path textboxrect="0,0,0,0"/>
                      <v:imagedata r:id="rId7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LED小功率洗墙灯RGB</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L1000*W28*H30mm/套，12W/米，DC24V,防护等级IP66，磨砂钢化玻璃面罩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67" name="图片 62" descr="IMG_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62" descr="IMG_317"/>
                              <pic:cNvPicPr>
                                <a:picLocks noChangeAspect="1"/>
                              </pic:cNvPicPr>
                              <pic:nvPr/>
                            </pic:nvPicPr>
                            <pic:blipFill>
                              <a:blip r:embed="rId74"/>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width:58.5pt;height:45.0pt;mso-wrap-distance-left:0.0pt;mso-wrap-distance-top:0.0pt;mso-wrap-distance-right:0.0pt;mso-wrap-distance-bottom:0.0pt;" stroked="f" strokeweight="0.75pt">
                      <v:path textboxrect="0,0,0,0"/>
                      <v:imagedata r:id="rId7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需配备外部变光控制器，光源芯片与原材料保持一致或选择其它等于或优于原材料产品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LED小功率洗墙灯</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L1000*W28*H30mm/套，12w/米，DC24V，4200K，防护等级IP66，磨砂钢化玻璃面罩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68" name="图片 63" descr="IMG_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63" descr="IMG_318"/>
                              <pic:cNvPicPr>
                                <a:picLocks noChangeAspect="1"/>
                              </pic:cNvPicPr>
                              <pic:nvPr/>
                            </pic:nvPicPr>
                            <pic:blipFill>
                              <a:blip r:embed="rId75"/>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width:58.5pt;height:45.0pt;mso-wrap-distance-left:0.0pt;mso-wrap-distance-top:0.0pt;mso-wrap-distance-right:0.0pt;mso-wrap-distance-bottom:0.0pt;" stroked="f" strokeweight="0.75pt">
                      <v:path textboxrect="0,0,0,0"/>
                      <v:imagedata r:id="rId7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源芯片与原材料保持一致或选择其它等于或优于原材料产品，须提供相关证明资料证明其技术性能、质量、参数等均不低于原材料产品，不得以次充好，所更换材料的型号、规格等需变更，必须经过采购方同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L1000*W28*H30mm/套，12w/米，DC24V，2200K，防护等级IP66，磨砂钢化玻璃面罩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69" name="图片 64" descr="IMG_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64" descr="IMG_319"/>
                              <pic:cNvPicPr>
                                <a:picLocks noChangeAspect="1"/>
                              </pic:cNvPicPr>
                              <pic:nvPr/>
                            </pic:nvPicPr>
                            <pic:blipFill>
                              <a:blip r:embed="rId76"/>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width:58.5pt;height:45.0pt;mso-wrap-distance-left:0.0pt;mso-wrap-distance-top:0.0pt;mso-wrap-distance-right:0.0pt;mso-wrap-distance-bottom:0.0pt;" stroked="f" strokeweight="0.75pt">
                      <v:path textboxrect="0,0,0,0"/>
                      <v:imagedata r:id="rId7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LED点光源</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1.5w，蓝光，DC24V，防护等级IP66，φ30*H45mm</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33425" cy="571500"/>
                      <wp:effectExtent l="0" t="0" r="9525" b="0"/>
                      <wp:docPr id="170" name="图片 65" descr="IMG_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65" descr="IMG_320"/>
                              <pic:cNvPicPr>
                                <a:picLocks noChangeAspect="1"/>
                              </pic:cNvPicPr>
                              <pic:nvPr/>
                            </pic:nvPicPr>
                            <pic:blipFill>
                              <a:blip r:embed="rId77"/>
                              <a:stretch/>
                            </pic:blipFill>
                            <pic:spPr bwMode="auto">
                              <a:xfrm>
                                <a:off x="0" y="0"/>
                                <a:ext cx="733424"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width:57.8pt;height:45.0pt;mso-wrap-distance-left:0.0pt;mso-wrap-distance-top:0.0pt;mso-wrap-distance-right:0.0pt;mso-wrap-distance-bottom:0.0pt;" stroked="f" strokeweight="0.75pt">
                      <v:path textboxrect="0,0,0,0"/>
                      <v:imagedata r:id="rId7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3W，DC24V，6000K，防护等级IP66，φ50*H60mm</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71" name="图片 66" descr="IMG_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66" descr="IMG_321"/>
                              <pic:cNvPicPr>
                                <a:picLocks noChangeAspect="1"/>
                              </pic:cNvPicPr>
                              <pic:nvPr/>
                            </pic:nvPicPr>
                            <pic:blipFill>
                              <a:blip r:embed="rId78"/>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width:58.5pt;height:45.0pt;mso-wrap-distance-left:0.0pt;mso-wrap-distance-top:0.0pt;mso-wrap-distance-right:0.0pt;mso-wrap-distance-bottom:0.0pt;" stroked="f" strokeweight="0.75pt">
                      <v:path textboxrect="0,0,0,0"/>
                      <v:imagedata r:id="rId7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1W，DC24V，2700K，防护等级IP66，φ30*H45mm</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72" name="图片 67" descr="IMG_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67" descr="IMG_322"/>
                              <pic:cNvPicPr>
                                <a:picLocks noChangeAspect="1"/>
                              </pic:cNvPicPr>
                              <pic:nvPr/>
                            </pic:nvPicPr>
                            <pic:blipFill>
                              <a:blip r:embed="rId79"/>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width:58.5pt;height:45.0pt;mso-wrap-distance-left:0.0pt;mso-wrap-distance-top:0.0pt;mso-wrap-distance-right:0.0pt;mso-wrap-distance-bottom:0.0pt;" stroked="f" strokeweight="0.75pt">
                      <v:path textboxrect="0,0,0,0"/>
                      <v:imagedata r:id="rId7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1W，DC12V，2700K，防护等级IP66，φ30*H45mm</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73" name="图片 68" descr="IMG_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68" descr="IMG_323"/>
                              <pic:cNvPicPr>
                                <a:picLocks noChangeAspect="1"/>
                              </pic:cNvPicPr>
                              <pic:nvPr/>
                            </pic:nvPicPr>
                            <pic:blipFill>
                              <a:blip r:embed="rId80"/>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width:58.5pt;height:45.0pt;mso-wrap-distance-left:0.0pt;mso-wrap-distance-top:0.0pt;mso-wrap-distance-right:0.0pt;mso-wrap-distance-bottom:0.0pt;" stroked="f" strokeweight="0.75pt">
                      <v:path textboxrect="0,0,0,0"/>
                      <v:imagedata r:id="rId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3W，DC24V，RGB（内控），防护等级IP66，φ100*H70mm</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74" name="图片 69" descr="IMG_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69" descr="IMG_324"/>
                              <pic:cNvPicPr>
                                <a:picLocks noChangeAspect="1"/>
                              </pic:cNvPicPr>
                              <pic:nvPr/>
                            </pic:nvPicPr>
                            <pic:blipFill>
                              <a:blip r:embed="rId81"/>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width:58.5pt;height:45.0pt;mso-wrap-distance-left:0.0pt;mso-wrap-distance-top:0.0pt;mso-wrap-distance-right:0.0pt;mso-wrap-distance-bottom:0.0pt;" stroked="f" strokeweight="0.75pt">
                      <v:path textboxrect="0,0,0,0"/>
                      <v:imagedata r:id="rId8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LED轮廓灯</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L1000*W40*H40mm，DC24V,12w/m,2700K，防护等级IP66</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52475" cy="571500"/>
                      <wp:effectExtent l="0" t="0" r="9525" b="0"/>
                      <wp:docPr id="175" name="图片 70" descr="IMG_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70" descr="IMG_325"/>
                              <pic:cNvPicPr>
                                <a:picLocks noChangeAspect="1"/>
                              </pic:cNvPicPr>
                              <pic:nvPr/>
                            </pic:nvPicPr>
                            <pic:blipFill>
                              <a:blip r:embed="rId82"/>
                              <a:stretch/>
                            </pic:blipFill>
                            <pic:spPr bwMode="auto">
                              <a:xfrm>
                                <a:off x="0" y="0"/>
                                <a:ext cx="752475"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width:59.2pt;height:45.0pt;mso-wrap-distance-left:0.0pt;mso-wrap-distance-top:0.0pt;mso-wrap-distance-right:0.0pt;mso-wrap-distance-bottom:0.0pt;" stroked="f" strokeweight="0.75pt">
                      <v:path textboxrect="0,0,0,0"/>
                      <v:imagedata r:id="rId8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L1000*W40*H40mm，DC24V,12w/m,6500K，防护等级IP66</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76" name="图片 71" descr="IMG_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71" descr="IMG_326"/>
                              <pic:cNvPicPr>
                                <a:picLocks noChangeAspect="1"/>
                              </pic:cNvPicPr>
                              <pic:nvPr/>
                            </pic:nvPicPr>
                            <pic:blipFill>
                              <a:blip r:embed="rId83"/>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width:58.5pt;height:45.0pt;mso-wrap-distance-left:0.0pt;mso-wrap-distance-top:0.0pt;mso-wrap-distance-right:0.0pt;mso-wrap-distance-bottom:0.0pt;" stroked="f" strokeweight="0.75pt">
                      <v:path textboxrect="0,0,0,0"/>
                      <v:imagedata r:id="rId8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LED地埋灯</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6w，DC24V，红光，防护等级IP67，φ120*H80mm，不锈钢面板，钢化玻璃面罩，压铸铝灯体</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77" name="图片 72" descr="IMG_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72" descr="IMG_327"/>
                              <pic:cNvPicPr>
                                <a:picLocks noChangeAspect="1"/>
                              </pic:cNvPicPr>
                              <pic:nvPr/>
                            </pic:nvPicPr>
                            <pic:blipFill>
                              <a:blip r:embed="rId84"/>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width:58.5pt;height:45.0pt;mso-wrap-distance-left:0.0pt;mso-wrap-distance-top:0.0pt;mso-wrap-distance-right:0.0pt;mso-wrap-distance-bottom:0.0pt;" stroked="f" strokeweight="0.75pt">
                      <v:path textboxrect="0,0,0,0"/>
                      <v:imagedata r:id="rId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6w，DC24V，绿光，防护等级IP67，φ120*H80mm，不锈钢面板，钢化玻璃面罩，压铸铝灯体</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78" name="图片 73" descr="IMG_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73" descr="IMG_328"/>
                              <pic:cNvPicPr>
                                <a:picLocks noChangeAspect="1"/>
                              </pic:cNvPicPr>
                              <pic:nvPr/>
                            </pic:nvPicPr>
                            <pic:blipFill>
                              <a:blip r:embed="rId85"/>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width:58.5pt;height:45.0pt;mso-wrap-distance-left:0.0pt;mso-wrap-distance-top:0.0pt;mso-wrap-distance-right:0.0pt;mso-wrap-distance-bottom:0.0pt;" stroked="f" strokeweight="0.75pt">
                      <v:path textboxrect="0,0,0,0"/>
                      <v:imagedata r:id="rId8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6w，DC24V，3000K，防护等级IP67，φ120*H80mm，不锈钢面板，钢化玻璃面罩，压铸铝灯体</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79" name="图片 74" descr="IMG_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74" descr="IMG_329"/>
                              <pic:cNvPicPr>
                                <a:picLocks noChangeAspect="1"/>
                              </pic:cNvPicPr>
                              <pic:nvPr/>
                            </pic:nvPicPr>
                            <pic:blipFill>
                              <a:blip r:embed="rId86"/>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width:58.5pt;height:45.0pt;mso-wrap-distance-left:0.0pt;mso-wrap-distance-top:0.0pt;mso-wrap-distance-right:0.0pt;mso-wrap-distance-bottom:0.0pt;" stroked="f" strokeweight="0.75pt">
                      <v:path textboxrect="0,0,0,0"/>
                      <v:imagedata r:id="rId8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18w，220V，6000K，防护等级IP67，φ200*H90mm，不锈钢面板，钢化玻璃面罩，压铸铝灯体</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33425" cy="571500"/>
                      <wp:effectExtent l="0" t="0" r="9525" b="0"/>
                      <wp:docPr id="180" name="图片 75" descr="IMG_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75" descr="IMG_330"/>
                              <pic:cNvPicPr>
                                <a:picLocks noChangeAspect="1"/>
                              </pic:cNvPicPr>
                              <pic:nvPr/>
                            </pic:nvPicPr>
                            <pic:blipFill>
                              <a:blip r:embed="rId87"/>
                              <a:stretch/>
                            </pic:blipFill>
                            <pic:spPr bwMode="auto">
                              <a:xfrm>
                                <a:off x="0" y="0"/>
                                <a:ext cx="733424"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width:57.8pt;height:45.0pt;mso-wrap-distance-left:0.0pt;mso-wrap-distance-top:0.0pt;mso-wrap-distance-right:0.0pt;mso-wrap-distance-bottom:0.0pt;" stroked="f" strokeweight="0.75pt">
                      <v:path textboxrect="0,0,0,0"/>
                      <v:imagedata r:id="rId8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18w，220V，3000K，防护等级IP67，φ200*H90mm，不锈钢面板，钢化玻璃面罩，压铸铝灯体</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81" name="图片 76" descr="IMG_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76" descr="IMG_331"/>
                              <pic:cNvPicPr>
                                <a:picLocks noChangeAspect="1"/>
                              </pic:cNvPicPr>
                              <pic:nvPr/>
                            </pic:nvPicPr>
                            <pic:blipFill>
                              <a:blip r:embed="rId88"/>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width:58.5pt;height:45.0pt;mso-wrap-distance-left:0.0pt;mso-wrap-distance-top:0.0pt;mso-wrap-distance-right:0.0pt;mso-wrap-distance-bottom:0.0pt;" stroked="f" strokeweight="0.75pt">
                      <v:path textboxrect="0,0,0,0"/>
                      <v:imagedata r:id="rId8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3w、220V，七彩（内控），防护等级IP67，φ100*H80mm，不锈钢面板，钢化玻璃面罩，压铸铝灯体</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82" name="图片 77" descr="IMG_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77" descr="IMG_332"/>
                              <pic:cNvPicPr>
                                <a:picLocks noChangeAspect="1"/>
                              </pic:cNvPicPr>
                              <pic:nvPr/>
                            </pic:nvPicPr>
                            <pic:blipFill>
                              <a:blip r:embed="rId89"/>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width:58.5pt;height:45.0pt;mso-wrap-distance-left:0.0pt;mso-wrap-distance-top:0.0pt;mso-wrap-distance-right:0.0pt;mso-wrap-distance-bottom:0.0pt;" stroked="f" strokeweight="0.75pt">
                      <v:path textboxrect="0,0,0,0"/>
                      <v:imagedata r:id="rId8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3w、220V，3500K，防护等级IP67，φ100*H80mm，不锈钢面板，钢化玻璃面罩，压铸铝灯体</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83" name="图片 78" descr="IMG_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78" descr="IMG_333"/>
                              <pic:cNvPicPr>
                                <a:picLocks noChangeAspect="1"/>
                              </pic:cNvPicPr>
                              <pic:nvPr/>
                            </pic:nvPicPr>
                            <pic:blipFill>
                              <a:blip r:embed="rId90"/>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width:58.5pt;height:45.0pt;mso-wrap-distance-left:0.0pt;mso-wrap-distance-top:0.0pt;mso-wrap-distance-right:0.0pt;mso-wrap-distance-bottom:0.0pt;" stroked="f" strokeweight="0.75pt">
                      <v:path textboxrect="0,0,0,0"/>
                      <v:imagedata r:id="rId9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9w、220V，七彩（内控），防护等级IP67，φ150*H90mm，不锈钢面板，钢化玻璃面罩，压铸铝灯体</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33425" cy="571500"/>
                      <wp:effectExtent l="0" t="0" r="9525" b="0"/>
                      <wp:docPr id="184" name="图片 79" descr="IMG_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79" descr="IMG_334"/>
                              <pic:cNvPicPr>
                                <a:picLocks noChangeAspect="1"/>
                              </pic:cNvPicPr>
                              <pic:nvPr/>
                            </pic:nvPicPr>
                            <pic:blipFill>
                              <a:blip r:embed="rId91"/>
                              <a:stretch/>
                            </pic:blipFill>
                            <pic:spPr bwMode="auto">
                              <a:xfrm>
                                <a:off x="0" y="0"/>
                                <a:ext cx="733424"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width:57.8pt;height:45.0pt;mso-wrap-distance-left:0.0pt;mso-wrap-distance-top:0.0pt;mso-wrap-distance-right:0.0pt;mso-wrap-distance-bottom:0.0pt;" stroked="f" strokeweight="0.75pt">
                      <v:path textboxrect="0,0,0,0"/>
                      <v:imagedata r:id="rId9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36w、220V，绿光，防护等级IP67，φ250*H90mm，不锈钢面板，钢化玻璃面罩，压铸铝灯体</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85" name="图片 80" descr="IMG_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80" descr="IMG_335"/>
                              <pic:cNvPicPr>
                                <a:picLocks noChangeAspect="1"/>
                              </pic:cNvPicPr>
                              <pic:nvPr/>
                            </pic:nvPicPr>
                            <pic:blipFill>
                              <a:blip r:embed="rId92"/>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width:58.5pt;height:45.0pt;mso-wrap-distance-left:0.0pt;mso-wrap-distance-top:0.0pt;mso-wrap-distance-right:0.0pt;mso-wrap-distance-bottom:0.0pt;" stroked="f" strokeweight="0.75pt">
                      <v:path textboxrect="0,0,0,0"/>
                      <v:imagedata r:id="rId9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36w、220V，3000K，防护等级IP67，φ250*H90mm，不锈钢面板，钢化玻璃面罩，压铸铝灯体</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86" name="图片 81" descr="IMG_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81" descr="IMG_336"/>
                              <pic:cNvPicPr>
                                <a:picLocks noChangeAspect="1"/>
                              </pic:cNvPicPr>
                              <pic:nvPr/>
                            </pic:nvPicPr>
                            <pic:blipFill>
                              <a:blip r:embed="rId93"/>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width:58.5pt;height:45.0pt;mso-wrap-distance-left:0.0pt;mso-wrap-distance-top:0.0pt;mso-wrap-distance-right:0.0pt;mso-wrap-distance-bottom:0.0pt;" stroked="f" strokeweight="0.75pt">
                      <v:path textboxrect="0,0,0,0"/>
                      <v:imagedata r:id="rId9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LED蘑菇形地埋灯</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3w、220V，3500K，防护等级IP67，面径80mm，钢化玻璃面罩，压铸铝灯体</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87" name="图片 82" descr="IMG_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82" descr="IMG_337"/>
                              <pic:cNvPicPr>
                                <a:picLocks noChangeAspect="1"/>
                              </pic:cNvPicPr>
                              <pic:nvPr/>
                            </pic:nvPicPr>
                            <pic:blipFill>
                              <a:blip r:embed="rId94"/>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width:58.5pt;height:45.0pt;mso-wrap-distance-left:0.0pt;mso-wrap-distance-top:0.0pt;mso-wrap-distance-right:0.0pt;mso-wrap-distance-bottom:0.0pt;" stroked="f" strokeweight="0.75pt">
                      <v:path textboxrect="0,0,0,0"/>
                      <v:imagedata r:id="rId9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弧形贴片式LED灯板</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LED白色光源、50W、AC220V、4000K、120mm×317mm</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514350"/>
                      <wp:effectExtent l="0" t="0" r="9525" b="0"/>
                      <wp:docPr id="188" name="图片 83" descr="IMG_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83" descr="IMG_338"/>
                              <pic:cNvPicPr>
                                <a:picLocks noChangeAspect="1"/>
                              </pic:cNvPicPr>
                              <pic:nvPr/>
                            </pic:nvPicPr>
                            <pic:blipFill>
                              <a:blip r:embed="rId95"/>
                              <a:stretch/>
                            </pic:blipFill>
                            <pic:spPr bwMode="auto">
                              <a:xfrm>
                                <a:off x="0" y="0"/>
                                <a:ext cx="67627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width:53.2pt;height:40.5pt;mso-wrap-distance-left:0.0pt;mso-wrap-distance-top:0.0pt;mso-wrap-distance-right:0.0pt;mso-wrap-distance-bottom:0.0pt;" stroked="f" strokeweight="0.75pt">
                      <v:path textboxrect="0,0,0,0"/>
                      <v:imagedata r:id="rId9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通湖大道庭院灯灯芯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LED灯带</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双排灯珠，2700K，120珠</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89" name="图片 84" descr="IMG_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84" descr="IMG_339"/>
                              <pic:cNvPicPr>
                                <a:picLocks noChangeAspect="1"/>
                              </pic:cNvPicPr>
                              <pic:nvPr/>
                            </pic:nvPicPr>
                            <pic:blipFill>
                              <a:blip r:embed="rId96"/>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width:58.5pt;height:45.0pt;mso-wrap-distance-left:0.0pt;mso-wrap-distance-top:0.0pt;mso-wrap-distance-right:0.0pt;mso-wrap-distance-bottom:0.0pt;" stroked="f" strokeweight="0.75pt">
                      <v:path textboxrect="0,0,0,0"/>
                      <v:imagedata r:id="rId9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D型柔性霓虹灯带</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9w/m，蓝光，360度发光</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2280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52475" cy="571500"/>
                      <wp:effectExtent l="0" t="0" r="9525" b="0"/>
                      <wp:docPr id="190" name="图片 85" descr="IMG_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85" descr="IMG_340"/>
                              <pic:cNvPicPr>
                                <a:picLocks noChangeAspect="1"/>
                              </pic:cNvPicPr>
                              <pic:nvPr/>
                            </pic:nvPicPr>
                            <pic:blipFill>
                              <a:blip r:embed="rId97"/>
                              <a:stretch/>
                            </pic:blipFill>
                            <pic:spPr bwMode="auto">
                              <a:xfrm>
                                <a:off x="0" y="0"/>
                                <a:ext cx="752475"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width:59.2pt;height:45.0pt;mso-wrap-distance-left:0.0pt;mso-wrap-distance-top:0.0pt;mso-wrap-distance-right:0.0pt;mso-wrap-distance-bottom:0.0pt;" stroked="f" strokeweight="0.75pt">
                      <v:path textboxrect="0,0,0,0"/>
                      <v:imagedata r:id="rId9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光束灯灯泡</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欧司朗 420w</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33425" cy="571500"/>
                      <wp:effectExtent l="0" t="0" r="9525" b="0"/>
                      <wp:docPr id="191" name="图片 86" descr="IMG_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86" descr="IMG_341"/>
                              <pic:cNvPicPr>
                                <a:picLocks noChangeAspect="1"/>
                              </pic:cNvPicPr>
                              <pic:nvPr/>
                            </pic:nvPicPr>
                            <pic:blipFill>
                              <a:blip r:embed="rId98"/>
                              <a:stretch/>
                            </pic:blipFill>
                            <pic:spPr bwMode="auto">
                              <a:xfrm>
                                <a:off x="0" y="0"/>
                                <a:ext cx="733424"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width:57.8pt;height:45.0pt;mso-wrap-distance-left:0.0pt;mso-wrap-distance-top:0.0pt;mso-wrap-distance-right:0.0pt;mso-wrap-distance-bottom:0.0pt;" stroked="f" strokeweight="0.75pt">
                      <v:path textboxrect="0,0,0,0"/>
                      <v:imagedata r:id="rId9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PE电力穿线护套管</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外径75mm，壁厚4.2mm</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92" name="图片 87" descr="IMG_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87" descr="IMG_342"/>
                              <pic:cNvPicPr>
                                <a:picLocks noChangeAspect="1"/>
                              </pic:cNvPicPr>
                              <pic:nvPr/>
                            </pic:nvPicPr>
                            <pic:blipFill>
                              <a:blip r:embed="rId99"/>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width:58.5pt;height:45.0pt;mso-wrap-distance-left:0.0pt;mso-wrap-distance-top:0.0pt;mso-wrap-distance-right:0.0pt;mso-wrap-distance-bottom:0.0pt;" stroked="f" strokeweight="0.75pt">
                      <v:path textboxrect="0,0,0,0"/>
                      <v:imagedata r:id="rId9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配电箱通开挂锁</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93" name="图片 88" descr="IMG_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88" descr="IMG_343"/>
                              <pic:cNvPicPr>
                                <a:picLocks noChangeAspect="1"/>
                              </pic:cNvPicPr>
                              <pic:nvPr/>
                            </pic:nvPicPr>
                            <pic:blipFill>
                              <a:blip r:embed="rId100"/>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width:58.5pt;height:45.0pt;mso-wrap-distance-left:0.0pt;mso-wrap-distance-top:0.0pt;mso-wrap-distance-right:0.0pt;mso-wrap-distance-bottom:0.0pt;" stroked="f" strokeweight="0.75pt">
                      <v:path textboxrect="0,0,0,0"/>
                      <v:imagedata r:id="rId10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需与现场已使用锁芯齿纹一致</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锈钢锁扣锁鼻子</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33425" cy="571500"/>
                      <wp:effectExtent l="0" t="0" r="9525" b="0"/>
                      <wp:docPr id="194" name="图片 89" descr="IMG_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89" descr="IMG_344"/>
                              <pic:cNvPicPr>
                                <a:picLocks noChangeAspect="1"/>
                              </pic:cNvPicPr>
                              <pic:nvPr/>
                            </pic:nvPicPr>
                            <pic:blipFill>
                              <a:blip r:embed="rId101"/>
                              <a:stretch/>
                            </pic:blipFill>
                            <pic:spPr bwMode="auto">
                              <a:xfrm>
                                <a:off x="0" y="0"/>
                                <a:ext cx="733424"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width:57.8pt;height:45.0pt;mso-wrap-distance-left:0.0pt;mso-wrap-distance-top:0.0pt;mso-wrap-distance-right:0.0pt;mso-wrap-distance-bottom:0.0pt;" stroked="f" strokeweight="0.75pt">
                      <v:path textboxrect="0,0,0,0"/>
                      <v:imagedata r:id="rId10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高压绝缘垫</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宽1m，厚8mm</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95" name="图片 90" descr="IMG_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90" descr="IMG_345"/>
                              <pic:cNvPicPr>
                                <a:picLocks noChangeAspect="1"/>
                              </pic:cNvPicPr>
                              <pic:nvPr/>
                            </pic:nvPicPr>
                            <pic:blipFill>
                              <a:blip r:embed="rId102"/>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width:58.5pt;height:45.0pt;mso-wrap-distance-left:0.0pt;mso-wrap-distance-top:0.0pt;mso-wrap-distance-right:0.0pt;mso-wrap-distance-bottom:0.0pt;" stroked="f" strokeweight="0.75pt">
                      <v:path textboxrect="0,0,0,0"/>
                      <v:imagedata r:id="rId10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圆筒形灯罩</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材质：PC，尺寸：155*1550*2mm，白色</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96" name="图片 91" descr="IMG_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91" descr="IMG_346"/>
                              <pic:cNvPicPr>
                                <a:picLocks noChangeAspect="1"/>
                              </pic:cNvPicPr>
                              <pic:nvPr/>
                            </pic:nvPicPr>
                            <pic:blipFill>
                              <a:blip r:embed="rId103"/>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width:58.5pt;height:45.0pt;mso-wrap-distance-left:0.0pt;mso-wrap-distance-top:0.0pt;mso-wrap-distance-right:0.0pt;mso-wrap-distance-bottom:0.0pt;" stroked="f" strokeweight="0.75pt">
                      <v:path textboxrect="0,0,0,0"/>
                      <v:imagedata r:id="rId10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材质：PC，尺寸：155*2300*2mm，白色</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97" name="图片 92" descr="IMG_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92" descr="IMG_347"/>
                              <pic:cNvPicPr>
                                <a:picLocks noChangeAspect="1"/>
                              </pic:cNvPicPr>
                              <pic:nvPr/>
                            </pic:nvPicPr>
                            <pic:blipFill>
                              <a:blip r:embed="rId103"/>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width:58.5pt;height:45.0pt;mso-wrap-distance-left:0.0pt;mso-wrap-distance-top:0.0pt;mso-wrap-distance-right:0.0pt;mso-wrap-distance-bottom:0.0pt;" stroked="f" strokeweight="0.75pt">
                      <v:path textboxrect="0,0,0,0"/>
                      <v:imagedata r:id="rId10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材质：PC，尺寸：135*400*2mm，白色</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98" name="图片 93" descr="IMG_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93" descr="IMG_348"/>
                              <pic:cNvPicPr>
                                <a:picLocks noChangeAspect="1"/>
                              </pic:cNvPicPr>
                              <pic:nvPr/>
                            </pic:nvPicPr>
                            <pic:blipFill>
                              <a:blip r:embed="rId103"/>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width:58.5pt;height:45.0pt;mso-wrap-distance-left:0.0pt;mso-wrap-distance-top:0.0pt;mso-wrap-distance-right:0.0pt;mso-wrap-distance-bottom:0.0pt;" stroked="f" strokeweight="0.75pt">
                      <v:path textboxrect="0,0,0,0"/>
                      <v:imagedata r:id="rId10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经纬度时控器</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CMC-28B</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390525" cy="571500"/>
                      <wp:effectExtent l="0" t="0" r="9525" b="0"/>
                      <wp:docPr id="199" name="图片 94" descr="IMG_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94" descr="IMG_349"/>
                              <pic:cNvPicPr>
                                <a:picLocks noChangeAspect="1"/>
                              </pic:cNvPicPr>
                              <pic:nvPr/>
                            </pic:nvPicPr>
                            <pic:blipFill>
                              <a:blip r:embed="rId104"/>
                              <a:stretch/>
                            </pic:blipFill>
                            <pic:spPr bwMode="auto">
                              <a:xfrm>
                                <a:off x="0" y="0"/>
                                <a:ext cx="390525"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width:30.8pt;height:45.0pt;mso-wrap-distance-left:0.0pt;mso-wrap-distance-top:0.0pt;mso-wrap-distance-right:0.0pt;mso-wrap-distance-bottom:0.0pt;" stroked="f" strokeweight="0.75pt">
                      <v:path textboxrect="0,0,0,0"/>
                      <v:imagedata r:id="rId10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智慧照明集中控制器</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支持远程及现场的方式实现回路控制；支持闪测功能；GIS地图；支持故障告警功能；系统全局线控组；支持修改365天的开关灯时间策略等。详见维护要求。</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66750" cy="962025"/>
                      <wp:effectExtent l="0" t="0" r="0" b="9525"/>
                      <wp:docPr id="200" name="图片 95" descr="IMG_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95" descr="IMG_350"/>
                              <pic:cNvPicPr>
                                <a:picLocks noChangeAspect="1"/>
                              </pic:cNvPicPr>
                              <pic:nvPr/>
                            </pic:nvPicPr>
                            <pic:blipFill>
                              <a:blip r:embed="rId109"/>
                              <a:stretch/>
                            </pic:blipFill>
                            <pic:spPr bwMode="auto">
                              <a:xfrm>
                                <a:off x="0" y="0"/>
                                <a:ext cx="666750" cy="962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width:52.5pt;height:75.8pt;mso-wrap-distance-left:0.0pt;mso-wrap-distance-top:0.0pt;mso-wrap-distance-right:0.0pt;mso-wrap-distance-bottom:0.0pt;" stroked="f" strokeweight="0.75pt">
                      <v:path textboxrect="0,0,0,0"/>
                      <v:imagedata r:id="rId10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改造控制柜25台，其中通湖大道亮化15台；清水河南岸亮化3台；苏悦公园2台；紫金山路南延1、沐春湖1、复旦1、红海1、深圳1。剩余备用。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电流互感器</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开口式，电流比:100/5A，准确级：0.5级</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81025" cy="561975"/>
                      <wp:effectExtent l="0" t="0" r="9525" b="9525"/>
                      <wp:docPr id="201" name="图片 96" descr="IMG_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96" descr="IMG_351"/>
                              <pic:cNvPicPr>
                                <a:picLocks noChangeAspect="1"/>
                              </pic:cNvPicPr>
                              <pic:nvPr/>
                            </pic:nvPicPr>
                            <pic:blipFill>
                              <a:blip r:embed="rId106"/>
                              <a:stretch/>
                            </pic:blipFill>
                            <pic:spPr bwMode="auto">
                              <a:xfrm>
                                <a:off x="0" y="0"/>
                                <a:ext cx="581025" cy="561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width:45.8pt;height:44.2pt;mso-wrap-distance-left:0.0pt;mso-wrap-distance-top:0.0pt;mso-wrap-distance-right:0.0pt;mso-wrap-distance-bottom:0.0pt;" stroked="f" strokeweight="0.75pt">
                      <v:path textboxrect="0,0,0,0"/>
                      <v:imagedata r:id="rId10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通湖大道路灯、景观配电柜、篮球场配电柜集控使用75只。备用15只。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通信：4G-cat1；调光：0—10v；输入：AC220V</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66775" cy="485775"/>
                      <wp:effectExtent l="0" t="0" r="9525" b="9525"/>
                      <wp:docPr id="202" name="图片 97" descr="IMG_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97" descr="IMG_352"/>
                              <pic:cNvPicPr>
                                <a:picLocks noChangeAspect="1"/>
                              </pic:cNvPicPr>
                              <pic:nvPr/>
                            </pic:nvPicPr>
                            <pic:blipFill>
                              <a:blip r:embed="rId107"/>
                              <a:stretch/>
                            </pic:blipFill>
                            <pic:spPr bwMode="auto">
                              <a:xfrm>
                                <a:off x="0" y="0"/>
                                <a:ext cx="866775" cy="485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width:68.2pt;height:38.2pt;mso-wrap-distance-left:0.0pt;mso-wrap-distance-top:0.0pt;mso-wrap-distance-right:0.0pt;mso-wrap-distance-bottom:0.0pt;" stroked="f" strokeweight="0.75pt">
                      <v:path textboxrect="0,0,0,0"/>
                      <v:imagedata r:id="rId10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用于深圳路、厦门路约70基路灯升级改造。剩余备用。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输入电压：AC220v；输出电压DC18—54V，调光：0—10v，功率150w</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23925" cy="514350"/>
                      <wp:effectExtent l="0" t="0" r="9525" b="0"/>
                      <wp:docPr id="203" name="图片 98" descr="IMG_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98" descr="IMG_353"/>
                              <pic:cNvPicPr>
                                <a:picLocks noChangeAspect="1"/>
                              </pic:cNvPicPr>
                              <pic:nvPr/>
                            </pic:nvPicPr>
                            <pic:blipFill>
                              <a:blip r:embed="rId108"/>
                              <a:stretch/>
                            </pic:blipFill>
                            <pic:spPr bwMode="auto">
                              <a:xfrm>
                                <a:off x="0" y="0"/>
                                <a:ext cx="9239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width:72.8pt;height:40.5pt;mso-wrap-distance-left:0.0pt;mso-wrap-distance-top:0.0pt;mso-wrap-distance-right:0.0pt;mso-wrap-distance-bottom:0.0pt;" stroked="f" strokeweight="0.75pt">
                      <v:path textboxrect="0,0,0,0"/>
                      <v:imagedata r:id="rId10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0"/>
                <w:szCs w:val="20"/>
                <w:u w:val="none"/>
              </w:rPr>
              <w:suppressLineNumbers w:val="0"/>
            </w:pPr>
            <w:r>
              <w:rPr>
                <w:rFonts w:hint="eastAsia" w:ascii="宋体" w:hAnsi="宋体" w:eastAsia="宋体" w:cs="宋体"/>
                <w:b/>
                <w:i w:val="0"/>
                <w:iCs w:val="0"/>
                <w:color w:val="000000"/>
                <w:sz w:val="20"/>
                <w:szCs w:val="20"/>
                <w:u w:val="none"/>
                <w:lang w:val="en-US" w:eastAsia="zh-CN" w:bidi="ar"/>
              </w:rPr>
              <w:t xml:space="preserve">100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185"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0"/>
                <w:szCs w:val="20"/>
                <w:u w:val="none"/>
              </w:rPr>
              <w:suppressLineNumbers w:val="0"/>
            </w:pPr>
            <w:r>
              <w:rPr>
                <w:rFonts w:hint="eastAsia" w:ascii="宋体" w:hAnsi="宋体" w:eastAsia="宋体" w:cs="宋体"/>
                <w:b/>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none" w:color="000000" w:sz="4" w:space="0"/>
            </w:tcBorders>
            <w:tcW w:w="897" w:type="dxa"/>
            <w:vAlign w:val="center"/>
            <w:textDirection w:val="lrTb"/>
            <w:noWrap w:val="false"/>
          </w:tcPr>
          <w:p>
            <w:pPr>
              <w:ind w:left="0" w:right="0" w:firstLine="0"/>
              <w:jc w:val="center"/>
              <w:rPr>
                <w:rFonts w:hint="eastAsia" w:ascii="宋体" w:hAnsi="宋体" w:eastAsia="宋体" w:cs="宋体"/>
                <w:b/>
                <w:i w:val="0"/>
                <w:iCs w:val="0"/>
                <w:color w:val="000000"/>
                <w:sz w:val="20"/>
                <w:szCs w:val="20"/>
                <w:u w:val="none"/>
              </w:rPr>
            </w:pPr>
            <w:r>
              <w:rPr>
                <w:rFonts w:hint="eastAsia" w:ascii="宋体" w:hAnsi="宋体" w:eastAsia="宋体" w:cs="宋体"/>
                <w:b/>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none" w:color="000000" w:sz="4" w:space="0"/>
            </w:tcBorders>
            <w:tcW w:w="897" w:type="dxa"/>
            <w:vAlign w:val="center"/>
            <w:textDirection w:val="lrTb"/>
            <w:noWrap w:val="false"/>
          </w:tcPr>
          <w:p>
            <w:pPr>
              <w:ind w:left="0" w:right="0" w:firstLine="0"/>
              <w:jc w:val="right"/>
              <w:rPr>
                <w:rFonts w:hint="eastAsia" w:ascii="宋体" w:hAnsi="宋体" w:eastAsia="宋体" w:cs="宋体"/>
                <w:b/>
                <w:i w:val="0"/>
                <w:iCs w:val="0"/>
                <w:color w:val="000000"/>
                <w:sz w:val="20"/>
                <w:szCs w:val="20"/>
                <w:u w:val="none"/>
              </w:rPr>
            </w:pPr>
            <w:r>
              <w:rPr>
                <w:rFonts w:hint="eastAsia" w:ascii="宋体" w:hAnsi="宋体" w:eastAsia="宋体" w:cs="宋体"/>
                <w:b/>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none" w:color="000000" w:sz="4" w:space="0"/>
            </w:tcBorders>
            <w:tcW w:w="1700" w:type="dxa"/>
            <w:vAlign w:val="center"/>
            <w:textDirection w:val="lrTb"/>
            <w:noWrap w:val="false"/>
          </w:tcPr>
          <w:p>
            <w:pPr>
              <w:ind w:left="0" w:right="0" w:firstLine="0"/>
              <w:jc w:val="right"/>
              <w:rPr>
                <w:rFonts w:hint="eastAsia" w:ascii="宋体" w:hAnsi="宋体" w:eastAsia="宋体" w:cs="宋体"/>
                <w:b/>
                <w:i w:val="0"/>
                <w:iCs w:val="0"/>
                <w:color w:val="000000"/>
                <w:sz w:val="20"/>
                <w:szCs w:val="20"/>
                <w:u w:val="none"/>
              </w:rPr>
            </w:pPr>
            <w:r>
              <w:rPr>
                <w:rFonts w:hint="eastAsia" w:ascii="宋体" w:hAnsi="宋体" w:eastAsia="宋体" w:cs="宋体"/>
                <w:b/>
                <w:i w:val="0"/>
                <w:iCs w:val="0"/>
                <w:color w:val="000000"/>
                <w:sz w:val="20"/>
                <w:szCs w:val="20"/>
                <w:u w:val="none"/>
              </w:rPr>
            </w:r>
            <w:r/>
          </w:p>
        </w:tc>
        <w:tc>
          <w:tcPr>
            <w:shd w:val="clear" w:color="auto" w:fill="auto"/>
            <w:tcBorders>
              <w:top w:val="non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rPr>
                <w:rFonts w:hint="eastAsia" w:ascii="宋体" w:hAnsi="宋体" w:eastAsia="宋体" w:cs="宋体"/>
                <w:b/>
                <w:i w:val="0"/>
                <w:iCs w:val="0"/>
                <w:color w:val="000000"/>
                <w:sz w:val="20"/>
                <w:szCs w:val="20"/>
                <w:u w:val="none"/>
              </w:rPr>
            </w:pPr>
            <w:r>
              <w:rPr>
                <w:rFonts w:hint="eastAsia" w:ascii="宋体" w:hAnsi="宋体" w:eastAsia="宋体" w:cs="宋体"/>
                <w:b/>
                <w:i w:val="0"/>
                <w:iCs w:val="0"/>
                <w:color w:val="000000"/>
                <w:sz w:val="20"/>
                <w:szCs w:val="20"/>
                <w:u w:val="none"/>
              </w:rPr>
            </w:r>
            <w:r/>
          </w:p>
        </w:tc>
      </w:tr>
    </w:tbl>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right="180" w:firstLine="360"/>
        <w:jc w:val="righ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企业名称：（加盖CA电子公章）</w:t>
      </w:r>
      <w:r/>
    </w:p>
    <w:p>
      <w:pPr>
        <w:ind w:firstLine="57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年___月___日</w:t>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15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30"/>
        <w:spacing w:after="160" w:line="278" w:lineRule="auto"/>
        <w:rPr>
          <w:rFonts w:hint="eastAsia" w:ascii="宋体" w:hAnsi="宋体" w:eastAsia="宋体" w:cs="宋体"/>
          <w:bCs/>
          <w:color w:val="auto"/>
          <w:szCs w:val="32"/>
          <w:highlight w:val="none"/>
        </w:rPr>
        <w:outlineLvl w:val="1"/>
      </w:pPr>
      <w:r/>
      <w:bookmarkStart w:id="156" w:name="_Toc21129"/>
      <w:r/>
      <w:bookmarkStart w:id="157" w:name="_Toc17418"/>
      <w:r/>
      <w:bookmarkStart w:id="158" w:name="_Toc2747"/>
      <w:r>
        <w:rPr>
          <w:rFonts w:hint="eastAsia" w:ascii="宋体" w:hAnsi="宋体" w:eastAsia="宋体" w:cs="宋体"/>
          <w:bCs/>
          <w:color w:val="auto"/>
          <w:szCs w:val="32"/>
          <w:highlight w:val="none"/>
        </w:rPr>
        <w:t xml:space="preserve">五、中小企业或残疾人福利性单位声明函</w:t>
      </w:r>
      <w:bookmarkEnd w:id="156"/>
      <w:r/>
      <w:bookmarkEnd w:id="157"/>
      <w:r/>
      <w:bookmarkEnd w:id="158"/>
      <w:r/>
      <w:r/>
    </w:p>
    <w:p>
      <w:pPr>
        <w:pStyle w:val="1094"/>
        <w:jc w:val="center"/>
        <w:rPr>
          <w:rFonts w:hint="eastAsia" w:ascii="宋体" w:hAnsi="宋体" w:eastAsia="宋体" w:cs="宋体"/>
          <w:bCs/>
          <w:color w:val="auto"/>
          <w:sz w:val="32"/>
          <w:szCs w:val="32"/>
          <w:highlight w:val="none"/>
        </w:rPr>
      </w:pPr>
      <w:r>
        <w:rPr>
          <w:rFonts w:hint="eastAsia" w:ascii="宋体" w:hAnsi="宋体" w:eastAsia="宋体" w:cs="宋体"/>
          <w:color w:val="auto"/>
          <w:sz w:val="32"/>
          <w:szCs w:val="32"/>
          <w:highlight w:val="none"/>
        </w:rPr>
        <w:t xml:space="preserve">中小企业声明函（服务）（分包号：**）</w:t>
      </w:r>
      <w:r/>
    </w:p>
    <w:p>
      <w:pPr>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财库</w:t>
      </w:r>
      <w:r>
        <w:rPr>
          <w:rFonts w:hint="eastAsia" w:ascii="宋体" w:hAnsi="宋体" w:cs="宋体"/>
          <w:color w:val="auto"/>
          <w:sz w:val="24"/>
          <w:szCs w:val="24"/>
          <w:highlight w:val="none"/>
          <w:lang w:eastAsia="zh-CN"/>
        </w:rPr>
        <w:t xml:space="preserve">〔2020〕46号）</w:t>
      </w:r>
      <w:r>
        <w:rPr>
          <w:rFonts w:hint="eastAsia" w:ascii="宋体" w:hAnsi="宋体" w:cs="宋体"/>
          <w:color w:val="auto"/>
          <w:sz w:val="24"/>
          <w:szCs w:val="24"/>
          <w:highlight w:val="none"/>
        </w:rPr>
        <w:t xml:space="preserve">的规定，本公司（联合体）参加江苏省政府采购代理机构组织的</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采购编号为</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（项目名称）（分包号：**）</w:t>
      </w:r>
      <w:r>
        <w:rPr>
          <w:rFonts w:hint="eastAsia" w:ascii="宋体" w:hAnsi="宋体" w:cs="宋体"/>
          <w:color w:val="auto"/>
          <w:sz w:val="24"/>
          <w:szCs w:val="24"/>
          <w:highlight w:val="none"/>
        </w:rPr>
        <w:t xml:space="preserve">的采购活动，服务全部由符合政策的中小微企业承接。根据《工业和信息化部、国家统计局、国家发展和改革委员会、财政部关于印发中小企业划型标准规定的通知》</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工信部联企业</w:t>
      </w:r>
      <w:r>
        <w:rPr>
          <w:rFonts w:hint="eastAsia" w:ascii="宋体" w:hAnsi="宋体" w:cs="宋体"/>
          <w:color w:val="auto"/>
          <w:sz w:val="24"/>
          <w:szCs w:val="24"/>
          <w:highlight w:val="none"/>
          <w:lang w:eastAsia="zh-CN"/>
        </w:rPr>
        <w:t xml:space="preserve">〔2011〕300号）</w:t>
      </w:r>
      <w:r>
        <w:rPr>
          <w:rFonts w:hint="eastAsia" w:ascii="宋体" w:hAnsi="宋体" w:cs="宋体"/>
          <w:color w:val="auto"/>
          <w:sz w:val="24"/>
          <w:szCs w:val="24"/>
          <w:highlight w:val="none"/>
        </w:rPr>
        <w:t xml:space="preserve">的规定，相关企业（含联合体中的小微企业、签订分包意向协议的小微企业）的具体情况如下：</w:t>
      </w:r>
      <w:r/>
    </w:p>
    <w:p>
      <w:pPr>
        <w:ind w:firstLine="360"/>
        <w:spacing w:line="360" w:lineRule="auto"/>
        <w:rPr>
          <w:rFonts w:hint="eastAsia" w:ascii="宋体" w:hAnsi="宋体" w:cs="宋体"/>
          <w:i/>
          <w:color w:val="auto"/>
          <w:sz w:val="24"/>
          <w:szCs w:val="24"/>
          <w:highlight w:val="none"/>
          <w:u w:val="singl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行业；承接企业为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vertAlign w:val="superscript"/>
        </w:rPr>
        <w:t xml:space="preserve">1</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（中型企业、小型企业、微型企业）；</w:t>
      </w:r>
      <w:r/>
    </w:p>
    <w:p>
      <w:pPr>
        <w:ind w:firstLine="360"/>
        <w:spacing w:line="360" w:lineRule="auto"/>
        <w:rPr>
          <w:rFonts w:hint="eastAsia" w:ascii="宋体" w:hAnsi="宋体" w:cs="宋体"/>
          <w:i/>
          <w:color w:val="auto"/>
          <w:sz w:val="24"/>
          <w:szCs w:val="24"/>
          <w:highlight w:val="none"/>
          <w:u w:val="singl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行业；承接企业为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vertAlign w:val="superscript"/>
        </w:rPr>
        <w:t xml:space="preserve">1</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（中型企业、小型企业、微型企业）；</w:t>
      </w:r>
      <w:r/>
    </w:p>
    <w:p>
      <w:pPr>
        <w:ind w:firstLine="3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right="180" w:firstLine="360"/>
        <w:jc w:val="righ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企业名称：（加盖CA电子公章）</w:t>
      </w:r>
      <w:r/>
    </w:p>
    <w:p>
      <w:pPr>
        <w:ind w:firstLine="57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年___月___日</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2.符合报价折扣情形的请将此函填报上传至“企业报价折扣证明”一栏中。</w:t>
      </w:r>
      <w:r/>
    </w:p>
    <w:p>
      <w:pPr>
        <w:ind w:firstLine="480"/>
        <w:spacing w:line="400" w:lineRule="exact"/>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3.对照《工业和信息化部、国家统计局、国家发展和改革委员会、财政部关于印发中小企业划型标准规定的通知》</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工信部联企业</w:t>
      </w:r>
      <w:r>
        <w:rPr>
          <w:rFonts w:hint="eastAsia" w:ascii="宋体" w:hAnsi="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的规定，供应商自行勾选承接企业的企业规模类型。</w:t>
      </w:r>
      <w:r/>
    </w:p>
    <w:p>
      <w:pPr>
        <w:pStyle w:val="1112"/>
        <w:jc w:val="center"/>
        <w:spacing w:before="151" w:after="151" w:line="6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残疾人福利性单位声明函</w:t>
      </w:r>
      <w:r/>
    </w:p>
    <w:p>
      <w:pPr>
        <w:pStyle w:val="1113"/>
        <w:spacing w:line="588" w:lineRule="exact"/>
        <w:rPr>
          <w:rFonts w:hint="eastAsia" w:ascii="宋体" w:hAnsi="宋体" w:eastAsia="宋体" w:cs="宋体"/>
          <w:b/>
          <w:color w:val="auto"/>
          <w:spacing w:val="6"/>
          <w:sz w:val="30"/>
          <w:szCs w:val="30"/>
          <w:highlight w:val="none"/>
        </w:rPr>
      </w:pPr>
      <w:r>
        <w:rPr>
          <w:rFonts w:hint="eastAsia" w:ascii="宋体" w:hAnsi="宋体" w:eastAsia="宋体" w:cs="宋体"/>
          <w:b/>
          <w:color w:val="auto"/>
          <w:spacing w:val="6"/>
          <w:sz w:val="30"/>
          <w:szCs w:val="30"/>
          <w:highlight w:val="none"/>
        </w:rPr>
      </w:r>
      <w:r/>
    </w:p>
    <w:p>
      <w:pPr>
        <w:pStyle w:val="1112"/>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szCs w:val="24"/>
          <w:highlight w:val="none"/>
          <w:u w:val="single"/>
          <w:lang w:eastAsia="zh-CN"/>
        </w:rPr>
        <w:t xml:space="preserve">苏州宿迁工业园区规划建设与城市管理局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highlight w:val="none"/>
        </w:rPr>
        <w:t xml:space="preserve">的</w:t>
      </w:r>
      <w:r>
        <w:rPr>
          <w:rFonts w:hint="eastAsia" w:ascii="宋体" w:hAnsi="宋体" w:cs="宋体"/>
          <w:color w:val="auto"/>
          <w:sz w:val="24"/>
          <w:szCs w:val="24"/>
          <w:highlight w:val="none"/>
          <w:u w:val="single"/>
          <w:lang w:eastAsia="zh-CN"/>
        </w:rPr>
        <w:t xml:space="preserve">苏州宿迁工业园区2026—2028年机电设备维护项目</w:t>
      </w:r>
      <w:r>
        <w:rPr>
          <w:rFonts w:hint="eastAsia" w:ascii="宋体" w:hAnsi="宋体" w:eastAsia="宋体" w:cs="宋体"/>
          <w:color w:val="auto"/>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112"/>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pStyle w:val="1114"/>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14"/>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rPr>
        <w:t xml:space="preserve">盖CA电子公章</w:t>
      </w:r>
      <w:r>
        <w:rPr>
          <w:rFonts w:hint="eastAsia" w:ascii="宋体" w:hAnsi="宋体" w:eastAsia="宋体" w:cs="宋体"/>
          <w:color w:val="auto"/>
          <w:sz w:val="24"/>
          <w:highlight w:val="none"/>
        </w:rPr>
        <w:t xml:space="preserve">）</w:t>
      </w:r>
      <w:r/>
    </w:p>
    <w:p>
      <w:pPr>
        <w:pStyle w:val="1111"/>
        <w:ind w:firstLine="480"/>
        <w:spacing w:line="50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日期：  年  月  日</w:t>
      </w:r>
      <w:r/>
    </w:p>
    <w:p>
      <w:pPr>
        <w:pStyle w:val="1115"/>
        <w:ind w:left="357" w:firstLine="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2"/>
        <w:ind w:firstLine="445"/>
        <w:spacing w:before="151" w:after="151"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备注：1.非残疾人福利性单位不需提供此函。</w:t>
      </w:r>
      <w:r/>
    </w:p>
    <w:p>
      <w:pPr>
        <w:pStyle w:val="1112"/>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2.符合报价折扣情形的请将此函填报上传至“企业报价折扣证明”一栏中。</w:t>
      </w:r>
      <w:r/>
    </w:p>
    <w:p>
      <w:pPr>
        <w:pStyle w:val="1112"/>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2"/>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2"/>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2"/>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2"/>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2"/>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30"/>
        <w:spacing w:after="160" w:line="278" w:lineRule="auto"/>
        <w:rPr>
          <w:rFonts w:hint="eastAsia" w:ascii="宋体" w:hAnsi="宋体" w:eastAsia="宋体" w:cs="宋体"/>
          <w:bCs/>
          <w:color w:val="auto"/>
          <w:szCs w:val="32"/>
          <w:highlight w:val="none"/>
        </w:rPr>
        <w:outlineLvl w:val="1"/>
      </w:pPr>
      <w:r>
        <w:rPr>
          <w:rFonts w:hint="eastAsia" w:ascii="宋体" w:hAnsi="宋体" w:eastAsia="宋体" w:cs="宋体"/>
          <w:bCs/>
          <w:color w:val="auto"/>
          <w:szCs w:val="32"/>
          <w:highlight w:val="none"/>
        </w:rPr>
        <w:br w:type="page" w:clear="all"/>
      </w:r>
      <w:r>
        <w:rPr>
          <w:rFonts w:hint="eastAsia" w:ascii="宋体" w:hAnsi="宋体" w:eastAsia="宋体" w:cs="宋体"/>
          <w:bCs/>
          <w:color w:val="auto"/>
          <w:szCs w:val="32"/>
          <w:highlight w:val="none"/>
        </w:rPr>
        <w:t xml:space="preserve">六、技术响应偏离表</w:t>
      </w:r>
      <w:r/>
    </w:p>
    <w:p>
      <w:pPr>
        <w:pStyle w:val="1117"/>
        <w:jc w:val="center"/>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r>
      <w:r/>
    </w:p>
    <w:tbl>
      <w:tblPr>
        <w:tblStyle w:val="767"/>
        <w:tblW w:w="90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53"/>
        <w:gridCol w:w="2606"/>
        <w:gridCol w:w="3393"/>
      </w:tblGrid>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17"/>
              <w:jc w:val="center"/>
              <w:spacing w:before="100"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招标文件内容</w:t>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17"/>
              <w:jc w:val="center"/>
              <w:spacing w:before="100"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投标文件内容</w:t>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17"/>
              <w:jc w:val="center"/>
              <w:spacing w:before="100" w:beforeAutospacing="1"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偏离内容及说明</w:t>
            </w:r>
            <w:r/>
          </w:p>
          <w:p>
            <w:pPr>
              <w:pStyle w:val="1117"/>
              <w:jc w:val="center"/>
              <w:spacing w:before="100" w:beforeAutospacing="1" w:line="320" w:lineRule="exact"/>
              <w:widowControl/>
              <w:rPr>
                <w:rFonts w:hint="eastAsia" w:ascii="宋体" w:hAnsi="宋体" w:eastAsia="宋体" w:cs="宋体"/>
                <w:color w:val="auto"/>
                <w:sz w:val="28"/>
                <w:szCs w:val="28"/>
                <w:highlight w:val="none"/>
              </w:rPr>
            </w:pPr>
            <w:r>
              <w:rPr>
                <w:rFonts w:hint="eastAsia" w:ascii="宋体" w:hAnsi="宋体" w:eastAsia="宋体" w:cs="宋体"/>
                <w:b/>
                <w:color w:val="auto"/>
                <w:sz w:val="24"/>
                <w:szCs w:val="24"/>
                <w:highlight w:val="none"/>
              </w:rPr>
              <w:t xml:space="preserve">（正偏离、负偏离、无偏离）</w:t>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17"/>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17"/>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17"/>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17"/>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17"/>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17"/>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17"/>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17"/>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17"/>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17"/>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17"/>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17"/>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17"/>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17"/>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17"/>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17"/>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17"/>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17"/>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17"/>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17"/>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17"/>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17"/>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17"/>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17"/>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17"/>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17"/>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17"/>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17"/>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17"/>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17"/>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1117"/>
        <w:jc w:val="right"/>
        <w:spacing w:line="56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4"/>
          <w:highlight w:val="none"/>
        </w:rPr>
        <w:t xml:space="preserve">单位名称：</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rPr>
        <w:t xml:space="preserve">盖CA电子公章</w:t>
      </w:r>
      <w:r>
        <w:rPr>
          <w:rFonts w:hint="eastAsia" w:ascii="宋体" w:hAnsi="宋体" w:eastAsia="宋体" w:cs="宋体"/>
          <w:color w:val="auto"/>
          <w:sz w:val="24"/>
          <w:highlight w:val="none"/>
        </w:rPr>
        <w:t xml:space="preserve">）</w:t>
      </w:r>
      <w:r/>
    </w:p>
    <w:p>
      <w:pPr>
        <w:pStyle w:val="1118"/>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269"/>
        <w:ind w:firstLine="482"/>
        <w:jc w:val="both"/>
        <w:spacing w:before="0" w:beforeAutospacing="0" w:after="0" w:afterAutospacing="0" w:line="400" w:lineRule="exact"/>
        <w:widowControl w:val="off"/>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备注：1.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宋体" w:hAnsi="宋体" w:eastAsia="宋体" w:cs="宋体"/>
          <w:b/>
          <w:bCs/>
          <w:color w:val="auto"/>
          <w:sz w:val="24"/>
          <w:szCs w:val="22"/>
          <w:highlight w:val="none"/>
          <w:lang w:val="en-US" w:eastAsia="zh-CN" w:bidi="ar-SA"/>
        </w:rPr>
        <w:t xml:space="preserve">作无效响应处理。</w:t>
      </w:r>
      <w:r/>
    </w:p>
    <w:p>
      <w:pPr>
        <w:pStyle w:val="1269"/>
        <w:ind w:firstLine="480"/>
        <w:jc w:val="both"/>
        <w:spacing w:before="0" w:beforeAutospacing="0" w:after="0" w:afterAutospacing="0" w:line="40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2.对采购需求的</w:t>
      </w:r>
      <w:r>
        <w:rPr>
          <w:rFonts w:hint="eastAsia" w:cs="宋体"/>
          <w:color w:val="auto"/>
          <w:sz w:val="24"/>
          <w:szCs w:val="22"/>
          <w:highlight w:val="none"/>
          <w:lang w:val="en-US" w:eastAsia="zh-CN" w:bidi="ar-SA"/>
        </w:rPr>
        <w:t xml:space="preserve">其他</w:t>
      </w:r>
      <w:r>
        <w:rPr>
          <w:rFonts w:hint="eastAsia" w:ascii="宋体" w:hAnsi="宋体" w:eastAsia="宋体" w:cs="宋体"/>
          <w:color w:val="auto"/>
          <w:sz w:val="24"/>
          <w:szCs w:val="22"/>
          <w:highlight w:val="none"/>
          <w:lang w:val="en-US" w:eastAsia="zh-CN" w:bidi="ar-SA"/>
        </w:rPr>
        <w:t xml:space="preserve">非实质性要求，投标人按所投产品情况在此表中详细列出偏离情况（包括正偏离、负偏离、无偏离）并说明理由；未在响应偏离表中列明偏离情况的对应项按负偏离进行扣分处理。</w:t>
      </w:r>
      <w:r/>
    </w:p>
    <w:p>
      <w:pPr>
        <w:pStyle w:val="1118"/>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r>
      <w:r/>
    </w:p>
    <w:p>
      <w:pPr>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7"/>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30"/>
        <w:ind w:left="210"/>
        <w:rPr>
          <w:rFonts w:hint="eastAsia" w:ascii="宋体" w:hAnsi="宋体" w:eastAsia="宋体" w:cs="宋体"/>
          <w:bCs/>
          <w:color w:val="auto"/>
          <w:szCs w:val="32"/>
          <w:highlight w:val="none"/>
        </w:rPr>
        <w:outlineLvl w:val="1"/>
      </w:pPr>
      <w:r>
        <w:rPr>
          <w:rFonts w:hint="eastAsia" w:ascii="宋体" w:hAnsi="宋体" w:eastAsia="宋体" w:cs="宋体"/>
          <w:bCs/>
          <w:color w:val="auto"/>
          <w:szCs w:val="32"/>
          <w:highlight w:val="none"/>
          <w:lang w:val="en-US" w:eastAsia="zh-CN"/>
        </w:rPr>
        <w:t xml:space="preserve">七</w:t>
      </w:r>
      <w:r>
        <w:rPr>
          <w:rFonts w:hint="eastAsia" w:ascii="宋体" w:hAnsi="宋体" w:eastAsia="宋体" w:cs="宋体"/>
          <w:bCs/>
          <w:color w:val="auto"/>
          <w:szCs w:val="32"/>
          <w:highlight w:val="none"/>
        </w:rPr>
        <w:t xml:space="preserve">、项目组人员</w:t>
      </w:r>
      <w:r/>
    </w:p>
    <w:tbl>
      <w:tblPr>
        <w:tblStyle w:val="767"/>
        <w:tblW w:w="9400"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2459"/>
        <w:gridCol w:w="792"/>
        <w:gridCol w:w="1213"/>
        <w:gridCol w:w="3352"/>
        <w:gridCol w:w="792"/>
      </w:tblGrid>
      <w:tr>
        <w:trPr>
          <w:trHeight w:val="0"/>
          <w:tblHeader/>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202"/>
              <w:ind w:left="0" w:right="0" w:firstLine="0"/>
              <w:jc w:val="center"/>
              <w:spacing w:beforeAutospacing="1" w:line="240" w:lineRule="auto"/>
              <w:widowControl/>
              <w:rPr>
                <w:rFonts w:hint="eastAsia" w:ascii="宋体" w:hAnsi="宋体" w:cs="仿宋"/>
                <w:b/>
                <w:color w:val="auto"/>
                <w:sz w:val="21"/>
                <w:szCs w:val="21"/>
                <w:highlight w:val="none"/>
              </w:rPr>
            </w:pPr>
            <w:r>
              <w:rPr>
                <w:rFonts w:hint="eastAsia" w:ascii="宋体" w:hAnsi="宋体" w:cs="仿宋"/>
                <w:b/>
                <w:color w:val="auto"/>
                <w:sz w:val="21"/>
                <w:szCs w:val="21"/>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202"/>
              <w:ind w:left="0" w:right="0" w:firstLine="0"/>
              <w:jc w:val="center"/>
              <w:spacing w:beforeAutospacing="1" w:line="240" w:lineRule="auto"/>
              <w:widowControl/>
              <w:rPr>
                <w:rFonts w:hint="eastAsia" w:ascii="宋体" w:hAnsi="宋体" w:cs="仿宋"/>
                <w:b/>
                <w:color w:val="auto"/>
                <w:sz w:val="21"/>
                <w:szCs w:val="21"/>
                <w:highlight w:val="none"/>
              </w:rPr>
            </w:pPr>
            <w:r>
              <w:rPr>
                <w:rFonts w:hint="eastAsia" w:ascii="宋体" w:hAnsi="宋体" w:cs="仿宋"/>
                <w:b/>
                <w:color w:val="auto"/>
                <w:sz w:val="21"/>
                <w:szCs w:val="21"/>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202"/>
              <w:ind w:left="0" w:right="0" w:firstLine="0"/>
              <w:jc w:val="center"/>
              <w:spacing w:beforeAutospacing="1" w:line="240" w:lineRule="auto"/>
              <w:widowControl/>
              <w:rPr>
                <w:rFonts w:hint="eastAsia" w:ascii="宋体" w:hAnsi="宋体" w:cs="仿宋"/>
                <w:b/>
                <w:color w:val="auto"/>
                <w:sz w:val="21"/>
                <w:szCs w:val="21"/>
                <w:highlight w:val="none"/>
              </w:rPr>
            </w:pPr>
            <w:r>
              <w:rPr>
                <w:rFonts w:hint="eastAsia" w:ascii="宋体" w:hAnsi="宋体" w:cs="仿宋"/>
                <w:b/>
                <w:color w:val="auto"/>
                <w:sz w:val="21"/>
                <w:szCs w:val="21"/>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pStyle w:val="1202"/>
              <w:ind w:left="0" w:right="0" w:firstLine="0"/>
              <w:jc w:val="center"/>
              <w:spacing w:beforeAutospacing="1" w:line="240" w:lineRule="auto"/>
              <w:widowControl/>
              <w:rPr>
                <w:rFonts w:hint="eastAsia" w:ascii="宋体" w:hAnsi="宋体" w:cs="仿宋"/>
                <w:b/>
                <w:color w:val="auto"/>
                <w:sz w:val="21"/>
                <w:szCs w:val="21"/>
                <w:highlight w:val="none"/>
              </w:rPr>
            </w:pPr>
            <w:r>
              <w:rPr>
                <w:rFonts w:hint="eastAsia" w:ascii="宋体" w:hAnsi="宋体" w:cs="仿宋"/>
                <w:b/>
                <w:color w:val="auto"/>
                <w:sz w:val="21"/>
                <w:szCs w:val="21"/>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3352" w:type="dxa"/>
            <w:vAlign w:val="center"/>
            <w:textDirection w:val="lrTb"/>
            <w:noWrap w:val="false"/>
          </w:tcPr>
          <w:p>
            <w:pPr>
              <w:pStyle w:val="1202"/>
              <w:ind w:left="0" w:right="0" w:firstLine="0"/>
              <w:jc w:val="center"/>
              <w:spacing w:beforeAutospacing="1" w:line="240" w:lineRule="auto"/>
              <w:widowControl/>
              <w:rPr>
                <w:rFonts w:hint="eastAsia" w:ascii="宋体" w:hAnsi="宋体" w:cs="仿宋"/>
                <w:b/>
                <w:color w:val="auto"/>
                <w:sz w:val="21"/>
                <w:szCs w:val="21"/>
                <w:highlight w:val="none"/>
              </w:rPr>
            </w:pPr>
            <w:r>
              <w:rPr>
                <w:rFonts w:hint="eastAsia" w:ascii="宋体" w:hAnsi="宋体" w:cs="仿宋"/>
                <w:b/>
                <w:color w:val="auto"/>
                <w:sz w:val="21"/>
                <w:szCs w:val="21"/>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202"/>
              <w:ind w:left="0" w:right="0" w:firstLine="0"/>
              <w:jc w:val="center"/>
              <w:spacing w:beforeAutospacing="1" w:line="240" w:lineRule="auto"/>
              <w:widowControl/>
              <w:rPr>
                <w:rFonts w:hint="eastAsia" w:ascii="宋体" w:hAnsi="宋体" w:cs="仿宋"/>
                <w:b/>
                <w:color w:val="auto"/>
                <w:sz w:val="21"/>
                <w:szCs w:val="21"/>
                <w:highlight w:val="none"/>
              </w:rPr>
            </w:pPr>
            <w:r>
              <w:rPr>
                <w:rFonts w:hint="eastAsia" w:ascii="宋体" w:hAnsi="宋体" w:cs="仿宋"/>
                <w:b/>
                <w:color w:val="auto"/>
                <w:sz w:val="21"/>
                <w:szCs w:val="21"/>
                <w:highlight w:val="none"/>
              </w:rPr>
              <w:t xml:space="preserve">备注</w:t>
            </w:r>
            <w:r/>
          </w:p>
        </w:tc>
      </w:tr>
      <w:tr>
        <w:trPr>
          <w:trHeight w:val="0"/>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1"/>
                <w:highlight w:val="none"/>
              </w:rPr>
            </w:pPr>
            <w:r>
              <w:rPr>
                <w:rFonts w:hint="eastAsia" w:ascii="宋体" w:hAnsi="仿宋" w:eastAsia="宋体"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262"/>
              <w:ind w:left="0" w:right="0" w:firstLine="0"/>
              <w:jc w:val="left"/>
              <w:rPr>
                <w:rFonts w:hint="default" w:ascii="宋体" w:hAnsi="宋体" w:eastAsia="宋体" w:cs="仿宋"/>
                <w:color w:val="auto"/>
                <w:sz w:val="21"/>
                <w:szCs w:val="21"/>
                <w:highlight w:val="none"/>
                <w:lang w:val="en-US" w:eastAsia="zh-CN" w:bidi="ar-SA"/>
              </w:rPr>
            </w:pPr>
            <w:r>
              <w:rPr>
                <w:rFonts w:hint="eastAsia" w:ascii="宋体" w:hAnsi="宋体" w:eastAsia="宋体" w:cs="仿宋"/>
                <w:color w:val="auto"/>
                <w:sz w:val="21"/>
                <w:szCs w:val="21"/>
                <w:highlight w:val="none"/>
                <w:lang w:val="en-US" w:eastAsia="zh-CN" w:bidi="ar-SA"/>
              </w:rPr>
              <w:t xml:space="preserve">项目负责人</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202"/>
              <w:ind w:left="0" w:right="0" w:firstLine="0"/>
              <w:jc w:val="center"/>
              <w:spacing w:line="240" w:lineRule="auto"/>
              <w:widowControl/>
              <w:rPr>
                <w:rFonts w:hint="eastAsia" w:ascii="宋体" w:hAnsi="宋体" w:eastAsia="宋体" w:cs="仿宋"/>
                <w:color w:val="auto"/>
                <w:sz w:val="21"/>
                <w:szCs w:val="21"/>
                <w:highlight w:val="none"/>
                <w:lang w:val="en-US" w:eastAsia="zh-CN" w:bidi="ar-SA"/>
              </w:rPr>
            </w:pPr>
            <w:r>
              <w:rPr>
                <w:rFonts w:hint="eastAsia" w:ascii="宋体" w:hAnsi="宋体" w:eastAsia="宋体" w:cs="仿宋"/>
                <w:color w:val="auto"/>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1"/>
                <w:highlight w:val="none"/>
              </w:rPr>
            </w:pPr>
            <w:r>
              <w:rPr>
                <w:rFonts w:hint="eastAsia" w:ascii="宋体" w:hAnsi="仿宋" w:eastAsia="宋体"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352" w:type="dxa"/>
            <w:vAlign w:val="center"/>
            <w:textDirection w:val="lrTb"/>
            <w:noWrap w:val="false"/>
          </w:tcPr>
          <w:p>
            <w:pPr>
              <w:pStyle w:val="1202"/>
              <w:ind w:left="0" w:right="0" w:firstLine="0"/>
              <w:jc w:val="left"/>
              <w:spacing w:line="240" w:lineRule="auto"/>
              <w:widowControl/>
              <w:rPr>
                <w:rFonts w:hint="eastAsia" w:ascii="宋体" w:hAnsi="仿宋" w:eastAsia="宋体" w:cs="仿宋"/>
                <w:color w:val="auto"/>
                <w:sz w:val="21"/>
                <w:szCs w:val="21"/>
                <w:highlight w:val="none"/>
              </w:rPr>
            </w:pPr>
            <w:r>
              <w:rPr>
                <w:rFonts w:hint="eastAsia" w:ascii="宋体" w:hAnsi="仿宋" w:eastAsia="宋体"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8"/>
                <w:highlight w:val="none"/>
              </w:rPr>
            </w:pPr>
            <w:r>
              <w:rPr>
                <w:rFonts w:hint="eastAsia" w:ascii="宋体" w:hAnsi="仿宋" w:eastAsia="宋体" w:cs="仿宋"/>
                <w:color w:val="auto"/>
                <w:sz w:val="21"/>
                <w:szCs w:val="28"/>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1"/>
                <w:highlight w:val="none"/>
              </w:rPr>
            </w:pPr>
            <w:r>
              <w:rPr>
                <w:rFonts w:hint="eastAsia" w:ascii="宋体" w:hAnsi="仿宋" w:eastAsia="宋体"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262"/>
              <w:ind w:left="0" w:right="0" w:firstLine="0"/>
              <w:jc w:val="left"/>
              <w:rPr>
                <w:rFonts w:hint="eastAsia" w:ascii="宋体" w:hAnsi="宋体" w:eastAsia="宋体" w:cs="仿宋"/>
                <w:color w:val="auto"/>
                <w:sz w:val="21"/>
                <w:szCs w:val="21"/>
                <w:highlight w:val="none"/>
                <w:lang w:val="en-US" w:eastAsia="zh-CN" w:bidi="ar-SA"/>
              </w:rPr>
            </w:pPr>
            <w:r>
              <w:rPr>
                <w:rFonts w:hint="eastAsia" w:ascii="宋体" w:hAnsi="宋体" w:eastAsia="宋体" w:cs="仿宋"/>
                <w:color w:val="auto"/>
                <w:sz w:val="21"/>
                <w:szCs w:val="21"/>
                <w:highlight w:val="none"/>
                <w:lang w:val="en-US" w:eastAsia="zh-CN" w:bidi="ar-SA"/>
              </w:rPr>
              <w:t xml:space="preserve">项目技术负责人</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202"/>
              <w:ind w:left="0" w:right="0" w:firstLine="0"/>
              <w:jc w:val="center"/>
              <w:spacing w:line="240" w:lineRule="auto"/>
              <w:widowControl/>
              <w:rPr>
                <w:rFonts w:hint="eastAsia" w:ascii="宋体" w:hAnsi="宋体" w:eastAsia="宋体" w:cs="仿宋"/>
                <w:color w:val="auto"/>
                <w:sz w:val="21"/>
                <w:szCs w:val="21"/>
                <w:highlight w:val="none"/>
                <w:lang w:val="en-US" w:eastAsia="zh-CN" w:bidi="ar-SA"/>
              </w:rPr>
            </w:pPr>
            <w:r>
              <w:rPr>
                <w:rFonts w:hint="eastAsia" w:ascii="宋体" w:hAnsi="宋体" w:eastAsia="宋体" w:cs="仿宋"/>
                <w:color w:val="auto"/>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1"/>
                <w:highlight w:val="none"/>
              </w:rPr>
            </w:pPr>
            <w:r>
              <w:rPr>
                <w:rFonts w:hint="eastAsia" w:ascii="宋体" w:hAnsi="仿宋" w:eastAsia="宋体"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352" w:type="dxa"/>
            <w:vAlign w:val="center"/>
            <w:textDirection w:val="lrTb"/>
            <w:noWrap w:val="false"/>
          </w:tcPr>
          <w:p>
            <w:pPr>
              <w:pStyle w:val="1202"/>
              <w:ind w:left="0" w:right="0" w:firstLine="0"/>
              <w:jc w:val="left"/>
              <w:spacing w:line="240" w:lineRule="auto"/>
              <w:widowControl/>
              <w:rPr>
                <w:rFonts w:hint="eastAsia" w:ascii="宋体" w:hAnsi="仿宋" w:eastAsia="宋体" w:cs="仿宋"/>
                <w:color w:val="auto"/>
                <w:sz w:val="21"/>
                <w:szCs w:val="21"/>
                <w:highlight w:val="none"/>
              </w:rPr>
            </w:pPr>
            <w:r>
              <w:rPr>
                <w:rFonts w:hint="eastAsia" w:ascii="宋体" w:hAnsi="仿宋" w:eastAsia="宋体"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8"/>
                <w:highlight w:val="none"/>
              </w:rPr>
            </w:pPr>
            <w:r>
              <w:rPr>
                <w:rFonts w:hint="eastAsia" w:ascii="宋体" w:hAnsi="仿宋" w:eastAsia="宋体" w:cs="仿宋"/>
                <w:color w:val="auto"/>
                <w:sz w:val="21"/>
                <w:szCs w:val="28"/>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1"/>
                <w:highlight w:val="none"/>
              </w:rPr>
            </w:pPr>
            <w:r>
              <w:rPr>
                <w:rFonts w:hint="eastAsia" w:ascii="宋体" w:hAnsi="仿宋" w:eastAsia="宋体"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262"/>
              <w:ind w:left="0" w:right="0" w:firstLine="0"/>
              <w:jc w:val="left"/>
              <w:rPr>
                <w:rFonts w:hint="eastAsia" w:ascii="宋体" w:hAnsi="宋体" w:eastAsia="宋体" w:cs="仿宋"/>
                <w:color w:val="auto"/>
                <w:sz w:val="21"/>
                <w:szCs w:val="21"/>
                <w:highlight w:val="none"/>
                <w:lang w:val="en-US" w:eastAsia="zh-CN" w:bidi="ar-SA"/>
              </w:rPr>
            </w:pPr>
            <w:r>
              <w:rPr>
                <w:rFonts w:hint="eastAsia" w:ascii="宋体" w:hAnsi="宋体" w:eastAsia="宋体" w:cs="仿宋"/>
                <w:color w:val="auto"/>
                <w:sz w:val="21"/>
                <w:szCs w:val="21"/>
                <w:highlight w:val="none"/>
                <w:lang w:val="en-US" w:eastAsia="zh-CN" w:bidi="ar-SA"/>
              </w:rPr>
              <w:t xml:space="preserve">专职安全员</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202"/>
              <w:ind w:left="0" w:right="0" w:firstLine="0"/>
              <w:jc w:val="center"/>
              <w:spacing w:line="240" w:lineRule="auto"/>
              <w:widowControl/>
              <w:rPr>
                <w:rFonts w:hint="eastAsia" w:ascii="宋体" w:hAnsi="宋体" w:eastAsia="宋体" w:cs="仿宋"/>
                <w:color w:val="auto"/>
                <w:sz w:val="21"/>
                <w:szCs w:val="21"/>
                <w:highlight w:val="none"/>
                <w:lang w:val="en-US" w:eastAsia="zh-CN" w:bidi="ar-SA"/>
              </w:rPr>
            </w:pPr>
            <w:r>
              <w:rPr>
                <w:rFonts w:hint="eastAsia" w:ascii="宋体" w:hAnsi="宋体" w:eastAsia="宋体" w:cs="仿宋"/>
                <w:color w:val="auto"/>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1"/>
                <w:highlight w:val="none"/>
              </w:rPr>
            </w:pPr>
            <w:r>
              <w:rPr>
                <w:rFonts w:hint="eastAsia" w:ascii="宋体" w:hAnsi="仿宋" w:eastAsia="宋体"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352" w:type="dxa"/>
            <w:vAlign w:val="center"/>
            <w:textDirection w:val="lrTb"/>
            <w:noWrap w:val="false"/>
          </w:tcPr>
          <w:p>
            <w:pPr>
              <w:pStyle w:val="1202"/>
              <w:ind w:left="0" w:right="0" w:firstLine="0"/>
              <w:jc w:val="left"/>
              <w:spacing w:line="240" w:lineRule="auto"/>
              <w:widowControl/>
              <w:rPr>
                <w:rFonts w:hint="eastAsia" w:ascii="宋体" w:hAnsi="仿宋" w:eastAsia="宋体" w:cs="仿宋"/>
                <w:color w:val="auto"/>
                <w:sz w:val="21"/>
                <w:szCs w:val="21"/>
                <w:highlight w:val="none"/>
              </w:rPr>
            </w:pPr>
            <w:r>
              <w:rPr>
                <w:rFonts w:hint="eastAsia" w:ascii="宋体" w:hAnsi="仿宋" w:eastAsia="宋体"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8"/>
                <w:highlight w:val="none"/>
              </w:rPr>
            </w:pPr>
            <w:r>
              <w:rPr>
                <w:rFonts w:hint="eastAsia" w:ascii="宋体" w:hAnsi="仿宋" w:eastAsia="宋体" w:cs="仿宋"/>
                <w:color w:val="auto"/>
                <w:sz w:val="21"/>
                <w:szCs w:val="28"/>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1"/>
                <w:highlight w:val="none"/>
              </w:rPr>
            </w:pPr>
            <w:r>
              <w:rPr>
                <w:rFonts w:hint="eastAsia" w:ascii="宋体" w:hAnsi="仿宋" w:eastAsia="宋体" w:cs="仿宋"/>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189"/>
              <w:ind w:left="0" w:right="0" w:firstLine="0"/>
              <w:jc w:val="left"/>
              <w:rPr>
                <w:rFonts w:hint="eastAsia" w:ascii="宋体" w:hAnsi="仿宋" w:eastAsia="宋体" w:cs="仿宋"/>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维护作业人员（电工）1</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202"/>
              <w:ind w:left="0" w:right="0" w:firstLine="0"/>
              <w:jc w:val="center"/>
              <w:spacing w:line="240" w:lineRule="auto"/>
              <w:widowControl/>
              <w:rPr>
                <w:rFonts w:hint="eastAsia" w:ascii="宋体" w:hAnsi="宋体" w:eastAsia="宋体" w:cs="仿宋"/>
                <w:color w:val="auto"/>
                <w:sz w:val="21"/>
                <w:szCs w:val="21"/>
                <w:highlight w:val="none"/>
                <w:lang w:val="en-US" w:eastAsia="zh-CN" w:bidi="ar-SA"/>
              </w:rPr>
            </w:pPr>
            <w:r>
              <w:rPr>
                <w:rFonts w:hint="eastAsia" w:ascii="宋体" w:hAnsi="宋体" w:eastAsia="宋体" w:cs="仿宋"/>
                <w:color w:val="auto"/>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1"/>
                <w:highlight w:val="none"/>
              </w:rPr>
            </w:pPr>
            <w:r>
              <w:rPr>
                <w:rFonts w:hint="eastAsia" w:ascii="宋体" w:hAnsi="仿宋" w:eastAsia="宋体"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352" w:type="dxa"/>
            <w:vAlign w:val="center"/>
            <w:textDirection w:val="lrTb"/>
            <w:noWrap w:val="false"/>
          </w:tcPr>
          <w:p>
            <w:pPr>
              <w:pStyle w:val="1202"/>
              <w:ind w:left="0" w:right="0" w:firstLine="0"/>
              <w:jc w:val="left"/>
              <w:spacing w:line="240" w:lineRule="auto"/>
              <w:widowControl/>
              <w:rPr>
                <w:rFonts w:hint="eastAsia" w:ascii="宋体" w:hAnsi="仿宋" w:eastAsia="宋体" w:cs="仿宋"/>
                <w:color w:val="auto"/>
                <w:sz w:val="21"/>
                <w:szCs w:val="21"/>
                <w:highlight w:val="none"/>
              </w:rPr>
            </w:pPr>
            <w:r>
              <w:rPr>
                <w:rFonts w:hint="eastAsia" w:ascii="宋体" w:hAnsi="宋体" w:eastAsia="宋体" w:cs="宋体"/>
                <w:color w:val="auto"/>
                <w:sz w:val="21"/>
                <w:szCs w:val="21"/>
                <w:highlight w:val="none"/>
              </w:rPr>
              <w:t xml:space="preserve">操作项目为“高压电工作业”</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8"/>
                <w:highlight w:val="none"/>
              </w:rPr>
            </w:pPr>
            <w:r>
              <w:rPr>
                <w:rFonts w:hint="eastAsia" w:ascii="宋体" w:hAnsi="仿宋" w:eastAsia="宋体" w:cs="仿宋"/>
                <w:color w:val="auto"/>
                <w:sz w:val="21"/>
                <w:szCs w:val="28"/>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1"/>
                <w:highlight w:val="none"/>
              </w:rPr>
            </w:pPr>
            <w:r>
              <w:rPr>
                <w:rFonts w:hint="eastAsia" w:ascii="宋体" w:hAnsi="仿宋" w:eastAsia="宋体" w:cs="仿宋"/>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189"/>
              <w:ind w:left="0" w:right="0" w:firstLine="0"/>
              <w:jc w:val="left"/>
              <w:rPr>
                <w:rFonts w:hint="default" w:ascii="宋体" w:hAnsi="仿宋" w:eastAsia="宋体" w:cs="仿宋"/>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维护作业人员（电工）2</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1"/>
                <w:highlight w:val="none"/>
              </w:rPr>
            </w:pPr>
            <w:r>
              <w:rPr>
                <w:rFonts w:hint="eastAsia" w:ascii="宋体" w:hAnsi="仿宋" w:eastAsia="宋体"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1"/>
                <w:highlight w:val="none"/>
              </w:rPr>
            </w:pPr>
            <w:r>
              <w:rPr>
                <w:rFonts w:hint="eastAsia" w:ascii="宋体" w:hAnsi="仿宋" w:eastAsia="宋体"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352" w:type="dxa"/>
            <w:vAlign w:val="center"/>
            <w:textDirection w:val="lrTb"/>
            <w:noWrap w:val="false"/>
          </w:tcPr>
          <w:p>
            <w:pPr>
              <w:pStyle w:val="1202"/>
              <w:ind w:left="0" w:right="0" w:firstLine="0"/>
              <w:jc w:val="left"/>
              <w:spacing w:line="240" w:lineRule="auto"/>
              <w:widowControl/>
              <w:rPr>
                <w:rFonts w:hint="eastAsia" w:ascii="宋体" w:hAnsi="仿宋" w:eastAsia="宋体" w:cs="仿宋"/>
                <w:color w:val="auto"/>
                <w:sz w:val="21"/>
                <w:szCs w:val="21"/>
                <w:highlight w:val="none"/>
              </w:rPr>
            </w:pPr>
            <w:r>
              <w:rPr>
                <w:rFonts w:hint="eastAsia" w:ascii="宋体" w:hAnsi="宋体" w:eastAsia="宋体" w:cs="宋体"/>
                <w:color w:val="auto"/>
                <w:sz w:val="21"/>
                <w:szCs w:val="21"/>
                <w:highlight w:val="none"/>
              </w:rPr>
              <w:t xml:space="preserve">操作项目为“高压电工作业”</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8"/>
                <w:highlight w:val="none"/>
                <w:lang w:val="en-US" w:eastAsia="zh-CN"/>
              </w:rPr>
            </w:pPr>
            <w:r>
              <w:rPr>
                <w:rFonts w:hint="eastAsia" w:ascii="宋体" w:hAnsi="仿宋" w:eastAsia="宋体" w:cs="仿宋"/>
                <w:color w:val="auto"/>
                <w:sz w:val="21"/>
                <w:szCs w:val="28"/>
                <w:highlight w:val="none"/>
                <w:lang w:val="en-US" w:eastAsia="zh-CN"/>
              </w:rPr>
            </w:r>
            <w:r/>
          </w:p>
        </w:tc>
      </w:tr>
      <w:tr>
        <w:trPr>
          <w:trHeight w:val="0"/>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1"/>
                <w:highlight w:val="none"/>
              </w:rPr>
            </w:pPr>
            <w:r>
              <w:rPr>
                <w:rFonts w:hint="eastAsia" w:ascii="宋体" w:hAnsi="仿宋" w:eastAsia="宋体" w:cs="仿宋"/>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262"/>
              <w:ind w:left="0" w:right="0" w:firstLine="0"/>
              <w:jc w:val="left"/>
              <w:rPr>
                <w:rFonts w:hint="eastAsia" w:ascii="宋体" w:hAnsi="仿宋" w:eastAsia="宋体" w:cs="仿宋"/>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维护作业人员（电工）3</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1"/>
                <w:highlight w:val="none"/>
              </w:rPr>
            </w:pPr>
            <w:r>
              <w:rPr>
                <w:rFonts w:hint="eastAsia" w:ascii="宋体" w:hAnsi="仿宋" w:eastAsia="宋体"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1"/>
                <w:highlight w:val="none"/>
              </w:rPr>
            </w:pPr>
            <w:r>
              <w:rPr>
                <w:rFonts w:hint="eastAsia" w:ascii="宋体" w:hAnsi="仿宋" w:eastAsia="宋体"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352" w:type="dxa"/>
            <w:vAlign w:val="center"/>
            <w:textDirection w:val="lrTb"/>
            <w:noWrap w:val="false"/>
          </w:tcPr>
          <w:p>
            <w:pPr>
              <w:ind w:left="0" w:right="0" w:firstLine="0"/>
              <w:jc w:val="left"/>
              <w:spacing w:line="240" w:lineRule="auto"/>
              <w:widowControl/>
              <w:rPr>
                <w:rFonts w:hint="eastAsia" w:ascii="宋体" w:hAnsi="仿宋" w:eastAsia="宋体" w:cs="仿宋"/>
                <w:color w:val="auto"/>
                <w:sz w:val="21"/>
                <w:szCs w:val="21"/>
                <w:highlight w:val="none"/>
              </w:rPr>
            </w:pPr>
            <w:r>
              <w:rPr>
                <w:rFonts w:hint="eastAsia" w:ascii="宋体" w:hAnsi="宋体" w:eastAsia="宋体" w:cs="宋体"/>
                <w:color w:val="auto"/>
                <w:sz w:val="21"/>
                <w:szCs w:val="21"/>
                <w:highlight w:val="none"/>
              </w:rPr>
              <w:t xml:space="preserve">操作项目为“低压电工作业”</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8"/>
                <w:highlight w:val="none"/>
              </w:rPr>
            </w:pPr>
            <w:r>
              <w:rPr>
                <w:rFonts w:hint="eastAsia" w:ascii="宋体" w:hAnsi="仿宋" w:eastAsia="宋体" w:cs="仿宋"/>
                <w:color w:val="auto"/>
                <w:sz w:val="21"/>
                <w:szCs w:val="28"/>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1"/>
                <w:highlight w:val="none"/>
              </w:rPr>
            </w:pPr>
            <w:r>
              <w:rPr>
                <w:rFonts w:hint="eastAsia" w:ascii="宋体" w:hAnsi="仿宋" w:eastAsia="宋体" w:cs="仿宋"/>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262"/>
              <w:ind w:left="0" w:right="0" w:firstLine="0"/>
              <w:jc w:val="left"/>
              <w:rPr>
                <w:rFonts w:hint="eastAsia" w:ascii="宋体" w:hAnsi="仿宋" w:eastAsia="宋体" w:cs="仿宋"/>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维护作业人员（电工）4</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1"/>
                <w:highlight w:val="none"/>
              </w:rPr>
            </w:pPr>
            <w:r>
              <w:rPr>
                <w:rFonts w:hint="eastAsia" w:ascii="宋体" w:hAnsi="仿宋" w:eastAsia="宋体"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1"/>
                <w:highlight w:val="none"/>
              </w:rPr>
            </w:pPr>
            <w:r>
              <w:rPr>
                <w:rFonts w:hint="eastAsia" w:ascii="宋体" w:hAnsi="仿宋" w:eastAsia="宋体"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352" w:type="dxa"/>
            <w:vAlign w:val="center"/>
            <w:textDirection w:val="lrTb"/>
            <w:noWrap w:val="false"/>
          </w:tcPr>
          <w:p>
            <w:pPr>
              <w:ind w:left="0" w:right="0" w:firstLine="0"/>
              <w:jc w:val="left"/>
              <w:spacing w:line="240" w:lineRule="auto"/>
              <w:widowControl/>
              <w:rPr>
                <w:rFonts w:hint="eastAsia" w:ascii="宋体" w:hAnsi="仿宋" w:eastAsia="宋体" w:cs="仿宋"/>
                <w:color w:val="auto"/>
                <w:sz w:val="21"/>
                <w:szCs w:val="21"/>
                <w:highlight w:val="none"/>
              </w:rPr>
            </w:pPr>
            <w:r>
              <w:rPr>
                <w:rFonts w:hint="eastAsia" w:ascii="宋体" w:hAnsi="宋体" w:eastAsia="宋体" w:cs="宋体"/>
                <w:color w:val="auto"/>
                <w:sz w:val="21"/>
                <w:szCs w:val="21"/>
                <w:highlight w:val="none"/>
              </w:rPr>
              <w:t xml:space="preserve">操作项目为“低压电工作业”</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left="0" w:right="0" w:firstLine="0"/>
              <w:jc w:val="center"/>
              <w:spacing w:line="240" w:lineRule="auto"/>
              <w:widowControl/>
              <w:rPr>
                <w:rFonts w:hint="default" w:ascii="宋体" w:hAnsi="仿宋" w:eastAsia="宋体" w:cs="仿宋"/>
                <w:color w:val="auto"/>
                <w:sz w:val="21"/>
                <w:szCs w:val="28"/>
                <w:highlight w:val="none"/>
                <w:lang w:val="en-US" w:eastAsia="zh-CN"/>
              </w:rPr>
            </w:pPr>
            <w:r>
              <w:rPr>
                <w:rFonts w:hint="default" w:ascii="宋体" w:hAnsi="仿宋" w:eastAsia="宋体" w:cs="仿宋"/>
                <w:color w:val="auto"/>
                <w:sz w:val="21"/>
                <w:szCs w:val="28"/>
                <w:highlight w:val="none"/>
                <w:lang w:val="en-US" w:eastAsia="zh-CN"/>
              </w:rPr>
            </w:r>
            <w:r/>
          </w:p>
        </w:tc>
      </w:tr>
      <w:tr>
        <w:trPr>
          <w:trHeight w:val="0"/>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1"/>
                <w:highlight w:val="none"/>
              </w:rPr>
            </w:pPr>
            <w:r>
              <w:rPr>
                <w:rFonts w:hint="eastAsia" w:ascii="宋体" w:hAnsi="仿宋" w:eastAsia="宋体" w:cs="仿宋"/>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262"/>
              <w:ind w:left="0" w:right="0" w:firstLine="0"/>
              <w:jc w:val="left"/>
              <w:rPr>
                <w:rFonts w:hint="eastAsia" w:ascii="宋体" w:hAnsi="仿宋" w:eastAsia="宋体" w:cs="仿宋"/>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维护作业人员（电工）5</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1"/>
                <w:highlight w:val="none"/>
              </w:rPr>
            </w:pPr>
            <w:r>
              <w:rPr>
                <w:rFonts w:hint="eastAsia" w:ascii="宋体" w:hAnsi="仿宋" w:eastAsia="宋体"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1"/>
                <w:highlight w:val="none"/>
              </w:rPr>
            </w:pPr>
            <w:r>
              <w:rPr>
                <w:rFonts w:hint="eastAsia" w:ascii="宋体" w:hAnsi="仿宋" w:eastAsia="宋体"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352" w:type="dxa"/>
            <w:vAlign w:val="center"/>
            <w:textDirection w:val="lrTb"/>
            <w:noWrap w:val="false"/>
          </w:tcPr>
          <w:p>
            <w:pPr>
              <w:ind w:left="0" w:right="0" w:firstLine="0"/>
              <w:jc w:val="left"/>
              <w:spacing w:line="240" w:lineRule="auto"/>
              <w:widowControl/>
              <w:rPr>
                <w:rFonts w:hint="eastAsia" w:ascii="宋体" w:hAnsi="仿宋" w:eastAsia="宋体" w:cs="仿宋"/>
                <w:color w:val="auto"/>
                <w:sz w:val="21"/>
                <w:szCs w:val="21"/>
                <w:highlight w:val="none"/>
              </w:rPr>
            </w:pPr>
            <w:r>
              <w:rPr>
                <w:rFonts w:hint="eastAsia" w:ascii="宋体" w:hAnsi="宋体" w:eastAsia="宋体" w:cs="宋体"/>
                <w:color w:val="auto"/>
                <w:sz w:val="21"/>
                <w:szCs w:val="21"/>
                <w:highlight w:val="none"/>
              </w:rPr>
              <w:t xml:space="preserve">操作项目为“低压电工作业”</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left="0" w:right="0" w:firstLine="0"/>
              <w:jc w:val="center"/>
              <w:spacing w:line="240" w:lineRule="auto"/>
              <w:widowControl/>
              <w:rPr>
                <w:rFonts w:hint="eastAsia" w:ascii="宋体" w:hAnsi="仿宋" w:eastAsia="宋体" w:cs="仿宋"/>
                <w:color w:val="auto"/>
                <w:sz w:val="21"/>
                <w:szCs w:val="28"/>
                <w:highlight w:val="none"/>
              </w:rPr>
            </w:pPr>
            <w:r>
              <w:rPr>
                <w:rFonts w:hint="eastAsia" w:ascii="宋体" w:hAnsi="仿宋" w:eastAsia="宋体" w:cs="仿宋"/>
                <w:color w:val="auto"/>
                <w:sz w:val="21"/>
                <w:szCs w:val="28"/>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1"/>
                <w:highlight w:val="none"/>
              </w:rPr>
            </w:pPr>
            <w:r>
              <w:rPr>
                <w:rFonts w:hint="eastAsia" w:ascii="宋体" w:hAnsi="仿宋" w:eastAsia="宋体" w:cs="仿宋"/>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262"/>
              <w:ind w:left="0" w:right="0" w:firstLine="0"/>
              <w:jc w:val="left"/>
              <w:rPr>
                <w:rFonts w:hint="eastAsia" w:ascii="宋体" w:hAnsi="仿宋" w:eastAsia="宋体" w:cs="仿宋"/>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维护作业人员（电工）6</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1"/>
                <w:highlight w:val="none"/>
              </w:rPr>
            </w:pPr>
            <w:r>
              <w:rPr>
                <w:rFonts w:hint="eastAsia" w:ascii="宋体" w:hAnsi="仿宋" w:eastAsia="宋体"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1"/>
                <w:highlight w:val="none"/>
              </w:rPr>
            </w:pPr>
            <w:r>
              <w:rPr>
                <w:rFonts w:hint="eastAsia" w:ascii="宋体" w:hAnsi="仿宋" w:eastAsia="宋体"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352" w:type="dxa"/>
            <w:vAlign w:val="center"/>
            <w:textDirection w:val="lrTb"/>
            <w:noWrap w:val="false"/>
          </w:tcPr>
          <w:p>
            <w:pPr>
              <w:ind w:left="0" w:right="0" w:firstLine="0"/>
              <w:jc w:val="left"/>
              <w:spacing w:line="240" w:lineRule="auto"/>
              <w:widowControl/>
              <w:rPr>
                <w:rFonts w:hint="eastAsia" w:ascii="宋体" w:hAnsi="仿宋" w:eastAsia="宋体" w:cs="仿宋"/>
                <w:color w:val="auto"/>
                <w:sz w:val="21"/>
                <w:szCs w:val="21"/>
                <w:highlight w:val="none"/>
              </w:rPr>
            </w:pPr>
            <w:r>
              <w:rPr>
                <w:rFonts w:hint="eastAsia" w:ascii="宋体" w:hAnsi="宋体" w:eastAsia="宋体" w:cs="宋体"/>
                <w:color w:val="auto"/>
                <w:sz w:val="21"/>
                <w:szCs w:val="21"/>
                <w:highlight w:val="none"/>
              </w:rPr>
              <w:t xml:space="preserve">操作项目为“低压电工作业”</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left="0" w:right="0" w:firstLine="0"/>
              <w:jc w:val="center"/>
              <w:spacing w:line="240" w:lineRule="auto"/>
              <w:widowControl/>
              <w:rPr>
                <w:rFonts w:hint="eastAsia" w:ascii="宋体" w:hAnsi="仿宋" w:eastAsia="宋体" w:cs="仿宋"/>
                <w:color w:val="auto"/>
                <w:sz w:val="21"/>
                <w:szCs w:val="28"/>
                <w:highlight w:val="none"/>
              </w:rPr>
            </w:pPr>
            <w:r>
              <w:rPr>
                <w:rFonts w:hint="eastAsia" w:ascii="宋体" w:hAnsi="仿宋" w:eastAsia="宋体" w:cs="仿宋"/>
                <w:color w:val="auto"/>
                <w:sz w:val="21"/>
                <w:szCs w:val="28"/>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1"/>
                <w:highlight w:val="none"/>
              </w:rPr>
            </w:pPr>
            <w:r>
              <w:rPr>
                <w:rFonts w:hint="eastAsia" w:ascii="宋体" w:hAnsi="仿宋" w:eastAsia="宋体" w:cs="仿宋"/>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262"/>
              <w:ind w:left="0" w:right="0" w:firstLine="0"/>
              <w:jc w:val="left"/>
              <w:rPr>
                <w:rFonts w:hint="eastAsia" w:ascii="宋体" w:hAnsi="仿宋" w:eastAsia="宋体" w:cs="仿宋"/>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维护作业人员（电工）7</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1"/>
                <w:highlight w:val="none"/>
              </w:rPr>
            </w:pPr>
            <w:r>
              <w:rPr>
                <w:rFonts w:hint="eastAsia" w:ascii="宋体" w:hAnsi="仿宋" w:eastAsia="宋体"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1"/>
                <w:highlight w:val="none"/>
              </w:rPr>
            </w:pPr>
            <w:r>
              <w:rPr>
                <w:rFonts w:hint="eastAsia" w:ascii="宋体" w:hAnsi="仿宋" w:eastAsia="宋体"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352" w:type="dxa"/>
            <w:vAlign w:val="center"/>
            <w:textDirection w:val="lrTb"/>
            <w:noWrap w:val="false"/>
          </w:tcPr>
          <w:p>
            <w:pPr>
              <w:pStyle w:val="1202"/>
              <w:ind w:left="0" w:right="0" w:firstLine="0"/>
              <w:jc w:val="left"/>
              <w:spacing w:line="240" w:lineRule="auto"/>
              <w:widowControl/>
              <w:rPr>
                <w:rFonts w:hint="eastAsia" w:ascii="宋体" w:hAnsi="仿宋" w:eastAsia="宋体" w:cs="仿宋"/>
                <w:color w:val="auto"/>
                <w:sz w:val="21"/>
                <w:szCs w:val="21"/>
                <w:highlight w:val="none"/>
              </w:rPr>
            </w:pPr>
            <w:r>
              <w:rPr>
                <w:rFonts w:hint="eastAsia" w:ascii="宋体" w:hAnsi="宋体" w:eastAsia="宋体" w:cs="宋体"/>
                <w:color w:val="auto"/>
                <w:sz w:val="21"/>
                <w:szCs w:val="21"/>
                <w:highlight w:val="none"/>
              </w:rPr>
              <w:t xml:space="preserve">操作项目为“高处安装、维护、拆除作业”</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left="0" w:right="0" w:firstLine="0"/>
              <w:jc w:val="center"/>
              <w:spacing w:line="240" w:lineRule="auto"/>
              <w:widowControl/>
              <w:rPr>
                <w:rFonts w:hint="eastAsia" w:ascii="宋体" w:hAnsi="仿宋" w:eastAsia="宋体" w:cs="仿宋"/>
                <w:color w:val="auto"/>
                <w:sz w:val="21"/>
                <w:szCs w:val="28"/>
                <w:highlight w:val="none"/>
              </w:rPr>
            </w:pPr>
            <w:r>
              <w:rPr>
                <w:rFonts w:hint="eastAsia" w:ascii="宋体" w:hAnsi="仿宋" w:eastAsia="宋体" w:cs="仿宋"/>
                <w:color w:val="auto"/>
                <w:sz w:val="21"/>
                <w:szCs w:val="28"/>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1"/>
                <w:highlight w:val="none"/>
              </w:rPr>
            </w:pPr>
            <w:r>
              <w:rPr>
                <w:rFonts w:hint="eastAsia" w:ascii="宋体" w:hAnsi="仿宋" w:eastAsia="宋体" w:cs="仿宋"/>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262"/>
              <w:ind w:left="0" w:right="0" w:firstLine="0"/>
              <w:jc w:val="lef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维护作业人员（电工）8</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1"/>
                <w:highlight w:val="none"/>
              </w:rPr>
            </w:pPr>
            <w:r>
              <w:rPr>
                <w:rFonts w:hint="eastAsia" w:ascii="宋体" w:hAnsi="仿宋" w:eastAsia="宋体"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1"/>
                <w:highlight w:val="none"/>
              </w:rPr>
            </w:pPr>
            <w:r>
              <w:rPr>
                <w:rFonts w:hint="eastAsia" w:ascii="宋体" w:hAnsi="仿宋" w:eastAsia="宋体"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352" w:type="dxa"/>
            <w:vAlign w:val="center"/>
            <w:textDirection w:val="lrTb"/>
            <w:noWrap w:val="false"/>
          </w:tcPr>
          <w:p>
            <w:pPr>
              <w:pStyle w:val="1202"/>
              <w:ind w:left="0" w:right="0" w:firstLine="0"/>
              <w:jc w:val="left"/>
              <w:spacing w:line="240" w:lineRule="auto"/>
              <w:widowControl/>
              <w:rPr>
                <w:rFonts w:hint="eastAsia" w:ascii="宋体" w:hAnsi="仿宋" w:eastAsia="宋体" w:cs="仿宋"/>
                <w:color w:val="auto"/>
                <w:sz w:val="21"/>
                <w:szCs w:val="21"/>
                <w:highlight w:val="none"/>
              </w:rPr>
            </w:pPr>
            <w:r>
              <w:rPr>
                <w:rFonts w:hint="eastAsia" w:ascii="宋体" w:hAnsi="宋体" w:eastAsia="宋体" w:cs="宋体"/>
                <w:color w:val="auto"/>
                <w:sz w:val="21"/>
                <w:szCs w:val="21"/>
                <w:highlight w:val="none"/>
              </w:rPr>
              <w:t xml:space="preserve">操作项目为“高处安装、维护、拆除作业”</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8"/>
                <w:highlight w:val="none"/>
              </w:rPr>
            </w:pPr>
            <w:r>
              <w:rPr>
                <w:rFonts w:hint="eastAsia" w:ascii="宋体" w:hAnsi="仿宋" w:eastAsia="宋体" w:cs="仿宋"/>
                <w:color w:val="auto"/>
                <w:sz w:val="21"/>
                <w:szCs w:val="28"/>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1"/>
                <w:highlight w:val="none"/>
              </w:rPr>
            </w:pPr>
            <w:r>
              <w:rPr>
                <w:rFonts w:hint="eastAsia" w:ascii="宋体" w:hAnsi="仿宋" w:eastAsia="宋体" w:cs="仿宋"/>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262"/>
              <w:ind w:left="0" w:right="0" w:firstLine="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维护作业人员（电工）9</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1"/>
                <w:highlight w:val="none"/>
              </w:rPr>
            </w:pPr>
            <w:r>
              <w:rPr>
                <w:rFonts w:hint="eastAsia" w:ascii="宋体" w:hAnsi="仿宋" w:eastAsia="宋体"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1"/>
                <w:highlight w:val="none"/>
              </w:rPr>
            </w:pPr>
            <w:r>
              <w:rPr>
                <w:rFonts w:hint="eastAsia" w:ascii="宋体" w:hAnsi="仿宋" w:eastAsia="宋体"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352" w:type="dxa"/>
            <w:vAlign w:val="center"/>
            <w:textDirection w:val="lrTb"/>
            <w:noWrap w:val="false"/>
          </w:tcPr>
          <w:p>
            <w:pPr>
              <w:pStyle w:val="1202"/>
              <w:ind w:left="0" w:right="0" w:firstLine="0"/>
              <w:jc w:val="left"/>
              <w:spacing w:line="240" w:lineRule="auto"/>
              <w:widowControl/>
              <w:rPr>
                <w:rFonts w:hint="eastAsia" w:ascii="宋体" w:hAnsi="仿宋" w:eastAsia="宋体" w:cs="仿宋"/>
                <w:color w:val="auto"/>
                <w:sz w:val="21"/>
                <w:szCs w:val="21"/>
                <w:highlight w:val="none"/>
              </w:rPr>
            </w:pPr>
            <w:r>
              <w:rPr>
                <w:rFonts w:hint="eastAsia" w:ascii="宋体" w:hAnsi="宋体" w:eastAsia="宋体" w:cs="宋体"/>
                <w:color w:val="auto"/>
                <w:sz w:val="21"/>
                <w:szCs w:val="21"/>
                <w:highlight w:val="none"/>
              </w:rPr>
              <w:t xml:space="preserve">操作项目为“高处安装、维护、拆除作业”</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8"/>
                <w:highlight w:val="none"/>
              </w:rPr>
            </w:pPr>
            <w:r>
              <w:rPr>
                <w:rFonts w:hint="eastAsia" w:ascii="宋体" w:hAnsi="仿宋" w:eastAsia="宋体" w:cs="仿宋"/>
                <w:color w:val="auto"/>
                <w:sz w:val="21"/>
                <w:szCs w:val="28"/>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1"/>
                <w:highlight w:val="none"/>
              </w:rPr>
            </w:pPr>
            <w:r>
              <w:rPr>
                <w:rFonts w:hint="eastAsia" w:ascii="宋体" w:hAnsi="仿宋" w:eastAsia="宋体" w:cs="仿宋"/>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262"/>
              <w:ind w:left="0" w:right="0" w:firstLine="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维护作业人员（电工）10</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1"/>
                <w:highlight w:val="none"/>
              </w:rPr>
            </w:pPr>
            <w:r>
              <w:rPr>
                <w:rFonts w:hint="eastAsia" w:ascii="宋体" w:hAnsi="仿宋" w:eastAsia="宋体"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1"/>
                <w:highlight w:val="none"/>
              </w:rPr>
            </w:pPr>
            <w:r>
              <w:rPr>
                <w:rFonts w:hint="eastAsia" w:ascii="宋体" w:hAnsi="仿宋" w:eastAsia="宋体"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352" w:type="dxa"/>
            <w:vAlign w:val="center"/>
            <w:textDirection w:val="lrTb"/>
            <w:noWrap w:val="false"/>
          </w:tcPr>
          <w:p>
            <w:pPr>
              <w:pStyle w:val="1202"/>
              <w:ind w:left="0" w:right="0" w:firstLine="0"/>
              <w:jc w:val="left"/>
              <w:spacing w:line="240" w:lineRule="auto"/>
              <w:widowControl/>
              <w:rPr>
                <w:rFonts w:hint="eastAsia" w:ascii="宋体" w:hAnsi="仿宋" w:eastAsia="宋体" w:cs="仿宋"/>
                <w:color w:val="auto"/>
                <w:sz w:val="21"/>
                <w:szCs w:val="21"/>
                <w:highlight w:val="none"/>
              </w:rPr>
            </w:pPr>
            <w:r>
              <w:rPr>
                <w:rFonts w:hint="eastAsia" w:ascii="宋体" w:hAnsi="宋体" w:eastAsia="宋体" w:cs="宋体"/>
                <w:color w:val="auto"/>
                <w:sz w:val="21"/>
                <w:szCs w:val="21"/>
                <w:highlight w:val="none"/>
              </w:rPr>
              <w:t xml:space="preserve">操作项目为“高处安装、维护、拆除作业”</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8"/>
                <w:highlight w:val="none"/>
              </w:rPr>
            </w:pPr>
            <w:r>
              <w:rPr>
                <w:rFonts w:hint="eastAsia" w:ascii="宋体" w:hAnsi="仿宋" w:eastAsia="宋体" w:cs="仿宋"/>
                <w:color w:val="auto"/>
                <w:sz w:val="21"/>
                <w:szCs w:val="28"/>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1"/>
                <w:highlight w:val="none"/>
              </w:rPr>
            </w:pPr>
            <w:r>
              <w:rPr>
                <w:rFonts w:hint="eastAsia" w:ascii="宋体" w:hAnsi="仿宋" w:eastAsia="宋体"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262"/>
              <w:ind w:left="0" w:right="0" w:firstLine="0"/>
              <w:jc w:val="lef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1"/>
                <w:highlight w:val="none"/>
              </w:rPr>
            </w:pPr>
            <w:r>
              <w:rPr>
                <w:rFonts w:hint="eastAsia" w:ascii="宋体" w:hAnsi="仿宋" w:eastAsia="宋体"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1"/>
                <w:highlight w:val="none"/>
              </w:rPr>
            </w:pPr>
            <w:r>
              <w:rPr>
                <w:rFonts w:hint="eastAsia" w:ascii="宋体" w:hAnsi="仿宋" w:eastAsia="宋体"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352" w:type="dxa"/>
            <w:vAlign w:val="center"/>
            <w:textDirection w:val="lrTb"/>
            <w:noWrap w:val="false"/>
          </w:tcPr>
          <w:p>
            <w:pPr>
              <w:pStyle w:val="1202"/>
              <w:ind w:left="0" w:right="0" w:firstLine="0"/>
              <w:jc w:val="left"/>
              <w:spacing w:line="240" w:lineRule="auto"/>
              <w:widowControl/>
              <w:rPr>
                <w:rFonts w:hint="eastAsia" w:ascii="宋体" w:hAnsi="仿宋" w:eastAsia="宋体" w:cs="仿宋"/>
                <w:color w:val="auto"/>
                <w:sz w:val="21"/>
                <w:szCs w:val="21"/>
                <w:highlight w:val="none"/>
              </w:rPr>
            </w:pPr>
            <w:r>
              <w:rPr>
                <w:rFonts w:hint="eastAsia" w:ascii="宋体" w:hAnsi="仿宋" w:eastAsia="宋体"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202"/>
              <w:ind w:left="0" w:right="0" w:firstLine="0"/>
              <w:jc w:val="center"/>
              <w:spacing w:line="240" w:lineRule="auto"/>
              <w:widowControl/>
              <w:rPr>
                <w:rFonts w:hint="eastAsia" w:ascii="宋体" w:hAnsi="仿宋" w:eastAsia="宋体" w:cs="仿宋"/>
                <w:color w:val="auto"/>
                <w:sz w:val="21"/>
                <w:szCs w:val="28"/>
                <w:highlight w:val="none"/>
              </w:rPr>
            </w:pPr>
            <w:r>
              <w:rPr>
                <w:rFonts w:hint="eastAsia" w:ascii="宋体" w:hAnsi="仿宋" w:eastAsia="宋体" w:cs="仿宋"/>
                <w:color w:val="auto"/>
                <w:sz w:val="21"/>
                <w:szCs w:val="28"/>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202"/>
              <w:ind w:left="0" w:right="0" w:firstLine="0"/>
              <w:jc w:val="center"/>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pStyle w:val="1262"/>
              <w:ind w:left="0" w:right="0" w:firstLine="0"/>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202"/>
              <w:ind w:left="0" w:right="0" w:firstLine="0"/>
              <w:jc w:val="center"/>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pStyle w:val="1202"/>
              <w:ind w:left="0" w:right="0" w:firstLine="0"/>
              <w:jc w:val="center"/>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352" w:type="dxa"/>
            <w:vAlign w:val="center"/>
            <w:textDirection w:val="lrTb"/>
            <w:noWrap w:val="false"/>
          </w:tcPr>
          <w:p>
            <w:pPr>
              <w:pStyle w:val="1202"/>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202"/>
              <w:ind w:left="0" w:right="0" w:firstLine="0"/>
              <w:jc w:val="center"/>
              <w:spacing w:line="24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ind w:firstLine="210"/>
        <w:spacing w:line="480" w:lineRule="exact"/>
        <w:rPr>
          <w:rFonts w:hint="eastAsia" w:ascii="Times New Roman" w:hAnsi="Times New Roman" w:cs="宋体"/>
          <w:color w:val="auto"/>
          <w:sz w:val="24"/>
          <w:szCs w:val="20"/>
          <w:highlight w:val="none"/>
        </w:rPr>
      </w:pPr>
      <w:r>
        <w:rPr>
          <w:rFonts w:hint="eastAsia" w:ascii="Times New Roman" w:hAnsi="Times New Roman" w:cs="宋体"/>
          <w:color w:val="auto"/>
          <w:sz w:val="24"/>
          <w:szCs w:val="20"/>
          <w:highlight w:val="none"/>
        </w:rPr>
        <w:t xml:space="preserve">注：</w:t>
      </w:r>
      <w:r>
        <w:rPr>
          <w:rFonts w:hint="eastAsia" w:ascii="Times New Roman" w:hAnsi="Times New Roman" w:cs="宋体"/>
          <w:color w:val="auto"/>
          <w:sz w:val="24"/>
          <w:szCs w:val="20"/>
          <w:highlight w:val="none"/>
          <w:lang w:val="en-US" w:eastAsia="zh-CN"/>
        </w:rPr>
        <w:t xml:space="preserve">表格不够，投标人可自行添加。</w:t>
      </w:r>
      <w:r>
        <w:rPr>
          <w:rFonts w:hint="eastAsia" w:ascii="Times New Roman" w:hAnsi="Times New Roman" w:cs="宋体"/>
          <w:color w:val="auto"/>
          <w:sz w:val="24"/>
          <w:szCs w:val="20"/>
          <w:highlight w:val="none"/>
        </w:rPr>
        <w:t xml:space="preserve">如投标人中标，项目组成员按本表承诺人员操作，不得随意更换</w:t>
      </w:r>
      <w:r>
        <w:rPr>
          <w:rFonts w:hint="eastAsia" w:ascii="Times New Roman" w:hAnsi="Times New Roman" w:cs="宋体"/>
          <w:color w:val="auto"/>
          <w:sz w:val="24"/>
          <w:szCs w:val="20"/>
          <w:highlight w:val="none"/>
          <w:lang w:eastAsia="zh-CN"/>
        </w:rPr>
        <w:t xml:space="preserve">，</w:t>
      </w:r>
      <w:r>
        <w:rPr>
          <w:rFonts w:hint="eastAsia" w:ascii="Times New Roman" w:hAnsi="Times New Roman" w:cs="宋体"/>
          <w:color w:val="auto"/>
          <w:sz w:val="24"/>
          <w:szCs w:val="20"/>
          <w:highlight w:val="none"/>
          <w:lang w:val="en-US" w:eastAsia="zh-CN"/>
        </w:rPr>
        <w:t xml:space="preserve">否则按招标文件相关要求进行处罚</w:t>
      </w:r>
      <w:r>
        <w:rPr>
          <w:rFonts w:hint="eastAsia" w:ascii="Times New Roman" w:hAnsi="Times New Roman" w:cs="宋体"/>
          <w:color w:val="auto"/>
          <w:sz w:val="24"/>
          <w:szCs w:val="20"/>
          <w:highlight w:val="none"/>
        </w:rPr>
        <w:t xml:space="preserve">。按采购文件要求附相关人员证书。</w:t>
      </w:r>
      <w:bookmarkStart w:id="159" w:name="_格式2__法定代表人授权书"/>
      <w:r/>
      <w:bookmarkEnd w:id="159"/>
      <w:r/>
      <w:r/>
    </w:p>
    <w:p>
      <w:pPr>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br w:type="page" w:clear="all"/>
      </w:r>
      <w:r/>
    </w:p>
    <w:p>
      <w:pPr>
        <w:pStyle w:val="1130"/>
        <w:ind w:left="210"/>
        <w:rPr>
          <w:rFonts w:hint="eastAsia" w:ascii="宋体" w:hAnsi="宋体" w:eastAsia="宋体" w:cs="宋体"/>
          <w:bCs/>
          <w:color w:val="auto"/>
          <w:szCs w:val="32"/>
          <w:highlight w:val="none"/>
        </w:rPr>
        <w:outlineLvl w:val="1"/>
      </w:pPr>
      <w:r>
        <w:rPr>
          <w:rFonts w:hint="eastAsia" w:ascii="宋体" w:hAnsi="宋体" w:eastAsia="宋体" w:cs="宋体"/>
          <w:bCs/>
          <w:color w:val="auto"/>
          <w:szCs w:val="32"/>
          <w:highlight w:val="none"/>
          <w:lang w:val="en-US" w:eastAsia="zh-CN"/>
        </w:rPr>
        <w:t xml:space="preserve">八</w:t>
      </w:r>
      <w:r>
        <w:rPr>
          <w:rFonts w:hint="eastAsia" w:ascii="宋体" w:hAnsi="宋体" w:eastAsia="宋体" w:cs="宋体"/>
          <w:bCs/>
          <w:color w:val="auto"/>
          <w:szCs w:val="32"/>
          <w:highlight w:val="none"/>
        </w:rPr>
        <w:t xml:space="preserve">、企业业绩</w:t>
      </w:r>
      <w:r/>
    </w:p>
    <w:p>
      <w:pPr>
        <w:pStyle w:val="1138"/>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投标人承担类似项目业绩一览表</w:t>
      </w:r>
      <w:r/>
    </w:p>
    <w:tbl>
      <w:tblPr>
        <w:tblStyle w:val="767"/>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39"/>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3827" w:type="dxa"/>
            <w:vAlign w:val="center"/>
            <w:textDirection w:val="lrTb"/>
            <w:noWrap w:val="false"/>
          </w:tcPr>
          <w:p>
            <w:pPr>
              <w:pStyle w:val="1139"/>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tcW w:w="2433" w:type="dxa"/>
            <w:vAlign w:val="center"/>
            <w:textDirection w:val="lrTb"/>
            <w:noWrap w:val="false"/>
          </w:tcPr>
          <w:p>
            <w:pPr>
              <w:pStyle w:val="1139"/>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采购单位</w:t>
            </w:r>
            <w:r/>
          </w:p>
        </w:tc>
        <w:tc>
          <w:tcPr>
            <w:tcW w:w="1395" w:type="dxa"/>
            <w:vAlign w:val="center"/>
            <w:textDirection w:val="lrTb"/>
            <w:noWrap w:val="false"/>
          </w:tcPr>
          <w:p>
            <w:pPr>
              <w:pStyle w:val="1139"/>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项目主要服务内容</w:t>
            </w:r>
            <w:r/>
          </w:p>
        </w:tc>
      </w:tr>
      <w:tr>
        <w:trPr>
          <w:jc w:val="center"/>
          <w:trHeight w:val="1510"/>
        </w:trPr>
        <w:tc>
          <w:tcPr>
            <w:tcW w:w="1229" w:type="dxa"/>
            <w:vAlign w:val="top"/>
            <w:textDirection w:val="lrTb"/>
            <w:noWrap w:val="false"/>
          </w:tcPr>
          <w:p>
            <w:pPr>
              <w:pStyle w:val="1139"/>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139"/>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139"/>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139"/>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vAlign w:val="top"/>
            <w:textDirection w:val="lrTb"/>
            <w:noWrap w:val="false"/>
          </w:tcPr>
          <w:p>
            <w:pPr>
              <w:pStyle w:val="1139"/>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139"/>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139"/>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139"/>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vAlign w:val="top"/>
            <w:textDirection w:val="lrTb"/>
            <w:noWrap w:val="false"/>
          </w:tcPr>
          <w:p>
            <w:pPr>
              <w:pStyle w:val="1139"/>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139"/>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139"/>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139"/>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25"/>
        </w:trPr>
        <w:tc>
          <w:tcPr>
            <w:tcW w:w="1229" w:type="dxa"/>
            <w:vAlign w:val="top"/>
            <w:textDirection w:val="lrTb"/>
            <w:noWrap w:val="false"/>
          </w:tcPr>
          <w:p>
            <w:pPr>
              <w:pStyle w:val="1139"/>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139"/>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139"/>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139"/>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pStyle w:val="1138"/>
        <w:ind w:firstLine="24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w:t>
      </w:r>
      <w:r>
        <w:rPr>
          <w:rFonts w:hint="eastAsia" w:ascii="宋体" w:hAnsi="宋体" w:eastAsia="宋体" w:cs="宋体"/>
          <w:bCs/>
          <w:color w:val="auto"/>
          <w:sz w:val="24"/>
          <w:szCs w:val="24"/>
          <w:highlight w:val="none"/>
        </w:rPr>
        <w:t xml:space="preserve">涉及评分标准的“企业业绩”在本表中填报，相关证明材料附后。</w:t>
      </w:r>
      <w:r/>
    </w:p>
    <w:p>
      <w:pPr>
        <w:pStyle w:val="1138"/>
        <w:jc w:val="center"/>
        <w:rPr>
          <w:rFonts w:hint="eastAsia" w:ascii="宋体" w:hAnsi="宋体" w:eastAsia="宋体" w:cs="宋体"/>
          <w:color w:val="auto"/>
          <w:highlight w:val="none"/>
        </w:rPr>
      </w:pPr>
      <w:r>
        <w:rPr>
          <w:rFonts w:hint="eastAsia" w:ascii="宋体" w:hAnsi="宋体" w:eastAsia="宋体" w:cs="宋体"/>
          <w:b/>
          <w:color w:val="auto"/>
          <w:sz w:val="24"/>
          <w:highlight w:val="none"/>
        </w:rPr>
        <w:br w:type="page" w:clear="all"/>
      </w:r>
      <w:r/>
    </w:p>
    <w:p>
      <w:pPr>
        <w:pStyle w:val="1130"/>
        <w:ind w:left="210"/>
        <w:rPr>
          <w:rFonts w:hint="eastAsia" w:ascii="宋体" w:hAnsi="宋体" w:eastAsia="宋体" w:cs="宋体"/>
          <w:color w:val="auto"/>
          <w:highlight w:val="none"/>
        </w:rPr>
        <w:outlineLvl w:val="1"/>
      </w:pPr>
      <w:r>
        <w:rPr>
          <w:rFonts w:hint="eastAsia" w:ascii="宋体" w:hAnsi="宋体" w:eastAsia="宋体" w:cs="宋体"/>
          <w:bCs/>
          <w:color w:val="auto"/>
          <w:szCs w:val="32"/>
          <w:highlight w:val="none"/>
          <w:lang w:val="en-US" w:eastAsia="zh-CN"/>
        </w:rPr>
        <w:t xml:space="preserve">九</w:t>
      </w:r>
      <w:r>
        <w:rPr>
          <w:rFonts w:hint="eastAsia" w:ascii="宋体" w:hAnsi="宋体" w:eastAsia="宋体" w:cs="宋体"/>
          <w:bCs/>
          <w:color w:val="auto"/>
          <w:szCs w:val="32"/>
          <w:highlight w:val="none"/>
        </w:rPr>
        <w:t xml:space="preserve">、投标所需其他材料</w:t>
      </w:r>
      <w:r/>
    </w:p>
    <w:p>
      <w:pPr>
        <w:pStyle w:val="1286"/>
        <w:jc w:val="center"/>
        <w:spacing w:before="120" w:after="120" w:line="360" w:lineRule="exact"/>
        <w:rPr>
          <w:rFonts w:hint="eastAsia" w:ascii="宋体" w:hAnsi="宋体" w:eastAsia="宋体"/>
          <w:b/>
          <w:bCs/>
          <w:color w:val="auto"/>
          <w:sz w:val="32"/>
          <w:szCs w:val="32"/>
          <w:highlight w:val="none"/>
        </w:rPr>
        <w:outlineLvl w:val="1"/>
      </w:pPr>
      <w:r/>
      <w:bookmarkStart w:id="160" w:name="_Toc83249293"/>
      <w:r/>
      <w:bookmarkStart w:id="161" w:name="_Toc83249087"/>
      <w:r/>
      <w:bookmarkStart w:id="162" w:name="_Toc22347"/>
      <w:r/>
      <w:bookmarkStart w:id="163" w:name="_Toc83249131"/>
      <w:r>
        <w:rPr>
          <w:rFonts w:hint="eastAsia" w:ascii="宋体" w:hAnsi="宋体" w:eastAsia="宋体"/>
          <w:b/>
          <w:bCs/>
          <w:color w:val="auto"/>
          <w:sz w:val="32"/>
          <w:szCs w:val="32"/>
          <w:highlight w:val="none"/>
          <w:lang w:eastAsia="zh-CN"/>
        </w:rPr>
        <w:t xml:space="preserve">（</w:t>
      </w:r>
      <w:r>
        <w:rPr>
          <w:rFonts w:hint="eastAsia" w:ascii="宋体" w:hAnsi="宋体" w:eastAsia="宋体"/>
          <w:b/>
          <w:bCs/>
          <w:color w:val="auto"/>
          <w:sz w:val="32"/>
          <w:szCs w:val="32"/>
          <w:highlight w:val="none"/>
          <w:lang w:val="en-US" w:eastAsia="zh-CN"/>
        </w:rPr>
        <w:t xml:space="preserve">一</w:t>
      </w:r>
      <w:r>
        <w:rPr>
          <w:rFonts w:hint="eastAsia" w:ascii="宋体" w:hAnsi="宋体" w:eastAsia="宋体"/>
          <w:b/>
          <w:bCs/>
          <w:color w:val="auto"/>
          <w:sz w:val="32"/>
          <w:szCs w:val="32"/>
          <w:highlight w:val="none"/>
          <w:lang w:eastAsia="zh-CN"/>
        </w:rPr>
        <w:t xml:space="preserve">）</w:t>
      </w:r>
      <w:r>
        <w:rPr>
          <w:rFonts w:hint="eastAsia" w:ascii="宋体" w:hAnsi="宋体" w:eastAsia="宋体"/>
          <w:b/>
          <w:bCs/>
          <w:color w:val="auto"/>
          <w:sz w:val="32"/>
          <w:szCs w:val="32"/>
          <w:highlight w:val="none"/>
        </w:rPr>
        <w:t xml:space="preserve">用工承诺书</w:t>
      </w:r>
      <w:bookmarkEnd w:id="160"/>
      <w:r/>
      <w:bookmarkEnd w:id="161"/>
      <w:r/>
      <w:bookmarkEnd w:id="162"/>
      <w:r/>
      <w:bookmarkEnd w:id="163"/>
      <w:r/>
      <w:r/>
    </w:p>
    <w:p>
      <w:pPr>
        <w:pStyle w:val="1094"/>
        <w:jc w:val="left"/>
        <w:keepLines w:val="0"/>
        <w:keepNext w:val="0"/>
        <w:pageBreakBefore w:val="0"/>
        <w:spacing w:line="500" w:lineRule="exact"/>
        <w:rPr>
          <w:rFonts w:hint="eastAsia" w:ascii="宋体" w:hAnsi="宋体" w:eastAsia="宋体" w:cs="宋体"/>
          <w:color w:val="auto"/>
          <w:sz w:val="24"/>
          <w:szCs w:val="24"/>
          <w:highlight w:val="none"/>
        </w:rPr>
      </w:pPr>
      <w:r>
        <w:rPr>
          <w:rStyle w:val="766"/>
          <w:rFonts w:hint="eastAsia" w:ascii="宋体" w:hAnsi="宋体" w:eastAsia="宋体" w:cs="宋体"/>
          <w:color w:val="auto"/>
          <w:sz w:val="24"/>
          <w:szCs w:val="24"/>
          <w:highlight w:val="none"/>
          <w:u w:val="single"/>
          <w:lang w:val="en-US" w:eastAsia="zh-CN" w:bidi="ar-SA"/>
        </w:rPr>
        <w:t xml:space="preserve">（采购单位名称）：</w:t>
      </w:r>
      <w:r/>
    </w:p>
    <w:p>
      <w:pPr>
        <w:ind w:firstLine="480"/>
        <w:jc w:val="left"/>
        <w:keepLines w:val="0"/>
        <w:keepNext w:val="0"/>
        <w:pageBreakBefore w:val="0"/>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用工承诺，我公司杜绝使用包工头，现承诺如下：</w:t>
      </w:r>
      <w:r/>
    </w:p>
    <w:p>
      <w:pPr>
        <w:ind w:firstLine="480"/>
        <w:jc w:val="left"/>
        <w:keepLines w:val="0"/>
        <w:keepNext w:val="0"/>
        <w:pageBreakBefore w:val="0"/>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保证本项目施工期间与劳动者签订合法用工合同，不使用包工头带工作业，在进行劳务作业分包时保证使用有资质的劳务作业；</w:t>
      </w:r>
      <w:r/>
    </w:p>
    <w:p>
      <w:pPr>
        <w:ind w:firstLine="480"/>
        <w:jc w:val="left"/>
        <w:keepLines w:val="0"/>
        <w:keepNext w:val="0"/>
        <w:pageBreakBefore w:val="0"/>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保证本项目农民工工资标准不低于宿迁市最低工资标准，保证不克扣和拖欠工资，工资支付最长周期小于30天；</w:t>
      </w:r>
      <w:r/>
    </w:p>
    <w:p>
      <w:pPr>
        <w:ind w:firstLine="480"/>
        <w:jc w:val="left"/>
        <w:keepLines w:val="0"/>
        <w:keepNext w:val="0"/>
        <w:pageBreakBefore w:val="0"/>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保证在本项目现场的显著位置设立民工权益告知牌，告知民工权益；</w:t>
      </w:r>
      <w:r/>
    </w:p>
    <w:p>
      <w:pPr>
        <w:ind w:firstLine="480"/>
        <w:jc w:val="left"/>
        <w:keepLines w:val="0"/>
        <w:keepNext w:val="0"/>
        <w:pageBreakBefore w:val="0"/>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保证不违反劳动保障法律、法规的一切规定。</w:t>
      </w:r>
      <w:r/>
    </w:p>
    <w:p>
      <w:pPr>
        <w:ind w:firstLine="480"/>
        <w:jc w:val="left"/>
        <w:keepLines w:val="0"/>
        <w:keepNext w:val="0"/>
        <w:pageBreakBefore w:val="0"/>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firstLine="480"/>
        <w:jc w:val="center"/>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p>
    <w:p>
      <w:pPr>
        <w:ind w:firstLine="480"/>
        <w:jc w:val="both"/>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p>
    <w:p>
      <w:pPr>
        <w:pStyle w:val="1096"/>
        <w:ind w:firstLine="629"/>
        <w:keepLines w:val="0"/>
        <w:keepNext w:val="0"/>
        <w:pageBreakBefore w:val="0"/>
        <w:spacing w:line="600" w:lineRule="exact"/>
        <w:widowControl w:val="off"/>
        <w:rPr>
          <w:rStyle w:val="766"/>
          <w:rFonts w:hint="eastAsia" w:ascii="宋体" w:hAnsi="宋体" w:eastAsia="宋体" w:cs="宋体"/>
          <w:color w:val="auto"/>
          <w:sz w:val="24"/>
          <w:highlight w:val="none"/>
        </w:rPr>
      </w:pPr>
      <w:r>
        <w:rPr>
          <w:rStyle w:val="766"/>
          <w:rFonts w:hint="eastAsia" w:ascii="宋体" w:hAnsi="宋体" w:eastAsia="宋体" w:cs="宋体"/>
          <w:color w:val="auto"/>
          <w:sz w:val="24"/>
          <w:highlight w:val="none"/>
        </w:rPr>
        <w:t xml:space="preserve">单位名称：</w:t>
      </w:r>
      <w:r>
        <w:rPr>
          <w:rStyle w:val="766"/>
          <w:rFonts w:hint="eastAsia" w:ascii="宋体" w:hAnsi="宋体" w:eastAsia="宋体" w:cs="宋体"/>
          <w:color w:val="auto"/>
          <w:sz w:val="24"/>
          <w:highlight w:val="none"/>
          <w:u w:val="single"/>
        </w:rPr>
        <w:t xml:space="preserve">              </w:t>
      </w:r>
      <w:r>
        <w:rPr>
          <w:rStyle w:val="766"/>
          <w:rFonts w:hint="eastAsia" w:ascii="宋体" w:hAnsi="宋体" w:eastAsia="宋体" w:cs="宋体"/>
          <w:color w:val="auto"/>
          <w:sz w:val="24"/>
          <w:highlight w:val="none"/>
        </w:rPr>
        <w:t xml:space="preserve">（电子签章）</w:t>
      </w:r>
      <w:r/>
    </w:p>
    <w:p>
      <w:pPr>
        <w:pStyle w:val="1096"/>
        <w:ind w:firstLine="629"/>
        <w:keepLines w:val="0"/>
        <w:keepNext w:val="0"/>
        <w:pageBreakBefore w:val="0"/>
        <w:spacing w:line="600" w:lineRule="exact"/>
        <w:widowControl w:val="off"/>
        <w:rPr>
          <w:rStyle w:val="766"/>
          <w:rFonts w:hint="eastAsia" w:ascii="宋体" w:hAnsi="宋体" w:eastAsia="宋体" w:cs="宋体"/>
          <w:color w:val="auto"/>
          <w:sz w:val="24"/>
          <w:highlight w:val="none"/>
        </w:rPr>
      </w:pPr>
      <w:r>
        <w:rPr>
          <w:rStyle w:val="766"/>
          <w:rFonts w:hint="eastAsia" w:ascii="宋体" w:hAnsi="宋体" w:eastAsia="宋体" w:cs="宋体"/>
          <w:color w:val="auto"/>
          <w:sz w:val="24"/>
          <w:highlight w:val="none"/>
        </w:rPr>
        <w:t xml:space="preserve">法定代表人：</w:t>
      </w:r>
      <w:r>
        <w:rPr>
          <w:rStyle w:val="766"/>
          <w:rFonts w:hint="eastAsia" w:ascii="宋体" w:hAnsi="宋体" w:eastAsia="宋体" w:cs="宋体"/>
          <w:color w:val="auto"/>
          <w:sz w:val="24"/>
          <w:highlight w:val="none"/>
          <w:u w:val="single"/>
        </w:rPr>
        <w:t xml:space="preserve">            </w:t>
      </w:r>
      <w:r>
        <w:rPr>
          <w:rStyle w:val="766"/>
          <w:rFonts w:hint="eastAsia" w:ascii="宋体" w:hAnsi="宋体" w:eastAsia="宋体" w:cs="宋体"/>
          <w:color w:val="auto"/>
          <w:sz w:val="24"/>
          <w:highlight w:val="none"/>
        </w:rPr>
        <w:t xml:space="preserve">（电子签章）</w:t>
      </w:r>
      <w:r/>
    </w:p>
    <w:p>
      <w:pPr>
        <w:pStyle w:val="1096"/>
        <w:ind w:firstLine="629"/>
        <w:keepLines w:val="0"/>
        <w:keepNext w:val="0"/>
        <w:pageBreakBefore w:val="0"/>
        <w:spacing w:line="600" w:lineRule="exact"/>
        <w:widowControl w:val="off"/>
        <w:rPr>
          <w:rStyle w:val="766"/>
          <w:rFonts w:hint="eastAsia" w:ascii="宋体" w:hAnsi="宋体" w:eastAsia="宋体" w:cs="宋体"/>
          <w:color w:val="auto"/>
          <w:sz w:val="24"/>
          <w:highlight w:val="none"/>
        </w:rPr>
      </w:pPr>
      <w:r>
        <w:rPr>
          <w:rStyle w:val="766"/>
          <w:rFonts w:hint="eastAsia" w:ascii="宋体" w:hAnsi="宋体" w:eastAsia="宋体" w:cs="宋体"/>
          <w:color w:val="auto"/>
          <w:sz w:val="24"/>
          <w:highlight w:val="none"/>
        </w:rPr>
        <w:t xml:space="preserve">授权代理人：</w:t>
      </w:r>
      <w:r>
        <w:rPr>
          <w:rStyle w:val="766"/>
          <w:rFonts w:hint="eastAsia" w:ascii="宋体" w:hAnsi="宋体" w:eastAsia="宋体" w:cs="宋体"/>
          <w:color w:val="auto"/>
          <w:sz w:val="24"/>
          <w:highlight w:val="none"/>
          <w:u w:val="single"/>
        </w:rPr>
        <w:t xml:space="preserve">              </w:t>
      </w:r>
      <w:r>
        <w:rPr>
          <w:rStyle w:val="766"/>
          <w:rFonts w:hint="eastAsia" w:ascii="宋体" w:hAnsi="宋体" w:eastAsia="宋体" w:cs="宋体"/>
          <w:color w:val="auto"/>
          <w:sz w:val="24"/>
          <w:highlight w:val="none"/>
        </w:rPr>
        <w:t xml:space="preserve">（签字或电子签章）</w:t>
      </w:r>
      <w:r/>
    </w:p>
    <w:p>
      <w:pPr>
        <w:pStyle w:val="1096"/>
        <w:ind w:firstLine="629"/>
        <w:keepLines w:val="0"/>
        <w:keepNext w:val="0"/>
        <w:pageBreakBefore w:val="0"/>
        <w:spacing w:line="600" w:lineRule="exact"/>
        <w:widowControl w:val="off"/>
        <w:rPr>
          <w:rStyle w:val="766"/>
          <w:rFonts w:hint="eastAsia" w:ascii="宋体" w:hAnsi="宋体" w:eastAsia="宋体" w:cs="宋体"/>
          <w:color w:val="auto"/>
          <w:sz w:val="24"/>
          <w:highlight w:val="none"/>
        </w:rPr>
      </w:pPr>
      <w:r>
        <w:rPr>
          <w:rStyle w:val="766"/>
          <w:rFonts w:hint="eastAsia" w:ascii="宋体" w:hAnsi="宋体" w:eastAsia="宋体" w:cs="宋体"/>
          <w:color w:val="auto"/>
          <w:sz w:val="24"/>
          <w:highlight w:val="none"/>
          <w:u w:val="single"/>
        </w:rPr>
        <w:t xml:space="preserve">     </w:t>
      </w:r>
      <w:r>
        <w:rPr>
          <w:rStyle w:val="766"/>
          <w:rFonts w:hint="eastAsia" w:ascii="宋体" w:hAnsi="宋体" w:eastAsia="宋体" w:cs="宋体"/>
          <w:color w:val="auto"/>
          <w:sz w:val="24"/>
          <w:highlight w:val="none"/>
        </w:rPr>
        <w:t xml:space="preserve">年</w:t>
      </w:r>
      <w:r>
        <w:rPr>
          <w:rStyle w:val="766"/>
          <w:rFonts w:hint="eastAsia" w:ascii="宋体" w:hAnsi="宋体" w:eastAsia="宋体" w:cs="宋体"/>
          <w:color w:val="auto"/>
          <w:sz w:val="24"/>
          <w:highlight w:val="none"/>
          <w:u w:val="single"/>
        </w:rPr>
        <w:t xml:space="preserve">      </w:t>
      </w:r>
      <w:r>
        <w:rPr>
          <w:rStyle w:val="766"/>
          <w:rFonts w:hint="eastAsia" w:ascii="宋体" w:hAnsi="宋体" w:eastAsia="宋体" w:cs="宋体"/>
          <w:color w:val="auto"/>
          <w:sz w:val="24"/>
          <w:highlight w:val="none"/>
        </w:rPr>
        <w:t xml:space="preserve">月</w:t>
      </w:r>
      <w:r>
        <w:rPr>
          <w:rStyle w:val="766"/>
          <w:rFonts w:hint="eastAsia" w:ascii="宋体" w:hAnsi="宋体" w:eastAsia="宋体" w:cs="宋体"/>
          <w:color w:val="auto"/>
          <w:sz w:val="24"/>
          <w:highlight w:val="none"/>
          <w:u w:val="single"/>
        </w:rPr>
        <w:t xml:space="preserve">      </w:t>
      </w:r>
      <w:r>
        <w:rPr>
          <w:rStyle w:val="766"/>
          <w:rFonts w:hint="eastAsia" w:ascii="宋体" w:hAnsi="宋体" w:eastAsia="宋体" w:cs="宋体"/>
          <w:color w:val="auto"/>
          <w:sz w:val="24"/>
          <w:highlight w:val="none"/>
        </w:rPr>
        <w:t xml:space="preserve">日</w:t>
      </w:r>
      <w:r/>
    </w:p>
    <w:p>
      <w:pPr>
        <w:ind w:firstLine="480"/>
        <w:jc w:val="center"/>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20"/>
        <w:keepLines w:val="0"/>
        <w:keepNext w:val="0"/>
        <w:pageBreakBefore w:val="0"/>
        <w:spacing w:line="44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p>
      <w:pPr>
        <w:ind w:firstLine="420"/>
        <w:keepLines w:val="0"/>
        <w:keepNext w:val="0"/>
        <w:pageBreakBefore w:val="0"/>
        <w:spacing w:line="44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p>
      <w:pPr>
        <w:ind w:firstLine="420"/>
        <w:keepLines w:val="0"/>
        <w:keepNext w:val="0"/>
        <w:pageBreakBefore w:val="0"/>
        <w:spacing w:line="44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p>
      <w:pPr>
        <w:ind w:firstLine="420"/>
        <w:keepLines w:val="0"/>
        <w:keepNext w:val="0"/>
        <w:pageBreakBefore w:val="0"/>
        <w:spacing w:line="44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p>
      <w:pPr>
        <w:ind w:firstLine="420"/>
        <w:keepLines w:val="0"/>
        <w:keepNext w:val="0"/>
        <w:pageBreakBefore w:val="0"/>
        <w:spacing w:line="44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p>
      <w:pPr>
        <w:ind w:firstLine="420"/>
        <w:keepLines w:val="0"/>
        <w:keepNext w:val="0"/>
        <w:pageBreakBefore w:val="0"/>
        <w:spacing w:line="44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p>
      <w:pPr>
        <w:ind w:firstLine="420"/>
        <w:keepLines w:val="0"/>
        <w:keepNext w:val="0"/>
        <w:pageBreakBefore w:val="0"/>
        <w:spacing w:line="44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p>
      <w:pPr>
        <w:ind w:firstLine="420"/>
        <w:keepLines w:val="0"/>
        <w:keepNext w:val="0"/>
        <w:pageBreakBefore w:val="0"/>
        <w:spacing w:line="44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p>
      <w:pPr>
        <w:pStyle w:val="1286"/>
        <w:jc w:val="center"/>
        <w:spacing w:before="120" w:after="120" w:line="360" w:lineRule="exact"/>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pStyle w:val="1286"/>
        <w:jc w:val="center"/>
        <w:spacing w:before="120" w:after="120" w:line="360" w:lineRule="exact"/>
        <w:rPr>
          <w:rFonts w:hint="eastAsia" w:ascii="宋体" w:hAnsi="宋体" w:eastAsia="宋体" w:cs="宋体"/>
          <w:b/>
          <w:bCs/>
          <w:color w:val="auto"/>
          <w:sz w:val="32"/>
          <w:szCs w:val="32"/>
          <w:highlight w:val="none"/>
        </w:rPr>
        <w:outlineLvl w:val="1"/>
      </w:pPr>
      <w:r/>
      <w:bookmarkStart w:id="164" w:name="_Toc4606"/>
      <w:r>
        <w:rPr>
          <w:rFonts w:hint="eastAsia" w:ascii="宋体" w:hAnsi="宋体" w:eastAsia="宋体" w:cs="宋体"/>
          <w:b/>
          <w:bCs/>
          <w:color w:val="auto"/>
          <w:sz w:val="32"/>
          <w:szCs w:val="32"/>
          <w:highlight w:val="none"/>
          <w:lang w:eastAsia="zh-CN"/>
        </w:rPr>
        <w:t xml:space="preserve">（</w:t>
      </w:r>
      <w:r>
        <w:rPr>
          <w:rFonts w:hint="eastAsia" w:ascii="宋体" w:hAnsi="宋体" w:eastAsia="宋体" w:cs="宋体"/>
          <w:b/>
          <w:bCs/>
          <w:color w:val="auto"/>
          <w:sz w:val="32"/>
          <w:szCs w:val="32"/>
          <w:highlight w:val="none"/>
          <w:lang w:val="en-US" w:eastAsia="zh-CN"/>
        </w:rPr>
        <w:t xml:space="preserve">二</w:t>
      </w:r>
      <w:r>
        <w:rPr>
          <w:rFonts w:hint="eastAsia" w:ascii="宋体" w:hAnsi="宋体" w:eastAsia="宋体" w:cs="宋体"/>
          <w:b/>
          <w:bCs/>
          <w:color w:val="auto"/>
          <w:sz w:val="32"/>
          <w:szCs w:val="32"/>
          <w:highlight w:val="none"/>
          <w:lang w:eastAsia="zh-CN"/>
        </w:rPr>
        <w:t xml:space="preserve">）</w:t>
      </w:r>
      <w:r>
        <w:rPr>
          <w:rFonts w:hint="eastAsia" w:ascii="宋体" w:hAnsi="宋体" w:eastAsia="宋体" w:cs="宋体"/>
          <w:b/>
          <w:bCs/>
          <w:color w:val="auto"/>
          <w:sz w:val="32"/>
          <w:szCs w:val="32"/>
          <w:highlight w:val="none"/>
        </w:rPr>
        <w:t xml:space="preserve">具备固定的办公场所承诺书</w:t>
      </w:r>
      <w:bookmarkEnd w:id="164"/>
      <w:r/>
      <w:r/>
    </w:p>
    <w:p>
      <w:pPr>
        <w:keepLines w:val="0"/>
        <w:keepNext w:val="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致：</w:t>
      </w:r>
      <w:r>
        <w:rPr>
          <w:rStyle w:val="766"/>
          <w:rFonts w:hint="eastAsia" w:ascii="宋体" w:hAnsi="宋体" w:eastAsia="宋体" w:cs="宋体"/>
          <w:color w:val="auto"/>
          <w:sz w:val="24"/>
          <w:szCs w:val="24"/>
          <w:highlight w:val="none"/>
          <w:u w:val="single"/>
          <w:lang w:val="en-US" w:eastAsia="zh-CN" w:bidi="ar-SA"/>
        </w:rPr>
        <w:t xml:space="preserve">（采购单位名称）</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我单位郑重承诺：</w:t>
      </w:r>
      <w:r/>
    </w:p>
    <w:p>
      <w:pPr>
        <w:ind w:firstLine="480"/>
        <w:jc w:val="left"/>
        <w:keepLines w:val="0"/>
        <w:keepNext w:val="0"/>
        <w:pageBreakBefore w:val="0"/>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我方承诺，我方在合同签订后5日内在苏宿园区具备固定的办公场所，费用我方自理。否则视同我单位违约，你方有权采取终止合同、没收履约保证金、停止支付工程款、扣除违约金等处罚措施。</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96"/>
        <w:ind w:firstLine="629"/>
        <w:keepLines w:val="0"/>
        <w:keepNext w:val="0"/>
        <w:pageBreakBefore w:val="0"/>
        <w:spacing w:line="600" w:lineRule="exact"/>
        <w:widowControl w:val="off"/>
        <w:rPr>
          <w:rStyle w:val="766"/>
          <w:rFonts w:hint="eastAsia" w:ascii="宋体" w:hAnsi="宋体" w:eastAsia="宋体" w:cs="宋体"/>
          <w:color w:val="auto"/>
          <w:sz w:val="24"/>
          <w:highlight w:val="none"/>
        </w:rPr>
      </w:pPr>
      <w:r>
        <w:rPr>
          <w:rStyle w:val="766"/>
          <w:rFonts w:hint="eastAsia" w:ascii="宋体" w:hAnsi="宋体" w:eastAsia="宋体" w:cs="宋体"/>
          <w:color w:val="auto"/>
          <w:sz w:val="24"/>
          <w:highlight w:val="none"/>
        </w:rPr>
        <w:t xml:space="preserve">单位名称：</w:t>
      </w:r>
      <w:r>
        <w:rPr>
          <w:rStyle w:val="766"/>
          <w:rFonts w:hint="eastAsia" w:ascii="宋体" w:hAnsi="宋体" w:eastAsia="宋体" w:cs="宋体"/>
          <w:color w:val="auto"/>
          <w:sz w:val="24"/>
          <w:highlight w:val="none"/>
          <w:u w:val="single"/>
        </w:rPr>
        <w:t xml:space="preserve">              </w:t>
      </w:r>
      <w:r>
        <w:rPr>
          <w:rStyle w:val="766"/>
          <w:rFonts w:hint="eastAsia" w:ascii="宋体" w:hAnsi="宋体" w:eastAsia="宋体" w:cs="宋体"/>
          <w:color w:val="auto"/>
          <w:sz w:val="24"/>
          <w:highlight w:val="none"/>
        </w:rPr>
        <w:t xml:space="preserve">（电子签章）</w:t>
      </w:r>
      <w:r/>
    </w:p>
    <w:p>
      <w:pPr>
        <w:pStyle w:val="1096"/>
        <w:ind w:firstLine="629"/>
        <w:keepLines w:val="0"/>
        <w:keepNext w:val="0"/>
        <w:pageBreakBefore w:val="0"/>
        <w:spacing w:line="600" w:lineRule="exact"/>
        <w:widowControl w:val="off"/>
        <w:rPr>
          <w:rStyle w:val="766"/>
          <w:rFonts w:hint="eastAsia" w:ascii="宋体" w:hAnsi="宋体" w:eastAsia="宋体" w:cs="宋体"/>
          <w:color w:val="auto"/>
          <w:sz w:val="24"/>
          <w:highlight w:val="none"/>
        </w:rPr>
      </w:pPr>
      <w:r>
        <w:rPr>
          <w:rStyle w:val="766"/>
          <w:rFonts w:hint="eastAsia" w:ascii="宋体" w:hAnsi="宋体" w:eastAsia="宋体" w:cs="宋体"/>
          <w:color w:val="auto"/>
          <w:sz w:val="24"/>
          <w:highlight w:val="none"/>
        </w:rPr>
        <w:t xml:space="preserve">法定代表人：</w:t>
      </w:r>
      <w:r>
        <w:rPr>
          <w:rStyle w:val="766"/>
          <w:rFonts w:hint="eastAsia" w:ascii="宋体" w:hAnsi="宋体" w:eastAsia="宋体" w:cs="宋体"/>
          <w:color w:val="auto"/>
          <w:sz w:val="24"/>
          <w:highlight w:val="none"/>
          <w:u w:val="single"/>
        </w:rPr>
        <w:t xml:space="preserve">            </w:t>
      </w:r>
      <w:r>
        <w:rPr>
          <w:rStyle w:val="766"/>
          <w:rFonts w:hint="eastAsia" w:ascii="宋体" w:hAnsi="宋体" w:eastAsia="宋体" w:cs="宋体"/>
          <w:color w:val="auto"/>
          <w:sz w:val="24"/>
          <w:highlight w:val="none"/>
        </w:rPr>
        <w:t xml:space="preserve">（电子签章）</w:t>
      </w:r>
      <w:r/>
    </w:p>
    <w:p>
      <w:pPr>
        <w:pStyle w:val="1096"/>
        <w:ind w:firstLine="629"/>
        <w:keepLines w:val="0"/>
        <w:keepNext w:val="0"/>
        <w:pageBreakBefore w:val="0"/>
        <w:spacing w:line="600" w:lineRule="exact"/>
        <w:widowControl w:val="off"/>
        <w:rPr>
          <w:rStyle w:val="766"/>
          <w:rFonts w:hint="eastAsia" w:ascii="宋体" w:hAnsi="宋体" w:eastAsia="宋体" w:cs="宋体"/>
          <w:color w:val="auto"/>
          <w:sz w:val="24"/>
          <w:highlight w:val="none"/>
        </w:rPr>
      </w:pPr>
      <w:r>
        <w:rPr>
          <w:rStyle w:val="766"/>
          <w:rFonts w:hint="eastAsia" w:ascii="宋体" w:hAnsi="宋体" w:eastAsia="宋体" w:cs="宋体"/>
          <w:color w:val="auto"/>
          <w:sz w:val="24"/>
          <w:highlight w:val="none"/>
        </w:rPr>
        <w:t xml:space="preserve">授权代理人：</w:t>
      </w:r>
      <w:r>
        <w:rPr>
          <w:rStyle w:val="766"/>
          <w:rFonts w:hint="eastAsia" w:ascii="宋体" w:hAnsi="宋体" w:eastAsia="宋体" w:cs="宋体"/>
          <w:color w:val="auto"/>
          <w:sz w:val="24"/>
          <w:highlight w:val="none"/>
          <w:u w:val="single"/>
        </w:rPr>
        <w:t xml:space="preserve">              </w:t>
      </w:r>
      <w:r>
        <w:rPr>
          <w:rStyle w:val="766"/>
          <w:rFonts w:hint="eastAsia" w:ascii="宋体" w:hAnsi="宋体" w:eastAsia="宋体" w:cs="宋体"/>
          <w:color w:val="auto"/>
          <w:sz w:val="24"/>
          <w:highlight w:val="none"/>
        </w:rPr>
        <w:t xml:space="preserve">（签字或电子签章）</w:t>
      </w:r>
      <w:r/>
    </w:p>
    <w:p>
      <w:pPr>
        <w:pStyle w:val="1096"/>
        <w:ind w:firstLine="629"/>
        <w:keepLines w:val="0"/>
        <w:keepNext w:val="0"/>
        <w:pageBreakBefore w:val="0"/>
        <w:spacing w:line="600" w:lineRule="exact"/>
        <w:widowControl w:val="off"/>
        <w:rPr>
          <w:rStyle w:val="766"/>
          <w:rFonts w:hint="eastAsia" w:ascii="宋体" w:hAnsi="宋体" w:eastAsia="宋体" w:cs="宋体"/>
          <w:color w:val="auto"/>
          <w:sz w:val="24"/>
          <w:highlight w:val="none"/>
        </w:rPr>
      </w:pPr>
      <w:r>
        <w:rPr>
          <w:rStyle w:val="766"/>
          <w:rFonts w:hint="eastAsia" w:ascii="宋体" w:hAnsi="宋体" w:eastAsia="宋体" w:cs="宋体"/>
          <w:color w:val="auto"/>
          <w:sz w:val="24"/>
          <w:highlight w:val="none"/>
          <w:u w:val="single"/>
        </w:rPr>
        <w:t xml:space="preserve">     </w:t>
      </w:r>
      <w:r>
        <w:rPr>
          <w:rStyle w:val="766"/>
          <w:rFonts w:hint="eastAsia" w:ascii="宋体" w:hAnsi="宋体" w:eastAsia="宋体" w:cs="宋体"/>
          <w:color w:val="auto"/>
          <w:sz w:val="24"/>
          <w:highlight w:val="none"/>
        </w:rPr>
        <w:t xml:space="preserve">年</w:t>
      </w:r>
      <w:r>
        <w:rPr>
          <w:rStyle w:val="766"/>
          <w:rFonts w:hint="eastAsia" w:ascii="宋体" w:hAnsi="宋体" w:eastAsia="宋体" w:cs="宋体"/>
          <w:color w:val="auto"/>
          <w:sz w:val="24"/>
          <w:highlight w:val="none"/>
          <w:u w:val="single"/>
        </w:rPr>
        <w:t xml:space="preserve">      </w:t>
      </w:r>
      <w:r>
        <w:rPr>
          <w:rStyle w:val="766"/>
          <w:rFonts w:hint="eastAsia" w:ascii="宋体" w:hAnsi="宋体" w:eastAsia="宋体" w:cs="宋体"/>
          <w:color w:val="auto"/>
          <w:sz w:val="24"/>
          <w:highlight w:val="none"/>
        </w:rPr>
        <w:t xml:space="preserve">月</w:t>
      </w:r>
      <w:r>
        <w:rPr>
          <w:rStyle w:val="766"/>
          <w:rFonts w:hint="eastAsia" w:ascii="宋体" w:hAnsi="宋体" w:eastAsia="宋体" w:cs="宋体"/>
          <w:color w:val="auto"/>
          <w:sz w:val="24"/>
          <w:highlight w:val="none"/>
          <w:u w:val="single"/>
        </w:rPr>
        <w:t xml:space="preserve">      </w:t>
      </w:r>
      <w:r>
        <w:rPr>
          <w:rStyle w:val="766"/>
          <w:rFonts w:hint="eastAsia" w:ascii="宋体" w:hAnsi="宋体" w:eastAsia="宋体" w:cs="宋体"/>
          <w:color w:val="auto"/>
          <w:sz w:val="24"/>
          <w:highlight w:val="none"/>
        </w:rPr>
        <w:t xml:space="preserve">日</w:t>
      </w:r>
      <w:r/>
    </w:p>
    <w:p>
      <w:pPr>
        <w:ind w:firstLine="480"/>
        <w:jc w:val="center"/>
        <w:keepLines w:val="0"/>
        <w:keepNext w:val="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20"/>
        <w:keepLines w:val="0"/>
        <w:keepNext w:val="0"/>
        <w:pageBreakBefore w:val="0"/>
        <w:spacing w:line="44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p>
      <w:pPr>
        <w:ind w:firstLine="420"/>
        <w:keepLines w:val="0"/>
        <w:keepNext w:val="0"/>
        <w:pageBreakBefore w:val="0"/>
        <w:spacing w:line="44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p>
      <w:pPr>
        <w:pStyle w:val="1142"/>
        <w:ind w:firstLine="420"/>
        <w:spacing w:line="360" w:lineRule="auto"/>
        <w:rPr>
          <w:rStyle w:val="766"/>
          <w:rFonts w:hint="eastAsia" w:ascii="宋体" w:hAnsi="宋体" w:eastAsia="宋体" w:cs="宋体"/>
          <w:color w:val="auto"/>
          <w:highlight w:val="none"/>
        </w:rPr>
      </w:pPr>
      <w:r>
        <w:rPr>
          <w:rFonts w:hint="eastAsia" w:ascii="宋体" w:hAnsi="宋体" w:eastAsia="宋体" w:cs="宋体"/>
          <w:color w:val="auto"/>
          <w:highlight w:val="none"/>
        </w:rPr>
      </w:r>
      <w:r/>
    </w:p>
    <w:p>
      <w:pPr>
        <w:pStyle w:val="1142"/>
        <w:ind w:firstLine="420"/>
        <w:spacing w:line="360" w:lineRule="auto"/>
        <w:rPr>
          <w:rStyle w:val="766"/>
          <w:rFonts w:hint="eastAsia" w:ascii="宋体" w:hAnsi="宋体" w:eastAsia="宋体" w:cs="宋体"/>
          <w:color w:val="auto"/>
          <w:highlight w:val="none"/>
        </w:rPr>
      </w:pPr>
      <w:r>
        <w:rPr>
          <w:rFonts w:hint="eastAsia" w:ascii="宋体" w:hAnsi="宋体" w:eastAsia="宋体" w:cs="宋体"/>
          <w:color w:val="auto"/>
          <w:highlight w:val="none"/>
        </w:rPr>
      </w:r>
      <w:r/>
    </w:p>
    <w:p>
      <w:pPr>
        <w:pStyle w:val="1142"/>
        <w:ind w:firstLine="420"/>
        <w:spacing w:line="360" w:lineRule="auto"/>
        <w:rPr>
          <w:rStyle w:val="766"/>
          <w:rFonts w:hint="eastAsia" w:ascii="宋体" w:hAnsi="宋体" w:eastAsia="宋体" w:cs="宋体"/>
          <w:color w:val="auto"/>
          <w:highlight w:val="none"/>
        </w:rPr>
      </w:pPr>
      <w:r>
        <w:rPr>
          <w:rFonts w:hint="eastAsia" w:ascii="宋体" w:hAnsi="宋体" w:eastAsia="宋体" w:cs="宋体"/>
          <w:color w:val="auto"/>
          <w:highlight w:val="none"/>
        </w:rPr>
      </w:r>
      <w:r/>
    </w:p>
    <w:p>
      <w:pPr>
        <w:pStyle w:val="1142"/>
        <w:ind w:firstLine="420"/>
        <w:spacing w:line="360" w:lineRule="auto"/>
        <w:rPr>
          <w:rStyle w:val="766"/>
          <w:rFonts w:hint="eastAsia" w:ascii="宋体" w:hAnsi="宋体" w:eastAsia="宋体" w:cs="宋体"/>
          <w:color w:val="auto"/>
          <w:highlight w:val="none"/>
        </w:rPr>
      </w:pPr>
      <w:r>
        <w:rPr>
          <w:rFonts w:hint="eastAsia" w:ascii="宋体" w:hAnsi="宋体" w:eastAsia="宋体" w:cs="宋体"/>
          <w:color w:val="auto"/>
          <w:highlight w:val="none"/>
        </w:rPr>
      </w:r>
      <w:r/>
    </w:p>
    <w:p>
      <w:pPr>
        <w:pStyle w:val="1142"/>
        <w:ind w:firstLine="420"/>
        <w:spacing w:line="360" w:lineRule="auto"/>
        <w:rPr>
          <w:rStyle w:val="766"/>
          <w:rFonts w:hint="eastAsia" w:ascii="宋体" w:hAnsi="宋体" w:eastAsia="宋体" w:cs="宋体"/>
          <w:color w:val="auto"/>
          <w:highlight w:val="none"/>
        </w:rPr>
      </w:pPr>
      <w:r>
        <w:rPr>
          <w:rFonts w:hint="eastAsia" w:ascii="宋体" w:hAnsi="宋体" w:eastAsia="宋体" w:cs="宋体"/>
          <w:color w:val="auto"/>
          <w:highlight w:val="none"/>
        </w:rPr>
      </w:r>
      <w:r/>
    </w:p>
    <w:p>
      <w:pPr>
        <w:pStyle w:val="1142"/>
        <w:ind w:firstLine="420"/>
        <w:spacing w:line="360" w:lineRule="auto"/>
        <w:rPr>
          <w:rStyle w:val="766"/>
          <w:rFonts w:hint="eastAsia" w:ascii="宋体" w:hAnsi="宋体" w:eastAsia="宋体" w:cs="宋体"/>
          <w:color w:val="auto"/>
          <w:highlight w:val="none"/>
        </w:rPr>
      </w:pPr>
      <w:r>
        <w:rPr>
          <w:rFonts w:hint="eastAsia" w:ascii="宋体" w:hAnsi="宋体" w:eastAsia="宋体" w:cs="宋体"/>
          <w:color w:val="auto"/>
          <w:highlight w:val="none"/>
        </w:rPr>
      </w:r>
      <w:r/>
    </w:p>
    <w:p>
      <w:pPr>
        <w:pStyle w:val="1142"/>
        <w:ind w:firstLine="420"/>
        <w:spacing w:line="360" w:lineRule="auto"/>
        <w:rPr>
          <w:rStyle w:val="766"/>
          <w:rFonts w:hint="eastAsia" w:ascii="宋体" w:hAnsi="宋体" w:eastAsia="宋体" w:cs="宋体"/>
          <w:color w:val="auto"/>
          <w:highlight w:val="none"/>
        </w:rPr>
      </w:pPr>
      <w:r>
        <w:rPr>
          <w:rFonts w:hint="eastAsia" w:ascii="宋体" w:hAnsi="宋体" w:eastAsia="宋体" w:cs="宋体"/>
          <w:color w:val="auto"/>
          <w:highlight w:val="none"/>
        </w:rPr>
      </w:r>
      <w:r/>
    </w:p>
    <w:p>
      <w:pPr>
        <w:pStyle w:val="1142"/>
        <w:ind w:firstLine="420"/>
        <w:spacing w:line="360" w:lineRule="auto"/>
        <w:rPr>
          <w:rStyle w:val="766"/>
          <w:rFonts w:hint="eastAsia" w:ascii="宋体" w:hAnsi="宋体" w:eastAsia="宋体" w:cs="宋体"/>
          <w:color w:val="auto"/>
          <w:highlight w:val="none"/>
        </w:rPr>
      </w:pPr>
      <w:r>
        <w:rPr>
          <w:rFonts w:hint="eastAsia" w:ascii="宋体" w:hAnsi="宋体" w:eastAsia="宋体" w:cs="宋体"/>
          <w:color w:val="auto"/>
          <w:highlight w:val="none"/>
        </w:rPr>
      </w:r>
      <w:r/>
    </w:p>
    <w:p>
      <w:pPr>
        <w:pStyle w:val="1142"/>
        <w:ind w:firstLine="420"/>
        <w:spacing w:line="360" w:lineRule="auto"/>
        <w:rPr>
          <w:rStyle w:val="766"/>
          <w:rFonts w:hint="eastAsia" w:ascii="宋体" w:hAnsi="宋体" w:eastAsia="宋体" w:cs="宋体"/>
          <w:color w:val="auto"/>
          <w:highlight w:val="none"/>
        </w:rPr>
      </w:pPr>
      <w:r>
        <w:rPr>
          <w:rFonts w:hint="eastAsia" w:ascii="宋体" w:hAnsi="宋体" w:eastAsia="宋体" w:cs="宋体"/>
          <w:color w:val="auto"/>
          <w:highlight w:val="none"/>
        </w:rPr>
      </w:r>
      <w:r/>
    </w:p>
    <w:p>
      <w:pPr>
        <w:pStyle w:val="1142"/>
        <w:ind w:firstLine="420"/>
        <w:spacing w:line="360" w:lineRule="auto"/>
        <w:rPr>
          <w:rStyle w:val="766"/>
          <w:rFonts w:hint="eastAsia" w:ascii="宋体" w:hAnsi="宋体" w:eastAsia="宋体" w:cs="宋体"/>
          <w:color w:val="auto"/>
          <w:highlight w:val="none"/>
        </w:rPr>
      </w:pPr>
      <w:r>
        <w:rPr>
          <w:rFonts w:hint="eastAsia" w:ascii="宋体" w:hAnsi="宋体" w:eastAsia="宋体" w:cs="宋体"/>
          <w:color w:val="auto"/>
          <w:highlight w:val="none"/>
        </w:rPr>
      </w:r>
      <w:r/>
    </w:p>
    <w:p>
      <w:pPr>
        <w:pStyle w:val="1142"/>
        <w:ind w:firstLine="420"/>
        <w:spacing w:line="360" w:lineRule="auto"/>
        <w:rPr>
          <w:rStyle w:val="766"/>
          <w:rFonts w:hint="eastAsia" w:ascii="宋体" w:hAnsi="宋体" w:eastAsia="宋体" w:cs="宋体"/>
          <w:color w:val="auto"/>
          <w:highlight w:val="none"/>
        </w:rPr>
      </w:pPr>
      <w:r>
        <w:rPr>
          <w:rFonts w:hint="eastAsia" w:ascii="宋体" w:hAnsi="宋体" w:eastAsia="宋体" w:cs="宋体"/>
          <w:color w:val="auto"/>
          <w:highlight w:val="none"/>
        </w:rPr>
      </w:r>
      <w:r/>
    </w:p>
    <w:p>
      <w:pPr>
        <w:pStyle w:val="1142"/>
        <w:ind w:firstLine="420"/>
        <w:spacing w:line="360" w:lineRule="auto"/>
        <w:rPr>
          <w:rStyle w:val="766"/>
          <w:rFonts w:hint="eastAsia" w:ascii="宋体" w:hAnsi="宋体" w:eastAsia="宋体" w:cs="宋体"/>
          <w:color w:val="auto"/>
          <w:highlight w:val="none"/>
        </w:rPr>
      </w:pPr>
      <w:r>
        <w:rPr>
          <w:rFonts w:hint="eastAsia" w:ascii="宋体" w:hAnsi="宋体" w:eastAsia="宋体" w:cs="宋体"/>
          <w:color w:val="auto"/>
          <w:highlight w:val="none"/>
        </w:rPr>
      </w:r>
      <w:r/>
    </w:p>
    <w:p>
      <w:pPr>
        <w:pStyle w:val="1142"/>
        <w:ind w:firstLine="420"/>
        <w:spacing w:line="360" w:lineRule="auto"/>
        <w:rPr>
          <w:rStyle w:val="7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120" w:after="120"/>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lang w:val="en-US" w:eastAsia="zh-CN"/>
        </w:rPr>
        <w:t xml:space="preserve">（三）</w:t>
      </w:r>
      <w:r>
        <w:rPr>
          <w:rFonts w:hint="eastAsia" w:ascii="宋体" w:hAnsi="宋体" w:eastAsia="宋体" w:cs="宋体"/>
          <w:b/>
          <w:bCs/>
          <w:color w:val="auto"/>
          <w:sz w:val="32"/>
          <w:szCs w:val="32"/>
          <w:highlight w:val="none"/>
          <w:lang w:eastAsia="zh-CN"/>
        </w:rPr>
        <w:t xml:space="preserve">拟投入设备配置表</w:t>
      </w:r>
      <w:r/>
    </w:p>
    <w:tbl>
      <w:tblPr>
        <w:tblStyle w:val="7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3081"/>
        <w:gridCol w:w="1650"/>
        <w:gridCol w:w="3011"/>
      </w:tblGrid>
      <w:tr>
        <w:trPr>
          <w:trHeight w:val="499"/>
        </w:trPr>
        <w:tc>
          <w:tcPr>
            <w:tcW w:w="851" w:type="dxa"/>
            <w:vAlign w:val="center"/>
            <w:textDirection w:val="lrTb"/>
            <w:noWrap w:val="false"/>
          </w:tcPr>
          <w:p>
            <w:pPr>
              <w:jc w:val="center"/>
              <w:spacing w:line="3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tcW w:w="3081" w:type="dxa"/>
            <w:vAlign w:val="center"/>
            <w:textDirection w:val="lrTb"/>
            <w:noWrap w:val="false"/>
          </w:tcPr>
          <w:p>
            <w:pPr>
              <w:ind w:firstLine="482"/>
              <w:jc w:val="center"/>
              <w:spacing w:line="3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设备名称</w:t>
            </w:r>
            <w:r/>
          </w:p>
        </w:tc>
        <w:tc>
          <w:tcPr>
            <w:tcW w:w="1650" w:type="dxa"/>
            <w:vAlign w:val="center"/>
            <w:textDirection w:val="lrTb"/>
            <w:noWrap w:val="false"/>
          </w:tcPr>
          <w:p>
            <w:pPr>
              <w:jc w:val="center"/>
              <w:spacing w:line="3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拟投入数量</w:t>
            </w:r>
            <w:r/>
          </w:p>
        </w:tc>
        <w:tc>
          <w:tcPr>
            <w:tcW w:w="3011" w:type="dxa"/>
            <w:vAlign w:val="center"/>
            <w:textDirection w:val="lrTb"/>
            <w:noWrap w:val="false"/>
          </w:tcPr>
          <w:p>
            <w:pPr>
              <w:ind w:firstLine="482"/>
              <w:jc w:val="center"/>
              <w:spacing w:line="3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备注</w:t>
            </w:r>
            <w:r/>
          </w:p>
        </w:tc>
      </w:tr>
      <w:tr>
        <w:trPr>
          <w:trHeight w:val="499"/>
        </w:trPr>
        <w:tc>
          <w:tcPr>
            <w:tcW w:w="851" w:type="dxa"/>
            <w:vAlign w:val="top"/>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081" w:type="dxa"/>
            <w:vAlign w:val="center"/>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vAlign w:val="center"/>
            <w:textDirection w:val="lrTb"/>
            <w:noWrap w:val="false"/>
          </w:tcPr>
          <w:p>
            <w:pPr>
              <w:ind w:firstLine="480"/>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11" w:type="dxa"/>
            <w:vAlign w:val="center"/>
            <w:textDirection w:val="lrTb"/>
            <w:noWrap w:val="false"/>
          </w:tcPr>
          <w:p>
            <w:pPr>
              <w:ind w:firstLine="480"/>
              <w:jc w:val="both"/>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029"/>
        </w:trPr>
        <w:tc>
          <w:tcPr>
            <w:tcW w:w="851" w:type="dxa"/>
            <w:vAlign w:val="top"/>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081" w:type="dxa"/>
            <w:vAlign w:val="center"/>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vAlign w:val="center"/>
            <w:textDirection w:val="lrTb"/>
            <w:noWrap w:val="false"/>
          </w:tcPr>
          <w:p>
            <w:pPr>
              <w:ind w:firstLine="480"/>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11" w:type="dxa"/>
            <w:vAlign w:val="center"/>
            <w:textDirection w:val="lrTb"/>
            <w:noWrap w:val="false"/>
          </w:tcPr>
          <w:p>
            <w:pPr>
              <w:ind w:firstLine="480"/>
              <w:jc w:val="both"/>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30"/>
        </w:trPr>
        <w:tc>
          <w:tcPr>
            <w:tcW w:w="851" w:type="dxa"/>
            <w:vAlign w:val="top"/>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308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vAlign w:val="center"/>
            <w:textDirection w:val="lrTb"/>
            <w:noWrap w:val="false"/>
          </w:tcPr>
          <w:p>
            <w:pPr>
              <w:ind w:firstLine="480"/>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11" w:type="dxa"/>
            <w:vAlign w:val="center"/>
            <w:textDirection w:val="lrTb"/>
            <w:noWrap w:val="false"/>
          </w:tcPr>
          <w:p>
            <w:pPr>
              <w:ind w:firstLine="240"/>
              <w:jc w:val="both"/>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30"/>
        </w:trPr>
        <w:tc>
          <w:tcPr>
            <w:tcW w:w="851" w:type="dxa"/>
            <w:vAlign w:val="top"/>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308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vAlign w:val="center"/>
            <w:textDirection w:val="lrTb"/>
            <w:noWrap w:val="false"/>
          </w:tcPr>
          <w:p>
            <w:pPr>
              <w:ind w:firstLine="480"/>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11" w:type="dxa"/>
            <w:vAlign w:val="center"/>
            <w:textDirection w:val="lrTb"/>
            <w:noWrap w:val="false"/>
          </w:tcPr>
          <w:p>
            <w:pPr>
              <w:ind w:firstLine="240"/>
              <w:jc w:val="both"/>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30"/>
        </w:trPr>
        <w:tc>
          <w:tcPr>
            <w:tcW w:w="851" w:type="dxa"/>
            <w:vAlign w:val="top"/>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308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vAlign w:val="center"/>
            <w:textDirection w:val="lrTb"/>
            <w:noWrap w:val="false"/>
          </w:tcPr>
          <w:p>
            <w:pPr>
              <w:ind w:firstLine="480"/>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11" w:type="dxa"/>
            <w:vAlign w:val="center"/>
            <w:textDirection w:val="lrTb"/>
            <w:noWrap w:val="false"/>
          </w:tcPr>
          <w:p>
            <w:pPr>
              <w:ind w:firstLine="240"/>
              <w:jc w:val="both"/>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30"/>
        </w:trPr>
        <w:tc>
          <w:tcPr>
            <w:tcW w:w="851" w:type="dxa"/>
            <w:vAlign w:val="top"/>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308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vAlign w:val="center"/>
            <w:textDirection w:val="lrTb"/>
            <w:noWrap w:val="false"/>
          </w:tcPr>
          <w:p>
            <w:pPr>
              <w:ind w:firstLine="480"/>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11" w:type="dxa"/>
            <w:vAlign w:val="center"/>
            <w:textDirection w:val="lrTb"/>
            <w:noWrap w:val="false"/>
          </w:tcPr>
          <w:p>
            <w:pPr>
              <w:ind w:firstLine="240"/>
              <w:jc w:val="both"/>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30"/>
        </w:trPr>
        <w:tc>
          <w:tcPr>
            <w:tcW w:w="851" w:type="dxa"/>
            <w:vAlign w:val="top"/>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308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vAlign w:val="center"/>
            <w:textDirection w:val="lrTb"/>
            <w:noWrap w:val="false"/>
          </w:tcPr>
          <w:p>
            <w:pPr>
              <w:ind w:firstLine="480"/>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11" w:type="dxa"/>
            <w:vAlign w:val="center"/>
            <w:textDirection w:val="lrTb"/>
            <w:noWrap w:val="false"/>
          </w:tcPr>
          <w:p>
            <w:pPr>
              <w:ind w:firstLine="240"/>
              <w:jc w:val="both"/>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30"/>
        </w:trPr>
        <w:tc>
          <w:tcPr>
            <w:tcW w:w="851" w:type="dxa"/>
            <w:vAlign w:val="top"/>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308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vAlign w:val="center"/>
            <w:textDirection w:val="lrTb"/>
            <w:noWrap w:val="false"/>
          </w:tcPr>
          <w:p>
            <w:pPr>
              <w:ind w:firstLine="480"/>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11" w:type="dxa"/>
            <w:vAlign w:val="center"/>
            <w:textDirection w:val="lrTb"/>
            <w:noWrap w:val="false"/>
          </w:tcPr>
          <w:p>
            <w:pPr>
              <w:ind w:firstLine="240"/>
              <w:jc w:val="both"/>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30"/>
        </w:trPr>
        <w:tc>
          <w:tcPr>
            <w:tcW w:w="851" w:type="dxa"/>
            <w:vAlign w:val="top"/>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308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vAlign w:val="center"/>
            <w:textDirection w:val="lrTb"/>
            <w:noWrap w:val="false"/>
          </w:tcPr>
          <w:p>
            <w:pPr>
              <w:ind w:firstLine="480"/>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11" w:type="dxa"/>
            <w:vAlign w:val="center"/>
            <w:textDirection w:val="lrTb"/>
            <w:noWrap w:val="false"/>
          </w:tcPr>
          <w:p>
            <w:pPr>
              <w:ind w:firstLine="240"/>
              <w:jc w:val="both"/>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30"/>
        </w:trPr>
        <w:tc>
          <w:tcPr>
            <w:tcW w:w="851" w:type="dxa"/>
            <w:vAlign w:val="top"/>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Style w:val="766"/>
                <w:rFonts w:hint="eastAsia" w:ascii="宋体" w:hAnsi="宋体" w:eastAsia="宋体" w:cs="宋体"/>
                <w:color w:val="auto"/>
                <w:sz w:val="24"/>
                <w:szCs w:val="24"/>
                <w:highlight w:val="none"/>
                <w:lang w:val="en-US" w:eastAsia="zh-CN" w:bidi="ar-SA"/>
              </w:rPr>
              <w:t xml:space="preserve">…</w:t>
            </w:r>
            <w:r/>
          </w:p>
        </w:tc>
        <w:tc>
          <w:tcPr>
            <w:tcW w:w="3081" w:type="dxa"/>
            <w:vAlign w:val="center"/>
            <w:textDirection w:val="lrTb"/>
            <w:noWrap w:val="false"/>
          </w:tcPr>
          <w:p>
            <w:pPr>
              <w:ind w:firstLine="48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650" w:type="dxa"/>
            <w:vAlign w:val="center"/>
            <w:textDirection w:val="lrTb"/>
            <w:noWrap w:val="false"/>
          </w:tcPr>
          <w:p>
            <w:pPr>
              <w:ind w:firstLine="480"/>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11" w:type="dxa"/>
            <w:vAlign w:val="center"/>
            <w:textDirection w:val="lrTb"/>
            <w:noWrap w:val="false"/>
          </w:tcPr>
          <w:p>
            <w:pPr>
              <w:ind w:firstLine="480"/>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numPr>
          <w:ilvl w:val="0"/>
          <w:numId w:val="0"/>
        </w:numPr>
        <w:ind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highlight w:val="none"/>
        </w:rPr>
        <w:t xml:space="preserve">注：请填写此表，并按</w:t>
      </w:r>
      <w:r>
        <w:rPr>
          <w:rFonts w:hint="eastAsia" w:ascii="宋体" w:hAnsi="宋体" w:eastAsia="宋体" w:cs="宋体"/>
          <w:b w:val="0"/>
          <w:bCs w:val="0"/>
          <w:color w:val="auto"/>
          <w:sz w:val="24"/>
          <w:highlight w:val="none"/>
          <w:lang w:val="en-US" w:eastAsia="zh-CN"/>
        </w:rPr>
        <w:t xml:space="preserve">招标文件</w:t>
      </w:r>
      <w:r>
        <w:rPr>
          <w:rFonts w:hint="eastAsia" w:ascii="宋体" w:hAnsi="宋体" w:eastAsia="宋体" w:cs="宋体"/>
          <w:b w:val="0"/>
          <w:bCs w:val="0"/>
          <w:color w:val="auto"/>
          <w:sz w:val="24"/>
          <w:highlight w:val="none"/>
        </w:rPr>
        <w:t xml:space="preserve">要求</w:t>
      </w:r>
      <w:r>
        <w:rPr>
          <w:rFonts w:hint="eastAsia" w:ascii="宋体" w:hAnsi="宋体" w:eastAsia="宋体" w:cs="宋体"/>
          <w:b w:val="0"/>
          <w:bCs w:val="0"/>
          <w:color w:val="auto"/>
          <w:sz w:val="24"/>
          <w:highlight w:val="none"/>
          <w:lang w:val="en-US" w:eastAsia="zh-CN"/>
        </w:rPr>
        <w:t xml:space="preserve">提供证明资料</w:t>
      </w: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表格不够</w:t>
      </w:r>
      <w:r>
        <w:rPr>
          <w:rFonts w:hint="eastAsia" w:ascii="宋体" w:hAnsi="宋体" w:eastAsia="宋体" w:cs="宋体"/>
          <w:b w:val="0"/>
          <w:bCs w:val="0"/>
          <w:color w:val="auto"/>
          <w:sz w:val="24"/>
          <w:highlight w:val="none"/>
        </w:rPr>
        <w:t xml:space="preserve">可自行添加。</w:t>
      </w:r>
      <w:r/>
    </w:p>
    <w:p>
      <w:pPr>
        <w:ind w:firstLine="420"/>
        <w:spacing w:line="36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r>
      <w:r/>
    </w:p>
    <w:p>
      <w:pPr>
        <w:ind w:firstLine="560"/>
        <w:spacing w:line="3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103"/>
        <w:ind w:firstLine="240"/>
        <w:rPr>
          <w:rStyle w:val="766"/>
          <w:rFonts w:hint="eastAsia" w:ascii="Calibri" w:hAnsi="Calibri" w:eastAsia="宋体" w:cs="Times New Roman"/>
          <w:color w:val="auto"/>
          <w:highlight w:val="none"/>
        </w:rPr>
      </w:pPr>
      <w:r>
        <w:rPr>
          <w:rStyle w:val="766"/>
          <w:rFonts w:hint="eastAsia" w:ascii="宋体" w:hAnsi="宋体" w:eastAsia="宋体" w:cs="Times New Roman"/>
          <w:color w:val="auto"/>
          <w:sz w:val="24"/>
          <w:highlight w:val="none"/>
        </w:rPr>
        <w:t xml:space="preserve">单位名称：</w:t>
      </w:r>
      <w:r>
        <w:rPr>
          <w:rStyle w:val="766"/>
          <w:rFonts w:hint="eastAsia" w:ascii="宋体" w:hAnsi="宋体" w:eastAsia="宋体" w:cs="Times New Roman"/>
          <w:color w:val="auto"/>
          <w:sz w:val="24"/>
          <w:highlight w:val="none"/>
          <w:u w:val="single"/>
        </w:rPr>
        <w:t xml:space="preserve">             </w:t>
      </w:r>
      <w:r>
        <w:rPr>
          <w:rStyle w:val="766"/>
          <w:rFonts w:hint="eastAsia" w:ascii="宋体" w:hAnsi="宋体" w:eastAsia="宋体" w:cs="Times New Roman"/>
          <w:color w:val="auto"/>
          <w:sz w:val="24"/>
          <w:highlight w:val="none"/>
        </w:rPr>
        <w:t xml:space="preserve">（电子签章）</w:t>
      </w:r>
      <w:r/>
    </w:p>
    <w:p>
      <w:pPr>
        <w:pStyle w:val="896"/>
        <w:jc w:val="left"/>
        <w:rPr>
          <w:rStyle w:val="766"/>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896"/>
        <w:jc w:val="left"/>
        <w:rPr>
          <w:rStyle w:val="766"/>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896"/>
        <w:jc w:val="left"/>
        <w:rPr>
          <w:rStyle w:val="766"/>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896"/>
        <w:jc w:val="left"/>
        <w:rPr>
          <w:rStyle w:val="766"/>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896"/>
        <w:jc w:val="left"/>
        <w:rPr>
          <w:rStyle w:val="766"/>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896"/>
        <w:jc w:val="left"/>
        <w:rPr>
          <w:rStyle w:val="766"/>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896"/>
        <w:jc w:val="left"/>
        <w:rPr>
          <w:rStyle w:val="766"/>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896"/>
        <w:jc w:val="left"/>
        <w:rPr>
          <w:rStyle w:val="766"/>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896"/>
        <w:jc w:val="left"/>
        <w:rPr>
          <w:rStyle w:val="766"/>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896"/>
        <w:jc w:val="left"/>
        <w:rPr>
          <w:rStyle w:val="766"/>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896"/>
        <w:jc w:val="left"/>
        <w:rPr>
          <w:rStyle w:val="766"/>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896"/>
        <w:jc w:val="left"/>
        <w:rPr>
          <w:rStyle w:val="766"/>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42"/>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rPr>
          <w:rFonts w:hint="eastAsia" w:ascii="宋体" w:hAnsi="宋体" w:eastAsia="宋体" w:cs="宋体"/>
          <w:color w:val="auto"/>
          <w:highlight w:val="none"/>
        </w:rPr>
      </w:pPr>
      <w:r>
        <w:rPr>
          <w:rFonts w:hint="eastAsia" w:ascii="宋体" w:hAnsi="宋体" w:cs="宋体"/>
          <w:color w:val="auto"/>
          <w:sz w:val="20"/>
          <w:highlight w:val="none"/>
        </w:rPr>
        <w:t xml:space="preserve"> </w:t>
      </w:r>
      <w:r/>
    </w:p>
    <w:p>
      <w:pPr>
        <w:pStyle w:val="111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footerReference w:type="default" r:id="rId13"/>
      <w:footnotePr/>
      <w:endnotePr/>
      <w:type w:val="continuous"/>
      <w:pgSz w:w="11906" w:h="16838" w:orient="portrait"/>
      <w:pgMar w:top="1440" w:right="1304" w:bottom="1440" w:left="1418"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仿宋_GBK">
    <w:panose1 w:val="020B0503020202020204"/>
  </w:font>
  <w:font w:name="方正黑体_GBK">
    <w:panose1 w:val="020B0503020202020204"/>
  </w:font>
  <w:font w:name="Tahoma">
    <w:panose1 w:val="020B0604030504040204"/>
  </w:font>
  <w:font w:name="华文楷体">
    <w:panose1 w:val="02010600040101010101"/>
  </w:font>
  <w:font w:name="Wingdings">
    <w:panose1 w:val="05000000000000000000"/>
  </w:font>
  <w:font w:name="Calibri Light">
    <w:panose1 w:val="020F0302020204030204"/>
  </w:font>
  <w:font w:name="楷体_GB2312">
    <w:panose1 w:val="02010609060101010101"/>
  </w:font>
  <w:font w:name="仿宋">
    <w:panose1 w:val="02010609060101010101"/>
  </w:font>
  <w:font w:name="Symbol">
    <w:panose1 w:val="05050102010706020507"/>
  </w:font>
  <w:font w:name="新宋体">
    <w:panose1 w:val="02010609030101010101"/>
  </w:font>
  <w:font w:name="Verdana">
    <w:panose1 w:val="020B0604030504040204"/>
  </w:font>
  <w:font w:name="仿宋_GB2312">
    <w:panose1 w:val="02010609060101010101"/>
  </w:font>
  <w:font w:name="黑体">
    <w:panose1 w:val="02010609060101010101"/>
  </w:font>
  <w:font w:name="Courier New">
    <w:panose1 w:val="02070309020205020404"/>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center"/>
    </w:pPr>
    <w:r/>
    <w:r/>
  </w:p>
  <w:p>
    <w:pPr>
      <w:pStyle w:val="85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5"/>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5"/>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center"/>
    </w:pPr>
    <w:r/>
    <w:r/>
  </w:p>
  <w:p>
    <w:pPr>
      <w:pStyle w:val="85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1"/>
                          </w:pPr>
                          <w:r>
                            <w:fldChar w:fldCharType="begin"/>
                          </w:r>
                          <w:r>
                            <w:instrText xml:space="preserve"> PAGE  \* MERGEFORMAT </w:instrText>
                          </w:r>
                          <w:r>
                            <w:fldChar w:fldCharType="separate"/>
                          </w:r>
                          <w:r>
                            <w:t xml:space="preserve">3</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1"/>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85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225"/>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10"/>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default="1">
    <w:name w:val="Normal"/>
    <w:link w:val="1284"/>
    <w:uiPriority w:val="0"/>
    <w:qFormat/>
    <w:pPr>
      <w:jc w:val="both"/>
      <w:widowControl w:val="off"/>
    </w:pPr>
    <w:rPr>
      <w:rFonts w:hint="default" w:ascii="Calibri" w:hAnsi="Calibri" w:eastAsia="宋体" w:cs="Times New Roman"/>
      <w:sz w:val="21"/>
      <w:szCs w:val="22"/>
      <w:lang w:val="en-US" w:eastAsia="zh-CN" w:bidi="ar-SA"/>
    </w:rPr>
  </w:style>
  <w:style w:type="paragraph" w:styleId="757">
    <w:name w:val="Heading 1"/>
    <w:basedOn w:val="756"/>
    <w:next w:val="756"/>
    <w:uiPriority w:val="9"/>
    <w:qFormat/>
    <w:pPr>
      <w:keepLines/>
      <w:keepNext/>
      <w:spacing w:before="480" w:after="200"/>
      <w:outlineLvl w:val="0"/>
    </w:pPr>
    <w:rPr>
      <w:rFonts w:ascii="Arial" w:hAnsi="Arial" w:eastAsia="Arial" w:cs="Arial"/>
      <w:sz w:val="40"/>
      <w:szCs w:val="40"/>
    </w:rPr>
  </w:style>
  <w:style w:type="paragraph" w:styleId="758">
    <w:name w:val="Heading 2"/>
    <w:basedOn w:val="756"/>
    <w:next w:val="756"/>
    <w:uiPriority w:val="9"/>
    <w:unhideWhenUsed/>
    <w:qFormat/>
    <w:pPr>
      <w:keepLines/>
      <w:keepNext/>
      <w:spacing w:before="360" w:after="200"/>
      <w:outlineLvl w:val="1"/>
    </w:pPr>
    <w:rPr>
      <w:rFonts w:ascii="Arial" w:hAnsi="Arial" w:eastAsia="Arial" w:cs="Arial"/>
      <w:sz w:val="34"/>
    </w:rPr>
  </w:style>
  <w:style w:type="paragraph" w:styleId="759">
    <w:name w:val="Heading 3"/>
    <w:basedOn w:val="756"/>
    <w:next w:val="756"/>
    <w:uiPriority w:val="9"/>
    <w:unhideWhenUsed/>
    <w:qFormat/>
    <w:pPr>
      <w:keepLines/>
      <w:keepNext/>
      <w:spacing w:before="320" w:after="200"/>
      <w:outlineLvl w:val="2"/>
    </w:pPr>
    <w:rPr>
      <w:rFonts w:ascii="Arial" w:hAnsi="Arial" w:eastAsia="Arial" w:cs="Arial"/>
      <w:sz w:val="30"/>
      <w:szCs w:val="30"/>
    </w:rPr>
  </w:style>
  <w:style w:type="paragraph" w:styleId="760">
    <w:name w:val="Heading 4"/>
    <w:basedOn w:val="756"/>
    <w:next w:val="756"/>
    <w:uiPriority w:val="9"/>
    <w:unhideWhenUsed/>
    <w:qFormat/>
    <w:pPr>
      <w:keepLines/>
      <w:keepNext/>
      <w:spacing w:before="320" w:after="200"/>
      <w:outlineLvl w:val="3"/>
    </w:pPr>
    <w:rPr>
      <w:rFonts w:ascii="Arial" w:hAnsi="Arial" w:eastAsia="Arial" w:cs="Arial"/>
      <w:b/>
      <w:bCs/>
      <w:sz w:val="26"/>
      <w:szCs w:val="26"/>
    </w:rPr>
  </w:style>
  <w:style w:type="paragraph" w:styleId="761">
    <w:name w:val="Heading 5"/>
    <w:basedOn w:val="756"/>
    <w:next w:val="756"/>
    <w:uiPriority w:val="9"/>
    <w:unhideWhenUsed/>
    <w:qFormat/>
    <w:pPr>
      <w:keepLines/>
      <w:keepNext/>
      <w:spacing w:before="320" w:after="200"/>
      <w:outlineLvl w:val="4"/>
    </w:pPr>
    <w:rPr>
      <w:rFonts w:ascii="Arial" w:hAnsi="Arial" w:eastAsia="Arial" w:cs="Arial"/>
      <w:b/>
      <w:bCs/>
      <w:sz w:val="24"/>
      <w:szCs w:val="24"/>
    </w:rPr>
  </w:style>
  <w:style w:type="paragraph" w:styleId="762">
    <w:name w:val="Heading 6"/>
    <w:basedOn w:val="756"/>
    <w:next w:val="756"/>
    <w:uiPriority w:val="9"/>
    <w:unhideWhenUsed/>
    <w:qFormat/>
    <w:pPr>
      <w:keepLines/>
      <w:keepNext/>
      <w:spacing w:before="320" w:after="200"/>
      <w:outlineLvl w:val="5"/>
    </w:pPr>
    <w:rPr>
      <w:rFonts w:ascii="Arial" w:hAnsi="Arial" w:eastAsia="Arial" w:cs="Arial"/>
      <w:b/>
      <w:bCs/>
      <w:sz w:val="22"/>
      <w:szCs w:val="22"/>
    </w:rPr>
  </w:style>
  <w:style w:type="paragraph" w:styleId="763">
    <w:name w:val="Heading 7"/>
    <w:basedOn w:val="756"/>
    <w:next w:val="756"/>
    <w:uiPriority w:val="9"/>
    <w:unhideWhenUsed/>
    <w:qFormat/>
    <w:pPr>
      <w:keepLines/>
      <w:keepNext/>
      <w:spacing w:before="320" w:after="200"/>
      <w:outlineLvl w:val="6"/>
    </w:pPr>
    <w:rPr>
      <w:rFonts w:ascii="Arial" w:hAnsi="Arial" w:eastAsia="Arial" w:cs="Arial"/>
      <w:b/>
      <w:bCs/>
      <w:i/>
      <w:iCs/>
      <w:sz w:val="22"/>
      <w:szCs w:val="22"/>
    </w:rPr>
  </w:style>
  <w:style w:type="paragraph" w:styleId="764">
    <w:name w:val="Heading 8"/>
    <w:basedOn w:val="756"/>
    <w:next w:val="756"/>
    <w:uiPriority w:val="9"/>
    <w:unhideWhenUsed/>
    <w:qFormat/>
    <w:pPr>
      <w:keepLines/>
      <w:keepNext/>
      <w:spacing w:before="320" w:after="200"/>
      <w:outlineLvl w:val="7"/>
    </w:pPr>
    <w:rPr>
      <w:rFonts w:ascii="Arial" w:hAnsi="Arial" w:eastAsia="Arial" w:cs="Arial"/>
      <w:i/>
      <w:iCs/>
      <w:sz w:val="22"/>
      <w:szCs w:val="22"/>
    </w:rPr>
  </w:style>
  <w:style w:type="paragraph" w:styleId="765">
    <w:name w:val="Heading 9"/>
    <w:basedOn w:val="756"/>
    <w:next w:val="756"/>
    <w:uiPriority w:val="9"/>
    <w:unhideWhenUsed/>
    <w:qFormat/>
    <w:pPr>
      <w:keepLines/>
      <w:keepNext/>
      <w:spacing w:before="320" w:after="200"/>
      <w:outlineLvl w:val="8"/>
    </w:pPr>
    <w:rPr>
      <w:rFonts w:ascii="Arial" w:hAnsi="Arial" w:eastAsia="Arial" w:cs="Arial"/>
      <w:i/>
      <w:iCs/>
      <w:sz w:val="21"/>
      <w:szCs w:val="21"/>
    </w:rPr>
  </w:style>
  <w:style w:type="character" w:styleId="766" w:default="1">
    <w:name w:val="Default Paragraph Font"/>
    <w:uiPriority w:val="1"/>
    <w:semiHidden/>
    <w:unhideWhenUsed/>
    <w:qFormat/>
  </w:style>
  <w:style w:type="table" w:styleId="767" w:default="1">
    <w:name w:val="Normal Table"/>
    <w:uiPriority w:val="99"/>
    <w:semiHidden/>
    <w:unhideWhenUsed/>
    <w:qFormat/>
    <w:tblPr>
      <w:tblCellMar>
        <w:left w:w="108" w:type="dxa"/>
        <w:top w:w="0" w:type="dxa"/>
        <w:right w:w="108" w:type="dxa"/>
        <w:bottom w:w="0" w:type="dxa"/>
      </w:tblCellMar>
    </w:tblPr>
  </w:style>
  <w:style w:type="paragraph" w:styleId="768">
    <w:name w:val="toc 7"/>
    <w:basedOn w:val="756"/>
    <w:next w:val="756"/>
    <w:uiPriority w:val="39"/>
    <w:unhideWhenUsed/>
    <w:qFormat/>
    <w:pPr>
      <w:ind w:left="1701" w:right="0" w:firstLine="0"/>
      <w:spacing w:after="57"/>
    </w:pPr>
  </w:style>
  <w:style w:type="paragraph" w:styleId="769">
    <w:name w:val="Normal Indent"/>
    <w:basedOn w:val="756"/>
    <w:uiPriority w:val="0"/>
    <w:qFormat/>
    <w:pPr>
      <w:ind w:firstLine="420"/>
    </w:pPr>
    <w:rPr>
      <w:rFonts w:ascii="宋体"/>
      <w:color w:val="000000"/>
      <w:sz w:val="24"/>
      <w:szCs w:val="20"/>
    </w:rPr>
  </w:style>
  <w:style w:type="paragraph" w:styleId="770">
    <w:name w:val="Caption"/>
    <w:basedOn w:val="756"/>
    <w:next w:val="7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1">
    <w:name w:val="annotation text"/>
    <w:basedOn w:val="756"/>
    <w:uiPriority w:val="99"/>
    <w:semiHidden/>
    <w:unhideWhenUsed/>
    <w:qFormat/>
    <w:pPr>
      <w:jc w:val="left"/>
    </w:pPr>
  </w:style>
  <w:style w:type="paragraph" w:styleId="772">
    <w:name w:val="Body Text"/>
    <w:basedOn w:val="756"/>
    <w:uiPriority w:val="0"/>
    <w:qFormat/>
    <w:rPr>
      <w:rFonts w:ascii="Arial" w:hAnsi="Arial"/>
      <w:sz w:val="26"/>
    </w:rPr>
  </w:style>
  <w:style w:type="paragraph" w:styleId="773">
    <w:name w:val="Body Text Indent"/>
    <w:basedOn w:val="756"/>
    <w:next w:val="774"/>
    <w:uiPriority w:val="0"/>
    <w:qFormat/>
    <w:pPr>
      <w:ind w:firstLine="301"/>
      <w:spacing w:line="200" w:lineRule="atLeast"/>
    </w:pPr>
    <w:rPr>
      <w:rFonts w:hint="eastAsia" w:ascii="宋体" w:hAnsi="Courier New"/>
      <w:spacing w:val="-4"/>
      <w:sz w:val="18"/>
      <w:szCs w:val="20"/>
    </w:rPr>
  </w:style>
  <w:style w:type="paragraph" w:styleId="774">
    <w:name w:val="Body Text First Indent 2"/>
    <w:basedOn w:val="773"/>
    <w:uiPriority w:val="99"/>
    <w:unhideWhenUsed/>
    <w:qFormat/>
    <w:pPr>
      <w:ind w:firstLine="420"/>
    </w:pPr>
  </w:style>
  <w:style w:type="paragraph" w:styleId="775">
    <w:name w:val="toc 5"/>
    <w:basedOn w:val="756"/>
    <w:next w:val="756"/>
    <w:uiPriority w:val="39"/>
    <w:unhideWhenUsed/>
    <w:qFormat/>
    <w:pPr>
      <w:ind w:left="1134" w:right="0" w:firstLine="0"/>
      <w:spacing w:after="57"/>
    </w:pPr>
  </w:style>
  <w:style w:type="paragraph" w:styleId="776">
    <w:name w:val="toc 3"/>
    <w:basedOn w:val="756"/>
    <w:next w:val="756"/>
    <w:uiPriority w:val="39"/>
    <w:unhideWhenUsed/>
    <w:qFormat/>
    <w:pPr>
      <w:ind w:left="567" w:right="0" w:firstLine="0"/>
      <w:spacing w:after="57"/>
    </w:pPr>
  </w:style>
  <w:style w:type="paragraph" w:styleId="777">
    <w:name w:val="Plain Text"/>
    <w:basedOn w:val="756"/>
    <w:uiPriority w:val="0"/>
    <w:qFormat/>
    <w:rPr>
      <w:rFonts w:ascii="宋体" w:hAnsi="Courier New" w:cs="Courier New"/>
    </w:rPr>
  </w:style>
  <w:style w:type="paragraph" w:styleId="778">
    <w:name w:val="toc 8"/>
    <w:basedOn w:val="756"/>
    <w:next w:val="756"/>
    <w:uiPriority w:val="39"/>
    <w:unhideWhenUsed/>
    <w:qFormat/>
    <w:pPr>
      <w:ind w:left="1984" w:right="0" w:firstLine="0"/>
      <w:spacing w:after="57"/>
    </w:pPr>
  </w:style>
  <w:style w:type="paragraph" w:styleId="779">
    <w:name w:val="Date"/>
    <w:basedOn w:val="756"/>
    <w:next w:val="756"/>
    <w:uiPriority w:val="0"/>
    <w:qFormat/>
    <w:rPr>
      <w:sz w:val="24"/>
      <w:szCs w:val="24"/>
    </w:rPr>
  </w:style>
  <w:style w:type="paragraph" w:styleId="780">
    <w:name w:val="endnote text"/>
    <w:basedOn w:val="756"/>
    <w:uiPriority w:val="99"/>
    <w:semiHidden/>
    <w:unhideWhenUsed/>
    <w:qFormat/>
    <w:pPr>
      <w:spacing w:after="0" w:line="240" w:lineRule="auto"/>
    </w:pPr>
    <w:rPr>
      <w:sz w:val="20"/>
    </w:rPr>
  </w:style>
  <w:style w:type="paragraph" w:styleId="781">
    <w:name w:val="Footer"/>
    <w:basedOn w:val="756"/>
    <w:uiPriority w:val="99"/>
    <w:unhideWhenUsed/>
    <w:qFormat/>
    <w:pPr>
      <w:spacing w:after="0" w:line="240" w:lineRule="auto"/>
      <w:tabs>
        <w:tab w:val="center" w:pos="7143" w:leader="none"/>
        <w:tab w:val="right" w:pos="14287" w:leader="none"/>
      </w:tabs>
    </w:pPr>
  </w:style>
  <w:style w:type="paragraph" w:styleId="782">
    <w:name w:val="Header"/>
    <w:basedOn w:val="756"/>
    <w:uiPriority w:val="99"/>
    <w:unhideWhenUsed/>
    <w:qFormat/>
    <w:pPr>
      <w:spacing w:after="0" w:line="240" w:lineRule="auto"/>
      <w:tabs>
        <w:tab w:val="center" w:pos="7143" w:leader="none"/>
        <w:tab w:val="right" w:pos="14287" w:leader="none"/>
      </w:tabs>
    </w:pPr>
  </w:style>
  <w:style w:type="paragraph" w:styleId="783">
    <w:name w:val="toc 1"/>
    <w:basedOn w:val="756"/>
    <w:next w:val="756"/>
    <w:uiPriority w:val="39"/>
    <w:unhideWhenUsed/>
    <w:qFormat/>
    <w:pPr>
      <w:ind w:left="0" w:right="0" w:firstLine="0"/>
      <w:spacing w:after="57"/>
    </w:pPr>
  </w:style>
  <w:style w:type="paragraph" w:styleId="784">
    <w:name w:val="toc 4"/>
    <w:basedOn w:val="756"/>
    <w:next w:val="756"/>
    <w:uiPriority w:val="39"/>
    <w:unhideWhenUsed/>
    <w:qFormat/>
    <w:pPr>
      <w:ind w:left="850" w:right="0" w:firstLine="0"/>
      <w:spacing w:after="57"/>
    </w:pPr>
  </w:style>
  <w:style w:type="paragraph" w:styleId="785">
    <w:name w:val="Subtitle"/>
    <w:basedOn w:val="756"/>
    <w:next w:val="756"/>
    <w:uiPriority w:val="11"/>
    <w:qFormat/>
    <w:pPr>
      <w:spacing w:before="200" w:after="200"/>
    </w:pPr>
    <w:rPr>
      <w:sz w:val="24"/>
      <w:szCs w:val="24"/>
    </w:rPr>
  </w:style>
  <w:style w:type="paragraph" w:styleId="786">
    <w:name w:val="footnote text"/>
    <w:basedOn w:val="756"/>
    <w:uiPriority w:val="99"/>
    <w:semiHidden/>
    <w:unhideWhenUsed/>
    <w:qFormat/>
    <w:pPr>
      <w:spacing w:after="40" w:line="240" w:lineRule="auto"/>
    </w:pPr>
    <w:rPr>
      <w:sz w:val="18"/>
    </w:rPr>
  </w:style>
  <w:style w:type="paragraph" w:styleId="787">
    <w:name w:val="toc 6"/>
    <w:basedOn w:val="756"/>
    <w:next w:val="756"/>
    <w:uiPriority w:val="39"/>
    <w:unhideWhenUsed/>
    <w:qFormat/>
    <w:pPr>
      <w:ind w:left="1417" w:right="0" w:firstLine="0"/>
      <w:spacing w:after="57"/>
    </w:pPr>
  </w:style>
  <w:style w:type="paragraph" w:styleId="788">
    <w:name w:val="table of figures"/>
    <w:basedOn w:val="756"/>
    <w:next w:val="756"/>
    <w:uiPriority w:val="99"/>
    <w:unhideWhenUsed/>
    <w:qFormat/>
    <w:pPr>
      <w:spacing w:after="0" w:afterAutospacing="0"/>
    </w:pPr>
  </w:style>
  <w:style w:type="paragraph" w:styleId="789">
    <w:name w:val="toc 2"/>
    <w:basedOn w:val="756"/>
    <w:next w:val="756"/>
    <w:uiPriority w:val="39"/>
    <w:unhideWhenUsed/>
    <w:qFormat/>
    <w:pPr>
      <w:ind w:left="283" w:right="0" w:firstLine="0"/>
      <w:spacing w:after="57"/>
    </w:pPr>
  </w:style>
  <w:style w:type="paragraph" w:styleId="790">
    <w:name w:val="toc 9"/>
    <w:basedOn w:val="756"/>
    <w:next w:val="756"/>
    <w:uiPriority w:val="39"/>
    <w:unhideWhenUsed/>
    <w:qFormat/>
    <w:pPr>
      <w:ind w:left="2268" w:right="0" w:firstLine="0"/>
      <w:spacing w:after="57"/>
    </w:pPr>
  </w:style>
  <w:style w:type="paragraph" w:styleId="791">
    <w:name w:val="Title"/>
    <w:basedOn w:val="756"/>
    <w:next w:val="756"/>
    <w:uiPriority w:val="10"/>
    <w:qFormat/>
    <w:pPr>
      <w:contextualSpacing/>
      <w:spacing w:before="300" w:after="200"/>
    </w:pPr>
    <w:rPr>
      <w:sz w:val="48"/>
      <w:szCs w:val="48"/>
    </w:rPr>
  </w:style>
  <w:style w:type="table" w:styleId="79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3">
    <w:name w:val="endnote reference"/>
    <w:uiPriority w:val="99"/>
    <w:semiHidden/>
    <w:unhideWhenUsed/>
    <w:qFormat/>
    <w:rPr>
      <w:vertAlign w:val="superscript"/>
    </w:rPr>
  </w:style>
  <w:style w:type="character" w:styleId="794">
    <w:name w:val="page number"/>
    <w:uiPriority w:val="0"/>
    <w:qFormat/>
  </w:style>
  <w:style w:type="character" w:styleId="795">
    <w:name w:val="Hyperlink"/>
    <w:uiPriority w:val="99"/>
    <w:unhideWhenUsed/>
    <w:qFormat/>
    <w:rPr>
      <w:color w:val="0000ff" w:themeColor="hyperlink"/>
      <w:u w:val="single"/>
      <w14:textFill>
        <w14:solidFill>
          <w14:schemeClr w14:val="hlink"/>
        </w14:solidFill>
      </w14:textFill>
    </w:rPr>
  </w:style>
  <w:style w:type="character" w:styleId="796">
    <w:name w:val="footnote reference"/>
    <w:uiPriority w:val="99"/>
    <w:unhideWhenUsed/>
    <w:qFormat/>
    <w:rPr>
      <w:vertAlign w:val="superscript"/>
    </w:rPr>
  </w:style>
  <w:style w:type="paragraph" w:styleId="797">
    <w:name w:val="List Paragraph"/>
    <w:basedOn w:val="756"/>
    <w:uiPriority w:val="34"/>
    <w:qFormat/>
    <w:pPr>
      <w:contextualSpacing/>
      <w:ind w:left="720"/>
    </w:pPr>
  </w:style>
  <w:style w:type="paragraph" w:styleId="798">
    <w:name w:val="No Spacing"/>
    <w:uiPriority w:val="1"/>
    <w:qFormat/>
    <w:pPr>
      <w:spacing w:before="0" w:after="0" w:line="240" w:lineRule="auto"/>
    </w:pPr>
    <w:rPr>
      <w:rFonts w:hint="default" w:ascii="Times New Roman" w:hAnsi="Times New Roman" w:eastAsia="宋体" w:cs="Times New Roman"/>
    </w:rPr>
  </w:style>
  <w:style w:type="paragraph" w:styleId="799">
    <w:name w:val="Quote"/>
    <w:basedOn w:val="756"/>
    <w:next w:val="756"/>
    <w:uiPriority w:val="29"/>
    <w:qFormat/>
    <w:pPr>
      <w:ind w:left="720" w:right="720"/>
    </w:pPr>
    <w:rPr>
      <w:i/>
    </w:rPr>
  </w:style>
  <w:style w:type="paragraph" w:styleId="800">
    <w:name w:val="Intense Quote"/>
    <w:basedOn w:val="756"/>
    <w:next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01" w:customStyle="1">
    <w:name w:val="标题 11"/>
    <w:basedOn w:val="756"/>
    <w:next w:val="756"/>
    <w:link w:val="817"/>
    <w:uiPriority w:val="0"/>
    <w:qFormat/>
    <w:pPr>
      <w:keepLines/>
      <w:keepNext/>
      <w:spacing w:before="480" w:after="200"/>
      <w:outlineLvl w:val="0"/>
    </w:pPr>
    <w:rPr>
      <w:rFonts w:ascii="Arial" w:hAnsi="Arial" w:eastAsia="Arial" w:cs="Arial"/>
      <w:sz w:val="40"/>
      <w:szCs w:val="40"/>
    </w:rPr>
  </w:style>
  <w:style w:type="paragraph" w:styleId="802" w:customStyle="1">
    <w:name w:val="标题 2111"/>
    <w:basedOn w:val="756"/>
    <w:next w:val="756"/>
    <w:link w:val="818"/>
    <w:uiPriority w:val="0"/>
    <w:qFormat/>
    <w:pPr>
      <w:keepLines/>
      <w:keepNext/>
      <w:spacing w:before="260" w:after="260" w:line="413" w:lineRule="auto"/>
      <w:outlineLvl w:val="1"/>
    </w:pPr>
    <w:rPr>
      <w:rFonts w:ascii="Arial" w:hAnsi="Arial" w:eastAsia="黑体"/>
      <w:b/>
      <w:sz w:val="32"/>
      <w:szCs w:val="20"/>
    </w:rPr>
  </w:style>
  <w:style w:type="paragraph" w:styleId="803" w:customStyle="1">
    <w:name w:val="标题 311"/>
    <w:basedOn w:val="804"/>
    <w:next w:val="805"/>
    <w:link w:val="819"/>
    <w:uiPriority w:val="0"/>
    <w:qFormat/>
    <w:pPr>
      <w:keepLines/>
      <w:keepNext/>
      <w:spacing w:before="320" w:after="200"/>
      <w:outlineLvl w:val="2"/>
    </w:pPr>
    <w:rPr>
      <w:rFonts w:ascii="Arial" w:hAnsi="Arial" w:eastAsia="Arial" w:cs="Arial"/>
      <w:sz w:val="30"/>
      <w:szCs w:val="30"/>
    </w:rPr>
  </w:style>
  <w:style w:type="paragraph" w:styleId="804" w:customStyle="1">
    <w:name w:val="Normal1"/>
    <w:next w:val="803"/>
    <w:uiPriority w:val="99"/>
    <w:qFormat/>
    <w:pPr>
      <w:jc w:val="both"/>
      <w:widowControl w:val="off"/>
    </w:pPr>
    <w:rPr>
      <w:rFonts w:hint="default" w:ascii="Calibri" w:hAnsi="Calibri" w:eastAsia="宋体" w:cs="Times New Roman"/>
      <w:sz w:val="21"/>
      <w:szCs w:val="22"/>
      <w:lang w:val="en-US" w:eastAsia="zh-CN" w:bidi="ar-SA"/>
    </w:rPr>
  </w:style>
  <w:style w:type="paragraph" w:styleId="805" w:customStyle="1">
    <w:name w:val="Normal_19"/>
    <w:next w:val="806"/>
    <w:uiPriority w:val="99"/>
    <w:qFormat/>
    <w:rPr>
      <w:rFonts w:hint="default" w:ascii="黑体" w:hAnsi="黑体" w:eastAsia="黑体" w:cs="黑体"/>
      <w:b/>
      <w:sz w:val="32"/>
      <w:szCs w:val="24"/>
      <w:lang w:val="en-US" w:eastAsia="zh-CN" w:bidi="ar-SA"/>
    </w:rPr>
  </w:style>
  <w:style w:type="paragraph" w:styleId="806" w:customStyle="1">
    <w:name w:val="Normal111"/>
    <w:next w:val="807"/>
    <w:uiPriority w:val="99"/>
    <w:qFormat/>
    <w:pPr>
      <w:jc w:val="both"/>
      <w:widowControl w:val="off"/>
    </w:pPr>
    <w:rPr>
      <w:rFonts w:hint="default" w:ascii="Times New Roman" w:hAnsi="Times New Roman" w:eastAsia="宋体" w:cs="Times New Roman"/>
      <w:szCs w:val="21"/>
      <w:lang w:val="en-US" w:eastAsia="zh-CN" w:bidi="ar-SA"/>
    </w:rPr>
  </w:style>
  <w:style w:type="paragraph" w:styleId="807" w:customStyle="1">
    <w:name w:val="Body Text First Indent1"/>
    <w:basedOn w:val="808"/>
    <w:uiPriority w:val="0"/>
    <w:unhideWhenUsed/>
    <w:qFormat/>
    <w:pPr>
      <w:ind w:firstLine="420"/>
    </w:pPr>
  </w:style>
  <w:style w:type="paragraph" w:styleId="808" w:customStyle="1">
    <w:name w:val="Body Text1"/>
    <w:basedOn w:val="806"/>
    <w:uiPriority w:val="99"/>
    <w:unhideWhenUsed/>
    <w:qFormat/>
    <w:pPr>
      <w:spacing w:after="120"/>
    </w:pPr>
  </w:style>
  <w:style w:type="paragraph" w:styleId="809" w:customStyle="1">
    <w:name w:val="标题 4111"/>
    <w:basedOn w:val="756"/>
    <w:next w:val="756"/>
    <w:link w:val="820"/>
    <w:uiPriority w:val="0"/>
    <w:qFormat/>
    <w:pPr>
      <w:jc w:val="center"/>
      <w:keepNext/>
      <w:outlineLvl w:val="3"/>
    </w:pPr>
    <w:rPr>
      <w:rFonts w:eastAsia="新宋体"/>
      <w:sz w:val="30"/>
      <w:szCs w:val="21"/>
    </w:rPr>
  </w:style>
  <w:style w:type="paragraph" w:styleId="810" w:customStyle="1">
    <w:name w:val="标题 51"/>
    <w:basedOn w:val="756"/>
    <w:next w:val="756"/>
    <w:link w:val="821"/>
    <w:uiPriority w:val="0"/>
    <w:qFormat/>
    <w:pPr>
      <w:keepLines/>
      <w:keepNext/>
      <w:spacing w:before="320" w:after="200"/>
      <w:outlineLvl w:val="4"/>
    </w:pPr>
    <w:rPr>
      <w:rFonts w:ascii="Arial" w:hAnsi="Arial" w:eastAsia="Arial" w:cs="Arial"/>
      <w:b/>
      <w:bCs/>
      <w:sz w:val="24"/>
      <w:szCs w:val="24"/>
    </w:rPr>
  </w:style>
  <w:style w:type="paragraph" w:styleId="811" w:customStyle="1">
    <w:name w:val="标题 61"/>
    <w:basedOn w:val="756"/>
    <w:next w:val="756"/>
    <w:link w:val="822"/>
    <w:uiPriority w:val="0"/>
    <w:qFormat/>
    <w:pPr>
      <w:keepLines/>
      <w:keepNext/>
      <w:spacing w:before="320" w:after="200"/>
      <w:outlineLvl w:val="5"/>
    </w:pPr>
    <w:rPr>
      <w:rFonts w:ascii="Arial" w:hAnsi="Arial" w:eastAsia="Arial" w:cs="Arial"/>
      <w:b/>
      <w:bCs/>
      <w:sz w:val="22"/>
    </w:rPr>
  </w:style>
  <w:style w:type="paragraph" w:styleId="812" w:customStyle="1">
    <w:name w:val="标题 71"/>
    <w:basedOn w:val="756"/>
    <w:next w:val="756"/>
    <w:link w:val="823"/>
    <w:uiPriority w:val="99"/>
    <w:qFormat/>
    <w:pPr>
      <w:keepLines/>
      <w:keepNext/>
      <w:spacing w:before="320" w:after="200"/>
      <w:outlineLvl w:val="6"/>
    </w:pPr>
    <w:rPr>
      <w:rFonts w:ascii="Arial" w:hAnsi="Arial" w:eastAsia="Arial" w:cs="Arial"/>
      <w:b/>
      <w:bCs/>
      <w:i/>
      <w:iCs/>
      <w:sz w:val="22"/>
    </w:rPr>
  </w:style>
  <w:style w:type="paragraph" w:styleId="813" w:customStyle="1">
    <w:name w:val="标题 81"/>
    <w:basedOn w:val="756"/>
    <w:next w:val="756"/>
    <w:link w:val="824"/>
    <w:uiPriority w:val="99"/>
    <w:qFormat/>
    <w:pPr>
      <w:keepLines/>
      <w:keepNext/>
      <w:spacing w:before="320" w:after="200"/>
      <w:outlineLvl w:val="7"/>
    </w:pPr>
    <w:rPr>
      <w:rFonts w:ascii="Arial" w:hAnsi="Arial" w:eastAsia="Arial" w:cs="Arial"/>
      <w:i/>
      <w:iCs/>
      <w:sz w:val="22"/>
    </w:rPr>
  </w:style>
  <w:style w:type="paragraph" w:styleId="814" w:customStyle="1">
    <w:name w:val="标题 91"/>
    <w:basedOn w:val="756"/>
    <w:next w:val="756"/>
    <w:link w:val="825"/>
    <w:uiPriority w:val="99"/>
    <w:qFormat/>
    <w:pPr>
      <w:keepLines/>
      <w:keepNext/>
      <w:spacing w:before="320" w:after="200"/>
      <w:outlineLvl w:val="8"/>
    </w:pPr>
    <w:rPr>
      <w:rFonts w:ascii="Arial" w:hAnsi="Arial" w:eastAsia="Arial" w:cs="Arial"/>
      <w:i/>
      <w:iCs/>
      <w:szCs w:val="21"/>
    </w:rPr>
  </w:style>
  <w:style w:type="character" w:styleId="815" w:customStyle="1">
    <w:name w:val="默认段落字体1"/>
    <w:link w:val="756"/>
    <w:uiPriority w:val="1"/>
    <w:unhideWhenUsed/>
    <w:qFormat/>
  </w:style>
  <w:style w:type="table" w:styleId="816" w:customStyle="1">
    <w:name w:val="普通表格1"/>
    <w:uiPriority w:val="99"/>
    <w:unhideWhenUsed/>
    <w:qFormat/>
    <w:tblPr/>
  </w:style>
  <w:style w:type="character" w:styleId="817" w:customStyle="1">
    <w:name w:val="标题 1 Char"/>
    <w:link w:val="801"/>
    <w:uiPriority w:val="0"/>
    <w:qFormat/>
    <w:rPr>
      <w:rFonts w:ascii="Arial" w:hAnsi="Arial" w:eastAsia="Arial" w:cs="Arial"/>
      <w:sz w:val="40"/>
      <w:szCs w:val="40"/>
    </w:rPr>
  </w:style>
  <w:style w:type="character" w:styleId="818" w:customStyle="1">
    <w:name w:val="标题 2 Char"/>
    <w:link w:val="802"/>
    <w:uiPriority w:val="0"/>
    <w:qFormat/>
    <w:rPr>
      <w:rFonts w:ascii="Arial" w:hAnsi="Arial" w:eastAsia="Arial" w:cs="Arial"/>
      <w:sz w:val="34"/>
    </w:rPr>
  </w:style>
  <w:style w:type="character" w:styleId="819" w:customStyle="1">
    <w:name w:val="标题 3 Char"/>
    <w:link w:val="803"/>
    <w:uiPriority w:val="0"/>
    <w:qFormat/>
    <w:rPr>
      <w:rFonts w:ascii="Arial" w:hAnsi="Arial" w:eastAsia="Arial" w:cs="Arial"/>
      <w:sz w:val="30"/>
      <w:szCs w:val="30"/>
    </w:rPr>
  </w:style>
  <w:style w:type="character" w:styleId="820" w:customStyle="1">
    <w:name w:val="标题 4 Char"/>
    <w:link w:val="809"/>
    <w:uiPriority w:val="0"/>
    <w:qFormat/>
    <w:rPr>
      <w:rFonts w:ascii="Arial" w:hAnsi="Arial" w:eastAsia="Arial" w:cs="Arial"/>
      <w:b/>
      <w:bCs/>
      <w:sz w:val="26"/>
      <w:szCs w:val="26"/>
    </w:rPr>
  </w:style>
  <w:style w:type="character" w:styleId="821" w:customStyle="1">
    <w:name w:val="标题 5 Char"/>
    <w:link w:val="810"/>
    <w:uiPriority w:val="0"/>
    <w:qFormat/>
    <w:rPr>
      <w:rFonts w:ascii="Arial" w:hAnsi="Arial" w:eastAsia="Arial" w:cs="Arial"/>
      <w:b/>
      <w:bCs/>
      <w:sz w:val="24"/>
      <w:szCs w:val="24"/>
    </w:rPr>
  </w:style>
  <w:style w:type="character" w:styleId="822" w:customStyle="1">
    <w:name w:val="标题 6 Char"/>
    <w:link w:val="811"/>
    <w:uiPriority w:val="0"/>
    <w:qFormat/>
    <w:rPr>
      <w:rFonts w:ascii="Arial" w:hAnsi="Arial" w:eastAsia="Arial" w:cs="Arial"/>
      <w:b/>
      <w:bCs/>
      <w:sz w:val="22"/>
      <w:szCs w:val="22"/>
    </w:rPr>
  </w:style>
  <w:style w:type="character" w:styleId="823" w:customStyle="1">
    <w:name w:val="标题 7 Char"/>
    <w:link w:val="812"/>
    <w:uiPriority w:val="99"/>
    <w:qFormat/>
    <w:rPr>
      <w:rFonts w:ascii="Arial" w:hAnsi="Arial" w:eastAsia="Arial" w:cs="Arial"/>
      <w:b/>
      <w:bCs/>
      <w:i/>
      <w:iCs/>
      <w:sz w:val="22"/>
      <w:szCs w:val="22"/>
    </w:rPr>
  </w:style>
  <w:style w:type="character" w:styleId="824" w:customStyle="1">
    <w:name w:val="标题 8 Char"/>
    <w:link w:val="813"/>
    <w:uiPriority w:val="99"/>
    <w:qFormat/>
    <w:rPr>
      <w:rFonts w:ascii="Arial" w:hAnsi="Arial" w:eastAsia="Arial" w:cs="Arial"/>
      <w:i/>
      <w:iCs/>
      <w:sz w:val="22"/>
      <w:szCs w:val="22"/>
    </w:rPr>
  </w:style>
  <w:style w:type="character" w:styleId="825" w:customStyle="1">
    <w:name w:val="标题 9 Char"/>
    <w:link w:val="814"/>
    <w:uiPriority w:val="99"/>
    <w:qFormat/>
    <w:rPr>
      <w:rFonts w:ascii="Arial" w:hAnsi="Arial" w:eastAsia="Arial" w:cs="Arial"/>
      <w:i/>
      <w:iCs/>
      <w:sz w:val="21"/>
      <w:szCs w:val="21"/>
    </w:rPr>
  </w:style>
  <w:style w:type="paragraph" w:styleId="826" w:customStyle="1">
    <w:name w:val="列表 31"/>
    <w:basedOn w:val="756"/>
    <w:uiPriority w:val="99"/>
    <w:qFormat/>
    <w:pPr>
      <w:ind w:left="100" w:hanging="200"/>
    </w:pPr>
    <w:rPr>
      <w:rFonts w:ascii="Times New Roman" w:hAnsi="Times New Roman"/>
      <w:szCs w:val="21"/>
    </w:rPr>
  </w:style>
  <w:style w:type="paragraph" w:styleId="827" w:customStyle="1">
    <w:name w:val="目录 71"/>
    <w:basedOn w:val="756"/>
    <w:next w:val="756"/>
    <w:uiPriority w:val="99"/>
    <w:unhideWhenUsed/>
    <w:qFormat/>
    <w:pPr>
      <w:ind w:left="1701"/>
      <w:spacing w:after="57"/>
    </w:pPr>
  </w:style>
  <w:style w:type="paragraph" w:styleId="828" w:customStyle="1">
    <w:name w:val="正文缩进11"/>
    <w:basedOn w:val="756"/>
    <w:link w:val="829"/>
    <w:uiPriority w:val="99"/>
    <w:qFormat/>
    <w:pPr>
      <w:ind w:firstLine="420"/>
    </w:pPr>
    <w:rPr>
      <w:rFonts w:ascii="宋体"/>
      <w:color w:val="000000"/>
      <w:sz w:val="24"/>
      <w:szCs w:val="20"/>
    </w:rPr>
  </w:style>
  <w:style w:type="character" w:styleId="829" w:customStyle="1">
    <w:name w:val="正文缩进 Char"/>
    <w:link w:val="828"/>
    <w:uiPriority w:val="99"/>
    <w:qFormat/>
    <w:rPr>
      <w:rFonts w:ascii="宋体" w:hAnsi="Calibri"/>
      <w:color w:val="000000"/>
      <w:sz w:val="24"/>
    </w:rPr>
  </w:style>
  <w:style w:type="paragraph" w:styleId="830" w:customStyle="1">
    <w:name w:val="题注1"/>
    <w:basedOn w:val="756"/>
    <w:next w:val="756"/>
    <w:uiPriority w:val="35"/>
    <w:qFormat/>
    <w:pPr>
      <w:spacing w:line="276" w:lineRule="auto"/>
    </w:pPr>
    <w:rPr>
      <w:b/>
      <w:bCs/>
      <w:color w:val="5b9bd5"/>
      <w:sz w:val="18"/>
      <w:szCs w:val="18"/>
    </w:rPr>
  </w:style>
  <w:style w:type="paragraph" w:styleId="831" w:customStyle="1">
    <w:name w:val="文档结构图1"/>
    <w:basedOn w:val="756"/>
    <w:link w:val="832"/>
    <w:uiPriority w:val="99"/>
    <w:semiHidden/>
    <w:qFormat/>
    <w:pPr>
      <w:shd w:val="clear" w:color="auto" w:fill="000080"/>
    </w:pPr>
    <w:rPr>
      <w:rFonts w:ascii="Times New Roman" w:hAnsi="Times New Roman"/>
      <w:szCs w:val="21"/>
    </w:rPr>
  </w:style>
  <w:style w:type="character" w:styleId="832" w:customStyle="1">
    <w:name w:val="文档结构图 Char"/>
    <w:link w:val="831"/>
    <w:uiPriority w:val="99"/>
    <w:semiHidden/>
    <w:qFormat/>
    <w:rPr>
      <w:sz w:val="21"/>
      <w:szCs w:val="21"/>
      <w:shd w:val="clear" w:color="auto" w:fill="000080"/>
    </w:rPr>
  </w:style>
  <w:style w:type="paragraph" w:styleId="833" w:customStyle="1">
    <w:name w:val="批注文字1"/>
    <w:basedOn w:val="756"/>
    <w:link w:val="834"/>
    <w:uiPriority w:val="99"/>
    <w:semiHidden/>
    <w:qFormat/>
    <w:pPr>
      <w:jc w:val="left"/>
    </w:pPr>
    <w:rPr>
      <w:rFonts w:ascii="Times New Roman" w:hAnsi="Times New Roman"/>
      <w:szCs w:val="21"/>
    </w:rPr>
  </w:style>
  <w:style w:type="character" w:styleId="834" w:customStyle="1">
    <w:name w:val="批注文字 Char"/>
    <w:link w:val="833"/>
    <w:uiPriority w:val="99"/>
    <w:semiHidden/>
    <w:qFormat/>
    <w:rPr>
      <w:sz w:val="21"/>
      <w:szCs w:val="21"/>
    </w:rPr>
  </w:style>
  <w:style w:type="paragraph" w:styleId="835" w:customStyle="1">
    <w:name w:val="正文文本 31"/>
    <w:basedOn w:val="756"/>
    <w:link w:val="836"/>
    <w:uiPriority w:val="99"/>
    <w:qFormat/>
    <w:rPr>
      <w:rFonts w:ascii="仿宋_GB2312" w:hAnsi="Arial" w:eastAsia="仿宋_GB2312"/>
      <w:sz w:val="32"/>
      <w:szCs w:val="32"/>
    </w:rPr>
  </w:style>
  <w:style w:type="character" w:styleId="836" w:customStyle="1">
    <w:name w:val="正文文本 3 Char"/>
    <w:link w:val="835"/>
    <w:uiPriority w:val="99"/>
    <w:qFormat/>
    <w:rPr>
      <w:rFonts w:ascii="仿宋_GB2312" w:hAnsi="Arial" w:eastAsia="仿宋_GB2312"/>
      <w:sz w:val="32"/>
      <w:szCs w:val="32"/>
    </w:rPr>
  </w:style>
  <w:style w:type="paragraph" w:styleId="837" w:customStyle="1">
    <w:name w:val="正文文本111"/>
    <w:basedOn w:val="756"/>
    <w:link w:val="838"/>
    <w:uiPriority w:val="99"/>
    <w:semiHidden/>
    <w:qFormat/>
    <w:rPr>
      <w:rFonts w:ascii="仿宋" w:hAnsi="仿宋" w:eastAsia="仿宋" w:cs="仿宋"/>
      <w:sz w:val="32"/>
      <w:szCs w:val="32"/>
      <w:lang w:val="en-US" w:eastAsia="en-US" w:bidi="ar-SA"/>
    </w:rPr>
  </w:style>
  <w:style w:type="character" w:styleId="838" w:customStyle="1">
    <w:name w:val="正文文本 Char"/>
    <w:link w:val="837"/>
    <w:uiPriority w:val="99"/>
    <w:semiHidden/>
    <w:qFormat/>
    <w:rPr>
      <w:rFonts w:ascii="仿宋" w:hAnsi="仿宋" w:eastAsia="仿宋" w:cs="仿宋"/>
      <w:sz w:val="32"/>
      <w:szCs w:val="32"/>
      <w:lang w:eastAsia="en-US"/>
    </w:rPr>
  </w:style>
  <w:style w:type="paragraph" w:styleId="839" w:customStyle="1">
    <w:name w:val="正文文本缩进11"/>
    <w:basedOn w:val="756"/>
    <w:link w:val="840"/>
    <w:uiPriority w:val="99"/>
    <w:qFormat/>
    <w:pPr>
      <w:ind w:firstLine="225"/>
    </w:pPr>
    <w:rPr>
      <w:rFonts w:ascii="仿宋_GB2312" w:eastAsia="仿宋_GB2312"/>
      <w:sz w:val="32"/>
    </w:rPr>
  </w:style>
  <w:style w:type="character" w:styleId="840" w:customStyle="1">
    <w:name w:val="正文文本缩进 Char"/>
    <w:link w:val="839"/>
    <w:uiPriority w:val="99"/>
    <w:qFormat/>
    <w:rPr>
      <w:rFonts w:ascii="仿宋_GB2312" w:hAnsi="Calibri" w:eastAsia="仿宋_GB2312"/>
      <w:sz w:val="32"/>
      <w:szCs w:val="22"/>
    </w:rPr>
  </w:style>
  <w:style w:type="paragraph" w:styleId="841" w:customStyle="1">
    <w:name w:val="列表 21"/>
    <w:basedOn w:val="756"/>
    <w:uiPriority w:val="99"/>
    <w:qFormat/>
    <w:pPr>
      <w:ind w:left="100" w:hanging="200"/>
    </w:pPr>
    <w:rPr>
      <w:rFonts w:ascii="Times New Roman" w:hAnsi="Times New Roman"/>
      <w:szCs w:val="21"/>
    </w:rPr>
  </w:style>
  <w:style w:type="paragraph" w:styleId="842" w:customStyle="1">
    <w:name w:val="目录 51"/>
    <w:basedOn w:val="756"/>
    <w:next w:val="756"/>
    <w:uiPriority w:val="99"/>
    <w:unhideWhenUsed/>
    <w:qFormat/>
    <w:pPr>
      <w:ind w:left="1134"/>
      <w:spacing w:after="57"/>
    </w:pPr>
  </w:style>
  <w:style w:type="paragraph" w:styleId="843" w:customStyle="1">
    <w:name w:val="目录 31"/>
    <w:basedOn w:val="756"/>
    <w:next w:val="756"/>
    <w:uiPriority w:val="99"/>
    <w:unhideWhenUsed/>
    <w:qFormat/>
    <w:pPr>
      <w:ind w:left="567"/>
      <w:spacing w:after="57"/>
    </w:pPr>
  </w:style>
  <w:style w:type="paragraph" w:styleId="844" w:customStyle="1">
    <w:name w:val="纯文本111"/>
    <w:basedOn w:val="756"/>
    <w:link w:val="845"/>
    <w:uiPriority w:val="99"/>
    <w:qFormat/>
    <w:rPr>
      <w:rFonts w:ascii="宋体" w:hAnsi="Courier New" w:cs="Courier New"/>
      <w:szCs w:val="21"/>
    </w:rPr>
  </w:style>
  <w:style w:type="character" w:styleId="845" w:customStyle="1">
    <w:name w:val="纯文本 Char"/>
    <w:link w:val="844"/>
    <w:uiPriority w:val="99"/>
    <w:qFormat/>
    <w:rPr>
      <w:rFonts w:ascii="宋体" w:hAnsi="Courier New" w:cs="Courier New"/>
      <w:sz w:val="21"/>
      <w:szCs w:val="21"/>
    </w:rPr>
  </w:style>
  <w:style w:type="paragraph" w:styleId="846" w:customStyle="1">
    <w:name w:val="目录 81"/>
    <w:basedOn w:val="756"/>
    <w:next w:val="756"/>
    <w:uiPriority w:val="99"/>
    <w:unhideWhenUsed/>
    <w:qFormat/>
    <w:pPr>
      <w:ind w:left="1984"/>
      <w:spacing w:after="57"/>
    </w:pPr>
  </w:style>
  <w:style w:type="paragraph" w:styleId="847" w:customStyle="1">
    <w:name w:val="日期1"/>
    <w:basedOn w:val="756"/>
    <w:next w:val="756"/>
    <w:link w:val="848"/>
    <w:uiPriority w:val="99"/>
    <w:qFormat/>
    <w:rPr>
      <w:rFonts w:ascii="Times New Roman" w:hAnsi="Times New Roman"/>
      <w:sz w:val="24"/>
      <w:szCs w:val="24"/>
    </w:rPr>
  </w:style>
  <w:style w:type="character" w:styleId="848" w:customStyle="1">
    <w:name w:val="日期 Char"/>
    <w:link w:val="847"/>
    <w:uiPriority w:val="99"/>
    <w:qFormat/>
    <w:rPr>
      <w:sz w:val="24"/>
      <w:szCs w:val="24"/>
    </w:rPr>
  </w:style>
  <w:style w:type="paragraph" w:styleId="849" w:customStyle="1">
    <w:name w:val="正文文本缩进 21"/>
    <w:basedOn w:val="756"/>
    <w:link w:val="850"/>
    <w:uiPriority w:val="99"/>
    <w:qFormat/>
    <w:pPr>
      <w:ind w:left="630" w:firstLine="645"/>
    </w:pPr>
    <w:rPr>
      <w:rFonts w:ascii="Arial" w:hAnsi="Arial" w:eastAsia="仿宋_GB2312" w:cs="Arial"/>
      <w:sz w:val="32"/>
      <w:szCs w:val="32"/>
    </w:rPr>
  </w:style>
  <w:style w:type="character" w:styleId="850" w:customStyle="1">
    <w:name w:val="正文文本缩进 2 Char"/>
    <w:link w:val="849"/>
    <w:uiPriority w:val="99"/>
    <w:qFormat/>
    <w:rPr>
      <w:rFonts w:ascii="Arial" w:hAnsi="Arial" w:eastAsia="仿宋_GB2312" w:cs="Arial"/>
      <w:sz w:val="32"/>
      <w:szCs w:val="32"/>
    </w:rPr>
  </w:style>
  <w:style w:type="paragraph" w:styleId="851" w:customStyle="1">
    <w:name w:val="尾注文本1"/>
    <w:basedOn w:val="756"/>
    <w:link w:val="852"/>
    <w:uiPriority w:val="99"/>
    <w:unhideWhenUsed/>
    <w:qFormat/>
    <w:rPr>
      <w:sz w:val="20"/>
    </w:rPr>
  </w:style>
  <w:style w:type="character" w:styleId="852" w:customStyle="1">
    <w:name w:val="尾注文本 Char"/>
    <w:link w:val="851"/>
    <w:uiPriority w:val="99"/>
    <w:qFormat/>
    <w:rPr>
      <w:sz w:val="20"/>
    </w:rPr>
  </w:style>
  <w:style w:type="paragraph" w:styleId="853" w:customStyle="1">
    <w:name w:val="批注框文本1"/>
    <w:basedOn w:val="756"/>
    <w:link w:val="854"/>
    <w:uiPriority w:val="99"/>
    <w:qFormat/>
    <w:rPr>
      <w:rFonts w:ascii="Times New Roman" w:hAnsi="Times New Roman"/>
      <w:sz w:val="18"/>
      <w:szCs w:val="18"/>
    </w:rPr>
  </w:style>
  <w:style w:type="character" w:styleId="854" w:customStyle="1">
    <w:name w:val="批注框文本 Char"/>
    <w:link w:val="853"/>
    <w:uiPriority w:val="99"/>
    <w:qFormat/>
    <w:rPr>
      <w:sz w:val="18"/>
      <w:szCs w:val="18"/>
    </w:rPr>
  </w:style>
  <w:style w:type="paragraph" w:styleId="855" w:customStyle="1">
    <w:name w:val="页脚111"/>
    <w:basedOn w:val="756"/>
    <w:link w:val="856"/>
    <w:uiPriority w:val="99"/>
    <w:qFormat/>
    <w:pPr>
      <w:jc w:val="left"/>
      <w:tabs>
        <w:tab w:val="center" w:pos="4153" w:leader="none"/>
        <w:tab w:val="right" w:pos="8306" w:leader="none"/>
      </w:tabs>
    </w:pPr>
    <w:rPr>
      <w:sz w:val="18"/>
      <w:szCs w:val="18"/>
    </w:rPr>
  </w:style>
  <w:style w:type="character" w:styleId="856" w:customStyle="1">
    <w:name w:val="页脚 Char"/>
    <w:link w:val="855"/>
    <w:uiPriority w:val="99"/>
    <w:qFormat/>
  </w:style>
  <w:style w:type="paragraph" w:styleId="857" w:customStyle="1">
    <w:name w:val="页眉1"/>
    <w:basedOn w:val="756"/>
    <w:link w:val="858"/>
    <w:uiPriority w:val="99"/>
    <w:qFormat/>
    <w:pPr>
      <w:jc w:val="center"/>
      <w:tabs>
        <w:tab w:val="center" w:pos="4153" w:leader="none"/>
        <w:tab w:val="right" w:pos="8306" w:leader="none"/>
      </w:tabs>
    </w:pPr>
    <w:rPr>
      <w:sz w:val="18"/>
      <w:szCs w:val="18"/>
    </w:rPr>
  </w:style>
  <w:style w:type="character" w:styleId="858" w:customStyle="1">
    <w:name w:val="页眉 Char"/>
    <w:link w:val="857"/>
    <w:uiPriority w:val="99"/>
    <w:qFormat/>
    <w:rPr>
      <w:rFonts w:ascii="Calibri" w:hAnsi="Calibri"/>
      <w:sz w:val="18"/>
      <w:szCs w:val="18"/>
    </w:rPr>
  </w:style>
  <w:style w:type="paragraph" w:styleId="859" w:customStyle="1">
    <w:name w:val="目录 11"/>
    <w:basedOn w:val="756"/>
    <w:next w:val="756"/>
    <w:uiPriority w:val="99"/>
    <w:qFormat/>
    <w:pPr>
      <w:jc w:val="left"/>
      <w:spacing w:before="120" w:after="120"/>
    </w:pPr>
    <w:rPr>
      <w:rFonts w:cs="Calibri"/>
      <w:b/>
      <w:bCs/>
      <w:caps/>
      <w:sz w:val="20"/>
      <w:szCs w:val="20"/>
    </w:rPr>
  </w:style>
  <w:style w:type="paragraph" w:styleId="860" w:customStyle="1">
    <w:name w:val="目录 41"/>
    <w:basedOn w:val="756"/>
    <w:next w:val="756"/>
    <w:uiPriority w:val="99"/>
    <w:unhideWhenUsed/>
    <w:qFormat/>
    <w:pPr>
      <w:ind w:left="850"/>
      <w:spacing w:after="57"/>
    </w:pPr>
  </w:style>
  <w:style w:type="paragraph" w:styleId="861" w:customStyle="1">
    <w:name w:val="副标题1"/>
    <w:basedOn w:val="756"/>
    <w:next w:val="756"/>
    <w:link w:val="862"/>
    <w:uiPriority w:val="11"/>
    <w:qFormat/>
    <w:pPr>
      <w:spacing w:before="200" w:after="200"/>
    </w:pPr>
    <w:rPr>
      <w:sz w:val="24"/>
      <w:szCs w:val="24"/>
    </w:rPr>
  </w:style>
  <w:style w:type="character" w:styleId="862" w:customStyle="1">
    <w:name w:val="副标题 Char"/>
    <w:link w:val="861"/>
    <w:uiPriority w:val="11"/>
    <w:qFormat/>
    <w:rPr>
      <w:sz w:val="24"/>
      <w:szCs w:val="24"/>
    </w:rPr>
  </w:style>
  <w:style w:type="paragraph" w:styleId="863" w:customStyle="1">
    <w:name w:val="列表1"/>
    <w:basedOn w:val="756"/>
    <w:uiPriority w:val="99"/>
    <w:qFormat/>
    <w:pPr>
      <w:ind w:left="200" w:hanging="200"/>
    </w:pPr>
    <w:rPr>
      <w:rFonts w:ascii="Times New Roman" w:hAnsi="Times New Roman"/>
      <w:szCs w:val="21"/>
    </w:rPr>
  </w:style>
  <w:style w:type="paragraph" w:styleId="864" w:customStyle="1">
    <w:name w:val="脚注文本11"/>
    <w:basedOn w:val="756"/>
    <w:link w:val="865"/>
    <w:uiPriority w:val="99"/>
    <w:unhideWhenUsed/>
    <w:qFormat/>
    <w:pPr>
      <w:spacing w:after="40"/>
    </w:pPr>
    <w:rPr>
      <w:sz w:val="18"/>
    </w:rPr>
  </w:style>
  <w:style w:type="character" w:styleId="865" w:customStyle="1">
    <w:name w:val="脚注文本 Char"/>
    <w:link w:val="864"/>
    <w:uiPriority w:val="99"/>
    <w:qFormat/>
    <w:rPr>
      <w:sz w:val="18"/>
    </w:rPr>
  </w:style>
  <w:style w:type="paragraph" w:styleId="866" w:customStyle="1">
    <w:name w:val="目录 61"/>
    <w:basedOn w:val="756"/>
    <w:next w:val="756"/>
    <w:uiPriority w:val="99"/>
    <w:unhideWhenUsed/>
    <w:qFormat/>
    <w:pPr>
      <w:ind w:left="1417"/>
      <w:spacing w:after="57"/>
    </w:pPr>
  </w:style>
  <w:style w:type="paragraph" w:styleId="867" w:customStyle="1">
    <w:name w:val="正文文本缩进 31"/>
    <w:basedOn w:val="756"/>
    <w:link w:val="868"/>
    <w:uiPriority w:val="99"/>
    <w:qFormat/>
    <w:pPr>
      <w:ind w:left="645" w:firstLine="645"/>
    </w:pPr>
    <w:rPr>
      <w:rFonts w:ascii="Arial" w:hAnsi="Arial" w:eastAsia="仿宋_GB2312" w:cs="Arial"/>
      <w:color w:val="ffff00"/>
      <w:sz w:val="32"/>
      <w:szCs w:val="32"/>
    </w:rPr>
  </w:style>
  <w:style w:type="character" w:styleId="868" w:customStyle="1">
    <w:name w:val="正文文本缩进 3 Char"/>
    <w:link w:val="867"/>
    <w:uiPriority w:val="99"/>
    <w:qFormat/>
    <w:rPr>
      <w:rFonts w:ascii="Arial" w:hAnsi="Arial" w:eastAsia="仿宋_GB2312" w:cs="Arial"/>
      <w:color w:val="ffff00"/>
      <w:sz w:val="32"/>
      <w:szCs w:val="32"/>
    </w:rPr>
  </w:style>
  <w:style w:type="paragraph" w:styleId="869" w:customStyle="1">
    <w:name w:val="图表目录1"/>
    <w:basedOn w:val="756"/>
    <w:next w:val="756"/>
    <w:uiPriority w:val="99"/>
    <w:unhideWhenUsed/>
    <w:qFormat/>
  </w:style>
  <w:style w:type="paragraph" w:styleId="870" w:customStyle="1">
    <w:name w:val="目录 21"/>
    <w:basedOn w:val="756"/>
    <w:next w:val="756"/>
    <w:uiPriority w:val="99"/>
    <w:qFormat/>
    <w:pPr>
      <w:ind w:left="210"/>
      <w:jc w:val="left"/>
    </w:pPr>
    <w:rPr>
      <w:rFonts w:cs="Calibri"/>
      <w:smallCaps/>
      <w:sz w:val="20"/>
      <w:szCs w:val="20"/>
    </w:rPr>
  </w:style>
  <w:style w:type="paragraph" w:styleId="871" w:customStyle="1">
    <w:name w:val="目录 91"/>
    <w:basedOn w:val="756"/>
    <w:next w:val="756"/>
    <w:uiPriority w:val="99"/>
    <w:unhideWhenUsed/>
    <w:qFormat/>
    <w:pPr>
      <w:ind w:left="2268"/>
      <w:spacing w:after="57"/>
    </w:pPr>
  </w:style>
  <w:style w:type="paragraph" w:styleId="872" w:customStyle="1">
    <w:name w:val="正文文本 21"/>
    <w:basedOn w:val="756"/>
    <w:link w:val="873"/>
    <w:uiPriority w:val="99"/>
    <w:qFormat/>
    <w:pPr>
      <w:jc w:val="center"/>
      <w:widowControl/>
    </w:pPr>
    <w:rPr>
      <w:rFonts w:ascii="楷体_GB2312" w:hAnsi="Times New Roman" w:eastAsia="楷体_GB2312"/>
      <w:sz w:val="28"/>
      <w:szCs w:val="28"/>
    </w:rPr>
  </w:style>
  <w:style w:type="character" w:styleId="873" w:customStyle="1">
    <w:name w:val="正文文本 2 Char"/>
    <w:link w:val="872"/>
    <w:uiPriority w:val="99"/>
    <w:qFormat/>
    <w:rPr>
      <w:rFonts w:ascii="楷体_GB2312" w:eastAsia="楷体_GB2312"/>
      <w:sz w:val="28"/>
      <w:szCs w:val="28"/>
    </w:rPr>
  </w:style>
  <w:style w:type="paragraph" w:styleId="874" w:customStyle="1">
    <w:name w:val="HTML 预设格式1"/>
    <w:basedOn w:val="756"/>
    <w:link w:val="87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75" w:customStyle="1">
    <w:name w:val="HTML 预设格式 Char"/>
    <w:link w:val="874"/>
    <w:uiPriority w:val="99"/>
    <w:qFormat/>
    <w:rPr>
      <w:rFonts w:ascii="宋体" w:hAnsi="宋体"/>
      <w:sz w:val="24"/>
      <w:szCs w:val="24"/>
    </w:rPr>
  </w:style>
  <w:style w:type="paragraph" w:styleId="876" w:customStyle="1">
    <w:name w:val="普通(网站)1111"/>
    <w:basedOn w:val="756"/>
    <w:uiPriority w:val="99"/>
    <w:qFormat/>
    <w:pPr>
      <w:jc w:val="left"/>
      <w:spacing w:before="100" w:beforeAutospacing="1" w:after="100" w:afterAutospacing="1"/>
      <w:widowControl/>
    </w:pPr>
    <w:rPr>
      <w:rFonts w:ascii="宋体" w:hAnsi="宋体" w:cs="宋体"/>
      <w:sz w:val="24"/>
      <w:szCs w:val="24"/>
    </w:rPr>
  </w:style>
  <w:style w:type="paragraph" w:styleId="877" w:customStyle="1">
    <w:name w:val="索引 11"/>
    <w:basedOn w:val="756"/>
    <w:next w:val="756"/>
    <w:uiPriority w:val="99"/>
    <w:semiHidden/>
    <w:qFormat/>
    <w:pPr>
      <w:spacing w:line="240" w:lineRule="atLeast"/>
    </w:pPr>
    <w:rPr>
      <w:rFonts w:ascii="Times New Roman" w:hAnsi="Times New Roman"/>
      <w:b/>
      <w:bCs/>
      <w:szCs w:val="21"/>
    </w:rPr>
  </w:style>
  <w:style w:type="paragraph" w:styleId="878" w:customStyle="1">
    <w:name w:val="标题11"/>
    <w:basedOn w:val="756"/>
    <w:next w:val="756"/>
    <w:link w:val="879"/>
    <w:uiPriority w:val="10"/>
    <w:qFormat/>
    <w:pPr>
      <w:contextualSpacing/>
      <w:spacing w:before="300" w:after="200"/>
    </w:pPr>
    <w:rPr>
      <w:sz w:val="48"/>
      <w:szCs w:val="48"/>
    </w:rPr>
  </w:style>
  <w:style w:type="character" w:styleId="879" w:customStyle="1">
    <w:name w:val="标题 Char"/>
    <w:link w:val="878"/>
    <w:uiPriority w:val="10"/>
    <w:qFormat/>
    <w:rPr>
      <w:sz w:val="48"/>
      <w:szCs w:val="48"/>
    </w:rPr>
  </w:style>
  <w:style w:type="paragraph" w:styleId="880" w:customStyle="1">
    <w:name w:val="批注主题1"/>
    <w:basedOn w:val="833"/>
    <w:next w:val="833"/>
    <w:link w:val="881"/>
    <w:uiPriority w:val="99"/>
    <w:semiHidden/>
    <w:qFormat/>
    <w:rPr>
      <w:b/>
      <w:bCs/>
    </w:rPr>
  </w:style>
  <w:style w:type="character" w:styleId="881" w:customStyle="1">
    <w:name w:val="批注主题 Char"/>
    <w:link w:val="880"/>
    <w:uiPriority w:val="99"/>
    <w:semiHidden/>
    <w:qFormat/>
    <w:rPr>
      <w:b/>
      <w:bCs/>
      <w:sz w:val="21"/>
      <w:szCs w:val="21"/>
    </w:rPr>
  </w:style>
  <w:style w:type="paragraph" w:styleId="882" w:customStyle="1">
    <w:name w:val="正文首行缩进 211"/>
    <w:basedOn w:val="839"/>
    <w:link w:val="883"/>
    <w:uiPriority w:val="99"/>
    <w:qFormat/>
    <w:pPr>
      <w:ind w:firstLine="420"/>
      <w:spacing w:line="360" w:lineRule="auto"/>
    </w:pPr>
    <w:rPr>
      <w:rFonts w:ascii="宋体" w:hAnsi="宋体" w:eastAsia="宋体"/>
      <w:sz w:val="21"/>
      <w:szCs w:val="20"/>
    </w:rPr>
  </w:style>
  <w:style w:type="character" w:styleId="883" w:customStyle="1">
    <w:name w:val="正文首行缩进 2 Char"/>
    <w:link w:val="882"/>
    <w:uiPriority w:val="99"/>
    <w:qFormat/>
    <w:rPr>
      <w:rFonts w:ascii="宋体" w:hAnsi="宋体" w:eastAsia="仿宋_GB2312"/>
      <w:sz w:val="21"/>
      <w:szCs w:val="22"/>
    </w:rPr>
  </w:style>
  <w:style w:type="table" w:styleId="884" w:customStyle="1">
    <w:name w:val="网格型1"/>
    <w:basedOn w:val="816"/>
    <w:uiPriority w:val="39"/>
    <w:qFormat/>
    <w:pPr>
      <w:jc w:val="both"/>
      <w:widowControl w:val="off"/>
    </w:pPr>
    <w:tblPr/>
  </w:style>
  <w:style w:type="character" w:styleId="885" w:customStyle="1">
    <w:name w:val="要点1"/>
    <w:link w:val="756"/>
    <w:uiPriority w:val="0"/>
    <w:qFormat/>
    <w:rPr>
      <w:b/>
      <w:bCs/>
    </w:rPr>
  </w:style>
  <w:style w:type="character" w:styleId="886" w:customStyle="1">
    <w:name w:val="尾注引用1"/>
    <w:link w:val="756"/>
    <w:uiPriority w:val="99"/>
    <w:unhideWhenUsed/>
    <w:qFormat/>
    <w:rPr>
      <w:vertAlign w:val="superscript"/>
    </w:rPr>
  </w:style>
  <w:style w:type="character" w:styleId="887" w:customStyle="1">
    <w:name w:val="页码11"/>
    <w:link w:val="756"/>
    <w:uiPriority w:val="0"/>
    <w:qFormat/>
  </w:style>
  <w:style w:type="character" w:styleId="888" w:customStyle="1">
    <w:name w:val="访问过的超链接"/>
    <w:link w:val="756"/>
    <w:uiPriority w:val="0"/>
    <w:qFormat/>
    <w:rPr>
      <w:color w:val="800080"/>
      <w:u w:val="single"/>
    </w:rPr>
  </w:style>
  <w:style w:type="character" w:styleId="889" w:customStyle="1">
    <w:name w:val="超链接1"/>
    <w:link w:val="756"/>
    <w:uiPriority w:val="0"/>
    <w:qFormat/>
    <w:rPr>
      <w:color w:val="0000ff"/>
      <w:u w:val="single"/>
    </w:rPr>
  </w:style>
  <w:style w:type="character" w:styleId="890" w:customStyle="1">
    <w:name w:val="批注引用1"/>
    <w:link w:val="756"/>
    <w:uiPriority w:val="0"/>
    <w:semiHidden/>
    <w:qFormat/>
    <w:rPr>
      <w:sz w:val="21"/>
      <w:szCs w:val="21"/>
    </w:rPr>
  </w:style>
  <w:style w:type="character" w:styleId="891" w:customStyle="1">
    <w:name w:val="脚注引用1"/>
    <w:link w:val="756"/>
    <w:uiPriority w:val="99"/>
    <w:unhideWhenUsed/>
    <w:qFormat/>
    <w:rPr>
      <w:vertAlign w:val="superscript"/>
    </w:rPr>
  </w:style>
  <w:style w:type="paragraph" w:styleId="892" w:customStyle="1">
    <w:name w:val="正文首行缩进 21"/>
    <w:basedOn w:val="893"/>
    <w:next w:val="756"/>
    <w:uiPriority w:val="99"/>
    <w:qFormat/>
    <w:pPr>
      <w:ind w:firstLine="420"/>
      <w:spacing w:line="360" w:lineRule="auto"/>
    </w:pPr>
    <w:rPr>
      <w:rFonts w:ascii="宋体" w:hAnsi="宋体" w:eastAsia="宋体"/>
      <w:sz w:val="21"/>
      <w:szCs w:val="20"/>
    </w:rPr>
  </w:style>
  <w:style w:type="paragraph" w:styleId="893" w:customStyle="1">
    <w:name w:val="正文文本缩进1"/>
    <w:basedOn w:val="756"/>
    <w:next w:val="894"/>
    <w:uiPriority w:val="99"/>
    <w:qFormat/>
    <w:pPr>
      <w:ind w:firstLine="645"/>
    </w:pPr>
    <w:rPr>
      <w:rFonts w:ascii="楷体_GB2312" w:eastAsia="楷体_GB2312"/>
      <w:sz w:val="32"/>
      <w:szCs w:val="32"/>
    </w:rPr>
  </w:style>
  <w:style w:type="paragraph" w:styleId="894" w:customStyle="1">
    <w:name w:val="寄信人地址1"/>
    <w:basedOn w:val="756"/>
    <w:uiPriority w:val="99"/>
    <w:qFormat/>
    <w:rPr>
      <w:rFonts w:ascii="Arial" w:hAnsi="Arial"/>
    </w:rPr>
  </w:style>
  <w:style w:type="paragraph" w:styleId="895" w:customStyle="1">
    <w:name w:val="标题 41"/>
    <w:basedOn w:val="896"/>
    <w:next w:val="756"/>
    <w:uiPriority w:val="99"/>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96" w:customStyle="1">
    <w:name w:val="Normal_20"/>
    <w:uiPriority w:val="99"/>
    <w:qFormat/>
    <w:rPr>
      <w:rFonts w:hint="default" w:ascii="黑体" w:hAnsi="黑体" w:eastAsia="黑体" w:cs="黑体"/>
      <w:b/>
      <w:sz w:val="32"/>
      <w:szCs w:val="24"/>
      <w:lang w:val="en-US" w:eastAsia="zh-CN" w:bidi="ar-SA"/>
    </w:rPr>
  </w:style>
  <w:style w:type="paragraph" w:styleId="897" w:customStyle="1">
    <w:name w:val="Body Text First Indent_2"/>
    <w:basedOn w:val="896"/>
    <w:uiPriority w:val="99"/>
    <w:qFormat/>
    <w:pPr>
      <w:ind w:firstLine="100"/>
      <w:spacing w:after="120"/>
    </w:pPr>
  </w:style>
  <w:style w:type="paragraph" w:styleId="898" w:customStyle="1">
    <w:name w:val="脚注文本1"/>
    <w:basedOn w:val="756"/>
    <w:uiPriority w:val="99"/>
    <w:qFormat/>
    <w:pPr>
      <w:jc w:val="left"/>
    </w:pPr>
    <w:rPr>
      <w:rFonts w:eastAsia="Times New Roman"/>
      <w:sz w:val="18"/>
      <w:szCs w:val="24"/>
    </w:rPr>
  </w:style>
  <w:style w:type="table" w:styleId="899" w:customStyle="1">
    <w:name w:val="Plain Table 1"/>
    <w:basedOn w:val="816"/>
    <w:uiPriority w:val="59"/>
    <w:qFormat/>
    <w:pPr>
      <w:spacing w:after="0" w:line="240" w:lineRule="auto"/>
    </w:pPr>
    <w:tblPr/>
  </w:style>
  <w:style w:type="table" w:styleId="900" w:customStyle="1">
    <w:name w:val="Plain Table 2"/>
    <w:basedOn w:val="816"/>
    <w:uiPriority w:val="59"/>
    <w:qFormat/>
    <w:pPr>
      <w:spacing w:after="0" w:line="240" w:lineRule="auto"/>
    </w:pPr>
    <w:tblPr/>
  </w:style>
  <w:style w:type="table" w:styleId="901" w:customStyle="1">
    <w:name w:val="Plain Table 3"/>
    <w:basedOn w:val="816"/>
    <w:uiPriority w:val="99"/>
    <w:qFormat/>
    <w:pPr>
      <w:spacing w:after="0" w:line="240" w:lineRule="auto"/>
    </w:pPr>
    <w:tblPr/>
  </w:style>
  <w:style w:type="table" w:styleId="902" w:customStyle="1">
    <w:name w:val="Plain Table 4"/>
    <w:basedOn w:val="816"/>
    <w:uiPriority w:val="99"/>
    <w:qFormat/>
    <w:pPr>
      <w:spacing w:after="0" w:line="240" w:lineRule="auto"/>
    </w:pPr>
    <w:tblPr/>
  </w:style>
  <w:style w:type="table" w:styleId="903" w:customStyle="1">
    <w:name w:val="Plain Table 5"/>
    <w:basedOn w:val="816"/>
    <w:uiPriority w:val="99"/>
    <w:qFormat/>
    <w:pPr>
      <w:spacing w:after="0" w:line="240" w:lineRule="auto"/>
    </w:pPr>
    <w:tblPr/>
  </w:style>
  <w:style w:type="table" w:styleId="904" w:customStyle="1">
    <w:name w:val="Grid Table 1 Light"/>
    <w:basedOn w:val="816"/>
    <w:uiPriority w:val="99"/>
    <w:qFormat/>
    <w:pPr>
      <w:spacing w:after="0" w:line="240" w:lineRule="auto"/>
    </w:pPr>
    <w:tblPr/>
  </w:style>
  <w:style w:type="table" w:styleId="905" w:customStyle="1">
    <w:name w:val="Grid Table 2"/>
    <w:basedOn w:val="816"/>
    <w:uiPriority w:val="99"/>
    <w:qFormat/>
    <w:pPr>
      <w:spacing w:after="0" w:line="240" w:lineRule="auto"/>
    </w:pPr>
    <w:tblPr/>
  </w:style>
  <w:style w:type="table" w:styleId="906" w:customStyle="1">
    <w:name w:val="Grid Table 3"/>
    <w:basedOn w:val="816"/>
    <w:uiPriority w:val="99"/>
    <w:qFormat/>
    <w:pPr>
      <w:spacing w:after="0" w:line="240" w:lineRule="auto"/>
    </w:pPr>
    <w:tblPr/>
  </w:style>
  <w:style w:type="table" w:styleId="907" w:customStyle="1">
    <w:name w:val="Grid Table 4"/>
    <w:basedOn w:val="816"/>
    <w:uiPriority w:val="59"/>
    <w:qFormat/>
    <w:pPr>
      <w:spacing w:after="0" w:line="240" w:lineRule="auto"/>
    </w:pPr>
    <w:tblPr/>
  </w:style>
  <w:style w:type="table" w:styleId="908" w:customStyle="1">
    <w:name w:val="Grid Table 5 Dark"/>
    <w:basedOn w:val="816"/>
    <w:uiPriority w:val="99"/>
    <w:qFormat/>
    <w:pPr>
      <w:spacing w:after="0" w:line="240" w:lineRule="auto"/>
    </w:pPr>
    <w:tblPr/>
  </w:style>
  <w:style w:type="table" w:styleId="909" w:customStyle="1">
    <w:name w:val="Grid Table 6 Colorful"/>
    <w:basedOn w:val="816"/>
    <w:uiPriority w:val="99"/>
    <w:qFormat/>
    <w:pPr>
      <w:spacing w:after="0" w:line="240" w:lineRule="auto"/>
    </w:pPr>
    <w:tblPr/>
  </w:style>
  <w:style w:type="table" w:styleId="910" w:customStyle="1">
    <w:name w:val="Grid Table 7 Colorful"/>
    <w:basedOn w:val="816"/>
    <w:uiPriority w:val="99"/>
    <w:qFormat/>
    <w:pPr>
      <w:spacing w:after="0" w:line="240" w:lineRule="auto"/>
    </w:pPr>
    <w:tblPr/>
  </w:style>
  <w:style w:type="table" w:styleId="911" w:customStyle="1">
    <w:name w:val="List Table 1 Light"/>
    <w:basedOn w:val="816"/>
    <w:uiPriority w:val="99"/>
    <w:qFormat/>
    <w:pPr>
      <w:spacing w:after="0" w:line="240" w:lineRule="auto"/>
    </w:pPr>
    <w:tblPr/>
  </w:style>
  <w:style w:type="table" w:styleId="912" w:customStyle="1">
    <w:name w:val="List Table 2"/>
    <w:basedOn w:val="816"/>
    <w:uiPriority w:val="99"/>
    <w:qFormat/>
    <w:pPr>
      <w:spacing w:after="0" w:line="240" w:lineRule="auto"/>
    </w:pPr>
    <w:tblPr/>
  </w:style>
  <w:style w:type="table" w:styleId="913" w:customStyle="1">
    <w:name w:val="List Table 3"/>
    <w:basedOn w:val="816"/>
    <w:uiPriority w:val="99"/>
    <w:qFormat/>
    <w:pPr>
      <w:spacing w:after="0" w:line="240" w:lineRule="auto"/>
    </w:pPr>
    <w:tblPr/>
  </w:style>
  <w:style w:type="table" w:styleId="914" w:customStyle="1">
    <w:name w:val="List Table 4"/>
    <w:basedOn w:val="816"/>
    <w:uiPriority w:val="99"/>
    <w:qFormat/>
    <w:pPr>
      <w:spacing w:after="0" w:line="240" w:lineRule="auto"/>
    </w:pPr>
    <w:tblPr/>
  </w:style>
  <w:style w:type="table" w:styleId="915" w:customStyle="1">
    <w:name w:val="List Table 5 Dark"/>
    <w:basedOn w:val="816"/>
    <w:uiPriority w:val="99"/>
    <w:qFormat/>
    <w:pPr>
      <w:spacing w:after="0" w:line="240" w:lineRule="auto"/>
    </w:pPr>
    <w:tblPr/>
  </w:style>
  <w:style w:type="table" w:styleId="916" w:customStyle="1">
    <w:name w:val="List Table 6 Colorful"/>
    <w:basedOn w:val="816"/>
    <w:uiPriority w:val="99"/>
    <w:qFormat/>
    <w:pPr>
      <w:spacing w:after="0" w:line="240" w:lineRule="auto"/>
    </w:pPr>
    <w:tblPr/>
  </w:style>
  <w:style w:type="table" w:styleId="917" w:customStyle="1">
    <w:name w:val="List Table 7 Colorful"/>
    <w:basedOn w:val="816"/>
    <w:uiPriority w:val="99"/>
    <w:qFormat/>
    <w:pPr>
      <w:spacing w:after="0" w:line="240" w:lineRule="auto"/>
    </w:pPr>
    <w:tblPr/>
  </w:style>
  <w:style w:type="paragraph" w:styleId="918" w:customStyle="1">
    <w:name w:val="TOC Heading"/>
    <w:uiPriority w:val="39"/>
    <w:unhideWhenUsed/>
    <w:qFormat/>
    <w:rPr>
      <w:rFonts w:hint="default" w:ascii="Times New Roman" w:hAnsi="Times New Roman" w:eastAsia="宋体" w:cs="Times New Roman"/>
      <w:lang w:val="en-US" w:eastAsia="zh-CN" w:bidi="ar-SA"/>
    </w:rPr>
  </w:style>
  <w:style w:type="table" w:styleId="919" w:customStyle="1">
    <w:name w:val="无格式表格 11"/>
    <w:basedOn w:val="816"/>
    <w:uiPriority w:val="59"/>
    <w:qFormat/>
    <w:tblPr/>
  </w:style>
  <w:style w:type="table" w:styleId="920" w:customStyle="1">
    <w:name w:val="无格式表格 21"/>
    <w:basedOn w:val="816"/>
    <w:uiPriority w:val="59"/>
    <w:qFormat/>
    <w:tblPr/>
  </w:style>
  <w:style w:type="table" w:styleId="921" w:customStyle="1">
    <w:name w:val="无格式表格 31"/>
    <w:basedOn w:val="816"/>
    <w:uiPriority w:val="99"/>
    <w:qFormat/>
    <w:tblPr/>
  </w:style>
  <w:style w:type="table" w:styleId="922" w:customStyle="1">
    <w:name w:val="无格式表格 41"/>
    <w:basedOn w:val="816"/>
    <w:uiPriority w:val="99"/>
    <w:qFormat/>
    <w:tblPr/>
  </w:style>
  <w:style w:type="table" w:styleId="923" w:customStyle="1">
    <w:name w:val="无格式表格 51"/>
    <w:basedOn w:val="816"/>
    <w:uiPriority w:val="99"/>
    <w:qFormat/>
    <w:tblPr/>
  </w:style>
  <w:style w:type="table" w:styleId="924" w:customStyle="1">
    <w:name w:val="网格表 1 浅色1"/>
    <w:basedOn w:val="816"/>
    <w:uiPriority w:val="99"/>
    <w:qFormat/>
    <w:tblPr/>
  </w:style>
  <w:style w:type="table" w:styleId="925" w:customStyle="1">
    <w:name w:val="网格表 21"/>
    <w:basedOn w:val="816"/>
    <w:uiPriority w:val="99"/>
    <w:qFormat/>
    <w:tblPr/>
  </w:style>
  <w:style w:type="table" w:styleId="926" w:customStyle="1">
    <w:name w:val="网格表 31"/>
    <w:basedOn w:val="816"/>
    <w:uiPriority w:val="99"/>
    <w:qFormat/>
    <w:tblPr/>
  </w:style>
  <w:style w:type="table" w:styleId="927" w:customStyle="1">
    <w:name w:val="网格表 41"/>
    <w:basedOn w:val="816"/>
    <w:uiPriority w:val="59"/>
    <w:qFormat/>
    <w:tblPr/>
  </w:style>
  <w:style w:type="table" w:styleId="928" w:customStyle="1">
    <w:name w:val="网格表 5 深色1"/>
    <w:basedOn w:val="816"/>
    <w:uiPriority w:val="99"/>
    <w:qFormat/>
    <w:tblPr/>
  </w:style>
  <w:style w:type="table" w:styleId="929" w:customStyle="1">
    <w:name w:val="网格表 6 彩色1"/>
    <w:basedOn w:val="816"/>
    <w:uiPriority w:val="99"/>
    <w:qFormat/>
    <w:tblPr/>
  </w:style>
  <w:style w:type="table" w:styleId="930" w:customStyle="1">
    <w:name w:val="网格表 7 彩色1"/>
    <w:basedOn w:val="816"/>
    <w:uiPriority w:val="99"/>
    <w:qFormat/>
    <w:tblPr/>
  </w:style>
  <w:style w:type="table" w:styleId="931" w:customStyle="1">
    <w:name w:val="清单表 1 浅色1"/>
    <w:basedOn w:val="816"/>
    <w:uiPriority w:val="99"/>
    <w:qFormat/>
    <w:tblPr/>
  </w:style>
  <w:style w:type="table" w:styleId="932" w:customStyle="1">
    <w:name w:val="清单表 21"/>
    <w:basedOn w:val="816"/>
    <w:uiPriority w:val="99"/>
    <w:qFormat/>
    <w:tblPr/>
  </w:style>
  <w:style w:type="table" w:styleId="933" w:customStyle="1">
    <w:name w:val="清单表 31"/>
    <w:basedOn w:val="816"/>
    <w:uiPriority w:val="99"/>
    <w:qFormat/>
    <w:tblPr/>
  </w:style>
  <w:style w:type="table" w:styleId="934" w:customStyle="1">
    <w:name w:val="清单表 41"/>
    <w:basedOn w:val="816"/>
    <w:uiPriority w:val="99"/>
    <w:qFormat/>
    <w:tblPr/>
  </w:style>
  <w:style w:type="table" w:styleId="935" w:customStyle="1">
    <w:name w:val="清单表 5 深色1"/>
    <w:basedOn w:val="816"/>
    <w:uiPriority w:val="99"/>
    <w:qFormat/>
    <w:tblPr/>
  </w:style>
  <w:style w:type="table" w:styleId="936" w:customStyle="1">
    <w:name w:val="清单表 6 彩色1"/>
    <w:basedOn w:val="816"/>
    <w:uiPriority w:val="99"/>
    <w:qFormat/>
    <w:tblPr/>
  </w:style>
  <w:style w:type="table" w:styleId="937" w:customStyle="1">
    <w:name w:val="清单表 7 彩色1"/>
    <w:basedOn w:val="816"/>
    <w:uiPriority w:val="99"/>
    <w:qFormat/>
    <w:tblPr/>
  </w:style>
  <w:style w:type="paragraph" w:styleId="938" w:customStyle="1">
    <w:name w:val="TOC 标题1"/>
    <w:uiPriority w:val="39"/>
    <w:unhideWhenUsed/>
    <w:qFormat/>
    <w:rPr>
      <w:rFonts w:hint="default" w:ascii="Times New Roman" w:hAnsi="Times New Roman" w:eastAsia="宋体" w:cs="Times New Roman"/>
      <w:lang w:val="en-US" w:eastAsia="zh-CN" w:bidi="ar-SA"/>
    </w:rPr>
  </w:style>
  <w:style w:type="paragraph" w:styleId="939" w:customStyle="1">
    <w:name w:val="Normal_21"/>
    <w:basedOn w:val="940"/>
    <w:next w:val="940"/>
    <w:uiPriority w:val="99"/>
    <w:qFormat/>
    <w:pPr>
      <w:jc w:val="both"/>
      <w:widowControl w:val="off"/>
    </w:pPr>
    <w:rPr>
      <w:rFonts w:ascii="Times New Roman" w:hAnsi="Times New Roman" w:eastAsia="宋体" w:cs="Times New Roman"/>
      <w:sz w:val="21"/>
      <w:szCs w:val="24"/>
      <w:lang w:val="en-US" w:eastAsia="zh-CN" w:bidi="ar-SA"/>
    </w:rPr>
  </w:style>
  <w:style w:type="paragraph" w:styleId="940" w:customStyle="1">
    <w:name w:val="正文_16"/>
    <w:next w:val="941"/>
    <w:uiPriority w:val="99"/>
    <w:qFormat/>
    <w:pPr>
      <w:jc w:val="both"/>
      <w:widowControl w:val="off"/>
    </w:pPr>
    <w:rPr>
      <w:rFonts w:hint="default" w:ascii="Calibri" w:hAnsi="Calibri" w:eastAsia="宋体" w:cs="Times New Roman"/>
      <w:sz w:val="21"/>
      <w:szCs w:val="22"/>
      <w:lang w:val="en-US" w:eastAsia="zh-CN" w:bidi="ar-SA"/>
    </w:rPr>
  </w:style>
  <w:style w:type="paragraph" w:styleId="941" w:customStyle="1">
    <w:name w:val="正文首行缩进 2_0"/>
    <w:basedOn w:val="942"/>
    <w:uiPriority w:val="99"/>
    <w:qFormat/>
    <w:pPr>
      <w:ind w:left="200" w:firstLine="200"/>
      <w:spacing w:after="120"/>
    </w:pPr>
    <w:rPr>
      <w:rFonts w:ascii="Times New Roman" w:hAnsi="Times New Roman"/>
      <w:sz w:val="24"/>
      <w:szCs w:val="24"/>
    </w:rPr>
  </w:style>
  <w:style w:type="paragraph" w:styleId="942" w:customStyle="1">
    <w:name w:val="正文文本缩进_0"/>
    <w:basedOn w:val="943"/>
    <w:uiPriority w:val="0"/>
    <w:qFormat/>
    <w:pPr>
      <w:ind w:firstLine="225"/>
    </w:pPr>
    <w:rPr>
      <w:rFonts w:ascii="仿宋_GB2312" w:eastAsia="仿宋_GB2312"/>
      <w:sz w:val="32"/>
    </w:rPr>
  </w:style>
  <w:style w:type="paragraph" w:styleId="943" w:customStyle="1">
    <w:name w:val="正文_2"/>
    <w:next w:val="942"/>
    <w:uiPriority w:val="99"/>
    <w:qFormat/>
    <w:pPr>
      <w:jc w:val="both"/>
      <w:widowControl w:val="off"/>
    </w:pPr>
    <w:rPr>
      <w:rFonts w:hint="default" w:ascii="Calibri" w:hAnsi="Calibri" w:eastAsia="宋体" w:cs="Times New Roman"/>
      <w:sz w:val="21"/>
      <w:szCs w:val="22"/>
      <w:lang w:val="en-US" w:eastAsia="zh-CN" w:bidi="ar-SA"/>
    </w:rPr>
  </w:style>
  <w:style w:type="paragraph" w:styleId="944" w:customStyle="1">
    <w:name w:val="正文_17"/>
    <w:next w:val="945"/>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945" w:customStyle="1">
    <w:name w:val="标题 4_1"/>
    <w:basedOn w:val="944"/>
    <w:next w:val="944"/>
    <w:uiPriority w:val="99"/>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46" w:customStyle="1">
    <w:name w:val="Heading 1 Char"/>
    <w:link w:val="756"/>
    <w:uiPriority w:val="9"/>
    <w:qFormat/>
    <w:rPr>
      <w:rFonts w:ascii="Arial" w:hAnsi="Arial" w:eastAsia="Arial" w:cs="Arial"/>
      <w:sz w:val="40"/>
      <w:szCs w:val="40"/>
    </w:rPr>
  </w:style>
  <w:style w:type="character" w:styleId="947" w:customStyle="1">
    <w:name w:val="Heading 2 Char"/>
    <w:link w:val="756"/>
    <w:uiPriority w:val="9"/>
    <w:qFormat/>
    <w:rPr>
      <w:rFonts w:ascii="Arial" w:hAnsi="Arial" w:eastAsia="Arial" w:cs="Arial"/>
      <w:sz w:val="34"/>
    </w:rPr>
  </w:style>
  <w:style w:type="character" w:styleId="948" w:customStyle="1">
    <w:name w:val="Heading 3 Char"/>
    <w:link w:val="756"/>
    <w:uiPriority w:val="9"/>
    <w:qFormat/>
    <w:rPr>
      <w:rFonts w:ascii="Arial" w:hAnsi="Arial" w:eastAsia="Arial" w:cs="Arial"/>
      <w:sz w:val="30"/>
      <w:szCs w:val="30"/>
    </w:rPr>
  </w:style>
  <w:style w:type="character" w:styleId="949" w:customStyle="1">
    <w:name w:val="Heading 4 Char"/>
    <w:link w:val="756"/>
    <w:uiPriority w:val="9"/>
    <w:qFormat/>
    <w:rPr>
      <w:rFonts w:ascii="Arial" w:hAnsi="Arial" w:eastAsia="Arial" w:cs="Arial"/>
      <w:b/>
      <w:bCs/>
      <w:sz w:val="26"/>
      <w:szCs w:val="26"/>
    </w:rPr>
  </w:style>
  <w:style w:type="character" w:styleId="950" w:customStyle="1">
    <w:name w:val="Heading 5 Char"/>
    <w:link w:val="756"/>
    <w:uiPriority w:val="9"/>
    <w:qFormat/>
    <w:rPr>
      <w:rFonts w:ascii="Arial" w:hAnsi="Arial" w:eastAsia="Arial" w:cs="Arial"/>
      <w:b/>
      <w:bCs/>
      <w:sz w:val="24"/>
      <w:szCs w:val="24"/>
    </w:rPr>
  </w:style>
  <w:style w:type="character" w:styleId="951" w:customStyle="1">
    <w:name w:val="Heading 6 Char"/>
    <w:link w:val="756"/>
    <w:uiPriority w:val="9"/>
    <w:qFormat/>
    <w:rPr>
      <w:rFonts w:ascii="Arial" w:hAnsi="Arial" w:eastAsia="Arial" w:cs="Arial"/>
      <w:b/>
      <w:bCs/>
      <w:sz w:val="22"/>
      <w:szCs w:val="22"/>
    </w:rPr>
  </w:style>
  <w:style w:type="character" w:styleId="952" w:customStyle="1">
    <w:name w:val="Heading 7 Char"/>
    <w:link w:val="756"/>
    <w:uiPriority w:val="9"/>
    <w:qFormat/>
    <w:rPr>
      <w:rFonts w:ascii="Arial" w:hAnsi="Arial" w:eastAsia="Arial" w:cs="Arial"/>
      <w:b/>
      <w:bCs/>
      <w:i/>
      <w:iCs/>
      <w:sz w:val="22"/>
      <w:szCs w:val="22"/>
    </w:rPr>
  </w:style>
  <w:style w:type="character" w:styleId="953" w:customStyle="1">
    <w:name w:val="Heading 8 Char"/>
    <w:link w:val="756"/>
    <w:uiPriority w:val="9"/>
    <w:qFormat/>
    <w:rPr>
      <w:rFonts w:ascii="Arial" w:hAnsi="Arial" w:eastAsia="Arial" w:cs="Arial"/>
      <w:i/>
      <w:iCs/>
      <w:sz w:val="22"/>
      <w:szCs w:val="22"/>
    </w:rPr>
  </w:style>
  <w:style w:type="character" w:styleId="954" w:customStyle="1">
    <w:name w:val="Heading 9 Char"/>
    <w:link w:val="756"/>
    <w:uiPriority w:val="9"/>
    <w:qFormat/>
    <w:rPr>
      <w:rFonts w:ascii="Arial" w:hAnsi="Arial" w:eastAsia="Arial" w:cs="Arial"/>
      <w:i/>
      <w:iCs/>
      <w:sz w:val="21"/>
      <w:szCs w:val="21"/>
    </w:rPr>
  </w:style>
  <w:style w:type="character" w:styleId="955" w:customStyle="1">
    <w:name w:val="Title Char"/>
    <w:link w:val="756"/>
    <w:uiPriority w:val="10"/>
    <w:qFormat/>
    <w:rPr>
      <w:sz w:val="48"/>
      <w:szCs w:val="48"/>
    </w:rPr>
  </w:style>
  <w:style w:type="character" w:styleId="956" w:customStyle="1">
    <w:name w:val="Subtitle Char"/>
    <w:link w:val="756"/>
    <w:uiPriority w:val="11"/>
    <w:qFormat/>
    <w:rPr>
      <w:sz w:val="24"/>
      <w:szCs w:val="24"/>
    </w:rPr>
  </w:style>
  <w:style w:type="character" w:styleId="957" w:customStyle="1">
    <w:name w:val="Quote Char"/>
    <w:link w:val="756"/>
    <w:uiPriority w:val="29"/>
    <w:qFormat/>
    <w:rPr>
      <w:i/>
    </w:rPr>
  </w:style>
  <w:style w:type="character" w:styleId="958" w:customStyle="1">
    <w:name w:val="Intense Quote Char"/>
    <w:link w:val="756"/>
    <w:uiPriority w:val="30"/>
    <w:qFormat/>
    <w:rPr>
      <w:i/>
    </w:rPr>
  </w:style>
  <w:style w:type="character" w:styleId="959" w:customStyle="1">
    <w:name w:val="Caption Char"/>
    <w:link w:val="756"/>
    <w:uiPriority w:val="99"/>
    <w:qFormat/>
  </w:style>
  <w:style w:type="character" w:styleId="960" w:customStyle="1">
    <w:name w:val="Footnote Text Char"/>
    <w:link w:val="756"/>
    <w:uiPriority w:val="99"/>
    <w:qFormat/>
    <w:rPr>
      <w:sz w:val="18"/>
    </w:rPr>
  </w:style>
  <w:style w:type="character" w:styleId="961" w:customStyle="1">
    <w:name w:val="Endnote Text Char"/>
    <w:link w:val="756"/>
    <w:uiPriority w:val="99"/>
    <w:qFormat/>
    <w:rPr>
      <w:sz w:val="20"/>
    </w:rPr>
  </w:style>
  <w:style w:type="paragraph" w:styleId="962" w:customStyle="1">
    <w:name w:val="列出段落"/>
    <w:basedOn w:val="756"/>
    <w:uiPriority w:val="99"/>
    <w:qFormat/>
    <w:pPr>
      <w:contextualSpacing/>
      <w:ind w:left="720"/>
    </w:pPr>
  </w:style>
  <w:style w:type="paragraph" w:styleId="963" w:customStyle="1">
    <w:name w:val="无间隔"/>
    <w:uiPriority w:val="99"/>
    <w:qFormat/>
    <w:rPr>
      <w:rFonts w:hint="default" w:ascii="Times New Roman" w:hAnsi="Times New Roman" w:eastAsia="宋体" w:cs="Times New Roman"/>
      <w:lang w:val="en-US" w:eastAsia="zh-CN" w:bidi="ar-SA"/>
    </w:rPr>
  </w:style>
  <w:style w:type="paragraph" w:styleId="964" w:customStyle="1">
    <w:name w:val="引用"/>
    <w:basedOn w:val="756"/>
    <w:next w:val="756"/>
    <w:link w:val="965"/>
    <w:uiPriority w:val="29"/>
    <w:qFormat/>
    <w:pPr>
      <w:ind w:left="720" w:right="720"/>
    </w:pPr>
    <w:rPr>
      <w:i/>
    </w:rPr>
  </w:style>
  <w:style w:type="character" w:styleId="965" w:customStyle="1">
    <w:name w:val="引用 Char"/>
    <w:link w:val="964"/>
    <w:uiPriority w:val="29"/>
    <w:qFormat/>
    <w:rPr>
      <w:i/>
    </w:rPr>
  </w:style>
  <w:style w:type="paragraph" w:styleId="966" w:customStyle="1">
    <w:name w:val="明显引用"/>
    <w:basedOn w:val="756"/>
    <w:next w:val="756"/>
    <w:link w:val="9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7" w:customStyle="1">
    <w:name w:val="明显引用 Char"/>
    <w:link w:val="966"/>
    <w:uiPriority w:val="30"/>
    <w:qFormat/>
    <w:rPr>
      <w:i/>
    </w:rPr>
  </w:style>
  <w:style w:type="character" w:styleId="968" w:customStyle="1">
    <w:name w:val="Header Char"/>
    <w:link w:val="756"/>
    <w:uiPriority w:val="99"/>
    <w:qFormat/>
  </w:style>
  <w:style w:type="character" w:styleId="969" w:customStyle="1">
    <w:name w:val="Footer Char"/>
    <w:link w:val="756"/>
    <w:uiPriority w:val="99"/>
    <w:qFormat/>
  </w:style>
  <w:style w:type="table" w:styleId="970" w:customStyle="1">
    <w:name w:val="Table Grid Light"/>
    <w:basedOn w:val="816"/>
    <w:uiPriority w:val="59"/>
    <w:qFormat/>
    <w:tblPr/>
  </w:style>
  <w:style w:type="table" w:styleId="971" w:customStyle="1">
    <w:name w:val="Grid Table 1 Light - Accent 1"/>
    <w:basedOn w:val="816"/>
    <w:uiPriority w:val="99"/>
    <w:qFormat/>
    <w:tblPr/>
  </w:style>
  <w:style w:type="table" w:styleId="972" w:customStyle="1">
    <w:name w:val="Grid Table 1 Light - Accent 2"/>
    <w:basedOn w:val="816"/>
    <w:uiPriority w:val="99"/>
    <w:qFormat/>
    <w:tblPr/>
  </w:style>
  <w:style w:type="table" w:styleId="973" w:customStyle="1">
    <w:name w:val="Grid Table 1 Light - Accent 3"/>
    <w:basedOn w:val="816"/>
    <w:uiPriority w:val="99"/>
    <w:qFormat/>
    <w:tblPr/>
  </w:style>
  <w:style w:type="table" w:styleId="974" w:customStyle="1">
    <w:name w:val="Grid Table 1 Light - Accent 4"/>
    <w:basedOn w:val="816"/>
    <w:uiPriority w:val="99"/>
    <w:qFormat/>
    <w:tblPr/>
  </w:style>
  <w:style w:type="table" w:styleId="975" w:customStyle="1">
    <w:name w:val="Grid Table 1 Light - Accent 5"/>
    <w:basedOn w:val="816"/>
    <w:uiPriority w:val="99"/>
    <w:qFormat/>
    <w:tblPr/>
  </w:style>
  <w:style w:type="table" w:styleId="976" w:customStyle="1">
    <w:name w:val="Grid Table 1 Light - Accent 6"/>
    <w:basedOn w:val="816"/>
    <w:uiPriority w:val="99"/>
    <w:qFormat/>
    <w:tblPr/>
  </w:style>
  <w:style w:type="table" w:styleId="977" w:customStyle="1">
    <w:name w:val="Grid Table 2 - Accent 1"/>
    <w:basedOn w:val="816"/>
    <w:uiPriority w:val="99"/>
    <w:qFormat/>
    <w:tblPr/>
  </w:style>
  <w:style w:type="table" w:styleId="978" w:customStyle="1">
    <w:name w:val="Grid Table 2 - Accent 2"/>
    <w:basedOn w:val="816"/>
    <w:uiPriority w:val="99"/>
    <w:qFormat/>
    <w:tblPr/>
  </w:style>
  <w:style w:type="table" w:styleId="979" w:customStyle="1">
    <w:name w:val="Grid Table 2 - Accent 3"/>
    <w:basedOn w:val="816"/>
    <w:uiPriority w:val="99"/>
    <w:qFormat/>
    <w:tblPr/>
  </w:style>
  <w:style w:type="table" w:styleId="980" w:customStyle="1">
    <w:name w:val="Grid Table 2 - Accent 4"/>
    <w:basedOn w:val="816"/>
    <w:uiPriority w:val="99"/>
    <w:qFormat/>
    <w:tblPr/>
  </w:style>
  <w:style w:type="table" w:styleId="981" w:customStyle="1">
    <w:name w:val="Grid Table 2 - Accent 5"/>
    <w:basedOn w:val="816"/>
    <w:uiPriority w:val="99"/>
    <w:qFormat/>
    <w:tblPr/>
  </w:style>
  <w:style w:type="table" w:styleId="982" w:customStyle="1">
    <w:name w:val="Grid Table 2 - Accent 6"/>
    <w:basedOn w:val="816"/>
    <w:uiPriority w:val="99"/>
    <w:qFormat/>
    <w:tblPr/>
  </w:style>
  <w:style w:type="table" w:styleId="983" w:customStyle="1">
    <w:name w:val="Grid Table 3 - Accent 1"/>
    <w:basedOn w:val="816"/>
    <w:uiPriority w:val="99"/>
    <w:qFormat/>
    <w:tblPr/>
  </w:style>
  <w:style w:type="table" w:styleId="984" w:customStyle="1">
    <w:name w:val="Grid Table 3 - Accent 2"/>
    <w:basedOn w:val="816"/>
    <w:uiPriority w:val="99"/>
    <w:qFormat/>
    <w:tblPr/>
  </w:style>
  <w:style w:type="table" w:styleId="985" w:customStyle="1">
    <w:name w:val="Grid Table 3 - Accent 3"/>
    <w:basedOn w:val="816"/>
    <w:uiPriority w:val="99"/>
    <w:qFormat/>
    <w:tblPr/>
  </w:style>
  <w:style w:type="table" w:styleId="986" w:customStyle="1">
    <w:name w:val="Grid Table 3 - Accent 4"/>
    <w:basedOn w:val="816"/>
    <w:uiPriority w:val="99"/>
    <w:qFormat/>
    <w:tblPr/>
  </w:style>
  <w:style w:type="table" w:styleId="987" w:customStyle="1">
    <w:name w:val="Grid Table 3 - Accent 5"/>
    <w:basedOn w:val="816"/>
    <w:uiPriority w:val="99"/>
    <w:qFormat/>
    <w:tblPr/>
  </w:style>
  <w:style w:type="table" w:styleId="988" w:customStyle="1">
    <w:name w:val="Grid Table 3 - Accent 6"/>
    <w:basedOn w:val="816"/>
    <w:uiPriority w:val="99"/>
    <w:qFormat/>
    <w:tblPr/>
  </w:style>
  <w:style w:type="table" w:styleId="989" w:customStyle="1">
    <w:name w:val="Grid Table 4 - Accent 1"/>
    <w:basedOn w:val="816"/>
    <w:uiPriority w:val="59"/>
    <w:qFormat/>
    <w:tblPr/>
  </w:style>
  <w:style w:type="table" w:styleId="990" w:customStyle="1">
    <w:name w:val="Grid Table 4 - Accent 2"/>
    <w:basedOn w:val="816"/>
    <w:uiPriority w:val="59"/>
    <w:qFormat/>
    <w:tblPr/>
  </w:style>
  <w:style w:type="table" w:styleId="991" w:customStyle="1">
    <w:name w:val="Grid Table 4 - Accent 3"/>
    <w:basedOn w:val="816"/>
    <w:uiPriority w:val="59"/>
    <w:qFormat/>
    <w:tblPr/>
  </w:style>
  <w:style w:type="table" w:styleId="992" w:customStyle="1">
    <w:name w:val="Grid Table 4 - Accent 4"/>
    <w:basedOn w:val="816"/>
    <w:uiPriority w:val="59"/>
    <w:qFormat/>
    <w:tblPr/>
  </w:style>
  <w:style w:type="table" w:styleId="993" w:customStyle="1">
    <w:name w:val="Grid Table 4 - Accent 5"/>
    <w:basedOn w:val="816"/>
    <w:uiPriority w:val="59"/>
    <w:qFormat/>
    <w:tblPr/>
  </w:style>
  <w:style w:type="table" w:styleId="994" w:customStyle="1">
    <w:name w:val="Grid Table 4 - Accent 6"/>
    <w:basedOn w:val="816"/>
    <w:uiPriority w:val="59"/>
    <w:qFormat/>
    <w:tblPr/>
  </w:style>
  <w:style w:type="table" w:styleId="995" w:customStyle="1">
    <w:name w:val="Grid Table 5 Dark- Accent 1"/>
    <w:basedOn w:val="816"/>
    <w:uiPriority w:val="99"/>
    <w:qFormat/>
    <w:tblPr/>
  </w:style>
  <w:style w:type="table" w:styleId="996" w:customStyle="1">
    <w:name w:val="Grid Table 5 Dark - Accent 2"/>
    <w:basedOn w:val="816"/>
    <w:uiPriority w:val="99"/>
    <w:qFormat/>
    <w:tblPr/>
  </w:style>
  <w:style w:type="table" w:styleId="997" w:customStyle="1">
    <w:name w:val="Grid Table 5 Dark - Accent 3"/>
    <w:basedOn w:val="816"/>
    <w:uiPriority w:val="99"/>
    <w:qFormat/>
    <w:tblPr/>
  </w:style>
  <w:style w:type="table" w:styleId="998" w:customStyle="1">
    <w:name w:val="Grid Table 5 Dark- Accent 4"/>
    <w:basedOn w:val="816"/>
    <w:uiPriority w:val="99"/>
    <w:qFormat/>
    <w:tblPr/>
  </w:style>
  <w:style w:type="table" w:styleId="999" w:customStyle="1">
    <w:name w:val="Grid Table 5 Dark - Accent 5"/>
    <w:basedOn w:val="816"/>
    <w:uiPriority w:val="99"/>
    <w:qFormat/>
    <w:tblPr/>
  </w:style>
  <w:style w:type="table" w:styleId="1000" w:customStyle="1">
    <w:name w:val="Grid Table 5 Dark - Accent 6"/>
    <w:basedOn w:val="816"/>
    <w:uiPriority w:val="99"/>
    <w:qFormat/>
    <w:tblPr/>
  </w:style>
  <w:style w:type="table" w:styleId="1001" w:customStyle="1">
    <w:name w:val="Grid Table 6 Colorful - Accent 1"/>
    <w:basedOn w:val="816"/>
    <w:uiPriority w:val="99"/>
    <w:qFormat/>
    <w:tblPr/>
  </w:style>
  <w:style w:type="table" w:styleId="1002" w:customStyle="1">
    <w:name w:val="Grid Table 6 Colorful - Accent 2"/>
    <w:basedOn w:val="816"/>
    <w:uiPriority w:val="99"/>
    <w:qFormat/>
    <w:tblPr/>
  </w:style>
  <w:style w:type="table" w:styleId="1003" w:customStyle="1">
    <w:name w:val="Grid Table 6 Colorful - Accent 3"/>
    <w:basedOn w:val="816"/>
    <w:uiPriority w:val="99"/>
    <w:qFormat/>
    <w:tblPr/>
  </w:style>
  <w:style w:type="table" w:styleId="1004" w:customStyle="1">
    <w:name w:val="Grid Table 6 Colorful - Accent 4"/>
    <w:basedOn w:val="816"/>
    <w:uiPriority w:val="99"/>
    <w:qFormat/>
    <w:tblPr/>
  </w:style>
  <w:style w:type="table" w:styleId="1005" w:customStyle="1">
    <w:name w:val="Grid Table 6 Colorful - Accent 5"/>
    <w:basedOn w:val="816"/>
    <w:uiPriority w:val="99"/>
    <w:qFormat/>
    <w:tblPr/>
  </w:style>
  <w:style w:type="table" w:styleId="1006" w:customStyle="1">
    <w:name w:val="Grid Table 6 Colorful - Accent 6"/>
    <w:basedOn w:val="816"/>
    <w:uiPriority w:val="99"/>
    <w:qFormat/>
    <w:tblPr/>
  </w:style>
  <w:style w:type="table" w:styleId="1007" w:customStyle="1">
    <w:name w:val="Grid Table 7 Colorful - Accent 1"/>
    <w:basedOn w:val="816"/>
    <w:uiPriority w:val="99"/>
    <w:qFormat/>
    <w:tblPr/>
  </w:style>
  <w:style w:type="table" w:styleId="1008" w:customStyle="1">
    <w:name w:val="Grid Table 7 Colorful - Accent 2"/>
    <w:basedOn w:val="816"/>
    <w:uiPriority w:val="99"/>
    <w:qFormat/>
    <w:tblPr/>
  </w:style>
  <w:style w:type="table" w:styleId="1009" w:customStyle="1">
    <w:name w:val="Grid Table 7 Colorful - Accent 3"/>
    <w:basedOn w:val="816"/>
    <w:uiPriority w:val="99"/>
    <w:qFormat/>
    <w:tblPr/>
  </w:style>
  <w:style w:type="table" w:styleId="1010" w:customStyle="1">
    <w:name w:val="Grid Table 7 Colorful - Accent 4"/>
    <w:basedOn w:val="816"/>
    <w:uiPriority w:val="99"/>
    <w:qFormat/>
    <w:tblPr/>
  </w:style>
  <w:style w:type="table" w:styleId="1011" w:customStyle="1">
    <w:name w:val="Grid Table 7 Colorful - Accent 5"/>
    <w:basedOn w:val="816"/>
    <w:uiPriority w:val="99"/>
    <w:qFormat/>
    <w:tblPr/>
  </w:style>
  <w:style w:type="table" w:styleId="1012" w:customStyle="1">
    <w:name w:val="Grid Table 7 Colorful - Accent 6"/>
    <w:basedOn w:val="816"/>
    <w:uiPriority w:val="99"/>
    <w:qFormat/>
    <w:tblPr/>
  </w:style>
  <w:style w:type="table" w:styleId="1013" w:customStyle="1">
    <w:name w:val="List Table 1 Light - Accent 1"/>
    <w:basedOn w:val="816"/>
    <w:uiPriority w:val="99"/>
    <w:qFormat/>
    <w:tblPr/>
  </w:style>
  <w:style w:type="table" w:styleId="1014" w:customStyle="1">
    <w:name w:val="List Table 1 Light - Accent 2"/>
    <w:basedOn w:val="816"/>
    <w:uiPriority w:val="99"/>
    <w:qFormat/>
    <w:tblPr/>
  </w:style>
  <w:style w:type="table" w:styleId="1015" w:customStyle="1">
    <w:name w:val="List Table 1 Light - Accent 3"/>
    <w:basedOn w:val="816"/>
    <w:uiPriority w:val="99"/>
    <w:qFormat/>
    <w:tblPr/>
  </w:style>
  <w:style w:type="table" w:styleId="1016" w:customStyle="1">
    <w:name w:val="List Table 1 Light - Accent 4"/>
    <w:basedOn w:val="816"/>
    <w:uiPriority w:val="99"/>
    <w:qFormat/>
    <w:tblPr/>
  </w:style>
  <w:style w:type="table" w:styleId="1017" w:customStyle="1">
    <w:name w:val="List Table 1 Light - Accent 5"/>
    <w:basedOn w:val="816"/>
    <w:uiPriority w:val="99"/>
    <w:qFormat/>
    <w:tblPr/>
  </w:style>
  <w:style w:type="table" w:styleId="1018" w:customStyle="1">
    <w:name w:val="List Table 1 Light - Accent 6"/>
    <w:basedOn w:val="816"/>
    <w:uiPriority w:val="99"/>
    <w:qFormat/>
    <w:tblPr/>
  </w:style>
  <w:style w:type="table" w:styleId="1019" w:customStyle="1">
    <w:name w:val="List Table 2 - Accent 1"/>
    <w:basedOn w:val="816"/>
    <w:uiPriority w:val="99"/>
    <w:qFormat/>
    <w:tblPr/>
  </w:style>
  <w:style w:type="table" w:styleId="1020" w:customStyle="1">
    <w:name w:val="List Table 2 - Accent 2"/>
    <w:basedOn w:val="816"/>
    <w:uiPriority w:val="99"/>
    <w:qFormat/>
    <w:tblPr/>
  </w:style>
  <w:style w:type="table" w:styleId="1021" w:customStyle="1">
    <w:name w:val="List Table 2 - Accent 3"/>
    <w:basedOn w:val="816"/>
    <w:uiPriority w:val="99"/>
    <w:qFormat/>
    <w:tblPr/>
  </w:style>
  <w:style w:type="table" w:styleId="1022" w:customStyle="1">
    <w:name w:val="List Table 2 - Accent 4"/>
    <w:basedOn w:val="816"/>
    <w:uiPriority w:val="99"/>
    <w:qFormat/>
    <w:tblPr/>
  </w:style>
  <w:style w:type="table" w:styleId="1023" w:customStyle="1">
    <w:name w:val="List Table 2 - Accent 5"/>
    <w:basedOn w:val="816"/>
    <w:uiPriority w:val="99"/>
    <w:qFormat/>
    <w:tblPr/>
  </w:style>
  <w:style w:type="table" w:styleId="1024" w:customStyle="1">
    <w:name w:val="List Table 2 - Accent 6"/>
    <w:basedOn w:val="816"/>
    <w:uiPriority w:val="99"/>
    <w:qFormat/>
    <w:tblPr/>
  </w:style>
  <w:style w:type="table" w:styleId="1025" w:customStyle="1">
    <w:name w:val="List Table 3 - Accent 1"/>
    <w:basedOn w:val="816"/>
    <w:uiPriority w:val="99"/>
    <w:qFormat/>
    <w:tblPr/>
  </w:style>
  <w:style w:type="table" w:styleId="1026" w:customStyle="1">
    <w:name w:val="List Table 3 - Accent 2"/>
    <w:basedOn w:val="816"/>
    <w:uiPriority w:val="99"/>
    <w:qFormat/>
    <w:tblPr/>
  </w:style>
  <w:style w:type="table" w:styleId="1027" w:customStyle="1">
    <w:name w:val="List Table 3 - Accent 3"/>
    <w:basedOn w:val="816"/>
    <w:uiPriority w:val="99"/>
    <w:qFormat/>
    <w:tblPr/>
  </w:style>
  <w:style w:type="table" w:styleId="1028" w:customStyle="1">
    <w:name w:val="List Table 3 - Accent 4"/>
    <w:basedOn w:val="816"/>
    <w:uiPriority w:val="99"/>
    <w:qFormat/>
    <w:tblPr/>
  </w:style>
  <w:style w:type="table" w:styleId="1029" w:customStyle="1">
    <w:name w:val="List Table 3 - Accent 5"/>
    <w:basedOn w:val="816"/>
    <w:uiPriority w:val="99"/>
    <w:qFormat/>
    <w:tblPr/>
  </w:style>
  <w:style w:type="table" w:styleId="1030" w:customStyle="1">
    <w:name w:val="List Table 3 - Accent 6"/>
    <w:basedOn w:val="816"/>
    <w:uiPriority w:val="99"/>
    <w:qFormat/>
    <w:tblPr/>
  </w:style>
  <w:style w:type="table" w:styleId="1031" w:customStyle="1">
    <w:name w:val="List Table 4 - Accent 1"/>
    <w:basedOn w:val="816"/>
    <w:uiPriority w:val="99"/>
    <w:qFormat/>
    <w:tblPr/>
  </w:style>
  <w:style w:type="table" w:styleId="1032" w:customStyle="1">
    <w:name w:val="List Table 4 - Accent 2"/>
    <w:basedOn w:val="816"/>
    <w:uiPriority w:val="99"/>
    <w:qFormat/>
    <w:tblPr/>
  </w:style>
  <w:style w:type="table" w:styleId="1033" w:customStyle="1">
    <w:name w:val="List Table 4 - Accent 3"/>
    <w:basedOn w:val="816"/>
    <w:uiPriority w:val="99"/>
    <w:qFormat/>
    <w:tblPr/>
  </w:style>
  <w:style w:type="table" w:styleId="1034" w:customStyle="1">
    <w:name w:val="List Table 4 - Accent 4"/>
    <w:basedOn w:val="816"/>
    <w:uiPriority w:val="99"/>
    <w:qFormat/>
    <w:tblPr/>
  </w:style>
  <w:style w:type="table" w:styleId="1035" w:customStyle="1">
    <w:name w:val="List Table 4 - Accent 5"/>
    <w:basedOn w:val="816"/>
    <w:uiPriority w:val="99"/>
    <w:qFormat/>
    <w:tblPr/>
  </w:style>
  <w:style w:type="table" w:styleId="1036" w:customStyle="1">
    <w:name w:val="List Table 4 - Accent 6"/>
    <w:basedOn w:val="816"/>
    <w:uiPriority w:val="99"/>
    <w:qFormat/>
    <w:tblPr/>
  </w:style>
  <w:style w:type="table" w:styleId="1037" w:customStyle="1">
    <w:name w:val="List Table 5 Dark - Accent 1"/>
    <w:basedOn w:val="816"/>
    <w:uiPriority w:val="99"/>
    <w:qFormat/>
    <w:tblPr/>
  </w:style>
  <w:style w:type="table" w:styleId="1038" w:customStyle="1">
    <w:name w:val="List Table 5 Dark - Accent 2"/>
    <w:basedOn w:val="816"/>
    <w:uiPriority w:val="99"/>
    <w:qFormat/>
    <w:tblPr/>
  </w:style>
  <w:style w:type="table" w:styleId="1039" w:customStyle="1">
    <w:name w:val="List Table 5 Dark - Accent 3"/>
    <w:basedOn w:val="816"/>
    <w:uiPriority w:val="99"/>
    <w:qFormat/>
    <w:tblPr/>
  </w:style>
  <w:style w:type="table" w:styleId="1040" w:customStyle="1">
    <w:name w:val="List Table 5 Dark - Accent 4"/>
    <w:basedOn w:val="816"/>
    <w:uiPriority w:val="99"/>
    <w:qFormat/>
    <w:tblPr/>
  </w:style>
  <w:style w:type="table" w:styleId="1041" w:customStyle="1">
    <w:name w:val="List Table 5 Dark - Accent 5"/>
    <w:basedOn w:val="816"/>
    <w:uiPriority w:val="99"/>
    <w:qFormat/>
    <w:tblPr/>
  </w:style>
  <w:style w:type="table" w:styleId="1042" w:customStyle="1">
    <w:name w:val="List Table 5 Dark - Accent 6"/>
    <w:basedOn w:val="816"/>
    <w:uiPriority w:val="99"/>
    <w:qFormat/>
    <w:tblPr/>
  </w:style>
  <w:style w:type="table" w:styleId="1043" w:customStyle="1">
    <w:name w:val="List Table 6 Colorful - Accent 1"/>
    <w:basedOn w:val="816"/>
    <w:uiPriority w:val="99"/>
    <w:qFormat/>
    <w:tblPr/>
  </w:style>
  <w:style w:type="table" w:styleId="1044" w:customStyle="1">
    <w:name w:val="List Table 6 Colorful - Accent 2"/>
    <w:basedOn w:val="816"/>
    <w:uiPriority w:val="99"/>
    <w:qFormat/>
    <w:tblPr/>
  </w:style>
  <w:style w:type="table" w:styleId="1045" w:customStyle="1">
    <w:name w:val="List Table 6 Colorful - Accent 3"/>
    <w:basedOn w:val="816"/>
    <w:uiPriority w:val="99"/>
    <w:qFormat/>
    <w:tblPr/>
  </w:style>
  <w:style w:type="table" w:styleId="1046" w:customStyle="1">
    <w:name w:val="List Table 6 Colorful - Accent 4"/>
    <w:basedOn w:val="816"/>
    <w:uiPriority w:val="99"/>
    <w:qFormat/>
    <w:tblPr/>
  </w:style>
  <w:style w:type="table" w:styleId="1047" w:customStyle="1">
    <w:name w:val="List Table 6 Colorful - Accent 5"/>
    <w:basedOn w:val="816"/>
    <w:uiPriority w:val="99"/>
    <w:qFormat/>
    <w:tblPr/>
  </w:style>
  <w:style w:type="table" w:styleId="1048" w:customStyle="1">
    <w:name w:val="List Table 6 Colorful - Accent 6"/>
    <w:basedOn w:val="816"/>
    <w:uiPriority w:val="99"/>
    <w:qFormat/>
    <w:tblPr/>
  </w:style>
  <w:style w:type="table" w:styleId="1049" w:customStyle="1">
    <w:name w:val="List Table 7 Colorful - Accent 1"/>
    <w:basedOn w:val="816"/>
    <w:uiPriority w:val="99"/>
    <w:qFormat/>
    <w:tblPr/>
  </w:style>
  <w:style w:type="table" w:styleId="1050" w:customStyle="1">
    <w:name w:val="List Table 7 Colorful - Accent 2"/>
    <w:basedOn w:val="816"/>
    <w:uiPriority w:val="99"/>
    <w:qFormat/>
    <w:tblPr/>
  </w:style>
  <w:style w:type="table" w:styleId="1051" w:customStyle="1">
    <w:name w:val="List Table 7 Colorful - Accent 3"/>
    <w:basedOn w:val="816"/>
    <w:uiPriority w:val="99"/>
    <w:qFormat/>
    <w:tblPr/>
  </w:style>
  <w:style w:type="table" w:styleId="1052" w:customStyle="1">
    <w:name w:val="List Table 7 Colorful - Accent 4"/>
    <w:basedOn w:val="816"/>
    <w:uiPriority w:val="99"/>
    <w:qFormat/>
    <w:tblPr/>
  </w:style>
  <w:style w:type="table" w:styleId="1053" w:customStyle="1">
    <w:name w:val="List Table 7 Colorful - Accent 5"/>
    <w:basedOn w:val="816"/>
    <w:uiPriority w:val="99"/>
    <w:qFormat/>
    <w:tblPr/>
  </w:style>
  <w:style w:type="table" w:styleId="1054" w:customStyle="1">
    <w:name w:val="List Table 7 Colorful - Accent 6"/>
    <w:basedOn w:val="816"/>
    <w:uiPriority w:val="99"/>
    <w:qFormat/>
    <w:tblPr/>
  </w:style>
  <w:style w:type="table" w:styleId="1055" w:customStyle="1">
    <w:name w:val="Lined - Accent"/>
    <w:basedOn w:val="816"/>
    <w:uiPriority w:val="99"/>
    <w:qFormat/>
    <w:rPr>
      <w:color w:val="404040"/>
    </w:rPr>
    <w:tblPr/>
  </w:style>
  <w:style w:type="table" w:styleId="1056" w:customStyle="1">
    <w:name w:val="Lined - Accent 1"/>
    <w:basedOn w:val="816"/>
    <w:uiPriority w:val="99"/>
    <w:qFormat/>
    <w:rPr>
      <w:color w:val="404040"/>
    </w:rPr>
    <w:tblPr/>
  </w:style>
  <w:style w:type="table" w:styleId="1057" w:customStyle="1">
    <w:name w:val="Lined - Accent 2"/>
    <w:basedOn w:val="816"/>
    <w:uiPriority w:val="99"/>
    <w:qFormat/>
    <w:rPr>
      <w:color w:val="404040"/>
    </w:rPr>
    <w:tblPr/>
  </w:style>
  <w:style w:type="table" w:styleId="1058" w:customStyle="1">
    <w:name w:val="Lined - Accent 3"/>
    <w:basedOn w:val="816"/>
    <w:uiPriority w:val="99"/>
    <w:qFormat/>
    <w:rPr>
      <w:color w:val="404040"/>
    </w:rPr>
    <w:tblPr/>
  </w:style>
  <w:style w:type="table" w:styleId="1059" w:customStyle="1">
    <w:name w:val="Lined - Accent 4"/>
    <w:basedOn w:val="816"/>
    <w:uiPriority w:val="99"/>
    <w:qFormat/>
    <w:rPr>
      <w:color w:val="404040"/>
    </w:rPr>
    <w:tblPr/>
  </w:style>
  <w:style w:type="table" w:styleId="1060" w:customStyle="1">
    <w:name w:val="Lined - Accent 5"/>
    <w:basedOn w:val="816"/>
    <w:uiPriority w:val="99"/>
    <w:qFormat/>
    <w:rPr>
      <w:color w:val="404040"/>
    </w:rPr>
    <w:tblPr/>
  </w:style>
  <w:style w:type="table" w:styleId="1061" w:customStyle="1">
    <w:name w:val="Lined - Accent 6"/>
    <w:basedOn w:val="816"/>
    <w:uiPriority w:val="99"/>
    <w:qFormat/>
    <w:rPr>
      <w:color w:val="404040"/>
    </w:rPr>
    <w:tblPr/>
  </w:style>
  <w:style w:type="table" w:styleId="1062" w:customStyle="1">
    <w:name w:val="Bordered &amp; Lined - Accent"/>
    <w:basedOn w:val="816"/>
    <w:uiPriority w:val="99"/>
    <w:qFormat/>
    <w:rPr>
      <w:color w:val="404040"/>
    </w:rPr>
    <w:tblPr/>
  </w:style>
  <w:style w:type="table" w:styleId="1063" w:customStyle="1">
    <w:name w:val="Bordered &amp; Lined - Accent 1"/>
    <w:basedOn w:val="816"/>
    <w:uiPriority w:val="99"/>
    <w:qFormat/>
    <w:rPr>
      <w:color w:val="404040"/>
    </w:rPr>
    <w:tblPr/>
  </w:style>
  <w:style w:type="table" w:styleId="1064" w:customStyle="1">
    <w:name w:val="Bordered &amp; Lined - Accent 2"/>
    <w:basedOn w:val="816"/>
    <w:uiPriority w:val="99"/>
    <w:qFormat/>
    <w:rPr>
      <w:color w:val="404040"/>
    </w:rPr>
    <w:tblPr/>
  </w:style>
  <w:style w:type="table" w:styleId="1065" w:customStyle="1">
    <w:name w:val="Bordered &amp; Lined - Accent 3"/>
    <w:basedOn w:val="816"/>
    <w:uiPriority w:val="99"/>
    <w:qFormat/>
    <w:rPr>
      <w:color w:val="404040"/>
    </w:rPr>
    <w:tblPr/>
  </w:style>
  <w:style w:type="table" w:styleId="1066" w:customStyle="1">
    <w:name w:val="Bordered &amp; Lined - Accent 4"/>
    <w:basedOn w:val="816"/>
    <w:uiPriority w:val="99"/>
    <w:qFormat/>
    <w:rPr>
      <w:color w:val="404040"/>
    </w:rPr>
    <w:tblPr/>
  </w:style>
  <w:style w:type="table" w:styleId="1067" w:customStyle="1">
    <w:name w:val="Bordered &amp; Lined - Accent 5"/>
    <w:basedOn w:val="816"/>
    <w:uiPriority w:val="99"/>
    <w:qFormat/>
    <w:rPr>
      <w:color w:val="404040"/>
    </w:rPr>
    <w:tblPr/>
  </w:style>
  <w:style w:type="table" w:styleId="1068" w:customStyle="1">
    <w:name w:val="Bordered &amp; Lined - Accent 6"/>
    <w:basedOn w:val="816"/>
    <w:uiPriority w:val="99"/>
    <w:qFormat/>
    <w:rPr>
      <w:color w:val="404040"/>
    </w:rPr>
    <w:tblPr/>
  </w:style>
  <w:style w:type="table" w:styleId="1069" w:customStyle="1">
    <w:name w:val="Bordered"/>
    <w:basedOn w:val="816"/>
    <w:uiPriority w:val="99"/>
    <w:qFormat/>
    <w:tblPr/>
  </w:style>
  <w:style w:type="table" w:styleId="1070" w:customStyle="1">
    <w:name w:val="Bordered - Accent 1"/>
    <w:basedOn w:val="816"/>
    <w:uiPriority w:val="99"/>
    <w:qFormat/>
    <w:tblPr/>
  </w:style>
  <w:style w:type="table" w:styleId="1071" w:customStyle="1">
    <w:name w:val="Bordered - Accent 2"/>
    <w:basedOn w:val="816"/>
    <w:uiPriority w:val="99"/>
    <w:qFormat/>
    <w:tblPr/>
  </w:style>
  <w:style w:type="table" w:styleId="1072" w:customStyle="1">
    <w:name w:val="Bordered - Accent 3"/>
    <w:basedOn w:val="816"/>
    <w:uiPriority w:val="99"/>
    <w:qFormat/>
    <w:tblPr/>
  </w:style>
  <w:style w:type="table" w:styleId="1073" w:customStyle="1">
    <w:name w:val="Bordered - Accent 4"/>
    <w:basedOn w:val="816"/>
    <w:uiPriority w:val="99"/>
    <w:qFormat/>
    <w:tblPr/>
  </w:style>
  <w:style w:type="table" w:styleId="1074" w:customStyle="1">
    <w:name w:val="Bordered - Accent 5"/>
    <w:basedOn w:val="816"/>
    <w:uiPriority w:val="99"/>
    <w:qFormat/>
    <w:tblPr/>
  </w:style>
  <w:style w:type="table" w:styleId="1075" w:customStyle="1">
    <w:name w:val="Bordered - Accent 6"/>
    <w:basedOn w:val="816"/>
    <w:uiPriority w:val="99"/>
    <w:qFormat/>
    <w:tblPr/>
  </w:style>
  <w:style w:type="paragraph" w:styleId="1076" w:customStyle="1">
    <w:name w:val="TOC 标题11"/>
    <w:uiPriority w:val="39"/>
    <w:unhideWhenUsed/>
    <w:qFormat/>
    <w:rPr>
      <w:rFonts w:hint="default" w:ascii="Times New Roman" w:hAnsi="Times New Roman" w:eastAsia="宋体" w:cs="Times New Roman"/>
      <w:lang w:val="en-US" w:eastAsia="zh-CN" w:bidi="ar-SA"/>
    </w:rPr>
  </w:style>
  <w:style w:type="paragraph" w:styleId="1077" w:customStyle="1">
    <w:name w:val="Normal_0"/>
    <w:uiPriority w:val="99"/>
    <w:qFormat/>
    <w:rPr>
      <w:rFonts w:hint="default" w:ascii="黑体" w:hAnsi="黑体" w:eastAsia="黑体" w:cs="Times New Roman"/>
      <w:b/>
      <w:sz w:val="32"/>
      <w:szCs w:val="24"/>
      <w:lang w:val="en-US" w:eastAsia="zh-CN" w:bidi="ar-SA"/>
    </w:rPr>
  </w:style>
  <w:style w:type="paragraph" w:styleId="1078" w:customStyle="1">
    <w:name w:val="正文1"/>
    <w:next w:val="807"/>
    <w:uiPriority w:val="99"/>
    <w:qFormat/>
    <w:rPr>
      <w:rFonts w:hint="default" w:ascii="Times New Roman" w:hAnsi="Times New Roman" w:eastAsia="Times New Roman" w:cs="Times New Roman"/>
      <w:sz w:val="24"/>
      <w:szCs w:val="24"/>
      <w:lang w:val="en-US" w:eastAsia="zh-CN" w:bidi="ar-SA"/>
    </w:rPr>
  </w:style>
  <w:style w:type="paragraph" w:styleId="1079" w:customStyle="1">
    <w:name w:val="Normal_0_3"/>
    <w:uiPriority w:val="99"/>
    <w:qFormat/>
    <w:rPr>
      <w:rFonts w:hint="default" w:ascii="黑体" w:hAnsi="黑体" w:eastAsia="黑体" w:cs="黑体"/>
      <w:b/>
      <w:sz w:val="32"/>
      <w:szCs w:val="24"/>
      <w:lang w:val="en-US" w:eastAsia="zh-CN" w:bidi="ar-SA"/>
    </w:rPr>
  </w:style>
  <w:style w:type="paragraph" w:styleId="1080" w:customStyle="1">
    <w:name w:val="Normal_0_2"/>
    <w:next w:val="1081"/>
    <w:uiPriority w:val="99"/>
    <w:qFormat/>
    <w:rPr>
      <w:rFonts w:hint="default" w:ascii="黑体" w:hAnsi="黑体" w:eastAsia="黑体" w:cs="黑体"/>
      <w:b/>
      <w:sz w:val="32"/>
      <w:szCs w:val="24"/>
      <w:lang w:val="en-US" w:eastAsia="zh-CN" w:bidi="ar-SA"/>
    </w:rPr>
  </w:style>
  <w:style w:type="paragraph" w:styleId="1081" w:customStyle="1">
    <w:name w:val="Body Text First Indent_1"/>
    <w:basedOn w:val="1082"/>
    <w:uiPriority w:val="99"/>
    <w:unhideWhenUsed/>
    <w:qFormat/>
    <w:pPr>
      <w:ind w:firstLine="420"/>
      <w:spacing w:after="120"/>
    </w:pPr>
    <w:rPr>
      <w:rFonts w:eastAsia="Times New Roman"/>
      <w:sz w:val="20"/>
    </w:rPr>
  </w:style>
  <w:style w:type="paragraph" w:styleId="1082" w:customStyle="1">
    <w:name w:val="Normal11"/>
    <w:next w:val="807"/>
    <w:uiPriority w:val="0"/>
    <w:qFormat/>
    <w:pPr>
      <w:jc w:val="both"/>
      <w:widowControl w:val="off"/>
    </w:pPr>
    <w:rPr>
      <w:rFonts w:hint="default" w:ascii="Times New Roman" w:hAnsi="Times New Roman" w:eastAsia="宋体" w:cs="Times New Roman"/>
      <w:szCs w:val="21"/>
      <w:lang w:val="en-US" w:eastAsia="zh-CN" w:bidi="ar-SA"/>
    </w:rPr>
  </w:style>
  <w:style w:type="paragraph" w:styleId="1083" w:customStyle="1">
    <w:name w:val="Normal_1_2"/>
    <w:uiPriority w:val="99"/>
    <w:qFormat/>
    <w:rPr>
      <w:rFonts w:hint="default" w:ascii="Times New Roman" w:hAnsi="Times New Roman" w:eastAsia="Times New Roman" w:cs="Times New Roman"/>
      <w:sz w:val="24"/>
      <w:szCs w:val="24"/>
      <w:lang w:val="en-US" w:eastAsia="zh-CN" w:bidi="ar-SA"/>
    </w:rPr>
  </w:style>
  <w:style w:type="paragraph" w:styleId="1084" w:customStyle="1">
    <w:name w:val="Normal_0_1"/>
    <w:next w:val="1085"/>
    <w:uiPriority w:val="99"/>
    <w:qFormat/>
    <w:rPr>
      <w:rFonts w:hint="default" w:ascii="黑体" w:hAnsi="黑体" w:eastAsia="黑体" w:cs="黑体"/>
      <w:b/>
      <w:sz w:val="32"/>
      <w:szCs w:val="24"/>
      <w:lang w:val="en-US" w:eastAsia="zh-CN" w:bidi="ar-SA"/>
    </w:rPr>
  </w:style>
  <w:style w:type="paragraph" w:styleId="1085" w:customStyle="1">
    <w:name w:val="Body Text First Indent_0"/>
    <w:basedOn w:val="1086"/>
    <w:uiPriority w:val="0"/>
    <w:unhideWhenUsed/>
    <w:qFormat/>
    <w:pPr>
      <w:ind w:firstLine="420"/>
      <w:spacing w:after="120"/>
    </w:pPr>
    <w:rPr>
      <w:rFonts w:eastAsia="Times New Roman"/>
    </w:rPr>
  </w:style>
  <w:style w:type="paragraph" w:styleId="1086" w:customStyle="1">
    <w:name w:val="正文3"/>
    <w:next w:val="1087"/>
    <w:uiPriority w:val="99"/>
    <w:qFormat/>
    <w:rPr>
      <w:rFonts w:hint="default" w:ascii="Times New Roman" w:hAnsi="Times New Roman" w:eastAsia="Times New Roman" w:cs="Times New Roman"/>
      <w:sz w:val="24"/>
      <w:szCs w:val="24"/>
      <w:lang w:val="en-US" w:eastAsia="zh-CN" w:bidi="ar-SA"/>
    </w:rPr>
  </w:style>
  <w:style w:type="paragraph" w:styleId="1087" w:customStyle="1">
    <w:name w:val="正文首行缩进3"/>
    <w:basedOn w:val="1078"/>
    <w:uiPriority w:val="99"/>
    <w:unhideWhenUsed/>
    <w:qFormat/>
    <w:pPr>
      <w:ind w:firstLine="420"/>
      <w:spacing w:after="120"/>
    </w:pPr>
    <w:rPr>
      <w:sz w:val="20"/>
    </w:rPr>
  </w:style>
  <w:style w:type="paragraph" w:styleId="1088" w:customStyle="1">
    <w:name w:val="Normal_1_1"/>
    <w:uiPriority w:val="99"/>
    <w:qFormat/>
    <w:rPr>
      <w:rFonts w:hint="default" w:ascii="黑体" w:hAnsi="黑体" w:eastAsia="黑体" w:cs="黑体"/>
      <w:b/>
      <w:sz w:val="32"/>
      <w:szCs w:val="24"/>
      <w:lang w:val="en-US" w:eastAsia="zh-CN" w:bidi="ar-SA"/>
    </w:rPr>
  </w:style>
  <w:style w:type="paragraph" w:styleId="1089" w:customStyle="1">
    <w:name w:val="正文_0_1"/>
    <w:uiPriority w:val="99"/>
    <w:qFormat/>
    <w:pPr>
      <w:jc w:val="both"/>
      <w:widowControl w:val="off"/>
    </w:pPr>
    <w:rPr>
      <w:rFonts w:hint="default" w:ascii="Calibri" w:hAnsi="Calibri" w:eastAsia="宋体" w:cs="Times New Roman"/>
      <w:sz w:val="21"/>
      <w:szCs w:val="22"/>
      <w:lang w:val="en-US" w:eastAsia="zh-CN" w:bidi="ar-SA"/>
    </w:rPr>
  </w:style>
  <w:style w:type="paragraph" w:styleId="1090" w:customStyle="1">
    <w:name w:val="正文_1_1"/>
    <w:uiPriority w:val="99"/>
    <w:qFormat/>
    <w:pPr>
      <w:jc w:val="both"/>
      <w:widowControl w:val="off"/>
    </w:pPr>
    <w:rPr>
      <w:rFonts w:hint="default" w:ascii="Calibri" w:hAnsi="Calibri" w:eastAsia="宋体" w:cs="Times New Roman"/>
      <w:sz w:val="21"/>
      <w:szCs w:val="22"/>
      <w:lang w:val="en-US" w:eastAsia="zh-CN" w:bidi="ar-SA"/>
    </w:rPr>
  </w:style>
  <w:style w:type="paragraph" w:styleId="1091" w:customStyle="1">
    <w:name w:val="Normal_2_0"/>
    <w:uiPriority w:val="99"/>
    <w:qFormat/>
    <w:rPr>
      <w:rFonts w:hint="default" w:ascii="黑体" w:hAnsi="黑体" w:eastAsia="黑体" w:cs="黑体"/>
      <w:b/>
      <w:sz w:val="32"/>
      <w:szCs w:val="24"/>
      <w:lang w:val="en-US" w:eastAsia="zh-CN" w:bidi="ar-SA"/>
    </w:rPr>
  </w:style>
  <w:style w:type="paragraph" w:styleId="1092" w:customStyle="1">
    <w:name w:val="Normal_3_0"/>
    <w:uiPriority w:val="99"/>
    <w:qFormat/>
    <w:pPr>
      <w:jc w:val="both"/>
      <w:widowControl w:val="off"/>
    </w:pPr>
    <w:rPr>
      <w:rFonts w:hint="default" w:ascii="Calibri" w:hAnsi="Calibri" w:eastAsia="宋体" w:cs="Times New Roman"/>
      <w:sz w:val="21"/>
      <w:szCs w:val="22"/>
      <w:lang w:val="en-US" w:eastAsia="zh-CN" w:bidi="ar-SA"/>
    </w:rPr>
  </w:style>
  <w:style w:type="paragraph" w:styleId="1093" w:customStyle="1">
    <w:name w:val="Normal_4_0"/>
    <w:uiPriority w:val="0"/>
    <w:qFormat/>
    <w:rPr>
      <w:rFonts w:hint="default" w:ascii="黑体" w:hAnsi="黑体" w:eastAsia="黑体" w:cs="黑体"/>
      <w:b/>
      <w:sz w:val="32"/>
      <w:szCs w:val="24"/>
      <w:lang w:val="en-US" w:eastAsia="zh-CN" w:bidi="ar-SA"/>
    </w:rPr>
  </w:style>
  <w:style w:type="paragraph" w:styleId="1094" w:customStyle="1">
    <w:name w:val="Normal_5_0"/>
    <w:uiPriority w:val="99"/>
    <w:qFormat/>
    <w:pPr>
      <w:jc w:val="both"/>
      <w:widowControl w:val="off"/>
    </w:pPr>
    <w:rPr>
      <w:rFonts w:hint="default" w:ascii="Calibri" w:hAnsi="Calibri" w:eastAsia="宋体" w:cs="Times New Roman"/>
      <w:sz w:val="21"/>
      <w:szCs w:val="22"/>
      <w:lang w:val="en-US" w:eastAsia="zh-CN" w:bidi="ar-SA"/>
    </w:rPr>
  </w:style>
  <w:style w:type="paragraph" w:styleId="1095" w:customStyle="1">
    <w:name w:val="Normal_6_0"/>
    <w:uiPriority w:val="99"/>
    <w:qFormat/>
    <w:rPr>
      <w:rFonts w:hint="default" w:ascii="黑体" w:hAnsi="黑体" w:eastAsia="黑体" w:cs="黑体"/>
      <w:b/>
      <w:sz w:val="32"/>
      <w:szCs w:val="24"/>
      <w:lang w:val="en-US" w:eastAsia="zh-CN" w:bidi="ar-SA"/>
    </w:rPr>
  </w:style>
  <w:style w:type="paragraph" w:styleId="1096" w:customStyle="1">
    <w:name w:val="正文_1_0_0"/>
    <w:uiPriority w:val="99"/>
    <w:qFormat/>
    <w:pPr>
      <w:jc w:val="both"/>
      <w:widowControl w:val="off"/>
    </w:pPr>
    <w:rPr>
      <w:rFonts w:hint="default" w:ascii="Times New Roman" w:hAnsi="Times New Roman" w:eastAsia="宋体" w:cs="Times New Roman"/>
      <w:sz w:val="21"/>
      <w:lang w:val="en-US" w:eastAsia="zh-CN" w:bidi="ar-SA"/>
    </w:rPr>
  </w:style>
  <w:style w:type="paragraph" w:styleId="1097" w:customStyle="1">
    <w:name w:val="正文_0_0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098" w:customStyle="1">
    <w:name w:val="正文_1_0_0_0"/>
    <w:uiPriority w:val="99"/>
    <w:qFormat/>
    <w:pPr>
      <w:jc w:val="both"/>
      <w:widowControl w:val="off"/>
    </w:pPr>
    <w:rPr>
      <w:rFonts w:hint="default" w:ascii="Times New Roman" w:hAnsi="Times New Roman" w:eastAsia="宋体" w:cs="Times New Roman"/>
      <w:sz w:val="21"/>
      <w:lang w:val="en-US" w:eastAsia="zh-CN" w:bidi="ar-SA"/>
    </w:rPr>
  </w:style>
  <w:style w:type="paragraph" w:styleId="1099" w:customStyle="1">
    <w:name w:val="Normal_7_0"/>
    <w:uiPriority w:val="99"/>
    <w:qFormat/>
    <w:rPr>
      <w:rFonts w:hint="default" w:ascii="黑体" w:hAnsi="黑体" w:eastAsia="黑体" w:cs="黑体"/>
      <w:b/>
      <w:sz w:val="32"/>
      <w:szCs w:val="24"/>
      <w:lang w:val="en-US" w:eastAsia="zh-CN" w:bidi="ar-SA"/>
    </w:rPr>
  </w:style>
  <w:style w:type="paragraph" w:styleId="1100" w:customStyle="1">
    <w:name w:val="Normal_8_0"/>
    <w:uiPriority w:val="99"/>
    <w:qFormat/>
    <w:rPr>
      <w:rFonts w:hint="default" w:ascii="Times New Roman" w:hAnsi="Times New Roman" w:eastAsia="Times New Roman" w:cs="Times New Roman"/>
      <w:sz w:val="24"/>
      <w:szCs w:val="24"/>
      <w:lang w:val="en-US" w:eastAsia="zh-CN" w:bidi="ar-SA"/>
    </w:rPr>
  </w:style>
  <w:style w:type="paragraph" w:styleId="1101" w:customStyle="1">
    <w:name w:val="Normal_9_0"/>
    <w:uiPriority w:val="99"/>
    <w:qFormat/>
    <w:rPr>
      <w:rFonts w:hint="default" w:ascii="Times New Roman" w:hAnsi="Times New Roman" w:eastAsia="Times New Roman" w:cs="Times New Roman"/>
      <w:sz w:val="24"/>
      <w:szCs w:val="24"/>
      <w:lang w:val="en-US" w:eastAsia="zh-CN" w:bidi="ar-SA"/>
    </w:rPr>
  </w:style>
  <w:style w:type="paragraph" w:styleId="1102" w:customStyle="1">
    <w:name w:val="Normal_10_0"/>
    <w:uiPriority w:val="99"/>
    <w:qFormat/>
    <w:rPr>
      <w:rFonts w:hint="default" w:ascii="黑体" w:hAnsi="黑体" w:eastAsia="黑体" w:cs="黑体"/>
      <w:b/>
      <w:sz w:val="32"/>
      <w:szCs w:val="24"/>
      <w:lang w:val="en-US" w:eastAsia="zh-CN" w:bidi="ar-SA"/>
    </w:rPr>
  </w:style>
  <w:style w:type="paragraph" w:styleId="1103"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04" w:customStyle="1">
    <w:name w:val="段_1"/>
    <w:next w:val="1103"/>
    <w:uiPriority w:val="0"/>
    <w:qFormat/>
    <w:pPr>
      <w:ind w:firstLine="420"/>
      <w:jc w:val="both"/>
      <w:tabs>
        <w:tab w:val="center" w:pos="4201" w:leader="none"/>
        <w:tab w:val="right" w:pos="9298" w:leader="dot"/>
      </w:tabs>
    </w:pPr>
    <w:rPr>
      <w:rFonts w:hint="default" w:ascii="Calibri Light" w:hAnsi="Wingdings" w:eastAsia="宋体" w:cs="Times New Roman"/>
      <w:sz w:val="21"/>
      <w:lang w:val="en-US" w:eastAsia="zh-CN" w:bidi="ar-SA"/>
    </w:rPr>
  </w:style>
  <w:style w:type="paragraph" w:styleId="1105" w:customStyle="1">
    <w:name w:val="正文首行缩进 2_1"/>
    <w:basedOn w:val="1106"/>
    <w:next w:val="1107"/>
    <w:uiPriority w:val="0"/>
    <w:qFormat/>
    <w:pPr>
      <w:ind w:left="200" w:firstLine="200"/>
      <w:spacing w:after="120"/>
    </w:pPr>
    <w:rPr>
      <w:rFonts w:ascii="Times New Roman"/>
      <w:szCs w:val="24"/>
    </w:rPr>
  </w:style>
  <w:style w:type="paragraph" w:styleId="1106" w:customStyle="1">
    <w:name w:val="正文文本缩进_1"/>
    <w:basedOn w:val="940"/>
    <w:next w:val="1105"/>
    <w:uiPriority w:val="0"/>
    <w:qFormat/>
    <w:pPr>
      <w:ind w:firstLine="225"/>
    </w:pPr>
    <w:rPr>
      <w:rFonts w:ascii="仿宋_GB2312" w:eastAsia="仿宋_GB2312"/>
      <w:sz w:val="32"/>
    </w:rPr>
  </w:style>
  <w:style w:type="paragraph" w:styleId="1107" w:customStyle="1">
    <w:name w:val="xl53_0"/>
    <w:next w:val="1103"/>
    <w:uiPriority w:val="99"/>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08" w:customStyle="1">
    <w:name w:val="正文_18"/>
    <w:next w:val="1106"/>
    <w:uiPriority w:val="99"/>
    <w:qFormat/>
    <w:pPr>
      <w:jc w:val="both"/>
      <w:widowControl w:val="off"/>
    </w:pPr>
    <w:rPr>
      <w:rFonts w:hint="default" w:ascii="Calibri" w:hAnsi="Calibri" w:eastAsia="宋体" w:cs="Times New Roman"/>
      <w:sz w:val="21"/>
      <w:szCs w:val="22"/>
      <w:lang w:val="en-US" w:eastAsia="zh-CN" w:bidi="ar-SA"/>
    </w:rPr>
  </w:style>
  <w:style w:type="paragraph" w:styleId="1109" w:customStyle="1">
    <w:name w:val="正文_4_0"/>
    <w:uiPriority w:val="99"/>
    <w:qFormat/>
    <w:pPr>
      <w:jc w:val="both"/>
      <w:widowControl w:val="off"/>
    </w:pPr>
    <w:rPr>
      <w:rFonts w:hint="default" w:ascii="Calibri" w:hAnsi="Calibri" w:eastAsia="宋体" w:cs="Times New Roman"/>
      <w:sz w:val="21"/>
      <w:szCs w:val="22"/>
      <w:lang w:val="en-US" w:eastAsia="zh-CN" w:bidi="ar-SA"/>
    </w:rPr>
  </w:style>
  <w:style w:type="paragraph" w:styleId="1110" w:customStyle="1">
    <w:name w:val="Normal_11_0"/>
    <w:uiPriority w:val="0"/>
    <w:qFormat/>
    <w:rPr>
      <w:rFonts w:hint="default" w:ascii="黑体" w:hAnsi="黑体" w:eastAsia="黑体" w:cs="黑体"/>
      <w:b/>
      <w:sz w:val="32"/>
      <w:szCs w:val="24"/>
      <w:lang w:val="en-US" w:eastAsia="zh-CN" w:bidi="ar-SA"/>
    </w:rPr>
  </w:style>
  <w:style w:type="paragraph" w:styleId="1111" w:customStyle="1">
    <w:name w:val="Normal_12_0"/>
    <w:uiPriority w:val="99"/>
    <w:qFormat/>
    <w:pPr>
      <w:jc w:val="both"/>
      <w:widowControl w:val="off"/>
    </w:pPr>
    <w:rPr>
      <w:rFonts w:hint="default" w:ascii="Calibri" w:hAnsi="Calibri" w:eastAsia="宋体" w:cs="Times New Roman"/>
      <w:sz w:val="21"/>
      <w:szCs w:val="22"/>
      <w:lang w:val="en-US" w:eastAsia="zh-CN" w:bidi="ar-SA"/>
    </w:rPr>
  </w:style>
  <w:style w:type="paragraph" w:styleId="1112" w:customStyle="1">
    <w:name w:val="正文_9_0"/>
    <w:uiPriority w:val="99"/>
    <w:qFormat/>
    <w:pPr>
      <w:jc w:val="both"/>
      <w:widowControl w:val="off"/>
    </w:pPr>
    <w:rPr>
      <w:rFonts w:hint="default" w:ascii="Calibri" w:hAnsi="Calibri" w:eastAsia="宋体" w:cs="Times New Roman"/>
      <w:sz w:val="21"/>
      <w:szCs w:val="22"/>
      <w:lang w:val="en-US" w:eastAsia="zh-CN" w:bidi="ar-SA"/>
    </w:rPr>
  </w:style>
  <w:style w:type="paragraph" w:styleId="1113" w:customStyle="1">
    <w:name w:val="正文_8_1"/>
    <w:uiPriority w:val="99"/>
    <w:qFormat/>
    <w:pPr>
      <w:jc w:val="both"/>
      <w:widowControl w:val="off"/>
    </w:pPr>
    <w:rPr>
      <w:rFonts w:hint="default" w:ascii="Calibri" w:hAnsi="Calibri" w:eastAsia="宋体" w:cs="Times New Roman"/>
      <w:sz w:val="21"/>
      <w:szCs w:val="22"/>
      <w:lang w:val="en-US" w:eastAsia="zh-CN" w:bidi="ar-SA"/>
    </w:rPr>
  </w:style>
  <w:style w:type="paragraph" w:styleId="1114" w:customStyle="1">
    <w:name w:val="正文_1_0_0_0_0"/>
    <w:uiPriority w:val="99"/>
    <w:qFormat/>
    <w:pPr>
      <w:jc w:val="both"/>
      <w:widowControl w:val="off"/>
    </w:pPr>
    <w:rPr>
      <w:rFonts w:hint="default" w:ascii="Times New Roman" w:hAnsi="Times New Roman" w:eastAsia="宋体" w:cs="Times New Roman"/>
      <w:sz w:val="21"/>
      <w:lang w:val="en-US" w:eastAsia="zh-CN" w:bidi="ar-SA"/>
    </w:rPr>
  </w:style>
  <w:style w:type="paragraph" w:styleId="1115" w:customStyle="1">
    <w:name w:val="列出段落_2"/>
    <w:basedOn w:val="1113"/>
    <w:uiPriority w:val="34"/>
    <w:qFormat/>
    <w:pPr>
      <w:ind w:firstLine="420"/>
    </w:pPr>
  </w:style>
  <w:style w:type="paragraph" w:styleId="1116" w:customStyle="1">
    <w:name w:val="Normal_13_0"/>
    <w:uiPriority w:val="99"/>
    <w:qFormat/>
    <w:rPr>
      <w:rFonts w:hint="default" w:ascii="黑体" w:hAnsi="黑体" w:eastAsia="黑体" w:cs="黑体"/>
      <w:b/>
      <w:sz w:val="32"/>
      <w:szCs w:val="24"/>
      <w:lang w:val="en-US" w:eastAsia="zh-CN" w:bidi="ar-SA"/>
    </w:rPr>
  </w:style>
  <w:style w:type="paragraph" w:styleId="1117" w:customStyle="1">
    <w:name w:val="正文_7_1_0"/>
    <w:uiPriority w:val="99"/>
    <w:qFormat/>
    <w:pPr>
      <w:jc w:val="both"/>
      <w:widowControl w:val="off"/>
    </w:pPr>
    <w:rPr>
      <w:rFonts w:hint="default" w:ascii="Calibri" w:hAnsi="Calibri" w:eastAsia="宋体" w:cs="Times New Roman"/>
      <w:sz w:val="21"/>
      <w:szCs w:val="22"/>
      <w:lang w:val="en-US" w:eastAsia="zh-CN" w:bidi="ar-SA"/>
    </w:rPr>
  </w:style>
  <w:style w:type="paragraph" w:styleId="1118" w:customStyle="1">
    <w:name w:val="纯文本_0_0"/>
    <w:basedOn w:val="1117"/>
    <w:link w:val="1119"/>
    <w:uiPriority w:val="0"/>
    <w:unhideWhenUsed/>
    <w:qFormat/>
    <w:rPr>
      <w:rFonts w:ascii="宋体" w:hAnsi="Courier New"/>
      <w:szCs w:val="21"/>
    </w:rPr>
  </w:style>
  <w:style w:type="character" w:styleId="1119" w:customStyle="1">
    <w:name w:val="纯文本 Char_0_0"/>
    <w:link w:val="1118"/>
    <w:uiPriority w:val="0"/>
    <w:qFormat/>
    <w:rPr>
      <w:rFonts w:ascii="宋体" w:hAnsi="Courier New"/>
      <w:sz w:val="21"/>
      <w:szCs w:val="21"/>
    </w:rPr>
  </w:style>
  <w:style w:type="paragraph" w:styleId="1120" w:customStyle="1">
    <w:name w:val="正文_8_0"/>
    <w:uiPriority w:val="99"/>
    <w:qFormat/>
    <w:pPr>
      <w:jc w:val="both"/>
      <w:widowControl w:val="off"/>
    </w:pPr>
    <w:rPr>
      <w:rFonts w:hint="default" w:ascii="Calibri" w:hAnsi="Calibri" w:eastAsia="宋体" w:cs="Times New Roman"/>
      <w:sz w:val="21"/>
      <w:szCs w:val="22"/>
      <w:lang w:val="en-US" w:eastAsia="zh-CN" w:bidi="ar-SA"/>
    </w:rPr>
  </w:style>
  <w:style w:type="paragraph" w:styleId="1121" w:customStyle="1">
    <w:name w:val="Normal_14_0"/>
    <w:uiPriority w:val="99"/>
    <w:qFormat/>
    <w:rPr>
      <w:rFonts w:hint="default" w:ascii="黑体" w:hAnsi="黑体" w:eastAsia="黑体" w:cs="黑体"/>
      <w:b/>
      <w:sz w:val="32"/>
      <w:szCs w:val="24"/>
      <w:lang w:val="en-US" w:eastAsia="zh-CN" w:bidi="ar-SA"/>
    </w:rPr>
  </w:style>
  <w:style w:type="paragraph" w:styleId="1122" w:customStyle="1">
    <w:name w:val="正文_6_0"/>
    <w:uiPriority w:val="99"/>
    <w:qFormat/>
    <w:pPr>
      <w:jc w:val="both"/>
      <w:widowControl w:val="off"/>
    </w:pPr>
    <w:rPr>
      <w:rFonts w:hint="default" w:ascii="Calibri" w:hAnsi="Calibri" w:eastAsia="宋体" w:cs="Times New Roman"/>
      <w:sz w:val="21"/>
      <w:szCs w:val="22"/>
      <w:lang w:val="en-US" w:eastAsia="zh-CN" w:bidi="ar-SA"/>
    </w:rPr>
  </w:style>
  <w:style w:type="paragraph" w:styleId="1123" w:customStyle="1">
    <w:name w:val="Normal_15_0"/>
    <w:uiPriority w:val="99"/>
    <w:qFormat/>
    <w:rPr>
      <w:rFonts w:hint="default" w:ascii="黑体" w:hAnsi="黑体" w:eastAsia="黑体" w:cs="黑体"/>
      <w:b/>
      <w:sz w:val="32"/>
      <w:szCs w:val="24"/>
      <w:lang w:val="en-US" w:eastAsia="zh-CN" w:bidi="ar-SA"/>
    </w:rPr>
  </w:style>
  <w:style w:type="paragraph" w:styleId="1124" w:customStyle="1">
    <w:name w:val="正文_7_0"/>
    <w:uiPriority w:val="99"/>
    <w:qFormat/>
    <w:pPr>
      <w:jc w:val="both"/>
      <w:widowControl w:val="off"/>
    </w:pPr>
    <w:rPr>
      <w:rFonts w:hint="default" w:ascii="Calibri" w:hAnsi="Calibri" w:eastAsia="宋体" w:cs="Times New Roman"/>
      <w:sz w:val="21"/>
      <w:szCs w:val="22"/>
      <w:lang w:val="en-US" w:eastAsia="zh-CN" w:bidi="ar-SA"/>
    </w:rPr>
  </w:style>
  <w:style w:type="paragraph" w:styleId="1125" w:customStyle="1">
    <w:name w:val="正文_9_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26" w:customStyle="1">
    <w:name w:val="Normal_16_0"/>
    <w:uiPriority w:val="0"/>
    <w:qFormat/>
    <w:rPr>
      <w:rFonts w:hint="default" w:ascii="黑体" w:hAnsi="黑体" w:eastAsia="黑体" w:cs="黑体"/>
      <w:b/>
      <w:sz w:val="32"/>
      <w:szCs w:val="24"/>
      <w:lang w:val="en-US" w:eastAsia="zh-CN" w:bidi="ar-SA"/>
    </w:rPr>
  </w:style>
  <w:style w:type="paragraph" w:styleId="1127" w:customStyle="1">
    <w:name w:val="正文_1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28" w:customStyle="1">
    <w:name w:val="Normal_17_0"/>
    <w:uiPriority w:val="99"/>
    <w:qFormat/>
    <w:rPr>
      <w:rFonts w:hint="default" w:ascii="黑体" w:hAnsi="黑体" w:eastAsia="黑体" w:cs="黑体"/>
      <w:b/>
      <w:sz w:val="32"/>
      <w:szCs w:val="24"/>
      <w:lang w:val="en-US" w:eastAsia="zh-CN" w:bidi="ar-SA"/>
    </w:rPr>
  </w:style>
  <w:style w:type="paragraph" w:styleId="1129" w:customStyle="1">
    <w:name w:val="正文_10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30" w:customStyle="1">
    <w:name w:val="Normal_18_0"/>
    <w:uiPriority w:val="99"/>
    <w:qFormat/>
    <w:rPr>
      <w:rFonts w:hint="default" w:ascii="黑体" w:hAnsi="黑体" w:eastAsia="黑体" w:cs="黑体"/>
      <w:b/>
      <w:sz w:val="32"/>
      <w:szCs w:val="24"/>
      <w:lang w:val="en-US" w:eastAsia="zh-CN" w:bidi="ar-SA"/>
    </w:rPr>
  </w:style>
  <w:style w:type="paragraph" w:styleId="1131" w:customStyle="1">
    <w:name w:val="正文_12_0"/>
    <w:uiPriority w:val="99"/>
    <w:qFormat/>
    <w:pPr>
      <w:jc w:val="both"/>
      <w:widowControl w:val="off"/>
    </w:pPr>
    <w:rPr>
      <w:rFonts w:hint="default" w:ascii="Calibri" w:hAnsi="Calibri" w:eastAsia="宋体" w:cs="Times New Roman"/>
      <w:sz w:val="21"/>
      <w:szCs w:val="22"/>
      <w:lang w:val="en-US" w:eastAsia="zh-CN" w:bidi="ar-SA"/>
    </w:rPr>
  </w:style>
  <w:style w:type="paragraph" w:styleId="1132" w:customStyle="1">
    <w:name w:val="正文_9_1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33" w:customStyle="1">
    <w:name w:val="Normal_14_0_0"/>
    <w:uiPriority w:val="99"/>
    <w:qFormat/>
    <w:rPr>
      <w:rFonts w:hint="default" w:ascii="黑体" w:hAnsi="黑体" w:eastAsia="黑体" w:cs="Times New Roman"/>
      <w:b/>
      <w:sz w:val="32"/>
      <w:szCs w:val="24"/>
      <w:lang w:val="en-US" w:eastAsia="zh-CN" w:bidi="ar-SA"/>
    </w:rPr>
  </w:style>
  <w:style w:type="paragraph" w:styleId="1134" w:customStyle="1">
    <w:name w:val="正文_12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35" w:customStyle="1">
    <w:name w:val="正文_12_0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36" w:customStyle="1">
    <w:name w:val="正文_13_0"/>
    <w:uiPriority w:val="99"/>
    <w:qFormat/>
    <w:pPr>
      <w:jc w:val="both"/>
      <w:widowControl w:val="off"/>
    </w:pPr>
    <w:rPr>
      <w:rFonts w:hint="default" w:ascii="Calibri" w:hAnsi="Calibri" w:eastAsia="宋体" w:cs="Times New Roman"/>
      <w:sz w:val="21"/>
      <w:szCs w:val="22"/>
      <w:lang w:val="en-US" w:eastAsia="zh-CN" w:bidi="ar-SA"/>
    </w:rPr>
  </w:style>
  <w:style w:type="paragraph" w:styleId="1137" w:customStyle="1">
    <w:name w:val="正文_13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38" w:customStyle="1">
    <w:name w:val="正文_14_0"/>
    <w:uiPriority w:val="99"/>
    <w:qFormat/>
    <w:pPr>
      <w:jc w:val="both"/>
      <w:widowControl w:val="off"/>
    </w:pPr>
    <w:rPr>
      <w:rFonts w:hint="default" w:ascii="Calibri" w:hAnsi="Calibri" w:eastAsia="宋体" w:cs="Times New Roman"/>
      <w:sz w:val="21"/>
      <w:szCs w:val="22"/>
      <w:lang w:val="en-US" w:eastAsia="zh-CN" w:bidi="ar-SA"/>
    </w:rPr>
  </w:style>
  <w:style w:type="paragraph" w:styleId="1139" w:customStyle="1">
    <w:name w:val="正文_14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40" w:customStyle="1">
    <w:name w:val="Normal Indent_0"/>
    <w:basedOn w:val="896"/>
    <w:uiPriority w:val="99"/>
    <w:qFormat/>
    <w:pPr>
      <w:ind w:firstLine="420"/>
    </w:pPr>
    <w:rPr>
      <w:rFonts w:ascii="宋体" w:eastAsia="Times New Roman"/>
      <w:color w:val="000000"/>
      <w:sz w:val="24"/>
      <w:szCs w:val="20"/>
    </w:rPr>
  </w:style>
  <w:style w:type="paragraph" w:styleId="1141" w:customStyle="1">
    <w:name w:val="Heading 3_0"/>
    <w:basedOn w:val="896"/>
    <w:next w:val="896"/>
    <w:uiPriority w:val="99"/>
    <w:qFormat/>
    <w:pPr>
      <w:keepLines/>
      <w:keepNext/>
      <w:spacing w:before="260" w:after="260" w:line="413" w:lineRule="auto"/>
      <w:outlineLvl w:val="2"/>
    </w:pPr>
    <w:rPr>
      <w:rFonts w:ascii="Times New Roman" w:hAnsi="Times New Roman" w:eastAsia="Times New Roman"/>
      <w:szCs w:val="20"/>
    </w:rPr>
  </w:style>
  <w:style w:type="paragraph" w:styleId="1142" w:customStyle="1">
    <w:name w:val="正文_15_0"/>
    <w:uiPriority w:val="99"/>
    <w:qFormat/>
    <w:pPr>
      <w:jc w:val="both"/>
      <w:widowControl w:val="off"/>
    </w:pPr>
    <w:rPr>
      <w:rFonts w:hint="default" w:ascii="Calibri" w:hAnsi="Calibri" w:eastAsia="宋体" w:cs="Times New Roman"/>
      <w:sz w:val="21"/>
      <w:szCs w:val="22"/>
      <w:lang w:val="en-US" w:eastAsia="zh-CN" w:bidi="ar-SA"/>
    </w:rPr>
  </w:style>
  <w:style w:type="paragraph" w:styleId="1143" w:customStyle="1">
    <w:name w:val="正文2"/>
    <w:basedOn w:val="756"/>
    <w:uiPriority w:val="99"/>
    <w:qFormat/>
    <w:pPr>
      <w:ind w:firstLine="510"/>
      <w:spacing w:before="156" w:line="360" w:lineRule="auto"/>
    </w:pPr>
    <w:rPr>
      <w:sz w:val="24"/>
      <w:szCs w:val="20"/>
    </w:rPr>
  </w:style>
  <w:style w:type="paragraph" w:styleId="1144" w:customStyle="1">
    <w:name w:val="Default"/>
    <w:uiPriority w:val="99"/>
    <w:qFormat/>
    <w:pPr>
      <w:widowControl w:val="off"/>
    </w:pPr>
    <w:rPr>
      <w:rFonts w:hint="default" w:ascii="宋体" w:hAnsi="Times New Roman" w:eastAsia="宋体" w:cs="宋体"/>
      <w:color w:val="000000"/>
      <w:sz w:val="24"/>
      <w:szCs w:val="24"/>
      <w:lang w:val="en-US" w:eastAsia="zh-CN" w:bidi="ar-SA"/>
    </w:rPr>
  </w:style>
  <w:style w:type="paragraph" w:styleId="1145" w:customStyle="1">
    <w:name w:val="正文_0_2_0"/>
    <w:uiPriority w:val="99"/>
    <w:qFormat/>
    <w:pPr>
      <w:jc w:val="both"/>
      <w:widowControl w:val="off"/>
    </w:pPr>
    <w:rPr>
      <w:rFonts w:hint="default" w:ascii="Times New Roman" w:hAnsi="Times New Roman" w:eastAsia="宋体" w:cs="Times New Roman"/>
      <w:szCs w:val="24"/>
      <w:lang w:val="en-US" w:eastAsia="zh-CN" w:bidi="ar-SA"/>
    </w:rPr>
  </w:style>
  <w:style w:type="paragraph" w:styleId="1146" w:customStyle="1">
    <w:name w:val="Normal_19_1_0"/>
    <w:next w:val="1147"/>
    <w:uiPriority w:val="99"/>
    <w:qFormat/>
    <w:pPr>
      <w:jc w:val="both"/>
      <w:widowControl w:val="off"/>
    </w:pPr>
    <w:rPr>
      <w:rFonts w:hint="default" w:ascii="Calibri" w:hAnsi="Calibri" w:eastAsia="宋体" w:cs="Times New Roman"/>
      <w:szCs w:val="24"/>
      <w:lang w:val="en-US" w:eastAsia="zh-CN" w:bidi="ar-SA"/>
    </w:rPr>
  </w:style>
  <w:style w:type="paragraph" w:styleId="1147" w:customStyle="1">
    <w:name w:val="正文_16_0"/>
    <w:basedOn w:val="1108"/>
    <w:next w:val="1105"/>
    <w:uiPriority w:val="99"/>
    <w:qFormat/>
    <w:rPr>
      <w:rFonts w:ascii="Times New Roman" w:hAnsi="Times New Roman"/>
    </w:rPr>
  </w:style>
  <w:style w:type="paragraph" w:styleId="1148" w:customStyle="1">
    <w:name w:val="Normal_19_0"/>
    <w:basedOn w:val="804"/>
    <w:next w:val="1149"/>
    <w:uiPriority w:val="99"/>
    <w:qFormat/>
    <w:rPr>
      <w:szCs w:val="24"/>
    </w:rPr>
  </w:style>
  <w:style w:type="paragraph" w:styleId="1149" w:customStyle="1">
    <w:name w:val="Body Text First Indent_1_0"/>
    <w:basedOn w:val="1148"/>
    <w:uiPriority w:val="99"/>
    <w:qFormat/>
    <w:pPr>
      <w:ind w:firstLine="100"/>
      <w:spacing w:after="120"/>
    </w:pPr>
  </w:style>
  <w:style w:type="paragraph" w:styleId="1150" w:customStyle="1">
    <w:name w:val="Body Text_0"/>
    <w:basedOn w:val="1148"/>
    <w:uiPriority w:val="99"/>
    <w:qFormat/>
    <w:pPr>
      <w:spacing w:line="60" w:lineRule="auto"/>
    </w:pPr>
    <w:rPr>
      <w:rFonts w:ascii="仿宋_GB2312" w:eastAsia="仿宋_GB2312"/>
      <w:sz w:val="32"/>
    </w:rPr>
  </w:style>
  <w:style w:type="paragraph" w:styleId="1151" w:customStyle="1">
    <w:name w:val="Normal_19_1"/>
    <w:next w:val="896"/>
    <w:uiPriority w:val="99"/>
    <w:qFormat/>
    <w:pPr>
      <w:jc w:val="both"/>
      <w:widowControl w:val="off"/>
    </w:pPr>
    <w:rPr>
      <w:rFonts w:hint="default" w:ascii="Calibri" w:hAnsi="Calibri" w:eastAsia="宋体" w:cs="Times New Roman"/>
      <w:szCs w:val="24"/>
      <w:lang w:val="en-US" w:eastAsia="zh-CN" w:bidi="ar-SA"/>
    </w:rPr>
  </w:style>
  <w:style w:type="paragraph" w:styleId="1152" w:customStyle="1">
    <w:name w:val="正文_6_0_0"/>
    <w:uiPriority w:val="99"/>
    <w:qFormat/>
    <w:pPr>
      <w:jc w:val="both"/>
      <w:widowControl w:val="off"/>
    </w:pPr>
    <w:rPr>
      <w:rFonts w:hint="default" w:ascii="Calibri" w:hAnsi="Calibri" w:eastAsia="宋体" w:cs="Times New Roman"/>
      <w:lang w:val="en-US" w:eastAsia="zh-CN" w:bidi="ar-SA"/>
    </w:rPr>
  </w:style>
  <w:style w:type="paragraph" w:styleId="1153" w:customStyle="1">
    <w:name w:val="正文_7_1"/>
    <w:uiPriority w:val="99"/>
    <w:qFormat/>
    <w:pPr>
      <w:jc w:val="both"/>
      <w:widowControl w:val="off"/>
    </w:pPr>
    <w:rPr>
      <w:rFonts w:hint="default" w:ascii="Calibri" w:hAnsi="Calibri" w:eastAsia="宋体" w:cs="Times New Roman"/>
      <w:lang w:val="en-US" w:eastAsia="zh-CN" w:bidi="ar-SA"/>
    </w:rPr>
  </w:style>
  <w:style w:type="paragraph" w:styleId="1154" w:customStyle="1">
    <w:name w:val="正文1_1"/>
    <w:basedOn w:val="1100"/>
    <w:uiPriority w:val="99"/>
    <w:qFormat/>
    <w:pPr>
      <w:jc w:val="both"/>
      <w:widowControl w:val="off"/>
    </w:pPr>
    <w:rPr>
      <w:sz w:val="20"/>
      <w:szCs w:val="20"/>
    </w:rPr>
  </w:style>
  <w:style w:type="paragraph" w:styleId="1155"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56" w:customStyle="1">
    <w:name w:val="Normal_8_0_0_0"/>
    <w:uiPriority w:val="99"/>
    <w:qFormat/>
    <w:pPr>
      <w:jc w:val="both"/>
      <w:widowControl w:val="off"/>
    </w:pPr>
    <w:rPr>
      <w:rFonts w:hint="default" w:ascii="Calibri" w:hAnsi="Calibri" w:eastAsia="宋体" w:cs="Times New Roman"/>
      <w:lang w:val="en-US" w:eastAsia="zh-CN" w:bidi="ar-SA"/>
    </w:rPr>
  </w:style>
  <w:style w:type="paragraph" w:styleId="1157" w:customStyle="1">
    <w:name w:val="Normal_16_1"/>
    <w:uiPriority w:val="99"/>
    <w:qFormat/>
    <w:rPr>
      <w:rFonts w:hint="default" w:ascii="黑体" w:hAnsi="黑体" w:eastAsia="黑体" w:cs="Times New Roman"/>
      <w:b/>
      <w:sz w:val="32"/>
      <w:szCs w:val="24"/>
      <w:lang w:val="en-US" w:eastAsia="zh-CN" w:bidi="ar-SA"/>
    </w:rPr>
  </w:style>
  <w:style w:type="paragraph" w:styleId="1158" w:customStyle="1">
    <w:name w:val="Normal_19_0_1"/>
    <w:uiPriority w:val="0"/>
    <w:qFormat/>
    <w:rPr>
      <w:rFonts w:hint="default" w:ascii="Tahoma" w:hAnsi="Tahoma" w:eastAsia="微软雅黑" w:cs="Times New Roman"/>
      <w:lang w:val="en-US" w:eastAsia="zh-CN" w:bidi="ar-SA"/>
    </w:rPr>
  </w:style>
  <w:style w:type="paragraph" w:styleId="1159"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60"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61" w:customStyle="1">
    <w:name w:val="Normal_17_0_0"/>
    <w:uiPriority w:val="99"/>
    <w:qFormat/>
    <w:rPr>
      <w:rFonts w:hint="default" w:ascii="黑体" w:hAnsi="黑体" w:eastAsia="黑体" w:cs="Times New Roman"/>
      <w:b/>
      <w:sz w:val="32"/>
      <w:szCs w:val="24"/>
      <w:lang w:val="en-US" w:eastAsia="zh-CN" w:bidi="ar-SA"/>
    </w:rPr>
  </w:style>
  <w:style w:type="paragraph" w:styleId="1162" w:customStyle="1">
    <w:name w:val="Normal_19_0_1_0"/>
    <w:uiPriority w:val="99"/>
    <w:qFormat/>
    <w:rPr>
      <w:rFonts w:hint="default" w:ascii="Tahoma" w:hAnsi="Tahoma" w:eastAsia="微软雅黑" w:cs="Times New Roman"/>
      <w:lang w:val="en-US" w:eastAsia="zh-CN" w:bidi="ar-SA"/>
    </w:rPr>
  </w:style>
  <w:style w:type="paragraph" w:styleId="1163" w:customStyle="1">
    <w:name w:val="Normal_19_3"/>
    <w:next w:val="1164"/>
    <w:uiPriority w:val="99"/>
    <w:qFormat/>
    <w:pPr>
      <w:jc w:val="both"/>
      <w:widowControl w:val="off"/>
    </w:pPr>
    <w:rPr>
      <w:rFonts w:hint="default" w:ascii="Calibri" w:hAnsi="Calibri" w:eastAsia="Times New Roman" w:cs="Times New Roman"/>
      <w:szCs w:val="24"/>
      <w:lang w:val="en-US" w:eastAsia="zh-CN" w:bidi="ar-SA"/>
    </w:rPr>
  </w:style>
  <w:style w:type="paragraph" w:styleId="1164" w:customStyle="1">
    <w:name w:val="正文_17_0"/>
    <w:uiPriority w:val="99"/>
    <w:qFormat/>
    <w:pPr>
      <w:jc w:val="both"/>
      <w:widowControl w:val="off"/>
    </w:pPr>
    <w:rPr>
      <w:rFonts w:hint="default" w:ascii="Calibri" w:hAnsi="Calibri" w:eastAsia="宋体" w:cs="Times New Roman"/>
      <w:sz w:val="21"/>
      <w:szCs w:val="22"/>
      <w:lang w:val="en-US" w:eastAsia="zh-CN" w:bidi="ar-SA"/>
    </w:rPr>
  </w:style>
  <w:style w:type="paragraph" w:styleId="1165" w:customStyle="1">
    <w:name w:val="Normal_22_0_0"/>
    <w:uiPriority w:val="99"/>
    <w:qFormat/>
    <w:pPr>
      <w:jc w:val="both"/>
      <w:widowControl w:val="off"/>
    </w:pPr>
    <w:rPr>
      <w:rFonts w:hint="default" w:ascii="Calibri" w:hAnsi="Calibri" w:eastAsia="宋体" w:cs="Times New Roman"/>
      <w:szCs w:val="24"/>
      <w:lang w:val="en-US" w:eastAsia="zh-CN" w:bidi="ar-SA"/>
    </w:rPr>
  </w:style>
  <w:style w:type="character" w:styleId="1166" w:customStyle="1">
    <w:name w:val="custom-tag-placeholder-class"/>
    <w:link w:val="756"/>
    <w:uiPriority w:val="0"/>
    <w:qFormat/>
  </w:style>
  <w:style w:type="paragraph" w:styleId="1167" w:customStyle="1">
    <w:name w:val="Normal_19_0_0"/>
    <w:basedOn w:val="896"/>
    <w:next w:val="1168"/>
    <w:uiPriority w:val="99"/>
    <w:qFormat/>
    <w:rPr>
      <w:rFonts w:ascii="Calibri" w:hAnsi="Calibri" w:eastAsia="Times New Roman"/>
      <w:sz w:val="24"/>
    </w:rPr>
  </w:style>
  <w:style w:type="paragraph" w:styleId="1168" w:customStyle="1">
    <w:name w:val="Body Text First Indent_1_0_0"/>
    <w:basedOn w:val="1167"/>
    <w:uiPriority w:val="99"/>
    <w:qFormat/>
    <w:pPr>
      <w:ind w:firstLine="100"/>
      <w:spacing w:after="120"/>
    </w:pPr>
    <w:rPr>
      <w:rFonts w:eastAsia="Times New Roman"/>
    </w:rPr>
  </w:style>
  <w:style w:type="paragraph" w:styleId="1169" w:customStyle="1">
    <w:name w:val="正文首行缩进1"/>
    <w:basedOn w:val="1170"/>
    <w:uiPriority w:val="99"/>
    <w:qFormat/>
    <w:pPr>
      <w:ind w:firstLine="100"/>
      <w:spacing w:after="120" w:line="240" w:lineRule="auto"/>
    </w:pPr>
    <w:rPr>
      <w:rFonts w:ascii="Times New Roman" w:hAnsi="Times New Roman" w:eastAsia="宋体"/>
      <w:sz w:val="21"/>
    </w:rPr>
  </w:style>
  <w:style w:type="paragraph" w:styleId="1170" w:customStyle="1">
    <w:name w:val="正文文本1"/>
    <w:basedOn w:val="756"/>
    <w:uiPriority w:val="99"/>
    <w:qFormat/>
    <w:pPr>
      <w:spacing w:line="60" w:lineRule="auto"/>
    </w:pPr>
    <w:rPr>
      <w:rFonts w:ascii="仿宋_GB2312" w:eastAsia="仿宋_GB2312"/>
      <w:sz w:val="32"/>
    </w:rPr>
  </w:style>
  <w:style w:type="paragraph" w:styleId="1171" w:customStyle="1">
    <w:name w:val="正文_2_0"/>
    <w:uiPriority w:val="99"/>
    <w:qFormat/>
    <w:pPr>
      <w:jc w:val="both"/>
      <w:widowControl w:val="off"/>
    </w:pPr>
    <w:rPr>
      <w:rFonts w:hint="default" w:ascii="Calibri" w:hAnsi="Calibri" w:eastAsia="宋体" w:cs="Times New Roman"/>
      <w:sz w:val="21"/>
      <w:szCs w:val="22"/>
      <w:lang w:val="en-US" w:eastAsia="zh-CN" w:bidi="ar-SA"/>
    </w:rPr>
  </w:style>
  <w:style w:type="paragraph" w:styleId="1172" w:customStyle="1">
    <w:name w:val="List Paragraph_0"/>
    <w:basedOn w:val="943"/>
    <w:uiPriority w:val="99"/>
    <w:qFormat/>
    <w:pPr>
      <w:ind w:firstLine="420"/>
    </w:pPr>
  </w:style>
  <w:style w:type="paragraph" w:styleId="1173" w:customStyle="1">
    <w:name w:val="纯文本_1"/>
    <w:basedOn w:val="1171"/>
    <w:uiPriority w:val="99"/>
    <w:qFormat/>
    <w:rPr>
      <w:rFonts w:ascii="宋体" w:hAnsi="Times New Roman"/>
      <w:sz w:val="20"/>
      <w:szCs w:val="21"/>
    </w:rPr>
  </w:style>
  <w:style w:type="paragraph" w:styleId="1174" w:customStyle="1">
    <w:name w:val="正文_16_0_0"/>
    <w:next w:val="1175"/>
    <w:uiPriority w:val="99"/>
    <w:qFormat/>
    <w:pPr>
      <w:jc w:val="both"/>
      <w:widowControl w:val="off"/>
    </w:pPr>
    <w:rPr>
      <w:rFonts w:hint="default" w:ascii="Calibri" w:hAnsi="Calibri" w:eastAsia="宋体" w:cs="Times New Roman"/>
      <w:sz w:val="21"/>
      <w:szCs w:val="22"/>
      <w:lang w:val="en-US" w:eastAsia="zh-CN" w:bidi="ar-SA"/>
    </w:rPr>
  </w:style>
  <w:style w:type="paragraph" w:styleId="1175" w:customStyle="1">
    <w:name w:val="正文1_0"/>
    <w:basedOn w:val="1171"/>
    <w:uiPriority w:val="99"/>
    <w:qFormat/>
    <w:pPr>
      <w:ind w:left="357" w:firstLine="420"/>
      <w:jc w:val="left"/>
      <w:spacing w:line="360" w:lineRule="auto"/>
      <w:widowControl/>
    </w:pPr>
    <w:rPr>
      <w:rFonts w:cs="Arial"/>
      <w:szCs w:val="20"/>
    </w:rPr>
  </w:style>
  <w:style w:type="paragraph" w:styleId="1176" w:customStyle="1">
    <w:name w:val="正文_11_0"/>
    <w:basedOn w:val="944"/>
    <w:uiPriority w:val="99"/>
    <w:qFormat/>
    <w:rPr>
      <w:rFonts w:ascii="Calibri" w:hAnsi="Calibri"/>
      <w:szCs w:val="20"/>
    </w:rPr>
  </w:style>
  <w:style w:type="paragraph" w:styleId="1177" w:customStyle="1">
    <w:name w:val="Normal_19_0_0_0"/>
    <w:basedOn w:val="804"/>
    <w:uiPriority w:val="99"/>
    <w:qFormat/>
    <w:rPr>
      <w:rFonts w:cs="黑体"/>
      <w:szCs w:val="24"/>
    </w:rPr>
  </w:style>
  <w:style w:type="paragraph" w:styleId="1178" w:customStyle="1">
    <w:name w:val="无间隔1"/>
    <w:basedOn w:val="1086"/>
    <w:uiPriority w:val="99"/>
    <w:qFormat/>
    <w:rPr>
      <w:rFonts w:ascii="Calibri" w:hAnsi="Calibri" w:cs="Calibri"/>
    </w:rPr>
  </w:style>
  <w:style w:type="paragraph" w:styleId="1179" w:customStyle="1">
    <w:name w:val="标题 31"/>
    <w:basedOn w:val="1086"/>
    <w:next w:val="1180"/>
    <w:uiPriority w:val="99"/>
    <w:qFormat/>
    <w:pPr>
      <w:keepLines/>
      <w:keepNext/>
      <w:spacing w:before="260" w:after="260" w:line="413" w:lineRule="auto"/>
      <w:outlineLvl w:val="2"/>
    </w:pPr>
    <w:rPr>
      <w:b/>
      <w:sz w:val="32"/>
      <w:szCs w:val="20"/>
    </w:rPr>
  </w:style>
  <w:style w:type="paragraph" w:styleId="1180" w:customStyle="1">
    <w:name w:val="正文缩进1"/>
    <w:basedOn w:val="756"/>
    <w:uiPriority w:val="99"/>
    <w:qFormat/>
    <w:pPr>
      <w:ind w:firstLine="420"/>
      <w:jc w:val="left"/>
    </w:pPr>
    <w:rPr>
      <w:rFonts w:ascii="宋体" w:hAnsi="Calibri" w:eastAsia="宋体" w:cs="Times New Roman"/>
      <w:sz w:val="24"/>
    </w:rPr>
  </w:style>
  <w:style w:type="character" w:styleId="1181" w:customStyle="1">
    <w:name w:val="标题 2 Char_0"/>
    <w:link w:val="1182"/>
    <w:uiPriority w:val="0"/>
    <w:qFormat/>
    <w:rPr>
      <w:rFonts w:ascii="Arial" w:hAnsi="Arial" w:eastAsia="黑体"/>
      <w:b/>
      <w:sz w:val="32"/>
      <w:szCs w:val="22"/>
    </w:rPr>
  </w:style>
  <w:style w:type="paragraph" w:styleId="1182" w:customStyle="1">
    <w:name w:val="标题 21"/>
    <w:basedOn w:val="805"/>
    <w:next w:val="756"/>
    <w:link w:val="1181"/>
    <w:uiPriority w:val="0"/>
    <w:unhideWhenUsed/>
    <w:qFormat/>
    <w:pPr>
      <w:keepLines/>
      <w:keepNext/>
      <w:spacing w:before="260" w:after="260" w:line="413" w:lineRule="auto"/>
      <w:outlineLvl w:val="1"/>
    </w:pPr>
    <w:rPr>
      <w:rFonts w:ascii="Arial" w:hAnsi="Arial"/>
      <w:szCs w:val="22"/>
    </w:rPr>
  </w:style>
  <w:style w:type="paragraph" w:styleId="1183" w:customStyle="1">
    <w:name w:val="Normal_19_1_0_0"/>
    <w:next w:val="1184"/>
    <w:uiPriority w:val="99"/>
    <w:qFormat/>
    <w:pPr>
      <w:jc w:val="both"/>
      <w:widowControl w:val="off"/>
    </w:pPr>
    <w:rPr>
      <w:rFonts w:hint="default" w:ascii="Calibri" w:hAnsi="Calibri" w:eastAsia="宋体" w:cs="Times New Roman"/>
      <w:sz w:val="21"/>
      <w:szCs w:val="24"/>
      <w:lang w:val="en-US" w:eastAsia="zh-CN" w:bidi="ar-SA"/>
    </w:rPr>
  </w:style>
  <w:style w:type="paragraph" w:styleId="1184" w:customStyle="1">
    <w:name w:val="正文_16_0_1"/>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185" w:customStyle="1">
    <w:name w:val="正文1_0_0"/>
    <w:basedOn w:val="805"/>
    <w:uiPriority w:val="99"/>
    <w:qFormat/>
    <w:pPr>
      <w:ind w:left="357" w:firstLine="420"/>
      <w:spacing w:line="360" w:lineRule="auto"/>
    </w:pPr>
    <w:rPr>
      <w:rFonts w:eastAsia="Times New Roman" w:cs="Arial"/>
    </w:rPr>
  </w:style>
  <w:style w:type="paragraph" w:styleId="1186" w:customStyle="1">
    <w:name w:val="普通正文"/>
    <w:basedOn w:val="756"/>
    <w:uiPriority w:val="0"/>
    <w:qFormat/>
    <w:pPr>
      <w:ind w:firstLine="480"/>
      <w:jc w:val="left"/>
      <w:spacing w:before="120" w:after="120" w:line="360" w:lineRule="auto"/>
    </w:pPr>
    <w:rPr>
      <w:rFonts w:ascii="Arial" w:hAnsi="Arial"/>
      <w:sz w:val="24"/>
      <w:szCs w:val="24"/>
    </w:rPr>
  </w:style>
  <w:style w:type="paragraph" w:styleId="1187" w:customStyle="1">
    <w:name w:val="正文空2字"/>
    <w:basedOn w:val="1188"/>
    <w:uiPriority w:val="99"/>
    <w:qFormat/>
    <w:pPr>
      <w:ind w:firstLine="640"/>
      <w:spacing w:line="560" w:lineRule="exact"/>
      <w:widowControl w:val="off"/>
    </w:pPr>
    <w:rPr>
      <w:rFonts w:ascii="仿宋_GB2312" w:hAnsi="仿宋_GB2312" w:cs="仿宋_GB2312"/>
      <w:lang w:val="zh-TW"/>
    </w:rPr>
  </w:style>
  <w:style w:type="paragraph" w:styleId="1188" w:customStyle="1">
    <w:name w:val="左对齐正文"/>
    <w:uiPriority w:val="99"/>
    <w:qFormat/>
    <w:rPr>
      <w:rFonts w:hint="default" w:ascii="Calibri" w:hAnsi="Calibri" w:eastAsia="仿宋_GB2312" w:cs="Calibri"/>
      <w:sz w:val="32"/>
      <w:szCs w:val="32"/>
      <w:lang w:val="en-US" w:eastAsia="zh-CN" w:bidi="ar-SA"/>
    </w:rPr>
  </w:style>
  <w:style w:type="paragraph" w:styleId="1189" w:customStyle="1">
    <w:name w:val="普通(网站)1"/>
    <w:basedOn w:val="756"/>
    <w:uiPriority w:val="99"/>
    <w:qFormat/>
    <w:rPr>
      <w:sz w:val="24"/>
    </w:rPr>
  </w:style>
  <w:style w:type="character" w:styleId="1190" w:customStyle="1">
    <w:name w:val="16"/>
    <w:link w:val="756"/>
    <w:uiPriority w:val="0"/>
    <w:qFormat/>
    <w:rPr>
      <w:rFonts w:ascii="Times New Roman" w:hAnsi="Times New Roman"/>
      <w:sz w:val="21"/>
      <w:szCs w:val="21"/>
      <w:lang w:val="en-US" w:eastAsia="zh-CN" w:bidi="ar-SA"/>
    </w:rPr>
  </w:style>
  <w:style w:type="paragraph" w:styleId="1191" w:customStyle="1">
    <w:name w:val="正文文本_0"/>
    <w:basedOn w:val="943"/>
    <w:next w:val="1192"/>
    <w:uiPriority w:val="99"/>
    <w:qFormat/>
    <w:pPr>
      <w:spacing w:line="60" w:lineRule="auto"/>
    </w:pPr>
    <w:rPr>
      <w:rFonts w:ascii="仿宋_GB2312" w:eastAsia="仿宋_GB2312"/>
      <w:sz w:val="32"/>
    </w:rPr>
  </w:style>
  <w:style w:type="paragraph" w:styleId="1192" w:customStyle="1">
    <w:name w:val="正文缩进_1"/>
    <w:basedOn w:val="943"/>
    <w:next w:val="943"/>
    <w:uiPriority w:val="99"/>
    <w:qFormat/>
    <w:pPr>
      <w:ind w:firstLine="420"/>
    </w:pPr>
    <w:rPr>
      <w:rFonts w:ascii="宋体"/>
      <w:color w:val="000000"/>
      <w:sz w:val="24"/>
      <w:szCs w:val="20"/>
    </w:rPr>
  </w:style>
  <w:style w:type="paragraph" w:styleId="1193" w:customStyle="1">
    <w:name w:val="Table Paragraph"/>
    <w:basedOn w:val="896"/>
    <w:uiPriority w:val="1"/>
    <w:qFormat/>
    <w:rPr>
      <w:rFonts w:ascii="宋体" w:hAnsi="宋体" w:cs="宋体"/>
      <w:sz w:val="22"/>
      <w:lang w:val="zh-CN" w:bidi="zh-CN"/>
    </w:rPr>
  </w:style>
  <w:style w:type="paragraph" w:styleId="1194" w:customStyle="1">
    <w:name w:val="Normal_19_2"/>
    <w:basedOn w:val="1195"/>
    <w:uiPriority w:val="99"/>
    <w:qFormat/>
    <w:rPr>
      <w:rFonts w:ascii="Times New Roman" w:hAnsi="Times New Roman"/>
      <w:szCs w:val="21"/>
    </w:rPr>
  </w:style>
  <w:style w:type="paragraph" w:styleId="1195" w:customStyle="1">
    <w:name w:val="正文_3_0"/>
    <w:uiPriority w:val="99"/>
    <w:qFormat/>
    <w:pPr>
      <w:jc w:val="both"/>
      <w:widowControl w:val="off"/>
    </w:pPr>
    <w:rPr>
      <w:rFonts w:hint="default" w:ascii="Calibri" w:hAnsi="Calibri" w:eastAsia="宋体" w:cs="Times New Roman"/>
      <w:sz w:val="21"/>
      <w:szCs w:val="22"/>
      <w:lang w:val="en-US" w:eastAsia="zh-CN" w:bidi="ar-SA"/>
    </w:rPr>
  </w:style>
  <w:style w:type="paragraph" w:styleId="1196" w:customStyle="1">
    <w:name w:val="正文文本2"/>
    <w:basedOn w:val="939"/>
    <w:uiPriority w:val="99"/>
    <w:qFormat/>
    <w:pPr>
      <w:spacing w:line="60" w:lineRule="auto"/>
    </w:pPr>
    <w:rPr>
      <w:rFonts w:ascii="仿宋_GB2312" w:eastAsia="仿宋_GB2312"/>
      <w:sz w:val="32"/>
      <w:szCs w:val="22"/>
    </w:rPr>
  </w:style>
  <w:style w:type="paragraph" w:styleId="1197" w:customStyle="1">
    <w:name w:val="Normal_19_2_0"/>
    <w:basedOn w:val="1198"/>
    <w:uiPriority w:val="99"/>
    <w:qFormat/>
    <w:rPr>
      <w:rFonts w:ascii="Times New Roman" w:hAnsi="Times New Roman"/>
      <w:szCs w:val="21"/>
    </w:rPr>
  </w:style>
  <w:style w:type="paragraph" w:styleId="1198" w:customStyle="1">
    <w:name w:val="正文_3_1"/>
    <w:uiPriority w:val="99"/>
    <w:qFormat/>
    <w:pPr>
      <w:jc w:val="both"/>
      <w:widowControl w:val="off"/>
    </w:pPr>
    <w:rPr>
      <w:rFonts w:hint="default" w:ascii="Calibri" w:hAnsi="Calibri" w:eastAsia="宋体" w:cs="Times New Roman"/>
      <w:sz w:val="21"/>
      <w:szCs w:val="22"/>
      <w:lang w:val="en-US" w:eastAsia="zh-CN" w:bidi="ar-SA"/>
    </w:rPr>
  </w:style>
  <w:style w:type="paragraph" w:styleId="1199" w:customStyle="1">
    <w:name w:val="纯文本1"/>
    <w:basedOn w:val="940"/>
    <w:uiPriority w:val="99"/>
    <w:qFormat/>
    <w:rPr>
      <w:rFonts w:ascii="宋体" w:hAnsi="Courier New" w:eastAsia="宋体" w:cs="Times New Roman"/>
    </w:rPr>
  </w:style>
  <w:style w:type="paragraph" w:styleId="1200" w:customStyle="1">
    <w:name w:val="Normal_21_0"/>
    <w:next w:val="120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201" w:customStyle="1">
    <w:name w:val="Heading 1_0"/>
    <w:basedOn w:val="1200"/>
    <w:next w:val="1200"/>
    <w:uiPriority w:val="99"/>
    <w:qFormat/>
    <w:pPr>
      <w:jc w:val="center"/>
      <w:keepLines/>
      <w:keepNext/>
      <w:spacing w:before="240" w:after="120" w:line="300" w:lineRule="auto"/>
      <w:outlineLvl w:val="0"/>
    </w:pPr>
    <w:rPr>
      <w:rFonts w:ascii="宋体"/>
      <w:b/>
      <w:sz w:val="32"/>
      <w:szCs w:val="20"/>
    </w:rPr>
  </w:style>
  <w:style w:type="paragraph" w:styleId="1202" w:customStyle="1">
    <w:name w:val="正文_12_0_0_0_0"/>
    <w:uiPriority w:val="99"/>
    <w:qFormat/>
    <w:pPr>
      <w:jc w:val="both"/>
      <w:widowControl w:val="off"/>
    </w:pPr>
    <w:rPr>
      <w:rFonts w:hint="default" w:ascii="Times New Roman" w:hAnsi="Times New Roman" w:eastAsia="宋体" w:cs="Times New Roman"/>
      <w:sz w:val="21"/>
      <w:szCs w:val="24"/>
      <w:lang w:val="en-US" w:eastAsia="zh-CN" w:bidi="ar-SA"/>
    </w:rPr>
  </w:style>
  <w:style w:type="character" w:styleId="1203" w:customStyle="1">
    <w:name w:val="正文文本 字符"/>
    <w:link w:val="756"/>
    <w:uiPriority w:val="0"/>
    <w:qFormat/>
    <w:rPr>
      <w:rFonts w:ascii="楷体_GB2312" w:hAnsi="Arial" w:eastAsia="楷体_GB2312" w:cs="Times New Roman"/>
      <w:sz w:val="28"/>
      <w:szCs w:val="28"/>
    </w:rPr>
  </w:style>
  <w:style w:type="character" w:styleId="1204" w:customStyle="1">
    <w:name w:val="正文文本缩进 字符"/>
    <w:link w:val="756"/>
    <w:uiPriority w:val="0"/>
    <w:qFormat/>
    <w:rPr>
      <w:rFonts w:ascii="楷体_GB2312" w:hAnsi="Times New Roman" w:eastAsia="楷体_GB2312" w:cs="Times New Roman"/>
      <w:sz w:val="32"/>
      <w:szCs w:val="32"/>
    </w:rPr>
  </w:style>
  <w:style w:type="character" w:styleId="1205" w:customStyle="1">
    <w:name w:val="正文文本 字符1"/>
    <w:link w:val="756"/>
    <w:uiPriority w:val="0"/>
    <w:qFormat/>
    <w:rPr>
      <w:rFonts w:ascii="Calibri" w:hAnsi="Calibri"/>
      <w:sz w:val="28"/>
      <w:szCs w:val="24"/>
    </w:rPr>
  </w:style>
  <w:style w:type="character" w:styleId="1206" w:customStyle="1">
    <w:name w:val="正文文本首行缩进 字符"/>
    <w:link w:val="756"/>
    <w:uiPriority w:val="0"/>
    <w:qFormat/>
    <w:rPr>
      <w:rFonts w:ascii="仿宋_GB2312" w:hAnsi="Calibri" w:eastAsia="仿宋_GB2312"/>
      <w:sz w:val="30"/>
      <w:szCs w:val="30"/>
    </w:rPr>
  </w:style>
  <w:style w:type="paragraph" w:styleId="1207" w:customStyle="1">
    <w:name w:val="索引 41"/>
    <w:basedOn w:val="756"/>
    <w:next w:val="756"/>
    <w:uiPriority w:val="99"/>
    <w:semiHidden/>
    <w:qFormat/>
    <w:pPr>
      <w:ind w:left="1260"/>
    </w:pPr>
    <w:rPr>
      <w:rFonts w:eastAsia="Calibri" w:cs="宋体"/>
      <w:sz w:val="20"/>
      <w:szCs w:val="21"/>
      <w:lang w:val="zh-CN"/>
    </w:rPr>
  </w:style>
  <w:style w:type="character" w:styleId="1208" w:customStyle="1">
    <w:name w:val="font5 Char"/>
    <w:link w:val="756"/>
    <w:uiPriority w:val="0"/>
    <w:qFormat/>
    <w:rPr>
      <w:rFonts w:ascii="宋体" w:hAnsi="宋体" w:eastAsia="宋体"/>
      <w:sz w:val="28"/>
      <w:szCs w:val="28"/>
      <w:lang w:val="en-US" w:eastAsia="zh-CN" w:bidi="ar-SA"/>
    </w:rPr>
  </w:style>
  <w:style w:type="character" w:styleId="1209" w:customStyle="1">
    <w:name w:val="二级目录 Char"/>
    <w:link w:val="1210"/>
    <w:uiPriority w:val="0"/>
    <w:qFormat/>
    <w:rPr>
      <w:b/>
      <w:sz w:val="30"/>
      <w:szCs w:val="28"/>
    </w:rPr>
  </w:style>
  <w:style w:type="paragraph" w:styleId="1210" w:customStyle="1">
    <w:name w:val="二级目录"/>
    <w:next w:val="756"/>
    <w:link w:val="1209"/>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11" w:customStyle="1">
    <w:name w:val="列出段落 Char"/>
    <w:link w:val="1212"/>
    <w:uiPriority w:val="0"/>
    <w:qFormat/>
    <w:rPr>
      <w:rFonts w:ascii="Calibri" w:hAnsi="Calibri"/>
      <w:sz w:val="24"/>
      <w:szCs w:val="24"/>
      <w:lang w:eastAsia="en-US" w:bidi="en-US"/>
    </w:rPr>
  </w:style>
  <w:style w:type="paragraph" w:styleId="1212" w:customStyle="1">
    <w:name w:val="列出段落1"/>
    <w:basedOn w:val="756"/>
    <w:link w:val="1211"/>
    <w:uiPriority w:val="0"/>
    <w:qFormat/>
    <w:pPr>
      <w:contextualSpacing/>
      <w:ind w:left="720"/>
      <w:jc w:val="left"/>
      <w:widowControl/>
    </w:pPr>
    <w:rPr>
      <w:sz w:val="24"/>
      <w:szCs w:val="24"/>
      <w:lang w:eastAsia="en-US" w:bidi="en-US"/>
    </w:rPr>
  </w:style>
  <w:style w:type="paragraph" w:styleId="1213" w:customStyle="1">
    <w:name w:val="Body Text(ch)"/>
    <w:basedOn w:val="756"/>
    <w:uiPriority w:val="99"/>
    <w:qFormat/>
    <w:pPr>
      <w:spacing w:after="120"/>
    </w:pPr>
    <w:rPr>
      <w:rFonts w:ascii="宋体" w:hAnsi="Arial"/>
      <w:bCs/>
      <w:iCs/>
      <w:szCs w:val="24"/>
    </w:rPr>
  </w:style>
  <w:style w:type="paragraph" w:styleId="1214" w:customStyle="1">
    <w:name w:val="xl27"/>
    <w:basedOn w:val="75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15" w:customStyle="1">
    <w:name w:val="xl26"/>
    <w:basedOn w:val="75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16" w:customStyle="1">
    <w:name w:val="Char"/>
    <w:basedOn w:val="756"/>
    <w:uiPriority w:val="99"/>
    <w:qFormat/>
    <w:pPr>
      <w:ind w:firstLine="200"/>
      <w:tabs>
        <w:tab w:val="left" w:pos="360" w:leader="none"/>
      </w:tabs>
    </w:pPr>
    <w:rPr>
      <w:rFonts w:ascii="Times New Roman" w:hAnsi="Times New Roman"/>
      <w:sz w:val="28"/>
      <w:szCs w:val="30"/>
    </w:rPr>
  </w:style>
  <w:style w:type="paragraph" w:styleId="1217" w:customStyle="1">
    <w:name w:val="Char1"/>
    <w:basedOn w:val="831"/>
    <w:uiPriority w:val="99"/>
    <w:qFormat/>
    <w:rPr>
      <w:rFonts w:ascii="Tahoma" w:hAnsi="Tahoma"/>
      <w:sz w:val="24"/>
      <w:szCs w:val="24"/>
    </w:rPr>
  </w:style>
  <w:style w:type="paragraph" w:styleId="1218" w:customStyle="1">
    <w:name w:val="table_lines"/>
    <w:basedOn w:val="756"/>
    <w:uiPriority w:val="99"/>
    <w:qFormat/>
    <w:pPr>
      <w:jc w:val="left"/>
      <w:widowControl/>
    </w:pPr>
    <w:rPr>
      <w:rFonts w:ascii="Times New Roman" w:hAnsi="Times New Roman"/>
      <w:sz w:val="20"/>
      <w:szCs w:val="20"/>
      <w:lang w:val="de-DE" w:eastAsia="de-DE"/>
    </w:rPr>
  </w:style>
  <w:style w:type="paragraph" w:styleId="1219" w:customStyle="1">
    <w:name w:val="附录1"/>
    <w:uiPriority w:val="99"/>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20" w:customStyle="1">
    <w:name w:val="font7"/>
    <w:basedOn w:val="756"/>
    <w:uiPriority w:val="99"/>
    <w:qFormat/>
    <w:pPr>
      <w:jc w:val="left"/>
      <w:spacing w:before="100" w:beforeAutospacing="1" w:after="100" w:afterAutospacing="1"/>
      <w:widowControl/>
    </w:pPr>
    <w:rPr>
      <w:rFonts w:hint="eastAsia" w:ascii="宋体" w:hAnsi="宋体"/>
      <w:sz w:val="18"/>
      <w:szCs w:val="18"/>
    </w:rPr>
  </w:style>
  <w:style w:type="paragraph" w:styleId="1221" w:customStyle="1">
    <w:name w:val="Char Char Char Char"/>
    <w:basedOn w:val="831"/>
    <w:uiPriority w:val="99"/>
    <w:qFormat/>
    <w:pPr>
      <w:spacing w:line="360" w:lineRule="auto"/>
    </w:pPr>
    <w:rPr>
      <w:rFonts w:ascii="Tahoma" w:hAnsi="Tahoma"/>
      <w:sz w:val="24"/>
      <w:szCs w:val="24"/>
    </w:rPr>
  </w:style>
  <w:style w:type="paragraph" w:styleId="1222" w:customStyle="1">
    <w:name w:val="4"/>
    <w:basedOn w:val="756"/>
    <w:next w:val="867"/>
    <w:uiPriority w:val="99"/>
    <w:qFormat/>
    <w:pPr>
      <w:ind w:firstLine="420"/>
      <w:spacing w:line="360" w:lineRule="auto"/>
    </w:pPr>
    <w:rPr>
      <w:rFonts w:ascii="Times New Roman" w:hAnsi="Times New Roman"/>
      <w:color w:val="ff0000"/>
      <w:sz w:val="24"/>
      <w:szCs w:val="24"/>
    </w:rPr>
  </w:style>
  <w:style w:type="paragraph" w:styleId="1223" w:customStyle="1">
    <w:name w:val="普通 (Web)"/>
    <w:basedOn w:val="756"/>
    <w:uiPriority w:val="99"/>
    <w:qFormat/>
    <w:pPr>
      <w:jc w:val="left"/>
      <w:spacing w:before="100" w:beforeAutospacing="1" w:after="100" w:afterAutospacing="1"/>
      <w:widowControl/>
    </w:pPr>
    <w:rPr>
      <w:rFonts w:ascii="宋体" w:hAnsi="宋体"/>
      <w:sz w:val="24"/>
      <w:szCs w:val="24"/>
    </w:rPr>
  </w:style>
  <w:style w:type="paragraph" w:styleId="1224" w:customStyle="1">
    <w:name w:val="Char Char Char Char Char Char Char Char Char Char"/>
    <w:basedOn w:val="756"/>
    <w:uiPriority w:val="99"/>
    <w:qFormat/>
    <w:pPr>
      <w:spacing w:line="360" w:lineRule="auto"/>
    </w:pPr>
    <w:rPr>
      <w:rFonts w:ascii="Times New Roman" w:hAnsi="Times New Roman"/>
      <w:sz w:val="24"/>
      <w:szCs w:val="20"/>
    </w:rPr>
  </w:style>
  <w:style w:type="paragraph" w:styleId="1225" w:customStyle="1">
    <w:name w:val="样式1"/>
    <w:basedOn w:val="756"/>
    <w:uiPriority w:val="99"/>
    <w:qFormat/>
    <w:pPr>
      <w:numPr>
        <w:ilvl w:val="0"/>
        <w:numId w:val="2"/>
      </w:numPr>
      <w:tabs>
        <w:tab w:val="left" w:pos="709" w:leader="none"/>
      </w:tabs>
    </w:pPr>
    <w:rPr>
      <w:rFonts w:ascii="宋体" w:hAnsi="宋体"/>
      <w:szCs w:val="21"/>
    </w:rPr>
  </w:style>
  <w:style w:type="paragraph" w:styleId="1226" w:customStyle="1">
    <w:name w:val="font6"/>
    <w:basedOn w:val="756"/>
    <w:uiPriority w:val="99"/>
    <w:qFormat/>
    <w:pPr>
      <w:jc w:val="left"/>
      <w:spacing w:before="100" w:beforeAutospacing="1" w:after="100" w:afterAutospacing="1"/>
      <w:widowControl/>
    </w:pPr>
    <w:rPr>
      <w:rFonts w:hint="eastAsia" w:ascii="宋体" w:hAnsi="宋体"/>
      <w:sz w:val="28"/>
      <w:szCs w:val="28"/>
      <w:u w:val="single"/>
    </w:rPr>
  </w:style>
  <w:style w:type="paragraph" w:styleId="1227" w:customStyle="1">
    <w:name w:val="xl25"/>
    <w:basedOn w:val="756"/>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28" w:customStyle="1">
    <w:name w:val="图标"/>
    <w:basedOn w:val="756"/>
    <w:next w:val="756"/>
    <w:uiPriority w:val="99"/>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29" w:customStyle="1">
    <w:name w:val="标题3"/>
    <w:basedOn w:val="756"/>
    <w:next w:val="756"/>
    <w:uiPriority w:val="99"/>
    <w:qFormat/>
    <w:pPr>
      <w:ind w:firstLine="624"/>
      <w:spacing w:line="590" w:lineRule="atLeast"/>
    </w:pPr>
    <w:rPr>
      <w:rFonts w:ascii="方正黑体_GBK" w:hAnsi="Times New Roman" w:eastAsia="方正黑体_GBK"/>
      <w:sz w:val="32"/>
      <w:szCs w:val="32"/>
    </w:rPr>
  </w:style>
  <w:style w:type="paragraph" w:styleId="1230" w:customStyle="1">
    <w:name w:val="xl24"/>
    <w:basedOn w:val="75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31" w:customStyle="1">
    <w:name w:val="xl29"/>
    <w:basedOn w:val="756"/>
    <w:uiPriority w:val="9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32" w:customStyle="1">
    <w:name w:val="Char Char Char Char Char Char Char Char"/>
    <w:basedOn w:val="756"/>
    <w:uiPriority w:val="99"/>
    <w:qFormat/>
    <w:pPr>
      <w:jc w:val="left"/>
      <w:spacing w:after="160" w:line="240" w:lineRule="exact"/>
      <w:widowControl/>
    </w:pPr>
    <w:rPr>
      <w:rFonts w:ascii="Verdana" w:hAnsi="Verdana"/>
      <w:sz w:val="20"/>
      <w:szCs w:val="20"/>
      <w:lang w:eastAsia="en-US"/>
    </w:rPr>
  </w:style>
  <w:style w:type="paragraph" w:styleId="1233" w:customStyle="1">
    <w:name w:val="xl28"/>
    <w:basedOn w:val="756"/>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34" w:customStyle="1">
    <w:name w:val="Char Char Char Char Char Char Char Char1"/>
    <w:basedOn w:val="756"/>
    <w:uiPriority w:val="99"/>
    <w:qFormat/>
    <w:pPr>
      <w:jc w:val="left"/>
      <w:spacing w:after="160" w:line="240" w:lineRule="exact"/>
      <w:widowControl/>
    </w:pPr>
    <w:rPr>
      <w:rFonts w:ascii="Verdana" w:hAnsi="Verdana"/>
      <w:sz w:val="20"/>
      <w:szCs w:val="20"/>
      <w:lang w:eastAsia="en-US"/>
    </w:rPr>
  </w:style>
  <w:style w:type="paragraph" w:styleId="1235" w:customStyle="1">
    <w:name w:val="xl30"/>
    <w:basedOn w:val="756"/>
    <w:uiPriority w:val="99"/>
    <w:qFormat/>
    <w:pPr>
      <w:jc w:val="center"/>
      <w:spacing w:before="100" w:beforeAutospacing="1" w:after="100" w:afterAutospacing="1"/>
      <w:widowControl/>
    </w:pPr>
    <w:rPr>
      <w:rFonts w:ascii="宋体" w:hAnsi="宋体"/>
      <w:b/>
      <w:bCs/>
      <w:sz w:val="36"/>
      <w:szCs w:val="36"/>
    </w:rPr>
  </w:style>
  <w:style w:type="paragraph" w:styleId="1236" w:customStyle="1">
    <w:name w:val="Char Char Char Char1"/>
    <w:basedOn w:val="831"/>
    <w:uiPriority w:val="99"/>
    <w:qFormat/>
    <w:pPr>
      <w:spacing w:line="360" w:lineRule="auto"/>
    </w:pPr>
    <w:rPr>
      <w:rFonts w:ascii="Tahoma" w:hAnsi="Tahoma"/>
      <w:sz w:val="24"/>
      <w:szCs w:val="24"/>
    </w:rPr>
  </w:style>
  <w:style w:type="paragraph" w:styleId="1237" w:customStyle="1">
    <w:name w:val="table_1stline"/>
    <w:basedOn w:val="756"/>
    <w:uiPriority w:val="99"/>
    <w:qFormat/>
    <w:pPr>
      <w:jc w:val="left"/>
      <w:spacing w:before="120"/>
      <w:widowControl/>
    </w:pPr>
    <w:rPr>
      <w:rFonts w:ascii="Times New Roman" w:hAnsi="Times New Roman"/>
      <w:bCs/>
      <w:sz w:val="20"/>
      <w:szCs w:val="20"/>
      <w:lang w:val="de-DE" w:eastAsia="de-DE"/>
    </w:rPr>
  </w:style>
  <w:style w:type="paragraph" w:styleId="1238" w:customStyle="1">
    <w:name w:val="font5"/>
    <w:basedOn w:val="756"/>
    <w:uiPriority w:val="99"/>
    <w:qFormat/>
    <w:pPr>
      <w:jc w:val="left"/>
      <w:spacing w:before="100" w:beforeAutospacing="1" w:after="100" w:afterAutospacing="1"/>
      <w:widowControl/>
    </w:pPr>
    <w:rPr>
      <w:rFonts w:hint="eastAsia" w:ascii="宋体" w:hAnsi="宋体"/>
      <w:sz w:val="28"/>
      <w:szCs w:val="28"/>
    </w:rPr>
  </w:style>
  <w:style w:type="paragraph" w:styleId="1239" w:customStyle="1">
    <w:name w:val="标题1"/>
    <w:basedOn w:val="756"/>
    <w:next w:val="756"/>
    <w:uiPriority w:val="99"/>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40"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41" w:customStyle="1">
    <w:name w:val="Table Normal"/>
    <w:uiPriority w:val="0"/>
    <w:qFormat/>
    <w:rPr>
      <w:lang w:val="en-US" w:eastAsia="zh-CN" w:bidi="ar-SA"/>
    </w:rPr>
    <w:tblPr/>
  </w:style>
  <w:style w:type="paragraph" w:styleId="1242" w:customStyle="1">
    <w:name w:val="正文文本12"/>
    <w:basedOn w:val="756"/>
    <w:uiPriority w:val="1"/>
    <w:qFormat/>
    <w:pPr>
      <w:ind w:left="120"/>
    </w:pPr>
    <w:rPr>
      <w:rFonts w:ascii="宋体" w:hAnsi="宋体" w:cs="宋体"/>
      <w:szCs w:val="21"/>
      <w:lang w:val="zh-CN" w:bidi="zh-CN"/>
    </w:rPr>
  </w:style>
  <w:style w:type="paragraph" w:styleId="1243" w:customStyle="1">
    <w:name w:val="首行缩进"/>
    <w:basedOn w:val="756"/>
    <w:uiPriority w:val="99"/>
    <w:qFormat/>
    <w:pPr>
      <w:ind w:firstLine="480"/>
    </w:pPr>
    <w:rPr>
      <w:rFonts w:ascii="Times New Roman" w:hAnsi="Times New Roman"/>
      <w:szCs w:val="21"/>
      <w:lang w:val="zh-CN"/>
    </w:rPr>
  </w:style>
  <w:style w:type="paragraph" w:styleId="1244" w:customStyle="1">
    <w:name w:val="部分1"/>
    <w:basedOn w:val="756"/>
    <w:uiPriority w:val="99"/>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45" w:customStyle="1">
    <w:name w:val="15"/>
    <w:link w:val="756"/>
    <w:uiPriority w:val="0"/>
    <w:qFormat/>
    <w:rPr>
      <w:rFonts w:ascii="Times New Roman" w:hAnsi="Times New Roman" w:cs="Times New Roman"/>
    </w:rPr>
  </w:style>
  <w:style w:type="paragraph" w:styleId="1246" w:customStyle="1">
    <w:name w:val="正文文本缩进 2_0"/>
    <w:basedOn w:val="943"/>
    <w:uiPriority w:val="99"/>
    <w:qFormat/>
    <w:pPr>
      <w:ind w:firstLine="720"/>
      <w:jc w:val="left"/>
      <w:spacing w:line="540" w:lineRule="exact"/>
    </w:pPr>
    <w:rPr>
      <w:rFonts w:ascii="仿宋_GB2312" w:hAnsi="仿宋_GB2312" w:cs="宋体"/>
      <w:sz w:val="32"/>
      <w:szCs w:val="32"/>
    </w:rPr>
  </w:style>
  <w:style w:type="character" w:styleId="1247" w:customStyle="1">
    <w:name w:val="10"/>
    <w:link w:val="756"/>
    <w:uiPriority w:val="0"/>
    <w:qFormat/>
    <w:rPr>
      <w:rFonts w:ascii="Times New Roman" w:hAnsi="Times New Roman" w:cs="Times New Roman"/>
    </w:rPr>
  </w:style>
  <w:style w:type="paragraph" w:styleId="1248" w:customStyle="1">
    <w:name w:val="正文_16_1"/>
    <w:basedOn w:val="756"/>
    <w:uiPriority w:val="99"/>
    <w:qFormat/>
    <w:rPr>
      <w:rFonts w:ascii="Times New Roman" w:hAnsi="Times New Roman"/>
      <w:szCs w:val="21"/>
    </w:rPr>
  </w:style>
  <w:style w:type="paragraph" w:styleId="1249" w:customStyle="1">
    <w:name w:val="页脚1"/>
    <w:basedOn w:val="756"/>
    <w:uiPriority w:val="99"/>
    <w:qFormat/>
    <w:pPr>
      <w:jc w:val="left"/>
      <w:tabs>
        <w:tab w:val="center" w:pos="4153" w:leader="none"/>
        <w:tab w:val="right" w:pos="8306" w:leader="none"/>
      </w:tabs>
    </w:pPr>
    <w:rPr>
      <w:sz w:val="18"/>
      <w:szCs w:val="18"/>
    </w:rPr>
  </w:style>
  <w:style w:type="character" w:styleId="1250" w:customStyle="1">
    <w:name w:val="页码1"/>
    <w:link w:val="756"/>
    <w:uiPriority w:val="0"/>
    <w:qFormat/>
  </w:style>
  <w:style w:type="paragraph" w:styleId="1251" w:customStyle="1">
    <w:name w:val="*正文"/>
    <w:basedOn w:val="828"/>
    <w:uiPriority w:val="0"/>
    <w:qFormat/>
    <w:pPr>
      <w:ind w:firstLine="200"/>
    </w:pPr>
    <w:rPr>
      <w:rFonts w:ascii="宋体" w:hAnsi="宋体"/>
      <w:color w:val="000000"/>
      <w:sz w:val="24"/>
      <w:szCs w:val="24"/>
    </w:rPr>
  </w:style>
  <w:style w:type="paragraph" w:styleId="1252" w:customStyle="1">
    <w:name w:val="*正文_0"/>
    <w:basedOn w:val="1253"/>
    <w:uiPriority w:val="0"/>
    <w:qFormat/>
    <w:pPr>
      <w:ind w:firstLine="200"/>
      <w:spacing w:line="360" w:lineRule="auto"/>
    </w:pPr>
    <w:rPr>
      <w:rFonts w:ascii="宋体" w:hAnsi="宋体" w:eastAsia="Arial" w:cs="Arial"/>
      <w:color w:val="000000"/>
      <w:sz w:val="24"/>
    </w:rPr>
  </w:style>
  <w:style w:type="paragraph" w:styleId="1253" w:customStyle="1">
    <w:name w:val="正文缩进_2"/>
    <w:basedOn w:val="1103"/>
    <w:uiPriority w:val="99"/>
    <w:unhideWhenUsed/>
    <w:qFormat/>
    <w:pPr>
      <w:ind w:firstLine="420"/>
      <w:jc w:val="left"/>
      <w:widowControl/>
    </w:pPr>
    <w:rPr>
      <w:rFonts w:ascii="Times New Roman" w:hAnsi="Times New Roman"/>
      <w:sz w:val="20"/>
      <w:szCs w:val="24"/>
    </w:rPr>
  </w:style>
  <w:style w:type="paragraph" w:styleId="1254" w:customStyle="1">
    <w:name w:val="*正文_0_0"/>
    <w:basedOn w:val="1103"/>
    <w:uiPriority w:val="99"/>
    <w:qFormat/>
    <w:pPr>
      <w:ind w:firstLine="200"/>
      <w:jc w:val="left"/>
      <w:spacing w:line="360" w:lineRule="auto"/>
      <w:widowControl/>
    </w:pPr>
    <w:rPr>
      <w:rFonts w:ascii="宋体" w:hAnsi="宋体" w:eastAsia="Arial" w:cs="Arial"/>
      <w:color w:val="000000"/>
      <w:sz w:val="24"/>
      <w:szCs w:val="24"/>
    </w:rPr>
  </w:style>
  <w:style w:type="paragraph" w:styleId="1255" w:customStyle="1">
    <w:name w:val="无间隔1_0_0"/>
    <w:basedOn w:val="1103"/>
    <w:uiPriority w:val="99"/>
    <w:qFormat/>
    <w:rPr>
      <w:rFonts w:ascii="Times New Roman" w:hAnsi="Times New Roman"/>
      <w:szCs w:val="21"/>
    </w:rPr>
  </w:style>
  <w:style w:type="paragraph" w:styleId="1256" w:customStyle="1">
    <w:name w:val="正文_0_2"/>
    <w:uiPriority w:val="99"/>
    <w:qFormat/>
    <w:pPr>
      <w:jc w:val="both"/>
      <w:widowControl w:val="off"/>
    </w:pPr>
    <w:rPr>
      <w:rFonts w:hint="default" w:ascii="Times New Roman" w:hAnsi="Times New Roman" w:eastAsia="宋体" w:cs="Times New Roman"/>
      <w:szCs w:val="24"/>
      <w:lang w:val="en-US" w:eastAsia="zh-CN" w:bidi="ar-SA"/>
    </w:rPr>
  </w:style>
  <w:style w:type="paragraph" w:styleId="1257" w:customStyle="1">
    <w:name w:val="标题 4_0"/>
    <w:basedOn w:val="1258"/>
    <w:next w:val="1258"/>
    <w:uiPriority w:val="9"/>
    <w:unhideWhenUsed/>
    <w:qFormat/>
    <w:pPr>
      <w:keepLines/>
      <w:keepNext/>
      <w:spacing w:before="280" w:after="290" w:line="372" w:lineRule="auto"/>
      <w:outlineLvl w:val="3"/>
    </w:pPr>
    <w:rPr>
      <w:rFonts w:ascii="Arial" w:hAnsi="Arial" w:eastAsia="黑体"/>
      <w:b/>
      <w:sz w:val="28"/>
    </w:rPr>
  </w:style>
  <w:style w:type="paragraph" w:styleId="1258" w:customStyle="1">
    <w:name w:val="正文4"/>
    <w:uiPriority w:val="99"/>
    <w:qFormat/>
    <w:pPr>
      <w:jc w:val="both"/>
      <w:widowControl w:val="off"/>
    </w:pPr>
    <w:rPr>
      <w:rFonts w:hint="default" w:ascii="Calibri" w:hAnsi="Calibri" w:eastAsia="宋体" w:cs="Times New Roman"/>
      <w:lang w:val="en-US" w:eastAsia="zh-CN" w:bidi="ar-SA"/>
    </w:rPr>
  </w:style>
  <w:style w:type="paragraph" w:styleId="1259" w:customStyle="1">
    <w:name w:val="正文_3_0_0"/>
    <w:uiPriority w:val="99"/>
    <w:qFormat/>
    <w:pPr>
      <w:jc w:val="both"/>
      <w:widowControl w:val="off"/>
    </w:pPr>
    <w:rPr>
      <w:rFonts w:hint="default" w:ascii="Times New Roman" w:hAnsi="Times New Roman" w:eastAsia="宋体" w:cs="Times New Roman"/>
      <w:lang w:val="en-US" w:eastAsia="zh-CN" w:bidi="ar-SA"/>
    </w:rPr>
  </w:style>
  <w:style w:type="paragraph" w:styleId="1260" w:customStyle="1">
    <w:name w:val="p17_0_0"/>
    <w:basedOn w:val="1148"/>
    <w:uiPriority w:val="99"/>
    <w:qFormat/>
    <w:pPr>
      <w:jc w:val="left"/>
      <w:spacing w:before="100" w:beforeAutospacing="1" w:after="100" w:afterAutospacing="1"/>
      <w:widowControl/>
    </w:pPr>
    <w:rPr>
      <w:rFonts w:ascii="宋体" w:hAnsi="宋体" w:eastAsia="Times New Roman" w:cs="宋体"/>
      <w:sz w:val="24"/>
      <w:szCs w:val="24"/>
    </w:rPr>
  </w:style>
  <w:style w:type="paragraph" w:styleId="1261" w:customStyle="1">
    <w:name w:val="p17_0"/>
    <w:basedOn w:val="805"/>
    <w:uiPriority w:val="99"/>
    <w:qFormat/>
    <w:pPr>
      <w:jc w:val="left"/>
      <w:spacing w:before="100" w:beforeAutospacing="1" w:after="100" w:afterAutospacing="1"/>
      <w:widowControl/>
    </w:pPr>
    <w:rPr>
      <w:rFonts w:ascii="宋体" w:hAnsi="宋体" w:eastAsia="Times New Roman" w:cs="宋体"/>
      <w:sz w:val="24"/>
      <w:szCs w:val="24"/>
    </w:rPr>
  </w:style>
  <w:style w:type="paragraph" w:styleId="1262" w:customStyle="1">
    <w:name w:val="普通(网站)11"/>
    <w:basedOn w:val="756"/>
    <w:uiPriority w:val="99"/>
    <w:qFormat/>
    <w:rPr>
      <w:sz w:val="24"/>
    </w:rPr>
  </w:style>
  <w:style w:type="paragraph" w:styleId="126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64" w:customStyle="1">
    <w:name w:val="标题 211"/>
    <w:basedOn w:val="756"/>
    <w:next w:val="756"/>
    <w:link w:val="1276"/>
    <w:uiPriority w:val="9"/>
    <w:qFormat/>
    <w:pPr>
      <w:keepLines/>
      <w:keepNext/>
      <w:spacing w:before="260" w:after="260" w:line="413" w:lineRule="auto"/>
      <w:outlineLvl w:val="1"/>
    </w:pPr>
    <w:rPr>
      <w:rFonts w:ascii="Arial" w:hAnsi="Arial" w:eastAsia="黑体"/>
      <w:b/>
      <w:sz w:val="32"/>
      <w:szCs w:val="20"/>
    </w:rPr>
  </w:style>
  <w:style w:type="paragraph" w:styleId="1265" w:customStyle="1">
    <w:name w:val="标题 312"/>
    <w:basedOn w:val="756"/>
    <w:next w:val="756"/>
    <w:uiPriority w:val="99"/>
    <w:qFormat/>
    <w:pPr>
      <w:keepLines/>
      <w:keepNext/>
      <w:spacing w:before="320" w:after="200"/>
      <w:outlineLvl w:val="2"/>
    </w:pPr>
    <w:rPr>
      <w:rFonts w:ascii="Arial" w:hAnsi="Arial" w:eastAsia="Arial" w:cs="Arial"/>
      <w:sz w:val="30"/>
      <w:szCs w:val="30"/>
    </w:rPr>
  </w:style>
  <w:style w:type="paragraph" w:styleId="1266" w:customStyle="1">
    <w:name w:val="标题 411"/>
    <w:basedOn w:val="756"/>
    <w:next w:val="756"/>
    <w:uiPriority w:val="99"/>
    <w:qFormat/>
    <w:pPr>
      <w:jc w:val="center"/>
      <w:keepNext/>
      <w:outlineLvl w:val="3"/>
    </w:pPr>
    <w:rPr>
      <w:rFonts w:eastAsia="新宋体"/>
      <w:sz w:val="30"/>
      <w:szCs w:val="21"/>
    </w:rPr>
  </w:style>
  <w:style w:type="paragraph" w:styleId="1267" w:customStyle="1">
    <w:name w:val="正文文本4"/>
    <w:basedOn w:val="756"/>
    <w:uiPriority w:val="99"/>
    <w:qFormat/>
    <w:pPr>
      <w:spacing w:line="60" w:lineRule="auto"/>
    </w:pPr>
    <w:rPr>
      <w:rFonts w:ascii="仿宋_GB2312" w:hAnsi="Times New Roman" w:eastAsia="仿宋_GB2312"/>
      <w:sz w:val="32"/>
    </w:rPr>
  </w:style>
  <w:style w:type="paragraph" w:styleId="1268" w:customStyle="1">
    <w:name w:val="正文文本11"/>
    <w:basedOn w:val="756"/>
    <w:link w:val="1277"/>
    <w:uiPriority w:val="99"/>
    <w:qFormat/>
    <w:rPr>
      <w:rFonts w:ascii="仿宋" w:hAnsi="仿宋" w:eastAsia="仿宋" w:cs="仿宋"/>
      <w:sz w:val="32"/>
      <w:szCs w:val="32"/>
      <w:lang w:eastAsia="en-US"/>
    </w:rPr>
  </w:style>
  <w:style w:type="paragraph" w:styleId="1269" w:customStyle="1">
    <w:name w:val="普通(网站)111"/>
    <w:basedOn w:val="756"/>
    <w:uiPriority w:val="99"/>
    <w:qFormat/>
    <w:pPr>
      <w:jc w:val="left"/>
      <w:spacing w:before="100" w:beforeAutospacing="1" w:after="100" w:afterAutospacing="1"/>
      <w:widowControl/>
    </w:pPr>
    <w:rPr>
      <w:rFonts w:ascii="宋体" w:hAnsi="宋体" w:cs="宋体"/>
      <w:sz w:val="24"/>
      <w:szCs w:val="24"/>
    </w:rPr>
  </w:style>
  <w:style w:type="paragraph" w:styleId="1270" w:customStyle="1">
    <w:name w:val="List Continue 2_0"/>
    <w:basedOn w:val="805"/>
    <w:next w:val="805"/>
    <w:uiPriority w:val="99"/>
    <w:qFormat/>
    <w:pPr>
      <w:ind w:left="840"/>
      <w:jc w:val="both"/>
      <w:spacing w:after="120"/>
      <w:widowControl w:val="off"/>
    </w:pPr>
    <w:rPr>
      <w:rFonts w:ascii="Calibri" w:hAnsi="Calibri" w:eastAsia="宋体" w:cs="Times New Roman"/>
      <w:b w:val="0"/>
      <w:sz w:val="21"/>
      <w:szCs w:val="22"/>
    </w:rPr>
  </w:style>
  <w:style w:type="paragraph" w:styleId="1271" w:customStyle="1">
    <w:name w:val="标书正文"/>
    <w:basedOn w:val="756"/>
    <w:uiPriority w:val="0"/>
    <w:qFormat/>
    <w:rPr>
      <w:lang w:val="zh-CN"/>
    </w:rPr>
  </w:style>
  <w:style w:type="paragraph" w:styleId="1272" w:customStyle="1">
    <w:name w:val="页脚112"/>
    <w:basedOn w:val="756"/>
    <w:uiPriority w:val="99"/>
    <w:qFormat/>
    <w:pPr>
      <w:jc w:val="left"/>
      <w:tabs>
        <w:tab w:val="center" w:pos="4153" w:leader="none"/>
        <w:tab w:val="right" w:pos="8306" w:leader="none"/>
      </w:tabs>
    </w:pPr>
    <w:rPr>
      <w:sz w:val="18"/>
      <w:szCs w:val="18"/>
    </w:rPr>
  </w:style>
  <w:style w:type="paragraph" w:styleId="1273" w:customStyle="1">
    <w:name w:val="页脚11"/>
    <w:basedOn w:val="756"/>
    <w:link w:val="1274"/>
    <w:uiPriority w:val="99"/>
    <w:qFormat/>
    <w:pPr>
      <w:jc w:val="left"/>
      <w:tabs>
        <w:tab w:val="center" w:pos="4153" w:leader="none"/>
        <w:tab w:val="right" w:pos="8306" w:leader="none"/>
      </w:tabs>
    </w:pPr>
    <w:rPr>
      <w:sz w:val="18"/>
      <w:szCs w:val="18"/>
    </w:rPr>
  </w:style>
  <w:style w:type="character" w:styleId="1274" w:customStyle="1">
    <w:name w:val="页脚 字符"/>
    <w:link w:val="1273"/>
    <w:uiPriority w:val="99"/>
    <w:qFormat/>
    <w:rPr>
      <w:rFonts w:ascii="Calibri" w:hAnsi="Calibri"/>
      <w:sz w:val="18"/>
      <w:szCs w:val="18"/>
    </w:rPr>
  </w:style>
  <w:style w:type="paragraph" w:styleId="1275" w:customStyle="1">
    <w:name w:val="无间隔1_0"/>
    <w:basedOn w:val="756"/>
    <w:uiPriority w:val="0"/>
    <w:qFormat/>
    <w:rPr>
      <w:rFonts w:ascii="Times New Roman" w:hAnsi="Times New Roman"/>
      <w:sz w:val="24"/>
      <w:szCs w:val="24"/>
    </w:rPr>
  </w:style>
  <w:style w:type="character" w:styleId="1276" w:customStyle="1">
    <w:name w:val="标题 2 字符"/>
    <w:link w:val="1264"/>
    <w:uiPriority w:val="9"/>
    <w:qFormat/>
    <w:rPr>
      <w:rFonts w:ascii="Arial" w:hAnsi="Arial" w:eastAsia="黑体"/>
      <w:b/>
      <w:sz w:val="32"/>
    </w:rPr>
  </w:style>
  <w:style w:type="character" w:styleId="1277" w:customStyle="1">
    <w:name w:val="正文文本 字符2"/>
    <w:link w:val="1268"/>
    <w:uiPriority w:val="99"/>
    <w:qFormat/>
    <w:rPr>
      <w:rFonts w:ascii="仿宋" w:hAnsi="仿宋" w:eastAsia="仿宋" w:cs="仿宋"/>
      <w:sz w:val="32"/>
      <w:szCs w:val="32"/>
      <w:lang w:eastAsia="en-US"/>
    </w:rPr>
  </w:style>
  <w:style w:type="paragraph" w:styleId="1278" w:customStyle="1">
    <w:name w:val="纯文本11"/>
    <w:basedOn w:val="756"/>
    <w:link w:val="1279"/>
    <w:uiPriority w:val="0"/>
    <w:qFormat/>
    <w:rPr>
      <w:rFonts w:ascii="宋体" w:hAnsi="Courier New" w:cs="Courier New"/>
      <w:szCs w:val="21"/>
    </w:rPr>
  </w:style>
  <w:style w:type="character" w:styleId="1279" w:customStyle="1">
    <w:name w:val="纯文本 字符"/>
    <w:link w:val="1278"/>
    <w:uiPriority w:val="0"/>
    <w:qFormat/>
    <w:rPr>
      <w:rFonts w:ascii="宋体" w:hAnsi="Courier New" w:cs="Courier New"/>
      <w:sz w:val="21"/>
      <w:szCs w:val="21"/>
    </w:rPr>
  </w:style>
  <w:style w:type="paragraph" w:styleId="1280" w:customStyle="1">
    <w:name w:val="正文缩进1_0"/>
    <w:uiPriority w:val="0"/>
    <w:qFormat/>
    <w:pPr>
      <w:ind w:firstLine="420"/>
      <w:jc w:val="left"/>
      <w:widowControl w:val="off"/>
    </w:pPr>
    <w:rPr>
      <w:rFonts w:hint="default" w:ascii="宋体" w:hAnsi="Calibri" w:eastAsia="宋体" w:cs="Times New Roman"/>
      <w:sz w:val="24"/>
      <w:szCs w:val="22"/>
      <w:lang w:val="en-US" w:eastAsia="zh-CN" w:bidi="ar-SA"/>
    </w:rPr>
  </w:style>
  <w:style w:type="paragraph" w:styleId="1281" w:customStyle="1">
    <w:name w:val="Normal_20_0"/>
    <w:next w:val="1282"/>
    <w:uiPriority w:val="0"/>
    <w:qFormat/>
    <w:pPr>
      <w:jc w:val="both"/>
      <w:widowControl w:val="off"/>
    </w:pPr>
    <w:rPr>
      <w:rFonts w:hint="default" w:ascii="Calibri" w:hAnsi="Calibri" w:eastAsia="宋体" w:cs="宋体"/>
      <w:lang w:val="en-US" w:eastAsia="zh-CN" w:bidi="ar-SA"/>
    </w:rPr>
  </w:style>
  <w:style w:type="paragraph" w:styleId="1282" w:customStyle="1">
    <w:name w:val="Plain Text_0"/>
    <w:uiPriority w:val="99"/>
    <w:unhideWhenUsed/>
    <w:qFormat/>
    <w:pPr>
      <w:jc w:val="both"/>
      <w:widowControl w:val="off"/>
    </w:pPr>
    <w:rPr>
      <w:rFonts w:hint="default" w:ascii="宋体" w:hAnsi="Courier New" w:eastAsia="宋体" w:cs="Courier New"/>
      <w:lang w:val="en-US" w:eastAsia="zh-CN" w:bidi="ar-SA"/>
    </w:rPr>
  </w:style>
  <w:style w:type="paragraph" w:styleId="1283" w:customStyle="1">
    <w:name w:val="正文缩进1_0_0"/>
    <w:uiPriority w:val="0"/>
    <w:qFormat/>
    <w:pPr>
      <w:ind w:firstLine="420"/>
      <w:jc w:val="left"/>
      <w:widowControl w:val="off"/>
    </w:pPr>
    <w:rPr>
      <w:rFonts w:hint="default" w:ascii="宋体" w:hAnsi="Calibri" w:eastAsia="宋体" w:cs="Times New Roman"/>
      <w:sz w:val="24"/>
      <w:szCs w:val="22"/>
      <w:lang w:val="en-US" w:eastAsia="zh-CN" w:bidi="ar-SA"/>
    </w:rPr>
  </w:style>
  <w:style w:type="character" w:styleId="1284" w:customStyle="1">
    <w:name w:val="强调1"/>
    <w:link w:val="756"/>
    <w:uiPriority w:val="0"/>
    <w:qFormat/>
    <w:rPr>
      <w:i/>
    </w:rPr>
  </w:style>
  <w:style w:type="character" w:styleId="1285" w:customStyle="1">
    <w:name w:val="font261"/>
    <w:basedOn w:val="766"/>
    <w:uiPriority w:val="0"/>
    <w:qFormat/>
    <w:rPr>
      <w:rFonts w:hint="eastAsia" w:ascii="宋体" w:hAnsi="宋体" w:eastAsia="宋体" w:cs="宋体"/>
      <w:color w:val="000000"/>
      <w:sz w:val="21"/>
      <w:szCs w:val="21"/>
      <w:u w:val="none"/>
    </w:rPr>
  </w:style>
  <w:style w:type="paragraph" w:styleId="1286" w:customStyle="1">
    <w:name w:val="样式 标题 3 + (中文) 黑体 小四 非加粗 段前: 7.8 磅 段后: 0 磅 行距: 固定值 20 磅"/>
    <w:basedOn w:val="1179"/>
    <w:uiPriority w:val="0"/>
    <w:qFormat/>
    <w:pPr>
      <w:spacing w:before="0" w:after="0" w:line="400" w:lineRule="exact"/>
    </w:pPr>
    <w:rPr>
      <w:rFonts w:eastAsia="黑体" w:cs="宋体"/>
      <w:b w:val="0"/>
      <w:color w:val="000000"/>
      <w:sz w:val="24"/>
    </w:rPr>
  </w:style>
  <w:style w:type="character" w:styleId="1287" w:customStyle="1">
    <w:name w:val="font11"/>
    <w:basedOn w:val="766"/>
    <w:uiPriority w:val="0"/>
    <w:qFormat/>
    <w:rPr>
      <w:rFonts w:hint="default" w:ascii="方正仿宋_GBK" w:hAnsi="方正仿宋_GBK" w:eastAsia="方正仿宋_GBK" w:cs="方正仿宋_GBK"/>
      <w:color w:val="000000"/>
      <w:sz w:val="22"/>
      <w:szCs w:val="22"/>
      <w:u w:val="none"/>
    </w:rPr>
  </w:style>
  <w:style w:type="character" w:styleId="1288" w:customStyle="1">
    <w:name w:val="font41"/>
    <w:basedOn w:val="766"/>
    <w:uiPriority w:val="0"/>
    <w:qFormat/>
    <w:rPr>
      <w:rFonts w:hint="default" w:ascii="方正仿宋_GBK" w:hAnsi="方正仿宋_GBK" w:eastAsia="方正仿宋_GBK" w:cs="方正仿宋_GBK"/>
      <w:color w:val="000000"/>
      <w:sz w:val="22"/>
      <w:szCs w:val="22"/>
      <w:u w:val="none"/>
    </w:rPr>
  </w:style>
  <w:style w:type="character" w:styleId="1289" w:customStyle="1">
    <w:name w:val="font51"/>
    <w:basedOn w:val="766"/>
    <w:uiPriority w:val="0"/>
    <w:qFormat/>
    <w:rPr>
      <w:rFonts w:ascii="方正仿宋_GBK" w:hAnsi="方正仿宋_GBK" w:eastAsia="方正仿宋_GBK" w:cs="方正仿宋_GBK"/>
      <w:b/>
      <w:bCs/>
      <w:color w:val="000000"/>
      <w:sz w:val="22"/>
      <w:szCs w:val="22"/>
      <w:u w:val="none"/>
    </w:rPr>
  </w:style>
  <w:style w:type="character" w:styleId="1290" w:customStyle="1">
    <w:name w:val="font131"/>
    <w:basedOn w:val="766"/>
    <w:uiPriority w:val="0"/>
    <w:qFormat/>
    <w:rPr>
      <w:rFonts w:hint="default" w:ascii="方正仿宋_GBK" w:hAnsi="方正仿宋_GBK" w:eastAsia="方正仿宋_GBK" w:cs="方正仿宋_GBK"/>
      <w:color w:val="000000"/>
      <w:sz w:val="20"/>
      <w:szCs w:val="20"/>
      <w:u w:val="none"/>
    </w:rPr>
  </w:style>
  <w:style w:type="character" w:styleId="1291" w:customStyle="1">
    <w:name w:val="font71"/>
    <w:basedOn w:val="766"/>
    <w:uiPriority w:val="0"/>
    <w:qFormat/>
    <w:rPr>
      <w:rFonts w:hint="default" w:ascii="Times New Roman" w:hAnsi="Times New Roman" w:cs="Times New Roman"/>
      <w:color w:val="000000"/>
      <w:sz w:val="20"/>
      <w:szCs w:val="20"/>
      <w:u w:val="none"/>
    </w:rPr>
  </w:style>
  <w:style w:type="character" w:styleId="1292" w:customStyle="1">
    <w:name w:val="font161"/>
    <w:basedOn w:val="766"/>
    <w:uiPriority w:val="0"/>
    <w:qFormat/>
    <w:rPr>
      <w:rFonts w:hint="default" w:ascii="方正仿宋_GBK" w:hAnsi="方正仿宋_GBK" w:eastAsia="方正仿宋_GBK" w:cs="方正仿宋_GBK"/>
      <w:color w:val="000000"/>
      <w:sz w:val="20"/>
      <w:szCs w:val="20"/>
      <w:u w:val="none"/>
      <w:vertAlign w:val="subscript"/>
    </w:rPr>
  </w:style>
  <w:style w:type="character" w:styleId="1293" w:customStyle="1">
    <w:name w:val="font171"/>
    <w:basedOn w:val="766"/>
    <w:uiPriority w:val="0"/>
    <w:qFormat/>
    <w:rPr>
      <w:rFonts w:hint="default" w:ascii="Times New Roman" w:hAnsi="Times New Roman" w:cs="Times New Roman"/>
      <w:color w:val="000000"/>
      <w:sz w:val="20"/>
      <w:szCs w:val="20"/>
      <w:u w:val="none"/>
      <w:vertAlign w:val="subscript"/>
    </w:rPr>
  </w:style>
  <w:style w:type="character" w:styleId="1294" w:customStyle="1">
    <w:name w:val="font112"/>
    <w:basedOn w:val="766"/>
    <w:uiPriority w:val="0"/>
    <w:qFormat/>
    <w:rPr>
      <w:rFonts w:hint="eastAsia" w:ascii="宋体" w:hAnsi="宋体" w:eastAsia="宋体" w:cs="宋体"/>
      <w:color w:val="000000"/>
      <w:sz w:val="20"/>
      <w:szCs w:val="20"/>
      <w:u w:val="none"/>
    </w:rPr>
  </w:style>
  <w:style w:type="character" w:styleId="1295" w:customStyle="1">
    <w:name w:val="font81"/>
    <w:basedOn w:val="766"/>
    <w:uiPriority w:val="0"/>
    <w:qFormat/>
    <w:rPr>
      <w:rFonts w:hint="default" w:ascii="方正仿宋_GBK" w:hAnsi="方正仿宋_GBK" w:eastAsia="方正仿宋_GBK" w:cs="方正仿宋_GBK"/>
      <w:color w:val="000000"/>
      <w:sz w:val="20"/>
      <w:szCs w:val="20"/>
      <w:u w:val="none"/>
    </w:rPr>
  </w:style>
  <w:style w:type="character" w:styleId="1296" w:customStyle="1">
    <w:name w:val="font181"/>
    <w:basedOn w:val="766"/>
    <w:uiPriority w:val="0"/>
    <w:qFormat/>
    <w:rPr>
      <w:rFonts w:hint="default" w:ascii="Times New Roman" w:hAnsi="Times New Roman" w:cs="Times New Roman"/>
      <w:color w:val="000000"/>
      <w:sz w:val="20"/>
      <w:szCs w:val="20"/>
      <w:u w:val="none"/>
    </w:rPr>
  </w:style>
  <w:style w:type="character" w:styleId="1297" w:customStyle="1">
    <w:name w:val="font191"/>
    <w:basedOn w:val="766"/>
    <w:uiPriority w:val="0"/>
    <w:qFormat/>
    <w:rPr>
      <w:rFonts w:hint="default" w:ascii="方正仿宋_GBK" w:hAnsi="方正仿宋_GBK" w:eastAsia="方正仿宋_GBK" w:cs="方正仿宋_GBK"/>
      <w:color w:val="000000"/>
      <w:sz w:val="20"/>
      <w:szCs w:val="20"/>
      <w:u w:val="none"/>
    </w:rPr>
  </w:style>
  <w:style w:type="character" w:styleId="1298" w:customStyle="1">
    <w:name w:val="font101"/>
    <w:basedOn w:val="766"/>
    <w:uiPriority w:val="0"/>
    <w:qFormat/>
    <w:rPr>
      <w:rFonts w:hint="eastAsia" w:ascii="宋体" w:hAnsi="宋体" w:eastAsia="宋体" w:cs="宋体"/>
      <w:color w:val="000000"/>
      <w:sz w:val="20"/>
      <w:szCs w:val="20"/>
      <w:u w:val="none"/>
      <w:vertAlign w:val="subscript"/>
    </w:rPr>
  </w:style>
  <w:style w:type="character" w:styleId="1299" w:customStyle="1">
    <w:name w:val="font61"/>
    <w:basedOn w:val="766"/>
    <w:uiPriority w:val="0"/>
    <w:qFormat/>
    <w:rPr>
      <w:rFonts w:hint="eastAsia" w:ascii="宋体" w:hAnsi="宋体" w:eastAsia="宋体" w:cs="宋体"/>
      <w:color w:val="000000"/>
      <w:sz w:val="20"/>
      <w:szCs w:val="20"/>
      <w:u w:val="none"/>
    </w:rPr>
  </w:style>
  <w:style w:type="numbering" w:styleId="13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57ed601e-b707-47a4-b4b4-54b9f8b75d81</errorID>
      <errorWord>）</errorWord>
      <group>L1_Punc</group>
      <groupName>标点问题</groupName>
      <ability>L2_Punc_CN</ability>
      <abilityName/>
      <candidateList/>
      <explain>此处标点可能未正确匹配，请检查句子中是否存在标点冗余、缺失或使用错误的情况。</explain>
      <paraID>3BB66232</paraID>
      <start>46</start>
      <end>47</end>
      <status>unmodified</status>
      <modifiedWord/>
      <trackRevisions>false</trackRevisions>
    </reviewItem>
    <reviewItem>
      <errorID>0101104a-0e66-4f93-98f0-725677598ee2</errorID>
      <errorWord>〈</errorWord>
      <group>L1_Punc</group>
      <groupName>标点问题</groupName>
      <ability>L2_Punc_CN</ability>
      <abilityName/>
      <candidateList/>
      <explain>此处标点可能未正确匹配，请检查句子中是否存在标点冗余、缺失或使用错误的情况。</explain>
      <paraID>7EEE814B</paraID>
      <start>50</start>
      <end>51</end>
      <status>unmodified</status>
      <modifiedWord/>
      <trackRevisions>false</trackRevisions>
    </reviewItem>
    <reviewItem>
      <errorID>9368b497-d188-42e3-a3dc-8980fbf45996</errorID>
      <errorWord>〈</errorWord>
      <group>L1_Punc</group>
      <groupName>标点问题</groupName>
      <ability>L2_Punc_CN</ability>
      <abilityName/>
      <candidateList/>
      <explain>此处标点可能未正确匹配，请检查句子中是否存在标点冗余、缺失或使用错误的情况。</explain>
      <paraID>39C9A0F1</paraID>
      <start>50</start>
      <end>51</end>
      <status>unmodified</status>
      <modifiedWord/>
      <trackRevisions>false</trackRevisions>
    </reviewItem>
    <reviewItem>
      <errorID>ee3f397c-9ef4-4b3c-afa7-b74b1cd45cd1</errorID>
      <errorWord>〈</errorWord>
      <group>L1_Punc</group>
      <groupName>标点问题</groupName>
      <ability>L2_Punc_CN</ability>
      <abilityName/>
      <candidateList/>
      <explain>此处标点可能未正确匹配，请检查句子中是否存在标点冗余、缺失或使用错误的情况。</explain>
      <paraID>67060136</paraID>
      <start>35</start>
      <end>36</end>
      <status>unmodified</status>
      <modifiedWord/>
      <trackRevisions>false</trackRevisions>
    </reviewItem>
    <reviewItem>
      <errorID>542e9e1b-6941-4e41-8db5-4cf0d75fe70d</errorID>
      <errorWord>(</errorWord>
      <group>L1_Format</group>
      <groupName>格式问题</groupName>
      <ability>L2_HalfPunc_CN</ability>
      <abilityName/>
      <candidateList>
        <item>（</item>
      </candidateList>
      <explain>文本全半角错误。</explain>
      <paraID>343C7C82</paraID>
      <start>2</start>
      <end>3</end>
      <status>unmodified</status>
      <modifiedWord/>
      <trackRevisions>false</trackRevisions>
    </reviewItem>
    <reviewItem>
      <errorID>33f91abc-8c36-47a9-b2c8-6a4ede03166b</errorID>
      <errorWord>-</errorWord>
      <group>L1_Format</group>
      <groupName>格式问题</groupName>
      <ability>L2_HalfPunc_CN</ability>
      <abilityName/>
      <candidateList>
        <item>－</item>
      </candidateList>
      <explain>文本全半角错误。</explain>
      <paraID> B14010C</paraID>
      <start>8</start>
      <end>9</end>
      <status>unmodified</status>
      <modifiedWord/>
      <trackRevisions>false</trackRevisions>
    </reviewItem>
    <reviewItem>
      <errorID>eaa482e1-7a8f-421d-9a31-3ad2000663e7</errorID>
      <errorWord>-</errorWord>
      <group>L1_Format</group>
      <groupName>格式问题</groupName>
      <ability>L2_HalfPunc_CN</ability>
      <abilityName/>
      <candidateList>
        <item>－</item>
      </candidateList>
      <explain>文本全半角错误。</explain>
      <paraID>681D69F1</paraID>
      <start>8</start>
      <end>9</end>
      <status>unmodified</status>
      <modifiedWord/>
      <trackRevisions>false</trackRevisions>
    </reviewItem>
    <reviewItem>
      <errorID>cd9aea00-be58-4291-8c61-46e99bada9a4</errorID>
      <errorWord>-</errorWord>
      <group>L1_Format</group>
      <groupName>格式问题</groupName>
      <ability>L2_HalfPunc_CN</ability>
      <abilityName/>
      <candidateList>
        <item>－</item>
      </candidateList>
      <explain>文本全半角错误。</explain>
      <paraID>2C4CE27B</paraID>
      <start>8</start>
      <end>9</end>
      <status>unmodified</status>
      <modifiedWord/>
      <trackRevisions>false</trackRevisions>
    </reviewItem>
    <reviewItem>
      <errorID>d4eb85ba-1833-49ed-8885-33480e3e1826</errorID>
      <errorWord>-</errorWord>
      <group>L1_Format</group>
      <groupName>格式问题</groupName>
      <ability>L2_HalfPunc_CN</ability>
      <abilityName/>
      <candidateList>
        <item>－</item>
      </candidateList>
      <explain>文本全半角错误。</explain>
      <paraID>234431CC</paraID>
      <start>10</start>
      <end>11</end>
      <status>unmodified</status>
      <modifiedWord/>
      <trackRevisions>false</trackRevisions>
    </reviewItem>
    <reviewItem>
      <errorID>c4edac31-88c2-4faf-b5f5-81d2f2d56f4d</errorID>
      <errorWord>-</errorWord>
      <group>L1_Format</group>
      <groupName>格式问题</groupName>
      <ability>L2_HalfPunc_CN</ability>
      <abilityName/>
      <candidateList>
        <item>－</item>
      </candidateList>
      <explain>文本全半角错误。</explain>
      <paraID>1D002192</paraID>
      <start>8</start>
      <end>9</end>
      <status>unmodified</status>
      <modifiedWord/>
      <trackRevisions>false</trackRevisions>
    </reviewItem>
    <reviewItem>
      <errorID>eb35480f-2be6-4329-91e9-4072278d34e7</errorID>
      <errorWord>-</errorWord>
      <group>L1_Format</group>
      <groupName>格式问题</groupName>
      <ability>L2_HalfPunc_CN</ability>
      <abilityName/>
      <candidateList>
        <item>－</item>
      </candidateList>
      <explain>文本全半角错误。</explain>
      <paraID>4EA1516F</paraID>
      <start>9</start>
      <end>10</end>
      <status>unmodified</status>
      <modifiedWord/>
      <trackRevisions>false</trackRevisions>
    </reviewItem>
    <reviewItem>
      <errorID>de1b06c4-4263-4778-b6ca-0f23fb33fae7</errorID>
      <errorWord>-</errorWord>
      <group>L1_Format</group>
      <groupName>格式问题</groupName>
      <ability>L2_HalfPunc_CN</ability>
      <abilityName/>
      <candidateList>
        <item>－</item>
      </candidateList>
      <explain>文本全半角错误。</explain>
      <paraID>43F23684</paraID>
      <start>9</start>
      <end>10</end>
      <status>unmodified</status>
      <modifiedWord/>
      <trackRevisions>false</trackRevisions>
    </reviewItem>
    <reviewItem>
      <errorID>9b4269b6-7e18-4aab-8a71-64ae115788c4</errorID>
      <errorWord>(</errorWord>
      <group>L1_Format</group>
      <groupName>格式问题</groupName>
      <ability>L2_HalfPunc_CN</ability>
      <abilityName/>
      <candidateList>
        <item>（</item>
      </candidateList>
      <explain>文本全半角错误。</explain>
      <paraID>6D0A799E</paraID>
      <start>4</start>
      <end>5</end>
      <status>unmodified</status>
      <modifiedWord/>
      <trackRevisions>false</trackRevisions>
    </reviewItem>
    <reviewItem>
      <errorID>32c23e77-d8ac-409c-a14c-bb34ed044e24</errorID>
      <errorWord>-</errorWord>
      <group>L1_Format</group>
      <groupName>格式问题</groupName>
      <ability>L2_HalfPunc_CN</ability>
      <abilityName/>
      <candidateList>
        <item>－</item>
      </candidateList>
      <explain>文本全半角错误。</explain>
      <paraID>6D0A799E</paraID>
      <start>9</start>
      <end>10</end>
      <status>unmodified</status>
      <modifiedWord/>
      <trackRevisions>false</trackRevisions>
    </reviewItem>
    <reviewItem>
      <errorID>4ace1fbb-3860-4537-bd25-19342afdd739</errorID>
      <errorWord>-</errorWord>
      <group>L1_Format</group>
      <groupName>格式问题</groupName>
      <ability>L2_HalfPunc_CN</ability>
      <abilityName/>
      <candidateList>
        <item>－</item>
      </candidateList>
      <explain>文本全半角错误。</explain>
      <paraID>18C3431B</paraID>
      <start>8</start>
      <end>9</end>
      <status>unmodified</status>
      <modifiedWord/>
      <trackRevisions>false</trackRevisions>
    </reviewItem>
    <reviewItem>
      <errorID>e9dd6280-a508-474f-8bae-a0ab4f4b1b1a</errorID>
      <errorWord>-</errorWord>
      <group>L1_Format</group>
      <groupName>格式问题</groupName>
      <ability>L2_HalfPunc_CN</ability>
      <abilityName/>
      <candidateList>
        <item>－</item>
      </candidateList>
      <explain>文本全半角错误。</explain>
      <paraID>6B86CA91</paraID>
      <start>8</start>
      <end>9</end>
      <status>unmodified</status>
      <modifiedWord/>
      <trackRevisions>false</trackRevisions>
    </reviewItem>
    <reviewItem>
      <errorID>5af2a3c3-e4ba-40ee-97b0-b750fd45c9fd</errorID>
      <errorWord>)</errorWord>
      <group>L1_Format</group>
      <groupName>格式问题</groupName>
      <ability>L2_HalfPunc_CN</ability>
      <abilityName/>
      <candidateList>
        <item>）</item>
      </candidateList>
      <explain>文本全半角错误。</explain>
      <paraID>6B86CA91</paraID>
      <start>14</start>
      <end>15</end>
      <status>unmodified</status>
      <modifiedWord/>
      <trackRevisions>false</trackRevisions>
    </reviewItem>
    <reviewItem>
      <errorID>d3b6d3eb-9425-4863-8348-5c51f3aab23f</errorID>
      <errorWord>-</errorWord>
      <group>L1_Format</group>
      <groupName>格式问题</groupName>
      <ability>L2_HalfPunc_CN</ability>
      <abilityName/>
      <candidateList>
        <item>－</item>
      </candidateList>
      <explain>文本全半角错误。</explain>
      <paraID>7563E287</paraID>
      <start>8</start>
      <end>9</end>
      <status>unmodified</status>
      <modifiedWord/>
      <trackRevisions>false</trackRevisions>
    </reviewItem>
    <reviewItem>
      <errorID>f2583b9d-ea96-46e0-a3cc-0e589cb24a69</errorID>
      <errorWord>-</errorWord>
      <group>L1_Format</group>
      <groupName>格式问题</groupName>
      <ability>L2_HalfPunc_CN</ability>
      <abilityName/>
      <candidateList>
        <item>－</item>
      </candidateList>
      <explain>文本全半角错误。</explain>
      <paraID>50914D54</paraID>
      <start>12</start>
      <end>13</end>
      <status>unmodified</status>
      <modifiedWord/>
      <trackRevisions>false</trackRevisions>
    </reviewItem>
    <reviewItem>
      <errorID>bc5d5965-61b6-4228-bf46-0d2f3bfa5342</errorID>
      <errorWord>(</errorWord>
      <group>L1_Format</group>
      <groupName>格式问题</groupName>
      <ability>L2_HalfPunc_CN</ability>
      <abilityName/>
      <candidateList>
        <item>（</item>
      </candidateList>
      <explain>文本全半角错误。</explain>
      <paraID>3A589A5E</paraID>
      <start>3</start>
      <end>4</end>
      <status>unmodified</status>
      <modifiedWord/>
      <trackRevisions>false</trackRevisions>
    </reviewItem>
    <reviewItem>
      <errorID>e1cf1d1e-53e6-4d06-a841-7b7aee649068</errorID>
      <errorWord>-</errorWord>
      <group>L1_Format</group>
      <groupName>格式问题</groupName>
      <ability>L2_HalfPunc_CN</ability>
      <abilityName/>
      <candidateList>
        <item>－</item>
      </candidateList>
      <explain>文本全半角错误。</explain>
      <paraID>3A589A5E</paraID>
      <start>10</start>
      <end>11</end>
      <status>unmodified</status>
      <modifiedWord/>
      <trackRevisions>false</trackRevisions>
    </reviewItem>
    <reviewItem>
      <errorID>b5a6b2d8-2fa4-4636-9282-45ea536e6e00</errorID>
      <errorWord>)</errorWord>
      <group>L1_Format</group>
      <groupName>格式问题</groupName>
      <ability>L2_HalfPunc_CN</ability>
      <abilityName/>
      <candidateList>
        <item>）</item>
      </candidateList>
      <explain>文本全半角错误。</explain>
      <paraID>3A589A5E</paraID>
      <start>14</start>
      <end>15</end>
      <status>unmodified</status>
      <modifiedWord/>
      <trackRevisions>false</trackRevisions>
    </reviewItem>
    <reviewItem>
      <errorID>69e28177-c67c-4a20-a89e-9cfee2339a13</errorID>
      <errorWord>-</errorWord>
      <group>L1_Format</group>
      <groupName>格式问题</groupName>
      <ability>L2_HalfPunc_CN</ability>
      <abilityName/>
      <candidateList>
        <item>－</item>
      </candidateList>
      <explain>文本全半角错误。</explain>
      <paraID>6185B512</paraID>
      <start>10</start>
      <end>11</end>
      <status>unmodified</status>
      <modifiedWord/>
      <trackRevisions>false</trackRevisions>
    </reviewItem>
    <reviewItem>
      <errorID>472ecb2c-8b43-48c7-b91c-b740202e5116</errorID>
      <errorWord>沿</errorWord>
      <group>L1_Word</group>
      <groupName>字词问题</groupName>
      <ability>L2_Typo</ability>
      <abilityName>字词错误</abilityName>
      <candidateList>
        <item>延</item>
      </candidateList>
      <explain>存在发音相同字词的误用。</explain>
      <paraID>2D5E8523</paraID>
      <start>5</start>
      <end>6</end>
      <status>unmodified</status>
      <modifiedWord/>
      <trackRevisions>false</trackRevisions>
    </reviewItem>
    <reviewItem>
      <errorID>6f073f7f-f4b9-4807-8858-b4094950dfad</errorID>
      <errorWord>(</errorWord>
      <group>L1_Format</group>
      <groupName>格式问题</groupName>
      <ability>L2_HalfPunc_CN</ability>
      <abilityName/>
      <candidateList>
        <item>（</item>
      </candidateList>
      <explain>文本全半角错误。</explain>
      <paraID>2CFEE0E5</paraID>
      <start>4</start>
      <end>5</end>
      <status>unmodified</status>
      <modifiedWord/>
      <trackRevisions>false</trackRevisions>
    </reviewItem>
    <reviewItem>
      <errorID>ab414d33-cfb1-49fd-adcc-07aa53a50529</errorID>
      <errorWord>-</errorWord>
      <group>L1_Format</group>
      <groupName>格式问题</groupName>
      <ability>L2_HalfPunc_CN</ability>
      <abilityName/>
      <candidateList>
        <item>－</item>
      </candidateList>
      <explain>文本全半角错误。</explain>
      <paraID>2CFEE0E5</paraID>
      <start>9</start>
      <end>10</end>
      <status>unmodified</status>
      <modifiedWord/>
      <trackRevisions>false</trackRevisions>
    </reviewItem>
    <reviewItem>
      <errorID>0c4ca9b8-9df7-4a88-ae63-df8635f559dd</errorID>
      <errorWord>)</errorWord>
      <group>L1_Format</group>
      <groupName>格式问题</groupName>
      <ability>L2_HalfPunc_CN</ability>
      <abilityName/>
      <candidateList>
        <item>）</item>
      </candidateList>
      <explain>文本全半角错误。</explain>
      <paraID>2CFEE0E5</paraID>
      <start>13</start>
      <end>14</end>
      <status>unmodified</status>
      <modifiedWord/>
      <trackRevisions>false</trackRevisions>
    </reviewItem>
    <reviewItem>
      <errorID>7770c33e-de83-4d46-abb2-89d6093731aa</errorID>
      <errorWord>-</errorWord>
      <group>L1_Format</group>
      <groupName>格式问题</groupName>
      <ability>L2_HalfPunc_CN</ability>
      <abilityName/>
      <candidateList>
        <item>－</item>
      </candidateList>
      <explain>文本全半角错误。</explain>
      <paraID>6A33F378</paraID>
      <start>8</start>
      <end>9</end>
      <status>unmodified</status>
      <modifiedWord/>
      <trackRevisions>false</trackRevisions>
    </reviewItem>
    <reviewItem>
      <errorID>c67e13ea-c269-4cc3-ab78-5f2a24331867</errorID>
      <errorWord>-</errorWord>
      <group>L1_Format</group>
      <groupName>格式问题</groupName>
      <ability>L2_HalfPunc_CN</ability>
      <abilityName/>
      <candidateList>
        <item>－</item>
      </candidateList>
      <explain>文本全半角错误。</explain>
      <paraID>2CD71F42</paraID>
      <start>8</start>
      <end>9</end>
      <status>unmodified</status>
      <modifiedWord/>
      <trackRevisions>false</trackRevisions>
    </reviewItem>
    <reviewItem>
      <errorID>1d40abee-8b25-43be-9114-776a16e79bdd</errorID>
      <errorWord>-</errorWord>
      <group>L1_Format</group>
      <groupName>格式问题</groupName>
      <ability>L2_HalfPunc_CN</ability>
      <abilityName/>
      <candidateList>
        <item>－</item>
      </candidateList>
      <explain>文本全半角错误。</explain>
      <paraID>2E80173C</paraID>
      <start>9</start>
      <end>10</end>
      <status>unmodified</status>
      <modifiedWord/>
      <trackRevisions>false</trackRevisions>
    </reviewItem>
    <reviewItem>
      <errorID>730e3cb9-ef0a-45a1-bb4c-1ebac775dd6b</errorID>
      <errorWord>-</errorWord>
      <group>L1_Format</group>
      <groupName>格式问题</groupName>
      <ability>L2_HalfPunc_CN</ability>
      <abilityName/>
      <candidateList>
        <item>－</item>
      </candidateList>
      <explain>文本全半角错误。</explain>
      <paraID>7C1CB72C</paraID>
      <start>9</start>
      <end>10</end>
      <status>unmodified</status>
      <modifiedWord/>
      <trackRevisions>false</trackRevisions>
    </reviewItem>
    <reviewItem>
      <errorID>cbfdefed-681f-410d-859b-28b80b291dab</errorID>
      <errorWord>-</errorWord>
      <group>L1_Format</group>
      <groupName>格式问题</groupName>
      <ability>L2_HalfPunc_CN</ability>
      <abilityName/>
      <candidateList>
        <item>－</item>
      </candidateList>
      <explain>文本全半角错误。</explain>
      <paraID> 224287D</paraID>
      <start>9</start>
      <end>10</end>
      <status>unmodified</status>
      <modifiedWord/>
      <trackRevisions>false</trackRevisions>
    </reviewItem>
    <reviewItem>
      <errorID>a3d2b442-5ab9-40c1-8881-cc26aeebff1b</errorID>
      <errorWord>-</errorWord>
      <group>L1_Format</group>
      <groupName>格式问题</groupName>
      <ability>L2_HalfPunc_CN</ability>
      <abilityName/>
      <candidateList>
        <item>－</item>
      </candidateList>
      <explain>文本全半角错误。</explain>
      <paraID>5C6DB8E1</paraID>
      <start>9</start>
      <end>10</end>
      <status>unmodified</status>
      <modifiedWord/>
      <trackRevisions>false</trackRevisions>
    </reviewItem>
    <reviewItem>
      <errorID>4f856efe-a4c4-4657-8ac8-1e549bccfadf</errorID>
      <errorWord>-</errorWord>
      <group>L1_Format</group>
      <groupName>格式问题</groupName>
      <ability>L2_HalfPunc_CN</ability>
      <abilityName/>
      <candidateList>
        <item>－</item>
      </candidateList>
      <explain>文本全半角错误。</explain>
      <paraID>50102994</paraID>
      <start>7</start>
      <end>8</end>
      <status>unmodified</status>
      <modifiedWord/>
      <trackRevisions>false</trackRevisions>
    </reviewItem>
    <reviewItem>
      <errorID>b345ede4-ffe4-4b9a-9cb0-14433646bac1</errorID>
      <errorWord>-</errorWord>
      <group>L1_Format</group>
      <groupName>格式问题</groupName>
      <ability>L2_HalfPunc_CN</ability>
      <abilityName/>
      <candidateList>
        <item>－</item>
      </candidateList>
      <explain>文本全半角错误。</explain>
      <paraID>4D15C7E6</paraID>
      <start>9</start>
      <end>10</end>
      <status>unmodified</status>
      <modifiedWord/>
      <trackRevisions>false</trackRevisions>
    </reviewItem>
    <reviewItem>
      <errorID>412751be-b434-43ad-8908-ddcaaaa73ddc</errorID>
      <errorWord>-</errorWord>
      <group>L1_Format</group>
      <groupName>格式问题</groupName>
      <ability>L2_HalfPunc_CN</ability>
      <abilityName/>
      <candidateList>
        <item>－</item>
      </candidateList>
      <explain>文本全半角错误。</explain>
      <paraID>13089CA3</paraID>
      <start>9</start>
      <end>10</end>
      <status>unmodified</status>
      <modifiedWord/>
      <trackRevisions>false</trackRevisions>
    </reviewItem>
    <reviewItem>
      <errorID>b5a9da7a-3bee-4c47-a1c7-30bcb84eae74</errorID>
      <errorWord>-</errorWord>
      <group>L1_Format</group>
      <groupName>格式问题</groupName>
      <ability>L2_HalfPunc_CN</ability>
      <abilityName/>
      <candidateList>
        <item>－</item>
      </candidateList>
      <explain>文本全半角错误。</explain>
      <paraID>4338B627</paraID>
      <start>8</start>
      <end>9</end>
      <status>unmodified</status>
      <modifiedWord/>
      <trackRevisions>false</trackRevisions>
    </reviewItem>
    <reviewItem>
      <errorID>cc45664d-ec44-4549-8f79-e3ca9f3eed9f</errorID>
      <errorWord>-</errorWord>
      <group>L1_Format</group>
      <groupName>格式问题</groupName>
      <ability>L2_HalfPunc_CN</ability>
      <abilityName/>
      <candidateList>
        <item>－</item>
      </candidateList>
      <explain>文本全半角错误。</explain>
      <paraID>406A756D</paraID>
      <start>9</start>
      <end>10</end>
      <status>unmodified</status>
      <modifiedWord/>
      <trackRevisions>false</trackRevisions>
    </reviewItem>
    <reviewItem>
      <errorID>1a56c657-b284-46e7-8ff6-e45d2e81c219</errorID>
      <errorWord>-</errorWord>
      <group>L1_Format</group>
      <groupName>格式问题</groupName>
      <ability>L2_HalfPunc_CN</ability>
      <abilityName/>
      <candidateList>
        <item>－</item>
      </candidateList>
      <explain>文本全半角错误。</explain>
      <paraID>6FC1E26C</paraID>
      <start>9</start>
      <end>10</end>
      <status>unmodified</status>
      <modifiedWord/>
      <trackRevisions>false</trackRevisions>
    </reviewItem>
    <reviewItem>
      <errorID>9ca58f03-aef7-4ef5-9486-3b6c45156ea6</errorID>
      <errorWord>)</errorWord>
      <group>L1_Format</group>
      <groupName>格式问题</groupName>
      <ability>L2_HalfPunc_CN</ability>
      <abilityName/>
      <candidateList>
        <item>）</item>
      </candidateList>
      <explain>文本全半角错误。</explain>
      <paraID> B2EF981</paraID>
      <start>8</start>
      <end>9</end>
      <status>unmodified</status>
      <modifiedWord/>
      <trackRevisions>false</trackRevisions>
    </reviewItem>
    <reviewItem>
      <errorID>ff7d9a50-d33b-4a3e-bffa-8463e25fe61b</errorID>
      <errorWord>)</errorWord>
      <group>L1_Format</group>
      <groupName>格式问题</groupName>
      <ability>L2_HalfPunc_CN</ability>
      <abilityName/>
      <candidateList>
        <item>）</item>
      </candidateList>
      <explain>文本全半角错误。</explain>
      <paraID>6CDFBB10</paraID>
      <start>8</start>
      <end>9</end>
      <status>unmodified</status>
      <modifiedWord/>
      <trackRevisions>false</trackRevisions>
    </reviewItem>
    <reviewItem>
      <errorID>365c204a-bbbe-4354-8f37-bb95fc04d6ae</errorID>
      <errorWord>)</errorWord>
      <group>L1_Format</group>
      <groupName>格式问题</groupName>
      <ability>L2_HalfPunc_CN</ability>
      <abilityName/>
      <candidateList>
        <item>）</item>
      </candidateList>
      <explain>文本全半角错误。</explain>
      <paraID>3D70238C</paraID>
      <start>7</start>
      <end>8</end>
      <status>unmodified</status>
      <modifiedWord/>
      <trackRevisions>false</trackRevisions>
    </reviewItem>
    <reviewItem>
      <errorID>4b5150a2-68ad-4adf-b5c8-e45b690d82c1</errorID>
      <errorWord>)</errorWord>
      <group>L1_Format</group>
      <groupName>格式问题</groupName>
      <ability>L2_HalfPunc_CN</ability>
      <abilityName/>
      <candidateList>
        <item>）</item>
      </candidateList>
      <explain>文本全半角错误。</explain>
      <paraID>40333E26</paraID>
      <start>7</start>
      <end>8</end>
      <status>unmodified</status>
      <modifiedWord/>
      <trackRevisions>false</trackRevisions>
    </reviewItem>
    <reviewItem>
      <errorID>1a742e85-13a2-4647-8067-0db4f76d6057</errorID>
      <errorWord>)</errorWord>
      <group>L1_Format</group>
      <groupName>格式问题</groupName>
      <ability>L2_HalfPunc_CN</ability>
      <abilityName/>
      <candidateList>
        <item>）</item>
      </candidateList>
      <explain>文本全半角错误。</explain>
      <paraID> F21620A</paraID>
      <start>7</start>
      <end>8</end>
      <status>unmodified</status>
      <modifiedWord/>
      <trackRevisions>false</trackRevisions>
    </reviewItem>
    <reviewItem>
      <errorID>c31fc42a-7036-4aac-bc37-7303579023a3</errorID>
      <errorWord>)</errorWord>
      <group>L1_Format</group>
      <groupName>格式问题</groupName>
      <ability>L2_HalfPunc_CN</ability>
      <abilityName/>
      <candidateList>
        <item>）</item>
      </candidateList>
      <explain>文本全半角错误。</explain>
      <paraID> 437ACD9</paraID>
      <start>7</start>
      <end>8</end>
      <status>unmodified</status>
      <modifiedWord/>
      <trackRevisions>false</trackRevisions>
    </reviewItem>
    <reviewItem>
      <errorID>1f7d3996-a736-47df-9911-927e1bb8274b</errorID>
      <errorWord>)</errorWord>
      <group>L1_Format</group>
      <groupName>格式问题</groupName>
      <ability>L2_HalfPunc_CN</ability>
      <abilityName/>
      <candidateList>
        <item>）</item>
      </candidateList>
      <explain>文本全半角错误。</explain>
      <paraID>3604AF1A</paraID>
      <start>7</start>
      <end>8</end>
      <status>unmodified</status>
      <modifiedWord/>
      <trackRevisions>false</trackRevisions>
    </reviewItem>
    <reviewItem>
      <errorID>39972c1b-76ec-42a9-9afa-5ad4884d0845</errorID>
      <errorWord>)</errorWord>
      <group>L1_Format</group>
      <groupName>格式问题</groupName>
      <ability>L2_HalfPunc_CN</ability>
      <abilityName/>
      <candidateList>
        <item>）</item>
      </candidateList>
      <explain>文本全半角错误。</explain>
      <paraID>245C54D4</paraID>
      <start>7</start>
      <end>8</end>
      <status>unmodified</status>
      <modifiedWord/>
      <trackRevisions>false</trackRevisions>
    </reviewItem>
    <reviewItem>
      <errorID>366abbbd-d1d4-4087-b39a-13f3eefeec37</errorID>
      <errorWord>)</errorWord>
      <group>L1_Format</group>
      <groupName>格式问题</groupName>
      <ability>L2_HalfPunc_CN</ability>
      <abilityName/>
      <candidateList>
        <item>）</item>
      </candidateList>
      <explain>文本全半角错误。</explain>
      <paraID>198028D8</paraID>
      <start>7</start>
      <end>8</end>
      <status>unmodified</status>
      <modifiedWord/>
      <trackRevisions>false</trackRevisions>
    </reviewItem>
    <reviewItem>
      <errorID>e171756b-bd00-43ff-bfb5-9d8b8b37d31d</errorID>
      <errorWord>)</errorWord>
      <group>L1_Format</group>
      <groupName>格式问题</groupName>
      <ability>L2_HalfPunc_CN</ability>
      <abilityName/>
      <candidateList>
        <item>）</item>
      </candidateList>
      <explain>文本全半角错误。</explain>
      <paraID>68C8D633</paraID>
      <start>7</start>
      <end>8</end>
      <status>unmodified</status>
      <modifiedWord/>
      <trackRevisions>false</trackRevisions>
    </reviewItem>
    <reviewItem>
      <errorID>9569e725-5f91-4867-9a08-914b97abd653</errorID>
      <errorWord>)</errorWord>
      <group>L1_Format</group>
      <groupName>格式问题</groupName>
      <ability>L2_HalfPunc_CN</ability>
      <abilityName/>
      <candidateList>
        <item>）</item>
      </candidateList>
      <explain>文本全半角错误。</explain>
      <paraID>5F7992F3</paraID>
      <start>7</start>
      <end>8</end>
      <status>unmodified</status>
      <modifiedWord/>
      <trackRevisions>false</trackRevisions>
    </reviewItem>
    <reviewItem>
      <errorID>74fc0294-c246-499e-af0e-a13d449bad16</errorID>
      <errorWord>)</errorWord>
      <group>L1_Format</group>
      <groupName>格式问题</groupName>
      <ability>L2_HalfPunc_CN</ability>
      <abilityName/>
      <candidateList>
        <item>）</item>
      </candidateList>
      <explain>文本全半角错误。</explain>
      <paraID>264540E5</paraID>
      <start>7</start>
      <end>8</end>
      <status>unmodified</status>
      <modifiedWord/>
      <trackRevisions>false</trackRevisions>
    </reviewItem>
    <reviewItem>
      <errorID>b0efd2a0-4e90-4c79-a0bc-c3d506fd0d37</errorID>
      <errorWord>)</errorWord>
      <group>L1_Format</group>
      <groupName>格式问题</groupName>
      <ability>L2_HalfPunc_CN</ability>
      <abilityName/>
      <candidateList>
        <item>）</item>
      </candidateList>
      <explain>文本全半角错误。</explain>
      <paraID>1BF875AB</paraID>
      <start>7</start>
      <end>8</end>
      <status>unmodified</status>
      <modifiedWord/>
      <trackRevisions>false</trackRevisions>
    </reviewItem>
    <reviewItem>
      <errorID>2da7063d-71ad-40e7-9533-c2c2c14a2891</errorID>
      <errorWord>)</errorWord>
      <group>L1_Format</group>
      <groupName>格式问题</groupName>
      <ability>L2_HalfPunc_CN</ability>
      <abilityName/>
      <candidateList>
        <item>）</item>
      </candidateList>
      <explain>文本全半角错误。</explain>
      <paraID>3BFD6C1D</paraID>
      <start>7</start>
      <end>8</end>
      <status>unmodified</status>
      <modifiedWord/>
      <trackRevisions>false</trackRevisions>
    </reviewItem>
    <reviewItem>
      <errorID>5004a7a9-944d-4c2c-95b6-a480f99b2140</errorID>
      <errorWord>)</errorWord>
      <group>L1_Format</group>
      <groupName>格式问题</groupName>
      <ability>L2_HalfPunc_CN</ability>
      <abilityName/>
      <candidateList>
        <item>）</item>
      </candidateList>
      <explain>文本全半角错误。</explain>
      <paraID>671A0FD2</paraID>
      <start>7</start>
      <end>8</end>
      <status>unmodified</status>
      <modifiedWord/>
      <trackRevisions>false</trackRevisions>
    </reviewItem>
    <reviewItem>
      <errorID>536e5486-d068-4dab-aec4-1df8f97ce913</errorID>
      <errorWord>)</errorWord>
      <group>L1_Format</group>
      <groupName>格式问题</groupName>
      <ability>L2_HalfPunc_CN</ability>
      <abilityName/>
      <candidateList>
        <item>）</item>
      </candidateList>
      <explain>文本全半角错误。</explain>
      <paraID>76C6B952</paraID>
      <start>7</start>
      <end>8</end>
      <status>unmodified</status>
      <modifiedWord/>
      <trackRevisions>false</trackRevisions>
    </reviewItem>
    <reviewItem>
      <errorID>ac3658ac-469c-4c74-a6e8-d7dbe5faf468</errorID>
      <errorWord>)</errorWord>
      <group>L1_Format</group>
      <groupName>格式问题</groupName>
      <ability>L2_HalfPunc_CN</ability>
      <abilityName/>
      <candidateList>
        <item>）</item>
      </candidateList>
      <explain>文本全半角错误。</explain>
      <paraID>42EF784C</paraID>
      <start>7</start>
      <end>8</end>
      <status>unmodified</status>
      <modifiedWord/>
      <trackRevisions>false</trackRevisions>
    </reviewItem>
    <reviewItem>
      <errorID>e4b33bde-4015-4346-ae96-10bc9dced359</errorID>
      <errorWord>)</errorWord>
      <group>L1_Format</group>
      <groupName>格式问题</groupName>
      <ability>L2_HalfPunc_CN</ability>
      <abilityName/>
      <candidateList>
        <item>）</item>
      </candidateList>
      <explain>文本全半角错误。</explain>
      <paraID>67AF43C1</paraID>
      <start>7</start>
      <end>8</end>
      <status>unmodified</status>
      <modifiedWord/>
      <trackRevisions>false</trackRevisions>
    </reviewItem>
    <reviewItem>
      <errorID>167ccdb0-e52d-4f93-800b-079937a12d71</errorID>
      <errorWord>)</errorWord>
      <group>L1_Format</group>
      <groupName>格式问题</groupName>
      <ability>L2_HalfPunc_CN</ability>
      <abilityName/>
      <candidateList>
        <item>）</item>
      </candidateList>
      <explain>文本全半角错误。</explain>
      <paraID> 7F1F551</paraID>
      <start>7</start>
      <end>8</end>
      <status>unmodified</status>
      <modifiedWord/>
      <trackRevisions>false</trackRevisions>
    </reviewItem>
    <reviewItem>
      <errorID>2348f1f7-26d0-41e4-8734-6fcb6fdea278</errorID>
      <errorWord>)</errorWord>
      <group>L1_Format</group>
      <groupName>格式问题</groupName>
      <ability>L2_HalfPunc_CN</ability>
      <abilityName/>
      <candidateList>
        <item>）</item>
      </candidateList>
      <explain>文本全半角错误。</explain>
      <paraID>1EB0AAB5</paraID>
      <start>7</start>
      <end>8</end>
      <status>unmodified</status>
      <modifiedWord/>
      <trackRevisions>false</trackRevisions>
    </reviewItem>
    <reviewItem>
      <errorID>48cea1ee-e02f-45e8-ad71-5bc30e70a5e2</errorID>
      <errorWord>)</errorWord>
      <group>L1_Format</group>
      <groupName>格式问题</groupName>
      <ability>L2_HalfPunc_CN</ability>
      <abilityName/>
      <candidateList>
        <item>）</item>
      </candidateList>
      <explain>文本全半角错误。</explain>
      <paraID>26A75439</paraID>
      <start>7</start>
      <end>8</end>
      <status>unmodified</status>
      <modifiedWord/>
      <trackRevisions>false</trackRevisions>
    </reviewItem>
    <reviewItem>
      <errorID>57148b4d-6dce-45dc-a4a4-a42b09e36cf7</errorID>
      <errorWord>)</errorWord>
      <group>L1_Format</group>
      <groupName>格式问题</groupName>
      <ability>L2_HalfPunc_CN</ability>
      <abilityName/>
      <candidateList>
        <item>）</item>
      </candidateList>
      <explain>文本全半角错误。</explain>
      <paraID>75E5B733</paraID>
      <start>7</start>
      <end>8</end>
      <status>unmodified</status>
      <modifiedWord/>
      <trackRevisions>false</trackRevisions>
    </reviewItem>
    <reviewItem>
      <errorID>cbe3c4f4-0f65-480b-a571-81f1a0050267</errorID>
      <errorWord>)</errorWord>
      <group>L1_Format</group>
      <groupName>格式问题</groupName>
      <ability>L2_HalfPunc_CN</ability>
      <abilityName/>
      <candidateList>
        <item>）</item>
      </candidateList>
      <explain>文本全半角错误。</explain>
      <paraID>73A46E83</paraID>
      <start>7</start>
      <end>8</end>
      <status>unmodified</status>
      <modifiedWord/>
      <trackRevisions>false</trackRevisions>
    </reviewItem>
    <reviewItem>
      <errorID>6b36ef65-96a4-42f9-b357-97cad1a57a80</errorID>
      <errorWord>)</errorWord>
      <group>L1_Format</group>
      <groupName>格式问题</groupName>
      <ability>L2_HalfPunc_CN</ability>
      <abilityName/>
      <candidateList>
        <item>）</item>
      </candidateList>
      <explain>文本全半角错误。</explain>
      <paraID>23A4983E</paraID>
      <start>7</start>
      <end>8</end>
      <status>unmodified</status>
      <modifiedWord/>
      <trackRevisions>false</trackRevisions>
    </reviewItem>
    <reviewItem>
      <errorID>901ff84f-8995-4746-8181-1ec373b0f97c</errorID>
      <errorWord>)</errorWord>
      <group>L1_Format</group>
      <groupName>格式问题</groupName>
      <ability>L2_HalfPunc_CN</ability>
      <abilityName/>
      <candidateList>
        <item>）</item>
      </candidateList>
      <explain>文本全半角错误。</explain>
      <paraID> DAA4127</paraID>
      <start>7</start>
      <end>8</end>
      <status>unmodified</status>
      <modifiedWord/>
      <trackRevisions>false</trackRevisions>
    </reviewItem>
    <reviewItem>
      <errorID>2b92c121-bc1c-44e3-b791-1162cd3af067</errorID>
      <errorWord>)</errorWord>
      <group>L1_Format</group>
      <groupName>格式问题</groupName>
      <ability>L2_HalfPunc_CN</ability>
      <abilityName/>
      <candidateList>
        <item>）</item>
      </candidateList>
      <explain>文本全半角错误。</explain>
      <paraID>32AB0686</paraID>
      <start>7</start>
      <end>8</end>
      <status>unmodified</status>
      <modifiedWord/>
      <trackRevisions>false</trackRevisions>
    </reviewItem>
    <reviewItem>
      <errorID>a358cdf7-2144-4adb-a229-c91a8255c5b4</errorID>
      <errorWord>)</errorWord>
      <group>L1_Format</group>
      <groupName>格式问题</groupName>
      <ability>L2_HalfPunc_CN</ability>
      <abilityName/>
      <candidateList>
        <item>）</item>
      </candidateList>
      <explain>文本全半角错误。</explain>
      <paraID>4BC63D6C</paraID>
      <start>7</start>
      <end>8</end>
      <status>unmodified</status>
      <modifiedWord/>
      <trackRevisions>false</trackRevisions>
    </reviewItem>
    <reviewItem>
      <errorID>3dca35cc-96fd-49a7-8e32-1771eaf90f26</errorID>
      <errorWord>)</errorWord>
      <group>L1_Format</group>
      <groupName>格式问题</groupName>
      <ability>L2_HalfPunc_CN</ability>
      <abilityName/>
      <candidateList>
        <item>）</item>
      </candidateList>
      <explain>文本全半角错误。</explain>
      <paraID>54FA9694</paraID>
      <start>7</start>
      <end>8</end>
      <status>unmodified</status>
      <modifiedWord/>
      <trackRevisions>false</trackRevisions>
    </reviewItem>
    <reviewItem>
      <errorID>4c680db0-28cc-459d-ad9d-c7bfcf5bc063</errorID>
      <errorWord>)</errorWord>
      <group>L1_Format</group>
      <groupName>格式问题</groupName>
      <ability>L2_HalfPunc_CN</ability>
      <abilityName/>
      <candidateList>
        <item>）</item>
      </candidateList>
      <explain>文本全半角错误。</explain>
      <paraID>506BC16E</paraID>
      <start>7</start>
      <end>8</end>
      <status>unmodified</status>
      <modifiedWord/>
      <trackRevisions>false</trackRevisions>
    </reviewItem>
    <reviewItem>
      <errorID>b6cf1518-4f5c-4841-90e9-a6f123dfad85</errorID>
      <errorWord>)</errorWord>
      <group>L1_Format</group>
      <groupName>格式问题</groupName>
      <ability>L2_HalfPunc_CN</ability>
      <abilityName/>
      <candidateList>
        <item>）</item>
      </candidateList>
      <explain>文本全半角错误。</explain>
      <paraID>1A9E1951</paraID>
      <start>7</start>
      <end>8</end>
      <status>unmodified</status>
      <modifiedWord/>
      <trackRevisions>false</trackRevisions>
    </reviewItem>
    <reviewItem>
      <errorID>623990e9-6df8-485c-8922-e2b8dabf71dd</errorID>
      <errorWord>)</errorWord>
      <group>L1_Format</group>
      <groupName>格式问题</groupName>
      <ability>L2_HalfPunc_CN</ability>
      <abilityName/>
      <candidateList>
        <item>）</item>
      </candidateList>
      <explain>文本全半角错误。</explain>
      <paraID> 31BC6F8</paraID>
      <start>7</start>
      <end>8</end>
      <status>unmodified</status>
      <modifiedWord/>
      <trackRevisions>false</trackRevisions>
    </reviewItem>
    <reviewItem>
      <errorID>91c779bd-58ca-49a3-98da-7bc54b589ac0</errorID>
      <errorWord>)</errorWord>
      <group>L1_Format</group>
      <groupName>格式问题</groupName>
      <ability>L2_HalfPunc_CN</ability>
      <abilityName/>
      <candidateList>
        <item>）</item>
      </candidateList>
      <explain>文本全半角错误。</explain>
      <paraID>3C9933C1</paraID>
      <start>7</start>
      <end>8</end>
      <status>unmodified</status>
      <modifiedWord/>
      <trackRevisions>false</trackRevisions>
    </reviewItem>
    <reviewItem>
      <errorID>fe35470d-a7d8-457d-b27f-98ae0ff1d9e4</errorID>
      <errorWord>)</errorWord>
      <group>L1_Format</group>
      <groupName>格式问题</groupName>
      <ability>L2_HalfPunc_CN</ability>
      <abilityName/>
      <candidateList>
        <item>）</item>
      </candidateList>
      <explain>文本全半角错误。</explain>
      <paraID>619EABF2</paraID>
      <start>7</start>
      <end>8</end>
      <status>unmodified</status>
      <modifiedWord/>
      <trackRevisions>false</trackRevisions>
    </reviewItem>
    <reviewItem>
      <errorID>1de9c91f-cb88-4bed-9536-b8c7a338141d</errorID>
      <errorWord>)</errorWord>
      <group>L1_Format</group>
      <groupName>格式问题</groupName>
      <ability>L2_HalfPunc_CN</ability>
      <abilityName/>
      <candidateList>
        <item>）</item>
      </candidateList>
      <explain>文本全半角错误。</explain>
      <paraID> 8FDCD22</paraID>
      <start>7</start>
      <end>8</end>
      <status>unmodified</status>
      <modifiedWord/>
      <trackRevisions>false</trackRevisions>
    </reviewItem>
    <reviewItem>
      <errorID>d663c02a-cee8-46b1-85be-8dc61e507eab</errorID>
      <errorWord>)</errorWord>
      <group>L1_Format</group>
      <groupName>格式问题</groupName>
      <ability>L2_HalfPunc_CN</ability>
      <abilityName/>
      <candidateList>
        <item>）</item>
      </candidateList>
      <explain>文本全半角错误。</explain>
      <paraID>6D9D7FA2</paraID>
      <start>8</start>
      <end>9</end>
      <status>unmodified</status>
      <modifiedWord/>
      <trackRevisions>false</trackRevisions>
    </reviewItem>
    <reviewItem>
      <errorID>5f0f093c-8e3e-4758-92cf-8664d77dda61</errorID>
      <errorWord>)</errorWord>
      <group>L1_Format</group>
      <groupName>格式问题</groupName>
      <ability>L2_HalfPunc_CN</ability>
      <abilityName/>
      <candidateList>
        <item>）</item>
      </candidateList>
      <explain>文本全半角错误。</explain>
      <paraID>15598E25</paraID>
      <start>7</start>
      <end>8</end>
      <status>unmodified</status>
      <modifiedWord/>
      <trackRevisions>false</trackRevisions>
    </reviewItem>
    <reviewItem>
      <errorID>90bfa6d1-9ac8-4b14-bebf-1f26e14d4a75</errorID>
      <errorWord>)</errorWord>
      <group>L1_Format</group>
      <groupName>格式问题</groupName>
      <ability>L2_HalfPunc_CN</ability>
      <abilityName/>
      <candidateList>
        <item>）</item>
      </candidateList>
      <explain>文本全半角错误。</explain>
      <paraID>3A0ADA57</paraID>
      <start>7</start>
      <end>8</end>
      <status>unmodified</status>
      <modifiedWord/>
      <trackRevisions>false</trackRevisions>
    </reviewItem>
    <reviewItem>
      <errorID>362e1531-6bbf-4d97-af0b-4001577c9dd3</errorID>
      <errorWord>)</errorWord>
      <group>L1_Format</group>
      <groupName>格式问题</groupName>
      <ability>L2_HalfPunc_CN</ability>
      <abilityName/>
      <candidateList>
        <item>）</item>
      </candidateList>
      <explain>文本全半角错误。</explain>
      <paraID>7D31FA5F</paraID>
      <start>7</start>
      <end>8</end>
      <status>unmodified</status>
      <modifiedWord/>
      <trackRevisions>false</trackRevisions>
    </reviewItem>
    <reviewItem>
      <errorID>cf001ffe-c006-49e3-b960-949756955542</errorID>
      <errorWord>)</errorWord>
      <group>L1_Format</group>
      <groupName>格式问题</groupName>
      <ability>L2_HalfPunc_CN</ability>
      <abilityName/>
      <candidateList>
        <item>）</item>
      </candidateList>
      <explain>文本全半角错误。</explain>
      <paraID>437BDFD2</paraID>
      <start>7</start>
      <end>8</end>
      <status>unmodified</status>
      <modifiedWord/>
      <trackRevisions>false</trackRevisions>
    </reviewItem>
    <reviewItem>
      <errorID>61ee2d6c-f566-4043-8190-ad861b1dd749</errorID>
      <errorWord>)</errorWord>
      <group>L1_Format</group>
      <groupName>格式问题</groupName>
      <ability>L2_HalfPunc_CN</ability>
      <abilityName/>
      <candidateList>
        <item>）</item>
      </candidateList>
      <explain>文本全半角错误。</explain>
      <paraID>  B751E1</paraID>
      <start>7</start>
      <end>8</end>
      <status>unmodified</status>
      <modifiedWord/>
      <trackRevisions>false</trackRevisions>
    </reviewItem>
    <reviewItem>
      <errorID>ca3c358d-8b60-47a7-a0d6-ba47981ec918</errorID>
      <errorWord>)</errorWord>
      <group>L1_Format</group>
      <groupName>格式问题</groupName>
      <ability>L2_HalfPunc_CN</ability>
      <abilityName/>
      <candidateList>
        <item>）</item>
      </candidateList>
      <explain>文本全半角错误。</explain>
      <paraID>1C1842D3</paraID>
      <start>7</start>
      <end>8</end>
      <status>unmodified</status>
      <modifiedWord/>
      <trackRevisions>false</trackRevisions>
    </reviewItem>
    <reviewItem>
      <errorID>6a937bb3-0ff5-40a9-9799-5023212b0c2c</errorID>
      <errorWord>)</errorWord>
      <group>L1_Format</group>
      <groupName>格式问题</groupName>
      <ability>L2_HalfPunc_CN</ability>
      <abilityName/>
      <candidateList>
        <item>）</item>
      </candidateList>
      <explain>文本全半角错误。</explain>
      <paraID>47BB08FE</paraID>
      <start>7</start>
      <end>8</end>
      <status>unmodified</status>
      <modifiedWord/>
      <trackRevisions>false</trackRevisions>
    </reviewItem>
    <reviewItem>
      <errorID>fa3756db-3e0a-4795-9ebc-4cacb8414f73</errorID>
      <errorWord>)</errorWord>
      <group>L1_Format</group>
      <groupName>格式问题</groupName>
      <ability>L2_HalfPunc_CN</ability>
      <abilityName/>
      <candidateList>
        <item>）</item>
      </candidateList>
      <explain>文本全半角错误。</explain>
      <paraID>45D62D5E</paraID>
      <start>7</start>
      <end>8</end>
      <status>unmodified</status>
      <modifiedWord/>
      <trackRevisions>false</trackRevisions>
    </reviewItem>
    <reviewItem>
      <errorID>68490951-32a9-4e55-a14f-01ae40cda3a2</errorID>
      <errorWord>)</errorWord>
      <group>L1_Format</group>
      <groupName>格式问题</groupName>
      <ability>L2_HalfPunc_CN</ability>
      <abilityName/>
      <candidateList>
        <item>）</item>
      </candidateList>
      <explain>文本全半角错误。</explain>
      <paraID>416BC9DA</paraID>
      <start>7</start>
      <end>8</end>
      <status>unmodified</status>
      <modifiedWord/>
      <trackRevisions>false</trackRevisions>
    </reviewItem>
    <reviewItem>
      <errorID>d6682f37-aba9-42a6-9198-83c5e73ff8fa</errorID>
      <errorWord>)</errorWord>
      <group>L1_Format</group>
      <groupName>格式问题</groupName>
      <ability>L2_HalfPunc_CN</ability>
      <abilityName/>
      <candidateList>
        <item>）</item>
      </candidateList>
      <explain>文本全半角错误。</explain>
      <paraID>28D31601</paraID>
      <start>7</start>
      <end>8</end>
      <status>unmodified</status>
      <modifiedWord/>
      <trackRevisions>false</trackRevisions>
    </reviewItem>
    <reviewItem>
      <errorID>8383ba7c-3fac-4873-85c7-73950722ea70</errorID>
      <errorWord>)</errorWord>
      <group>L1_Format</group>
      <groupName>格式问题</groupName>
      <ability>L2_HalfPunc_CN</ability>
      <abilityName/>
      <candidateList>
        <item>）</item>
      </candidateList>
      <explain>文本全半角错误。</explain>
      <paraID>6B332C2C</paraID>
      <start>7</start>
      <end>8</end>
      <status>unmodified</status>
      <modifiedWord/>
      <trackRevisions>false</trackRevisions>
    </reviewItem>
    <reviewItem>
      <errorID>9d52eaa7-9055-480a-b43e-407df741b9d5</errorID>
      <errorWord>)</errorWord>
      <group>L1_Format</group>
      <groupName>格式问题</groupName>
      <ability>L2_HalfPunc_CN</ability>
      <abilityName/>
      <candidateList>
        <item>）</item>
      </candidateList>
      <explain>文本全半角错误。</explain>
      <paraID>33DE2B65</paraID>
      <start>8</start>
      <end>9</end>
      <status>unmodified</status>
      <modifiedWord/>
      <trackRevisions>false</trackRevisions>
    </reviewItem>
    <reviewItem>
      <errorID>d430ac00-30a4-4119-a769-2104b8e40668</errorID>
      <errorWord>)</errorWord>
      <group>L1_Format</group>
      <groupName>格式问题</groupName>
      <ability>L2_HalfPunc_CN</ability>
      <abilityName/>
      <candidateList>
        <item>）</item>
      </candidateList>
      <explain>文本全半角错误。</explain>
      <paraID>5728B305</paraID>
      <start>8</start>
      <end>9</end>
      <status>unmodified</status>
      <modifiedWord/>
      <trackRevisions>false</trackRevisions>
    </reviewItem>
    <reviewItem>
      <errorID>83af1c6e-ce28-4296-bb5a-b6d50663610d</errorID>
      <errorWord>)</errorWord>
      <group>L1_Format</group>
      <groupName>格式问题</groupName>
      <ability>L2_HalfPunc_CN</ability>
      <abilityName/>
      <candidateList>
        <item>）</item>
      </candidateList>
      <explain>文本全半角错误。</explain>
      <paraID>5B63D54A</paraID>
      <start>8</start>
      <end>9</end>
      <status>unmodified</status>
      <modifiedWord/>
      <trackRevisions>false</trackRevisions>
    </reviewItem>
    <reviewItem>
      <errorID>a9c42055-a351-4327-8c3f-48689c2cf551</errorID>
      <errorWord>)</errorWord>
      <group>L1_Format</group>
      <groupName>格式问题</groupName>
      <ability>L2_HalfPunc_CN</ability>
      <abilityName/>
      <candidateList>
        <item>）</item>
      </candidateList>
      <explain>文本全半角错误。</explain>
      <paraID> 2B12C4E</paraID>
      <start>7</start>
      <end>8</end>
      <status>unmodified</status>
      <modifiedWord/>
      <trackRevisions>false</trackRevisions>
    </reviewItem>
    <reviewItem>
      <errorID>06c53407-7ff6-4f10-80be-abf359fcf360</errorID>
      <errorWord>)</errorWord>
      <group>L1_Format</group>
      <groupName>格式问题</groupName>
      <ability>L2_HalfPunc_CN</ability>
      <abilityName/>
      <candidateList>
        <item>）</item>
      </candidateList>
      <explain>文本全半角错误。</explain>
      <paraID>19D9B11F</paraID>
      <start>8</start>
      <end>9</end>
      <status>unmodified</status>
      <modifiedWord/>
      <trackRevisions>false</trackRevisions>
    </reviewItem>
    <reviewItem>
      <errorID>f3a6be5e-66b7-4647-b68a-78dcd6b72bf4</errorID>
      <errorWord>)</errorWord>
      <group>L1_Format</group>
      <groupName>格式问题</groupName>
      <ability>L2_HalfPunc_CN</ability>
      <abilityName/>
      <candidateList>
        <item>）</item>
      </candidateList>
      <explain>文本全半角错误。</explain>
      <paraID> 3489C5E</paraID>
      <start>7</start>
      <end>8</end>
      <status>unmodified</status>
      <modifiedWord/>
      <trackRevisions>false</trackRevisions>
    </reviewItem>
    <reviewItem>
      <errorID>57208d83-1896-4a88-a1a7-a6643b3f5d87</errorID>
      <errorWord>)</errorWord>
      <group>L1_Format</group>
      <groupName>格式问题</groupName>
      <ability>L2_HalfPunc_CN</ability>
      <abilityName/>
      <candidateList>
        <item>）</item>
      </candidateList>
      <explain>文本全半角错误。</explain>
      <paraID>41BFACEE</paraID>
      <start>7</start>
      <end>8</end>
      <status>unmodified</status>
      <modifiedWord/>
      <trackRevisions>false</trackRevisions>
    </reviewItem>
    <reviewItem>
      <errorID>fec931e3-1c6d-4750-86a2-66c2bc04e7aa</errorID>
      <errorWord>)</errorWord>
      <group>L1_Format</group>
      <groupName>格式问题</groupName>
      <ability>L2_HalfPunc_CN</ability>
      <abilityName/>
      <candidateList>
        <item>）</item>
      </candidateList>
      <explain>文本全半角错误。</explain>
      <paraID>7C20584E</paraID>
      <start>7</start>
      <end>8</end>
      <status>unmodified</status>
      <modifiedWord/>
      <trackRevisions>false</trackRevisions>
    </reviewItem>
    <reviewItem>
      <errorID>53e2ff79-523c-441a-8a1b-c0a9ffbacb1e</errorID>
      <errorWord>)</errorWord>
      <group>L1_Format</group>
      <groupName>格式问题</groupName>
      <ability>L2_HalfPunc_CN</ability>
      <abilityName/>
      <candidateList>
        <item>）</item>
      </candidateList>
      <explain>文本全半角错误。</explain>
      <paraID>668B5F72</paraID>
      <start>7</start>
      <end>8</end>
      <status>unmodified</status>
      <modifiedWord/>
      <trackRevisions>false</trackRevisions>
    </reviewItem>
    <reviewItem>
      <errorID>dab1ed0c-102f-402d-88c2-9eaa75fdb2f2</errorID>
      <errorWord>)</errorWord>
      <group>L1_Format</group>
      <groupName>格式问题</groupName>
      <ability>L2_HalfPunc_CN</ability>
      <abilityName/>
      <candidateList>
        <item>）</item>
      </candidateList>
      <explain>文本全半角错误。</explain>
      <paraID>2E844E79</paraID>
      <start>7</start>
      <end>8</end>
      <status>unmodified</status>
      <modifiedWord/>
      <trackRevisions>false</trackRevisions>
    </reviewItem>
    <reviewItem>
      <errorID>046c913f-6cfc-407a-871c-72ea0c3e2eef</errorID>
      <errorWord>)</errorWord>
      <group>L1_Format</group>
      <groupName>格式问题</groupName>
      <ability>L2_HalfPunc_CN</ability>
      <abilityName/>
      <candidateList>
        <item>）</item>
      </candidateList>
      <explain>文本全半角错误。</explain>
      <paraID>64837435</paraID>
      <start>7</start>
      <end>8</end>
      <status>unmodified</status>
      <modifiedWord/>
      <trackRevisions>false</trackRevisions>
    </reviewItem>
    <reviewItem>
      <errorID>3556bcf3-b33b-4d27-b712-15f9cb10da3f</errorID>
      <errorWord>)</errorWord>
      <group>L1_Format</group>
      <groupName>格式问题</groupName>
      <ability>L2_HalfPunc_CN</ability>
      <abilityName/>
      <candidateList>
        <item>）</item>
      </candidateList>
      <explain>文本全半角错误。</explain>
      <paraID>68D5FC25</paraID>
      <start>7</start>
      <end>8</end>
      <status>unmodified</status>
      <modifiedWord/>
      <trackRevisions>false</trackRevisions>
    </reviewItem>
    <reviewItem>
      <errorID>f5b4be90-a644-4e75-b22a-b35db8215c97</errorID>
      <errorWord>)</errorWord>
      <group>L1_Format</group>
      <groupName>格式问题</groupName>
      <ability>L2_HalfPunc_CN</ability>
      <abilityName/>
      <candidateList>
        <item>）</item>
      </candidateList>
      <explain>文本全半角错误。</explain>
      <paraID>754F04AC</paraID>
      <start>7</start>
      <end>8</end>
      <status>unmodified</status>
      <modifiedWord/>
      <trackRevisions>false</trackRevisions>
    </reviewItem>
    <reviewItem>
      <errorID>1e7c4b08-166b-4b60-9c0a-3c0192412db7</errorID>
      <errorWord>)</errorWord>
      <group>L1_Format</group>
      <groupName>格式问题</groupName>
      <ability>L2_HalfPunc_CN</ability>
      <abilityName/>
      <candidateList>
        <item>）</item>
      </candidateList>
      <explain>文本全半角错误。</explain>
      <paraID>6D490519</paraID>
      <start>7</start>
      <end>8</end>
      <status>unmodified</status>
      <modifiedWord/>
      <trackRevisions>false</trackRevisions>
    </reviewItem>
    <reviewItem>
      <errorID>f1bac0c4-52a6-4899-8d62-e9117e2a56de</errorID>
      <errorWord>)</errorWord>
      <group>L1_Format</group>
      <groupName>格式问题</groupName>
      <ability>L2_HalfPunc_CN</ability>
      <abilityName/>
      <candidateList>
        <item>）</item>
      </candidateList>
      <explain>文本全半角错误。</explain>
      <paraID>3D5818A2</paraID>
      <start>7</start>
      <end>8</end>
      <status>unmodified</status>
      <modifiedWord/>
      <trackRevisions>false</trackRevisions>
    </reviewItem>
    <reviewItem>
      <errorID>e590512d-81da-4b17-aea6-2153adffa0d3</errorID>
      <errorWord>)</errorWord>
      <group>L1_Format</group>
      <groupName>格式问题</groupName>
      <ability>L2_HalfPunc_CN</ability>
      <abilityName/>
      <candidateList>
        <item>）</item>
      </candidateList>
      <explain>文本全半角错误。</explain>
      <paraID>58C659B6</paraID>
      <start>8</start>
      <end>9</end>
      <status>unmodified</status>
      <modifiedWord/>
      <trackRevisions>false</trackRevisions>
    </reviewItem>
    <reviewItem>
      <errorID>cdcf7fb2-792f-48c3-b92f-26c54acaaa8f</errorID>
      <errorWord>)</errorWord>
      <group>L1_Format</group>
      <groupName>格式问题</groupName>
      <ability>L2_HalfPunc_CN</ability>
      <abilityName/>
      <candidateList>
        <item>）</item>
      </candidateList>
      <explain>文本全半角错误。</explain>
      <paraID>599574DD</paraID>
      <start>8</start>
      <end>9</end>
      <status>unmodified</status>
      <modifiedWord/>
      <trackRevisions>false</trackRevisions>
    </reviewItem>
    <reviewItem>
      <errorID>845656a5-c41d-423f-847d-6d8482718934</errorID>
      <errorWord>)</errorWord>
      <group>L1_Format</group>
      <groupName>格式问题</groupName>
      <ability>L2_HalfPunc_CN</ability>
      <abilityName/>
      <candidateList>
        <item>）</item>
      </candidateList>
      <explain>文本全半角错误。</explain>
      <paraID>131B39B7</paraID>
      <start>8</start>
      <end>9</end>
      <status>unmodified</status>
      <modifiedWord/>
      <trackRevisions>false</trackRevisions>
    </reviewItem>
    <reviewItem>
      <errorID>7428c300-72af-4b80-aec9-8eb5b3275e68</errorID>
      <errorWord>)</errorWord>
      <group>L1_Format</group>
      <groupName>格式问题</groupName>
      <ability>L2_HalfPunc_CN</ability>
      <abilityName/>
      <candidateList>
        <item>）</item>
      </candidateList>
      <explain>文本全半角错误。</explain>
      <paraID>1815A05E</paraID>
      <start>7</start>
      <end>8</end>
      <status>unmodified</status>
      <modifiedWord/>
      <trackRevisions>false</trackRevisions>
    </reviewItem>
    <reviewItem>
      <errorID>f44e4cca-aa83-4b34-82d4-f50e1633d803</errorID>
      <errorWord>)</errorWord>
      <group>L1_Format</group>
      <groupName>格式问题</groupName>
      <ability>L2_HalfPunc_CN</ability>
      <abilityName/>
      <candidateList>
        <item>）</item>
      </candidateList>
      <explain>文本全半角错误。</explain>
      <paraID> 3BCF1B7</paraID>
      <start>7</start>
      <end>8</end>
      <status>unmodified</status>
      <modifiedWord/>
      <trackRevisions>false</trackRevisions>
    </reviewItem>
    <reviewItem>
      <errorID>9654996e-1340-4f0b-8e56-b9d79dad95ec</errorID>
      <errorWord>)</errorWord>
      <group>L1_Format</group>
      <groupName>格式问题</groupName>
      <ability>L2_HalfPunc_CN</ability>
      <abilityName/>
      <candidateList>
        <item>）</item>
      </candidateList>
      <explain>文本全半角错误。</explain>
      <paraID>12B45C6B</paraID>
      <start>8</start>
      <end>9</end>
      <status>unmodified</status>
      <modifiedWord/>
      <trackRevisions>false</trackRevisions>
    </reviewItem>
    <reviewItem>
      <errorID>9a2c9559-f6ad-4d52-99c5-b6c41f43df1a</errorID>
      <errorWord>)</errorWord>
      <group>L1_Format</group>
      <groupName>格式问题</groupName>
      <ability>L2_HalfPunc_CN</ability>
      <abilityName/>
      <candidateList>
        <item>）</item>
      </candidateList>
      <explain>文本全半角错误。</explain>
      <paraID>37CA2A44</paraID>
      <start>8</start>
      <end>9</end>
      <status>unmodified</status>
      <modifiedWord/>
      <trackRevisions>false</trackRevisions>
    </reviewItem>
    <reviewItem>
      <errorID>bad9cb8d-cf04-400d-8daf-6e5aed54e6b0</errorID>
      <errorWord>)</errorWord>
      <group>L1_Format</group>
      <groupName>格式问题</groupName>
      <ability>L2_HalfPunc_CN</ability>
      <abilityName/>
      <candidateList>
        <item>）</item>
      </candidateList>
      <explain>文本全半角错误。</explain>
      <paraID>6E94597E</paraID>
      <start>8</start>
      <end>9</end>
      <status>unmodified</status>
      <modifiedWord/>
      <trackRevisions>false</trackRevisions>
    </reviewItem>
    <reviewItem>
      <errorID>f24301f3-be69-48e6-82ec-b17fffab3417</errorID>
      <errorWord>)</errorWord>
      <group>L1_Format</group>
      <groupName>格式问题</groupName>
      <ability>L2_HalfPunc_CN</ability>
      <abilityName/>
      <candidateList>
        <item>）</item>
      </candidateList>
      <explain>文本全半角错误。</explain>
      <paraID>63A0F901</paraID>
      <start>8</start>
      <end>9</end>
      <status>unmodified</status>
      <modifiedWord/>
      <trackRevisions>false</trackRevisions>
    </reviewItem>
    <reviewItem>
      <errorID>60583814-da16-4e3a-8160-34d7d0ef0fda</errorID>
      <errorWord>)</errorWord>
      <group>L1_Format</group>
      <groupName>格式问题</groupName>
      <ability>L2_HalfPunc_CN</ability>
      <abilityName/>
      <candidateList>
        <item>）</item>
      </candidateList>
      <explain>文本全半角错误。</explain>
      <paraID>35AD2A5F</paraID>
      <start>8</start>
      <end>9</end>
      <status>unmodified</status>
      <modifiedWord/>
      <trackRevisions>false</trackRevisions>
    </reviewItem>
    <reviewItem>
      <errorID>01c402a0-b653-47fc-80ef-d022686bd759</errorID>
      <errorWord>)</errorWord>
      <group>L1_Format</group>
      <groupName>格式问题</groupName>
      <ability>L2_HalfPunc_CN</ability>
      <abilityName/>
      <candidateList>
        <item>）</item>
      </candidateList>
      <explain>文本全半角错误。</explain>
      <paraID>2AE5439B</paraID>
      <start>8</start>
      <end>9</end>
      <status>unmodified</status>
      <modifiedWord/>
      <trackRevisions>false</trackRevisions>
    </reviewItem>
    <reviewItem>
      <errorID>23913619-7f3f-4948-87c9-b1dcf57bb168</errorID>
      <errorWord>)</errorWord>
      <group>L1_Format</group>
      <groupName>格式问题</groupName>
      <ability>L2_HalfPunc_CN</ability>
      <abilityName/>
      <candidateList>
        <item>）</item>
      </candidateList>
      <explain>文本全半角错误。</explain>
      <paraID>7A949131</paraID>
      <start>8</start>
      <end>9</end>
      <status>unmodified</status>
      <modifiedWord/>
      <trackRevisions>false</trackRevisions>
    </reviewItem>
    <reviewItem>
      <errorID>724b886e-7aa4-45a9-90ef-d7db12e9089d</errorID>
      <errorWord>)</errorWord>
      <group>L1_Format</group>
      <groupName>格式问题</groupName>
      <ability>L2_HalfPunc_CN</ability>
      <abilityName/>
      <candidateList>
        <item>）</item>
      </candidateList>
      <explain>文本全半角错误。</explain>
      <paraID>68752D64</paraID>
      <start>8</start>
      <end>9</end>
      <status>unmodified</status>
      <modifiedWord/>
      <trackRevisions>false</trackRevisions>
    </reviewItem>
    <reviewItem>
      <errorID>769af6ea-8ef0-4daf-9956-3157b658f8e3</errorID>
      <errorWord>)</errorWord>
      <group>L1_Format</group>
      <groupName>格式问题</groupName>
      <ability>L2_HalfPunc_CN</ability>
      <abilityName/>
      <candidateList>
        <item>）</item>
      </candidateList>
      <explain>文本全半角错误。</explain>
      <paraID>3FB7A77C</paraID>
      <start>8</start>
      <end>9</end>
      <status>unmodified</status>
      <modifiedWord/>
      <trackRevisions>false</trackRevisions>
    </reviewItem>
    <reviewItem>
      <errorID>85ab14f6-1021-4735-8b1a-3713b531ff10</errorID>
      <errorWord>)</errorWord>
      <group>L1_Format</group>
      <groupName>格式问题</groupName>
      <ability>L2_HalfPunc_CN</ability>
      <abilityName/>
      <candidateList>
        <item>）</item>
      </candidateList>
      <explain>文本全半角错误。</explain>
      <paraID>7E98FFFB</paraID>
      <start>8</start>
      <end>9</end>
      <status>unmodified</status>
      <modifiedWord/>
      <trackRevisions>false</trackRevisions>
    </reviewItem>
    <reviewItem>
      <errorID>8b7e95c1-1216-4f57-89bb-d2ad7d26ef9f</errorID>
      <errorWord>)</errorWord>
      <group>L1_Format</group>
      <groupName>格式问题</groupName>
      <ability>L2_HalfPunc_CN</ability>
      <abilityName/>
      <candidateList>
        <item>）</item>
      </candidateList>
      <explain>文本全半角错误。</explain>
      <paraID>71632FDA</paraID>
      <start>7</start>
      <end>8</end>
      <status>unmodified</status>
      <modifiedWord/>
      <trackRevisions>false</trackRevisions>
    </reviewItem>
    <reviewItem>
      <errorID>986d6ff9-2735-4627-9b0d-b70c860bc606</errorID>
      <errorWord>)</errorWord>
      <group>L1_Format</group>
      <groupName>格式问题</groupName>
      <ability>L2_HalfPunc_CN</ability>
      <abilityName/>
      <candidateList>
        <item>）</item>
      </candidateList>
      <explain>文本全半角错误。</explain>
      <paraID>15650B8E</paraID>
      <start>7</start>
      <end>8</end>
      <status>unmodified</status>
      <modifiedWord/>
      <trackRevisions>false</trackRevisions>
    </reviewItem>
    <reviewItem>
      <errorID>faedbf62-b2ba-40b7-bf53-767b2d2676a0</errorID>
      <errorWord>)</errorWord>
      <group>L1_Format</group>
      <groupName>格式问题</groupName>
      <ability>L2_HalfPunc_CN</ability>
      <abilityName/>
      <candidateList>
        <item>）</item>
      </candidateList>
      <explain>文本全半角错误。</explain>
      <paraID>6426F2CF</paraID>
      <start>7</start>
      <end>8</end>
      <status>unmodified</status>
      <modifiedWord/>
      <trackRevisions>false</trackRevisions>
    </reviewItem>
    <reviewItem>
      <errorID>f9733d0c-19da-4b58-acf6-cf585a39981b</errorID>
      <errorWord>)</errorWord>
      <group>L1_Format</group>
      <groupName>格式问题</groupName>
      <ability>L2_HalfPunc_CN</ability>
      <abilityName/>
      <candidateList>
        <item>）</item>
      </candidateList>
      <explain>文本全半角错误。</explain>
      <paraID>687BCD6B</paraID>
      <start>7</start>
      <end>8</end>
      <status>unmodified</status>
      <modifiedWord/>
      <trackRevisions>false</trackRevisions>
    </reviewItem>
    <reviewItem>
      <errorID>d020bc10-f1b1-4646-ae4c-60c9980e75c3</errorID>
      <errorWord>)</errorWord>
      <group>L1_Format</group>
      <groupName>格式问题</groupName>
      <ability>L2_HalfPunc_CN</ability>
      <abilityName/>
      <candidateList>
        <item>）</item>
      </candidateList>
      <explain>文本全半角错误。</explain>
      <paraID>74F69E3E</paraID>
      <start>7</start>
      <end>8</end>
      <status>unmodified</status>
      <modifiedWord/>
      <trackRevisions>false</trackRevisions>
    </reviewItem>
    <reviewItem>
      <errorID>dcb124cc-5541-471f-9282-cc8792dd4e95</errorID>
      <errorWord>)</errorWord>
      <group>L1_Format</group>
      <groupName>格式问题</groupName>
      <ability>L2_HalfPunc_CN</ability>
      <abilityName/>
      <candidateList>
        <item>）</item>
      </candidateList>
      <explain>文本全半角错误。</explain>
      <paraID> F2BF743</paraID>
      <start>7</start>
      <end>8</end>
      <status>unmodified</status>
      <modifiedWord/>
      <trackRevisions>false</trackRevisions>
    </reviewItem>
    <reviewItem>
      <errorID>1cc78960-4dda-41c9-82d6-285ca5485c72</errorID>
      <errorWord>(</errorWord>
      <group>L1_Format</group>
      <groupName>格式问题</groupName>
      <ability>L2_HalfPunc_CN</ability>
      <abilityName/>
      <candidateList>
        <item>（</item>
      </candidateList>
      <explain>文本全半角错误。</explain>
      <paraID> 32FB010</paraID>
      <start>2</start>
      <end>3</end>
      <status>unmodified</status>
      <modifiedWord/>
      <trackRevisions>false</trackRevisions>
    </reviewItem>
    <reviewItem>
      <errorID>04c7c77d-b591-413a-9058-a86fd5fbee2e</errorID>
      <errorWord>(</errorWord>
      <group>L1_Format</group>
      <groupName>格式问题</groupName>
      <ability>L2_HalfPunc_CN</ability>
      <abilityName/>
      <candidateList>
        <item>（</item>
      </candidateList>
      <explain>文本全半角错误。</explain>
      <paraID> 47031B6</paraID>
      <start>3</start>
      <end>4</end>
      <status>unmodified</status>
      <modifiedWord/>
      <trackRevisions>false</trackRevisions>
    </reviewItem>
    <reviewItem>
      <errorID>5b9cd9c0-3917-45ce-b1fe-29217dd2f615</errorID>
      <errorWord>-</errorWord>
      <group>L1_Format</group>
      <groupName>格式问题</groupName>
      <ability>L2_HalfPunc_CN</ability>
      <abilityName/>
      <candidateList>
        <item>－</item>
      </candidateList>
      <explain>文本全半角错误。</explain>
      <paraID> 47031B6</paraID>
      <start>8</start>
      <end>9</end>
      <status>unmodified</status>
      <modifiedWord/>
      <trackRevisions>false</trackRevisions>
    </reviewItem>
    <reviewItem>
      <errorID>26aca5f9-fd06-44e0-afda-8da0d96a97de</errorID>
      <errorWord>-</errorWord>
      <group>L1_Format</group>
      <groupName>格式问题</groupName>
      <ability>L2_HalfPunc_CN</ability>
      <abilityName/>
      <candidateList>
        <item>－</item>
      </candidateList>
      <explain>文本全半角错误。</explain>
      <paraID>5E5C9461</paraID>
      <start>8</start>
      <end>9</end>
      <status>unmodified</status>
      <modifiedWord/>
      <trackRevisions>false</trackRevisions>
    </reviewItem>
    <reviewItem>
      <errorID>f046759a-afcf-4e55-8c90-5727ff3d6b7a</errorID>
      <errorWord>-</errorWord>
      <group>L1_Format</group>
      <groupName>格式问题</groupName>
      <ability>L2_HalfPunc_CN</ability>
      <abilityName/>
      <candidateList>
        <item>－</item>
      </candidateList>
      <explain>文本全半角错误。</explain>
      <paraID>353F6CCD</paraID>
      <start>8</start>
      <end>9</end>
      <status>unmodified</status>
      <modifiedWord/>
      <trackRevisions>false</trackRevisions>
    </reviewItem>
    <reviewItem>
      <errorID>722bbdf2-309a-46fa-a4c2-7bb690f0e4db</errorID>
      <errorWord>-</errorWord>
      <group>L1_Format</group>
      <groupName>格式问题</groupName>
      <ability>L2_HalfPunc_CN</ability>
      <abilityName/>
      <candidateList>
        <item>－</item>
      </candidateList>
      <explain>文本全半角错误。</explain>
      <paraID>23AA04F7</paraID>
      <start>10</start>
      <end>11</end>
      <status>unmodified</status>
      <modifiedWord/>
      <trackRevisions>false</trackRevisions>
    </reviewItem>
    <reviewItem>
      <errorID>275b8990-2182-4009-be15-43909ccdcc2b</errorID>
      <errorWord>-</errorWord>
      <group>L1_Format</group>
      <groupName>格式问题</groupName>
      <ability>L2_HalfPunc_CN</ability>
      <abilityName/>
      <candidateList>
        <item>－</item>
      </candidateList>
      <explain>文本全半角错误。</explain>
      <paraID>3ADD3D23</paraID>
      <start>8</start>
      <end>9</end>
      <status>unmodified</status>
      <modifiedWord/>
      <trackRevisions>false</trackRevisions>
    </reviewItem>
    <reviewItem>
      <errorID>ef05fd09-52a5-4c37-81fe-a299a0927fc5</errorID>
      <errorWord>-</errorWord>
      <group>L1_Format</group>
      <groupName>格式问题</groupName>
      <ability>L2_HalfPunc_CN</ability>
      <abilityName/>
      <candidateList>
        <item>－</item>
      </candidateList>
      <explain>文本全半角错误。</explain>
      <paraID>538D64DB</paraID>
      <start>9</start>
      <end>10</end>
      <status>unmodified</status>
      <modifiedWord/>
      <trackRevisions>false</trackRevisions>
    </reviewItem>
    <reviewItem>
      <errorID>fdaae472-c963-4a58-8bb6-b1e1422ef16a</errorID>
      <errorWord>-</errorWord>
      <group>L1_Format</group>
      <groupName>格式问题</groupName>
      <ability>L2_HalfPunc_CN</ability>
      <abilityName/>
      <candidateList>
        <item>－</item>
      </candidateList>
      <explain>文本全半角错误。</explain>
      <paraID>3B0046A5</paraID>
      <start>9</start>
      <end>10</end>
      <status>unmodified</status>
      <modifiedWord/>
      <trackRevisions>false</trackRevisions>
    </reviewItem>
    <reviewItem>
      <errorID>8c2750a1-d140-40a0-b5f9-86699c914c9d</errorID>
      <errorWord>(</errorWord>
      <group>L1_Format</group>
      <groupName>格式问题</groupName>
      <ability>L2_HalfPunc_CN</ability>
      <abilityName/>
      <candidateList>
        <item>（</item>
      </candidateList>
      <explain>文本全半角错误。</explain>
      <paraID>3B66B895</paraID>
      <start>4</start>
      <end>5</end>
      <status>unmodified</status>
      <modifiedWord/>
      <trackRevisions>false</trackRevisions>
    </reviewItem>
    <reviewItem>
      <errorID>e0a84a5a-6e13-4c19-850b-5e6362e99fe9</errorID>
      <errorWord>-</errorWord>
      <group>L1_Format</group>
      <groupName>格式问题</groupName>
      <ability>L2_HalfPunc_CN</ability>
      <abilityName/>
      <candidateList>
        <item>－</item>
      </candidateList>
      <explain>文本全半角错误。</explain>
      <paraID>3B66B895</paraID>
      <start>9</start>
      <end>10</end>
      <status>unmodified</status>
      <modifiedWord/>
      <trackRevisions>false</trackRevisions>
    </reviewItem>
    <reviewItem>
      <errorID>e977e94d-c165-43f6-9c4c-9ad6eec962ad</errorID>
      <errorWord>-</errorWord>
      <group>L1_Format</group>
      <groupName>格式问题</groupName>
      <ability>L2_HalfPunc_CN</ability>
      <abilityName/>
      <candidateList>
        <item>－</item>
      </candidateList>
      <explain>文本全半角错误。</explain>
      <paraID>341BEE34</paraID>
      <start>8</start>
      <end>9</end>
      <status>unmodified</status>
      <modifiedWord/>
      <trackRevisions>false</trackRevisions>
    </reviewItem>
    <reviewItem>
      <errorID>114d3b4d-3eec-4dfa-b554-3b6fbd568886</errorID>
      <errorWord>)</errorWord>
      <group>L1_Format</group>
      <groupName>格式问题</groupName>
      <ability>L2_HalfPunc_CN</ability>
      <abilityName/>
      <candidateList>
        <item>）</item>
      </candidateList>
      <explain>文本全半角错误。</explain>
      <paraID>341BEE34</paraID>
      <start>12</start>
      <end>13</end>
      <status>unmodified</status>
      <modifiedWord/>
      <trackRevisions>false</trackRevisions>
    </reviewItem>
    <reviewItem>
      <errorID>2254187a-5406-4aaa-82ed-9f8a78bd3540</errorID>
      <errorWord>-</errorWord>
      <group>L1_Format</group>
      <groupName>格式问题</groupName>
      <ability>L2_HalfPunc_CN</ability>
      <abilityName/>
      <candidateList>
        <item>－</item>
      </candidateList>
      <explain>文本全半角错误。</explain>
      <paraID>63D26ED6</paraID>
      <start>8</start>
      <end>9</end>
      <status>unmodified</status>
      <modifiedWord/>
      <trackRevisions>false</trackRevisions>
    </reviewItem>
    <reviewItem>
      <errorID>322e0b03-7d62-47a1-867e-1c4a09d4bdcd</errorID>
      <errorWord>)</errorWord>
      <group>L1_Format</group>
      <groupName>格式问题</groupName>
      <ability>L2_HalfPunc_CN</ability>
      <abilityName/>
      <candidateList>
        <item>）</item>
      </candidateList>
      <explain>文本全半角错误。</explain>
      <paraID>63D26ED6</paraID>
      <start>12</start>
      <end>13</end>
      <status>unmodified</status>
      <modifiedWord/>
      <trackRevisions>false</trackRevisions>
    </reviewItem>
    <reviewItem>
      <errorID>bb2f150b-1822-407a-b9b4-59c50b3185a8</errorID>
      <errorWord>-</errorWord>
      <group>L1_Format</group>
      <groupName>格式问题</groupName>
      <ability>L2_HalfPunc_CN</ability>
      <abilityName/>
      <candidateList>
        <item>－</item>
      </candidateList>
      <explain>文本全半角错误。</explain>
      <paraID>15389B1C</paraID>
      <start>8</start>
      <end>9</end>
      <status>unmodified</status>
      <modifiedWord/>
      <trackRevisions>false</trackRevisions>
    </reviewItem>
    <reviewItem>
      <errorID>1b8f73ee-9300-4549-bb09-f7651c5ad436</errorID>
      <errorWord>-</errorWord>
      <group>L1_Format</group>
      <groupName>格式问题</groupName>
      <ability>L2_HalfPunc_CN</ability>
      <abilityName/>
      <candidateList>
        <item>－</item>
      </candidateList>
      <explain>文本全半角错误。</explain>
      <paraID>15389B1C</paraID>
      <start>9</start>
      <end>10</end>
      <status>unmodified</status>
      <modifiedWord/>
      <trackRevisions>false</trackRevisions>
    </reviewItem>
    <reviewItem>
      <errorID>7ce7a738-3cca-4e87-85dd-c3f9473a51ec</errorID>
      <errorWord>)</errorWord>
      <group>L1_Format</group>
      <groupName>格式问题</groupName>
      <ability>L2_HalfPunc_CN</ability>
      <abilityName/>
      <candidateList>
        <item>）</item>
      </candidateList>
      <explain>文本全半角错误。</explain>
      <paraID>15389B1C</paraID>
      <start>14</start>
      <end>15</end>
      <status>unmodified</status>
      <modifiedWord/>
      <trackRevisions>false</trackRevisions>
    </reviewItem>
    <reviewItem>
      <errorID>dce399c2-90cd-4f23-b71c-267bf2c850b5</errorID>
      <errorWord>-</errorWord>
      <group>L1_Format</group>
      <groupName>格式问题</groupName>
      <ability>L2_HalfPunc_CN</ability>
      <abilityName/>
      <candidateList>
        <item>－</item>
      </candidateList>
      <explain>文本全半角错误。</explain>
      <paraID>57978569</paraID>
      <start>8</start>
      <end>9</end>
      <status>unmodified</status>
      <modifiedWord/>
      <trackRevisions>false</trackRevisions>
    </reviewItem>
    <reviewItem>
      <errorID>d4e74b89-74d9-4e68-9a94-297a46f0ab2e</errorID>
      <errorWord>-</errorWord>
      <group>L1_Format</group>
      <groupName>格式问题</groupName>
      <ability>L2_HalfPunc_CN</ability>
      <abilityName/>
      <candidateList>
        <item>－</item>
      </candidateList>
      <explain>文本全半角错误。</explain>
      <paraID>35FE4D85</paraID>
      <start>10</start>
      <end>11</end>
      <status>unmodified</status>
      <modifiedWord/>
      <trackRevisions>false</trackRevisions>
    </reviewItem>
    <reviewItem>
      <errorID>744c900d-a558-4de3-8a02-171c3e4c7a05</errorID>
      <errorWord>-</errorWord>
      <group>L1_Format</group>
      <groupName>格式问题</groupName>
      <ability>L2_HalfPunc_CN</ability>
      <abilityName/>
      <candidateList>
        <item>－</item>
      </candidateList>
      <explain>文本全半角错误。</explain>
      <paraID>1ECAC29D</paraID>
      <start>8</start>
      <end>9</end>
      <status>unmodified</status>
      <modifiedWord/>
      <trackRevisions>false</trackRevisions>
    </reviewItem>
    <reviewItem>
      <errorID>178ed718-bc8f-4eb7-8775-28e70ad6bbb5</errorID>
      <errorWord>-</errorWord>
      <group>L1_Format</group>
      <groupName>格式问题</groupName>
      <ability>L2_HalfPunc_CN</ability>
      <abilityName/>
      <candidateList>
        <item>－</item>
      </candidateList>
      <explain>文本全半角错误。</explain>
      <paraID>264D3D8C</paraID>
      <start>7</start>
      <end>8</end>
      <status>unmodified</status>
      <modifiedWord/>
      <trackRevisions>false</trackRevisions>
    </reviewItem>
    <reviewItem>
      <errorID>fba99036-bc53-4e60-9c2a-5aa4c9a7dc87</errorID>
      <errorWord>-</errorWord>
      <group>L1_Format</group>
      <groupName>格式问题</groupName>
      <ability>L2_HalfPunc_CN</ability>
      <abilityName/>
      <candidateList>
        <item>－</item>
      </candidateList>
      <explain>文本全半角错误。</explain>
      <paraID>39A83DCC</paraID>
      <start>9</start>
      <end>10</end>
      <status>unmodified</status>
      <modifiedWord/>
      <trackRevisions>false</trackRevisions>
    </reviewItem>
    <reviewItem>
      <errorID>289e82ec-3650-423f-9292-4200dd489c8d</errorID>
      <errorWord>-</errorWord>
      <group>L1_Format</group>
      <groupName>格式问题</groupName>
      <ability>L2_HalfPunc_CN</ability>
      <abilityName/>
      <candidateList>
        <item>－</item>
      </candidateList>
      <explain>文本全半角错误。</explain>
      <paraID> FE4C954</paraID>
      <start>8</start>
      <end>9</end>
      <status>unmodified</status>
      <modifiedWord/>
      <trackRevisions>false</trackRevisions>
    </reviewItem>
    <reviewItem>
      <errorID>c07058aa-f35c-4a03-be9a-f83c7ca6a4ec</errorID>
      <errorWord>-</errorWord>
      <group>L1_Format</group>
      <groupName>格式问题</groupName>
      <ability>L2_HalfPunc_CN</ability>
      <abilityName/>
      <candidateList>
        <item>－</item>
      </candidateList>
      <explain>文本全半角错误。</explain>
      <paraID>7FB5BB11</paraID>
      <start>8</start>
      <end>9</end>
      <status>unmodified</status>
      <modifiedWord/>
      <trackRevisions>false</trackRevisions>
    </reviewItem>
    <reviewItem>
      <errorID>3375b340-59a2-4bd6-8a50-d2b34e227e11</errorID>
      <errorWord>-</errorWord>
      <group>L1_Format</group>
      <groupName>格式问题</groupName>
      <ability>L2_HalfPunc_CN</ability>
      <abilityName/>
      <candidateList>
        <item>－</item>
      </candidateList>
      <explain>文本全半角错误。</explain>
      <paraID>7F163194</paraID>
      <start>8</start>
      <end>9</end>
      <status>unmodified</status>
      <modifiedWord/>
      <trackRevisions>false</trackRevisions>
    </reviewItem>
    <reviewItem>
      <errorID>f4fe0b43-6881-4869-8e80-e380fa8fe9ab</errorID>
      <errorWord>-</errorWord>
      <group>L1_Format</group>
      <groupName>格式问题</groupName>
      <ability>L2_HalfPunc_CN</ability>
      <abilityName/>
      <candidateList>
        <item>－</item>
      </candidateList>
      <explain>文本全半角错误。</explain>
      <paraID>3B8FA813</paraID>
      <start>8</start>
      <end>9</end>
      <status>unmodified</status>
      <modifiedWord/>
      <trackRevisions>false</trackRevisions>
    </reviewItem>
    <reviewItem>
      <errorID>fcfb0a54-27b5-41ab-92f9-b41d153a362b</errorID>
      <errorWord>-</errorWord>
      <group>L1_Format</group>
      <groupName>格式问题</groupName>
      <ability>L2_HalfPunc_CN</ability>
      <abilityName/>
      <candidateList>
        <item>－</item>
      </candidateList>
      <explain>文本全半角错误。</explain>
      <paraID>21229829</paraID>
      <start>8</start>
      <end>9</end>
      <status>unmodified</status>
      <modifiedWord/>
      <trackRevisions>false</trackRevisions>
    </reviewItem>
    <reviewItem>
      <errorID>167d06df-adbf-4be7-8ca0-da14b1de5849</errorID>
      <errorWord>-</errorWord>
      <group>L1_Format</group>
      <groupName>格式问题</groupName>
      <ability>L2_HalfPunc_CN</ability>
      <abilityName/>
      <candidateList>
        <item>－</item>
      </candidateList>
      <explain>文本全半角错误。</explain>
      <paraID>4D6C33DD</paraID>
      <start>9</start>
      <end>10</end>
      <status>unmodified</status>
      <modifiedWord/>
      <trackRevisions>false</trackRevisions>
    </reviewItem>
    <reviewItem>
      <errorID>67f0e2e6-cbfb-4472-b6f8-01f6b80ad719</errorID>
      <errorWord>-</errorWord>
      <group>L1_Format</group>
      <groupName>格式问题</groupName>
      <ability>L2_HalfPunc_CN</ability>
      <abilityName/>
      <candidateList>
        <item>－</item>
      </candidateList>
      <explain>文本全半角错误。</explain>
      <paraID> AD998F6</paraID>
      <start>9</start>
      <end>10</end>
      <status>unmodified</status>
      <modifiedWord/>
      <trackRevisions>false</trackRevisions>
    </reviewItem>
    <reviewItem>
      <errorID>4fd057f4-fc9f-4160-ba15-bdc40fb3f4ed</errorID>
      <errorWord>-</errorWord>
      <group>L1_Format</group>
      <groupName>格式问题</groupName>
      <ability>L2_HalfPunc_CN</ability>
      <abilityName/>
      <candidateList>
        <item>－</item>
      </candidateList>
      <explain>文本全半角错误。</explain>
      <paraID>1646FE17</paraID>
      <start>9</start>
      <end>10</end>
      <status>unmodified</status>
      <modifiedWord/>
      <trackRevisions>false</trackRevisions>
    </reviewItem>
    <reviewItem>
      <errorID>6f6c6d8c-479f-4494-9439-5510f9e0d785</errorID>
      <errorWord>-</errorWord>
      <group>L1_Format</group>
      <groupName>格式问题</groupName>
      <ability>L2_HalfPunc_CN</ability>
      <abilityName/>
      <candidateList>
        <item>－</item>
      </candidateList>
      <explain>文本全半角错误。</explain>
      <paraID>6098230D</paraID>
      <start>9</start>
      <end>10</end>
      <status>unmodified</status>
      <modifiedWord/>
      <trackRevisions>false</trackRevisions>
    </reviewItem>
    <reviewItem>
      <errorID>945e65a7-6c4b-4e9d-889d-e4a20598963f</errorID>
      <errorWord>-</errorWord>
      <group>L1_Format</group>
      <groupName>格式问题</groupName>
      <ability>L2_HalfPunc_CN</ability>
      <abilityName/>
      <candidateList>
        <item>－</item>
      </candidateList>
      <explain>文本全半角错误。</explain>
      <paraID>2A111D28</paraID>
      <start>7</start>
      <end>8</end>
      <status>unmodified</status>
      <modifiedWord/>
      <trackRevisions>false</trackRevisions>
    </reviewItem>
    <reviewItem>
      <errorID>4faf1ff1-7b3f-4ebf-80ba-a49e2ed06484</errorID>
      <errorWord>-</errorWord>
      <group>L1_Format</group>
      <groupName>格式问题</groupName>
      <ability>L2_HalfPunc_CN</ability>
      <abilityName/>
      <candidateList>
        <item>－</item>
      </candidateList>
      <explain>文本全半角错误。</explain>
      <paraID>71D44043</paraID>
      <start>9</start>
      <end>10</end>
      <status>unmodified</status>
      <modifiedWord/>
      <trackRevisions>false</trackRevisions>
    </reviewItem>
    <reviewItem>
      <errorID>039527f6-ae70-4c5c-976f-78b69c7b4e8c</errorID>
      <errorWord>（</errorWord>
      <group>L1_Punc</group>
      <groupName>标点问题</groupName>
      <ability>L2_Punc_CN</ability>
      <abilityName/>
      <candidateList/>
      <explain>此处标点可能未正确匹配，请检查句子中是否存在标点冗余、缺失或使用错误的情况。</explain>
      <paraID>15FF0E62</paraID>
      <start>4</start>
      <end>5</end>
      <status>unmodified</status>
      <modifiedWord/>
      <trackRevisions>false</trackRevisions>
    </reviewItem>
    <reviewItem>
      <errorID>7f0748c6-67e0-4966-89d2-61b31cbd90a5</errorID>
      <errorWord>-</errorWord>
      <group>L1_Format</group>
      <groupName>格式问题</groupName>
      <ability>L2_HalfPunc_CN</ability>
      <abilityName/>
      <candidateList>
        <item>－</item>
      </candidateList>
      <explain>文本全半角错误。</explain>
      <paraID>15FF0E62</paraID>
      <start>9</start>
      <end>10</end>
      <status>unmodified</status>
      <modifiedWord/>
      <trackRevisions>false</trackRevisions>
    </reviewItem>
    <reviewItem>
      <errorID>d6486b3c-8b90-47f5-aab4-84ffa9974f13</errorID>
      <errorWord>-</errorWord>
      <group>L1_Format</group>
      <groupName>格式问题</groupName>
      <ability>L2_HalfPunc_CN</ability>
      <abilityName/>
      <candidateList>
        <item>－</item>
      </candidateList>
      <explain>文本全半角错误。</explain>
      <paraID> DF2C574</paraID>
      <start>7</start>
      <end>8</end>
      <status>unmodified</status>
      <modifiedWord/>
      <trackRevisions>false</trackRevisions>
    </reviewItem>
    <reviewItem>
      <errorID>da8fca51-c0e8-4708-81fe-261854621bb2</errorID>
      <errorWord>-</errorWord>
      <group>L1_Format</group>
      <groupName>格式问题</groupName>
      <ability>L2_HalfPunc_CN</ability>
      <abilityName/>
      <candidateList>
        <item>－</item>
      </candidateList>
      <explain>文本全半角错误。</explain>
      <paraID>108BCFAC</paraID>
      <start>8</start>
      <end>9</end>
      <status>unmodified</status>
      <modifiedWord/>
      <trackRevisions>false</trackRevisions>
    </reviewItem>
    <reviewItem>
      <errorID>03cb40c1-ce7a-412c-b09e-7edd06f28207</errorID>
      <errorWord>-</errorWord>
      <group>L1_Format</group>
      <groupName>格式问题</groupName>
      <ability>L2_HalfPunc_CN</ability>
      <abilityName/>
      <candidateList>
        <item>－</item>
      </candidateList>
      <explain>文本全半角错误。</explain>
      <paraID>11FF0AE9</paraID>
      <start>8</start>
      <end>9</end>
      <status>unmodified</status>
      <modifiedWord/>
      <trackRevisions>false</trackRevisions>
    </reviewItem>
    <reviewItem>
      <errorID>d9417947-84c9-49c1-ae8a-16d08fed0a67</errorID>
      <errorWord>，</errorWord>
      <group>L1_Format</group>
      <groupName>格式问题</groupName>
      <ability>L2_HalfPunc_CN</ability>
      <abilityName/>
      <candidateList>
        <item>, </item>
      </candidateList>
      <explain>文本全半角错误。</explain>
      <paraID>6EEA6F73</paraID>
      <start>4</start>
      <end>5</end>
      <status>unmodified</status>
      <modifiedWord/>
      <trackRevisions>false</trackRevisions>
    </reviewItem>
    <reviewItem>
      <errorID>6414537b-1449-412e-a571-08eced491945</errorID>
      <errorWord>，</errorWord>
      <group>L1_Format</group>
      <groupName>格式问题</groupName>
      <ability>L2_HalfPunc_CN</ability>
      <abilityName/>
      <candidateList>
        <item>, </item>
      </candidateList>
      <explain>文本全半角错误。</explain>
      <paraID>56013450</paraID>
      <start>3</start>
      <end>4</end>
      <status>unmodified</status>
      <modifiedWord/>
      <trackRevisions>false</trackRevisions>
    </reviewItem>
    <reviewItem>
      <errorID>20fc9bc3-7578-4ec2-a6a3-5c0538081fd5</errorID>
      <errorWord>，</errorWord>
      <group>L1_Format</group>
      <groupName>格式问题</groupName>
      <ability>L2_HalfPunc_CN</ability>
      <abilityName/>
      <candidateList>
        <item>, </item>
      </candidateList>
      <explain>文本全半角错误。</explain>
      <paraID>5E035853</paraID>
      <start>3</start>
      <end>4</end>
      <status>unmodified</status>
      <modifiedWord/>
      <trackRevisions>false</trackRevisions>
    </reviewItem>
    <reviewItem>
      <errorID>780cac81-dfa6-4e0b-bdc4-155773aff884</errorID>
      <errorWord>，</errorWord>
      <group>L1_Format</group>
      <groupName>格式问题</groupName>
      <ability>L2_HalfPunc_CN</ability>
      <abilityName/>
      <candidateList>
        <item>,</item>
      </candidateList>
      <explain>文本全半角错误。</explain>
      <paraID>5E035853</paraID>
      <start>10</start>
      <end>11</end>
      <status>unmodified</status>
      <modifiedWord/>
      <trackRevisions>false</trackRevisions>
    </reviewItem>
    <reviewItem>
      <errorID>ae67449d-67ab-4ab5-83d2-2abf914db303</errorID>
      <errorWord>，</errorWord>
      <group>L1_Format</group>
      <groupName>格式问题</groupName>
      <ability>L2_HalfPunc_CN</ability>
      <abilityName/>
      <candidateList>
        <item>, </item>
      </candidateList>
      <explain>文本全半角错误。</explain>
      <paraID>2018175C</paraID>
      <start>3</start>
      <end>4</end>
      <status>unmodified</status>
      <modifiedWord/>
      <trackRevisions>false</trackRevisions>
    </reviewItem>
    <reviewItem>
      <errorID>f22c0c35-73c3-4030-bd9a-b0026f6bef8a</errorID>
      <errorWord>，</errorWord>
      <group>L1_Format</group>
      <groupName>格式问题</groupName>
      <ability>L2_HalfPunc_CN</ability>
      <abilityName/>
      <candidateList>
        <item>,</item>
      </candidateList>
      <explain>文本全半角错误。</explain>
      <paraID>2018175C</paraID>
      <start>10</start>
      <end>11</end>
      <status>unmodified</status>
      <modifiedWord/>
      <trackRevisions>false</trackRevisions>
    </reviewItem>
    <reviewItem>
      <errorID>11082e8c-f879-4935-9737-2d0503dda52e</errorID>
      <errorWord>，</errorWord>
      <group>L1_Format</group>
      <groupName>格式问题</groupName>
      <ability>L2_HalfPunc_CN</ability>
      <abilityName/>
      <candidateList>
        <item>, </item>
      </candidateList>
      <explain>文本全半角错误。</explain>
      <paraID>33E9F1EB</paraID>
      <start>4</start>
      <end>5</end>
      <status>unmodified</status>
      <modifiedWord/>
      <trackRevisions>false</trackRevisions>
    </reviewItem>
    <reviewItem>
      <errorID>8132573f-dd3a-43e0-a2a9-2cabd8e64294</errorID>
      <errorWord>，</errorWord>
      <group>L1_Format</group>
      <groupName>格式问题</groupName>
      <ability>L2_HalfPunc_CN</ability>
      <abilityName/>
      <candidateList>
        <item>, </item>
      </candidateList>
      <explain>文本全半角错误。</explain>
      <paraID>73889377</paraID>
      <start>4</start>
      <end>5</end>
      <status>unmodified</status>
      <modifiedWord/>
      <trackRevisions>false</trackRevisions>
    </reviewItem>
    <reviewItem>
      <errorID>46bdff9e-7f6a-4be1-9447-2e15aeb5fac4</errorID>
      <errorWord>，</errorWord>
      <group>L1_Format</group>
      <groupName>格式问题</groupName>
      <ability>L2_HalfPunc_CN</ability>
      <abilityName/>
      <candidateList>
        <item>,</item>
      </candidateList>
      <explain>文本全半角错误。</explain>
      <paraID>73889377</paraID>
      <start>11</start>
      <end>12</end>
      <status>unmodified</status>
      <modifiedWord/>
      <trackRevisions>false</trackRevisions>
    </reviewItem>
    <reviewItem>
      <errorID>9e5bf24c-cc22-4ac4-ad4b-35806afe260e</errorID>
      <errorWord>，</errorWord>
      <group>L1_Format</group>
      <groupName>格式问题</groupName>
      <ability>L2_HalfPunc_CN</ability>
      <abilityName/>
      <candidateList>
        <item>, </item>
      </candidateList>
      <explain>文本全半角错误。</explain>
      <paraID>5741FB44</paraID>
      <start>4</start>
      <end>5</end>
      <status>unmodified</status>
      <modifiedWord/>
      <trackRevisions>false</trackRevisions>
    </reviewItem>
    <reviewItem>
      <errorID>703690bf-0c40-48a6-9ef6-879244c4eda7</errorID>
      <errorWord>KW</errorWord>
      <group>L1_Word</group>
      <groupName>字词问题</groupName>
      <ability>L2_Typo</ability>
      <abilityName>字词错误</abilityName>
      <candidateList>
        <item>kW</item>
      </candidateList>
      <explain/>
      <paraID>46C99CA7</paraID>
      <start>4</start>
      <end>6</end>
      <status>unmodified</status>
      <modifiedWord/>
      <trackRevisions>false</trackRevisions>
    </reviewItem>
    <reviewItem>
      <errorID>fa1129a5-f41d-48c7-ba7c-c33b53399c19</errorID>
      <errorWord>，</errorWord>
      <group>L1_Format</group>
      <groupName>格式问题</groupName>
      <ability>L2_HalfPunc_CN</ability>
      <abilityName/>
      <candidateList>
        <item>, </item>
      </candidateList>
      <explain>文本全半角错误。</explain>
      <paraID>66C02851</paraID>
      <start>3</start>
      <end>4</end>
      <status>unmodified</status>
      <modifiedWord/>
      <trackRevisions>false</trackRevisions>
    </reviewItem>
    <reviewItem>
      <errorID>c2f67952-032b-4fe6-bf40-5eb2024fe0df</errorID>
      <errorWord>，</errorWord>
      <group>L1_Format</group>
      <groupName>格式问题</groupName>
      <ability>L2_HalfPunc_CN</ability>
      <abilityName/>
      <candidateList>
        <item>,</item>
      </candidateList>
      <explain>文本全半角错误。</explain>
      <paraID>66C02851</paraID>
      <start>9</start>
      <end>10</end>
      <status>unmodified</status>
      <modifiedWord/>
      <trackRevisions>false</trackRevisions>
    </reviewItem>
    <reviewItem>
      <errorID>c75d3e5f-331c-4d4f-96c9-e2f4f5a5c5de</errorID>
      <errorWord>，</errorWord>
      <group>L1_Format</group>
      <groupName>格式问题</groupName>
      <ability>L2_HalfPunc_CN</ability>
      <abilityName/>
      <candidateList>
        <item>, </item>
      </candidateList>
      <explain>文本全半角错误。</explain>
      <paraID>3D0B9FAB</paraID>
      <start>3</start>
      <end>4</end>
      <status>unmodified</status>
      <modifiedWord/>
      <trackRevisions>false</trackRevisions>
    </reviewItem>
    <reviewItem>
      <errorID>2dc973e3-6760-4b6b-aefc-730c3248f0ce</errorID>
      <errorWord>，</errorWord>
      <group>L1_Format</group>
      <groupName>格式问题</groupName>
      <ability>L2_HalfPunc_CN</ability>
      <abilityName/>
      <candidateList>
        <item>,</item>
      </candidateList>
      <explain>文本全半角错误。</explain>
      <paraID>3D0B9FAB</paraID>
      <start>9</start>
      <end>10</end>
      <status>unmodified</status>
      <modifiedWord/>
      <trackRevisions>false</trackRevisions>
    </reviewItem>
    <reviewItem>
      <errorID>00953d12-5dea-4b06-98ba-76ea3e8c1d45</errorID>
      <errorWord>，</errorWord>
      <group>L1_Format</group>
      <groupName>格式问题</groupName>
      <ability>L2_HalfPunc_CN</ability>
      <abilityName/>
      <candidateList>
        <item>, </item>
      </candidateList>
      <explain>文本全半角错误。</explain>
      <paraID>1548434B</paraID>
      <start>3</start>
      <end>4</end>
      <status>unmodified</status>
      <modifiedWord/>
      <trackRevisions>false</trackRevisions>
    </reviewItem>
    <reviewItem>
      <errorID>c06b9a1e-cb3a-4eba-9631-07f73ec4b53b</errorID>
      <errorWord>，</errorWord>
      <group>L1_Format</group>
      <groupName>格式问题</groupName>
      <ability>L2_HalfPunc_CN</ability>
      <abilityName/>
      <candidateList>
        <item>,</item>
      </candidateList>
      <explain>文本全半角错误。</explain>
      <paraID>1548434B</paraID>
      <start>9</start>
      <end>10</end>
      <status>unmodified</status>
      <modifiedWord/>
      <trackRevisions>false</trackRevisions>
    </reviewItem>
    <reviewItem>
      <errorID>4f85966c-0b4f-43bb-ba63-ec67f0e3947c</errorID>
      <errorWord>，</errorWord>
      <group>L1_Format</group>
      <groupName>格式问题</groupName>
      <ability>L2_HalfPunc_CN</ability>
      <abilityName/>
      <candidateList>
        <item>, </item>
      </candidateList>
      <explain>文本全半角错误。</explain>
      <paraID>1091C215</paraID>
      <start>2</start>
      <end>3</end>
      <status>unmodified</status>
      <modifiedWord/>
      <trackRevisions>false</trackRevisions>
    </reviewItem>
    <reviewItem>
      <errorID>4d6e600d-ca14-4364-9e6e-14f04952dd39</errorID>
      <errorWord>，</errorWord>
      <group>L1_Format</group>
      <groupName>格式问题</groupName>
      <ability>L2_HalfPunc_CN</ability>
      <abilityName/>
      <candidateList>
        <item>, </item>
      </candidateList>
      <explain>文本全半角错误。</explain>
      <paraID>59F46FE0</paraID>
      <start>4</start>
      <end>5</end>
      <status>unmodified</status>
      <modifiedWord/>
      <trackRevisions>false</trackRevisions>
    </reviewItem>
    <reviewItem>
      <errorID>1ea8c531-1762-4dc3-96af-3386d634d164</errorID>
      <errorWord>，</errorWord>
      <group>L1_Format</group>
      <groupName>格式问题</groupName>
      <ability>L2_HalfPunc_CN</ability>
      <abilityName/>
      <candidateList>
        <item>,</item>
      </candidateList>
      <explain>文本全半角错误。</explain>
      <paraID>59F46FE0</paraID>
      <start>11</start>
      <end>12</end>
      <status>unmodified</status>
      <modifiedWord/>
      <trackRevisions>false</trackRevisions>
    </reviewItem>
    <reviewItem>
      <errorID>89733037-8cbe-4d7a-92fe-f99c7bfea8d1</errorID>
      <errorWord>，</errorWord>
      <group>L1_Format</group>
      <groupName>格式问题</groupName>
      <ability>L2_HalfPunc_CN</ability>
      <abilityName/>
      <candidateList>
        <item>, </item>
      </candidateList>
      <explain>文本全半角错误。</explain>
      <paraID>64D9B55A</paraID>
      <start>2</start>
      <end>3</end>
      <status>unmodified</status>
      <modifiedWord/>
      <trackRevisions>false</trackRevisions>
    </reviewItem>
    <reviewItem>
      <errorID>7c4dfb1d-1a3a-42a1-8c59-e3d83a1df09a</errorID>
      <errorWord>，</errorWord>
      <group>L1_Format</group>
      <groupName>格式问题</groupName>
      <ability>L2_HalfPunc_CN</ability>
      <abilityName/>
      <candidateList>
        <item>, </item>
      </candidateList>
      <explain>文本全半角错误。</explain>
      <paraID>610DB9F9</paraID>
      <start>2</start>
      <end>3</end>
      <status>unmodified</status>
      <modifiedWord/>
      <trackRevisions>false</trackRevisions>
    </reviewItem>
    <reviewItem>
      <errorID>0dcc2db9-292b-41a5-91b4-4d519c3fab57</errorID>
      <errorWord>，</errorWord>
      <group>L1_Format</group>
      <groupName>格式问题</groupName>
      <ability>L2_HalfPunc_CN</ability>
      <abilityName/>
      <candidateList>
        <item>, </item>
      </candidateList>
      <explain>文本全半角错误。</explain>
      <paraID>7889D986</paraID>
      <start>3</start>
      <end>4</end>
      <status>unmodified</status>
      <modifiedWord/>
      <trackRevisions>false</trackRevisions>
    </reviewItem>
    <reviewItem>
      <errorID>4e13aac7-2d65-4bc2-8f59-d5dc9c1aca33</errorID>
      <errorWord>，</errorWord>
      <group>L1_Format</group>
      <groupName>格式问题</groupName>
      <ability>L2_HalfPunc_CN</ability>
      <abilityName/>
      <candidateList>
        <item>, </item>
      </candidateList>
      <explain>文本全半角错误。</explain>
      <paraID>5C123EB1</paraID>
      <start>4</start>
      <end>5</end>
      <status>unmodified</status>
      <modifiedWord/>
      <trackRevisions>false</trackRevisions>
    </reviewItem>
    <reviewItem>
      <errorID>34082ba3-dbac-4481-a929-e3311592544d</errorID>
      <errorWord>，</errorWord>
      <group>L1_Format</group>
      <groupName>格式问题</groupName>
      <ability>L2_HalfPunc_CN</ability>
      <abilityName/>
      <candidateList>
        <item>, </item>
      </candidateList>
      <explain>文本全半角错误。</explain>
      <paraID>1CF06033</paraID>
      <start>3</start>
      <end>4</end>
      <status>unmodified</status>
      <modifiedWord/>
      <trackRevisions>false</trackRevisions>
    </reviewItem>
    <reviewItem>
      <errorID>c2ad289e-a7ec-4b8b-a3a5-97e3b264838f</errorID>
      <errorWord>，</errorWord>
      <group>L1_Format</group>
      <groupName>格式问题</groupName>
      <ability>L2_HalfPunc_CN</ability>
      <abilityName/>
      <candidateList>
        <item>, </item>
      </candidateList>
      <explain>文本全半角错误。</explain>
      <paraID>3F27A168</paraID>
      <start>3</start>
      <end>4</end>
      <status>unmodified</status>
      <modifiedWord/>
      <trackRevisions>false</trackRevisions>
    </reviewItem>
    <reviewItem>
      <errorID>3eaf59a2-b82e-466b-aac7-955c628974da</errorID>
      <errorWord>-</errorWord>
      <group>L1_Format</group>
      <groupName>格式问题</groupName>
      <ability>L2_HalfPunc_CN</ability>
      <abilityName/>
      <candidateList>
        <item>－</item>
      </candidateList>
      <explain>文本全半角错误。</explain>
      <paraID>3C84BC13</paraID>
      <start>11</start>
      <end>12</end>
      <status>unmodified</status>
      <modifiedWord/>
      <trackRevisions>false</trackRevisions>
    </reviewItem>
    <reviewItem>
      <errorID>8f52ec80-e7ca-4114-94ca-54c821aa23b5</errorID>
      <errorWord>，</errorWord>
      <group>L1_Format</group>
      <groupName>格式问题</groupName>
      <ability>L2_HalfPunc_CN</ability>
      <abilityName/>
      <candidateList>
        <item>, </item>
      </candidateList>
      <explain>文本全半角错误。</explain>
      <paraID>21226B9B</paraID>
      <start>3</start>
      <end>4</end>
      <status>unmodified</status>
      <modifiedWord/>
      <trackRevisions>false</trackRevisions>
    </reviewItem>
    <reviewItem>
      <errorID>1e987d77-8371-49ff-b979-efe76d1b968b</errorID>
      <errorWord>，</errorWord>
      <group>L1_Format</group>
      <groupName>格式问题</groupName>
      <ability>L2_HalfPunc_CN</ability>
      <abilityName/>
      <candidateList>
        <item>, </item>
      </candidateList>
      <explain>文本全半角错误。</explain>
      <paraID>  75B12E</paraID>
      <start>4</start>
      <end>5</end>
      <status>unmodified</status>
      <modifiedWord/>
      <trackRevisions>false</trackRevisions>
    </reviewItem>
    <reviewItem>
      <errorID>18363d32-8243-4ee9-bc18-eab30a162332</errorID>
      <errorWord>，</errorWord>
      <group>L1_Format</group>
      <groupName>格式问题</groupName>
      <ability>L2_HalfPunc_CN</ability>
      <abilityName/>
      <candidateList>
        <item>,</item>
      </candidateList>
      <explain>文本全半角错误。</explain>
      <paraID>  75B12E</paraID>
      <start>11</start>
      <end>12</end>
      <status>unmodified</status>
      <modifiedWord/>
      <trackRevisions>false</trackRevisions>
    </reviewItem>
    <reviewItem>
      <errorID>b4b6498e-4d2f-4cc6-b6ce-c7bee166559e</errorID>
      <errorWord>，</errorWord>
      <group>L1_Format</group>
      <groupName>格式问题</groupName>
      <ability>L2_HalfPunc_CN</ability>
      <abilityName/>
      <candidateList>
        <item>, </item>
      </candidateList>
      <explain>文本全半角错误。</explain>
      <paraID>75269BF8</paraID>
      <start>2</start>
      <end>3</end>
      <status>unmodified</status>
      <modifiedWord/>
      <trackRevisions>false</trackRevisions>
    </reviewItem>
    <reviewItem>
      <errorID>de449723-3d03-4475-95c4-8c0543cad97f</errorID>
      <errorWord>，</errorWord>
      <group>L1_Format</group>
      <groupName>格式问题</groupName>
      <ability>L2_HalfPunc_CN</ability>
      <abilityName/>
      <candidateList>
        <item>, </item>
      </candidateList>
      <explain>文本全半角错误。</explain>
      <paraID>262CCDEE</paraID>
      <start>2</start>
      <end>3</end>
      <status>unmodified</status>
      <modifiedWord/>
      <trackRevisions>false</trackRevisions>
    </reviewItem>
    <reviewItem>
      <errorID>8bc56876-71be-4c6a-aa44-9f9d0525f547</errorID>
      <errorWord>，</errorWord>
      <group>L1_Format</group>
      <groupName>格式问题</groupName>
      <ability>L2_HalfPunc_CN</ability>
      <abilityName/>
      <candidateList>
        <item>, </item>
      </candidateList>
      <explain>文本全半角错误。</explain>
      <paraID>4AFF1177</paraID>
      <start>3</start>
      <end>4</end>
      <status>unmodified</status>
      <modifiedWord/>
      <trackRevisions>false</trackRevisions>
    </reviewItem>
    <reviewItem>
      <errorID>9a8cae17-38b4-4064-80ab-abbb8298e0b4</errorID>
      <errorWord>，</errorWord>
      <group>L1_Format</group>
      <groupName>格式问题</groupName>
      <ability>L2_HalfPunc_CN</ability>
      <abilityName/>
      <candidateList>
        <item>,</item>
      </candidateList>
      <explain>文本全半角错误。</explain>
      <paraID>4AFF1177</paraID>
      <start>9</start>
      <end>10</end>
      <status>unmodified</status>
      <modifiedWord/>
      <trackRevisions>false</trackRevisions>
    </reviewItem>
    <reviewItem>
      <errorID>d4b08b40-9127-467f-8751-d6f7a434762a</errorID>
      <errorWord>，</errorWord>
      <group>L1_Format</group>
      <groupName>格式问题</groupName>
      <ability>L2_HalfPunc_CN</ability>
      <abilityName/>
      <candidateList>
        <item>, </item>
      </candidateList>
      <explain>文本全半角错误。</explain>
      <paraID>6D9765CA</paraID>
      <start>3</start>
      <end>4</end>
      <status>unmodified</status>
      <modifiedWord/>
      <trackRevisions>false</trackRevisions>
    </reviewItem>
    <reviewItem>
      <errorID>78816fa7-c438-449c-a80f-d34789d557f3</errorID>
      <errorWord>，</errorWord>
      <group>L1_Format</group>
      <groupName>格式问题</groupName>
      <ability>L2_HalfPunc_CN</ability>
      <abilityName/>
      <candidateList>
        <item>,</item>
      </candidateList>
      <explain>文本全半角错误。</explain>
      <paraID>6D9765CA</paraID>
      <start>9</start>
      <end>10</end>
      <status>unmodified</status>
      <modifiedWord/>
      <trackRevisions>false</trackRevisions>
    </reviewItem>
    <reviewItem>
      <errorID>c2245012-2b11-4ec9-909f-c9b3235170d0</errorID>
      <errorWord>，</errorWord>
      <group>L1_Format</group>
      <groupName>格式问题</groupName>
      <ability>L2_HalfPunc_CN</ability>
      <abilityName/>
      <candidateList>
        <item>, </item>
      </candidateList>
      <explain>文本全半角错误。</explain>
      <paraID> 3915DA2</paraID>
      <start>2</start>
      <end>3</end>
      <status>unmodified</status>
      <modifiedWord/>
      <trackRevisions>false</trackRevisions>
    </reviewItem>
    <reviewItem>
      <errorID>cc06f115-37c4-4557-84c3-00cd100771d4</errorID>
      <errorWord>，</errorWord>
      <group>L1_Format</group>
      <groupName>格式问题</groupName>
      <ability>L2_HalfPunc_CN</ability>
      <abilityName/>
      <candidateList>
        <item>,</item>
      </candidateList>
      <explain>文本全半角错误。</explain>
      <paraID> 3915DA2</paraID>
      <start>8</start>
      <end>9</end>
      <status>unmodified</status>
      <modifiedWord/>
      <trackRevisions>false</trackRevisions>
    </reviewItem>
    <reviewItem>
      <errorID>9eba1f75-5870-4266-87bc-74cac9f2ab5f</errorID>
      <errorWord>视</errorWord>
      <group>L1_Word</group>
      <groupName>字词问题</groupName>
      <ability>L2_Typo</ability>
      <abilityName>字词错误</abilityName>
      <candidateList>
        <item>示</item>
      </candidateList>
      <explain>存在发音相同字词的误用。</explain>
      <paraID>1679E8AC</paraID>
      <start>11</start>
      <end>12</end>
      <status>unmodified</status>
      <modifiedWord/>
      <trackRevisions>false</trackRevisions>
    </reviewItem>
    <reviewItem>
      <errorID>ac2fe11c-6d48-4bda-85bc-c292044a0dc4</errorID>
      <errorWord>,</errorWord>
      <group>L1_Format</group>
      <groupName>格式问题</groupName>
      <ability>L2_HalfPunc_CN</ability>
      <abilityName/>
      <candidateList>
        <item>，</item>
      </candidateList>
      <explain>文本全半角错误。</explain>
      <paraID>6AEF27C6</paraID>
      <start>8</start>
      <end>9</end>
      <status>unmodified</status>
      <modifiedWord/>
      <trackRevisions>false</trackRevisions>
    </reviewItem>
    <reviewItem>
      <errorID>357c2971-eb9e-42bf-8eca-388a2da1581a</errorID>
      <errorWord>，</errorWord>
      <group>L1_Format</group>
      <groupName>格式问题</groupName>
      <ability>L2_HalfPunc_CN</ability>
      <abilityName/>
      <candidateList>
        <item>, </item>
      </candidateList>
      <explain>文本全半角错误。</explain>
      <paraID>7414A74A</paraID>
      <start>4</start>
      <end>5</end>
      <status>unmodified</status>
      <modifiedWord/>
      <trackRevisions>false</trackRevisions>
    </reviewItem>
    <reviewItem>
      <errorID>376adad0-0f1f-4481-9e84-b9de40a982a7</errorID>
      <errorWord>，</errorWord>
      <group>L1_Format</group>
      <groupName>格式问题</groupName>
      <ability>L2_HalfPunc_CN</ability>
      <abilityName/>
      <candidateList>
        <item>,</item>
      </candidateList>
      <explain>文本全半角错误。</explain>
      <paraID>7414A74A</paraID>
      <start>11</start>
      <end>12</end>
      <status>unmodified</status>
      <modifiedWord/>
      <trackRevisions>false</trackRevisions>
    </reviewItem>
    <reviewItem>
      <errorID>aebe7b69-f696-471d-b7ec-516fdadb6b2c</errorID>
      <errorWord>，</errorWord>
      <group>L1_Format</group>
      <groupName>格式问题</groupName>
      <ability>L2_HalfPunc_CN</ability>
      <abilityName/>
      <candidateList>
        <item>, </item>
      </candidateList>
      <explain>文本全半角错误。</explain>
      <paraID>1DDB005F</paraID>
      <start>3</start>
      <end>4</end>
      <status>unmodified</status>
      <modifiedWord/>
      <trackRevisions>false</trackRevisions>
    </reviewItem>
    <reviewItem>
      <errorID>eee782b0-bda9-46fd-af93-6ea11256bb07</errorID>
      <errorWord>，</errorWord>
      <group>L1_Format</group>
      <groupName>格式问题</groupName>
      <ability>L2_HalfPunc_CN</ability>
      <abilityName/>
      <candidateList>
        <item>, </item>
      </candidateList>
      <explain>文本全半角错误。</explain>
      <paraID>29B95A25</paraID>
      <start>3</start>
      <end>4</end>
      <status>unmodified</status>
      <modifiedWord/>
      <trackRevisions>false</trackRevisions>
    </reviewItem>
    <reviewItem>
      <errorID>92f5e865-660e-44a6-bac1-fd6146a654a9</errorID>
      <errorWord>，</errorWord>
      <group>L1_Format</group>
      <groupName>格式问题</groupName>
      <ability>L2_HalfPunc_CN</ability>
      <abilityName/>
      <candidateList>
        <item>, </item>
      </candidateList>
      <explain>文本全半角错误。</explain>
      <paraID>1BCC2BB3</paraID>
      <start>3</start>
      <end>4</end>
      <status>unmodified</status>
      <modifiedWord/>
      <trackRevisions>false</trackRevisions>
    </reviewItem>
    <reviewItem>
      <errorID>c8cd640d-aa7f-4e77-a89d-c36793448074</errorID>
      <errorWord>，</errorWord>
      <group>L1_Format</group>
      <groupName>格式问题</groupName>
      <ability>L2_HalfPunc_CN</ability>
      <abilityName/>
      <candidateList>
        <item>, </item>
      </candidateList>
      <explain>文本全半角错误。</explain>
      <paraID>7EDD29F1</paraID>
      <start>2</start>
      <end>3</end>
      <status>unmodified</status>
      <modifiedWord/>
      <trackRevisions>false</trackRevisions>
    </reviewItem>
    <reviewItem>
      <errorID>e5d23774-0d9e-41b8-80eb-46e41b641efb</errorID>
      <errorWord>，</errorWord>
      <group>L1_Format</group>
      <groupName>格式问题</groupName>
      <ability>L2_HalfPunc_CN</ability>
      <abilityName/>
      <candidateList>
        <item>,</item>
      </candidateList>
      <explain>文本全半角错误。</explain>
      <paraID>7EDD29F1</paraID>
      <start>8</start>
      <end>9</end>
      <status>unmodified</status>
      <modifiedWord/>
      <trackRevisions>false</trackRevisions>
    </reviewItem>
    <reviewItem>
      <errorID>0e6d35c7-f220-47cc-8381-829d2e204748</errorID>
      <errorWord>，</errorWord>
      <group>L1_Format</group>
      <groupName>格式问题</groupName>
      <ability>L2_HalfPunc_CN</ability>
      <abilityName/>
      <candidateList>
        <item>, </item>
      </candidateList>
      <explain>文本全半角错误。</explain>
      <paraID>5BE2CE8B</paraID>
      <start>3</start>
      <end>4</end>
      <status>unmodified</status>
      <modifiedWord/>
      <trackRevisions>false</trackRevisions>
    </reviewItem>
    <reviewItem>
      <errorID>37c8d7ef-8c26-404a-ab2b-24cd970a0bfb</errorID>
      <errorWord>，</errorWord>
      <group>L1_Format</group>
      <groupName>格式问题</groupName>
      <ability>L2_HalfPunc_CN</ability>
      <abilityName/>
      <candidateList>
        <item>,</item>
      </candidateList>
      <explain>文本全半角错误。</explain>
      <paraID>5BE2CE8B</paraID>
      <start>9</start>
      <end>10</end>
      <status>unmodified</status>
      <modifiedWord/>
      <trackRevisions>false</trackRevisions>
    </reviewItem>
    <reviewItem>
      <errorID>c8d1e114-f2f4-497d-8b26-a2e24c9df9b3</errorID>
      <errorWord>，</errorWord>
      <group>L1_Format</group>
      <groupName>格式问题</groupName>
      <ability>L2_HalfPunc_CN</ability>
      <abilityName/>
      <candidateList>
        <item>, </item>
      </candidateList>
      <explain>文本全半角错误。</explain>
      <paraID>1ABD6C92</paraID>
      <start>2</start>
      <end>3</end>
      <status>unmodified</status>
      <modifiedWord/>
      <trackRevisions>false</trackRevisions>
    </reviewItem>
    <reviewItem>
      <errorID>d671bb8b-8401-4c27-9da0-82e8eeecd577</errorID>
      <errorWord>，</errorWord>
      <group>L1_Format</group>
      <groupName>格式问题</groupName>
      <ability>L2_HalfPunc_CN</ability>
      <abilityName/>
      <candidateList>
        <item>,</item>
      </candidateList>
      <explain>文本全半角错误。</explain>
      <paraID>1ABD6C92</paraID>
      <start>8</start>
      <end>9</end>
      <status>unmodified</status>
      <modifiedWord/>
      <trackRevisions>false</trackRevisions>
    </reviewItem>
    <reviewItem>
      <errorID>74184060-ec1d-4844-ac89-53ca14b7ee74</errorID>
      <errorWord>-</errorWord>
      <group>L1_Format</group>
      <groupName>格式问题</groupName>
      <ability>L2_HalfPunc_CN</ability>
      <abilityName/>
      <candidateList>
        <item>－</item>
      </candidateList>
      <explain>文本全半角错误。</explain>
      <paraID>584850AB</paraID>
      <start>8</start>
      <end>9</end>
      <status>unmodified</status>
      <modifiedWord/>
      <trackRevisions>false</trackRevisions>
    </reviewItem>
    <reviewItem>
      <errorID>1d48b96e-fdf0-46b7-9b9e-5e9b5e477408</errorID>
      <errorWord>-</errorWord>
      <group>L1_Format</group>
      <groupName>格式问题</groupName>
      <ability>L2_HalfPunc_CN</ability>
      <abilityName/>
      <candidateList>
        <item>－</item>
      </candidateList>
      <explain>文本全半角错误。</explain>
      <paraID>68F333E4</paraID>
      <start>8</start>
      <end>9</end>
      <status>unmodified</status>
      <modifiedWord/>
      <trackRevisions>false</trackRevisions>
    </reviewItem>
    <reviewItem>
      <errorID>941fc15b-6d79-4f7b-949f-7dfde5e7d544</errorID>
      <errorWord>-</errorWord>
      <group>L1_Format</group>
      <groupName>格式问题</groupName>
      <ability>L2_HalfPunc_CN</ability>
      <abilityName/>
      <candidateList>
        <item>－</item>
      </candidateList>
      <explain>文本全半角错误。</explain>
      <paraID>340B0D5F</paraID>
      <start>8</start>
      <end>9</end>
      <status>unmodified</status>
      <modifiedWord/>
      <trackRevisions>false</trackRevisions>
    </reviewItem>
    <reviewItem>
      <errorID>8dfa9704-16be-40b8-aa4b-ba57d45939fc</errorID>
      <errorWord>-</errorWord>
      <group>L1_Format</group>
      <groupName>格式问题</groupName>
      <ability>L2_HalfPunc_CN</ability>
      <abilityName/>
      <candidateList>
        <item>－</item>
      </candidateList>
      <explain>文本全半角错误。</explain>
      <paraID>725F0C61</paraID>
      <start>8</start>
      <end>9</end>
      <status>unmodified</status>
      <modifiedWord/>
      <trackRevisions>false</trackRevisions>
    </reviewItem>
    <reviewItem>
      <errorID>b66f57ac-7c73-439f-8aad-26c8f36e1485</errorID>
      <errorWord>-</errorWord>
      <group>L1_Format</group>
      <groupName>格式问题</groupName>
      <ability>L2_HalfPunc_CN</ability>
      <abilityName/>
      <candidateList>
        <item>－</item>
      </candidateList>
      <explain>文本全半角错误。</explain>
      <paraID>46BAC88C</paraID>
      <start>13</start>
      <end>14</end>
      <status>unmodified</status>
      <modifiedWord/>
      <trackRevisions>false</trackRevisions>
    </reviewItem>
    <reviewItem>
      <errorID>f38566c2-2bf5-4ba8-83b1-6d0796856a3c</errorID>
      <errorWord>，</errorWord>
      <group>L1_Format</group>
      <groupName>格式问题</groupName>
      <ability>L2_HalfPunc_CN</ability>
      <abilityName/>
      <candidateList>
        <item>, </item>
      </candidateList>
      <explain>文本全半角错误。</explain>
      <paraID>4442F7F5</paraID>
      <start>3</start>
      <end>4</end>
      <status>unmodified</status>
      <modifiedWord/>
      <trackRevisions>false</trackRevisions>
    </reviewItem>
    <reviewItem>
      <errorID>0cb1e21c-78fd-4a0f-b99c-42bb7c17c21c</errorID>
      <errorWord>，</errorWord>
      <group>L1_Format</group>
      <groupName>格式问题</groupName>
      <ability>L2_HalfPunc_CN</ability>
      <abilityName/>
      <candidateList>
        <item>, </item>
      </candidateList>
      <explain>文本全半角错误。</explain>
      <paraID>617DA9A2</paraID>
      <start>4</start>
      <end>5</end>
      <status>unmodified</status>
      <modifiedWord/>
      <trackRevisions>false</trackRevisions>
    </reviewItem>
    <reviewItem>
      <errorID>6f0e8808-84e8-4dfa-85f2-cb7e283157e3</errorID>
      <errorWord>，</errorWord>
      <group>L1_Format</group>
      <groupName>格式问题</groupName>
      <ability>L2_HalfPunc_CN</ability>
      <abilityName/>
      <candidateList>
        <item>,</item>
      </candidateList>
      <explain>文本全半角错误。</explain>
      <paraID>617DA9A2</paraID>
      <start>11</start>
      <end>12</end>
      <status>unmodified</status>
      <modifiedWord/>
      <trackRevisions>false</trackRevisions>
    </reviewItem>
    <reviewItem>
      <errorID>3af8be07-6fea-4501-a7d9-0553d347f318</errorID>
      <errorWord>，</errorWord>
      <group>L1_Format</group>
      <groupName>格式问题</groupName>
      <ability>L2_HalfPunc_CN</ability>
      <abilityName/>
      <candidateList>
        <item>, </item>
      </candidateList>
      <explain>文本全半角错误。</explain>
      <paraID>7E94DFA0</paraID>
      <start>3</start>
      <end>4</end>
      <status>unmodified</status>
      <modifiedWord/>
      <trackRevisions>false</trackRevisions>
    </reviewItem>
    <reviewItem>
      <errorID>1d828179-21b4-4684-ab51-b21c0377a6d8</errorID>
      <errorWord>，</errorWord>
      <group>L1_Format</group>
      <groupName>格式问题</groupName>
      <ability>L2_HalfPunc_CN</ability>
      <abilityName/>
      <candidateList>
        <item>,</item>
      </candidateList>
      <explain>文本全半角错误。</explain>
      <paraID>7E94DFA0</paraID>
      <start>9</start>
      <end>10</end>
      <status>unmodified</status>
      <modifiedWord/>
      <trackRevisions>false</trackRevisions>
    </reviewItem>
    <reviewItem>
      <errorID>a394c939-1fc9-4b15-880a-a06b3dcf22d2</errorID>
      <errorWord>，</errorWord>
      <group>L1_Format</group>
      <groupName>格式问题</groupName>
      <ability>L2_HalfPunc_CN</ability>
      <abilityName/>
      <candidateList>
        <item>, </item>
      </candidateList>
      <explain>文本全半角错误。</explain>
      <paraID>49E006BE</paraID>
      <start>2</start>
      <end>3</end>
      <status>unmodified</status>
      <modifiedWord/>
      <trackRevisions>false</trackRevisions>
    </reviewItem>
    <reviewItem>
      <errorID>65771ba0-4ddf-43d3-a095-f64b73de3f92</errorID>
      <errorWord>，</errorWord>
      <group>L1_Format</group>
      <groupName>格式问题</groupName>
      <ability>L2_HalfPunc_CN</ability>
      <abilityName/>
      <candidateList>
        <item>, </item>
      </candidateList>
      <explain>文本全半角错误。</explain>
      <paraID>579DC7D8</paraID>
      <start>3</start>
      <end>4</end>
      <status>unmodified</status>
      <modifiedWord/>
      <trackRevisions>false</trackRevisions>
    </reviewItem>
    <reviewItem>
      <errorID>7becf0c8-17c3-41f2-8745-a609391d8bcf</errorID>
      <errorWord>，</errorWord>
      <group>L1_Format</group>
      <groupName>格式问题</groupName>
      <ability>L2_HalfPunc_CN</ability>
      <abilityName/>
      <candidateList>
        <item>,</item>
      </candidateList>
      <explain>文本全半角错误。</explain>
      <paraID>579DC7D8</paraID>
      <start>10</start>
      <end>11</end>
      <status>unmodified</status>
      <modifiedWord/>
      <trackRevisions>false</trackRevisions>
    </reviewItem>
    <reviewItem>
      <errorID>fae52158-5f4d-4076-8790-d4db4e07ed87</errorID>
      <errorWord>，</errorWord>
      <group>L1_Format</group>
      <groupName>格式问题</groupName>
      <ability>L2_HalfPunc_CN</ability>
      <abilityName/>
      <candidateList>
        <item>, </item>
      </candidateList>
      <explain>文本全半角错误。</explain>
      <paraID>572FEB47</paraID>
      <start>3</start>
      <end>4</end>
      <status>unmodified</status>
      <modifiedWord/>
      <trackRevisions>false</trackRevisions>
    </reviewItem>
    <reviewItem>
      <errorID>38dd6404-3e17-4603-b83e-a350bd6317dc</errorID>
      <errorWord>-</errorWord>
      <group>L1_Format</group>
      <groupName>格式问题</groupName>
      <ability>L2_HalfPunc_CN</ability>
      <abilityName/>
      <candidateList>
        <item>－</item>
      </candidateList>
      <explain>文本全半角错误。</explain>
      <paraID>52699F66</paraID>
      <start>12</start>
      <end>13</end>
      <status>unmodified</status>
      <modifiedWord/>
      <trackRevisions>false</trackRevisions>
    </reviewItem>
    <reviewItem>
      <errorID>b5162eae-59ff-446b-9876-670e43e0b855</errorID>
      <errorWord>，</errorWord>
      <group>L1_Format</group>
      <groupName>格式问题</groupName>
      <ability>L2_HalfPunc_CN</ability>
      <abilityName/>
      <candidateList>
        <item>, </item>
      </candidateList>
      <explain>文本全半角错误。</explain>
      <paraID> A23618F</paraID>
      <start>3</start>
      <end>4</end>
      <status>unmodified</status>
      <modifiedWord/>
      <trackRevisions>false</trackRevisions>
    </reviewItem>
    <reviewItem>
      <errorID>95446e21-bd46-449a-bf71-6da6bfbbdf92</errorID>
      <errorWord>，</errorWord>
      <group>L1_Format</group>
      <groupName>格式问题</groupName>
      <ability>L2_HalfPunc_CN</ability>
      <abilityName/>
      <candidateList>
        <item>,</item>
      </candidateList>
      <explain>文本全半角错误。</explain>
      <paraID> A23618F</paraID>
      <start>10</start>
      <end>11</end>
      <status>unmodified</status>
      <modifiedWord/>
      <trackRevisions>false</trackRevisions>
    </reviewItem>
    <reviewItem>
      <errorID>05ce0ea4-ab5d-4df2-ab02-84426780f5ec</errorID>
      <errorWord>，</errorWord>
      <group>L1_Format</group>
      <groupName>格式问题</groupName>
      <ability>L2_HalfPunc_CN</ability>
      <abilityName/>
      <candidateList>
        <item>, </item>
      </candidateList>
      <explain>文本全半角错误。</explain>
      <paraID>76F09B3D</paraID>
      <start>3</start>
      <end>4</end>
      <status>unmodified</status>
      <modifiedWord/>
      <trackRevisions>false</trackRevisions>
    </reviewItem>
    <reviewItem>
      <errorID>27c5a70b-22ab-4d90-b130-26409233ee67</errorID>
      <errorWord>，</errorWord>
      <group>L1_Format</group>
      <groupName>格式问题</groupName>
      <ability>L2_HalfPunc_CN</ability>
      <abilityName/>
      <candidateList>
        <item>,</item>
      </candidateList>
      <explain>文本全半角错误。</explain>
      <paraID>76F09B3D</paraID>
      <start>10</start>
      <end>11</end>
      <status>unmodified</status>
      <modifiedWord/>
      <trackRevisions>false</trackRevisions>
    </reviewItem>
    <reviewItem>
      <errorID>a8475edc-8312-4ad0-a78f-eb41e21bf198</errorID>
      <errorWord>-</errorWord>
      <group>L1_Format</group>
      <groupName>格式问题</groupName>
      <ability>L2_HalfPunc_CN</ability>
      <abilityName/>
      <candidateList>
        <item>－</item>
      </candidateList>
      <explain>文本全半角错误。</explain>
      <paraID>4DBBD762</paraID>
      <start>12</start>
      <end>13</end>
      <status>unmodified</status>
      <modifiedWord/>
      <trackRevisions>false</trackRevisions>
    </reviewItem>
    <reviewItem>
      <errorID>a215a2be-ea09-4112-b893-42ad82f28d01</errorID>
      <errorWord>，</errorWord>
      <group>L1_Format</group>
      <groupName>格式问题</groupName>
      <ability>L2_HalfPunc_CN</ability>
      <abilityName/>
      <candidateList>
        <item>,</item>
      </candidateList>
      <explain>文本全半角错误。</explain>
      <paraID>273C7E00</paraID>
      <start>6</start>
      <end>7</end>
      <status>unmodified</status>
      <modifiedWord/>
      <trackRevisions>false</trackRevisions>
    </reviewItem>
    <reviewItem>
      <errorID>039a7ee3-f36a-469e-a5b2-0a1a319a828c</errorID>
      <errorWord>，</errorWord>
      <group>L1_Format</group>
      <groupName>格式问题</groupName>
      <ability>L2_HalfPunc_CN</ability>
      <abilityName/>
      <candidateList>
        <item>,</item>
      </candidateList>
      <explain>文本全半角错误。</explain>
      <paraID>273C7E00</paraID>
      <start>10</start>
      <end>11</end>
      <status>unmodified</status>
      <modifiedWord/>
      <trackRevisions>false</trackRevisions>
    </reviewItem>
    <reviewItem>
      <errorID>68726c3a-e55e-4371-ba18-06d2c906cbfd</errorID>
      <errorWord>，</errorWord>
      <group>L1_Format</group>
      <groupName>格式问题</groupName>
      <ability>L2_HalfPunc_CN</ability>
      <abilityName/>
      <candidateList>
        <item>,</item>
      </candidateList>
      <explain>文本全半角错误。</explain>
      <paraID>4DA74853</paraID>
      <start>6</start>
      <end>7</end>
      <status>unmodified</status>
      <modifiedWord/>
      <trackRevisions>false</trackRevisions>
    </reviewItem>
    <reviewItem>
      <errorID>c2e05bb4-b160-4de6-9be8-cb28ce4ace8b</errorID>
      <errorWord>，</errorWord>
      <group>L1_Format</group>
      <groupName>格式问题</groupName>
      <ability>L2_HalfPunc_CN</ability>
      <abilityName/>
      <candidateList>
        <item>,</item>
      </candidateList>
      <explain>文本全半角错误。</explain>
      <paraID>4DA74853</paraID>
      <start>10</start>
      <end>11</end>
      <status>unmodified</status>
      <modifiedWord/>
      <trackRevisions>false</trackRevisions>
    </reviewItem>
    <reviewItem>
      <errorID>d1862f96-8a01-4f89-93c1-e57997cedb25</errorID>
      <errorWord>，</errorWord>
      <group>L1_Format</group>
      <groupName>格式问题</groupName>
      <ability>L2_HalfPunc_CN</ability>
      <abilityName/>
      <candidateList>
        <item>, </item>
      </candidateList>
      <explain>文本全半角错误。</explain>
      <paraID>6A1193D2</paraID>
      <start>4</start>
      <end>5</end>
      <status>unmodified</status>
      <modifiedWord/>
      <trackRevisions>false</trackRevisions>
    </reviewItem>
    <reviewItem>
      <errorID>5662bb51-59ec-4a4d-88ef-70f4c2d61018</errorID>
      <errorWord>，</errorWord>
      <group>L1_Format</group>
      <groupName>格式问题</groupName>
      <ability>L2_HalfPunc_CN</ability>
      <abilityName/>
      <candidateList>
        <item>,</item>
      </candidateList>
      <explain>文本全半角错误。</explain>
      <paraID>6A1193D2</paraID>
      <start>11</start>
      <end>12</end>
      <status>unmodified</status>
      <modifiedWord/>
      <trackRevisions>false</trackRevisions>
    </reviewItem>
    <reviewItem>
      <errorID>d49724c2-4e8d-402e-b71c-8e5d4cc097dc</errorID>
      <errorWord>-</errorWord>
      <group>L1_Format</group>
      <groupName>格式问题</groupName>
      <ability>L2_HalfPunc_CN</ability>
      <abilityName/>
      <candidateList>
        <item>－</item>
      </candidateList>
      <explain>文本全半角错误。</explain>
      <paraID>4913F89B</paraID>
      <start>15</start>
      <end>16</end>
      <status>unmodified</status>
      <modifiedWord/>
      <trackRevisions>false</trackRevisions>
    </reviewItem>
    <reviewItem>
      <errorID>4421e9be-83c8-4be7-9411-7b32fc2778a5</errorID>
      <errorWord>，</errorWord>
      <group>L1_Format</group>
      <groupName>格式问题</groupName>
      <ability>L2_HalfPunc_CN</ability>
      <abilityName/>
      <candidateList>
        <item>,</item>
      </candidateList>
      <explain>文本全半角错误。</explain>
      <paraID>11A67048</paraID>
      <start>6</start>
      <end>7</end>
      <status>unmodified</status>
      <modifiedWord/>
      <trackRevisions>false</trackRevisions>
    </reviewItem>
    <reviewItem>
      <errorID>50e58e2c-5ed7-477a-a3ea-bdade258fe9c</errorID>
      <errorWord>，</errorWord>
      <group>L1_Format</group>
      <groupName>格式问题</groupName>
      <ability>L2_HalfPunc_CN</ability>
      <abilityName/>
      <candidateList>
        <item>,</item>
      </candidateList>
      <explain>文本全半角错误。</explain>
      <paraID>11A67048</paraID>
      <start>10</start>
      <end>11</end>
      <status>unmodified</status>
      <modifiedWord/>
      <trackRevisions>false</trackRevisions>
    </reviewItem>
    <reviewItem>
      <errorID>5264408d-cd34-4f62-b3ad-dc0c59c67ecb</errorID>
      <errorWord>，</errorWord>
      <group>L1_Format</group>
      <groupName>格式问题</groupName>
      <ability>L2_HalfPunc_CN</ability>
      <abilityName/>
      <candidateList>
        <item>,</item>
      </candidateList>
      <explain>文本全半角错误。</explain>
      <paraID>17EC2818</paraID>
      <start>6</start>
      <end>7</end>
      <status>unmodified</status>
      <modifiedWord/>
      <trackRevisions>false</trackRevisions>
    </reviewItem>
    <reviewItem>
      <errorID>5ce9c07c-4e0e-4a7d-aa4a-9b2b9a2d5cdc</errorID>
      <errorWord>，</errorWord>
      <group>L1_Format</group>
      <groupName>格式问题</groupName>
      <ability>L2_HalfPunc_CN</ability>
      <abilityName/>
      <candidateList>
        <item>,</item>
      </candidateList>
      <explain>文本全半角错误。</explain>
      <paraID>17EC2818</paraID>
      <start>10</start>
      <end>11</end>
      <status>unmodified</status>
      <modifiedWord/>
      <trackRevisions>false</trackRevisions>
    </reviewItem>
    <reviewItem>
      <errorID>7492ab80-c3b3-4acd-a692-253397649321</errorID>
      <errorWord>，</errorWord>
      <group>L1_Format</group>
      <groupName>格式问题</groupName>
      <ability>L2_HalfPunc_CN</ability>
      <abilityName/>
      <candidateList>
        <item>,</item>
      </candidateList>
      <explain>文本全半角错误。</explain>
      <paraID> 5AF9B15</paraID>
      <start>6</start>
      <end>7</end>
      <status>unmodified</status>
      <modifiedWord/>
      <trackRevisions>false</trackRevisions>
    </reviewItem>
    <reviewItem>
      <errorID>37fe8c32-651d-41dc-8c7e-9393c31131df</errorID>
      <errorWord>，</errorWord>
      <group>L1_Format</group>
      <groupName>格式问题</groupName>
      <ability>L2_HalfPunc_CN</ability>
      <abilityName/>
      <candidateList>
        <item>,</item>
      </candidateList>
      <explain>文本全半角错误。</explain>
      <paraID> 5AF9B15</paraID>
      <start>10</start>
      <end>11</end>
      <status>unmodified</status>
      <modifiedWord/>
      <trackRevisions>false</trackRevisions>
    </reviewItem>
    <reviewItem>
      <errorID>5f6a3ede-1e4b-42c7-937e-6ba72e13b531</errorID>
      <errorWord>，</errorWord>
      <group>L1_Format</group>
      <groupName>格式问题</groupName>
      <ability>L2_HalfPunc_CN</ability>
      <abilityName/>
      <candidateList>
        <item>,</item>
      </candidateList>
      <explain>文本全半角错误。</explain>
      <paraID>2EC666D7</paraID>
      <start>6</start>
      <end>7</end>
      <status>unmodified</status>
      <modifiedWord/>
      <trackRevisions>false</trackRevisions>
    </reviewItem>
    <reviewItem>
      <errorID>ffc9d1ae-06fc-48ce-8433-86218de127ea</errorID>
      <errorWord>，</errorWord>
      <group>L1_Format</group>
      <groupName>格式问题</groupName>
      <ability>L2_HalfPunc_CN</ability>
      <abilityName/>
      <candidateList>
        <item>,</item>
      </candidateList>
      <explain>文本全半角错误。</explain>
      <paraID>2EC666D7</paraID>
      <start>10</start>
      <end>11</end>
      <status>unmodified</status>
      <modifiedWord/>
      <trackRevisions>false</trackRevisions>
    </reviewItem>
    <reviewItem>
      <errorID>0f9e7e50-1265-4426-9c67-e15f5669676d</errorID>
      <errorWord>，</errorWord>
      <group>L1_Format</group>
      <groupName>格式问题</groupName>
      <ability>L2_HalfPunc_CN</ability>
      <abilityName/>
      <candidateList>
        <item>,</item>
      </candidateList>
      <explain>文本全半角错误。</explain>
      <paraID>285AB820</paraID>
      <start>6</start>
      <end>7</end>
      <status>unmodified</status>
      <modifiedWord/>
      <trackRevisions>false</trackRevisions>
    </reviewItem>
    <reviewItem>
      <errorID>03b6107f-b83c-480b-a9df-e534a74220c2</errorID>
      <errorWord>，</errorWord>
      <group>L1_Format</group>
      <groupName>格式问题</groupName>
      <ability>L2_HalfPunc_CN</ability>
      <abilityName/>
      <candidateList>
        <item>,</item>
      </candidateList>
      <explain>文本全半角错误。</explain>
      <paraID>285AB820</paraID>
      <start>10</start>
      <end>11</end>
      <status>unmodified</status>
      <modifiedWord/>
      <trackRevisions>false</trackRevisions>
    </reviewItem>
    <reviewItem>
      <errorID>204b172f-8f37-4aff-bf10-654eb57c85a5</errorID>
      <errorWord>，</errorWord>
      <group>L1_Format</group>
      <groupName>格式问题</groupName>
      <ability>L2_HalfPunc_CN</ability>
      <abilityName/>
      <candidateList>
        <item>,</item>
      </candidateList>
      <explain>文本全半角错误。</explain>
      <paraID>4C54632E</paraID>
      <start>6</start>
      <end>7</end>
      <status>unmodified</status>
      <modifiedWord/>
      <trackRevisions>false</trackRevisions>
    </reviewItem>
    <reviewItem>
      <errorID>2326a678-6293-4337-b833-c38ec15bf8df</errorID>
      <errorWord>，</errorWord>
      <group>L1_Format</group>
      <groupName>格式问题</groupName>
      <ability>L2_HalfPunc_CN</ability>
      <abilityName/>
      <candidateList>
        <item>, </item>
      </candidateList>
      <explain>文本全半角错误。</explain>
      <paraID>4C54632E</paraID>
      <start>12</start>
      <end>13</end>
      <status>unmodified</status>
      <modifiedWord/>
      <trackRevisions>false</trackRevisions>
    </reviewItem>
    <reviewItem>
      <errorID>bafe5a1a-46ca-4c2e-84eb-882ae40f636b</errorID>
      <errorWord>，</errorWord>
      <group>L1_Format</group>
      <groupName>格式问题</groupName>
      <ability>L2_HalfPunc_CN</ability>
      <abilityName/>
      <candidateList>
        <item>,</item>
      </candidateList>
      <explain>文本全半角错误。</explain>
      <paraID> 6C4A7BD</paraID>
      <start>6</start>
      <end>7</end>
      <status>unmodified</status>
      <modifiedWord/>
      <trackRevisions>false</trackRevisions>
    </reviewItem>
    <reviewItem>
      <errorID>35622b6d-6cb6-4380-84df-d99bab6d5f30</errorID>
      <errorWord>，</errorWord>
      <group>L1_Format</group>
      <groupName>格式问题</groupName>
      <ability>L2_HalfPunc_CN</ability>
      <abilityName/>
      <candidateList>
        <item>, </item>
      </candidateList>
      <explain>文本全半角错误。</explain>
      <paraID> 6C4A7BD</paraID>
      <start>12</start>
      <end>13</end>
      <status>unmodified</status>
      <modifiedWord/>
      <trackRevisions>false</trackRevisions>
    </reviewItem>
    <reviewItem>
      <errorID>5f5d3560-64b8-4d10-8993-02a2cd031906</errorID>
      <errorWord>，</errorWord>
      <group>L1_Format</group>
      <groupName>格式问题</groupName>
      <ability>L2_HalfPunc_CN</ability>
      <abilityName/>
      <candidateList>
        <item>,</item>
      </candidateList>
      <explain>文本全半角错误。</explain>
      <paraID>75612922</paraID>
      <start>6</start>
      <end>7</end>
      <status>unmodified</status>
      <modifiedWord/>
      <trackRevisions>false</trackRevisions>
    </reviewItem>
    <reviewItem>
      <errorID>80b74dde-23fb-477d-8726-3c1bab1c0b7c</errorID>
      <errorWord>，</errorWord>
      <group>L1_Format</group>
      <groupName>格式问题</groupName>
      <ability>L2_HalfPunc_CN</ability>
      <abilityName/>
      <candidateList>
        <item>, </item>
      </candidateList>
      <explain>文本全半角错误。</explain>
      <paraID>75612922</paraID>
      <start>12</start>
      <end>13</end>
      <status>unmodified</status>
      <modifiedWord/>
      <trackRevisions>false</trackRevisions>
    </reviewItem>
    <reviewItem>
      <errorID>bb5fa5db-e147-429a-94cd-0468b3a6eca8</errorID>
      <errorWord>，</errorWord>
      <group>L1_Format</group>
      <groupName>格式问题</groupName>
      <ability>L2_HalfPunc_CN</ability>
      <abilityName/>
      <candidateList>
        <item>, </item>
      </candidateList>
      <explain>文本全半角错误。</explain>
      <paraID>35C80AF4</paraID>
      <start>2</start>
      <end>3</end>
      <status>unmodified</status>
      <modifiedWord/>
      <trackRevisions>false</trackRevisions>
    </reviewItem>
    <reviewItem>
      <errorID>a297ea86-91bb-44d6-a9d3-42b69f7f38fa</errorID>
      <errorWord>，</errorWord>
      <group>L1_Format</group>
      <groupName>格式问题</groupName>
      <ability>L2_HalfPunc_CN</ability>
      <abilityName/>
      <candidateList>
        <item>, </item>
      </candidateList>
      <explain>文本全半角错误。</explain>
      <paraID> 80ECCFF</paraID>
      <start>4</start>
      <end>5</end>
      <status>unmodified</status>
      <modifiedWord/>
      <trackRevisions>false</trackRevisions>
    </reviewItem>
    <reviewItem>
      <errorID>313431ee-efbb-444f-bf29-c1c24a3042da</errorID>
      <errorWord>，</errorWord>
      <group>L1_Format</group>
      <groupName>格式问题</groupName>
      <ability>L2_HalfPunc_CN</ability>
      <abilityName/>
      <candidateList>
        <item>,</item>
      </candidateList>
      <explain>文本全半角错误。</explain>
      <paraID> 80ECCFF</paraID>
      <start>8</start>
      <end>9</end>
      <status>unmodified</status>
      <modifiedWord/>
      <trackRevisions>false</trackRevisions>
    </reviewItem>
    <reviewItem>
      <errorID>47330fc7-e568-4260-9dc5-bbed955360f9</errorID>
      <errorWord>，</errorWord>
      <group>L1_Format</group>
      <groupName>格式问题</groupName>
      <ability>L2_HalfPunc_CN</ability>
      <abilityName/>
      <candidateList>
        <item>, </item>
      </candidateList>
      <explain>文本全半角错误。</explain>
      <paraID>43388D04</paraID>
      <start>2</start>
      <end>3</end>
      <status>unmodified</status>
      <modifiedWord/>
      <trackRevisions>false</trackRevisions>
    </reviewItem>
    <reviewItem>
      <errorID>d3fb3476-0e12-40d8-b0c6-6752b225aba5</errorID>
      <errorWord>-</errorWord>
      <group>L1_Format</group>
      <groupName>格式问题</groupName>
      <ability>L2_HalfPunc_CN</ability>
      <abilityName/>
      <candidateList>
        <item>－</item>
      </candidateList>
      <explain>文本全半角错误。</explain>
      <paraID>280FF2AD</paraID>
      <start>13</start>
      <end>14</end>
      <status>unmodified</status>
      <modifiedWord/>
      <trackRevisions>false</trackRevisions>
    </reviewItem>
    <reviewItem>
      <errorID>65809b69-e69d-4475-8eea-fb08e618e624</errorID>
      <errorWord>，</errorWord>
      <group>L1_Format</group>
      <groupName>格式问题</groupName>
      <ability>L2_HalfPunc_CN</ability>
      <abilityName/>
      <candidateList>
        <item>,</item>
      </candidateList>
      <explain>文本全半角错误。</explain>
      <paraID>28AEC192</paraID>
      <start>10</start>
      <end>11</end>
      <status>unmodified</status>
      <modifiedWord/>
      <trackRevisions>false</trackRevisions>
    </reviewItem>
    <reviewItem>
      <errorID>1b968cfd-2c90-4f2a-84a7-0537001474e7</errorID>
      <errorWord>，</errorWord>
      <group>L1_Format</group>
      <groupName>格式问题</groupName>
      <ability>L2_HalfPunc_CN</ability>
      <abilityName/>
      <candidateList>
        <item>, </item>
      </candidateList>
      <explain>文本全半角错误。</explain>
      <paraID>7A400EFB</paraID>
      <start>3</start>
      <end>4</end>
      <status>unmodified</status>
      <modifiedWord/>
      <trackRevisions>false</trackRevisions>
    </reviewItem>
    <reviewItem>
      <errorID>167dcf9b-8186-43df-929a-4441a5f3e724</errorID>
      <errorWord>，</errorWord>
      <group>L1_Format</group>
      <groupName>格式问题</groupName>
      <ability>L2_HalfPunc_CN</ability>
      <abilityName/>
      <candidateList>
        <item>,</item>
      </candidateList>
      <explain>文本全半角错误。</explain>
      <paraID>7A400EFB</paraID>
      <start>10</start>
      <end>11</end>
      <status>unmodified</status>
      <modifiedWord/>
      <trackRevisions>false</trackRevisions>
    </reviewItem>
    <reviewItem>
      <errorID>7aa2d070-8496-4c11-b2a5-0aceaa3c8430</errorID>
      <errorWord>,</errorWord>
      <group>L1_Format</group>
      <groupName>格式问题</groupName>
      <ability>L2_HalfPunc_CN</ability>
      <abilityName/>
      <candidateList>
        <item>，</item>
      </candidateList>
      <explain>文本全半角错误。</explain>
      <paraID>4F71E7CD</paraID>
      <start>4</start>
      <end>5</end>
      <status>unmodified</status>
      <modifiedWord/>
      <trackRevisions>false</trackRevisions>
    </reviewItem>
    <reviewItem>
      <errorID>d83887c4-1445-41a7-8fdb-653b1463569b</errorID>
      <errorWord>，</errorWord>
      <group>L1_Format</group>
      <groupName>格式问题</groupName>
      <ability>L2_HalfPunc_CN</ability>
      <abilityName/>
      <candidateList>
        <item>,</item>
      </candidateList>
      <explain>文本全半角错误。</explain>
      <paraID>25FF0E0C</paraID>
      <start>9</start>
      <end>10</end>
      <status>unmodified</status>
      <modifiedWord/>
      <trackRevisions>false</trackRevisions>
    </reviewItem>
    <reviewItem>
      <errorID>8020cad5-f9d5-44f0-9d36-c6959e05eaf0</errorID>
      <errorWord>(</errorWord>
      <group>L1_Format</group>
      <groupName>格式问题</groupName>
      <ability>L2_HalfPunc_CN</ability>
      <abilityName/>
      <candidateList>
        <item>（</item>
      </candidateList>
      <explain>文本全半角错误。</explain>
      <paraID>2978D1E6</paraID>
      <start>2</start>
      <end>3</end>
      <status>unmodified</status>
      <modifiedWord/>
      <trackRevisions>false</trackRevisions>
    </reviewItem>
    <reviewItem>
      <errorID>9cc6328a-24d4-491b-bfa8-6c206b1d1c9d</errorID>
      <errorWord>)</errorWord>
      <group>L1_Format</group>
      <groupName>格式问题</groupName>
      <ability>L2_HalfPunc_CN</ability>
      <abilityName/>
      <candidateList>
        <item>）</item>
      </candidateList>
      <explain>文本全半角错误。</explain>
      <paraID>2978D1E6</paraID>
      <start>15</start>
      <end>16</end>
      <status>unmodified</status>
      <modifiedWord/>
      <trackRevisions>false</trackRevisions>
    </reviewItem>
    <reviewItem>
      <errorID>49ca5c83-1497-4f5d-b379-5e9b357afa47</errorID>
      <errorWord>，</errorWord>
      <group>L1_Format</group>
      <groupName>格式问题</groupName>
      <ability>L2_HalfPunc_CN</ability>
      <abilityName/>
      <candidateList>
        <item>, </item>
      </candidateList>
      <explain>文本全半角错误。</explain>
      <paraID>59B4288C</paraID>
      <start>3</start>
      <end>4</end>
      <status>unmodified</status>
      <modifiedWord/>
      <trackRevisions>false</trackRevisions>
    </reviewItem>
    <reviewItem>
      <errorID>5ff41168-b5c1-4033-99b0-7c4fdfabad98</errorID>
      <errorWord>，</errorWord>
      <group>L1_Format</group>
      <groupName>格式问题</groupName>
      <ability>L2_HalfPunc_CN</ability>
      <abilityName/>
      <candidateList>
        <item>,</item>
      </candidateList>
      <explain>文本全半角错误。</explain>
      <paraID>59B4288C</paraID>
      <start>9</start>
      <end>10</end>
      <status>unmodified</status>
      <modifiedWord/>
      <trackRevisions>false</trackRevisions>
    </reviewItem>
    <reviewItem>
      <errorID>8ebb8e0f-e839-4014-b7b3-410a8380d723</errorID>
      <errorWord>，</errorWord>
      <group>L1_Format</group>
      <groupName>格式问题</groupName>
      <ability>L2_HalfPunc_CN</ability>
      <abilityName/>
      <candidateList>
        <item>, </item>
      </candidateList>
      <explain>文本全半角错误。</explain>
      <paraID>6E7E7008</paraID>
      <start>3</start>
      <end>4</end>
      <status>unmodified</status>
      <modifiedWord/>
      <trackRevisions>false</trackRevisions>
    </reviewItem>
    <reviewItem>
      <errorID>264708f2-b414-4eea-acc6-1cd5c8f48299</errorID>
      <errorWord>，</errorWord>
      <group>L1_Format</group>
      <groupName>格式问题</groupName>
      <ability>L2_HalfPunc_CN</ability>
      <abilityName/>
      <candidateList>
        <item>,</item>
      </candidateList>
      <explain>文本全半角错误。</explain>
      <paraID>6E7E7008</paraID>
      <start>10</start>
      <end>11</end>
      <status>unmodified</status>
      <modifiedWord/>
      <trackRevisions>false</trackRevisions>
    </reviewItem>
    <reviewItem>
      <errorID>44c0aaa3-be3f-4eaf-9c7d-b1b98509b196</errorID>
      <errorWord>,</errorWord>
      <group>L1_Format</group>
      <groupName>格式问题</groupName>
      <ability>L2_HalfPunc_CN</ability>
      <abilityName/>
      <candidateList>
        <item>，</item>
      </candidateList>
      <explain>文本全半角错误。</explain>
      <paraID>121806E0</paraID>
      <start>4</start>
      <end>5</end>
      <status>unmodified</status>
      <modifiedWord/>
      <trackRevisions>false</trackRevisions>
    </reviewItem>
    <reviewItem>
      <errorID>3992b6a3-b8f8-4c2d-969a-49f474f3335b</errorID>
      <errorWord>(</errorWord>
      <group>L1_Format</group>
      <groupName>格式问题</groupName>
      <ability>L2_HalfPunc_CN</ability>
      <abilityName/>
      <candidateList>
        <item>（</item>
      </candidateList>
      <explain>文本全半角错误。</explain>
      <paraID>427D6FAB</paraID>
      <start>2</start>
      <end>3</end>
      <status>unmodified</status>
      <modifiedWord/>
      <trackRevisions>false</trackRevisions>
    </reviewItem>
    <reviewItem>
      <errorID>24b18850-5fe9-452b-b5d2-a11f3faf5552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2FF4B8BA</paraID>
      <start>0</start>
      <end>2</end>
      <status>unmodified</status>
      <modifiedWord/>
      <trackRevisions>false</trackRevisions>
    </reviewItem>
    <reviewItem>
      <errorID>2b5bab8a-fb0a-4a5e-9dfe-bf2ea31f011a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1383FD16</paraID>
      <start>0</start>
      <end>2</end>
      <status>unmodified</status>
      <modifiedWord/>
      <trackRevisions>false</trackRevisions>
    </reviewItem>
    <reviewItem>
      <errorID>9b51d618-4cf4-4b32-a580-09310a86f641</errorID>
      <errorWord>;</errorWord>
      <group>L1_Format</group>
      <groupName>格式问题</groupName>
      <ability>L2_HalfPunc_CN</ability>
      <abilityName/>
      <candidateList>
        <item>；</item>
      </candidateList>
      <explain>文本全半角错误。</explain>
      <paraID>1383FD16</paraID>
      <start>28</start>
      <end>29</end>
      <status>unmodified</status>
      <modifiedWord/>
      <trackRevisions>false</trackRevisions>
    </reviewItem>
    <reviewItem>
      <errorID>8193db83-da1d-4929-be31-24463ef38e6f</errorID>
      <errorWord>包括不限于</errorWord>
      <group>L1_Word</group>
      <groupName>字词问题</groupName>
      <ability>L2_Typo</ability>
      <abilityName>字词错误</abilityName>
      <candidateList>
        <item>包括但不限于</item>
      </candidateList>
      <explain/>
      <paraID>656A95C7</paraID>
      <start>5</start>
      <end>10</end>
      <status>unmodified</status>
      <modifiedWord/>
      <trackRevisions>false</trackRevisions>
    </reviewItem>
    <reviewItem>
      <errorID>b08850fa-6df5-4797-992f-9e6bfa2fa45a</errorID>
      <errorWord>,</errorWord>
      <group>L1_Format</group>
      <groupName>格式问题</groupName>
      <ability>L2_HalfPunc_CN</ability>
      <abilityName/>
      <candidateList>
        <item>，</item>
      </candidateList>
      <explain>文本全半角错误。</explain>
      <paraID>517A3779</paraID>
      <start>6</start>
      <end>7</end>
      <status>unmodified</status>
      <modifiedWord/>
      <trackRevisions>false</trackRevisions>
    </reviewItem>
    <reviewItem>
      <errorID>de92d4f2-683b-440d-8e77-f05c3af36b23</errorID>
      <errorWord>:</errorWord>
      <group>L1_Format</group>
      <groupName>格式问题</groupName>
      <ability>L2_HalfPunc_CN</ability>
      <abilityName/>
      <candidateList>
        <item>：</item>
      </candidateList>
      <explain>文本全半角错误。</explain>
      <paraID>517A3779</paraID>
      <start>9</start>
      <end>10</end>
      <status>unmodified</status>
      <modifiedWord/>
      <trackRevisions>false</trackRevisions>
    </reviewItem>
    <reviewItem>
      <errorID>963c425c-fd9a-4e47-8400-14b892287776</errorID>
      <errorWord>,</errorWord>
      <group>L1_Format</group>
      <groupName>格式问题</groupName>
      <ability>L2_HalfPunc_CN</ability>
      <abilityName/>
      <candidateList>
        <item>，</item>
      </candidateList>
      <explain>文本全半角错误。</explain>
      <paraID> 36266ED</paraID>
      <start>199</start>
      <end>200</end>
      <status>unmodified</status>
      <modifiedWord/>
      <trackRevisions>false</trackRevisions>
    </reviewItem>
    <reviewItem>
      <errorID>48cfa3bc-66c9-434f-b740-b1d6f57a72af</errorID>
      <errorWord>其它</errorWord>
      <group>L1_Word</group>
      <groupName>字词问题</groupName>
      <ability>L2_Alias</ability>
      <abilityName>也作/曾用词</abilityName>
      <candidateList>
        <item>其他</item>
      </candidateList>
      <explain>词汇[其它]为不规范表述或旧称，其规范书面表述为[其他]。</explain>
      <paraID>1EF41B09</paraID>
      <start>11</start>
      <end>13</end>
      <status>unmodified</status>
      <modifiedWord/>
      <trackRevisions>false</trackRevisions>
    </reviewItem>
    <reviewItem>
      <errorID>265498b6-a9c3-49ca-9dc6-53c08a390ff5</errorID>
      <errorWord>其它</errorWord>
      <group>L1_Word</group>
      <groupName>字词问题</groupName>
      <ability>L2_Alias</ability>
      <abilityName>也作/曾用词</abilityName>
      <candidateList>
        <item>其他</item>
      </candidateList>
      <explain>词汇[其它]为不规范表述或旧称，其规范书面表述为[其他]。</explain>
      <paraID> 69DCA9E</paraID>
      <start>11</start>
      <end>13</end>
      <status>unmodified</status>
      <modifiedWord/>
      <trackRevisions>false</trackRevisions>
    </reviewItem>
    <reviewItem>
      <errorID>3c6ce7a7-145a-40f8-b2e4-ae205a7fd932</errorID>
      <errorWord>，</errorWord>
      <group>L1_Format</group>
      <groupName>格式问题</groupName>
      <ability>L2_HalfPunc_CN</ability>
      <abilityName/>
      <candidateList>
        <item>,</item>
      </candidateList>
      <explain>文本全半角错误。</explain>
      <paraID> F26DD22</paraID>
      <start>6</start>
      <end>7</end>
      <status>unmodified</status>
      <modifiedWord/>
      <trackRevisions>false</trackRevisions>
    </reviewItem>
    <reviewItem>
      <errorID>e4b91cf9-67db-4369-b19d-df7babf19224</errorID>
      <errorWord>，</errorWord>
      <group>L1_Format</group>
      <groupName>格式问题</groupName>
      <ability>L2_HalfPunc_CN</ability>
      <abilityName/>
      <candidateList>
        <item>,</item>
      </candidateList>
      <explain>文本全半角错误。</explain>
      <paraID>6C53F388</paraID>
      <start>6</start>
      <end>7</end>
      <status>unmodified</status>
      <modifiedWord/>
      <trackRevisions>false</trackRevisions>
    </reviewItem>
    <reviewItem>
      <errorID>14925a5e-c513-492c-b9af-b49cad23c879</errorID>
      <errorWord>，</errorWord>
      <group>L1_Format</group>
      <groupName>格式问题</groupName>
      <ability>L2_HalfPunc_CN</ability>
      <abilityName/>
      <candidateList>
        <item>,</item>
      </candidateList>
      <explain>文本全半角错误。</explain>
      <paraID>737530E2</paraID>
      <start>6</start>
      <end>7</end>
      <status>unmodified</status>
      <modifiedWord/>
      <trackRevisions>false</trackRevisions>
    </reviewItem>
    <reviewItem>
      <errorID>6d81513a-2c01-446c-a503-0bc8bfc7b296</errorID>
      <errorWord>，</errorWord>
      <group>L1_Format</group>
      <groupName>格式问题</groupName>
      <ability>L2_HalfPunc_CN</ability>
      <abilityName/>
      <candidateList>
        <item>, </item>
      </candidateList>
      <explain>文本全半角错误。</explain>
      <paraID>2792B146</paraID>
      <start>6</start>
      <end>7</end>
      <status>unmodified</status>
      <modifiedWord/>
      <trackRevisions>false</trackRevisions>
    </reviewItem>
    <reviewItem>
      <errorID>0ea2f4bf-68f8-4f99-ac5d-edaf3585f63f</errorID>
      <errorWord>其它</errorWord>
      <group>L1_Word</group>
      <groupName>字词问题</groupName>
      <ability>L2_Alias</ability>
      <abilityName>也作/曾用词</abilityName>
      <candidateList>
        <item>其他</item>
      </candidateList>
      <explain>词汇[其它]为不规范表述或旧称，其规范书面表述为[其他]。</explain>
      <paraID>22C7883D</paraID>
      <start>15</start>
      <end>17</end>
      <status>unmodified</status>
      <modifiedWord/>
      <trackRevisions>false</trackRevisions>
    </reviewItem>
    <reviewItem>
      <errorID>6cbdf14c-a1eb-42a2-b8ad-b1714b225cb9</errorID>
      <errorWord>其它</errorWord>
      <group>L1_Word</group>
      <groupName>字词问题</groupName>
      <ability>L2_Alias</ability>
      <abilityName>也作/曾用词</abilityName>
      <candidateList>
        <item>其他</item>
      </candidateList>
      <explain>词汇[其它]为不规范表述或旧称，其规范书面表述为[其他]。</explain>
      <paraID> 3FC6253</paraID>
      <start>15</start>
      <end>17</end>
      <status>unmodified</status>
      <modifiedWord/>
      <trackRevisions>false</trackRevisions>
    </reviewItem>
    <reviewItem>
      <errorID>e28db98f-6f73-46f8-9298-ebe0525760b8</errorID>
      <errorWord>,</errorWord>
      <group>L1_Format</group>
      <groupName>格式问题</groupName>
      <ability>L2_HalfPunc_CN</ability>
      <abilityName/>
      <candidateList>
        <item>，</item>
      </candidateList>
      <explain>文本全半角错误。</explain>
      <paraID>181C2EB5</paraID>
      <start>29</start>
      <end>30</end>
      <status>unmodified</status>
      <modifiedWord/>
      <trackRevisions>false</trackRevisions>
    </reviewItem>
    <reviewItem>
      <errorID>6923981c-dc8c-4353-8979-835715de1154</errorID>
      <errorWord>其它</errorWord>
      <group>L1_Word</group>
      <groupName>字词问题</groupName>
      <ability>L2_Alias</ability>
      <abilityName>也作/曾用词</abilityName>
      <candidateList>
        <item>其他</item>
      </candidateList>
      <explain>词汇[其它]为不规范表述或旧称，其规范书面表述为[其他]。</explain>
      <paraID>7F90448A</paraID>
      <start>26</start>
      <end>28</end>
      <status>unmodified</status>
      <modifiedWord/>
      <trackRevisions>false</trackRevisions>
    </reviewItem>
    <reviewItem>
      <errorID>78c09980-56bb-481c-a3fe-1033be9d6afb</errorID>
      <errorWord>其它</errorWord>
      <group>L1_Word</group>
      <groupName>字词问题</groupName>
      <ability>L2_Alias</ability>
      <abilityName>也作/曾用词</abilityName>
      <candidateList>
        <item>其他</item>
      </candidateList>
      <explain>词汇[其它]为不规范表述或旧称，其规范书面表述为[其他]。</explain>
      <paraID>30A1051E</paraID>
      <start>15</start>
      <end>17</end>
      <status>unmodified</status>
      <modifiedWord/>
      <trackRevisions>false</trackRevisions>
    </reviewItem>
    <reviewItem>
      <errorID>3f3dc83b-dfbf-4175-8d33-822c45f51f05</errorID>
      <errorWord>:</errorWord>
      <group>L1_Format</group>
      <groupName>格式问题</groupName>
      <ability>L2_HalfPunc_CN</ability>
      <abilityName/>
      <candidateList>
        <item>：</item>
      </candidateList>
      <explain>文本全半角错误。</explain>
      <paraID>2AB605B5</paraID>
      <start>7</start>
      <end>8</end>
      <status>unmodified</status>
      <modifiedWord/>
      <trackRevisions>false</trackRevisions>
    </reviewItem>
    <reviewItem>
      <errorID>009feb15-6fda-4935-b1ba-4752e789d25b</errorID>
      <errorWord>其它</errorWord>
      <group>L1_Word</group>
      <groupName>字词问题</groupName>
      <ability>L2_Alias</ability>
      <abilityName>也作/曾用词</abilityName>
      <candidateList>
        <item>其他</item>
      </candidateList>
      <explain>词汇[其它]为不规范表述或旧称，其规范书面表述为[其他]。</explain>
      <paraID>7BF18AE3</paraID>
      <start>26</start>
      <end>28</end>
      <status>unmodified</status>
      <modifiedWord/>
      <trackRevisions>false</trackRevisions>
    </reviewItem>
    <reviewItem>
      <errorID>32ddc950-6f6b-445e-8de5-52f900554576</errorID>
      <errorWord>胶粘剂</errorWord>
      <group>L1_Word</group>
      <groupName>字词问题</groupName>
      <ability>L2_Typo</ability>
      <abilityName>字词错误</abilityName>
      <candidateList>
        <item>胶黏剂</item>
      </candidateList>
      <explain/>
      <paraID>6BC5C474</paraID>
      <start>14</start>
      <end>17</end>
      <status>unmodified</status>
      <modifiedWord/>
      <trackRevisions>false</trackRevisions>
    </reviewItem>
    <reviewItem>
      <errorID>8739d56a-bd2f-44d3-b61a-e20e8dc994c8</errorID>
      <errorWord>《</errorWord>
      <group>L1_Punc</group>
      <groupName>标点问题</groupName>
      <ability>L2_Punc_CN</ability>
      <abilityName/>
      <candidateList/>
      <explain>同一形式括号套用。</explain>
      <paraID>4BA3231E</paraID>
      <start>29</start>
      <end>30</end>
      <status>unmodified</status>
      <modifiedWord/>
      <trackRevisions>false</trackRevisions>
    </reviewItem>
    <reviewItem>
      <errorID>3a3a67a2-c686-4142-9b2a-5e81038c7828</errorID>
      <errorWord>》</errorWord>
      <group>L1_Punc</group>
      <groupName>标点问题</groupName>
      <ability>L2_Punc_CN</ability>
      <abilityName/>
      <candidateList/>
      <explain>同一形式括号套用。</explain>
      <paraID>4BA3231E</paraID>
      <start>46</start>
      <end>47</end>
      <status>unmodified</status>
      <modifiedWord/>
      <trackRevisions>false</trackRevisions>
    </reviewItem>
    <reviewItem>
      <errorID>7dae4902-0ad5-4ed1-b69c-dce8564b664d</errorID>
      <errorWord>《</errorWord>
      <group>L1_Punc</group>
      <groupName>标点问题</groupName>
      <ability>L2_Punc_CN</ability>
      <abilityName/>
      <candidateList/>
      <explain>同一形式括号套用。</explain>
      <paraID>4BA3231E</paraID>
      <start>47</start>
      <end>48</end>
      <status>unmodified</status>
      <modifiedWord/>
      <trackRevisions>false</trackRevisions>
    </reviewItem>
    <reviewItem>
      <errorID>5269fcaa-57ec-41e9-a64c-334ca3ef5539</errorID>
      <errorWord>》</errorWord>
      <group>L1_Punc</group>
      <groupName>标点问题</groupName>
      <ability>L2_Punc_CN</ability>
      <abilityName/>
      <candidateList/>
      <explain>同一形式括号套用。</explain>
      <paraID>4BA3231E</paraID>
      <start>64</start>
      <end>65</end>
      <status>unmodified</status>
      <modifiedWord/>
      <trackRevisions>false</trackRevisions>
    </reviewItem>
    <reviewItem>
      <errorID>4f6f49c6-b2cf-40cd-a82d-ba0b7c67eff1</errorID>
      <errorWord>作</errorWord>
      <group>L1_Word</group>
      <groupName>字词问题</groupName>
      <ability>L2_Typo</ability>
      <abilityName>字词错误</abilityName>
      <candidateList>
        <item>做</item>
      </candidateList>
      <explain>存在发音相同字词的误用。</explain>
      <paraID>7BAB8252</paraID>
      <start>37</start>
      <end>38</end>
      <status>unmodified</status>
      <modifiedWord/>
      <trackRevisions>false</trackRevisions>
    </reviewItem>
    <reviewItem>
      <errorID>73a62e7e-16ff-45a6-9ca6-cf2e99ece79e</errorID>
      <errorWord>中华人民共和国消防条例</errorWord>
      <group>L1_Knowledge</group>
      <groupName>知识性问题</groupName>
      <ability>L2_Knowledge</ability>
      <abilityName>其他知识</abilityName>
      <candidateList/>
      <explain>当前法律法规未收录或尚未生效，注意核查是否正确。</explain>
      <paraID>4C211994</paraID>
      <start>16</start>
      <end>27</end>
      <status>unmodified</status>
      <modifiedWord/>
      <trackRevisions>false</trackRevisions>
    </reviewItem>
    <reviewItem>
      <errorID>d7ddbc16-3b06-4a46-890f-10025e5f1460</errorID>
      <errorWord>树立</errorWord>
      <group>L1_Word</group>
      <groupName>字词问题</groupName>
      <ability>L2_Typo</ability>
      <abilityName>字词错误</abilityName>
      <candidateList>
        <item>竖立</item>
      </candidateList>
      <explain>〈动〉物体垂直，一端向上，一端接触地面或埋在地里：门前～一根旗杆。</explain>
      <paraID>1F04D4FB</paraID>
      <start>29</start>
      <end>31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2856455F-A680-4D26-9C20-0D1F8BD4F02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宿迁政府采购.晗然</dc:creator>
  <cp:lastModifiedBy>张苏云</cp:lastModifiedBy>
  <cp:revision>1097</cp:revision>
  <dcterms:created xsi:type="dcterms:W3CDTF">2023-07-23T13:07:00Z</dcterms:created>
  <dcterms:modified xsi:type="dcterms:W3CDTF">2026-07-02T09:01:20Z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eyJoZGlkIjoiZjQwMDMzYzE0NGQyZjU2NzliMDJiODUzY2NhZTg4NjQiLCJ1c2VySWQiOiI0Mjc0NzU4MTcifQ==</vt:lpwstr>
  </property>
  <property fmtid="{D5CDD505-2E9C-101B-9397-08002B2CF9AE}" pid="3" name="KSOProductBuildVer">
    <vt:lpwstr>2052-12.1.0.26895</vt:lpwstr>
  </property>
  <property fmtid="{D5CDD505-2E9C-101B-9397-08002B2CF9AE}" pid="4" name="ICV">
    <vt:lpwstr>2BFDC80B515A42E495A42392621DE58D_13</vt:lpwstr>
  </property>
</Properties>
</file>