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JSZC-321092-SWGC-G2026-0085号</w:t>
      </w:r>
      <w:r/>
    </w:p>
    <w:p>
      <w:pPr>
        <w:pStyle w:val="843"/>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843"/>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spacing w:line="360" w:lineRule="auto"/>
        <w:rPr>
          <w:rFonts w:hint="eastAsia" w:ascii="宋体" w:hAnsi="宋体" w:eastAsia="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t xml:space="preserve">扬州市宋夹城风景区管理处宋夹城景区</w:t>
      </w:r>
      <w:r/>
    </w:p>
    <w:p>
      <w:pPr>
        <w:jc w:val="center"/>
        <w:spacing w:line="360" w:lineRule="auto"/>
        <w:rPr>
          <w:rFonts w:hint="eastAsia" w:ascii="宋体" w:hAnsi="宋体" w:eastAsia="宋体" w:cs="宋体"/>
          <w:b/>
          <w:bCs/>
          <w:color w:val="auto"/>
          <w:spacing w:val="-17"/>
          <w:sz w:val="36"/>
          <w:highlight w:val="none"/>
          <w:lang w:eastAsia="zh-CN"/>
        </w:rPr>
      </w:pPr>
      <w:r>
        <w:rPr>
          <w:rFonts w:hint="eastAsia" w:ascii="宋体" w:hAnsi="宋体" w:eastAsia="宋体" w:cs="宋体"/>
          <w:b/>
          <w:bCs/>
          <w:color w:val="auto"/>
          <w:spacing w:val="-17"/>
          <w:sz w:val="36"/>
          <w:highlight w:val="none"/>
          <w:lang w:eastAsia="zh-CN"/>
        </w:rPr>
        <w:t xml:space="preserve">2026年秩序维护和第三方服务项目公开招标文件</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4"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7"/>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7pt;height:255.2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pStyle w:val="843"/>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spacing w:line="360" w:lineRule="auto"/>
        <w:rPr>
          <w:rFonts w:hint="eastAsia" w:ascii="宋体" w:hAnsi="宋体" w:cs="宋体"/>
          <w:b/>
          <w:bCs/>
          <w:color w:val="auto"/>
          <w:sz w:val="36"/>
          <w:highlight w:val="none"/>
        </w:rPr>
      </w:pPr>
      <w:r>
        <w:rPr>
          <w:rFonts w:hint="eastAsia" w:ascii="宋体" w:hAnsi="宋体" w:cs="宋体"/>
          <w:b/>
          <w:bCs/>
          <w:color w:val="auto"/>
          <w:sz w:val="36"/>
          <w:highlight w:val="none"/>
        </w:rPr>
        <w:t xml:space="preserve">20</w:t>
      </w:r>
      <w:r>
        <w:rPr>
          <w:rFonts w:hint="eastAsia" w:ascii="宋体" w:hAnsi="宋体" w:cs="宋体"/>
          <w:b/>
          <w:bCs/>
          <w:color w:val="auto"/>
          <w:sz w:val="36"/>
          <w:highlight w:val="none"/>
          <w:lang w:val="en-US" w:eastAsia="zh-CN"/>
        </w:rPr>
        <w:t xml:space="preserve">26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30</w:t>
      </w:r>
      <w:r>
        <w:rPr>
          <w:rFonts w:hint="eastAsia" w:ascii="宋体" w:hAnsi="宋体" w:cs="宋体"/>
          <w:b/>
          <w:bCs/>
          <w:color w:val="auto"/>
          <w:sz w:val="36"/>
          <w:highlight w:val="none"/>
        </w:rPr>
        <w:t xml:space="preserve">日</w:t>
      </w:r>
      <w:r/>
    </w:p>
    <w:p>
      <w:pPr>
        <w:jc w:val="center"/>
        <w:spacing w:line="360" w:lineRule="auto"/>
        <w:rPr>
          <w:rFonts w:hint="eastAsia" w:ascii="宋体" w:hAnsi="宋体" w:cs="宋体"/>
          <w:color w:val="auto"/>
          <w:sz w:val="32"/>
          <w:highlight w:val="none"/>
        </w:rPr>
        <w:sectPr>
          <w:headerReference w:type="default" r:id="rId9"/>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cs="宋体"/>
          <w:color w:val="auto"/>
          <w:sz w:val="32"/>
          <w:highlight w:val="none"/>
        </w:rPr>
      </w:r>
      <w:r/>
    </w:p>
    <w:p>
      <w:pPr>
        <w:pStyle w:val="1052"/>
        <w:rPr>
          <w:rFonts w:hint="eastAsia" w:ascii="宋体" w:hAnsi="宋体" w:cs="宋体"/>
          <w:color w:val="auto"/>
          <w:highlight w:val="none"/>
        </w:rPr>
      </w:pPr>
      <w:r>
        <w:rPr>
          <w:rFonts w:hint="eastAsia" w:ascii="宋体" w:hAnsi="宋体" w:cs="宋体"/>
          <w:color w:val="auto"/>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目 录</w:t>
      </w:r>
      <w:r/>
    </w:p>
    <w:p>
      <w:pPr>
        <w:pStyle w:val="832"/>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TOC \o "1-3" \f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 xml:space="preserve">投标邀请</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_Toc5872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fldChar w:fldCharType="end"/>
      </w:r>
      <w:r/>
    </w:p>
    <w:p>
      <w:pPr>
        <w:pStyle w:val="832"/>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_Toc478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p>
    <w:p>
      <w:pPr>
        <w:pStyle w:val="832"/>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合同文本</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_Toc9282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fldChar w:fldCharType="end"/>
      </w:r>
      <w:r/>
    </w:p>
    <w:p>
      <w:pPr>
        <w:pStyle w:val="832"/>
        <w:keepLines w:val="0"/>
        <w:keepNext w:val="0"/>
        <w:pageBreakBefore w:val="0"/>
        <w:spacing w:after="0" w:line="360" w:lineRule="auto"/>
        <w:widowControl w:val="off"/>
        <w:tabs>
          <w:tab w:val="right" w:pos="9355"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第四章 采购</w:t>
      </w:r>
      <w:r>
        <w:rPr>
          <w:rFonts w:hint="eastAsia" w:ascii="宋体" w:hAnsi="宋体" w:eastAsia="宋体" w:cs="宋体"/>
          <w:color w:val="auto"/>
          <w:sz w:val="24"/>
          <w:szCs w:val="24"/>
          <w:highlight w:val="none"/>
        </w:rPr>
        <w:t xml:space="preserve">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_Toc577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rPr>
        <w:fldChar w:fldCharType="end"/>
      </w:r>
      <w:r/>
    </w:p>
    <w:p>
      <w:pPr>
        <w:pStyle w:val="832"/>
        <w:keepLines w:val="0"/>
        <w:keepNext w:val="0"/>
        <w:pageBreakBefore w:val="0"/>
        <w:spacing w:after="0" w:line="360" w:lineRule="auto"/>
        <w:widowControl w:val="off"/>
        <w:tabs>
          <w:tab w:val="right" w:pos="9355" w:leader="dot"/>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 评标方法及评标标准</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33</w:t>
      </w:r>
      <w:r/>
    </w:p>
    <w:p>
      <w:pPr>
        <w:pStyle w:val="832"/>
        <w:keepLines w:val="0"/>
        <w:keepNext w:val="0"/>
        <w:pageBreakBefore w:val="0"/>
        <w:spacing w:after="0" w:line="360" w:lineRule="auto"/>
        <w:widowControl w:val="off"/>
        <w:tabs>
          <w:tab w:val="right" w:pos="9355" w:leader="dot"/>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38</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r/>
    </w:p>
    <w:p>
      <w:pPr>
        <w:pStyle w:val="808"/>
        <w:rPr>
          <w:rFonts w:hint="eastAsia"/>
          <w:color w:val="auto"/>
          <w:highlight w:val="none"/>
        </w:rPr>
        <w:sectPr>
          <w:footerReference w:type="default" r:id="rId12"/>
          <w:footnotePr/>
          <w:endnotePr/>
          <w:type w:val="nextPage"/>
          <w:pgSz w:w="11906" w:h="16838" w:orient="portrait"/>
          <w:pgMar w:top="1417" w:right="1134" w:bottom="1417" w:left="1417" w:header="850" w:footer="992" w:gutter="0"/>
          <w:pgNumType w:start="1"/>
          <w:cols w:num="1" w:sep="0" w:space="0" w:equalWidth="1"/>
          <w:docGrid w:linePitch="360"/>
        </w:sectPr>
      </w:pPr>
      <w:r/>
      <w:bookmarkStart w:id="0" w:name="_Toc55204177"/>
      <w:r/>
      <w:r/>
    </w:p>
    <w:p>
      <w:pPr>
        <w:pStyle w:val="808"/>
        <w:rPr>
          <w:rFonts w:hint="default" w:eastAsia="宋体"/>
          <w:color w:val="auto"/>
          <w:highlight w:val="none"/>
          <w:lang w:val="en-US" w:eastAsia="zh-CN"/>
        </w:rPr>
      </w:pPr>
      <w:r/>
      <w:bookmarkStart w:id="1" w:name="_Toc5872"/>
      <w:r>
        <w:rPr>
          <w:rFonts w:hint="eastAsia"/>
          <w:color w:val="auto"/>
          <w:highlight w:val="none"/>
        </w:rPr>
        <w:t xml:space="preserve">第一章 </w:t>
      </w:r>
      <w:bookmarkEnd w:id="0"/>
      <w:r>
        <w:rPr>
          <w:rFonts w:hint="eastAsia"/>
          <w:color w:val="auto"/>
          <w:highlight w:val="none"/>
          <w:lang w:val="en-US" w:eastAsia="zh-CN"/>
        </w:rPr>
        <w:t xml:space="preserve">投标邀请</w:t>
      </w:r>
      <w:bookmarkEnd w:id="1"/>
      <w:r/>
      <w:r/>
    </w:p>
    <w:p>
      <w:pPr>
        <w:ind w:firstLine="420"/>
        <w:jc w:val="left"/>
        <w:keepLines w:val="0"/>
        <w:keepNext w:val="0"/>
        <w:pageBreakBefore w:val="0"/>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扬州市宋夹城风景区管理处</w:t>
      </w:r>
      <w:r>
        <w:rPr>
          <w:rFonts w:hint="eastAsia" w:ascii="宋体" w:hAnsi="宋体" w:cs="宋体"/>
          <w:color w:val="auto"/>
          <w:highlight w:val="none"/>
        </w:rPr>
        <w:t xml:space="preserve">的委托，江苏苏维工程管理有限公司就</w:t>
      </w:r>
      <w:r>
        <w:rPr>
          <w:rFonts w:hint="eastAsia" w:ascii="宋体" w:hAnsi="宋体" w:cs="宋体"/>
          <w:color w:val="auto"/>
          <w:highlight w:val="none"/>
          <w:lang w:eastAsia="zh-CN"/>
        </w:rPr>
        <w:t xml:space="preserve">扬州市宋夹城风景区管理处宋夹城景区2026年秩序维护和第三方服务项目（</w:t>
      </w:r>
      <w:r>
        <w:rPr>
          <w:rFonts w:hint="eastAsia" w:ascii="宋体" w:hAnsi="宋体" w:cs="宋体"/>
          <w:color w:val="auto"/>
          <w:szCs w:val="21"/>
          <w:highlight w:val="none"/>
          <w:lang w:eastAsia="zh-CN"/>
        </w:rPr>
        <w:t xml:space="preserve">JSZC-321092-SWGC-G2026-0085号）</w:t>
      </w:r>
      <w:r>
        <w:rPr>
          <w:rFonts w:hint="eastAsia" w:ascii="宋体" w:hAnsi="宋体" w:cs="宋体"/>
          <w:color w:val="auto"/>
          <w:highlight w:val="none"/>
        </w:rPr>
        <w:t xml:space="preserve">进行公开招标采购，欢迎符合条件的供应商投标。</w:t>
      </w:r>
      <w:r/>
    </w:p>
    <w:p>
      <w:pPr>
        <w:ind w:firstLine="422"/>
        <w:keepLines w:val="0"/>
        <w:keepNext w:val="0"/>
        <w:pageBreakBefore w:val="0"/>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pageBreakBefore w:val="0"/>
        <w:spacing w:line="360" w:lineRule="auto"/>
        <w:rPr>
          <w:rFonts w:hint="eastAsia" w:ascii="宋体" w:hAnsi="宋体" w:eastAsia="宋体" w:cs="宋体"/>
          <w:color w:val="auto"/>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扬州市宋夹城风景区管理处宋夹城景区2026年秩序维护和第三方服务项目JSZC-321092-SWGC-G2026-0085</w:t>
      </w:r>
      <w:r>
        <w:rPr>
          <w:rFonts w:hint="eastAsia" w:ascii="宋体" w:hAnsi="宋体" w:cs="宋体"/>
          <w:color w:val="auto"/>
          <w:highlight w:val="none"/>
          <w:lang w:eastAsia="zh-CN"/>
        </w:rPr>
        <w:t xml:space="preserve"> 招标项目的潜在投标人应在</w:t>
      </w:r>
      <w:r>
        <w:rPr>
          <w:rFonts w:hint="eastAsia" w:ascii="宋体" w:hAnsi="宋体" w:cs="宋体"/>
          <w:color w:val="auto"/>
          <w:highlight w:val="none"/>
          <w:u w:val="single"/>
          <w:lang w:eastAsia="zh-CN"/>
        </w:rPr>
        <w:t xml:space="preserve">“扬州市政府采购网”“江苏政府采购网”和“中国政府采购网”自行免费下载 </w:t>
      </w:r>
      <w:r>
        <w:rPr>
          <w:rFonts w:hint="eastAsia" w:ascii="宋体" w:hAnsi="宋体" w:cs="宋体"/>
          <w:color w:val="auto"/>
          <w:highlight w:val="none"/>
          <w:lang w:eastAsia="zh-CN"/>
        </w:rPr>
        <w:t xml:space="preserve">获取招标文件，并于</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年7月21日下午3</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lang w:eastAsia="zh-CN"/>
        </w:rPr>
        <w:t xml:space="preserve">（北京时间）前递交投标文件。</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2" w:name="_Toc38985263"/>
      <w:r/>
      <w:bookmarkStart w:id="3" w:name="_Toc28359079"/>
      <w:r/>
      <w:bookmarkStart w:id="4" w:name="_Toc35393790"/>
      <w:r/>
      <w:bookmarkStart w:id="5" w:name="_Toc28359002"/>
      <w:r/>
      <w:bookmarkStart w:id="6" w:name="_Toc35393621"/>
      <w:r/>
      <w:bookmarkStart w:id="7" w:name="_Hlk24379207"/>
      <w:r>
        <w:rPr>
          <w:rFonts w:hint="eastAsia" w:ascii="宋体" w:hAnsi="宋体" w:cs="宋体"/>
          <w:b/>
          <w:bCs/>
          <w:color w:val="auto"/>
          <w:highlight w:val="none"/>
        </w:rPr>
        <w:t xml:space="preserve">一、项目基本情况</w:t>
      </w:r>
      <w:bookmarkEnd w:id="2"/>
      <w:r/>
      <w:bookmarkEnd w:id="3"/>
      <w:r/>
      <w:bookmarkEnd w:id="4"/>
      <w:r/>
      <w:bookmarkEnd w:id="5"/>
      <w:r/>
      <w:bookmarkEnd w:id="6"/>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JSZC-321092-SWGC-G2026-0085号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bookmarkEnd w:id="7"/>
      <w:r>
        <w:rPr>
          <w:rFonts w:hint="eastAsia" w:ascii="宋体" w:hAnsi="宋体" w:cs="宋体"/>
          <w:color w:val="auto"/>
          <w:sz w:val="21"/>
          <w:szCs w:val="21"/>
          <w:highlight w:val="none"/>
          <w:lang w:eastAsia="zh-CN"/>
        </w:rPr>
        <w:t xml:space="preserve">扬州市宋夹城风景区管理处宋夹城景区2026年秩序维护和第三方服务项目</w:t>
      </w:r>
      <w:r/>
    </w:p>
    <w:p>
      <w:pPr>
        <w:ind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818"/>
        <w:tblW w:w="27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4"/>
        <w:gridCol w:w="3783"/>
      </w:tblGrid>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预算</w:t>
            </w:r>
            <w:r>
              <w:rPr>
                <w:rFonts w:hint="default"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万</w:t>
            </w:r>
            <w:r>
              <w:rPr>
                <w:rFonts w:hint="default" w:ascii="宋体" w:hAnsi="宋体"/>
                <w:color w:val="auto"/>
                <w:sz w:val="21"/>
                <w:szCs w:val="21"/>
                <w:highlight w:val="none"/>
              </w:rPr>
              <w:t xml:space="preserve">元</w:t>
            </w:r>
            <w:r>
              <w:rPr>
                <w:rFonts w:hint="eastAsia" w:ascii="宋体" w:hAnsi="宋体"/>
                <w:color w:val="auto"/>
                <w:sz w:val="21"/>
                <w:szCs w:val="21"/>
                <w:highlight w:val="none"/>
              </w:rPr>
              <w:t xml:space="preserve">）</w:t>
            </w:r>
            <w:r/>
          </w:p>
        </w:tc>
      </w:tr>
      <w:tr>
        <w:trPr/>
        <w:tc>
          <w:tcPr>
            <w:tcW w:w="1449"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355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501.26</w:t>
            </w:r>
            <w:r/>
          </w:p>
        </w:tc>
      </w:tr>
    </w:tbl>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8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0"/>
        <w:gridCol w:w="3782"/>
        <w:gridCol w:w="4235"/>
      </w:tblGrid>
      <w:tr>
        <w:trPr>
          <w:trHeight w:val="413"/>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采购包号</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rPr>
                <w:rFonts w:hint="default"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hint="default" w:ascii="宋体" w:hAnsi="宋体"/>
                <w:color w:val="auto"/>
                <w:sz w:val="21"/>
                <w:szCs w:val="21"/>
                <w:highlight w:val="none"/>
              </w:rPr>
              <w:t xml:space="preserve">）</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eastAsia" w:ascii="宋体" w:hAnsi="宋体"/>
                <w:color w:val="auto"/>
                <w:sz w:val="21"/>
                <w:szCs w:val="21"/>
                <w:highlight w:val="none"/>
              </w:rPr>
              <w:suppressLineNumbers w:val="0"/>
            </w:pPr>
            <w:r>
              <w:rPr>
                <w:rFonts w:hint="eastAsia" w:ascii="宋体" w:hAnsi="宋体"/>
                <w:color w:val="auto"/>
                <w:sz w:val="21"/>
                <w:szCs w:val="21"/>
                <w:highlight w:val="none"/>
              </w:rPr>
              <w:t xml:space="preserve">最高</w:t>
            </w:r>
            <w:r>
              <w:rPr>
                <w:rFonts w:hint="default" w:ascii="宋体" w:hAnsi="宋体"/>
                <w:color w:val="auto"/>
                <w:sz w:val="21"/>
                <w:szCs w:val="21"/>
                <w:highlight w:val="none"/>
              </w:rPr>
              <w:t xml:space="preserve">限价</w:t>
            </w:r>
            <w:r>
              <w:rPr>
                <w:rFonts w:hint="eastAsia" w:ascii="宋体" w:hAnsi="宋体"/>
                <w:color w:val="auto"/>
                <w:sz w:val="21"/>
                <w:szCs w:val="21"/>
                <w:highlight w:val="none"/>
              </w:rPr>
              <w:t xml:space="preserve">（人民币</w:t>
            </w:r>
            <w:r>
              <w:rPr>
                <w:rFonts w:hint="default"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万</w:t>
            </w:r>
            <w:r>
              <w:rPr>
                <w:rFonts w:hint="default" w:ascii="宋体" w:hAnsi="宋体"/>
                <w:color w:val="auto"/>
                <w:sz w:val="21"/>
                <w:szCs w:val="21"/>
                <w:highlight w:val="none"/>
              </w:rPr>
              <w:t xml:space="preserve">元</w:t>
            </w:r>
            <w:r>
              <w:rPr>
                <w:rFonts w:hint="eastAsia" w:ascii="宋体" w:hAnsi="宋体"/>
                <w:color w:val="auto"/>
                <w:sz w:val="21"/>
                <w:szCs w:val="21"/>
                <w:highlight w:val="none"/>
              </w:rPr>
              <w:t xml:space="preserve">）</w:t>
            </w:r>
            <w:r/>
          </w:p>
        </w:tc>
      </w:tr>
      <w:tr>
        <w:trPr/>
        <w:tc>
          <w:tcPr>
            <w:tcW w:w="810"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1</w:t>
            </w:r>
            <w:r/>
          </w:p>
        </w:tc>
        <w:tc>
          <w:tcPr>
            <w:tcW w:w="1976"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是</w:t>
            </w:r>
            <w:r/>
          </w:p>
        </w:tc>
        <w:tc>
          <w:tcPr>
            <w:tcW w:w="2213" w:type="pct"/>
            <w:vAlign w:val="top"/>
            <w:textDirection w:val="lrTb"/>
            <w:noWrap w:val="false"/>
          </w:tcPr>
          <w:p>
            <w:pPr>
              <w:ind w:left="0" w:right="0" w:firstLine="420"/>
              <w:jc w:val="center"/>
              <w:keepLines w:val="0"/>
              <w:keepNext w:val="0"/>
              <w:pageBreakBefore w:val="0"/>
              <w:spacing w:before="0" w:beforeAutospacing="0" w:after="0" w:afterAutospacing="0" w:line="360" w:lineRule="auto"/>
              <w:widowControl w:val="off"/>
              <w:rPr>
                <w:rFonts w:hint="default" w:ascii="宋体" w:hAnsi="宋体" w:eastAsia="宋体"/>
                <w:color w:val="auto"/>
                <w:sz w:val="21"/>
                <w:szCs w:val="21"/>
                <w:highlight w:val="none"/>
                <w:lang w:val="en-US" w:eastAsia="zh-CN"/>
              </w:rPr>
              <w:suppressLineNumbers w:val="0"/>
            </w:pPr>
            <w:r>
              <w:rPr>
                <w:rFonts w:hint="eastAsia" w:ascii="宋体" w:hAnsi="宋体"/>
                <w:color w:val="auto"/>
                <w:sz w:val="21"/>
                <w:szCs w:val="21"/>
                <w:highlight w:val="none"/>
                <w:lang w:val="en-US" w:eastAsia="zh-CN"/>
              </w:rPr>
              <w:t xml:space="preserve">501.26</w:t>
            </w:r>
            <w:r/>
          </w:p>
        </w:tc>
      </w:tr>
    </w:tbl>
    <w:p>
      <w:pPr>
        <w:ind w:firstLine="420"/>
        <w:keepLines w:val="0"/>
        <w:keepNext w:val="0"/>
        <w:pageBreakBefore w:val="0"/>
        <w:spacing w:line="360" w:lineRule="auto"/>
        <w:widowControl w:val="off"/>
        <w:rPr>
          <w:rFonts w:hint="eastAsia" w:ascii="宋体" w:hAnsi="宋体" w:cs="宋体"/>
          <w:color w:val="auto"/>
          <w:highlight w:val="none"/>
          <w:u w:val="single"/>
        </w:rPr>
      </w:pPr>
      <w:r>
        <w:rPr>
          <w:rFonts w:hint="eastAsia" w:ascii="宋体" w:hAnsi="宋体" w:cs="宋体"/>
          <w:color w:val="auto"/>
          <w:highlight w:val="none"/>
        </w:rPr>
        <w:t xml:space="preserve">5.采购需求：本次秩序维护和第三方服务项目包括景区秩序维护服务、第三方服务和计时工。</w:t>
      </w:r>
      <w:r>
        <w:rPr>
          <w:rFonts w:hint="eastAsia" w:ascii="宋体" w:hAnsi="宋体" w:cs="宋体"/>
          <w:color w:val="auto"/>
          <w:highlight w:val="none"/>
          <w:lang w:val="en-US" w:eastAsia="zh-CN"/>
        </w:rPr>
        <w:t xml:space="preserve">具体详</w:t>
      </w:r>
      <w:r>
        <w:rPr>
          <w:rFonts w:hint="eastAsia" w:ascii="宋体" w:hAnsi="宋体" w:cs="宋体"/>
          <w:color w:val="auto"/>
          <w:highlight w:val="none"/>
        </w:rPr>
        <w:t xml:space="preserve">见招标文件第四章。</w:t>
      </w:r>
      <w:r/>
    </w:p>
    <w:p>
      <w:pPr>
        <w:ind w:firstLine="420"/>
        <w:keepLines w:val="0"/>
        <w:keepNext w:val="0"/>
        <w:pageBreakBefore w:val="0"/>
        <w:spacing w:line="360" w:lineRule="auto"/>
        <w:widowControl w:val="off"/>
        <w:rPr>
          <w:rFonts w:hint="eastAsia" w:ascii="宋体" w:hAnsi="宋体" w:cs="宋体"/>
          <w:color w:val="auto"/>
          <w:highlight w:val="none"/>
        </w:rPr>
      </w:pPr>
      <w:r>
        <w:rPr>
          <w:rFonts w:hint="eastAsia" w:ascii="宋体" w:hAnsi="宋体" w:cs="宋体"/>
          <w:color w:val="auto"/>
          <w:highlight w:val="none"/>
        </w:rPr>
        <w:t xml:space="preserve">6.合同履行期限：</w:t>
      </w:r>
      <w:r>
        <w:rPr>
          <w:rFonts w:hint="eastAsia" w:ascii="宋体" w:hAnsi="宋体" w:cs="宋体"/>
          <w:color w:val="auto"/>
          <w:highlight w:val="none"/>
          <w:lang w:val="en-US" w:eastAsia="zh-CN"/>
        </w:rPr>
        <w:t xml:space="preserve">一年</w:t>
      </w:r>
      <w:r>
        <w:rPr>
          <w:rFonts w:hint="eastAsia" w:ascii="宋体" w:hAnsi="宋体" w:cs="宋体"/>
          <w:color w:val="auto"/>
          <w:highlight w:val="none"/>
        </w:rPr>
        <w:t xml:space="preserve">。  </w:t>
      </w:r>
      <w:r/>
    </w:p>
    <w:p>
      <w:pPr>
        <w:ind w:firstLine="422"/>
        <w:keepLines w:val="0"/>
        <w:keepNext w:val="0"/>
        <w:pageBreakBefore w:val="0"/>
        <w:spacing w:line="360" w:lineRule="auto"/>
        <w:widowControl w:val="off"/>
        <w:tabs>
          <w:tab w:val="left" w:pos="266" w:leader="none"/>
        </w:tabs>
        <w:rPr>
          <w:rFonts w:hint="eastAsia" w:ascii="宋体" w:hAnsi="宋体" w:cs="宋体"/>
          <w:b/>
          <w:bCs/>
          <w:color w:val="auto"/>
          <w:highlight w:val="none"/>
        </w:rPr>
      </w:pPr>
      <w:r/>
      <w:bookmarkStart w:id="8" w:name="_Toc28359003"/>
      <w:r/>
      <w:bookmarkStart w:id="9" w:name="_Toc28359080"/>
      <w:r/>
      <w:bookmarkStart w:id="10" w:name="_Toc35393791"/>
      <w:r/>
      <w:bookmarkStart w:id="11" w:name="_Toc35393622"/>
      <w:r/>
      <w:bookmarkStart w:id="12" w:name="_Toc38985264"/>
      <w:r>
        <w:rPr>
          <w:rFonts w:hint="eastAsia" w:ascii="宋体" w:hAnsi="宋体" w:cs="宋体"/>
          <w:b/>
          <w:bCs/>
          <w:color w:val="auto"/>
          <w:highlight w:val="none"/>
        </w:rPr>
        <w:t xml:space="preserve">二、申请人的资格要求：</w:t>
      </w:r>
      <w:bookmarkEnd w:id="8"/>
      <w:r/>
      <w:bookmarkEnd w:id="9"/>
      <w:r/>
      <w:bookmarkEnd w:id="10"/>
      <w:r/>
      <w:bookmarkEnd w:id="11"/>
      <w:r/>
      <w:bookmarkEnd w:id="12"/>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bookmarkStart w:id="13" w:name="_Toc28359081"/>
      <w:r/>
      <w:bookmarkStart w:id="14" w:name="_Toc28359004"/>
      <w:r/>
      <w:bookmarkStart w:id="15" w:name="_Toc35393623"/>
      <w:r/>
      <w:bookmarkStart w:id="16" w:name="_Toc35393792"/>
      <w:r/>
      <w:bookmarkStart w:id="17" w:name="_Toc38985265"/>
      <w:r>
        <w:rPr>
          <w:rFonts w:hint="eastAsia" w:ascii="宋体" w:hAnsi="宋体" w:cs="宋体"/>
          <w:color w:val="auto"/>
          <w:szCs w:val="21"/>
          <w:highlight w:val="none"/>
          <w:lang w:eastAsia="zh-CN"/>
        </w:rPr>
        <w:t xml:space="preserve">（一）通用资格要求</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i/>
          <w:iCs/>
          <w:color w:val="auto"/>
          <w:szCs w:val="21"/>
          <w:highlight w:val="none"/>
          <w:u w:val="single"/>
          <w:lang w:eastAsia="zh-CN"/>
        </w:rPr>
      </w:pPr>
      <w:r>
        <w:rPr>
          <w:rFonts w:hint="eastAsia" w:ascii="宋体" w:hAnsi="宋体" w:cs="宋体"/>
          <w:i/>
          <w:iCs/>
          <w:color w:val="auto"/>
          <w:szCs w:val="21"/>
          <w:highlight w:val="none"/>
          <w:u w:val="single"/>
        </w:rPr>
        <w:t xml:space="preserve">1.1法人或者其他组织的营业执照等证明文件，自然人的身份证明</w:t>
      </w:r>
      <w:r>
        <w:rPr>
          <w:rFonts w:hint="eastAsia" w:ascii="宋体" w:hAnsi="宋体" w:cs="宋体"/>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w:t>
      </w:r>
      <w:r>
        <w:rPr>
          <w:rFonts w:hint="eastAsia" w:ascii="宋体" w:hAnsi="宋体" w:cs="宋体"/>
          <w:i/>
          <w:iCs/>
          <w:color w:val="auto"/>
          <w:szCs w:val="21"/>
          <w:highlight w:val="none"/>
          <w:u w:val="single"/>
          <w:lang w:val="en-US" w:eastAsia="zh-CN"/>
        </w:rPr>
        <w:t xml:space="preserve">上一年度</w:t>
      </w:r>
      <w:r>
        <w:rPr>
          <w:rFonts w:hint="eastAsia" w:ascii="宋体" w:hAnsi="宋体" w:cs="宋体"/>
          <w:i/>
          <w:iCs/>
          <w:color w:val="auto"/>
          <w:szCs w:val="21"/>
          <w:highlight w:val="none"/>
          <w:u w:val="single"/>
        </w:rPr>
        <w:t xml:space="preserve">的财务报告情况</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（成立不满一年无需提供）</w:t>
      </w:r>
      <w:r/>
    </w:p>
    <w:p>
      <w:pPr>
        <w:ind w:firstLine="420"/>
        <w:keepLines w:val="0"/>
        <w:keepNext w:val="0"/>
        <w:pageBreakBefore w:val="0"/>
        <w:spacing w:line="360" w:lineRule="auto"/>
        <w:widowControl w:val="off"/>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（提供依法缴纳税收及缴纳社会保障资金的证明材料。投标单位依法享受缓缴、免缴税收、社会保障资金的提供证明材料。）（新成立企业距投标截止日不足30日的，可不提供，以新办企业营业执照发放日期为准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b/>
          <w:bCs/>
          <w:i/>
          <w:i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w:t>
      </w:r>
      <w:r>
        <w:rPr>
          <w:rFonts w:hint="eastAsia" w:ascii="宋体" w:hAnsi="宋体" w:cs="宋体"/>
          <w:i/>
          <w:iCs/>
          <w:color w:val="auto"/>
          <w:szCs w:val="21"/>
          <w:highlight w:val="none"/>
          <w:u w:val="single"/>
          <w:lang w:eastAsia="zh-CN"/>
        </w:rPr>
        <w:t xml:space="preserve">供应商信用承诺书</w:t>
      </w:r>
      <w:r>
        <w:rPr>
          <w:rFonts w:hint="eastAsia" w:ascii="宋体" w:hAnsi="宋体" w:cs="宋体"/>
          <w:i/>
          <w:iCs/>
          <w:color w:val="auto"/>
          <w:szCs w:val="21"/>
          <w:highlight w:val="none"/>
          <w:u w:val="single"/>
        </w:rPr>
        <w:t xml:space="preserve">；</w:t>
      </w:r>
      <w:r/>
    </w:p>
    <w:p>
      <w:pPr>
        <w:ind w:firstLine="420"/>
        <w:pageBreakBefore w:val="0"/>
        <w:spacing w:line="360" w:lineRule="auto"/>
        <w:rPr>
          <w:rFonts w:hint="eastAsia" w:ascii="宋体" w:hAnsi="宋体" w:cs="宋体"/>
          <w:i/>
          <w:iCs/>
          <w:color w:val="auto"/>
          <w:sz w:val="21"/>
          <w:szCs w:val="21"/>
          <w:highlight w:val="none"/>
          <w:u w:val="single"/>
          <w:lang w:val="en-US" w:eastAsia="zh-CN"/>
        </w:rPr>
      </w:pPr>
      <w:r>
        <w:rPr>
          <w:rFonts w:hint="eastAsia" w:ascii="宋体" w:hAnsi="宋体" w:cs="宋体"/>
          <w:i/>
          <w:iCs/>
          <w:color w:val="auto"/>
          <w:szCs w:val="21"/>
          <w:highlight w:val="none"/>
          <w:u w:val="single"/>
          <w:lang w:val="en-US" w:eastAsia="zh-CN"/>
        </w:rPr>
        <w:t xml:space="preserve">1.7法律、行政法规规定的其他条件；</w:t>
      </w:r>
      <w:r>
        <w:rPr>
          <w:rFonts w:hint="eastAsia" w:ascii="宋体" w:hAnsi="宋体" w:cs="宋体"/>
          <w:b w:val="0"/>
          <w:bCs w:val="0"/>
          <w:i/>
          <w:iCs/>
          <w:color w:val="auto"/>
          <w:sz w:val="21"/>
          <w:szCs w:val="21"/>
          <w:highlight w:val="none"/>
          <w:u w:val="single"/>
        </w:rPr>
        <w:t xml:space="preserve">（投标文件中无需提供证明材料）</w:t>
      </w:r>
      <w:r/>
    </w:p>
    <w:p>
      <w:pPr>
        <w:ind w:firstLine="420"/>
        <w:keepLines w:val="0"/>
        <w:keepNext w:val="0"/>
        <w:pageBreakBefore w:val="0"/>
        <w:spacing w:line="360" w:lineRule="auto"/>
        <w:widowControl w:val="off"/>
        <w:rPr>
          <w:rFonts w:hint="eastAsia" w:ascii="宋体" w:hAnsi="宋体" w:cs="宋体"/>
          <w:i w:val="0"/>
          <w:iCs w:val="0"/>
          <w:color w:val="auto"/>
          <w:szCs w:val="21"/>
          <w:highlight w:val="none"/>
          <w:u w:val="none"/>
        </w:rPr>
      </w:pPr>
      <w:r>
        <w:rPr>
          <w:rFonts w:hint="eastAsia" w:ascii="宋体" w:hAnsi="宋体" w:cs="宋体"/>
          <w:i w:val="0"/>
          <w:iCs w:val="0"/>
          <w:color w:val="auto"/>
          <w:szCs w:val="21"/>
          <w:highlight w:val="none"/>
          <w:u w:val="none"/>
          <w:lang w:val="en-US" w:eastAsia="zh-CN"/>
        </w:rPr>
        <w:t xml:space="preserve">2.</w:t>
      </w:r>
      <w:r>
        <w:rPr>
          <w:rFonts w:hint="eastAsia" w:ascii="宋体" w:hAnsi="宋体" w:cs="宋体"/>
          <w:color w:val="auto"/>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keepLines w:val="0"/>
        <w:keepNext w:val="0"/>
        <w:pageBreakBefore w:val="0"/>
        <w:spacing w:line="360" w:lineRule="auto"/>
        <w:widowControl w:val="off"/>
        <w:rPr>
          <w:rFonts w:hint="eastAsia" w:ascii="宋体" w:hAnsi="宋体" w:cs="宋体"/>
          <w:b/>
          <w:bCs/>
          <w:i/>
          <w:iCs/>
          <w:color w:val="auto"/>
          <w:sz w:val="21"/>
          <w:szCs w:val="21"/>
          <w:highlight w:val="none"/>
          <w:u w:val="single"/>
          <w:lang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lang w:eastAsia="zh-CN"/>
        </w:rPr>
        <w:t xml:space="preserve">若</w:t>
      </w:r>
      <w:r>
        <w:rPr>
          <w:rFonts w:hint="eastAsia" w:ascii="宋体" w:hAnsi="宋体" w:cs="宋体"/>
          <w:i/>
          <w:iCs/>
          <w:color w:val="auto"/>
          <w:sz w:val="21"/>
          <w:szCs w:val="21"/>
          <w:highlight w:val="none"/>
          <w:u w:val="single"/>
          <w:lang w:val="en-US" w:eastAsia="zh-CN"/>
        </w:rPr>
        <w:t xml:space="preserve">投标人</w:t>
      </w:r>
      <w:r>
        <w:rPr>
          <w:rFonts w:hint="eastAsia" w:ascii="宋体" w:hAnsi="宋体" w:cs="宋体"/>
          <w:i/>
          <w:iCs/>
          <w:color w:val="auto"/>
          <w:sz w:val="21"/>
          <w:szCs w:val="21"/>
          <w:highlight w:val="none"/>
          <w:u w:val="single"/>
          <w:lang w:eastAsia="zh-CN"/>
        </w:rPr>
        <w:t xml:space="preserve">为大型企业，必须将总报价的40%（含）以上分包给中小</w:t>
      </w:r>
      <w:r>
        <w:rPr>
          <w:rFonts w:hint="eastAsia" w:ascii="宋体" w:hAnsi="宋体" w:cs="宋体"/>
          <w:i/>
          <w:iCs/>
          <w:color w:val="auto"/>
          <w:sz w:val="21"/>
          <w:szCs w:val="21"/>
          <w:highlight w:val="none"/>
          <w:u w:val="single"/>
          <w:lang w:val="en-US" w:eastAsia="zh-CN"/>
        </w:rPr>
        <w:t xml:space="preserve">微</w:t>
      </w:r>
      <w:r>
        <w:rPr>
          <w:rFonts w:hint="eastAsia" w:ascii="宋体" w:hAnsi="宋体" w:cs="宋体"/>
          <w:i/>
          <w:iCs/>
          <w:color w:val="auto"/>
          <w:sz w:val="21"/>
          <w:szCs w:val="21"/>
          <w:highlight w:val="none"/>
          <w:u w:val="single"/>
          <w:lang w:eastAsia="zh-CN"/>
        </w:rPr>
        <w:t xml:space="preserve">企业。须提供《分包意向协议》（格式自拟，协议中须注明分包金额）和分包意向企业的《中小企业声明函》。若供应商为中小</w:t>
      </w:r>
      <w:r>
        <w:rPr>
          <w:rFonts w:hint="eastAsia" w:ascii="宋体" w:hAnsi="宋体" w:cs="宋体"/>
          <w:i/>
          <w:iCs/>
          <w:color w:val="auto"/>
          <w:sz w:val="21"/>
          <w:szCs w:val="21"/>
          <w:highlight w:val="none"/>
          <w:u w:val="single"/>
          <w:lang w:val="en-US" w:eastAsia="zh-CN"/>
        </w:rPr>
        <w:t xml:space="preserve">微</w:t>
      </w:r>
      <w:r>
        <w:rPr>
          <w:rFonts w:hint="eastAsia" w:ascii="宋体" w:hAnsi="宋体" w:cs="宋体"/>
          <w:i/>
          <w:iCs/>
          <w:color w:val="auto"/>
          <w:sz w:val="21"/>
          <w:szCs w:val="21"/>
          <w:highlight w:val="none"/>
          <w:u w:val="single"/>
          <w:lang w:eastAsia="zh-CN"/>
        </w:rPr>
        <w:t xml:space="preserve">型企业，须提供《中小企业声明函》。 </w:t>
      </w:r>
      <w:r/>
    </w:p>
    <w:p>
      <w:pPr>
        <w:ind w:firstLine="420"/>
        <w:keepLines w:val="0"/>
        <w:keepNext w:val="0"/>
        <w:pageBreakBefore w:val="0"/>
        <w:spacing w:line="360" w:lineRule="auto"/>
        <w:rPr>
          <w:rFonts w:ascii="宋体" w:hAnsi="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.联合体投标</w:t>
      </w:r>
      <w:r/>
    </w:p>
    <w:tbl>
      <w:tblPr>
        <w:tblStyle w:val="818"/>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92"/>
        <w:gridCol w:w="3425"/>
        <w:gridCol w:w="3629"/>
      </w:tblGrid>
      <w:tr>
        <w:trPr/>
        <w:tc>
          <w:tcPr>
            <w:tcW w:w="130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1793"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是否接受联合体投标（是/否）</w:t>
            </w:r>
            <w:r/>
          </w:p>
        </w:tc>
        <w:tc>
          <w:tcPr>
            <w:tcW w:w="1900"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该采购包中联合体成员数量上限</w:t>
            </w:r>
            <w:r/>
          </w:p>
        </w:tc>
      </w:tr>
      <w:tr>
        <w:trPr/>
        <w:tc>
          <w:tcPr>
            <w:tcW w:w="130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1793"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否</w:t>
            </w:r>
            <w:r/>
          </w:p>
        </w:tc>
        <w:tc>
          <w:tcPr>
            <w:tcW w:w="1900" w:type="pct"/>
            <w:vAlign w:val="top"/>
            <w:textDirection w:val="lrTb"/>
            <w:noWrap w:val="false"/>
          </w:tcPr>
          <w:p>
            <w:pPr>
              <w:ind w:left="0" w:right="0" w:firstLine="420"/>
              <w:jc w:val="center"/>
              <w:keepLines w:val="0"/>
              <w:keepNext w:val="0"/>
              <w:pageBreakBefore w:val="0"/>
              <w:spacing w:before="0" w:beforeAutospacing="0" w:after="0" w:afterAutospacing="0" w:line="360" w:lineRule="auto"/>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w:t>
            </w:r>
            <w:r/>
          </w:p>
        </w:tc>
      </w:tr>
    </w:tbl>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.进口产品投标</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62"/>
        <w:gridCol w:w="3468"/>
      </w:tblGrid>
      <w:tr>
        <w:trPr>
          <w:trHeight w:val="57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2"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68"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是否接受进口产品投标（是/否）</w:t>
            </w:r>
            <w:r/>
          </w:p>
        </w:tc>
      </w:tr>
      <w:tr>
        <w:trPr>
          <w:trHeight w:val="43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62" w:type="dxa"/>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68" w:type="dxa"/>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否</w:t>
            </w:r>
            <w:r/>
          </w:p>
        </w:tc>
      </w:tr>
    </w:tbl>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）本项目的特定资格要求：</w:t>
      </w:r>
      <w:r/>
    </w:p>
    <w:tbl>
      <w:tblPr>
        <w:tblStyle w:val="818"/>
        <w:tblW w:w="30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33"/>
        <w:gridCol w:w="3399"/>
      </w:tblGrid>
      <w:tr>
        <w:trPr>
          <w:trHeight w:val="426"/>
        </w:trPr>
        <w:tc>
          <w:tcPr>
            <w:tcW w:w="213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采购包号</w:t>
            </w:r>
            <w:r/>
          </w:p>
        </w:tc>
        <w:tc>
          <w:tcPr>
            <w:tcW w:w="2864"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特定</w:t>
            </w:r>
            <w:r>
              <w:rPr>
                <w:rFonts w:hint="default" w:ascii="宋体" w:hAnsi="宋体" w:eastAsia="宋体" w:cs="宋体"/>
                <w:color w:val="auto"/>
                <w:sz w:val="21"/>
                <w:szCs w:val="21"/>
                <w:highlight w:val="none"/>
              </w:rPr>
              <w:t xml:space="preserve">资格要求</w:t>
            </w:r>
            <w:r/>
          </w:p>
        </w:tc>
      </w:tr>
      <w:tr>
        <w:trPr>
          <w:trHeight w:val="435"/>
        </w:trPr>
        <w:tc>
          <w:tcPr>
            <w:tcW w:w="2135" w:type="pct"/>
            <w:vAlign w:val="top"/>
            <w:textDirection w:val="lrTb"/>
            <w:noWrap w:val="false"/>
          </w:tcPr>
          <w:p>
            <w:pPr>
              <w:ind w:left="0" w:right="0"/>
              <w:jc w:val="center"/>
              <w:keepLines w:val="0"/>
              <w:keepNext w:val="0"/>
              <w:pageBreakBefore w:val="0"/>
              <w:spacing w:before="0" w:beforeAutospacing="0" w:after="0" w:afterAutospacing="0" w:line="360" w:lineRule="auto"/>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W w:w="2864" w:type="pct"/>
            <w:vAlign w:val="top"/>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无</w:t>
            </w:r>
            <w:r/>
          </w:p>
        </w:tc>
      </w:tr>
    </w:tbl>
    <w:p>
      <w:pPr>
        <w:numPr>
          <w:ilvl w:val="0"/>
          <w:numId w:val="0"/>
        </w:numPr>
        <w:ind w:firstLine="420"/>
        <w:keepLines w:val="0"/>
        <w:keepNext w:val="0"/>
        <w:pageBreakBefore w:val="0"/>
        <w:spacing w:line="360" w:lineRule="auto"/>
        <w:rPr>
          <w:rFonts w:hint="eastAsia" w:ascii="宋体" w:hAnsi="宋体" w:eastAsia="宋体" w:cs="宋体"/>
          <w:b w:val="0"/>
          <w:bCs w:val="0"/>
          <w:color w:val="auto"/>
          <w:szCs w:val="24"/>
          <w:highlight w:val="none"/>
          <w:lang w:val="en-US" w:eastAsia="zh-CN"/>
        </w:rPr>
      </w:pPr>
      <w:r>
        <w:rPr>
          <w:rFonts w:hint="eastAsia" w:ascii="宋体" w:hAnsi="宋体" w:eastAsia="宋体" w:cs="宋体"/>
          <w:b w:val="0"/>
          <w:bCs w:val="0"/>
          <w:color w:val="auto"/>
          <w:sz w:val="21"/>
          <w:szCs w:val="24"/>
          <w:highlight w:val="none"/>
          <w:lang w:val="en-US" w:eastAsia="zh-CN" w:bidi="ar-SA"/>
        </w:rPr>
        <w:t xml:space="preserve">（三）</w:t>
      </w:r>
      <w:r>
        <w:rPr>
          <w:rFonts w:hint="eastAsia" w:ascii="宋体" w:hAnsi="宋体" w:eastAsia="宋体" w:cs="宋体"/>
          <w:b w:val="0"/>
          <w:bCs w:val="0"/>
          <w:color w:val="auto"/>
          <w:szCs w:val="24"/>
          <w:highlight w:val="none"/>
        </w:rPr>
        <w:t xml:space="preserve">其它资格条件</w:t>
      </w:r>
      <w:r>
        <w:rPr>
          <w:rFonts w:hint="eastAsia" w:ascii="宋体" w:hAnsi="宋体" w:eastAsia="宋体" w:cs="宋体"/>
          <w:b w:val="0"/>
          <w:bCs w:val="0"/>
          <w:color w:val="auto"/>
          <w:szCs w:val="24"/>
          <w:highlight w:val="none"/>
          <w:lang w:val="en-US" w:eastAsia="zh-CN"/>
        </w:rPr>
        <w:t xml:space="preserve">：</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lang w:val="en-US" w:eastAsia="zh-CN"/>
        </w:rPr>
        <w:t xml:space="preserve">1.</w:t>
      </w:r>
      <w:r>
        <w:rPr>
          <w:rFonts w:hint="eastAsia" w:ascii="宋体" w:hAnsi="宋体" w:cs="宋体"/>
          <w:color w:val="auto"/>
          <w:szCs w:val="24"/>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color w:val="auto"/>
          <w:szCs w:val="24"/>
          <w:highlight w:val="none"/>
          <w:lang w:eastAsia="zh-CN"/>
        </w:rPr>
      </w:pP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rPr>
        <w:t xml:space="preserve">除单一来源采购项目外，为采购项目提供整体设计、规范编制或者项目管理、监理、检测等服务的供应商，不得再参加该采购项目的其他采购活动</w:t>
      </w:r>
      <w:r>
        <w:rPr>
          <w:rFonts w:hint="eastAsia" w:ascii="宋体" w:hAnsi="宋体" w:cs="宋体"/>
          <w:color w:val="auto"/>
          <w:szCs w:val="24"/>
          <w:highlight w:val="none"/>
          <w:lang w:val="en-US" w:eastAsia="zh-CN"/>
        </w:rPr>
        <w:t xml:space="preserve">。</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3"/>
      <w:r/>
      <w:bookmarkEnd w:id="14"/>
      <w:r/>
      <w:bookmarkEnd w:id="15"/>
      <w:r/>
      <w:bookmarkEnd w:id="16"/>
      <w:r/>
      <w:bookmarkEnd w:id="17"/>
      <w:r/>
      <w:r/>
    </w:p>
    <w:p>
      <w:pPr>
        <w:ind w:firstLine="420"/>
        <w:keepLines w:val="0"/>
        <w:keepNext w:val="0"/>
        <w:pageBreakBefore w:val="0"/>
        <w:spacing w:line="360" w:lineRule="auto"/>
        <w:rPr>
          <w:rFonts w:hint="eastAsia" w:ascii="宋体" w:hAnsi="宋体" w:cs="宋体"/>
          <w:color w:val="auto"/>
          <w:highlight w:val="none"/>
        </w:rPr>
      </w:pPr>
      <w:r/>
      <w:bookmarkStart w:id="18" w:name="_Toc28359082"/>
      <w:r/>
      <w:bookmarkStart w:id="19" w:name="_Toc28359005"/>
      <w:r/>
      <w:bookmarkStart w:id="20" w:name="_Toc35393793"/>
      <w:r/>
      <w:bookmarkStart w:id="21" w:name="_Toc38985266"/>
      <w:r/>
      <w:bookmarkStart w:id="22" w:name="_Toc35393624"/>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0"/>
        <w:keepLines w:val="0"/>
        <w:keepNext w:val="0"/>
        <w:pageBreakBefore w:val="0"/>
        <w:spacing w:line="360" w:lineRule="auto"/>
        <w:rPr>
          <w:rFonts w:hint="eastAsia" w:ascii="宋体" w:hAnsi="宋体" w:cs="宋体"/>
          <w:b w:val="0"/>
          <w:bCs w:val="0"/>
          <w:color w:val="auto"/>
          <w:szCs w:val="21"/>
          <w:highlight w:val="none"/>
          <w:lang w:eastAsia="zh-CN"/>
        </w:rPr>
      </w:pPr>
      <w:r>
        <w:rPr>
          <w:rFonts w:hint="eastAsia" w:ascii="宋体" w:hAnsi="宋体" w:cs="宋体"/>
          <w:b w:val="0"/>
          <w:bCs w:val="0"/>
          <w:color w:val="auto"/>
          <w:szCs w:val="21"/>
          <w:highlight w:val="none"/>
        </w:rPr>
        <w:t xml:space="preserve">2.获取方式：</w:t>
      </w:r>
      <w:r>
        <w:rPr>
          <w:rFonts w:hint="eastAsia" w:ascii="宋体" w:hAnsi="宋体" w:cs="宋体"/>
          <w:b w:val="0"/>
          <w:bCs w:val="0"/>
          <w:color w:val="auto"/>
          <w:szCs w:val="21"/>
          <w:highlight w:val="none"/>
          <w:lang w:eastAsia="zh-CN"/>
        </w:rPr>
        <w:t xml:space="preserve">“扬州市政府采购网”“江苏政府采购网”和“中国政府采购网”自行免费下载。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3.潜在供应商访问政府采购管理交易系统（苏采云）的网络地址和方法：</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（2）“CA数字证书”的获取：供应商需办理CA锁，“苏采云”系统目前仅支持“苏采云”系统下的政务CA，省内各地区办理的“苏采云”系统下的政务CA全省通用。</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（3）“CA数字证书”的办理材料以及供应商操作手册详见：</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http://zfcg.yangzhou.gov.cn/xzzx/art/2023/art_4d7de1f7865f4a2894fc22bc452f94d8.html。</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（4）潜在供应商访问“苏采云”系统的网络地址和方法：“苏采云”系统的网址：http://jszfcg.jsczt.cn/。</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（5）采购文件（后缀名为“.kedt”）、供应商操作手册及政府采购客户端工具也可通过“苏采云”系统－－已报名项目－－报名详情页面内相应链接进行下载。</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（6）招标代理机构（采购代理机构）将数据电文形式的采购文件加载至“苏采云”系统，供潜在供应商下载或者查阅。     </w:t>
      </w:r>
      <w:r/>
    </w:p>
    <w:p>
      <w:pPr>
        <w:ind w:firstLine="422"/>
        <w:keepLines w:val="0"/>
        <w:keepNext w:val="0"/>
        <w:pageBreakBefore w:val="0"/>
        <w:spacing w:line="36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 xml:space="preserve">（7）苏采云系统使用谷歌浏览器参与不见面开标。</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8"/>
      <w:r/>
      <w:bookmarkEnd w:id="19"/>
      <w:r>
        <w:rPr>
          <w:rFonts w:hint="eastAsia" w:ascii="宋体" w:hAnsi="宋体" w:cs="宋体"/>
          <w:b/>
          <w:bCs/>
          <w:color w:val="auto"/>
          <w:highlight w:val="none"/>
        </w:rPr>
        <w:t xml:space="preserve">截止时间、开标时间和地点</w:t>
      </w:r>
      <w:bookmarkEnd w:id="20"/>
      <w:r/>
      <w:bookmarkEnd w:id="21"/>
      <w:r/>
      <w:bookmarkEnd w:id="22"/>
      <w:r/>
      <w:r/>
    </w:p>
    <w:p>
      <w:pPr>
        <w:ind w:firstLine="420"/>
        <w:keepLines w:val="0"/>
        <w:keepNext w:val="0"/>
        <w:pageBreakBefore w:val="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auto"/>
          <w:highlight w:val="none"/>
          <w:u w:val="single"/>
        </w:rPr>
        <w:t xml:space="preserve">2026</w:t>
      </w:r>
      <w:r>
        <w:rPr>
          <w:rFonts w:hint="eastAsia" w:ascii="宋体" w:hAnsi="宋体" w:cs="宋体"/>
          <w:color w:val="auto"/>
          <w:highlight w:val="none"/>
          <w:u w:val="single"/>
          <w:lang w:val="en-US" w:eastAsia="zh-CN"/>
        </w:rPr>
        <w:t xml:space="preserve">年7月21日下午3</w:t>
      </w:r>
      <w:r>
        <w:rPr>
          <w:rFonts w:hint="eastAsia" w:ascii="宋体" w:hAnsi="宋体" w:cs="宋体"/>
          <w:color w:val="auto"/>
          <w:highlight w:val="none"/>
          <w:u w:val="single"/>
        </w:rPr>
        <w:t xml:space="preserve">:</w:t>
      </w:r>
      <w:r>
        <w:rPr>
          <w:rFonts w:hint="eastAsia" w:ascii="宋体" w:hAnsi="宋体" w:cs="宋体"/>
          <w:color w:val="auto"/>
          <w:highlight w:val="none"/>
          <w:u w:val="single"/>
          <w:lang w:val="en-US" w:eastAsia="zh-CN"/>
        </w:rPr>
        <w:t xml:space="preserve">0</w:t>
      </w:r>
      <w:r>
        <w:rPr>
          <w:rFonts w:hint="eastAsia" w:ascii="宋体" w:hAnsi="宋体" w:cs="宋体"/>
          <w:color w:val="auto"/>
          <w:highlight w:val="none"/>
          <w:u w:val="single"/>
        </w:rPr>
        <w:t xml:space="preserve">0</w:t>
      </w:r>
      <w:r>
        <w:rPr>
          <w:rFonts w:hint="eastAsia" w:ascii="宋体" w:hAnsi="宋体" w:cs="宋体"/>
          <w:color w:val="auto"/>
          <w:highlight w:val="none"/>
        </w:rPr>
        <w:t xml:space="preserve">（北京时间）</w:t>
      </w:r>
      <w:r/>
    </w:p>
    <w:p>
      <w:pPr>
        <w:ind w:firstLine="420"/>
        <w:keepLines w:val="0"/>
        <w:keepNext w:val="0"/>
        <w:pageBreakBefore w:val="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2.开标地点：“苏采云”政府采购交易系统</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bookmarkStart w:id="23" w:name="_Toc28359007"/>
      <w:r/>
      <w:bookmarkStart w:id="24" w:name="_Toc35393794"/>
      <w:r/>
      <w:bookmarkStart w:id="25" w:name="_Toc38985267"/>
      <w:r/>
      <w:bookmarkStart w:id="26" w:name="_Toc35393625"/>
      <w:r/>
      <w:bookmarkStart w:id="27" w:name="_Toc28359084"/>
      <w:r>
        <w:rPr>
          <w:rFonts w:hint="eastAsia" w:ascii="宋体" w:hAnsi="宋体" w:cs="宋体"/>
          <w:b/>
          <w:bCs/>
          <w:color w:val="auto"/>
          <w:highlight w:val="none"/>
        </w:rPr>
        <w:t xml:space="preserve">五、公告期限</w:t>
      </w:r>
      <w:bookmarkEnd w:id="23"/>
      <w:r/>
      <w:bookmarkEnd w:id="24"/>
      <w:r/>
      <w:bookmarkEnd w:id="25"/>
      <w:r/>
      <w:bookmarkEnd w:id="26"/>
      <w:r/>
      <w:bookmarkEnd w:id="27"/>
      <w:r/>
      <w:r/>
    </w:p>
    <w:p>
      <w:pPr>
        <w:ind w:firstLine="420"/>
        <w:keepLines w:val="0"/>
        <w:keepNext w:val="0"/>
        <w:pageBreakBefore w:val="0"/>
        <w:spacing w:line="360" w:lineRule="auto"/>
        <w:rPr>
          <w:rFonts w:hint="eastAsia" w:ascii="宋体" w:hAnsi="宋体" w:cs="宋体"/>
          <w:color w:val="auto"/>
          <w:highlight w:val="none"/>
        </w:rPr>
      </w:pPr>
      <w:r/>
      <w:bookmarkStart w:id="28" w:name="_Toc35393626"/>
      <w:r/>
      <w:bookmarkStart w:id="29" w:name="_Toc38985268"/>
      <w:r/>
      <w:bookmarkStart w:id="30" w:name="_Toc35393795"/>
      <w:r>
        <w:rPr>
          <w:rFonts w:hint="eastAsia" w:ascii="宋体" w:hAnsi="宋体" w:cs="宋体"/>
          <w:color w:val="auto"/>
          <w:highlight w:val="none"/>
        </w:rPr>
        <w:t xml:space="preserve">招标公告及招标文件公告期限为自本公告发布之日起5个工作日。</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8"/>
      <w:r/>
      <w:bookmarkEnd w:id="29"/>
      <w:r/>
      <w:bookmarkEnd w:id="30"/>
      <w:r/>
      <w:r/>
    </w:p>
    <w:p>
      <w:pPr>
        <w:ind w:firstLine="422"/>
        <w:jc w:val="left"/>
        <w:keepLines w:val="0"/>
        <w:keepNext w:val="0"/>
        <w:pageBreakBefore w:val="0"/>
        <w:spacing w:line="360" w:lineRule="auto"/>
        <w:rPr>
          <w:rFonts w:hint="eastAsia" w:ascii="宋体" w:hAnsi="宋体" w:cs="宋体"/>
          <w:b/>
          <w:bCs/>
          <w:color w:val="auto"/>
          <w:highlight w:val="none"/>
        </w:rPr>
      </w:pPr>
      <w:r/>
      <w:bookmarkStart w:id="31" w:name="_Toc38985269"/>
      <w:r/>
      <w:bookmarkStart w:id="32" w:name="_Toc28359085"/>
      <w:r/>
      <w:bookmarkStart w:id="33" w:name="_Toc35393796"/>
      <w:r/>
      <w:bookmarkStart w:id="34" w:name="_Toc28359008"/>
      <w:r/>
      <w:bookmarkStart w:id="35" w:name="_Toc35393627"/>
      <w:r>
        <w:rPr>
          <w:rFonts w:hint="eastAsia" w:ascii="宋体" w:hAnsi="宋体" w:cs="宋体"/>
          <w:b/>
          <w:bCs/>
          <w:color w:val="auto"/>
          <w:highlight w:val="none"/>
        </w:rPr>
        <w:t xml:space="preserve">1. 根据省财政厅《关于更换全省政府采购交易系统CA数字证书和电子</w:t>
      </w:r>
      <w:r>
        <w:rPr>
          <w:rFonts w:hint="eastAsia" w:ascii="宋体" w:hAnsi="宋体" w:cs="宋体"/>
          <w:b/>
          <w:bCs/>
          <w:color w:val="auto"/>
          <w:highlight w:val="none"/>
        </w:rPr>
        <w:t xml:space="preserve">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zfcg.yangzhou.gov.cn/xzzx/art/2023/art_4d7de1f7865f4a2894fc22bc452f94d8.html，请按《操作手册》要求制作、上传电子投标文件。</w:t>
      </w:r>
      <w:r/>
    </w:p>
    <w:p>
      <w:pPr>
        <w:ind w:firstLine="422"/>
        <w:jc w:val="left"/>
        <w:keepLines w:val="0"/>
        <w:keepNext w:val="0"/>
        <w:pageBreakBefore w:val="0"/>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领取CA和办理电子签章（请至扬州市文昌东路9号广陵新城市民中心1号楼5楼办理，具体联系方式：18952716110）。</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投标保证金。</w:t>
      </w:r>
      <w:r/>
    </w:p>
    <w:p>
      <w:pPr>
        <w:ind w:firstLine="420"/>
        <w:keepLines w:val="0"/>
        <w:keepNext w:val="0"/>
        <w:pageBreakBefore w:val="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highlight w:val="none"/>
        </w:rPr>
        <w:t xml:space="preserve">发布的信息。</w:t>
      </w:r>
      <w:r/>
    </w:p>
    <w:p>
      <w:pPr>
        <w:ind w:firstLine="422"/>
        <w:keepLines w:val="0"/>
        <w:keepNext w:val="0"/>
        <w:pageBreakBefore w:val="0"/>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lang w:val="en-US" w:eastAsia="zh-CN"/>
        </w:rPr>
        <w:t xml:space="preserve">4</w:t>
      </w:r>
      <w:r>
        <w:rPr>
          <w:rFonts w:hint="eastAsia" w:ascii="宋体" w:hAnsi="宋体" w:cs="宋体"/>
          <w:b/>
          <w:i/>
          <w:iCs/>
          <w:color w:val="auto"/>
          <w:highlight w:val="none"/>
          <w:u w:val="single"/>
        </w:rPr>
        <w:t xml:space="preserve">.本项目招标文件中所有斜体下划线部分为实质性条款，如不满足，则为无效投标。</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5</w:t>
      </w:r>
      <w:r>
        <w:rPr>
          <w:rFonts w:hint="eastAsia" w:ascii="宋体" w:hAnsi="宋体" w:cs="宋体"/>
          <w:bCs/>
          <w:color w:val="auto"/>
          <w:highlight w:val="none"/>
        </w:rPr>
        <w:t xml:space="preserve">.如在开标时间发生系统崩溃等不可预见的情况，造成开评标活动无法正常进行的，将延迟开评标，具体开评标时间另行通知。</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6</w:t>
      </w:r>
      <w:r>
        <w:rPr>
          <w:rFonts w:hint="eastAsia" w:ascii="宋体" w:hAnsi="宋体" w:cs="宋体"/>
          <w:bCs/>
          <w:color w:val="auto"/>
          <w:highlight w:val="none"/>
        </w:rPr>
        <w:t xml:space="preserve">.为落实好政府采购履约资金扶持政策，中标/成交供应商可凭政府采购合同办理融资贷款，详见江苏政府采购网“政采贷”专栏。</w:t>
      </w:r>
      <w:r/>
    </w:p>
    <w:p>
      <w:pPr>
        <w:ind w:firstLine="420"/>
        <w:keepLines w:val="0"/>
        <w:keepNext w:val="0"/>
        <w:pageBreakBefore w:val="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lang w:val="en-US" w:eastAsia="zh-CN"/>
        </w:rPr>
        <w:t xml:space="preserve">7</w:t>
      </w:r>
      <w:r>
        <w:rPr>
          <w:rFonts w:hint="eastAsia" w:ascii="宋体" w:hAnsi="宋体" w:cs="宋体"/>
          <w:bCs/>
          <w:color w:val="auto"/>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由国家确定的认证机构出具的、处于有效期之内的节能产品、环境标志产品认证证书</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8</w:t>
      </w:r>
      <w:r>
        <w:rPr>
          <w:rFonts w:hint="eastAsia" w:ascii="宋体" w:hAnsi="宋体" w:eastAsia="宋体" w:cs="宋体"/>
          <w:bCs/>
          <w:color w:val="auto"/>
          <w:highlight w:val="none"/>
        </w:rPr>
        <w:t xml:space="preserve">.供应商对于所投货物的包装应按照“财办库〔2020〕123号《关于印发《商品包装政府采购需求标准（试行）</w:t>
      </w:r>
      <w:r>
        <w:rPr>
          <w:rFonts w:hint="eastAsia" w:ascii="宋体" w:hAnsi="宋体" w:cs="宋体"/>
          <w:bCs/>
          <w:color w:val="auto"/>
          <w:highlight w:val="none"/>
          <w:lang w:eastAsia="zh-CN"/>
        </w:rPr>
        <w:t xml:space="preserve">》《</w:t>
      </w:r>
      <w:r>
        <w:rPr>
          <w:rFonts w:hint="eastAsia" w:ascii="宋体" w:hAnsi="宋体" w:eastAsia="宋体" w:cs="宋体"/>
          <w:bCs/>
          <w:color w:val="auto"/>
          <w:highlight w:val="none"/>
        </w:rPr>
        <w:t xml:space="preserve">快递包装政府采购需求标准（试行）》的通知》”执行。</w:t>
      </w:r>
      <w:r/>
    </w:p>
    <w:p>
      <w:pPr>
        <w:ind w:firstLine="420"/>
        <w:keepLines w:val="0"/>
        <w:keepNext w:val="0"/>
        <w:pageBreakBefore w:val="0"/>
        <w:spacing w:line="360" w:lineRule="auto"/>
        <w:tabs>
          <w:tab w:val="left" w:pos="266" w:leader="none"/>
        </w:tabs>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9</w:t>
      </w:r>
      <w:r>
        <w:rPr>
          <w:rFonts w:hint="eastAsia" w:ascii="宋体" w:hAnsi="宋体" w:eastAsia="宋体" w:cs="宋体"/>
          <w:bCs/>
          <w:color w:val="auto"/>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keepLines w:val="0"/>
        <w:keepNext w:val="0"/>
        <w:pageBreakBefore w:val="0"/>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1"/>
      <w:r/>
      <w:bookmarkEnd w:id="32"/>
      <w:r/>
      <w:bookmarkEnd w:id="33"/>
      <w:r/>
      <w:bookmarkEnd w:id="34"/>
      <w:r/>
      <w:bookmarkEnd w:id="35"/>
      <w:r/>
      <w:r/>
    </w:p>
    <w:p>
      <w:pPr>
        <w:ind w:firstLine="420"/>
        <w:jc w:val="left"/>
        <w:keepLines w:val="0"/>
        <w:keepNext w:val="0"/>
        <w:pageBreakBefore w:val="0"/>
        <w:spacing w:line="360" w:lineRule="auto"/>
        <w:widowControl/>
        <w:rPr>
          <w:rFonts w:hint="eastAsia" w:ascii="宋体" w:hAnsi="宋体" w:cs="宋体"/>
          <w:color w:val="auto"/>
          <w:szCs w:val="21"/>
          <w:highlight w:val="none"/>
        </w:rPr>
      </w:pPr>
      <w:r/>
      <w:bookmarkStart w:id="36" w:name="_Toc28359087"/>
      <w:r/>
      <w:bookmarkStart w:id="37" w:name="_Toc28359010"/>
      <w:r>
        <w:rPr>
          <w:rFonts w:hint="eastAsia" w:ascii="宋体" w:hAnsi="宋体" w:cs="宋体"/>
          <w:color w:val="auto"/>
          <w:highlight w:val="none"/>
        </w:rPr>
        <w:t xml:space="preserve">1.采购人信息</w:t>
      </w:r>
      <w:r/>
    </w:p>
    <w:p>
      <w:pPr>
        <w:ind w:firstLine="420"/>
        <w:jc w:val="left"/>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名 称：</w:t>
      </w:r>
      <w:r>
        <w:rPr>
          <w:rFonts w:hint="eastAsia" w:ascii="宋体" w:hAnsi="宋体" w:cs="宋体"/>
          <w:color w:val="auto"/>
          <w:szCs w:val="21"/>
          <w:highlight w:val="none"/>
          <w:lang w:eastAsia="zh-CN"/>
        </w:rPr>
        <w:t xml:space="preserve">扬州市宋夹城风景区管理处</w:t>
      </w:r>
      <w:r/>
    </w:p>
    <w:p>
      <w:pPr>
        <w:ind w:firstLine="420"/>
        <w:jc w:val="left"/>
        <w:keepLines w:val="0"/>
        <w:keepNext w:val="0"/>
        <w:pageBreakBefore w:val="0"/>
        <w:spacing w:line="360" w:lineRule="auto"/>
        <w:rPr>
          <w:rFonts w:hint="eastAsia" w:ascii="宋体" w:hAnsi="宋体" w:cs="宋体"/>
          <w:color w:val="auto"/>
          <w:highlight w:val="none"/>
        </w:rPr>
      </w:pPr>
      <w:r/>
      <w:bookmarkStart w:id="38" w:name="_Toc28359086"/>
      <w:r/>
      <w:bookmarkStart w:id="39" w:name="_Toc28359009"/>
      <w:r>
        <w:rPr>
          <w:rFonts w:hint="eastAsia" w:ascii="宋体" w:hAnsi="宋体" w:cs="宋体"/>
          <w:color w:val="auto"/>
          <w:highlight w:val="none"/>
        </w:rPr>
        <w:t xml:space="preserve">地 址：扬州市</w:t>
      </w:r>
      <w:r>
        <w:rPr>
          <w:rFonts w:hint="eastAsia" w:ascii="宋体" w:hAnsi="宋体" w:cs="宋体"/>
          <w:color w:val="auto"/>
          <w:highlight w:val="none"/>
          <w:lang w:val="en-US" w:eastAsia="zh-CN"/>
        </w:rPr>
        <w:t xml:space="preserve">邗江区</w:t>
      </w:r>
      <w:r>
        <w:rPr>
          <w:rFonts w:hint="eastAsia" w:ascii="宋体" w:hAnsi="宋体" w:cs="宋体"/>
          <w:color w:val="auto"/>
          <w:highlight w:val="none"/>
        </w:rPr>
        <w:t xml:space="preserve">长春路48号</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rFonts w:hint="eastAsia" w:ascii="Times New Roman" w:hAnsi="Times New Roman"/>
          <w:color w:val="auto"/>
          <w:szCs w:val="21"/>
          <w:highlight w:val="none"/>
        </w:rPr>
        <w:t xml:space="preserve">汤梦煦</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联系方式：0514-87340867</w:t>
      </w:r>
      <w:r/>
    </w:p>
    <w:p>
      <w:pPr>
        <w:ind w:firstLine="420"/>
        <w:jc w:val="left"/>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8"/>
      <w:r/>
      <w:bookmarkEnd w:id="39"/>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keepLines w:val="0"/>
        <w:keepNext w:val="0"/>
        <w:pageBreakBefore w:val="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w:t>
      </w:r>
      <w:r>
        <w:rPr>
          <w:rFonts w:hint="eastAsia" w:ascii="宋体" w:hAnsi="宋体" w:cs="宋体"/>
          <w:color w:val="auto"/>
          <w:szCs w:val="21"/>
          <w:highlight w:val="none"/>
          <w:lang w:val="en-US" w:eastAsia="zh-CN"/>
        </w:rPr>
        <w:t xml:space="preserve">邗江区</w:t>
      </w:r>
      <w:r>
        <w:rPr>
          <w:rFonts w:hint="eastAsia" w:ascii="宋体" w:hAnsi="宋体" w:cs="宋体"/>
          <w:color w:val="auto"/>
          <w:szCs w:val="21"/>
          <w:highlight w:val="none"/>
        </w:rPr>
        <w:t xml:space="preserve">翠岗路48号</w:t>
      </w:r>
      <w:r/>
    </w:p>
    <w:p>
      <w:pPr>
        <w:ind w:firstLine="420"/>
        <w:keepLines w:val="0"/>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w:t>
      </w:r>
      <w:r>
        <w:rPr>
          <w:rFonts w:hint="eastAsia" w:ascii="宋体" w:hAnsi="宋体" w:cs="宋体"/>
          <w:color w:val="auto"/>
          <w:szCs w:val="21"/>
          <w:highlight w:val="none"/>
          <w:lang w:eastAsia="zh-CN"/>
        </w:rPr>
        <w:t xml:space="preserve">谈梅娟、蒋艳</w:t>
      </w:r>
      <w:r/>
    </w:p>
    <w:p>
      <w:pPr>
        <w:ind w:firstLine="420"/>
        <w:keepLines w:val="0"/>
        <w:keepNext w:val="0"/>
        <w:pageBreakBefore w:val="0"/>
        <w:spacing w:line="360" w:lineRule="auto"/>
        <w:rPr>
          <w:rFonts w:hint="default" w:ascii="宋体" w:hAnsi="宋体" w:eastAsia="宋体" w:cs="宋体"/>
          <w:color w:val="auto"/>
          <w:highlight w:val="none"/>
          <w:u w:val="single"/>
          <w:lang w:val="en-US" w:eastAsia="zh-CN"/>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0514-82129116</w:t>
      </w:r>
      <w:bookmarkEnd w:id="36"/>
      <w:r/>
      <w:bookmarkEnd w:id="37"/>
      <w:r/>
      <w:r/>
    </w:p>
    <w:p>
      <w:pPr>
        <w:rPr>
          <w:rFonts w:hint="eastAsia"/>
          <w:color w:val="auto"/>
          <w:highlight w:val="none"/>
        </w:rPr>
      </w:pPr>
      <w:r/>
      <w:bookmarkStart w:id="40" w:name="_Toc55204178"/>
      <w:r/>
      <w:bookmarkStart w:id="41" w:name="_Toc478"/>
      <w:r/>
      <w:bookmarkStart w:id="42" w:name="_Toc10032"/>
      <w:r>
        <w:rPr>
          <w:rFonts w:hint="eastAsia"/>
          <w:color w:val="auto"/>
          <w:highlight w:val="none"/>
        </w:rPr>
        <w:br w:type="page" w:clear="all"/>
      </w:r>
      <w:r/>
    </w:p>
    <w:p>
      <w:pPr>
        <w:pStyle w:val="808"/>
        <w:rPr>
          <w:color w:val="auto"/>
          <w:highlight w:val="none"/>
        </w:rPr>
      </w:pPr>
      <w:r>
        <w:rPr>
          <w:rFonts w:hint="eastAsia"/>
          <w:color w:val="auto"/>
          <w:highlight w:val="none"/>
        </w:rPr>
        <w:t xml:space="preserve">第二章 投标人须知</w:t>
      </w:r>
      <w:bookmarkEnd w:id="40"/>
      <w:r/>
      <w:bookmarkEnd w:id="41"/>
      <w:r/>
      <w:bookmarkEnd w:id="42"/>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一、总则</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cs="宋体"/>
          <w:b/>
          <w:color w:val="auto"/>
          <w:szCs w:val="21"/>
          <w:highlight w:val="none"/>
          <w:lang w:eastAsia="zh-CN"/>
        </w:rPr>
        <w:t xml:space="preserve">1.</w:t>
      </w:r>
      <w:r>
        <w:rPr>
          <w:rFonts w:hint="eastAsia" w:ascii="宋体" w:hAnsi="宋体" w:eastAsia="宋体" w:cs="宋体"/>
          <w:b/>
          <w:color w:val="auto"/>
          <w:szCs w:val="21"/>
          <w:highlight w:val="none"/>
        </w:rPr>
        <w:t xml:space="preserve">招标方式</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JSZC-321092-SWGC-G2026-0085</w:t>
      </w:r>
      <w:r>
        <w:rPr>
          <w:rFonts w:hint="eastAsia" w:ascii="宋体" w:hAnsi="宋体" w:eastAsia="宋体" w:cs="宋体"/>
          <w:bCs/>
          <w:color w:val="auto"/>
          <w:szCs w:val="21"/>
          <w:highlight w:val="none"/>
          <w:lang w:eastAsia="zh-CN"/>
        </w:rPr>
        <w:t xml:space="preserve">号</w:t>
      </w:r>
      <w:r>
        <w:rPr>
          <w:rFonts w:hint="eastAsia" w:ascii="宋体" w:hAnsi="宋体" w:eastAsia="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w:t>
      </w:r>
      <w:r>
        <w:rPr>
          <w:rFonts w:hint="eastAsia" w:ascii="宋体" w:hAnsi="宋体" w:cs="宋体"/>
          <w:b/>
          <w:color w:val="auto"/>
          <w:szCs w:val="21"/>
          <w:highlight w:val="none"/>
        </w:rPr>
        <w:t xml:space="preserve">合格的投标人</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2.1满足招标公告中供应商的资格要求的规定。</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2.2 满足本文件实质性要求的规定。</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w:t>
      </w:r>
      <w:r>
        <w:rPr>
          <w:rFonts w:hint="eastAsia" w:ascii="宋体" w:hAnsi="宋体" w:cs="宋体"/>
          <w:b/>
          <w:color w:val="auto"/>
          <w:szCs w:val="21"/>
          <w:highlight w:val="none"/>
        </w:rPr>
        <w:t xml:space="preserve">适用法律和标准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left="420" w:firstLine="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 在本项目政府采购活动过程中，如果所执行的标准有更新的，按照最新标准执行。</w:t>
      </w:r>
      <w:r/>
    </w:p>
    <w:p>
      <w:pPr>
        <w:ind w:left="420" w:firstLine="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4.</w:t>
      </w:r>
      <w:r>
        <w:rPr>
          <w:rFonts w:hint="eastAsia" w:ascii="宋体" w:hAnsi="宋体" w:cs="宋体"/>
          <w:b/>
          <w:color w:val="auto"/>
          <w:szCs w:val="21"/>
          <w:highlight w:val="none"/>
        </w:rPr>
        <w:t xml:space="preserve">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4.2本次招标采购不收取标书工本费</w:t>
      </w:r>
      <w:r>
        <w:rPr>
          <w:rFonts w:hint="eastAsia" w:ascii="宋体" w:hAnsi="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4.3</w:t>
      </w:r>
      <w:r>
        <w:rPr>
          <w:rFonts w:hint="eastAsia" w:ascii="宋体" w:hAnsi="宋体" w:cs="宋体"/>
          <w:b/>
          <w:bCs/>
          <w:color w:val="auto"/>
          <w:szCs w:val="21"/>
          <w:highlight w:val="none"/>
        </w:rPr>
        <w:t xml:space="preserve">本次采购</w:t>
      </w:r>
      <w:r>
        <w:rPr>
          <w:rFonts w:hint="eastAsia" w:ascii="宋体" w:hAnsi="宋体" w:cs="宋体"/>
          <w:b/>
          <w:bCs/>
          <w:color w:val="auto"/>
          <w:szCs w:val="21"/>
          <w:highlight w:val="none"/>
          <w:lang w:val="en-US" w:eastAsia="zh-CN"/>
        </w:rPr>
        <w:t xml:space="preserve">预算中已包含代理服务费，</w:t>
      </w:r>
      <w:r>
        <w:rPr>
          <w:rFonts w:hint="eastAsia" w:ascii="宋体" w:hAnsi="宋体" w:cs="宋体"/>
          <w:b/>
          <w:bCs/>
          <w:color w:val="auto"/>
          <w:szCs w:val="21"/>
          <w:highlight w:val="none"/>
        </w:rPr>
        <w:t xml:space="preserve">由中标人在领取中标通知书前参照《招标代理服务收费管理暂行办法》(计价格【2002】1980号文)</w:t>
      </w:r>
      <w:r>
        <w:rPr>
          <w:rFonts w:hint="eastAsia" w:ascii="宋体" w:hAnsi="宋体" w:cs="宋体"/>
          <w:b/>
          <w:bCs/>
          <w:color w:val="auto"/>
          <w:szCs w:val="21"/>
          <w:highlight w:val="none"/>
          <w:lang w:val="en-US" w:eastAsia="zh-CN"/>
        </w:rPr>
        <w:t xml:space="preserve">服务</w:t>
      </w:r>
      <w:r>
        <w:rPr>
          <w:rFonts w:hint="eastAsia" w:ascii="宋体" w:hAnsi="宋体" w:cs="宋体"/>
          <w:b/>
          <w:bCs/>
          <w:color w:val="auto"/>
          <w:szCs w:val="21"/>
          <w:highlight w:val="none"/>
        </w:rPr>
        <w:t xml:space="preserve">类标准的</w:t>
      </w:r>
      <w:r>
        <w:rPr>
          <w:rFonts w:hint="eastAsia" w:ascii="宋体" w:hAnsi="宋体" w:cs="宋体"/>
          <w:b/>
          <w:bCs/>
          <w:color w:val="auto"/>
          <w:szCs w:val="21"/>
          <w:highlight w:val="none"/>
          <w:lang w:val="en-US" w:eastAsia="zh-CN"/>
        </w:rPr>
        <w:t xml:space="preserve">64%</w:t>
      </w:r>
      <w:r>
        <w:rPr>
          <w:rFonts w:hint="eastAsia" w:ascii="宋体" w:hAnsi="宋体" w:cs="宋体"/>
          <w:b/>
          <w:bCs/>
          <w:color w:val="auto"/>
          <w:szCs w:val="21"/>
          <w:highlight w:val="none"/>
        </w:rPr>
        <w:t xml:space="preserve">一次性支付给招标代理机构代理服务费。</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具体计算方式详见下表</w:t>
      </w:r>
      <w:r>
        <w:rPr>
          <w:rFonts w:hint="eastAsia" w:ascii="宋体" w:hAnsi="宋体" w:eastAsia="宋体" w:cs="宋体"/>
          <w:b/>
          <w:bCs/>
          <w:color w:val="auto"/>
          <w:sz w:val="21"/>
          <w:szCs w:val="21"/>
          <w:highlight w:val="none"/>
          <w:lang w:eastAsia="zh-CN"/>
        </w:rPr>
        <w:t xml:space="preserve">：</w:t>
      </w:r>
      <w:r/>
    </w:p>
    <w:tbl>
      <w:tblPr>
        <w:tblStyle w:val="8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8"/>
        <w:gridCol w:w="2997"/>
        <w:gridCol w:w="2496"/>
      </w:tblGrid>
      <w:tr>
        <w:trPr>
          <w:jc w:val="center"/>
          <w:trHeight w:val="355"/>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中标价</w:t>
            </w:r>
            <w:r/>
          </w:p>
        </w:tc>
        <w:tc>
          <w:tcPr>
            <w:tcW w:w="2997" w:type="dxa"/>
            <w:vAlign w:val="center"/>
            <w:textDirection w:val="lrTb"/>
            <w:noWrap w:val="false"/>
          </w:tcPr>
          <w:p>
            <w:pPr>
              <w:ind w:left="0" w:right="0" w:firstLine="105"/>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标准费率</w:t>
            </w:r>
            <w:r/>
          </w:p>
        </w:tc>
        <w:tc>
          <w:tcPr>
            <w:tcW w:w="2496" w:type="dxa"/>
            <w:vAlign w:val="center"/>
            <w:textDirection w:val="lrTb"/>
            <w:noWrap w:val="false"/>
          </w:tcPr>
          <w:p>
            <w:pPr>
              <w:ind w:left="0" w:right="0" w:firstLine="105"/>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服务费金额</w:t>
            </w:r>
            <w:r/>
          </w:p>
        </w:tc>
      </w:tr>
      <w:tr>
        <w:trPr>
          <w:jc w:val="center"/>
          <w:trHeight w:val="180"/>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100万元以下</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1.5%</w:t>
            </w:r>
            <w:r/>
          </w:p>
        </w:tc>
        <w:tc>
          <w:tcPr>
            <w:tcW w:w="2496" w:type="dxa"/>
            <w:vAlign w:val="center"/>
            <w:vMerge w:val="restart"/>
            <w:textDirection w:val="lrTb"/>
            <w:noWrap w:val="false"/>
          </w:tcPr>
          <w:p>
            <w:pPr>
              <w:ind w:left="0" w:right="0"/>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代理服务费金额为标准收费的64%，不满贰仟元按贰仟元计取。</w:t>
            </w:r>
            <w:r/>
          </w:p>
        </w:tc>
      </w:tr>
      <w:tr>
        <w:trPr>
          <w:jc w:val="center"/>
          <w:trHeight w:val="180"/>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100万～500万</w:t>
            </w:r>
            <w:r>
              <w:rPr>
                <w:rFonts w:hint="eastAsia" w:ascii="宋体" w:hAnsi="宋体" w:eastAsia="宋体" w:cs="宋体"/>
                <w:color w:val="auto"/>
                <w:szCs w:val="21"/>
                <w:highlight w:val="none"/>
              </w:rPr>
              <w:t xml:space="preserve">元</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0.8%</w:t>
            </w:r>
            <w:r/>
          </w:p>
        </w:tc>
        <w:tc>
          <w:tcPr>
            <w:tcW w:w="2496" w:type="dxa"/>
            <w:vAlign w:val="center"/>
            <w:vMerge w:val="continue"/>
            <w:textDirection w:val="lrTb"/>
            <w:noWrap w:val="false"/>
          </w:tcPr>
          <w:p>
            <w:pPr>
              <w:ind w:left="0" w:right="0" w:firstLine="21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59"/>
        </w:trPr>
        <w:tc>
          <w:tcPr>
            <w:tcW w:w="25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500万～1000万</w:t>
            </w:r>
            <w:r>
              <w:rPr>
                <w:rFonts w:hint="eastAsia" w:ascii="宋体" w:hAnsi="宋体" w:eastAsia="宋体" w:cs="宋体"/>
                <w:color w:val="auto"/>
                <w:szCs w:val="21"/>
                <w:highlight w:val="none"/>
              </w:rPr>
              <w:t xml:space="preserve">元</w:t>
            </w:r>
            <w:r/>
          </w:p>
        </w:tc>
        <w:tc>
          <w:tcPr>
            <w:tcW w:w="299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0.45%</w:t>
            </w:r>
            <w:r/>
          </w:p>
        </w:tc>
        <w:tc>
          <w:tcPr>
            <w:tcW w:w="2496"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（1）本项目代理服务费以为中标价为计算</w:t>
      </w:r>
      <w:r>
        <w:rPr>
          <w:rFonts w:hint="eastAsia" w:ascii="宋体" w:hAnsi="宋体" w:cs="宋体"/>
          <w:b w:val="0"/>
          <w:bCs w:val="0"/>
          <w:color w:val="auto"/>
          <w:szCs w:val="21"/>
          <w:highlight w:val="none"/>
        </w:rPr>
        <w:t xml:space="preserve">基础</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按差额定率累进法计算</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代理服务费以人民币支付；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eastAsia="宋体" w:cs="宋体"/>
          <w:b w:val="0"/>
          <w:bCs w:val="0"/>
          <w:color w:val="auto"/>
          <w:szCs w:val="21"/>
          <w:highlight w:val="none"/>
        </w:rPr>
        <w:t xml:space="preserve">招标代理服务费</w:t>
      </w:r>
      <w:r>
        <w:rPr>
          <w:rFonts w:hint="eastAsia" w:ascii="宋体" w:hAnsi="宋体" w:eastAsia="宋体" w:cs="宋体"/>
          <w:b w:val="0"/>
          <w:bCs w:val="0"/>
          <w:color w:val="auto"/>
          <w:szCs w:val="21"/>
          <w:highlight w:val="none"/>
          <w:lang w:val="en-US" w:eastAsia="zh-CN"/>
        </w:rPr>
        <w:t xml:space="preserve">应</w:t>
      </w:r>
      <w:r>
        <w:rPr>
          <w:rFonts w:hint="eastAsia" w:ascii="宋体" w:hAnsi="宋体" w:eastAsia="宋体" w:cs="宋体"/>
          <w:b w:val="0"/>
          <w:bCs w:val="0"/>
          <w:color w:val="auto"/>
          <w:szCs w:val="21"/>
          <w:highlight w:val="none"/>
        </w:rPr>
        <w:t xml:space="preserve">包含在</w:t>
      </w:r>
      <w:r>
        <w:rPr>
          <w:rFonts w:hint="eastAsia" w:ascii="宋体" w:hAnsi="宋体" w:eastAsia="宋体" w:cs="宋体"/>
          <w:b w:val="0"/>
          <w:bCs w:val="0"/>
          <w:color w:val="auto"/>
          <w:szCs w:val="21"/>
          <w:highlight w:val="none"/>
          <w:lang w:val="en-US" w:eastAsia="zh-CN"/>
        </w:rPr>
        <w:t xml:space="preserve">投标</w:t>
      </w:r>
      <w:r>
        <w:rPr>
          <w:rFonts w:hint="eastAsia" w:ascii="宋体" w:hAnsi="宋体" w:eastAsia="宋体" w:cs="宋体"/>
          <w:b w:val="0"/>
          <w:bCs w:val="0"/>
          <w:color w:val="auto"/>
          <w:szCs w:val="21"/>
          <w:highlight w:val="none"/>
        </w:rPr>
        <w:t xml:space="preserve">总价中，由</w:t>
      </w:r>
      <w:r>
        <w:rPr>
          <w:rFonts w:hint="eastAsia" w:ascii="宋体" w:hAnsi="宋体" w:eastAsia="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支付给代理机构。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代理服务费一次性以电汇或转账等非现金形式支付。</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专家评审费按照《扬州市财政局关于进一步规范扬州市政府采购专家评审费标准的通知》（扬财购〔2020〕40号）执行</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由采购人支付</w:t>
      </w:r>
      <w:r>
        <w:rPr>
          <w:rFonts w:hint="eastAsia" w:ascii="宋体" w:hAnsi="宋体" w:cs="宋体"/>
          <w:b/>
          <w:bCs/>
          <w:color w:val="auto"/>
          <w:szCs w:val="21"/>
          <w:highlight w:val="none"/>
        </w:rPr>
        <w:t xml:space="preserve">。</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5.</w:t>
      </w:r>
      <w:r>
        <w:rPr>
          <w:rFonts w:hint="eastAsia" w:ascii="宋体" w:hAnsi="宋体" w:cs="宋体"/>
          <w:b/>
          <w:color w:val="auto"/>
          <w:szCs w:val="21"/>
          <w:highlight w:val="none"/>
        </w:rPr>
        <w:t xml:space="preserve">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二、招标文件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6.</w:t>
      </w:r>
      <w:r>
        <w:rPr>
          <w:rFonts w:hint="eastAsia" w:ascii="宋体" w:hAnsi="宋体" w:cs="宋体"/>
          <w:b/>
          <w:color w:val="auto"/>
          <w:szCs w:val="21"/>
          <w:highlight w:val="none"/>
        </w:rPr>
        <w:t xml:space="preserve">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w:t>
      </w:r>
      <w:r>
        <w:rPr>
          <w:rFonts w:hint="eastAsia" w:ascii="宋体" w:hAnsi="宋体" w:cs="宋体"/>
          <w:bCs/>
          <w:color w:val="auto"/>
          <w:szCs w:val="21"/>
          <w:highlight w:val="none"/>
          <w:lang w:val="en-US" w:eastAsia="zh-CN"/>
        </w:rPr>
        <w:t xml:space="preserve">由</w:t>
      </w:r>
      <w:r>
        <w:rPr>
          <w:rFonts w:hint="eastAsia" w:ascii="宋体" w:hAnsi="宋体" w:cs="宋体"/>
          <w:bCs/>
          <w:color w:val="auto"/>
          <w:szCs w:val="21"/>
          <w:highlight w:val="none"/>
        </w:rPr>
        <w:t xml:space="preserve">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w:t>
      </w:r>
      <w:r>
        <w:rPr>
          <w:rFonts w:hint="eastAsia" w:ascii="宋体" w:hAnsi="宋体" w:cs="宋体"/>
          <w:bCs/>
          <w:color w:val="auto"/>
          <w:szCs w:val="21"/>
          <w:highlight w:val="none"/>
          <w:lang w:val="en-US" w:eastAsia="zh-CN"/>
        </w:rPr>
        <w:t xml:space="preserve">投标人</w:t>
      </w:r>
      <w:r>
        <w:rPr>
          <w:rFonts w:hint="eastAsia" w:ascii="宋体" w:hAnsi="宋体" w:cs="宋体"/>
          <w:bCs/>
          <w:color w:val="auto"/>
          <w:szCs w:val="21"/>
          <w:highlight w:val="none"/>
        </w:rPr>
        <w:t xml:space="preserve">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7.</w:t>
      </w:r>
      <w:r>
        <w:rPr>
          <w:rFonts w:hint="eastAsia" w:ascii="宋体" w:hAnsi="宋体" w:cs="宋体"/>
          <w:b/>
          <w:color w:val="auto"/>
          <w:szCs w:val="21"/>
          <w:highlight w:val="none"/>
        </w:rPr>
        <w:t xml:space="preserve">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8.</w:t>
      </w:r>
      <w:r>
        <w:rPr>
          <w:rFonts w:hint="eastAsia" w:ascii="宋体" w:hAnsi="宋体" w:cs="宋体"/>
          <w:b/>
          <w:color w:val="auto"/>
          <w:szCs w:val="21"/>
          <w:highlight w:val="none"/>
        </w:rPr>
        <w:t xml:space="preserve">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三、投标文件的编制</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9.</w:t>
      </w:r>
      <w:r>
        <w:rPr>
          <w:rFonts w:hint="eastAsia" w:ascii="宋体" w:hAnsi="宋体" w:cs="宋体"/>
          <w:b/>
          <w:color w:val="auto"/>
          <w:szCs w:val="21"/>
          <w:highlight w:val="none"/>
        </w:rPr>
        <w:t xml:space="preserve">投标文件的语言、度量衡单位、货币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10.</w:t>
      </w:r>
      <w:r>
        <w:rPr>
          <w:rFonts w:hint="eastAsia" w:ascii="宋体" w:hAnsi="宋体" w:cs="宋体"/>
          <w:b/>
          <w:color w:val="auto"/>
          <w:szCs w:val="21"/>
          <w:highlight w:val="none"/>
        </w:rPr>
        <w:t xml:space="preserve">投标文件构成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（5）投标分项报价表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w:t>
      </w:r>
      <w:r>
        <w:rPr>
          <w:rFonts w:hint="eastAsia" w:ascii="宋体" w:hAnsi="宋体" w:cs="宋体"/>
          <w:bCs/>
          <w:color w:val="auto"/>
          <w:szCs w:val="21"/>
          <w:highlight w:val="none"/>
          <w:lang w:eastAsia="zh-CN"/>
        </w:rPr>
        <w:t xml:space="preserve">技术要求响应及偏离表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bCs/>
          <w:color w:val="auto"/>
          <w:szCs w:val="21"/>
          <w:highlight w:val="none"/>
          <w:lang w:eastAsia="zh-CN"/>
        </w:rPr>
        <w:t xml:space="preserve">商务要求响应及偏离表</w:t>
      </w:r>
      <w:r>
        <w:rPr>
          <w:rFonts w:hint="eastAsia" w:ascii="宋体" w:hAnsi="宋体" w:cs="宋体"/>
          <w:bCs/>
          <w:color w:val="auto"/>
          <w:szCs w:val="21"/>
          <w:highlight w:val="none"/>
        </w:rPr>
        <w:t xml:space="preserve">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（8）拟投入人员一览表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其他 （投标人认为有必要提供的声明和文件，如有自拟并自行添加）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10.2如标书制作工具中格式和内容与</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11.</w:t>
      </w:r>
      <w:r>
        <w:rPr>
          <w:rFonts w:hint="eastAsia" w:ascii="宋体" w:hAnsi="宋体" w:cs="宋体"/>
          <w:b/>
          <w:color w:val="auto"/>
          <w:szCs w:val="21"/>
          <w:highlight w:val="none"/>
        </w:rPr>
        <w:t xml:space="preserve">证明投标人资格及符合招标文件规定的文件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12.</w:t>
      </w:r>
      <w:r>
        <w:rPr>
          <w:rFonts w:hint="eastAsia" w:ascii="宋体" w:hAnsi="宋体" w:cs="宋体"/>
          <w:b/>
          <w:color w:val="auto"/>
          <w:szCs w:val="21"/>
          <w:highlight w:val="none"/>
        </w:rPr>
        <w:t xml:space="preserve">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投标人按照招标文件规定格式填报投标分项报价表。每项服务只允许有一个报价，任何有选择的报价将不予接受。</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其它费用处理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投标货币</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13.技术要求响应及偏离表</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商务要求响应及偏离表</w:t>
      </w:r>
      <w:r>
        <w:rPr>
          <w:rFonts w:hint="eastAsia" w:ascii="宋体" w:hAnsi="宋体" w:cs="宋体"/>
          <w:b/>
          <w:color w:val="auto"/>
          <w:szCs w:val="21"/>
          <w:highlight w:val="none"/>
        </w:rPr>
        <w:t xml:space="preserve">及投标货物说明</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14.</w:t>
      </w:r>
      <w:r>
        <w:rPr>
          <w:rFonts w:hint="eastAsia" w:ascii="宋体" w:hAnsi="宋体" w:cs="宋体"/>
          <w:b/>
          <w:color w:val="auto"/>
          <w:szCs w:val="21"/>
          <w:highlight w:val="none"/>
        </w:rPr>
        <w:t xml:space="preserve">服务承诺及售后服务机构、人员的情况介绍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15.</w:t>
      </w:r>
      <w:r>
        <w:rPr>
          <w:rFonts w:hint="eastAsia" w:ascii="宋体" w:hAnsi="宋体" w:cs="宋体"/>
          <w:b/>
          <w:color w:val="auto"/>
          <w:szCs w:val="21"/>
          <w:highlight w:val="none"/>
        </w:rPr>
        <w:t xml:space="preserve">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16.</w:t>
      </w:r>
      <w:r>
        <w:rPr>
          <w:rFonts w:hint="eastAsia" w:ascii="宋体" w:hAnsi="宋体" w:cs="宋体"/>
          <w:b/>
          <w:color w:val="auto"/>
          <w:szCs w:val="21"/>
          <w:highlight w:val="none"/>
        </w:rPr>
        <w:t xml:space="preserve">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3" w:name="_Toc20823297"/>
      <w:r/>
      <w:bookmarkStart w:id="44" w:name="_Toc513029225"/>
      <w:r/>
      <w:bookmarkStart w:id="45" w:name="_Toc16938541"/>
      <w:r/>
      <w:bookmarkStart w:id="46" w:name="_Toc462564084"/>
      <w:r>
        <w:rPr>
          <w:rFonts w:hint="eastAsia" w:ascii="宋体" w:hAnsi="宋体" w:cs="宋体"/>
          <w:b/>
          <w:color w:val="auto"/>
          <w:szCs w:val="21"/>
          <w:highlight w:val="none"/>
        </w:rPr>
        <w:t xml:space="preserve">四、投标文件的递交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17.</w:t>
      </w:r>
      <w:r>
        <w:rPr>
          <w:rFonts w:hint="eastAsia" w:ascii="宋体" w:hAnsi="宋体" w:cs="宋体"/>
          <w:b/>
          <w:color w:val="auto"/>
          <w:szCs w:val="21"/>
          <w:highlight w:val="none"/>
        </w:rPr>
        <w:t xml:space="preserve">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513029226"/>
      <w:r/>
      <w:bookmarkStart w:id="48" w:name="_Toc20823298"/>
      <w:r/>
      <w:bookmarkStart w:id="49" w:name="_Toc16938542"/>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，逾期提交的投标文件，</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18.</w:t>
      </w:r>
      <w:r>
        <w:rPr>
          <w:rFonts w:hint="eastAsia" w:ascii="宋体" w:hAnsi="宋体" w:cs="宋体"/>
          <w:b/>
          <w:color w:val="auto"/>
          <w:szCs w:val="21"/>
          <w:highlight w:val="none"/>
        </w:rPr>
        <w:t xml:space="preserve">投标截止日期</w:t>
      </w:r>
      <w:bookmarkEnd w:id="47"/>
      <w:r/>
      <w:bookmarkEnd w:id="48"/>
      <w:r/>
      <w:bookmarkEnd w:id="49"/>
      <w:r/>
      <w:r/>
    </w:p>
    <w:p>
      <w:pPr>
        <w:ind w:firstLine="422"/>
        <w:keepLines w:val="0"/>
        <w:keepNext w:val="0"/>
        <w:pageBreakBefore w:val="0"/>
        <w:spacing w:line="360" w:lineRule="auto"/>
        <w:widowControl w:val="off"/>
        <w:rPr>
          <w:rFonts w:hint="eastAsia" w:ascii="宋体" w:hAnsi="宋体" w:cs="宋体"/>
          <w:b/>
          <w:bCs w:val="0"/>
          <w:i/>
          <w:iCs/>
          <w:color w:val="auto"/>
          <w:szCs w:val="21"/>
          <w:highlight w:val="none"/>
          <w:u w:val="single"/>
        </w:rPr>
      </w:pPr>
      <w:r>
        <w:rPr>
          <w:rFonts w:hint="eastAsia" w:ascii="宋体" w:hAnsi="宋体" w:cs="宋体"/>
          <w:b/>
          <w:bCs w:val="0"/>
          <w:i/>
          <w:iCs/>
          <w:color w:val="auto"/>
          <w:szCs w:val="21"/>
          <w:highlight w:val="none"/>
          <w:u w:val="singl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0" w:name="_Toc513029227"/>
      <w:r/>
      <w:bookmarkStart w:id="51" w:name="_Toc16938543"/>
      <w:r/>
      <w:bookmarkStart w:id="52" w:name="_Toc20823299"/>
      <w:r>
        <w:rPr>
          <w:rFonts w:hint="eastAsia" w:ascii="宋体" w:hAnsi="宋体" w:cs="宋体"/>
          <w:b/>
          <w:color w:val="auto"/>
          <w:szCs w:val="21"/>
          <w:highlight w:val="none"/>
          <w:lang w:eastAsia="zh-CN"/>
        </w:rPr>
        <w:t xml:space="preserve">19.</w:t>
      </w:r>
      <w:r>
        <w:rPr>
          <w:rFonts w:hint="eastAsia" w:ascii="宋体" w:hAnsi="宋体" w:cs="宋体"/>
          <w:b/>
          <w:color w:val="auto"/>
          <w:szCs w:val="21"/>
          <w:highlight w:val="none"/>
        </w:rPr>
        <w:t xml:space="preserve">投标文件</w:t>
      </w:r>
      <w:bookmarkEnd w:id="50"/>
      <w:r/>
      <w:bookmarkEnd w:id="51"/>
      <w:r/>
      <w:bookmarkEnd w:id="52"/>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3" w:name="_Toc20823300"/>
      <w:r/>
      <w:bookmarkStart w:id="54" w:name="_Toc16938544"/>
      <w:r/>
      <w:bookmarkStart w:id="55" w:name="_Toc513029228"/>
      <w:r>
        <w:rPr>
          <w:rFonts w:hint="eastAsia" w:ascii="宋体" w:hAnsi="宋体" w:cs="宋体"/>
          <w:b/>
          <w:color w:val="auto"/>
          <w:szCs w:val="21"/>
          <w:highlight w:val="none"/>
          <w:lang w:eastAsia="zh-CN"/>
        </w:rPr>
        <w:t xml:space="preserve">20.</w:t>
      </w:r>
      <w:r>
        <w:rPr>
          <w:rFonts w:hint="eastAsia" w:ascii="宋体" w:hAnsi="宋体" w:cs="宋体"/>
          <w:b/>
          <w:color w:val="auto"/>
          <w:szCs w:val="21"/>
          <w:highlight w:val="none"/>
        </w:rPr>
        <w:t xml:space="preserve">投标文件的撤回和修改</w:t>
      </w:r>
      <w:bookmarkEnd w:id="53"/>
      <w:r/>
      <w:bookmarkEnd w:id="54"/>
      <w:r/>
      <w:bookmarkEnd w:id="55"/>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20.2.1</w:t>
      </w: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20.2.2</w:t>
      </w:r>
      <w:r>
        <w:rPr>
          <w:rFonts w:hint="eastAsia" w:ascii="宋体" w:hAnsi="宋体" w:cs="宋体"/>
          <w:bCs/>
          <w:color w:val="auto"/>
          <w:szCs w:val="21"/>
          <w:highlight w:val="none"/>
        </w:rPr>
        <w:t xml:space="preserve">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五、开标与评标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21.</w:t>
      </w:r>
      <w:r>
        <w:rPr>
          <w:rFonts w:hint="eastAsia" w:ascii="宋体" w:hAnsi="宋体" w:cs="宋体"/>
          <w:b/>
          <w:color w:val="auto"/>
          <w:szCs w:val="21"/>
          <w:highlight w:val="none"/>
        </w:rPr>
        <w:t xml:space="preserve">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21.2</w:t>
      </w:r>
      <w:r>
        <w:rPr>
          <w:rFonts w:hint="eastAsia" w:ascii="宋体" w:hAnsi="宋体"/>
          <w:bCs/>
          <w:color w:val="auto"/>
          <w:szCs w:val="21"/>
          <w:highlight w:val="none"/>
        </w:rPr>
        <w:t xml:space="preserve">投标人不足3家的，不得开标</w:t>
      </w:r>
      <w:r>
        <w:rPr>
          <w:rFonts w:hint="eastAsia" w:ascii="宋体" w:hAnsi="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21.3</w:t>
      </w:r>
      <w:r>
        <w:rPr>
          <w:rFonts w:hint="eastAsia" w:ascii="宋体" w:hAnsi="宋体" w:cs="宋体"/>
          <w:bCs/>
          <w:color w:val="auto"/>
          <w:szCs w:val="21"/>
          <w:highlight w:val="none"/>
        </w:rPr>
        <w:t xml:space="preserve">开标仪式由代理机构组织。“</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”将自动对项目进行开标，并宣读各投标人的《开标一览表》。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21.5</w:t>
      </w:r>
      <w:r>
        <w:rPr>
          <w:rFonts w:hint="eastAsia" w:ascii="宋体" w:hAnsi="宋体" w:cs="宋体"/>
          <w:bCs/>
          <w:color w:val="auto"/>
          <w:szCs w:val="21"/>
          <w:highlight w:val="none"/>
        </w:rPr>
        <w:t xml:space="preserve">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22.</w:t>
      </w:r>
      <w:r>
        <w:rPr>
          <w:rFonts w:hint="eastAsia" w:ascii="宋体" w:hAnsi="宋体" w:cs="宋体"/>
          <w:b/>
          <w:color w:val="auto"/>
          <w:szCs w:val="21"/>
          <w:highlight w:val="none"/>
        </w:rPr>
        <w:t xml:space="preserve">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23.</w:t>
      </w:r>
      <w:r>
        <w:rPr>
          <w:rFonts w:hint="eastAsia" w:ascii="宋体" w:hAnsi="宋体" w:cs="宋体"/>
          <w:b/>
          <w:color w:val="auto"/>
          <w:szCs w:val="21"/>
          <w:highlight w:val="none"/>
        </w:rPr>
        <w:t xml:space="preserve">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w:t>
      </w:r>
      <w:r>
        <w:rPr>
          <w:rFonts w:hint="eastAsia" w:ascii="宋体" w:hAnsi="宋体" w:cs="宋体"/>
          <w:bCs/>
          <w:color w:val="auto"/>
          <w:szCs w:val="21"/>
          <w:highlight w:val="none"/>
          <w:lang w:val="en-US" w:eastAsia="zh-CN"/>
        </w:rPr>
        <w:t xml:space="preserve">苏采云系统</w:t>
      </w:r>
      <w:r>
        <w:rPr>
          <w:rFonts w:hint="eastAsia" w:ascii="宋体" w:hAnsi="宋体" w:cs="宋体"/>
          <w:bCs/>
          <w:color w:val="auto"/>
          <w:szCs w:val="21"/>
          <w:highlight w:val="none"/>
        </w:rPr>
        <w:t xml:space="preserve">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24.</w:t>
      </w:r>
      <w:r>
        <w:rPr>
          <w:rFonts w:hint="eastAsia" w:ascii="宋体" w:hAnsi="宋体" w:cs="宋体"/>
          <w:b/>
          <w:color w:val="auto"/>
          <w:szCs w:val="21"/>
          <w:highlight w:val="none"/>
        </w:rPr>
        <w:t xml:space="preserve">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对投标文件中含义不明确、同类问题表述不一致或者有明显文字和计算错误的内容 ，有权要求投标人作出必要的澄清、说明或者补正。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评标委员会并非对每个投标人都做澄清要求。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澄清、说明和补正要求的投标人如未按规定做出澄清、说明和补正，其风险由投标人自行承担。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25.</w:t>
      </w:r>
      <w:r>
        <w:rPr>
          <w:rFonts w:hint="eastAsia" w:ascii="宋体" w:hAnsi="宋体" w:cs="宋体"/>
          <w:b/>
          <w:color w:val="auto"/>
          <w:szCs w:val="21"/>
          <w:highlight w:val="none"/>
        </w:rPr>
        <w:t xml:space="preserve">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联合体成员存在不良信用记录的，视同联合体存在不良信用记录。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w:t>
      </w:r>
      <w:r>
        <w:rPr>
          <w:rFonts w:hint="eastAsia" w:ascii="宋体" w:hAnsi="宋体" w:cs="宋体"/>
          <w:bCs/>
          <w:color w:val="auto"/>
          <w:szCs w:val="21"/>
          <w:highlight w:val="none"/>
          <w:lang w:eastAsia="zh-CN"/>
        </w:rPr>
        <w:t xml:space="preserve">苏采云系统</w:t>
      </w:r>
      <w:r>
        <w:rPr>
          <w:rFonts w:hint="eastAsia" w:ascii="宋体" w:hAnsi="宋体" w:cs="宋体"/>
          <w:bCs/>
          <w:color w:val="auto"/>
          <w:szCs w:val="21"/>
          <w:highlight w:val="none"/>
        </w:rPr>
        <w:t xml:space="preserve">”中告知未通过资格审查或符合性审查的原因，评审结束后，代理机构将不再告知未通过资格审查或符合性审查的原因。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将对确定为实质性响应的投标进行进一步审核，看其是否有计算上或累加上的算术错误，修正错误的原则如下：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投标人在开、评标全过程中应保持通讯畅通，及时登录苏采云系统查阅、答复相关信息，并安排专人与代理机构及</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联系。</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.1 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全部通过符合性审查供应商投标（响应）报价平均值×50%；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通过符合性审查的次低报价供应商投标（响应）报价×50%；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采购项目最高限价×45%；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 </w:t>
      </w:r>
      <w:r/>
    </w:p>
    <w:p>
      <w:pPr>
        <w:ind w:firstLine="422"/>
        <w:keepLines w:val="0"/>
        <w:keepNext w:val="0"/>
        <w:pageBreakBefore w:val="0"/>
        <w:spacing w:line="360" w:lineRule="auto"/>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p>
    <w:p>
      <w:pPr>
        <w:ind w:firstLine="422"/>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b/>
          <w:bCs/>
          <w:color w:val="auto"/>
          <w:sz w:val="21"/>
          <w:szCs w:val="21"/>
          <w:highlight w:val="none"/>
        </w:rPr>
        <w:t xml:space="preserve">25.</w:t>
      </w:r>
      <w:r>
        <w:rPr>
          <w:rFonts w:hint="eastAsia" w:ascii="宋体" w:hAnsi="宋体"/>
          <w:b/>
          <w:bCs/>
          <w:color w:val="auto"/>
          <w:sz w:val="21"/>
          <w:szCs w:val="21"/>
          <w:highlight w:val="none"/>
          <w:lang w:val="en-US" w:eastAsia="zh-CN"/>
        </w:rPr>
        <w:t xml:space="preserve">8</w:t>
      </w:r>
      <w:r>
        <w:rPr>
          <w:rFonts w:hint="eastAsia" w:ascii="宋体" w:hAnsi="宋体"/>
          <w:b/>
          <w:bCs/>
          <w:color w:val="auto"/>
          <w:sz w:val="21"/>
          <w:szCs w:val="21"/>
          <w:highlight w:val="none"/>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w:t>
      </w:r>
      <w:r>
        <w:rPr>
          <w:rFonts w:hint="eastAsia" w:ascii="宋体" w:hAnsi="宋体" w:eastAsia="宋体" w:cs="Times New Roman"/>
          <w:b/>
          <w:bCs/>
          <w:color w:val="auto"/>
          <w:sz w:val="21"/>
          <w:szCs w:val="21"/>
          <w:highlight w:val="none"/>
        </w:rPr>
        <w:t xml:space="preserve">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26.</w:t>
      </w:r>
      <w:r>
        <w:rPr>
          <w:rFonts w:hint="eastAsia" w:ascii="宋体" w:hAnsi="宋体" w:cs="宋体"/>
          <w:b/>
          <w:color w:val="auto"/>
          <w:szCs w:val="21"/>
          <w:highlight w:val="none"/>
        </w:rPr>
        <w:t xml:space="preserve">无效投标、废标及投标人不足三家的处理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
          <w:bCs w:val="0"/>
          <w:color w:val="auto"/>
          <w:szCs w:val="21"/>
          <w:highlight w:val="none"/>
        </w:rPr>
        <w:t xml:space="preserve">（</w:t>
      </w:r>
      <w:r>
        <w:rPr>
          <w:rFonts w:hint="eastAsia" w:ascii="宋体" w:hAnsi="宋体" w:cs="宋体"/>
          <w:b/>
          <w:bCs w:val="0"/>
          <w:i/>
          <w:iCs/>
          <w:color w:val="auto"/>
          <w:szCs w:val="21"/>
          <w:highlight w:val="none"/>
          <w:u w:val="single"/>
        </w:rPr>
        <w:t xml:space="preserve">本招标文件中斜体且有下划线部分为实质性要求和条件</w:t>
      </w:r>
      <w:r>
        <w:rPr>
          <w:rFonts w:hint="eastAsia" w:ascii="宋体" w:hAnsi="宋体" w:cs="宋体"/>
          <w:b/>
          <w:bCs w:val="0"/>
          <w:color w:val="auto"/>
          <w:szCs w:val="21"/>
          <w:highlight w:val="none"/>
        </w:rPr>
        <w:t xml:space="preserve">）</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(www.ccgp.gov.cn</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26.1.10 </w:t>
      </w:r>
      <w:r>
        <w:rPr>
          <w:rFonts w:hint="eastAsia" w:ascii="宋体" w:hAnsi="宋体" w:cs="宋体"/>
          <w:bCs/>
          <w:color w:val="auto"/>
          <w:szCs w:val="21"/>
          <w:highlight w:val="none"/>
          <w:lang w:eastAsia="zh-CN"/>
        </w:rPr>
        <w:t xml:space="preserve">评标委员会按照本招标文件规定对投标人进行异常低价投标审查后，认为投标人不能证明其报价合理性的</w:t>
      </w:r>
      <w:r>
        <w:rPr>
          <w:rFonts w:hint="eastAsia" w:ascii="宋体" w:hAnsi="宋体" w:cs="宋体"/>
          <w:bCs/>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26.1.11 如本项目采购产品被财政部、</w:t>
      </w:r>
      <w:r>
        <w:rPr>
          <w:rFonts w:hint="eastAsia" w:ascii="宋体" w:hAnsi="宋体" w:cs="宋体"/>
          <w:bCs/>
          <w:color w:val="auto"/>
          <w:szCs w:val="21"/>
          <w:highlight w:val="none"/>
          <w:lang w:eastAsia="zh-CN"/>
        </w:rPr>
        <w:t xml:space="preserve">国家发展改革委</w:t>
      </w:r>
      <w:r>
        <w:rPr>
          <w:rFonts w:hint="eastAsia" w:ascii="宋体" w:hAnsi="宋体" w:cs="宋体"/>
          <w:bCs/>
          <w:color w:val="auto"/>
          <w:szCs w:val="21"/>
          <w:highlight w:val="none"/>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keepLines w:val="0"/>
        <w:keepNext w:val="0"/>
        <w:pageBreakBefore w:val="0"/>
        <w:spacing w:line="360" w:lineRule="auto"/>
        <w:widowControl w:val="off"/>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3投标人所投标产品不符合招标文件中所列国家强制性标准的。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26.1.1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六、定标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27.</w:t>
      </w:r>
      <w:r>
        <w:rPr>
          <w:rFonts w:hint="eastAsia" w:ascii="宋体" w:hAnsi="宋体" w:cs="宋体"/>
          <w:b/>
          <w:color w:val="auto"/>
          <w:szCs w:val="21"/>
          <w:highlight w:val="none"/>
        </w:rPr>
        <w:t xml:space="preserve">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根据本招标文件规定评标方法与评标标准向采购人推荐中标候选人。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推荐的中标候选人确定中标供应商。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“扬州市政府采购网”“江苏政府采购网”和“中国政府采购网”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出现下列情况之一的，一经查实，将被取消中标资格：</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w:t>
      </w:r>
      <w:r>
        <w:rPr>
          <w:rFonts w:hint="eastAsia" w:ascii="宋体" w:hAnsi="宋体" w:cs="宋体"/>
          <w:bCs/>
          <w:color w:val="auto"/>
          <w:szCs w:val="21"/>
          <w:highlight w:val="none"/>
          <w:lang w:eastAsia="zh-CN"/>
        </w:rPr>
        <w:t xml:space="preserve">评标委员会</w:t>
      </w:r>
      <w:r>
        <w:rPr>
          <w:rFonts w:hint="eastAsia" w:ascii="宋体" w:hAnsi="宋体" w:cs="宋体"/>
          <w:bCs/>
          <w:color w:val="auto"/>
          <w:szCs w:val="21"/>
          <w:highlight w:val="none"/>
        </w:rPr>
        <w:t xml:space="preserve">发现的；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keepLines w:val="0"/>
        <w:keepNext w:val="0"/>
        <w:pageBreakBefore w:val="0"/>
        <w:spacing w:line="360" w:lineRule="auto"/>
        <w:widowControl w:val="off"/>
        <w:rPr>
          <w:rFonts w:hint="eastAsia" w:ascii="宋体" w:hAnsi="宋体" w:cs="宋体"/>
          <w:b/>
          <w:bCs w:val="0"/>
          <w:i w:val="0"/>
          <w:iCs w:val="0"/>
          <w:color w:val="auto"/>
          <w:szCs w:val="21"/>
          <w:highlight w:val="none"/>
          <w:u w:val="none"/>
        </w:rPr>
      </w:pPr>
      <w:r>
        <w:rPr>
          <w:rFonts w:hint="eastAsia" w:ascii="宋体" w:hAnsi="宋体" w:eastAsia="宋体" w:cs="宋体"/>
          <w:b/>
          <w:bCs w:val="0"/>
          <w:i w:val="0"/>
          <w:iCs w:val="0"/>
          <w:color w:val="auto"/>
          <w:szCs w:val="21"/>
          <w:highlight w:val="none"/>
          <w:u w:val="none"/>
          <w:lang w:val="en-US" w:eastAsia="zh-CN"/>
        </w:rPr>
        <w:t xml:space="preserve">27.5.6经查实，不同投标人的电子投标文件出自同一台电脑的：不同投标人的标书制作工具客户端标识码存在一致的；不同投标人从同一互联网协议地址上传投标文件的。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28.</w:t>
      </w:r>
      <w:r>
        <w:rPr>
          <w:rFonts w:hint="eastAsia" w:ascii="宋体" w:hAnsi="宋体" w:cs="宋体"/>
          <w:b/>
          <w:color w:val="auto"/>
          <w:szCs w:val="21"/>
          <w:highlight w:val="none"/>
        </w:rPr>
        <w:t xml:space="preserve">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//zfcg.yangzhou.gov.cn。供应商如组成联合体参加投标，则《质疑函范本》及《授权委托书》中要求签字、盖章、加盖公章之处，联合体各方均须按要求签字、盖章、加盖公章。</w:t>
      </w:r>
      <w:r/>
    </w:p>
    <w:p>
      <w:pPr>
        <w:ind w:firstLine="422"/>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
          <w:bCs w:val="0"/>
          <w:color w:val="auto"/>
          <w:szCs w:val="21"/>
          <w:highlight w:val="none"/>
        </w:rPr>
        <w:t xml:space="preserve">28.5 采购人及</w:t>
      </w:r>
      <w:r>
        <w:rPr>
          <w:rFonts w:hint="eastAsia" w:ascii="宋体" w:hAnsi="宋体" w:cs="宋体"/>
          <w:b/>
          <w:bCs w:val="0"/>
          <w:color w:val="auto"/>
          <w:szCs w:val="21"/>
          <w:highlight w:val="none"/>
          <w:lang w:eastAsia="zh-CN"/>
        </w:rPr>
        <w:t xml:space="preserve">代理机构</w:t>
      </w:r>
      <w:r>
        <w:rPr>
          <w:rFonts w:hint="eastAsia" w:ascii="宋体" w:hAnsi="宋体" w:cs="宋体"/>
          <w:b/>
          <w:bCs w:val="0"/>
          <w:color w:val="auto"/>
          <w:szCs w:val="21"/>
          <w:highlight w:val="none"/>
        </w:rPr>
        <w:t xml:space="preserve">只接收以纸质原件形式送达的质疑</w:t>
      </w:r>
      <w:r>
        <w:rPr>
          <w:rFonts w:hint="eastAsia" w:ascii="宋体" w:hAnsi="宋体" w:cs="宋体"/>
          <w:b/>
          <w:bCs w:val="0"/>
          <w:color w:val="auto"/>
          <w:szCs w:val="21"/>
          <w:highlight w:val="none"/>
          <w:lang w:eastAsia="zh-CN"/>
        </w:rPr>
        <w:t xml:space="preserve">（采购人和</w:t>
      </w:r>
      <w:r>
        <w:rPr>
          <w:rFonts w:hint="eastAsia" w:ascii="宋体" w:hAnsi="宋体" w:cs="宋体"/>
          <w:b/>
          <w:bCs w:val="0"/>
          <w:color w:val="auto"/>
          <w:szCs w:val="21"/>
          <w:highlight w:val="none"/>
          <w:lang w:val="en-US" w:eastAsia="zh-CN"/>
        </w:rPr>
        <w:t xml:space="preserve">代理机构</w:t>
      </w:r>
      <w:r>
        <w:rPr>
          <w:rFonts w:hint="eastAsia" w:ascii="宋体" w:hAnsi="宋体" w:cs="宋体"/>
          <w:b/>
          <w:bCs w:val="0"/>
          <w:color w:val="auto"/>
          <w:szCs w:val="21"/>
          <w:highlight w:val="none"/>
          <w:lang w:eastAsia="zh-CN"/>
        </w:rPr>
        <w:t xml:space="preserve">不接受无快递运单号的快递），</w:t>
      </w:r>
      <w:r>
        <w:rPr>
          <w:rFonts w:hint="eastAsia" w:ascii="宋体" w:hAnsi="宋体" w:cs="宋体"/>
          <w:b/>
          <w:bCs w:val="0"/>
          <w:color w:val="auto"/>
          <w:szCs w:val="21"/>
          <w:highlight w:val="none"/>
        </w:rPr>
        <w:t xml:space="preserve">同时需与采购代理机构经办人确认是否收到《质疑函》，如供应商未按上述要求去做，将自行承担所产生的风险。采购人质疑接收人及联系方式见招标文件第一章。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29.</w:t>
      </w:r>
      <w:r>
        <w:rPr>
          <w:rFonts w:hint="eastAsia" w:ascii="宋体" w:hAnsi="宋体" w:cs="宋体"/>
          <w:b/>
          <w:color w:val="auto"/>
          <w:szCs w:val="21"/>
          <w:highlight w:val="none"/>
        </w:rPr>
        <w:t xml:space="preserve">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中标结果确定后，采购中心将向中标供应商发出中标通知书。请中标供应商在中标结果公告届满之日起30日内</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中标通知书将是合同的一个组成部分。对采购人和中标供应商均具有法律效力。中标通知书发出后，采购人改变中标结果的，或者中标供应商放弃中标项目的，应当依法承担法律责任。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七、授予合同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30.</w:t>
      </w:r>
      <w:r>
        <w:rPr>
          <w:rFonts w:hint="eastAsia" w:ascii="宋体" w:hAnsi="宋体" w:cs="宋体"/>
          <w:b/>
          <w:color w:val="auto"/>
          <w:szCs w:val="21"/>
          <w:highlight w:val="none"/>
        </w:rPr>
        <w:t xml:space="preserve">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w:t>
      </w:r>
      <w:r>
        <w:rPr>
          <w:rFonts w:hint="eastAsia" w:ascii="宋体" w:hAnsi="宋体" w:cs="宋体"/>
          <w:bCs/>
          <w:i/>
          <w:iCs/>
          <w:color w:val="auto"/>
          <w:szCs w:val="21"/>
          <w:highlight w:val="none"/>
          <w:u w:val="single"/>
          <w:lang w:eastAsia="zh-CN"/>
        </w:rPr>
        <w:t xml:space="preserve">中标供应商</w:t>
      </w:r>
      <w:r>
        <w:rPr>
          <w:rFonts w:hint="eastAsia" w:ascii="宋体" w:hAnsi="宋体" w:cs="宋体"/>
          <w:bCs/>
          <w:i/>
          <w:iCs/>
          <w:color w:val="auto"/>
          <w:szCs w:val="21"/>
          <w:highlight w:val="none"/>
          <w:u w:val="single"/>
        </w:rPr>
        <w:t xml:space="preserve">不得将货物或服务及其他服务进行转包</w:t>
      </w:r>
      <w:r>
        <w:rPr>
          <w:rFonts w:hint="eastAsia" w:ascii="宋体" w:hAnsi="宋体" w:cs="宋体"/>
          <w:bCs/>
          <w:color w:val="auto"/>
          <w:szCs w:val="21"/>
          <w:highlight w:val="none"/>
        </w:rPr>
        <w:t xml:space="preserve">。未经采购人同意，</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也不得采用分包的形式履行合同，否则采购人有权终止合同，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的履约保证金将不予退还。转包或分包造成采购人损失的，</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应承担赔偿责任。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提出任何不合理的要求作为签订合同的条件，不得与</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私下订立背离合同实质性内容的协议。所签订的合同不得对招标文件确定事项和</w:t>
      </w:r>
      <w:r>
        <w:rPr>
          <w:rFonts w:hint="eastAsia" w:ascii="宋体" w:hAnsi="宋体" w:cs="宋体"/>
          <w:bCs/>
          <w:color w:val="auto"/>
          <w:szCs w:val="21"/>
          <w:highlight w:val="none"/>
          <w:lang w:eastAsia="zh-CN"/>
        </w:rPr>
        <w:t xml:space="preserve">中标供应商</w:t>
      </w:r>
      <w:r>
        <w:rPr>
          <w:rFonts w:hint="eastAsia" w:ascii="宋体" w:hAnsi="宋体" w:cs="宋体"/>
          <w:bCs/>
          <w:color w:val="auto"/>
          <w:szCs w:val="21"/>
          <w:highlight w:val="none"/>
        </w:rPr>
        <w:t xml:space="preserve">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31.</w:t>
      </w:r>
      <w:r>
        <w:rPr>
          <w:rFonts w:hint="eastAsia" w:ascii="宋体" w:hAnsi="宋体" w:cs="宋体"/>
          <w:b/>
          <w:color w:val="auto"/>
          <w:szCs w:val="21"/>
          <w:highlight w:val="none"/>
          <w:lang w:val="en-US" w:eastAsia="zh-CN"/>
        </w:rPr>
        <w:t xml:space="preserve">服务</w:t>
      </w:r>
      <w:r>
        <w:rPr>
          <w:rFonts w:hint="eastAsia" w:ascii="宋体" w:hAnsi="宋体" w:cs="宋体"/>
          <w:b/>
          <w:color w:val="auto"/>
          <w:szCs w:val="21"/>
          <w:highlight w:val="none"/>
        </w:rPr>
        <w:t xml:space="preserve">的追加</w:t>
      </w:r>
      <w:r/>
    </w:p>
    <w:p>
      <w:pPr>
        <w:ind w:firstLine="420"/>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31.1政府采购合同履行中，采购人需追加与合同标的相同的</w:t>
      </w:r>
      <w:r>
        <w:rPr>
          <w:rFonts w:hint="eastAsia" w:ascii="宋体" w:hAnsi="宋体" w:cs="宋体"/>
          <w:b w:val="0"/>
          <w:bCs/>
          <w:color w:val="auto"/>
          <w:szCs w:val="21"/>
          <w:highlight w:val="none"/>
          <w:lang w:val="en-US" w:eastAsia="zh-CN"/>
        </w:rPr>
        <w:t xml:space="preserve">服务</w:t>
      </w:r>
      <w:r>
        <w:rPr>
          <w:rFonts w:hint="eastAsia" w:ascii="宋体" w:hAnsi="宋体" w:cs="宋体"/>
          <w:b w:val="0"/>
          <w:bCs/>
          <w:color w:val="auto"/>
          <w:szCs w:val="21"/>
          <w:highlight w:val="none"/>
        </w:rPr>
        <w:t xml:space="preserve">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32.政府采购履约资金扶持政策</w:t>
      </w:r>
      <w:r/>
    </w:p>
    <w:p>
      <w:pPr>
        <w:ind w:firstLine="420"/>
        <w:keepLines w:val="0"/>
        <w:keepNext w:val="0"/>
        <w:pageBreakBefore w:val="0"/>
        <w:spacing w:line="360" w:lineRule="auto"/>
        <w:widowControl w:val="off"/>
        <w:rPr>
          <w:rFonts w:hint="eastAsia" w:ascii="宋体" w:hAnsi="宋体" w:cs="宋体"/>
          <w:b w:val="0"/>
          <w:bCs w:val="0"/>
          <w:color w:val="auto"/>
          <w:highlight w:val="none"/>
          <w:lang w:val="en-US" w:eastAsia="zh-CN"/>
        </w:rPr>
      </w:pPr>
      <w:r>
        <w:rPr>
          <w:rFonts w:hint="eastAsia" w:ascii="宋体" w:hAnsi="宋体" w:cs="宋体"/>
          <w:b w:val="0"/>
          <w:bCs w:val="0"/>
          <w:color w:val="auto"/>
          <w:highlight w:val="none"/>
          <w:lang w:val="en-US" w:eastAsia="zh-CN"/>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lang w:val="en-US" w:eastAsia="zh-CN"/>
        </w:rPr>
        <w:t xml:space="preserve">33</w:t>
      </w:r>
      <w:r>
        <w:rPr>
          <w:rFonts w:hint="eastAsia" w:ascii="宋体" w:hAnsi="宋体" w:cs="宋体"/>
          <w:color w:val="auto"/>
          <w:highlight w:val="none"/>
        </w:rPr>
        <w:t xml:space="preserve">.1 依据《政府采购促进中小企业发展管理办法》</w:t>
      </w:r>
      <w:r>
        <w:rPr>
          <w:rFonts w:hint="eastAsia" w:ascii="宋体" w:hAnsi="宋体" w:cs="宋体"/>
          <w:color w:val="auto"/>
          <w:highlight w:val="none"/>
          <w:lang w:eastAsia="zh-CN"/>
        </w:rPr>
        <w:t xml:space="preserve">享受</w:t>
      </w:r>
      <w:r>
        <w:rPr>
          <w:rFonts w:hint="eastAsia" w:ascii="宋体" w:hAnsi="宋体" w:cs="宋体"/>
          <w:color w:val="auto"/>
          <w:highlight w:val="none"/>
        </w:rPr>
        <w:t xml:space="preserve">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808"/>
        <w:rPr>
          <w:color w:val="auto"/>
          <w:highlight w:val="none"/>
        </w:rPr>
      </w:pPr>
      <w:r/>
      <w:bookmarkStart w:id="56" w:name="_Toc18427"/>
      <w:r/>
      <w:bookmarkStart w:id="57" w:name="_Toc55204179"/>
      <w:r/>
      <w:bookmarkStart w:id="58" w:name="_Toc9282"/>
      <w:r/>
      <w:bookmarkStart w:id="59" w:name="_Hlk69392822"/>
      <w:r>
        <w:rPr>
          <w:rFonts w:hint="eastAsia"/>
          <w:color w:val="auto"/>
          <w:highlight w:val="none"/>
        </w:rPr>
        <w:t xml:space="preserve">第三章 </w:t>
      </w:r>
      <w:bookmarkEnd w:id="56"/>
      <w:r/>
      <w:bookmarkEnd w:id="57"/>
      <w:r>
        <w:rPr>
          <w:rFonts w:hint="eastAsia"/>
          <w:color w:val="auto"/>
          <w:highlight w:val="none"/>
        </w:rPr>
        <w:t xml:space="preserve">合同文本</w:t>
      </w:r>
      <w:bookmarkEnd w:id="58"/>
      <w:r/>
      <w:r/>
    </w:p>
    <w:p>
      <w:pPr>
        <w:pStyle w:val="1048"/>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w:t>
      </w:r>
      <w:r>
        <w:rPr>
          <w:rFonts w:hint="eastAsia" w:hAnsi="宋体" w:cs="宋体"/>
          <w:color w:val="auto"/>
          <w:sz w:val="21"/>
          <w:highlight w:val="none"/>
          <w:lang w:eastAsia="zh-CN"/>
        </w:rPr>
        <w:t xml:space="preserve">签订</w:t>
      </w:r>
      <w:r>
        <w:rPr>
          <w:rFonts w:hint="eastAsia" w:hAnsi="宋体" w:cs="宋体"/>
          <w:color w:val="auto"/>
          <w:sz w:val="21"/>
          <w:highlight w:val="none"/>
        </w:rPr>
        <w:t xml:space="preserve">本项目合同的通用条款，</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不得提出实质性的修改，关于专用条款将由采购人与</w:t>
      </w:r>
      <w:r>
        <w:rPr>
          <w:rFonts w:hint="eastAsia" w:hAnsi="宋体" w:cs="宋体"/>
          <w:color w:val="auto"/>
          <w:sz w:val="21"/>
          <w:highlight w:val="none"/>
          <w:lang w:eastAsia="zh-CN"/>
        </w:rPr>
        <w:t xml:space="preserve">中标供应商</w:t>
      </w:r>
      <w:r>
        <w:rPr>
          <w:rFonts w:hint="eastAsia" w:hAnsi="宋体" w:cs="宋体"/>
          <w:color w:val="auto"/>
          <w:sz w:val="21"/>
          <w:highlight w:val="none"/>
        </w:rPr>
        <w:t xml:space="preserve">结合本项目具体情况协商后签订。</w:t>
      </w:r>
      <w:r/>
    </w:p>
    <w:p>
      <w:pPr>
        <w:jc w:val="center"/>
        <w:spacing w:before="145" w:after="145"/>
        <w:rPr>
          <w:rFonts w:hint="eastAsia" w:ascii="宋体" w:hAnsi="宋体"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highlight w:val="none"/>
          <w:lang w:val="en-US" w:eastAsia="zh-CN" w:bidi="ar-SA"/>
        </w:rPr>
        <w:t xml:space="preserve">江苏省政府采购合同（服务）（合同编号）</w:t>
      </w:r>
      <w:r/>
    </w:p>
    <w:p>
      <w:pPr>
        <w:ind w:left="0" w:righ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扬州市宋夹城风景区管理处宋夹城景区2026年秩序维护和第三方服务项目</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JSZC-321092-SWGC-G2026-0085</w:t>
      </w:r>
      <w:r>
        <w:rPr>
          <w:rFonts w:hint="eastAsia" w:ascii="宋体" w:hAnsi="宋体" w:eastAsia="宋体" w:cs="宋体"/>
          <w:color w:val="auto"/>
          <w:sz w:val="21"/>
          <w:szCs w:val="21"/>
          <w:highlight w:val="none"/>
        </w:rPr>
        <w:t xml:space="preserve">号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甲方：（买方/采购人）</w:t>
      </w:r>
      <w:r>
        <w:rPr>
          <w:rFonts w:hint="eastAsia" w:ascii="宋体" w:hAnsi="宋体" w:cs="宋体"/>
          <w:color w:val="auto"/>
          <w:sz w:val="21"/>
          <w:szCs w:val="21"/>
          <w:highlight w:val="none"/>
          <w:u w:val="single"/>
          <w:lang w:eastAsia="zh-CN"/>
        </w:rPr>
        <w:t xml:space="preserve">扬州市宋夹城风景区管理处</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乙方：（卖方/中标供应商）_________</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项目公开招标的结果，签署本合同。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一、合同内容</w:t>
      </w:r>
      <w:r/>
    </w:p>
    <w:p>
      <w:pPr>
        <w:ind w:left="0" w:right="0" w:firstLine="420"/>
        <w:keepLines w:val="0"/>
        <w:keepNext w:val="0"/>
        <w:pageBreakBefore w:val="0"/>
        <w:spacing w:line="360" w:lineRule="auto"/>
        <w:widowControl w:val="off"/>
        <w:rPr>
          <w:rFonts w:hint="eastAsia" w:ascii="宋体" w:hAnsi="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 标的名称：</w:t>
      </w:r>
      <w:r>
        <w:rPr>
          <w:rFonts w:hint="eastAsia" w:ascii="宋体" w:hAnsi="宋体" w:cs="宋体"/>
          <w:color w:val="auto"/>
          <w:sz w:val="21"/>
          <w:szCs w:val="21"/>
          <w:highlight w:val="none"/>
          <w:lang w:eastAsia="zh-CN"/>
        </w:rPr>
        <w:t xml:space="preserve">宋夹城景区2026年秩序维护和第三方服务</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1.2标的质量：</w:t>
      </w:r>
      <w:r>
        <w:rPr>
          <w:rFonts w:hint="eastAsia" w:ascii="宋体" w:hAnsi="宋体" w:cs="宋体"/>
          <w:color w:val="auto"/>
          <w:sz w:val="21"/>
          <w:szCs w:val="21"/>
          <w:highlight w:val="none"/>
          <w:lang w:val="en-US" w:eastAsia="zh-CN"/>
        </w:rPr>
        <w:t xml:space="preserve">合格</w:t>
      </w:r>
      <w:r/>
    </w:p>
    <w:p>
      <w:pPr>
        <w:ind w:left="0" w:righ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 标的数量（规模）：</w:t>
      </w:r>
      <w:r>
        <w:rPr>
          <w:rFonts w:hint="eastAsia" w:ascii="宋体" w:hAnsi="宋体" w:cs="宋体"/>
          <w:color w:val="auto"/>
          <w:sz w:val="21"/>
          <w:szCs w:val="21"/>
          <w:highlight w:val="none"/>
          <w:lang w:val="en-US" w:eastAsia="zh-CN"/>
        </w:rPr>
        <w:t xml:space="preserve">详见采购文件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 履行时间（期限）：一年（202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日至202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年  月  日）</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1.5 履行地点：宋夹城风景区</w:t>
      </w:r>
      <w:r>
        <w:rPr>
          <w:rFonts w:hint="eastAsia" w:ascii="宋体" w:hAnsi="宋体" w:cs="宋体"/>
          <w:color w:val="auto"/>
          <w:sz w:val="21"/>
          <w:szCs w:val="21"/>
          <w:highlight w:val="none"/>
          <w:lang w:val="en-US" w:eastAsia="zh-CN"/>
        </w:rPr>
        <w:t xml:space="preserve">内</w:t>
      </w:r>
      <w:r/>
    </w:p>
    <w:p>
      <w:pPr>
        <w:ind w:left="0" w:righ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履行方式：</w:t>
      </w:r>
      <w:r>
        <w:rPr>
          <w:rFonts w:hint="eastAsia" w:ascii="宋体" w:hAnsi="宋体" w:cs="宋体"/>
          <w:color w:val="auto"/>
          <w:sz w:val="21"/>
          <w:szCs w:val="21"/>
          <w:highlight w:val="none"/>
          <w:lang w:val="en-US" w:eastAsia="zh-CN"/>
        </w:rPr>
        <w:t xml:space="preserve">驻场服务</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二、合同金额</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2.1 本合同金额为（大写）：________圆（________元）人民币或其他币种。</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三、技术资料</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3.1乙方应按招标文件规定的时间向甲方提供服务（包含与服务相关的货物）的有关技术资料。</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四、知识产权</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20"/>
        <w:keepLines w:val="0"/>
        <w:keepNext w:val="0"/>
        <w:pageBreakBefore w:val="0"/>
        <w:spacing w:line="360" w:lineRule="auto"/>
        <w:widowControl w:val="off"/>
        <w:rPr>
          <w:rFonts w:hint="eastAsia" w:ascii="宋体" w:hAnsi="宋体" w:eastAsia="宋体" w:cs="宋体"/>
          <w:b/>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1"/>
          <w:szCs w:val="21"/>
          <w:highlight w:val="none"/>
        </w:rPr>
        <w:t xml:space="preserve">五、产权担保</w:t>
      </w:r>
      <w:r/>
    </w:p>
    <w:p>
      <w:pPr>
        <w:ind w:left="0" w:right="0" w:firstLine="420"/>
        <w:keepLines w:val="0"/>
        <w:keepNext w:val="0"/>
        <w:pageBreakBefore w:val="0"/>
        <w:spacing w:line="360" w:lineRule="auto"/>
        <w:widowControl w:val="off"/>
        <w:rPr>
          <w:rFonts w:hint="eastAsia" w:ascii="宋体" w:hAnsi="宋体" w:eastAsia="宋体" w:cs="宋体"/>
          <w:b w:val="0"/>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highlight w:val="none"/>
        </w:rPr>
        <w:t xml:space="preserve">5.1 乙方保证所交付的服务（包含与服务相关的货物）的所有权完全属于乙方且无任何抵押、查封等产权瑕疵。</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6.1 乙方交纳人民币</w:t>
      </w:r>
      <w:r>
        <w:rPr>
          <w:rFonts w:hint="eastAsia" w:ascii="宋体" w:hAnsi="宋体" w:eastAsia="宋体" w:cs="宋体"/>
          <w:color w:val="auto"/>
          <w:sz w:val="21"/>
          <w:szCs w:val="21"/>
          <w:highlight w:val="none"/>
          <w:u w:val="single"/>
        </w:rPr>
        <w:t xml:space="preserve"> 零  </w:t>
      </w:r>
      <w:r>
        <w:rPr>
          <w:rFonts w:hint="eastAsia" w:ascii="宋体" w:hAnsi="宋体" w:eastAsia="宋体" w:cs="宋体"/>
          <w:color w:val="auto"/>
          <w:sz w:val="21"/>
          <w:szCs w:val="21"/>
          <w:highlight w:val="none"/>
        </w:rPr>
        <w:t xml:space="preserve">元作为本合同的履约保证金。（不得超过合同金额的10%）</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6.2合同履行结束后，甲方应及时退还交纳的履约保证金。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6.2.1履约保证金退还方式：无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6.2.2履约保证金退还时间：无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6.2.3履约保证金退还条件：无</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6.2.4履约保证金不予退还的情形：无</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七、合同转包或分包</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7.1乙方不得将合同标的转包给他人履行。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7.2乙方不得将合同标的分包给他人履行。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7.3乙方如有转包或未经甲方同意的分包行为，甲方有权解除合同。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八、合同款项支付</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8.1合同款项的支付方式及进度安排</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合同签订后，乙方向甲方开具发票，甲方自收到发票之日起10个工作日内支付合同金额30%的预付款。</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服务开始后，每季度</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满三个月</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结算一次，于次季度的5日内完成上个季度服务考核、结算报审工作，结算报审后5日内完成结算审核，按考核结果确定实际支付费用。付款前，乙方向甲方开具发票（满足开具增值税专用发票条件的必须开具增值税专用发票），甲方自收到发票后10个工作日内支付（支付时扣除预付款，扣完为止）。</w:t>
      </w:r>
      <w:r/>
    </w:p>
    <w:p>
      <w:pPr>
        <w:ind w:firstLine="420"/>
        <w:spacing w:line="360" w:lineRule="auto"/>
        <w:rPr>
          <w:rFonts w:hint="eastAsia" w:ascii="Times New Roman" w:hAnsi="Times New Roman" w:cs="宋体"/>
          <w:color w:val="auto"/>
          <w:szCs w:val="21"/>
          <w:highlight w:val="none"/>
          <w:u w:val="single"/>
        </w:rPr>
      </w:pPr>
      <w:r>
        <w:rPr>
          <w:rFonts w:hint="eastAsia" w:ascii="宋体" w:hAnsi="宋体" w:cs="宋体"/>
          <w:color w:val="auto"/>
          <w:szCs w:val="21"/>
          <w:highlight w:val="none"/>
          <w:u w:val="single"/>
        </w:rPr>
        <w:t xml:space="preserve">付款按照提交付款申请报告（包括服务情况、考核情况、申请付款金额计算过程）、审核、支付的程序办理。</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九、税费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9.1本合同执行中相关的一切税费均由乙方负担。</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十、项目验收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10.1甲方依法组织履约验收工作。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10.3对于实际使用人和甲方分离的项目，甲方邀请实际使用人参与验收。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10.4如有必要，甲方邀请参加本项目的其他供应商或第三方专业机构及专家参与验收，相关意见将作为验收书的参考资料。</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10.5甲方成立验收小组，按照采购合同的约定对乙方的履约情况进行验收。验收时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甲方按照采购合同的约定对每一项技术、服务、安全标准的履约情况进行确认。验收结束后</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验收小组出具验收书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列明各项标准的验收情况及项目总体评价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由验收双方共同签署。验收结果与采购合同约定的资金支付及履约保证金返还条件挂钩。履约验收的各项资料存档备查。</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10.6 验收合格的项目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甲方将及时报告本级财政部门。</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十一、违约责任</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11.1甲方无正当理由拒绝接受乙方提供服务的，甲方向乙方偿付拒绝接受服务合同价款总值</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11.2甲方无故逾期验收和办理合同款项支付手续的</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甲方应按逾期付款总额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每日向乙方支付违约金。</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的违约金，如造成甲方损失超过违约金的，超出部分由乙方继续承担赔偿责任。 </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11.4 乙方所提供服务的标准不符合合同规定及招标文件规定标准的，甲方有权拒绝接受服务，并可单方面解除合同。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十二、不可抗力事件处理</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12.1在合同有效期内，任何一方因不可抗力事件导致不能履行合同，则合同履行期可延长，其延长期与不可抗力影响期相同。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12.2不可抗力事件发生后，应立即通知对方，并寄送有关权威机构出具的证明。</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12.3不可抗力事件延续120天以上，双方应通过友好协商，确定是否继续履行合同。</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十三、解决争议的方法</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13.1双方在签订、履行合同中所发生的一切争议，应通过友好协商解决。如协商不成，由甲方住所地人民法院管辖。</w:t>
      </w:r>
      <w:r/>
    </w:p>
    <w:p>
      <w:pPr>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十四、合同生效及其它</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14.1合同经双方法定代表人或授权委托代表人签字并加盖单位公章后生效。</w:t>
      </w:r>
      <w:r/>
    </w:p>
    <w:p>
      <w:pPr>
        <w:ind w:left="0" w:right="0" w:firstLine="420"/>
        <w:keepLines w:val="0"/>
        <w:keepNext w:val="0"/>
        <w:pageBreakBefore w:val="0"/>
        <w:spacing w:line="360" w:lineRule="auto"/>
        <w:widowControl w:val="off"/>
        <w:rPr>
          <w:rFonts w:hint="eastAsia" w:ascii="Times New Roman" w:hAnsi="Times New Roman"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14.2</w:t>
      </w:r>
      <w:r>
        <w:rPr>
          <w:rFonts w:hint="eastAsia" w:ascii="Times New Roman" w:hAnsi="Times New Roman" w:cs="宋体"/>
          <w:color w:val="auto"/>
          <w:sz w:val="21"/>
          <w:highlight w:val="none"/>
        </w:rPr>
        <w:t xml:space="preserve">本合同未尽事宜，遵照《中华人民共和国民法典》、《中华人民共和国政府采购法》有关条文执行。</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14.3本合同正本一式</w:t>
      </w:r>
      <w:r>
        <w:rPr>
          <w:rFonts w:hint="eastAsia" w:ascii="宋体" w:hAnsi="宋体" w:cs="宋体"/>
          <w:color w:val="auto"/>
          <w:sz w:val="21"/>
          <w:szCs w:val="21"/>
          <w:highlight w:val="none"/>
          <w:lang w:val="en-US" w:eastAsia="zh-CN"/>
        </w:rPr>
        <w:t xml:space="preserve">肆</w:t>
      </w:r>
      <w:r>
        <w:rPr>
          <w:rFonts w:hint="eastAsia" w:ascii="宋体" w:hAnsi="宋体" w:eastAsia="宋体" w:cs="宋体"/>
          <w:color w:val="auto"/>
          <w:sz w:val="21"/>
          <w:szCs w:val="21"/>
          <w:highlight w:val="none"/>
        </w:rPr>
        <w:t xml:space="preserve">份，具有同等法律效力，甲方、乙方各执</w:t>
      </w:r>
      <w:r>
        <w:rPr>
          <w:rFonts w:hint="eastAsia" w:ascii="宋体" w:hAnsi="宋体" w:cs="宋体"/>
          <w:color w:val="auto"/>
          <w:sz w:val="21"/>
          <w:szCs w:val="21"/>
          <w:highlight w:val="none"/>
          <w:lang w:val="en-US" w:eastAsia="zh-CN"/>
        </w:rPr>
        <w:t xml:space="preserve">贰</w:t>
      </w:r>
      <w:r>
        <w:rPr>
          <w:rFonts w:hint="eastAsia" w:ascii="宋体" w:hAnsi="宋体" w:eastAsia="宋体" w:cs="宋体"/>
          <w:color w:val="auto"/>
          <w:sz w:val="21"/>
          <w:szCs w:val="21"/>
          <w:highlight w:val="none"/>
        </w:rPr>
        <w:t xml:space="preserve">份。</w:t>
      </w:r>
      <w:r/>
    </w:p>
    <w:tbl>
      <w:tblPr>
        <w:tblStyle w:val="818"/>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甲方：</w:t>
            </w:r>
            <w:r>
              <w:rPr>
                <w:rFonts w:hint="eastAsia" w:ascii="宋体" w:hAnsi="宋体" w:cs="宋体"/>
                <w:color w:val="auto"/>
                <w:sz w:val="21"/>
                <w:szCs w:val="21"/>
                <w:highlight w:val="none"/>
                <w:lang w:eastAsia="zh-CN"/>
              </w:rPr>
              <w:t xml:space="preserve">扬州市宋夹城风景区管理处</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乙方：</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地址：</w:t>
            </w:r>
            <w:r/>
          </w:p>
        </w:tc>
      </w:tr>
      <w:tr>
        <w:trPr>
          <w:jc w:val="center"/>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法定代表人或授权代表：</w:t>
            </w:r>
            <w:r/>
          </w:p>
        </w:tc>
      </w:tr>
      <w:tr>
        <w:trPr>
          <w:jc w:val="center"/>
          <w:trHeight w:val="507"/>
        </w:trPr>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    </w:t>
            </w:r>
            <w:r/>
          </w:p>
        </w:tc>
        <w:tc>
          <w:tcPr>
            <w:shd w:val="clear" w:color="auto" w:fill="auto"/>
            <w:tcBorders>
              <w:top w:val="none" w:color="000000" w:sz="4" w:space="0"/>
              <w:left w:val="none" w:color="000000" w:sz="4" w:space="0"/>
              <w:bottom w:val="none" w:color="000000" w:sz="4" w:space="0"/>
              <w:right w:val="none" w:color="000000" w:sz="4" w:space="0"/>
            </w:tcBorders>
            <w:tcW w:w="4584" w:type="dxa"/>
            <w:textDirection w:val="lrTb"/>
            <w:noWrap w:val="false"/>
          </w:tcPr>
          <w:p>
            <w:pPr>
              <w:ind w:left="0" w:right="0"/>
              <w:jc w:val="left"/>
              <w:keepLines w:val="0"/>
              <w:keepNext w:val="0"/>
              <w:spacing w:before="120" w:beforeAutospacing="0" w:after="120" w:afterAutospacing="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联系电话：</w:t>
            </w:r>
            <w:r/>
          </w:p>
        </w:tc>
      </w:tr>
    </w:tbl>
    <w:p>
      <w:pPr>
        <w:jc w:val="center"/>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jc w:val="right"/>
        <w:spacing w:before="120" w:after="120"/>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签订日期：</w:t>
      </w:r>
      <w:r>
        <w:rPr>
          <w:rFonts w:hint="eastAsia" w:ascii="宋体" w:hAnsi="宋体" w:eastAsia="宋体" w:cs="宋体"/>
          <w:color w:val="auto"/>
          <w:sz w:val="21"/>
          <w:szCs w:val="21"/>
          <w:highlight w:val="none"/>
          <w:lang w:val="en-US" w:eastAsia="zh-CN"/>
        </w:rPr>
        <w:t xml:space="preserve">2026</w:t>
      </w:r>
      <w:r>
        <w:rPr>
          <w:rFonts w:hint="eastAsia" w:ascii="宋体" w:hAnsi="宋体" w:eastAsia="宋体" w:cs="宋体"/>
          <w:color w:val="auto"/>
          <w:sz w:val="21"/>
          <w:szCs w:val="21"/>
          <w:highlight w:val="none"/>
        </w:rPr>
        <w:t xml:space="preserve">年  月 日</w:t>
      </w:r>
      <w:r/>
    </w:p>
    <w:p>
      <w:pPr>
        <w:jc w:val="center"/>
        <w:spacing w:before="120" w:after="12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color w:val="auto"/>
          <w:sz w:val="21"/>
          <w:szCs w:val="21"/>
          <w:highlight w:val="none"/>
        </w:rPr>
        <w:br w:type="page" w:clear="all"/>
      </w:r>
      <w:bookmarkEnd w:id="59"/>
      <w:r/>
      <w:r/>
    </w:p>
    <w:p>
      <w:pPr>
        <w:jc w:val="both"/>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808"/>
        <w:rPr>
          <w:rFonts w:hint="eastAsia"/>
          <w:color w:val="auto"/>
          <w:highlight w:val="none"/>
        </w:rPr>
      </w:pPr>
      <w:r/>
      <w:bookmarkStart w:id="60" w:name="_Toc12506"/>
      <w:r/>
      <w:bookmarkStart w:id="61" w:name="_Toc577"/>
      <w:r>
        <w:rPr>
          <w:rFonts w:hint="eastAsia"/>
          <w:color w:val="auto"/>
          <w:highlight w:val="none"/>
          <w:lang w:val="en-US" w:eastAsia="zh-CN"/>
        </w:rPr>
        <w:t xml:space="preserve">第四章 采购</w:t>
      </w:r>
      <w:r>
        <w:rPr>
          <w:rFonts w:hint="eastAsia"/>
          <w:color w:val="auto"/>
          <w:highlight w:val="none"/>
        </w:rPr>
        <w:t xml:space="preserve">需求</w:t>
      </w:r>
      <w:bookmarkEnd w:id="60"/>
      <w:r/>
      <w:bookmarkEnd w:id="61"/>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bookmarkStart w:id="62" w:name="_Toc319408306"/>
      <w:r>
        <w:rPr>
          <w:rFonts w:hint="eastAsia" w:ascii="宋体" w:hAnsi="宋体" w:eastAsia="宋体" w:cs="宋体"/>
          <w:b/>
          <w:bCs/>
          <w:color w:val="auto"/>
          <w:sz w:val="21"/>
          <w:szCs w:val="21"/>
          <w:highlight w:val="none"/>
        </w:rPr>
        <w:t xml:space="preserve">注：本章内容里斜体且有下划线部分为实质性要求和条件，投标文件不满足的，视为无效投标处理。</w:t>
      </w:r>
      <w:r/>
    </w:p>
    <w:p>
      <w:pPr>
        <w:pStyle w:val="810"/>
        <w:ind w:firstLine="418"/>
        <w:pageBreakBefore w:val="0"/>
        <w:spacing w:before="0" w:after="0" w:line="360" w:lineRule="auto"/>
        <w:widowControl w:val="off"/>
        <w:rPr>
          <w:rFonts w:hint="eastAsia" w:ascii="宋体" w:hAnsi="宋体" w:eastAsia="宋体" w:cs="宋体"/>
          <w:b/>
          <w:bCs/>
          <w:color w:val="auto"/>
          <w:spacing w:val="-1"/>
          <w:sz w:val="21"/>
          <w:szCs w:val="21"/>
          <w:highlight w:val="none"/>
        </w:rPr>
      </w:pPr>
      <w:r/>
      <w:bookmarkStart w:id="63" w:name="_Toc3248"/>
      <w:r>
        <w:rPr>
          <w:rFonts w:hint="eastAsia" w:ascii="宋体" w:hAnsi="宋体" w:eastAsia="宋体" w:cs="宋体"/>
          <w:b/>
          <w:bCs/>
          <w:color w:val="auto"/>
          <w:spacing w:val="-1"/>
          <w:sz w:val="21"/>
          <w:szCs w:val="21"/>
          <w:highlight w:val="none"/>
        </w:rPr>
        <w:t xml:space="preserve">一、项目属性</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rPr>
        <w:t xml:space="preserve">服务类项目</w:t>
      </w:r>
      <w:bookmarkEnd w:id="63"/>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1.如本项目采购产品被财政部、</w:t>
      </w:r>
      <w:r>
        <w:rPr>
          <w:rFonts w:hint="eastAsia" w:ascii="宋体" w:hAnsi="宋体" w:cs="宋体"/>
          <w:color w:val="auto"/>
          <w:sz w:val="21"/>
          <w:szCs w:val="21"/>
          <w:highlight w:val="none"/>
          <w:lang w:eastAsia="zh-CN"/>
        </w:rPr>
        <w:t xml:space="preserve">国家发展改革委</w:t>
      </w:r>
      <w:r>
        <w:rPr>
          <w:rFonts w:hint="eastAsia" w:ascii="宋体" w:hAnsi="宋体" w:eastAsia="宋体" w:cs="宋体"/>
          <w:color w:val="auto"/>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2.供应商对于投标产品的包装应按照“财办库〔2020〕123号《关于印发《商品包装政府采购需求标准（试行）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快递包装政府采购需求标准（试行）》的通知》”执行。</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3.1</w:t>
      </w:r>
      <w:r>
        <w:rPr>
          <w:rFonts w:hint="eastAsia" w:ascii="宋体" w:hAnsi="宋体" w:eastAsia="宋体" w:cs="宋体"/>
          <w:color w:val="auto"/>
          <w:sz w:val="21"/>
          <w:szCs w:val="21"/>
          <w:highlight w:val="none"/>
        </w:rPr>
        <w:t xml:space="preserve">本项目对采购本国产品给予政策支持，具体内容见招标文件“第五章 评标方法与评标标准”。</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3.2</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3.3</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.采购标的清单</w:t>
      </w:r>
      <w:r/>
    </w:p>
    <w:tbl>
      <w:tblPr>
        <w:tblStyle w:val="818"/>
        <w:tblW w:w="0" w:type="auto"/>
        <w:tblInd w:w="11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3897"/>
        <w:gridCol w:w="2938"/>
      </w:tblGrid>
      <w:tr>
        <w:trPr>
          <w:trHeight w:val="64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对应中小企业划分标准所属行业</w:t>
            </w:r>
            <w:r/>
          </w:p>
        </w:tc>
      </w:tr>
      <w:tr>
        <w:trPr>
          <w:trHeight w:val="91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97"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eastAsia="zh-CN"/>
              </w:rPr>
              <w:t xml:space="preserve">宋夹城景区2026年秩序维护和第三方服务</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租赁和商务服务业 </w:t>
            </w:r>
            <w:r/>
          </w:p>
        </w:tc>
      </w:tr>
    </w:tbl>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.投标人必须对技术要求和商务要求中的实质性要求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逐条做出明确响应，填写《符合性审查响应对照表》。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.投标人需对技术要求（未加斜体下划线的非实质性要求）逐条做出明确响应，填写《技术要求响应及偏离表》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.投标人需对商务要求（未加斜体下划线的非实质性要求）逐条做出明确响应，填写《商务要求响应及偏离表》</w:t>
      </w:r>
      <w:bookmarkEnd w:id="62"/>
      <w:r/>
      <w:r/>
    </w:p>
    <w:p>
      <w:pPr>
        <w:ind w:firstLine="422"/>
        <w:keepLines w:val="0"/>
        <w:keepNext w:val="0"/>
        <w:pageBreakBefore w:val="0"/>
        <w:spacing w:line="360" w:lineRule="auto"/>
        <w:widowControl w:val="off"/>
        <w:rPr>
          <w:rFonts w:hint="eastAsia" w:ascii="宋体" w:hAnsi="宋体" w:eastAsia="宋体" w:cs="宋体"/>
          <w:b/>
          <w:bCs/>
          <w:color w:val="auto"/>
          <w:highlight w:val="none"/>
        </w:rPr>
      </w:pPr>
      <w:r/>
      <w:bookmarkStart w:id="64" w:name="_Toc55204181"/>
      <w:r>
        <w:rPr>
          <w:rFonts w:hint="eastAsia" w:ascii="宋体" w:hAnsi="宋体" w:eastAsia="宋体" w:cs="宋体"/>
          <w:b/>
          <w:bCs/>
          <w:color w:val="auto"/>
          <w:highlight w:val="none"/>
          <w:lang w:val="en-US" w:eastAsia="zh-CN"/>
        </w:rPr>
        <w:t xml:space="preserve">二</w:t>
      </w:r>
      <w:r>
        <w:rPr>
          <w:rFonts w:hint="eastAsia" w:ascii="宋体" w:hAnsi="宋体" w:eastAsia="宋体" w:cs="宋体"/>
          <w:b/>
          <w:bCs/>
          <w:color w:val="auto"/>
          <w:highlight w:val="none"/>
        </w:rPr>
        <w:t xml:space="preserve">、项目概况</w:t>
      </w:r>
      <w:r/>
    </w:p>
    <w:p>
      <w:pPr>
        <w:pStyle w:val="843"/>
        <w:ind w:firstLine="420"/>
        <w:keepLines w:val="0"/>
        <w:keepNext w:val="0"/>
        <w:pageBreakBefore w:val="0"/>
        <w:spacing w:line="360" w:lineRule="auto"/>
        <w:widowControl w:val="off"/>
        <w:rPr>
          <w:rFonts w:hint="eastAsia"/>
          <w:color w:val="auto"/>
          <w:highlight w:val="none"/>
        </w:rPr>
      </w:pPr>
      <w:r>
        <w:rPr>
          <w:rFonts w:hint="eastAsia"/>
          <w:color w:val="auto"/>
          <w:highlight w:val="none"/>
        </w:rPr>
        <w:t xml:space="preserve">宋夹城风景区位于扬州蜀冈-瘦西湖风景名胜区核心地带，现为国家4A级旅游景区，是一个集生态、休闲、康健、文化于一体的开放式全民健身体育公园。景区占地面积53.01公顷，其中陆地面积42.53公顷，水域面积10.48公顷</w:t>
      </w:r>
      <w:r>
        <w:rPr>
          <w:rFonts w:hint="eastAsia"/>
          <w:color w:val="auto"/>
          <w:highlight w:val="none"/>
          <w:lang w:eastAsia="zh-CN"/>
        </w:rPr>
        <w:t xml:space="preserve">，</w:t>
      </w:r>
      <w:r>
        <w:rPr>
          <w:rFonts w:hint="eastAsia" w:ascii="宋体" w:hAnsi="宋体" w:cs="宋体"/>
          <w:color w:val="auto"/>
          <w:szCs w:val="21"/>
          <w:highlight w:val="none"/>
          <w:lang w:val="en-US" w:eastAsia="zh-CN"/>
        </w:rPr>
        <w:t xml:space="preserve">太子岗雨水公园面积14.3公顷</w:t>
      </w:r>
      <w:r>
        <w:rPr>
          <w:rFonts w:hint="eastAsia"/>
          <w:color w:val="auto"/>
          <w:highlight w:val="none"/>
        </w:rPr>
        <w:t xml:space="preserve">。景区内服务设施建筑面积约21000平方米。景区原秩序维护和第三方服务即将到期，为了维护景区的正常运营秩序和保障公共安全，拟通过公开招标方式确定下一年的服务单位。本次秩序维护和第三方服务项目包括景区秩序维护服务、第三方服务和计时工。</w:t>
      </w:r>
      <w:r/>
    </w:p>
    <w:p>
      <w:pPr>
        <w:numPr>
          <w:ilvl w:val="0"/>
          <w:numId w:val="2"/>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技术要求</w:t>
      </w:r>
      <w:r/>
    </w:p>
    <w:p>
      <w:pPr>
        <w:ind w:firstLine="422"/>
        <w:keepLines w:val="0"/>
        <w:keepNext w:val="0"/>
        <w:pageBreakBefore w:val="0"/>
        <w:spacing w:line="360" w:lineRule="auto"/>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服务范围</w:t>
      </w:r>
      <w:r/>
    </w:p>
    <w:p>
      <w:pPr>
        <w:ind w:firstLine="420"/>
        <w:jc w:val="left"/>
        <w:keepLines w:val="0"/>
        <w:keepNext w:val="0"/>
        <w:pageBreakBefore w:val="0"/>
        <w:spacing w:line="36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1、秩序维护服务范围：包括景区护城河以内，以及护城河以外景区管辖范围的太子岗、场馆、客服中心、停车场及配套设施，不包括宋城山庄区域。东南西北四至范围为宋夹城景区与城市主干道、河道的交接处。</w:t>
      </w:r>
      <w:r/>
    </w:p>
    <w:p>
      <w:pPr>
        <w:ind w:firstLine="420"/>
        <w:jc w:val="left"/>
        <w:keepLines w:val="0"/>
        <w:keepNext w:val="0"/>
        <w:pageBreakBefore w:val="0"/>
        <w:spacing w:line="36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2、第三方服务：宋夹城景区范围内的球场馆、商品销售、会务等提供服务。</w:t>
      </w:r>
      <w:r/>
    </w:p>
    <w:p>
      <w:pPr>
        <w:ind w:firstLine="420"/>
        <w:jc w:val="left"/>
        <w:keepLines w:val="0"/>
        <w:keepNext w:val="0"/>
        <w:pageBreakBefore w:val="0"/>
        <w:spacing w:line="360" w:lineRule="auto"/>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3、计时工：节假日、非服务时间段临时需要增加用工。</w:t>
      </w:r>
      <w:r/>
    </w:p>
    <w:p>
      <w:pPr>
        <w:ind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人员岗位、数量及年龄要求</w:t>
      </w:r>
      <w:r/>
    </w:p>
    <w:tbl>
      <w:tblPr>
        <w:tblStyle w:val="818"/>
        <w:tblW w:w="91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673"/>
        <w:gridCol w:w="1391"/>
        <w:gridCol w:w="1471"/>
        <w:gridCol w:w="2933"/>
      </w:tblGrid>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序号</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岗位名称</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人数要求</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年龄要求</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备注</w:t>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b/>
                <w:bCs/>
                <w:color w:val="auto"/>
                <w:szCs w:val="21"/>
                <w:highlight w:val="none"/>
              </w:rPr>
              <w:t xml:space="preserve">一、秩序维护</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项目经理</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45周岁以下</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主管（兼秩序维护员）</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50周岁以下</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413" w:hRule="exact"/>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eastAsia="zh-CN"/>
              </w:rPr>
              <w:suppressLineNumbers w:val="0"/>
            </w:pPr>
            <w:r>
              <w:rPr>
                <w:rFonts w:hint="eastAsia" w:ascii="宋体" w:hAnsi="宋体" w:eastAsia="宋体" w:cs="宋体"/>
                <w:color w:val="auto"/>
                <w:szCs w:val="21"/>
                <w:highlight w:val="none"/>
                <w:lang w:val="en-US" w:eastAsia="zh-CN"/>
              </w:rPr>
              <w:t xml:space="preserve">3</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eastAsia="zh-CN"/>
              </w:rPr>
              <w:suppressLineNumbers w:val="0"/>
            </w:pPr>
            <w:r>
              <w:rPr>
                <w:rFonts w:hint="eastAsia" w:ascii="宋体" w:hAnsi="宋体" w:eastAsia="宋体" w:cs="宋体"/>
                <w:color w:val="auto"/>
                <w:szCs w:val="21"/>
                <w:highlight w:val="none"/>
              </w:rPr>
              <w:t xml:space="preserve">秩序维护员（全日制）</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60周岁以下</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313" w:hRule="exact"/>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4</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rPr>
              <w:t xml:space="preserve">消防值班室</w:t>
            </w:r>
            <w:r>
              <w:rPr>
                <w:rFonts w:hint="eastAsia" w:ascii="宋体" w:hAnsi="宋体" w:cs="宋体"/>
                <w:color w:val="auto"/>
                <w:szCs w:val="21"/>
                <w:highlight w:val="none"/>
                <w:lang w:val="en-US" w:eastAsia="zh-CN"/>
              </w:rPr>
              <w:t xml:space="preserve">人员</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2人</w:t>
            </w:r>
            <w:r/>
          </w:p>
        </w:tc>
        <w:tc>
          <w:tcPr>
            <w:shd w:val="clear" w:color="auto" w:fill="auto"/>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Cs w:val="21"/>
                <w:highlight w:val="none"/>
              </w:rPr>
              <w:t xml:space="preserve">60周岁以下</w:t>
            </w:r>
            <w:r/>
          </w:p>
        </w:tc>
        <w:tc>
          <w:tcPr>
            <w:shd w:val="clear" w:color="auto" w:fill="auto"/>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634" w:hRule="exact"/>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5</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秩序维护员（半班制）</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5人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60周岁以下</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val="en-US" w:eastAsia="zh-CN"/>
              </w:rPr>
              <w:t xml:space="preserve">6</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停车场秩序维护员</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58周岁以下</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309" w:hRule="exact"/>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合计</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45</w:t>
            </w:r>
            <w:r>
              <w:rPr>
                <w:rFonts w:hint="eastAsia" w:ascii="宋体" w:hAnsi="宋体" w:eastAsia="宋体" w:cs="宋体"/>
                <w:color w:val="auto"/>
                <w:szCs w:val="21"/>
                <w:highlight w:val="none"/>
              </w:rPr>
              <w:t xml:space="preserve">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二、第三方服务</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客服前台服务员</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2人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22～45周岁</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球类服务中心外场管理员</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2人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22～45周岁</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乒乓球馆管理员</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2人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22～45周岁</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球类综合馆管理员</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6人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22～45周岁</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职工之家管理员</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1人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22～45周岁</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633" w:hRule="exact"/>
        </w:trPr>
        <w:tc>
          <w:tcPr>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售货员（十字街、儿童乐园）</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4人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22～45周岁</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电动车驾驶员</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2人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22～45周岁</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办公室</w:t>
            </w:r>
            <w:r>
              <w:rPr>
                <w:rFonts w:hint="eastAsia" w:ascii="宋体" w:hAnsi="宋体" w:cs="宋体"/>
                <w:color w:val="auto"/>
                <w:szCs w:val="21"/>
                <w:highlight w:val="none"/>
                <w:lang w:val="en-US" w:eastAsia="zh-CN"/>
              </w:rPr>
              <w:t xml:space="preserve">环境服务</w:t>
            </w:r>
            <w:r>
              <w:rPr>
                <w:rFonts w:hint="eastAsia" w:ascii="宋体" w:hAnsi="宋体" w:eastAsia="宋体" w:cs="宋体"/>
                <w:color w:val="auto"/>
                <w:szCs w:val="21"/>
                <w:highlight w:val="none"/>
                <w:lang w:val="en-US" w:eastAsia="zh-CN"/>
              </w:rPr>
              <w:t xml:space="preserve">兼会务服务</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2人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50周岁以下</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仓管员</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1人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50周岁以下</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休2天</w:t>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会计</w:t>
            </w:r>
            <w:r/>
          </w:p>
        </w:tc>
        <w:tc>
          <w:tcPr>
            <w:shd w:val="clear" w:color="auto" w:fill="auto"/>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1人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50周岁以下</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休2天</w:t>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讲解员</w:t>
            </w:r>
            <w:r/>
          </w:p>
        </w:tc>
        <w:tc>
          <w:tcPr>
            <w:shd w:val="clear" w:color="auto" w:fill="auto"/>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1人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22～45周岁</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Cs w:val="21"/>
                <w:highlight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服务员</w:t>
            </w:r>
            <w:r/>
          </w:p>
        </w:tc>
        <w:tc>
          <w:tcPr>
            <w:shd w:val="clear" w:color="auto" w:fill="auto"/>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3人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22～45周岁</w:t>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做六休一</w:t>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Cs w:val="21"/>
                <w:highlight w:val="none"/>
              </w:rPr>
              <w:suppressLineNumbers w:val="0"/>
            </w:pPr>
            <w:r>
              <w:rPr>
                <w:rFonts w:hint="eastAsia" w:ascii="宋体" w:hAnsi="宋体" w:eastAsia="宋体" w:cs="宋体"/>
                <w:color w:val="auto"/>
                <w:szCs w:val="21"/>
                <w:highlight w:val="none"/>
              </w:rPr>
              <w:t xml:space="preserve">合计</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27人</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40" w:hRule="exact"/>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b/>
                <w:bCs/>
                <w:color w:val="auto"/>
                <w:szCs w:val="21"/>
                <w:highlight w:val="none"/>
              </w:rPr>
              <w:t xml:space="preserve">三、计时工</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r>
      <w:tr>
        <w:trPr>
          <w:jc w:val="center"/>
          <w:trHeight w:val="319" w:hRule="exact"/>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Cs w:val="21"/>
                <w:highlight w:val="none"/>
              </w:rPr>
              <w:suppressLineNumbers w:val="0"/>
            </w:pPr>
            <w:r>
              <w:rPr>
                <w:rFonts w:hint="eastAsia" w:ascii="宋体" w:hAnsi="宋体" w:eastAsia="宋体" w:cs="宋体"/>
                <w:color w:val="auto"/>
                <w:szCs w:val="21"/>
                <w:highlight w:val="none"/>
              </w:rPr>
              <w:t xml:space="preserve">秩序维护计时工</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120小时/月</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按采购人实际安排计量</w:t>
            </w:r>
            <w:r/>
          </w:p>
        </w:tc>
      </w:tr>
      <w:tr>
        <w:trPr>
          <w:jc w:val="center"/>
          <w:trHeight w:val="319" w:hRule="exact"/>
        </w:trPr>
        <w:tc>
          <w:tcPr>
            <w:tcW w:w="72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w:t>
            </w:r>
            <w:r/>
          </w:p>
        </w:tc>
        <w:tc>
          <w:tcPr>
            <w:tcW w:w="267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第三方服务计时工</w:t>
            </w:r>
            <w:r/>
          </w:p>
        </w:tc>
        <w:tc>
          <w:tcPr>
            <w:tcW w:w="139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180小时/月</w:t>
            </w:r>
            <w:r/>
          </w:p>
        </w:tc>
        <w:tc>
          <w:tcPr>
            <w:tcW w:w="14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r>
            <w:r/>
          </w:p>
        </w:tc>
        <w:tc>
          <w:tcPr>
            <w:tcW w:w="293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按采购人实际安排计量</w:t>
            </w:r>
            <w:r/>
          </w:p>
        </w:tc>
      </w:tr>
    </w:tbl>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420"/>
        <w:spacing w:line="360" w:lineRule="auto"/>
        <w:rPr>
          <w:rFonts w:hint="eastAsia" w:ascii="宋体" w:hAnsi="宋体" w:cs="宋体"/>
          <w:strike w:val="0"/>
          <w:color w:val="auto"/>
          <w:szCs w:val="21"/>
          <w:highlight w:val="none"/>
        </w:rPr>
      </w:pPr>
      <w:r>
        <w:rPr>
          <w:rFonts w:hint="eastAsia" w:ascii="宋体" w:hAnsi="宋体" w:cs="宋体"/>
          <w:strike w:val="0"/>
          <w:color w:val="auto"/>
          <w:szCs w:val="21"/>
          <w:highlight w:val="none"/>
        </w:rPr>
        <w:t xml:space="preserve">1、</w:t>
      </w:r>
      <w:r>
        <w:rPr>
          <w:rFonts w:hint="eastAsia" w:ascii="宋体" w:hAnsi="宋体" w:eastAsia="宋体" w:cs="宋体"/>
          <w:color w:val="auto"/>
          <w:szCs w:val="21"/>
          <w:highlight w:val="none"/>
        </w:rPr>
        <w:t xml:space="preserve">秩序维护员</w:t>
      </w:r>
      <w:r>
        <w:rPr>
          <w:rFonts w:hint="eastAsia" w:ascii="宋体" w:hAnsi="宋体" w:cs="宋体"/>
          <w:color w:val="auto"/>
          <w:szCs w:val="21"/>
          <w:highlight w:val="none"/>
          <w:lang w:val="en-US" w:eastAsia="zh-CN"/>
        </w:rPr>
        <w:t xml:space="preserve">须持有保安员证，且</w:t>
      </w:r>
      <w:r>
        <w:rPr>
          <w:rFonts w:hint="eastAsia" w:ascii="宋体" w:hAnsi="宋体" w:cs="宋体"/>
          <w:strike w:val="0"/>
          <w:color w:val="auto"/>
          <w:szCs w:val="21"/>
          <w:highlight w:val="none"/>
        </w:rPr>
        <w:t xml:space="preserve">使用退休人员不得超过50%。</w:t>
      </w:r>
      <w:r/>
    </w:p>
    <w:p>
      <w:pPr>
        <w:ind w:firstLine="420"/>
        <w:spacing w:line="360" w:lineRule="auto"/>
        <w:rPr>
          <w:rFonts w:hint="eastAsia" w:ascii="宋体" w:hAnsi="宋体" w:cs="宋体"/>
          <w:strike/>
          <w:color w:val="auto"/>
          <w:szCs w:val="21"/>
          <w:highlight w:val="none"/>
        </w:rPr>
      </w:pPr>
      <w:r>
        <w:rPr>
          <w:rFonts w:hint="eastAsia" w:ascii="宋体" w:hAnsi="宋体" w:cs="宋体"/>
          <w:strike w:val="0"/>
          <w:color w:val="auto"/>
          <w:szCs w:val="21"/>
          <w:highlight w:val="none"/>
        </w:rPr>
        <w:t xml:space="preserve">2、</w:t>
      </w:r>
      <w:r>
        <w:rPr>
          <w:rFonts w:hint="eastAsia" w:ascii="宋体" w:hAnsi="宋体" w:cs="宋体"/>
          <w:strike w:val="0"/>
          <w:color w:val="auto"/>
          <w:szCs w:val="21"/>
          <w:highlight w:val="none"/>
        </w:rPr>
        <w:t xml:space="preserve">消防值班室人员须</w:t>
      </w:r>
      <w:r>
        <w:rPr>
          <w:rFonts w:hint="eastAsia" w:ascii="宋体" w:hAnsi="宋体" w:cs="宋体"/>
          <w:strike w:val="0"/>
          <w:color w:val="auto"/>
          <w:szCs w:val="21"/>
          <w:highlight w:val="none"/>
        </w:rPr>
        <w:t xml:space="preserve">持有</w:t>
      </w:r>
      <w:r>
        <w:rPr>
          <w:rFonts w:hint="eastAsia" w:ascii="Times New Roman" w:hAnsi="Times New Roman" w:cs="Calibri"/>
          <w:strike w:val="0"/>
          <w:color w:val="auto"/>
          <w:szCs w:val="21"/>
          <w:highlight w:val="none"/>
        </w:rPr>
        <w:t xml:space="preserve">【</w:t>
      </w:r>
      <w:r>
        <w:rPr>
          <w:rFonts w:hint="eastAsia" w:ascii="Times New Roman" w:hAnsi="Times New Roman" w:cs="宋体"/>
          <w:strike w:val="0"/>
          <w:color w:val="auto"/>
          <w:szCs w:val="21"/>
          <w:highlight w:val="none"/>
        </w:rPr>
        <w:t xml:space="preserve">消防设施操作员证或建（构）筑物消防员证</w:t>
      </w:r>
      <w:r>
        <w:rPr>
          <w:rFonts w:hint="eastAsia" w:ascii="Times New Roman" w:hAnsi="Times New Roman" w:cs="Calibri"/>
          <w:strike w:val="0"/>
          <w:color w:val="auto"/>
          <w:szCs w:val="21"/>
          <w:highlight w:val="none"/>
        </w:rPr>
        <w:t xml:space="preserve">】四级（中级）及以上。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电动车驾驶员</w:t>
      </w:r>
      <w:r>
        <w:rPr>
          <w:rFonts w:hint="eastAsia" w:ascii="宋体" w:hAnsi="宋体" w:cs="宋体"/>
          <w:color w:val="auto"/>
          <w:szCs w:val="21"/>
          <w:highlight w:val="none"/>
        </w:rPr>
        <w:t xml:space="preserve">需持N2准驾证。</w:t>
      </w:r>
      <w:r/>
    </w:p>
    <w:p>
      <w:pPr>
        <w:ind w:firstLine="420"/>
        <w:spacing w:line="360" w:lineRule="auto"/>
        <w:rPr>
          <w:rFonts w:hint="eastAsia" w:ascii="宋体" w:hAnsi="宋体" w:cs="宋体"/>
          <w:strike w:val="0"/>
          <w:color w:val="auto"/>
          <w:szCs w:val="21"/>
          <w:highlight w:val="none"/>
        </w:rPr>
      </w:pPr>
      <w:r>
        <w:rPr>
          <w:rFonts w:hint="eastAsia" w:ascii="宋体" w:hAnsi="宋体" w:cs="宋体"/>
          <w:strike w:val="0"/>
          <w:color w:val="auto"/>
          <w:szCs w:val="21"/>
          <w:highlight w:val="none"/>
        </w:rPr>
        <w:t xml:space="preserve">4、</w:t>
      </w:r>
      <w:r>
        <w:rPr>
          <w:rFonts w:hint="eastAsia" w:ascii="宋体" w:hAnsi="宋体" w:cs="宋体"/>
          <w:strike w:val="0"/>
          <w:color w:val="auto"/>
          <w:szCs w:val="21"/>
          <w:highlight w:val="none"/>
        </w:rPr>
        <w:t xml:space="preserve">秩序维护人员中应</w:t>
      </w:r>
      <w:r>
        <w:rPr>
          <w:rFonts w:hint="eastAsia" w:ascii="宋体" w:hAnsi="宋体" w:cs="宋体"/>
          <w:strike w:val="0"/>
          <w:color w:val="auto"/>
          <w:szCs w:val="21"/>
          <w:highlight w:val="none"/>
        </w:rPr>
        <w:t xml:space="preserve">至少配置1名具有电工能力的人员，持有电工证。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、拟派项目经理具有大专及以上学历。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、具体岗位分布及人数实施时以采购人确认的方案为准。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计时工</w:t>
      </w:r>
      <w:r>
        <w:rPr>
          <w:rFonts w:hint="eastAsia" w:ascii="宋体" w:hAnsi="宋体" w:cs="宋体"/>
          <w:color w:val="auto"/>
          <w:sz w:val="21"/>
          <w:szCs w:val="21"/>
          <w:highlight w:val="none"/>
          <w:lang w:val="en-US" w:eastAsia="zh-CN"/>
        </w:rPr>
        <w:t xml:space="preserve">为</w:t>
      </w:r>
      <w:r>
        <w:rPr>
          <w:rFonts w:hint="eastAsia" w:ascii="宋体" w:hAnsi="宋体" w:eastAsia="宋体" w:cs="宋体"/>
          <w:color w:val="auto"/>
          <w:sz w:val="21"/>
          <w:szCs w:val="21"/>
          <w:highlight w:val="none"/>
        </w:rPr>
        <w:t xml:space="preserve">节假日、非服务时间段值班临时需要增加</w:t>
      </w:r>
      <w:r>
        <w:rPr>
          <w:rFonts w:hint="eastAsia" w:ascii="宋体" w:hAnsi="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用工，</w:t>
      </w:r>
      <w:r>
        <w:rPr>
          <w:rFonts w:hint="eastAsia" w:ascii="宋体" w:hAnsi="宋体" w:cs="宋体"/>
          <w:color w:val="auto"/>
          <w:sz w:val="21"/>
          <w:szCs w:val="21"/>
          <w:highlight w:val="none"/>
          <w:lang w:val="en-US" w:eastAsia="zh-CN"/>
        </w:rPr>
        <w:t xml:space="preserve">投标时</w:t>
      </w:r>
      <w:r>
        <w:rPr>
          <w:rFonts w:hint="eastAsia" w:ascii="宋体" w:hAnsi="宋体" w:eastAsia="宋体" w:cs="宋体"/>
          <w:color w:val="auto"/>
          <w:sz w:val="21"/>
          <w:szCs w:val="21"/>
          <w:highlight w:val="none"/>
        </w:rPr>
        <w:t xml:space="preserve">根据</w:t>
      </w:r>
      <w:r>
        <w:rPr>
          <w:rFonts w:hint="eastAsia" w:ascii="宋体" w:hAnsi="宋体" w:cs="宋体"/>
          <w:color w:val="auto"/>
          <w:sz w:val="21"/>
          <w:szCs w:val="21"/>
          <w:highlight w:val="none"/>
          <w:lang w:val="en-US" w:eastAsia="zh-CN"/>
        </w:rPr>
        <w:t xml:space="preserve">表格内数据进行计算，履约过程中按</w:t>
      </w:r>
      <w:r>
        <w:rPr>
          <w:rFonts w:hint="eastAsia" w:ascii="宋体" w:hAnsi="宋体" w:eastAsia="宋体" w:cs="宋体"/>
          <w:color w:val="auto"/>
          <w:sz w:val="21"/>
          <w:szCs w:val="21"/>
          <w:highlight w:val="none"/>
        </w:rPr>
        <w:t xml:space="preserve">实际发生</w:t>
      </w:r>
      <w:r>
        <w:rPr>
          <w:rFonts w:hint="eastAsia" w:ascii="宋体" w:hAnsi="宋体" w:cs="宋体"/>
          <w:color w:val="auto"/>
          <w:sz w:val="21"/>
          <w:szCs w:val="21"/>
          <w:highlight w:val="none"/>
          <w:lang w:val="en-US" w:eastAsia="zh-CN"/>
        </w:rPr>
        <w:t xml:space="preserve">量结合中标人所投计时工单价</w:t>
      </w:r>
      <w:r>
        <w:rPr>
          <w:rFonts w:hint="eastAsia" w:ascii="宋体" w:hAnsi="宋体" w:eastAsia="宋体" w:cs="宋体"/>
          <w:color w:val="auto"/>
          <w:sz w:val="21"/>
          <w:szCs w:val="21"/>
          <w:highlight w:val="none"/>
        </w:rPr>
        <w:t xml:space="preserve">结算</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由合同双方确认数量后实施，否则合同结算时不予认可。</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作息时间要求</w:t>
      </w:r>
      <w:r/>
    </w:p>
    <w:p>
      <w:pPr>
        <w:pStyle w:val="1108"/>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lang w:val="en-US" w:eastAsia="zh-CN"/>
        </w:rPr>
        <w:t xml:space="preserve">1）</w:t>
      </w:r>
      <w:r>
        <w:rPr>
          <w:rFonts w:hint="eastAsia" w:ascii="宋体" w:hAnsi="宋体"/>
          <w:bCs/>
          <w:color w:val="auto"/>
          <w:sz w:val="21"/>
          <w:szCs w:val="21"/>
          <w:highlight w:val="none"/>
        </w:rPr>
        <w:t xml:space="preserve">、</w:t>
      </w:r>
      <w:r>
        <w:rPr>
          <w:rFonts w:hint="eastAsia" w:ascii="宋体" w:hAnsi="宋体"/>
          <w:bCs/>
          <w:color w:val="auto"/>
          <w:sz w:val="21"/>
          <w:szCs w:val="21"/>
          <w:highlight w:val="none"/>
          <w:lang w:val="en-US" w:eastAsia="zh-CN"/>
        </w:rPr>
        <w:t xml:space="preserve">秩序</w:t>
      </w:r>
      <w:r>
        <w:rPr>
          <w:rFonts w:hint="eastAsia" w:ascii="宋体" w:hAnsi="宋体"/>
          <w:bCs/>
          <w:color w:val="auto"/>
          <w:sz w:val="21"/>
          <w:szCs w:val="21"/>
          <w:highlight w:val="none"/>
        </w:rPr>
        <w:t xml:space="preserve">维护服务</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1、白班：作息时间7:00-19:00</w:t>
      </w:r>
      <w:r/>
    </w:p>
    <w:p>
      <w:pPr>
        <w:ind w:firstLine="420"/>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2、晚班：作息时间19:00-7:00；非全日制</w:t>
      </w:r>
      <w:r>
        <w:rPr>
          <w:rFonts w:hint="eastAsia" w:ascii="宋体" w:hAnsi="宋体"/>
          <w:bCs/>
          <w:color w:val="auto"/>
          <w:sz w:val="21"/>
          <w:szCs w:val="21"/>
          <w:highlight w:val="none"/>
          <w:lang w:val="en-US" w:eastAsia="zh-CN"/>
        </w:rPr>
        <w:t xml:space="preserve">秩序</w:t>
      </w:r>
      <w:r>
        <w:rPr>
          <w:rFonts w:hint="eastAsia" w:ascii="宋体" w:hAnsi="宋体"/>
          <w:bCs/>
          <w:color w:val="auto"/>
          <w:sz w:val="21"/>
          <w:szCs w:val="21"/>
          <w:highlight w:val="none"/>
        </w:rPr>
        <w:t xml:space="preserve">维护</w:t>
      </w:r>
      <w:r>
        <w:rPr>
          <w:rFonts w:hint="eastAsia" w:ascii="宋体" w:hAnsi="宋体" w:cs="宋体"/>
          <w:color w:val="auto"/>
          <w:szCs w:val="21"/>
          <w:highlight w:val="none"/>
          <w:shd w:val="clear" w:color="auto" w:fill="ffffff"/>
        </w:rPr>
        <w:t xml:space="preserve">（19:00-23:00）</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3、停车场：上午7:30-15:00； </w:t>
      </w:r>
      <w:r>
        <w:rPr>
          <w:rFonts w:hint="eastAsia" w:ascii="宋体" w:hAnsi="宋体" w:cs="宋体"/>
          <w:color w:val="auto"/>
          <w:szCs w:val="21"/>
          <w:highlight w:val="none"/>
          <w:lang w:eastAsia="zh-CN"/>
        </w:rPr>
        <w:t xml:space="preserve">15:00</w:t>
      </w:r>
      <w:r>
        <w:rPr>
          <w:rFonts w:hint="eastAsia" w:ascii="宋体" w:hAnsi="宋体" w:cs="宋体"/>
          <w:color w:val="auto"/>
          <w:szCs w:val="21"/>
          <w:highlight w:val="none"/>
        </w:rPr>
        <w:t xml:space="preserve">-22:00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做六休一，法定节假日要求在岗。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季节变化时按景区作息时间要求调整。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注：作息时间为采购人招标采购服务在岗时间要求，投标人可以通过增加人数或增加加班工资的方式满足采购要求，用工必须符合劳动法有关规定，相关费用包括在投标总价内。</w:t>
      </w:r>
      <w:r/>
    </w:p>
    <w:p>
      <w:pPr>
        <w:numPr>
          <w:ilvl w:val="0"/>
          <w:numId w:val="0"/>
        </w:num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bidi="ar-SA"/>
        </w:rPr>
        <w:t xml:space="preserve">、</w:t>
      </w:r>
      <w:r>
        <w:rPr>
          <w:rFonts w:hint="eastAsia" w:ascii="宋体" w:hAnsi="宋体" w:cs="宋体"/>
          <w:color w:val="auto"/>
          <w:szCs w:val="21"/>
          <w:highlight w:val="none"/>
        </w:rPr>
        <w:t xml:space="preserve">第三方服务</w:t>
      </w:r>
      <w:r/>
    </w:p>
    <w:p>
      <w:pPr>
        <w:ind w:firstLine="48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1、非行政岗位</w:t>
      </w:r>
      <w:r/>
    </w:p>
    <w:p>
      <w:pPr>
        <w:ind w:firstLine="48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上午岗9:00-15:15，下午岗15:15-21:30</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做六休一，法定节假日要求在岗。</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季节变化时按景区作息时间要求调整。</w:t>
      </w:r>
      <w:r/>
    </w:p>
    <w:p>
      <w:pPr>
        <w:ind w:firstLine="48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2、仓管员、会计等行政岗位</w:t>
      </w:r>
      <w:r/>
    </w:p>
    <w:p>
      <w:pPr>
        <w:ind w:firstLine="48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在岗时间：8：30-11:30,14:00-17:30</w:t>
      </w:r>
      <w:r/>
    </w:p>
    <w:p>
      <w:pPr>
        <w:ind w:firstLine="48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做五休二，</w:t>
      </w:r>
      <w:r>
        <w:rPr>
          <w:rFonts w:hint="eastAsia" w:ascii="宋体" w:hAnsi="宋体" w:cs="宋体"/>
          <w:color w:val="auto"/>
          <w:szCs w:val="21"/>
          <w:highlight w:val="none"/>
        </w:rPr>
        <w:t xml:space="preserve">法定节假日要求在岗。</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计时工：按采购人实际安排和要求的时间计量。</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机械设备、设施配置要求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秩序维护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1、8套消防、安全防护装备及1台4人巡逻车、4台单人巡逻车（投标人须保证4台电动车全天续航能力，若需配备电池或备用车由投标人自行解决，相关费用包括在报价内，不另增加）。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2、14台对讲机。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3、投标人须配备易燃气体检测设备。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4、要求投入的机械设备须符合国标和景区相关要求，环保、低噪音，设备运行完好，机械检测、审核、保险手续齐全，不得带病作业。</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5、配备常用安保物料，并根据</w:t>
      </w:r>
      <w:r>
        <w:rPr>
          <w:rFonts w:hint="eastAsia" w:ascii="宋体" w:hAnsi="宋体" w:cs="宋体"/>
          <w:color w:val="auto"/>
          <w:szCs w:val="21"/>
          <w:highlight w:val="none"/>
        </w:rPr>
        <w:t xml:space="preserve">重要节日、重要节点、重要接待及大型活动管理保障工作</w:t>
      </w:r>
      <w:r>
        <w:rPr>
          <w:rFonts w:hint="eastAsia" w:ascii="宋体" w:hAnsi="宋体" w:cs="宋体"/>
          <w:color w:val="auto"/>
          <w:szCs w:val="21"/>
          <w:highlight w:val="none"/>
          <w:lang w:val="en-US" w:eastAsia="zh-CN"/>
        </w:rPr>
        <w:t xml:space="preserve">要求配备应急安保物料。保障配备灭火器、防火毯、消防水带、水枪、铁马、锥桶、警戒绳等公共防护救援物资；配备个人防护与执勤装备，包括反光背心、对讲机、应急照明灯、便捷式扩音器、防暴盾牌及钢叉、发光指挥棒、执勤记录仪等，</w:t>
      </w:r>
      <w:r>
        <w:rPr>
          <w:rFonts w:hint="eastAsia" w:ascii="宋体" w:hAnsi="宋体" w:cs="宋体"/>
          <w:color w:val="auto"/>
          <w:szCs w:val="21"/>
          <w:highlight w:val="none"/>
        </w:rPr>
        <w:t xml:space="preserve">相关费用</w:t>
      </w:r>
      <w:r>
        <w:rPr>
          <w:rFonts w:hint="eastAsia" w:ascii="宋体" w:hAnsi="宋体" w:cs="宋体"/>
          <w:color w:val="auto"/>
          <w:szCs w:val="21"/>
          <w:highlight w:val="none"/>
          <w:lang w:val="en-US" w:eastAsia="zh-CN"/>
        </w:rPr>
        <w:t xml:space="preserve">均</w:t>
      </w:r>
      <w:r>
        <w:rPr>
          <w:rFonts w:hint="eastAsia" w:ascii="宋体" w:hAnsi="宋体" w:cs="宋体"/>
          <w:color w:val="auto"/>
          <w:szCs w:val="21"/>
          <w:highlight w:val="none"/>
        </w:rPr>
        <w:t xml:space="preserve">包括在</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报价内，</w:t>
      </w:r>
      <w:r>
        <w:rPr>
          <w:rFonts w:hint="eastAsia" w:ascii="宋体" w:hAnsi="宋体" w:cs="宋体"/>
          <w:color w:val="auto"/>
          <w:szCs w:val="21"/>
          <w:highlight w:val="none"/>
          <w:lang w:val="en-US" w:eastAsia="zh-CN"/>
        </w:rPr>
        <w:t xml:space="preserve">采购人不再另行支付。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第三方服务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由采购人根据需要配备。</w:t>
      </w:r>
      <w:r/>
    </w:p>
    <w:p>
      <w:pPr>
        <w:ind w:lef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其它</w:t>
      </w:r>
      <w:r/>
    </w:p>
    <w:p>
      <w:pPr>
        <w:ind w:firstLine="420"/>
        <w:spacing w:line="360" w:lineRule="auto"/>
        <w:rPr>
          <w:rFonts w:hint="eastAsia" w:ascii="宋体" w:hAnsi="宋体" w:cs="宋体"/>
          <w:b/>
          <w:bCs/>
          <w:color w:val="auto"/>
          <w:sz w:val="21"/>
          <w:szCs w:val="21"/>
          <w:highlight w:val="none"/>
          <w:lang w:eastAsia="zh-CN"/>
        </w:rPr>
      </w:pPr>
      <w:r>
        <w:rPr>
          <w:rFonts w:hint="eastAsia" w:ascii="宋体" w:hAnsi="宋体" w:eastAsia="宋体" w:cs="宋体"/>
          <w:color w:val="auto"/>
          <w:szCs w:val="21"/>
          <w:highlight w:val="none"/>
        </w:rPr>
        <w:t xml:space="preserve">投标人的办公设施</w:t>
      </w:r>
      <w:r>
        <w:rPr>
          <w:rFonts w:hint="eastAsia" w:ascii="宋体" w:hAnsi="宋体" w:eastAsia="宋体" w:cs="宋体"/>
          <w:color w:val="auto"/>
          <w:szCs w:val="21"/>
          <w:highlight w:val="none"/>
          <w:lang w:val="en-US" w:eastAsia="zh-CN"/>
        </w:rPr>
        <w:t xml:space="preserve">由投标人根据需要和采购人要求自行配置</w:t>
      </w:r>
      <w:r>
        <w:rPr>
          <w:rFonts w:hint="eastAsia" w:ascii="宋体" w:hAnsi="宋体" w:eastAsia="宋体" w:cs="宋体"/>
          <w:color w:val="auto"/>
          <w:szCs w:val="21"/>
          <w:highlight w:val="none"/>
        </w:rPr>
        <w:t xml:space="preserve">。</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六</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w:t>
      </w:r>
      <w:r>
        <w:rPr>
          <w:rFonts w:hint="eastAsia" w:ascii="宋体" w:hAnsi="宋体" w:cs="宋体"/>
          <w:b/>
          <w:bCs/>
          <w:color w:val="auto"/>
          <w:sz w:val="21"/>
          <w:szCs w:val="21"/>
          <w:highlight w:val="none"/>
          <w:lang w:val="en-US" w:eastAsia="zh-CN"/>
        </w:rPr>
        <w:t xml:space="preserve">期限</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一年</w:t>
      </w:r>
      <w:r/>
    </w:p>
    <w:p>
      <w:pPr>
        <w:ind w:left="0" w:firstLine="422"/>
        <w:keepLines w:val="0"/>
        <w:keepNext w:val="0"/>
        <w:pageBreakBefore w:val="0"/>
        <w:spacing w:line="360" w:lineRule="auto"/>
        <w:widowControl w:val="off"/>
        <w:tabs>
          <w:tab w:val="left" w:pos="0" w:leader="none"/>
        </w:tabs>
        <w:rPr>
          <w:rFonts w:hint="eastAsia" w:ascii="宋体" w:hAnsi="宋体" w:eastAsia="宋体" w:cs="宋体"/>
          <w:b/>
          <w:color w:val="auto"/>
          <w:sz w:val="21"/>
          <w:szCs w:val="21"/>
          <w:highlight w:val="none"/>
        </w:rPr>
        <w:outlineLvl w:val="1"/>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服务费用</w:t>
      </w:r>
      <w:r>
        <w:rPr>
          <w:rFonts w:hint="eastAsia" w:ascii="宋体" w:hAnsi="宋体" w:eastAsia="宋体" w:cs="宋体"/>
          <w:b/>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1、秩序维护服务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秩序维护服务费根据采购需求，由投标人根据采购清单和自身情况自主报价。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2、第三方服务费包括球场馆、超市、客服、会务等服务以及服务区域内的</w:t>
      </w:r>
      <w:r>
        <w:rPr>
          <w:rFonts w:hint="eastAsia" w:ascii="宋体" w:hAnsi="宋体" w:cs="宋体"/>
          <w:color w:val="auto"/>
          <w:sz w:val="21"/>
          <w:szCs w:val="21"/>
          <w:highlight w:val="none"/>
          <w:lang w:val="en-US" w:eastAsia="zh-CN"/>
        </w:rPr>
        <w:t xml:space="preserve">环境管护</w:t>
      </w:r>
      <w:r>
        <w:rPr>
          <w:rFonts w:hint="eastAsia" w:ascii="宋体" w:hAnsi="宋体" w:eastAsia="宋体" w:cs="宋体"/>
          <w:color w:val="auto"/>
          <w:sz w:val="21"/>
          <w:szCs w:val="21"/>
          <w:highlight w:val="none"/>
        </w:rPr>
        <w:t xml:space="preserve">服务，由投标人按照招标文件要求和市场行情报价。</w:t>
      </w:r>
      <w:r>
        <w:rPr>
          <w:rFonts w:hint="eastAsia" w:ascii="宋体" w:hAnsi="宋体" w:cs="宋体"/>
          <w:color w:val="auto"/>
          <w:sz w:val="21"/>
          <w:szCs w:val="21"/>
          <w:highlight w:val="none"/>
          <w:lang w:val="en-US" w:eastAsia="zh-CN"/>
        </w:rPr>
        <w:t xml:space="preserve">投标人负责</w:t>
      </w:r>
      <w:r>
        <w:rPr>
          <w:rFonts w:hint="eastAsia" w:ascii="宋体" w:hAnsi="宋体" w:eastAsia="宋体" w:cs="宋体"/>
          <w:color w:val="auto"/>
          <w:sz w:val="21"/>
          <w:szCs w:val="21"/>
          <w:highlight w:val="none"/>
        </w:rPr>
        <w:t xml:space="preserve">完成全流程用工管理事项，所有风险均由中标</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自行承担，凡因中标</w:t>
      </w:r>
      <w:r>
        <w:rPr>
          <w:rFonts w:hint="eastAsia" w:ascii="宋体"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用工管理不规范产生的一切劳动纠纷、劳务争议</w:t>
      </w:r>
      <w:r>
        <w:rPr>
          <w:rFonts w:hint="eastAsia" w:ascii="宋体" w:hAnsi="宋体" w:cs="宋体"/>
          <w:color w:val="auto"/>
          <w:sz w:val="21"/>
          <w:szCs w:val="21"/>
          <w:highlight w:val="none"/>
          <w:lang w:val="en-US" w:eastAsia="zh-CN"/>
        </w:rPr>
        <w:t xml:space="preserve">等不良事件</w:t>
      </w:r>
      <w:r>
        <w:rPr>
          <w:rFonts w:hint="eastAsia" w:ascii="宋体" w:hAnsi="宋体" w:eastAsia="宋体" w:cs="宋体"/>
          <w:color w:val="auto"/>
          <w:sz w:val="21"/>
          <w:szCs w:val="21"/>
          <w:highlight w:val="none"/>
        </w:rPr>
        <w:t xml:space="preserve">，由中标</w:t>
      </w:r>
      <w:r>
        <w:rPr>
          <w:rFonts w:hint="eastAsia" w:ascii="宋体" w:hAnsi="宋体" w:cs="宋体"/>
          <w:color w:val="auto"/>
          <w:sz w:val="21"/>
          <w:szCs w:val="21"/>
          <w:highlight w:val="none"/>
          <w:lang w:val="en-US" w:eastAsia="zh-CN"/>
        </w:rPr>
        <w:t xml:space="preserve">人负责处理</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3、采购人因管理需要对招标方案人员岗位有调整时，服务费相应调整，调整方法：实际服务人数/招标方案配备人数*中标价。</w:t>
      </w:r>
      <w:r/>
    </w:p>
    <w:p>
      <w:pPr>
        <w:ind w:left="420"/>
        <w:spacing w:line="360" w:lineRule="auto"/>
        <w:tabs>
          <w:tab w:val="left" w:pos="0" w:leader="none"/>
        </w:tabs>
        <w:rPr>
          <w:rFonts w:hint="eastAsia" w:ascii="宋体" w:hAnsi="宋体" w:cs="宋体"/>
          <w:b/>
          <w:color w:val="auto"/>
          <w:szCs w:val="21"/>
          <w:highlight w:val="none"/>
        </w:rPr>
        <w:outlineLvl w:val="1"/>
      </w:pP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八</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、服务标准：</w:t>
      </w:r>
      <w:r/>
    </w:p>
    <w:p>
      <w:pPr>
        <w:ind w:firstLine="422"/>
        <w:spacing w:line="360" w:lineRule="auto"/>
        <w:tabs>
          <w:tab w:val="left" w:pos="0" w:leader="none"/>
        </w:tabs>
        <w:rPr>
          <w:rFonts w:hint="eastAsia" w:ascii="宋体" w:hAnsi="宋体" w:cs="宋体"/>
          <w:b/>
          <w:bCs/>
          <w:color w:val="auto"/>
          <w:szCs w:val="21"/>
          <w:highlight w:val="none"/>
        </w:rPr>
        <w:outlineLvl w:val="2"/>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秩序维护</w:t>
      </w:r>
      <w:r/>
    </w:p>
    <w:p>
      <w:pPr>
        <w:ind w:firstLine="422"/>
        <w:spacing w:line="360" w:lineRule="auto"/>
        <w:tabs>
          <w:tab w:val="left" w:pos="0" w:leader="none"/>
          <w:tab w:val="left" w:pos="39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1.服务内容：</w:t>
      </w:r>
      <w:r/>
    </w:p>
    <w:p>
      <w:pPr>
        <w:ind w:firstLine="420"/>
        <w:spacing w:line="360" w:lineRule="auto"/>
        <w:tabs>
          <w:tab w:val="left" w:pos="39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包含不限于委托服务范围内的：</w:t>
      </w:r>
      <w:r/>
    </w:p>
    <w:p>
      <w:pPr>
        <w:ind w:firstLine="420"/>
        <w:spacing w:line="360" w:lineRule="auto"/>
        <w:tabs>
          <w:tab w:val="left" w:pos="39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1.1秩序维护、景区维稳。</w:t>
      </w:r>
      <w:r/>
    </w:p>
    <w:p>
      <w:pPr>
        <w:ind w:firstLine="420"/>
        <w:spacing w:line="360" w:lineRule="auto"/>
        <w:tabs>
          <w:tab w:val="left" w:pos="39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1.2突发事件处理、应急防范、应急救援、应急处置。</w:t>
      </w:r>
      <w:r/>
    </w:p>
    <w:p>
      <w:pPr>
        <w:ind w:firstLine="420"/>
        <w:spacing w:line="360" w:lineRule="auto"/>
        <w:tabs>
          <w:tab w:val="left" w:pos="39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1.3安全排查以及门卫、巡逻、24小时安全监控，人员身份识别，安防系统运行和设备设施检查。</w:t>
      </w:r>
      <w:r/>
    </w:p>
    <w:p>
      <w:pPr>
        <w:ind w:firstLine="420"/>
        <w:spacing w:line="360" w:lineRule="auto"/>
        <w:tabs>
          <w:tab w:val="left" w:pos="39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1.4消防安全、安全生产管理，消防系统运行和设备设施检查。</w:t>
      </w:r>
      <w:r/>
    </w:p>
    <w:p>
      <w:pPr>
        <w:ind w:firstLine="420"/>
        <w:spacing w:line="360" w:lineRule="auto"/>
        <w:tabs>
          <w:tab w:val="left" w:pos="39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1.5施工管理、停车场管理、区域内交通管理、物品进出和拾遗管理。</w:t>
      </w:r>
      <w:r/>
    </w:p>
    <w:p>
      <w:pPr>
        <w:ind w:firstLine="420"/>
        <w:spacing w:line="360" w:lineRule="auto"/>
        <w:tabs>
          <w:tab w:val="left" w:pos="39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1.6接待和活动保障支持、风险预防和识别管理，确保服务区域秩序良好、安全文明、环境整洁，人身和财产不受到侵害。</w:t>
      </w:r>
      <w:r/>
    </w:p>
    <w:p>
      <w:pPr>
        <w:ind w:firstLine="420"/>
        <w:spacing w:line="360" w:lineRule="auto"/>
        <w:tabs>
          <w:tab w:val="left" w:pos="39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1.7重要节日、重要节点、重要接待及大型活动管理保障工作</w:t>
      </w:r>
      <w:r/>
    </w:p>
    <w:p>
      <w:pPr>
        <w:ind w:firstLine="422"/>
        <w:spacing w:line="360" w:lineRule="auto"/>
        <w:tabs>
          <w:tab w:val="left" w:pos="0" w:leader="none"/>
          <w:tab w:val="left" w:pos="39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2.服务标准：</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2.1 </w:t>
      </w:r>
      <w:r>
        <w:rPr>
          <w:rFonts w:hint="eastAsia" w:ascii="宋体" w:hAnsi="宋体" w:cs="宋体"/>
          <w:color w:val="auto"/>
          <w:szCs w:val="21"/>
          <w:highlight w:val="none"/>
          <w:lang w:val="zh-CN"/>
        </w:rPr>
        <w:t xml:space="preserve">按专业化要求配备管理服务人员，所配人员必须符合采购文件需求标准。</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2.2 </w:t>
      </w:r>
      <w:r>
        <w:rPr>
          <w:rFonts w:hint="eastAsia" w:ascii="宋体" w:hAnsi="宋体" w:cs="宋体"/>
          <w:color w:val="auto"/>
          <w:szCs w:val="21"/>
          <w:highlight w:val="none"/>
          <w:lang w:val="zh-CN"/>
        </w:rPr>
        <w:t xml:space="preserve">保安执行勤务时，着统一的保安服装，佩戴统一的保安标志。配备对讲装置和其他必备的安全护卫器械，装备佩戴规范，仪容仪表规范整齐，值班时立姿挺直，不倚不靠。</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2.3 </w:t>
      </w:r>
      <w:r>
        <w:rPr>
          <w:rFonts w:hint="eastAsia" w:ascii="宋体" w:hAnsi="宋体" w:cs="宋体"/>
          <w:color w:val="auto"/>
          <w:szCs w:val="21"/>
          <w:highlight w:val="none"/>
          <w:lang w:val="zh-CN"/>
        </w:rPr>
        <w:t xml:space="preserve">保安没有认真履行职责，发现一次警告；发现两次书面发整改通知；发现三次按保安月服务费的10%扣除服务费（保安月服务费包括保安月工资、保险、管理费、利润、税金之和）。</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2.4 </w:t>
      </w:r>
      <w:r>
        <w:rPr>
          <w:rFonts w:hint="eastAsia" w:ascii="宋体" w:hAnsi="宋体" w:cs="宋体"/>
          <w:color w:val="auto"/>
          <w:szCs w:val="21"/>
          <w:highlight w:val="none"/>
          <w:lang w:val="zh-CN"/>
        </w:rPr>
        <w:t xml:space="preserve">在安保服务过程中，因保安过失，导致游客及办公人员财产丢失的，由中标人负责赔偿。</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2.5 </w:t>
      </w:r>
      <w:r>
        <w:rPr>
          <w:rFonts w:hint="eastAsia" w:ascii="宋体" w:hAnsi="宋体" w:cs="宋体"/>
          <w:color w:val="auto"/>
          <w:szCs w:val="21"/>
          <w:highlight w:val="none"/>
          <w:lang w:val="zh-CN"/>
        </w:rPr>
        <w:t xml:space="preserve">配合进行冬季扫雪铲冰以及夏季防汛工作。</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2.6 </w:t>
      </w:r>
      <w:r>
        <w:rPr>
          <w:rFonts w:hint="eastAsia" w:ascii="宋体" w:hAnsi="宋体" w:cs="宋体"/>
          <w:color w:val="auto"/>
          <w:szCs w:val="21"/>
          <w:highlight w:val="none"/>
          <w:lang w:val="zh-CN"/>
        </w:rPr>
        <w:t xml:space="preserve">协助配合处理特殊天气、水管爆裂、火警、设备故障等突发事件。</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2.7 </w:t>
      </w:r>
      <w:r>
        <w:rPr>
          <w:rFonts w:hint="eastAsia" w:ascii="宋体" w:hAnsi="宋体" w:cs="宋体"/>
          <w:color w:val="auto"/>
          <w:szCs w:val="21"/>
          <w:highlight w:val="none"/>
          <w:lang w:val="zh-CN"/>
        </w:rPr>
        <w:t xml:space="preserve">在法律范围内完成采购人要求协助的其他工作。</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2.8 </w:t>
      </w:r>
      <w:r>
        <w:rPr>
          <w:rFonts w:hint="eastAsia" w:ascii="宋体" w:hAnsi="宋体" w:cs="宋体"/>
          <w:color w:val="auto"/>
          <w:szCs w:val="21"/>
          <w:highlight w:val="none"/>
          <w:lang w:val="zh-CN"/>
        </w:rPr>
        <w:t xml:space="preserve">采购人对中标人派出的保安的岗位设置具有决定权，可对中标人的管理工作提供有效的意见和建议。</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2.9 </w:t>
      </w:r>
      <w:r>
        <w:rPr>
          <w:rFonts w:hint="eastAsia" w:ascii="宋体" w:hAnsi="宋体" w:cs="宋体"/>
          <w:color w:val="auto"/>
          <w:szCs w:val="21"/>
          <w:highlight w:val="none"/>
          <w:lang w:val="zh-CN"/>
        </w:rPr>
        <w:t xml:space="preserve">中标人应针对本项目建立安保服务方案，以及组织架构、人员录用等内容的规章制度。</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2.10 </w:t>
      </w:r>
      <w:r>
        <w:rPr>
          <w:rFonts w:hint="eastAsia" w:ascii="宋体" w:hAnsi="宋体" w:cs="宋体"/>
          <w:color w:val="auto"/>
          <w:szCs w:val="21"/>
          <w:highlight w:val="none"/>
          <w:lang w:val="zh-CN"/>
        </w:rPr>
        <w:t xml:space="preserve">采购人对重要岗位的设置、人员录用与管理以及重要的管理决策有直接参与权与审批权。</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2.11</w:t>
      </w:r>
      <w:r>
        <w:rPr>
          <w:rFonts w:hint="eastAsia" w:ascii="宋体" w:hAnsi="宋体" w:cs="宋体"/>
          <w:color w:val="auto"/>
          <w:szCs w:val="21"/>
          <w:highlight w:val="none"/>
          <w:lang w:val="zh-CN"/>
        </w:rPr>
        <w:t xml:space="preserve">在处理特殊事件和紧急、突发事故时，采购人对中标人派出的保安有直接指挥权。</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2.12</w:t>
      </w:r>
      <w:r>
        <w:rPr>
          <w:rFonts w:hint="eastAsia" w:ascii="宋体" w:hAnsi="宋体" w:cs="宋体"/>
          <w:color w:val="auto"/>
          <w:szCs w:val="21"/>
          <w:highlight w:val="none"/>
          <w:lang w:val="zh-CN"/>
        </w:rPr>
        <w:t xml:space="preserve">中标人必须严格按照国家、江苏省、扬州市的相关劳动法规和保险条例，为保安提供完善的劳动权益保障。</w:t>
      </w:r>
      <w:r/>
    </w:p>
    <w:p>
      <w:pPr>
        <w:ind w:firstLine="420"/>
        <w:spacing w:line="360" w:lineRule="auto"/>
        <w:tabs>
          <w:tab w:val="left" w:pos="0" w:leader="none"/>
        </w:tabs>
        <w:rPr>
          <w:rFonts w:hint="eastAsia" w:ascii="宋体" w:hAnsi="宋体" w:cs="宋体"/>
          <w:color w:val="auto"/>
          <w:szCs w:val="21"/>
          <w:highlight w:val="none"/>
          <w:lang w:val="zh-CN"/>
        </w:rPr>
      </w:pPr>
      <w:r/>
      <w:bookmarkStart w:id="65" w:name="_Toc364168005"/>
      <w:r>
        <w:rPr>
          <w:rFonts w:hint="eastAsia" w:ascii="宋体" w:hAnsi="宋体" w:cs="宋体"/>
          <w:color w:val="auto"/>
          <w:szCs w:val="21"/>
          <w:highlight w:val="none"/>
        </w:rPr>
        <w:t xml:space="preserve">2.13 </w:t>
      </w:r>
      <w:r>
        <w:rPr>
          <w:rFonts w:hint="eastAsia" w:ascii="宋体" w:hAnsi="宋体" w:cs="宋体"/>
          <w:color w:val="auto"/>
          <w:szCs w:val="21"/>
          <w:highlight w:val="none"/>
          <w:lang w:val="zh-CN"/>
        </w:rPr>
        <w:t xml:space="preserve">中标人在日常管理中要建立交接班、请（休）假等登记等制度，采购人有权查阅记录</w:t>
      </w:r>
      <w:bookmarkEnd w:id="65"/>
      <w:r>
        <w:rPr>
          <w:rFonts w:hint="eastAsia" w:ascii="宋体" w:hAnsi="宋体" w:cs="宋体"/>
          <w:color w:val="auto"/>
          <w:szCs w:val="21"/>
          <w:highlight w:val="none"/>
          <w:lang w:val="zh-CN"/>
        </w:rPr>
        <w:t xml:space="preserve">。如因保安的休请假、撤换或辞退造成安保人数的空缺，中标人应在2 日内予以补充。</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2.14 </w:t>
      </w:r>
      <w:r>
        <w:rPr>
          <w:rFonts w:hint="eastAsia" w:ascii="宋体" w:hAnsi="宋体" w:cs="宋体"/>
          <w:color w:val="auto"/>
          <w:szCs w:val="21"/>
          <w:highlight w:val="none"/>
          <w:lang w:val="zh-CN"/>
        </w:rPr>
        <w:t xml:space="preserve">采购人有权提出更换不符合使用要求或损害采购人利益的保安。</w:t>
      </w:r>
      <w:bookmarkStart w:id="66" w:name="_Toc364167993"/>
      <w:r>
        <w:rPr>
          <w:rFonts w:hint="eastAsia" w:ascii="宋体" w:hAnsi="宋体" w:cs="宋体"/>
          <w:color w:val="auto"/>
          <w:szCs w:val="21"/>
          <w:highlight w:val="none"/>
          <w:lang w:val="zh-CN"/>
        </w:rPr>
        <w:t xml:space="preserve">采购人提出更换要求后,中标人应立即执行。</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2.15 </w:t>
      </w:r>
      <w:r>
        <w:rPr>
          <w:rFonts w:hint="eastAsia" w:ascii="宋体" w:hAnsi="宋体" w:cs="宋体"/>
          <w:color w:val="auto"/>
          <w:szCs w:val="21"/>
          <w:highlight w:val="none"/>
          <w:lang w:val="zh-CN"/>
        </w:rPr>
        <w:t xml:space="preserve">若发生劳动争议或出现伤、病及意外死亡情况时，由中标人处理并负责相应的法律责任。</w:t>
      </w:r>
      <w:bookmarkEnd w:id="66"/>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2.16 </w:t>
      </w:r>
      <w:r>
        <w:rPr>
          <w:rFonts w:hint="eastAsia" w:ascii="宋体" w:hAnsi="宋体" w:cs="宋体"/>
          <w:color w:val="auto"/>
          <w:szCs w:val="21"/>
          <w:highlight w:val="none"/>
          <w:lang w:val="zh-CN"/>
        </w:rPr>
        <w:t xml:space="preserve">中标人就本项目所派驻的全部安保服务人员应专职服务本项目，如遇特殊情况需临时调整，须报请采购人同意，并保证本项目正常运行。</w:t>
      </w:r>
      <w:r/>
    </w:p>
    <w:p>
      <w:pPr>
        <w:ind w:firstLine="420"/>
        <w:spacing w:line="360" w:lineRule="auto"/>
        <w:tabs>
          <w:tab w:val="left" w:pos="0" w:leader="none"/>
        </w:tabs>
        <w:rPr>
          <w:rFonts w:hint="eastAsia" w:ascii="宋体" w:hAnsi="宋体" w:cs="宋体"/>
          <w:color w:val="auto"/>
          <w:szCs w:val="21"/>
          <w:highlight w:val="none"/>
          <w:lang w:val="zh-CN"/>
        </w:rPr>
      </w:pPr>
      <w:r/>
      <w:bookmarkStart w:id="67" w:name="_Toc384977582"/>
      <w:r>
        <w:rPr>
          <w:rFonts w:hint="eastAsia" w:ascii="宋体" w:hAnsi="宋体" w:cs="宋体"/>
          <w:color w:val="auto"/>
          <w:szCs w:val="21"/>
          <w:highlight w:val="none"/>
        </w:rPr>
        <w:t xml:space="preserve">2.17 </w:t>
      </w:r>
      <w:r>
        <w:rPr>
          <w:rFonts w:hint="eastAsia" w:ascii="宋体" w:hAnsi="宋体" w:cs="宋体"/>
          <w:color w:val="auto"/>
          <w:szCs w:val="21"/>
          <w:highlight w:val="none"/>
          <w:lang w:val="zh-CN"/>
        </w:rPr>
        <w:t xml:space="preserve">中标人应当根据服务岗位需要定期对保安进行法律、安保专业知识和技能培训。安保服务具体操作规程及质量服务应达到公安部颁发的《秩序维护服务操作规程与质量控制》的要求。</w:t>
      </w:r>
      <w:bookmarkEnd w:id="67"/>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2.18 </w:t>
      </w:r>
      <w:r>
        <w:rPr>
          <w:rFonts w:hint="eastAsia" w:ascii="宋体" w:hAnsi="宋体" w:cs="宋体"/>
          <w:color w:val="auto"/>
          <w:szCs w:val="21"/>
          <w:highlight w:val="none"/>
          <w:lang w:val="zh-CN"/>
        </w:rPr>
        <w:t xml:space="preserve">对大型物件出入要先询问调查并做好记录。</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2.19 </w:t>
      </w:r>
      <w:r>
        <w:rPr>
          <w:rFonts w:hint="eastAsia" w:ascii="宋体" w:hAnsi="宋体" w:cs="宋体"/>
          <w:color w:val="auto"/>
          <w:szCs w:val="21"/>
          <w:highlight w:val="none"/>
          <w:lang w:val="zh-CN"/>
        </w:rPr>
        <w:t xml:space="preserve">保持保安之间以及保安与各部门的通信畅通，在遇到异常情况或紧急求助时，保安2分钟内赶到现场采取相应措施控制局面。</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2.20 </w:t>
      </w:r>
      <w:r>
        <w:rPr>
          <w:rFonts w:hint="eastAsia" w:ascii="宋体" w:hAnsi="宋体" w:cs="宋体"/>
          <w:color w:val="auto"/>
          <w:szCs w:val="21"/>
          <w:highlight w:val="none"/>
          <w:lang w:val="zh-CN"/>
        </w:rPr>
        <w:t xml:space="preserve">保安对游客等人员的不文明举止或危害公共物品安全的行为，必须立即制止，做到有礼有节，措施到位。</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2.21</w:t>
      </w:r>
      <w:r>
        <w:rPr>
          <w:rFonts w:hint="eastAsia" w:ascii="宋体" w:hAnsi="宋体" w:cs="宋体"/>
          <w:color w:val="auto"/>
          <w:szCs w:val="21"/>
          <w:highlight w:val="none"/>
          <w:lang w:val="zh-CN"/>
        </w:rPr>
        <w:t xml:space="preserve">力保管区内不出现任何警情，如出现警情，中标人应第一时间向景区派出所报案，同时报告采购人。</w:t>
      </w:r>
      <w:r/>
    </w:p>
    <w:p>
      <w:pPr>
        <w:ind w:firstLine="420"/>
        <w:spacing w:line="360" w:lineRule="auto"/>
        <w:tabs>
          <w:tab w:val="left" w:pos="0" w:leader="none"/>
        </w:tabs>
        <w:rPr>
          <w:rFonts w:hint="eastAsia" w:ascii="宋体" w:hAnsi="宋体" w:cs="宋体"/>
          <w:color w:val="auto"/>
          <w:szCs w:val="21"/>
          <w:highlight w:val="none"/>
          <w:lang w:val="zh-CN"/>
        </w:rPr>
      </w:pPr>
      <w:r>
        <w:rPr>
          <w:rFonts w:hint="eastAsia" w:ascii="宋体" w:hAnsi="宋体" w:cs="宋体"/>
          <w:color w:val="auto"/>
          <w:szCs w:val="21"/>
          <w:highlight w:val="none"/>
        </w:rPr>
        <w:t xml:space="preserve">2.22 </w:t>
      </w:r>
      <w:r>
        <w:rPr>
          <w:rFonts w:hint="eastAsia" w:ascii="宋体" w:hAnsi="宋体" w:cs="宋体"/>
          <w:color w:val="auto"/>
          <w:szCs w:val="21"/>
          <w:highlight w:val="none"/>
          <w:lang w:val="zh-CN"/>
        </w:rPr>
        <w:t xml:space="preserve">有重要接待任务时，主入口需安排保安疏导车辆。</w:t>
      </w:r>
      <w:r/>
    </w:p>
    <w:p>
      <w:pPr>
        <w:ind w:firstLine="420"/>
        <w:spacing w:line="360" w:lineRule="auto"/>
        <w:tabs>
          <w:tab w:val="left" w:pos="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2.23</w:t>
      </w:r>
      <w:r>
        <w:rPr>
          <w:rFonts w:hint="eastAsia" w:ascii="宋体" w:hAnsi="宋体" w:cs="宋体"/>
          <w:bCs/>
          <w:color w:val="auto"/>
          <w:szCs w:val="21"/>
          <w:highlight w:val="none"/>
        </w:rPr>
        <w:t xml:space="preserve">能掌握急救相关知识，对治安、火灾等事故应急处置能力强，并能第一时间采取措施进行处理和上报。</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2.24保安人员需进行动态巡查，保障游客人身安全，避免游客落水，及时发现与制止游客私自游泳等现象。</w:t>
      </w:r>
      <w:r/>
    </w:p>
    <w:p>
      <w:pPr>
        <w:ind w:firstLine="420"/>
        <w:spacing w:line="360" w:lineRule="auto"/>
        <w:tabs>
          <w:tab w:val="left" w:pos="0" w:leader="none"/>
          <w:tab w:val="left" w:pos="397" w:leader="none"/>
        </w:tabs>
        <w:rPr>
          <w:rFonts w:hint="default" w:ascii="宋体" w:hAnsi="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2.25中标人须为所有上岗秩序维护人员配备具有录音录像功能的相关记录设备，秩序维护人员开展园区日常巡逻、定点值守、安全隐患排查、游客秩序维护、纠纷调解、突发事件处置等所有外勤工作期间，全程规范佩戴并开启相关设备，同步录音录像。因未佩戴相关设备、未开机、录制缺失导致现场情况无法追溯核查的，由中标人承担全部相关责任。</w:t>
      </w:r>
      <w:r/>
    </w:p>
    <w:p>
      <w:pPr>
        <w:ind w:firstLine="422"/>
        <w:spacing w:line="360" w:lineRule="auto"/>
        <w:tabs>
          <w:tab w:val="left" w:pos="0" w:leader="none"/>
          <w:tab w:val="left" w:pos="39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3.消防安全管理标准：</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3.1消防安全教育、培训</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3.1.1创办消防知识宣传栏，提高全体员工的消防安全意识。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3.1.2定期组织员工学习消防法规和各项规章制度，做到依法治火。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3.1.3应针对岗位特点进行消防安全教育培训。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3.1.4对消防设施维护保养和使用人员应进行实地演示和培训。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3.1.5对新员工进行岗前消防培训，经考试合格后方可上岗。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3.1.6因工作需要员工换岗前必须进行再教育培训。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3.1.7消控室等特殊岗位要进行专业培训，经考试合格，持证上岗。 　　</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3.2防火巡查、检查 </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3.2.1落实逐级消防安全责任制和岗位消防安全责任制，落实巡查检查制度。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3.2.2消防工作归口管理，每日对景区进行防火巡查。每月对景区进行一次防火检查并复查追踪改善。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3.2.3检查中发现火灾隐患，检查人员应填写防火检查记录，并按照规定要求有关人员在记录上签名。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3.2.4检查情况及时通知景区管理部，若发现存在火灾隐患，应及时整改。 　　　</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3.3安全疏散设施管理 </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3.3.1景区应保持疏散通道、安全出口畅通，严禁占用疏散通道，严禁在安全出口或疏散通道上安装栅栏等影响疏散的障碍物。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3.3.2应按规范设置符合国家规定的消防安全疏散指示标志和应急照明设施。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3.3.3应保持防火门、消防安全疏散指示标志、应急照明、机械排烟送风、火灾事故广播等设施处于正常状态。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3.3.4严禁在营业或工作期间将安全出口上锁。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3.3.5严禁在营业或工作期间将安全疏散指示标志关闭、遮挡或覆盖。 　　</w:t>
      </w:r>
      <w:r/>
    </w:p>
    <w:p>
      <w:pPr>
        <w:ind w:firstLine="422"/>
        <w:spacing w:line="360" w:lineRule="auto"/>
        <w:rPr>
          <w:rFonts w:hint="eastAsia" w:ascii="宋体" w:hAnsi="宋体" w:cs="宋体"/>
          <w:strike w:val="0"/>
          <w:color w:val="auto"/>
          <w:szCs w:val="21"/>
          <w:highlight w:val="none"/>
        </w:rPr>
      </w:pPr>
      <w:r>
        <w:rPr>
          <w:rFonts w:hint="eastAsia" w:ascii="宋体" w:hAnsi="宋体" w:cs="宋体"/>
          <w:b/>
          <w:bCs/>
          <w:strike w:val="0"/>
          <w:color w:val="auto"/>
          <w:szCs w:val="21"/>
          <w:highlight w:val="none"/>
        </w:rPr>
        <w:t xml:space="preserve">3.4消防控制室管理</w:t>
      </w:r>
      <w:r>
        <w:rPr>
          <w:rFonts w:hint="eastAsia" w:ascii="宋体" w:hAnsi="宋体" w:cs="宋体"/>
          <w:strike w:val="0"/>
          <w:color w:val="auto"/>
          <w:szCs w:val="21"/>
          <w:highlight w:val="none"/>
        </w:rPr>
        <w:t xml:space="preserve"> 　　</w:t>
      </w:r>
      <w:r/>
    </w:p>
    <w:p>
      <w:pPr>
        <w:ind w:firstLine="420"/>
        <w:spacing w:line="360" w:lineRule="auto"/>
        <w:rPr>
          <w:rFonts w:hint="eastAsia" w:ascii="宋体" w:hAnsi="宋体" w:cs="宋体"/>
          <w:strike w:val="0"/>
          <w:color w:val="auto"/>
          <w:szCs w:val="21"/>
          <w:highlight w:val="none"/>
        </w:rPr>
      </w:pPr>
      <w:r>
        <w:rPr>
          <w:rFonts w:hint="eastAsia" w:ascii="宋体" w:hAnsi="宋体" w:cs="宋体"/>
          <w:strike w:val="0"/>
          <w:color w:val="auto"/>
          <w:szCs w:val="21"/>
          <w:highlight w:val="none"/>
        </w:rPr>
        <w:t xml:space="preserve">3.4.1熟悉并掌握各类消防设施的使用性能，保证扑救火灾过程中操作有序、准确迅速。</w:t>
      </w:r>
      <w:r/>
    </w:p>
    <w:p>
      <w:pPr>
        <w:ind w:firstLine="420"/>
        <w:spacing w:line="360" w:lineRule="auto"/>
        <w:rPr>
          <w:rFonts w:hint="eastAsia" w:ascii="宋体" w:hAnsi="宋体" w:cs="宋体"/>
          <w:strike w:val="0"/>
          <w:color w:val="auto"/>
          <w:szCs w:val="21"/>
          <w:highlight w:val="none"/>
        </w:rPr>
      </w:pPr>
      <w:r>
        <w:rPr>
          <w:rFonts w:hint="eastAsia" w:ascii="宋体" w:hAnsi="宋体" w:cs="宋体"/>
          <w:strike w:val="0"/>
          <w:color w:val="auto"/>
          <w:szCs w:val="21"/>
          <w:highlight w:val="none"/>
        </w:rPr>
        <w:t xml:space="preserve">3.4.2做好消防值班记录和交接班记录，处理消防报警电话。 　　</w:t>
      </w:r>
      <w:r/>
    </w:p>
    <w:p>
      <w:pPr>
        <w:ind w:firstLine="420"/>
        <w:spacing w:line="360" w:lineRule="auto"/>
        <w:rPr>
          <w:rFonts w:hint="eastAsia" w:ascii="宋体" w:hAnsi="宋体" w:cs="宋体"/>
          <w:strike w:val="0"/>
          <w:color w:val="auto"/>
          <w:szCs w:val="21"/>
          <w:highlight w:val="none"/>
        </w:rPr>
      </w:pPr>
      <w:r>
        <w:rPr>
          <w:rFonts w:hint="eastAsia" w:ascii="宋体" w:hAnsi="宋体" w:cs="宋体"/>
          <w:strike w:val="0"/>
          <w:color w:val="auto"/>
          <w:szCs w:val="21"/>
          <w:highlight w:val="none"/>
        </w:rPr>
        <w:t xml:space="preserve">3.4.3按时交接班，做好值班记录、设备情况、事故处理等情况的交接手续。无交接班手续，值班人员不得擅自离岗。 　　</w:t>
      </w:r>
      <w:r/>
    </w:p>
    <w:p>
      <w:pPr>
        <w:ind w:firstLine="420"/>
        <w:spacing w:line="360" w:lineRule="auto"/>
        <w:rPr>
          <w:rFonts w:hint="eastAsia" w:ascii="宋体" w:hAnsi="宋体" w:cs="宋体"/>
          <w:strike w:val="0"/>
          <w:color w:val="auto"/>
          <w:szCs w:val="21"/>
          <w:highlight w:val="none"/>
        </w:rPr>
      </w:pPr>
      <w:r>
        <w:rPr>
          <w:rFonts w:hint="eastAsia" w:ascii="宋体" w:hAnsi="宋体" w:cs="宋体"/>
          <w:strike w:val="0"/>
          <w:color w:val="auto"/>
          <w:szCs w:val="21"/>
          <w:highlight w:val="none"/>
        </w:rPr>
        <w:t xml:space="preserve">3.4.4发现设备故障时，应及时报告，并通知有关部门及时修复。 　　</w:t>
      </w:r>
      <w:r/>
    </w:p>
    <w:p>
      <w:pPr>
        <w:ind w:firstLine="420"/>
        <w:spacing w:line="360" w:lineRule="auto"/>
        <w:rPr>
          <w:rFonts w:hint="eastAsia" w:ascii="宋体" w:hAnsi="宋体" w:cs="宋体"/>
          <w:strike w:val="0"/>
          <w:color w:val="auto"/>
          <w:szCs w:val="21"/>
          <w:highlight w:val="none"/>
        </w:rPr>
      </w:pPr>
      <w:r>
        <w:rPr>
          <w:rFonts w:hint="eastAsia" w:ascii="宋体" w:hAnsi="宋体" w:cs="宋体"/>
          <w:strike w:val="0"/>
          <w:color w:val="auto"/>
          <w:szCs w:val="21"/>
          <w:highlight w:val="none"/>
        </w:rPr>
        <w:t xml:space="preserve">3.4.5非消防控制室值班人员禁止进入值班室。 　　</w:t>
      </w:r>
      <w:r/>
    </w:p>
    <w:p>
      <w:pPr>
        <w:ind w:firstLine="420"/>
        <w:spacing w:line="360" w:lineRule="auto"/>
        <w:rPr>
          <w:rFonts w:hint="eastAsia" w:ascii="宋体" w:hAnsi="宋体" w:cs="宋体"/>
          <w:strike w:val="0"/>
          <w:color w:val="auto"/>
          <w:szCs w:val="21"/>
          <w:highlight w:val="none"/>
        </w:rPr>
      </w:pPr>
      <w:r>
        <w:rPr>
          <w:rFonts w:hint="eastAsia" w:ascii="宋体" w:hAnsi="宋体" w:cs="宋体"/>
          <w:strike w:val="0"/>
          <w:color w:val="auto"/>
          <w:szCs w:val="21"/>
          <w:highlight w:val="none"/>
        </w:rPr>
        <w:t xml:space="preserve">3.4.6上班时间不准在消控中心抽烟、睡觉、看书报等，离岗应做好交接班手续。 　　</w:t>
      </w:r>
      <w:r/>
    </w:p>
    <w:p>
      <w:pPr>
        <w:ind w:firstLine="420"/>
        <w:spacing w:line="360" w:lineRule="auto"/>
        <w:rPr>
          <w:rFonts w:hint="eastAsia" w:ascii="宋体" w:hAnsi="宋体" w:cs="宋体"/>
          <w:strike w:val="0"/>
          <w:color w:val="auto"/>
          <w:szCs w:val="21"/>
          <w:highlight w:val="none"/>
        </w:rPr>
      </w:pPr>
      <w:r>
        <w:rPr>
          <w:rFonts w:hint="eastAsia" w:ascii="宋体" w:hAnsi="宋体" w:cs="宋体"/>
          <w:strike w:val="0"/>
          <w:color w:val="auto"/>
          <w:szCs w:val="21"/>
          <w:highlight w:val="none"/>
        </w:rPr>
        <w:t xml:space="preserve">3.4.7发现火灾时，迅速按灭火作战预案紧急处理，并拨打119电话通知公安消防部门并报告部门主管。 </w:t>
      </w:r>
      <w:r>
        <w:rPr>
          <w:rFonts w:hint="eastAsia" w:ascii="宋体" w:hAnsi="宋体" w:cs="宋体"/>
          <w:strike w:val="0"/>
          <w:color w:val="auto"/>
          <w:szCs w:val="21"/>
          <w:highlight w:val="none"/>
        </w:rPr>
        <w:t xml:space="preserve">　　</w:t>
      </w:r>
      <w:r/>
    </w:p>
    <w:p>
      <w:pPr>
        <w:ind w:firstLine="422"/>
        <w:spacing w:line="360" w:lineRule="auto"/>
        <w:rPr>
          <w:rFonts w:hint="eastAsia" w:ascii="宋体" w:hAnsi="宋体" w:cs="宋体"/>
          <w:strike w:val="0"/>
          <w:color w:val="auto"/>
          <w:szCs w:val="21"/>
          <w:highlight w:val="none"/>
        </w:rPr>
      </w:pPr>
      <w:r>
        <w:rPr>
          <w:rFonts w:hint="eastAsia" w:ascii="宋体" w:hAnsi="宋体" w:cs="宋体"/>
          <w:b/>
          <w:bCs/>
          <w:strike w:val="0"/>
          <w:color w:val="auto"/>
          <w:szCs w:val="21"/>
          <w:highlight w:val="none"/>
        </w:rPr>
        <w:t xml:space="preserve">3.</w:t>
      </w:r>
      <w:r>
        <w:rPr>
          <w:rFonts w:hint="eastAsia" w:ascii="宋体" w:hAnsi="宋体" w:cs="宋体"/>
          <w:b/>
          <w:bCs/>
          <w:strike w:val="0"/>
          <w:color w:val="auto"/>
          <w:szCs w:val="21"/>
          <w:highlight w:val="none"/>
          <w:lang w:val="en-US" w:eastAsia="zh-CN"/>
        </w:rPr>
        <w:t xml:space="preserve">5</w:t>
      </w:r>
      <w:r>
        <w:rPr>
          <w:rFonts w:hint="eastAsia" w:ascii="宋体" w:hAnsi="宋体" w:cs="宋体"/>
          <w:b/>
          <w:bCs/>
          <w:strike w:val="0"/>
          <w:color w:val="auto"/>
          <w:szCs w:val="21"/>
          <w:highlight w:val="none"/>
        </w:rPr>
        <w:t xml:space="preserve">消防设施、器材维护管理 　</w:t>
      </w:r>
      <w:r>
        <w:rPr>
          <w:rFonts w:hint="eastAsia" w:ascii="宋体" w:hAnsi="宋体" w:cs="宋体"/>
          <w:strike w:val="0"/>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.1消防设施日常使用管理由专职管理员负责，专职管理员每日检查消防设施的使用状况，保持设 施整洁、卫生、完好。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2消防设施及消防设备的技术性能的维修保养和定期技术检测由消防维保单位负责（另行委托），设专职管理员每日按时检查了解消防设备的运行情况。查看运行记录，听取值班人员意见，发现异常及时安排维修，使设备保持完好的技术状态。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.3消防设施和消防设备定期测试： 　　</w:t>
      </w:r>
      <w:r/>
    </w:p>
    <w:p>
      <w:pPr>
        <w:ind w:firstLine="420"/>
        <w:spacing w:line="360" w:lineRule="auto"/>
        <w:tabs>
          <w:tab w:val="left" w:pos="31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（1）烟、温感报警系统的测试由消防维保单位（另行委托）负责组织实施，保安参加，每个烟、温感探头至少每年轮测一次。 　　</w:t>
      </w:r>
      <w:r/>
    </w:p>
    <w:p>
      <w:pPr>
        <w:ind w:firstLine="420"/>
        <w:spacing w:line="360" w:lineRule="auto"/>
        <w:tabs>
          <w:tab w:val="left" w:pos="31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（2）消防水泵、喷淋水泵每月试开泵一次，检查其是否完整好用。 　　</w:t>
      </w:r>
      <w:r/>
    </w:p>
    <w:p>
      <w:pPr>
        <w:ind w:firstLine="420"/>
        <w:spacing w:line="360" w:lineRule="auto"/>
        <w:tabs>
          <w:tab w:val="left" w:pos="31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（3）正压送风、防排烟系统每半年检测一次。 　　</w:t>
      </w:r>
      <w:r/>
    </w:p>
    <w:p>
      <w:pPr>
        <w:ind w:firstLine="420"/>
        <w:spacing w:line="360" w:lineRule="auto"/>
        <w:tabs>
          <w:tab w:val="left" w:pos="31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（4）室内消火栓、喷淋泄水测试每季度一次。 　　</w:t>
      </w:r>
      <w:r/>
    </w:p>
    <w:p>
      <w:pPr>
        <w:ind w:firstLine="420"/>
        <w:spacing w:line="360" w:lineRule="auto"/>
        <w:tabs>
          <w:tab w:val="left" w:pos="31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（5）其它消防设备的测试，根据不同情况决定测试时间。 　　</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消防器材管理</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.1每年在冬防、夏防期间定期两次对灭火器进行普查换药（换药由景区另行委托）。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.2派专人管理，定期巡查消防器材，保证处于完好状态。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.3对消防器材应经常检查，发现丢失、损坏应立即补充并上报领导。 　　　</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rPr>
        <w:t xml:space="preserve">火灾隐患整改 </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.1对存在的火灾隐患应当及时予以消除。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.2在防火安全检查中，应对所发现的火灾隐患进行逐项登记，并将隐患情况书面通知景区管理部整改，同时要做好隐患整改情况记录。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.3在火灾隐患未消除前，应当落实防范措施，确保隐患整改期间的消防安全，对确无能力解决的重大火灾隐患应当提出解决方案，及时向景区管理部报告。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.4对公安消防机构责令限期改正的火灾隐患，应当在规定的期限内改正并写出隐患整改的复函，报送公安消防机构。 </w:t>
      </w:r>
      <w:r/>
    </w:p>
    <w:p>
      <w:pPr>
        <w:ind w:left="420"/>
        <w:spacing w:line="360" w:lineRule="auto"/>
        <w:tabs>
          <w:tab w:val="left" w:pos="0" w:leader="none"/>
          <w:tab w:val="left" w:pos="39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4.停车场管理服务标准</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4.1车辆管理员担负景区车辆管理工作，需熟悉电脑操作，按时到岗、着装整齐、佩证上岗、手势规范、礼貌用语、文明服务。 中标人按照采购人提出的质量要求与标准确保所有车辆管理员经过基本培训后上岗，工作时间须按照采购人要求进行调整。</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4.2确保所有车辆管理员遵纪守法，严格遵守采购人的相关规章制度、考核规定，对采购人提出的意见和建议做到及时实施和整改到位。</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4.3车辆管理员在岗期间，遇到突发事件需在法律所赋予的权限内处理或报警，并及时报告采购人，中标人项目负责人要立即赶赴现场进行处理，必要时采购人协助。</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4.4车辆管理员在岗期间造成车辆被盗、被损坏、第三方财产损失、以及其他人员及财产损失事件，其直接损失，由中标人负责全额赔偿，赔偿标的损失的界定，以司法机关立破案核实数为准（不可抗拒因素除外）。</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4.5中标人应与其车辆管理员依法建立劳动合同关系，并承担其车辆管理员的工资、福利、保险等用工责任。</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4.6车辆管理员在合同履行期间若出现意外伤害或其它人身安全事故，一切费用与责任由中标人承担。</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4.7建立停车场车辆出入和收费情况台账，管理人员应当详细记录每天车辆出入和收费的情况。中标人应安排人员每天及时向采购人汇报收费情况和足额上缴本项目所有停车费。</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4.8中标人应按照采购人要求配备车辆管理员数量。未经采购人同意超额配备人员的服务费由中标人承担。</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4.9必须制定停车场管理的相关制度，做好停车场各类管理设施的日常维护工作，确保完好和正常运行。</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4.10停车收费实行明码标价制度，应当在停车场的入口的显著位置明示收费项目、收费标准、车辆类型。</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4.12停车场内实行 24 小时专人轮值看管制度，对进、出停车场的车辆逐辆进行登记，凭进、出场登记时间，结算停车费用。</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4.13维护场内车辆停放秩序和行驶秩序，杜绝事故隐患。</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4.14保持停车场及岗亭内的环境整洁，无乱搭建现象。</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4.15制定和落实台风等自然灾害天气下的安全防范措施和停车场日常安全生产管理制度，做好停车场防火、防盗等安全防范工作，停车场如发生火警、车辆及物件被盗事件时，应及时报警，并采取有效措施。</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4.16定期清点场内车辆，发现长期停放或者其他可疑车辆的，及时向公安部门报告。</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4.17确保场内设施完好，负责场内设施维修、保养，保持场内交通标志、标线清晰和完整。</w:t>
      </w:r>
      <w:r/>
    </w:p>
    <w:p>
      <w:pPr>
        <w:ind w:firstLine="420"/>
        <w:spacing w:line="360" w:lineRule="auto"/>
        <w:tabs>
          <w:tab w:val="left" w:pos="0" w:leader="none"/>
          <w:tab w:val="left" w:pos="397"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4.18实行有偿服务收费，收费标准严格按相关法律法规规定的收费标准收取，不得擅自调整</w:t>
      </w:r>
      <w:r>
        <w:rPr>
          <w:rFonts w:hint="eastAsia" w:ascii="宋体" w:hAnsi="宋体" w:cs="宋体"/>
          <w:color w:val="auto"/>
          <w:szCs w:val="21"/>
          <w:highlight w:val="none"/>
        </w:rPr>
        <w:t xml:space="preserve">收费标准。</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4.19使用税务部门监制的票据。</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4.20不得改变停车场的停车功能，不得利用停车场从事其他任何与本项目无关的活动。</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4.21公共停车场的停车位有空不得拒绝车辆停放（各类易燃、易爆、有毒、放射性或污染物等危险品的车辆除外）。</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4.22 停车场进出口至主干道范围无违停。</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4.23 停车场节假日、旅游旺季的管理整洁、顺畅、有序。</w:t>
      </w:r>
      <w:r/>
    </w:p>
    <w:p>
      <w:pPr>
        <w:ind w:firstLine="420"/>
        <w:spacing w:line="360" w:lineRule="auto"/>
        <w:tabs>
          <w:tab w:val="left" w:pos="0" w:leader="none"/>
          <w:tab w:val="left" w:pos="397"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4.23遵照其他法律法规及规章的有关规定。</w:t>
      </w:r>
      <w:r/>
    </w:p>
    <w:p>
      <w:pPr>
        <w:ind w:firstLine="422"/>
        <w:spacing w:line="360" w:lineRule="auto"/>
        <w:tabs>
          <w:tab w:val="left" w:pos="0" w:leader="none"/>
        </w:tabs>
        <w:rPr>
          <w:rFonts w:hint="eastAsia" w:ascii="宋体" w:hAnsi="宋体" w:cs="宋体"/>
          <w:color w:val="auto"/>
          <w:szCs w:val="21"/>
          <w:highlight w:val="none"/>
        </w:rPr>
        <w:outlineLvl w:val="2"/>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第三方服务</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1.</w:t>
      </w:r>
      <w:r>
        <w:rPr>
          <w:rFonts w:hint="eastAsia" w:ascii="宋体" w:hAnsi="宋体" w:cs="宋体"/>
          <w:b/>
          <w:bCs/>
          <w:color w:val="auto"/>
          <w:szCs w:val="21"/>
          <w:highlight w:val="none"/>
          <w:lang w:val="en-US" w:eastAsia="zh-CN"/>
        </w:rPr>
        <w:t xml:space="preserve">核心</w:t>
      </w:r>
      <w:r>
        <w:rPr>
          <w:rFonts w:hint="eastAsia" w:ascii="宋体" w:hAnsi="宋体" w:cs="宋体"/>
          <w:b/>
          <w:bCs/>
          <w:color w:val="auto"/>
          <w:szCs w:val="21"/>
          <w:highlight w:val="none"/>
        </w:rPr>
        <w:t xml:space="preserve">服务内容：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1）游客服务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（1）接待游客咨询及景区介绍讲解和服务推荐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（2）提供景区电动观光车的游览服务，电动观光车驾驶员须具备相关准驾证。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（3）为游客提供休息以及应急小服务如，针线包、常用外用药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（4）提供火车、汽车票代购业务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（5）为游客提供失物招领、寻人启事的播放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（6）提供寄存和保管服务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2）场馆服务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（1）提供合格、配套完善的运动场地和场馆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（2）提供干净整洁的运动场地和场馆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（3）根据规定对场馆进行收费管理以及月卡和年卡办理业务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（4）对来场馆锻炼的人员提供秩序管理服务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（5）提供运动器材、服装等的有偿租赁或出售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（6）提供茶水、饮料、小食品零售业务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（7）为锻炼者提供运动项目专职教练和康复理疗师的推荐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（8）提供寄存和保管服务</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（9）服务区域（场馆）内的环境卫生服务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3）重要节日、重要节点、重要接待及大型活动管理保障工作。</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4）采购人交办的其他事务。</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ab/>
      </w:r>
      <w:r>
        <w:rPr>
          <w:rFonts w:hint="eastAsia" w:ascii="宋体" w:hAnsi="宋体" w:cs="宋体"/>
          <w:b/>
          <w:bCs/>
          <w:color w:val="auto"/>
          <w:szCs w:val="21"/>
          <w:highlight w:val="none"/>
          <w:lang w:val="en-US" w:eastAsia="zh-CN"/>
        </w:rPr>
        <w:t xml:space="preserve">主要</w:t>
      </w:r>
      <w:r>
        <w:rPr>
          <w:rFonts w:hint="eastAsia" w:ascii="宋体" w:hAnsi="宋体" w:cs="宋体"/>
          <w:b/>
          <w:bCs/>
          <w:color w:val="auto"/>
          <w:szCs w:val="21"/>
          <w:highlight w:val="none"/>
        </w:rPr>
        <w:t xml:space="preserve">服务标准：</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2.1.迎宾服务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ab/>
      </w:r>
      <w:r>
        <w:rPr>
          <w:rFonts w:hint="eastAsia" w:ascii="宋体" w:hAnsi="宋体" w:cs="宋体"/>
          <w:color w:val="auto"/>
          <w:szCs w:val="21"/>
          <w:highlight w:val="none"/>
        </w:rPr>
        <w:t xml:space="preserve">景区来访人员、游客进出的主动礼貌迎宾服务。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2.2.接待服务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ab/>
      </w:r>
      <w:r>
        <w:rPr>
          <w:rFonts w:hint="eastAsia" w:ascii="宋体" w:hAnsi="宋体" w:cs="宋体"/>
          <w:color w:val="auto"/>
          <w:szCs w:val="21"/>
          <w:highlight w:val="none"/>
        </w:rPr>
        <w:t xml:space="preserve">按照景区部门要求进行客户的预约、参观、引导及配合讲解介绍。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rPr>
        <w:tab/>
      </w:r>
      <w:r>
        <w:rPr>
          <w:rFonts w:hint="eastAsia" w:ascii="宋体" w:hAnsi="宋体" w:cs="宋体"/>
          <w:color w:val="auto"/>
          <w:szCs w:val="21"/>
          <w:highlight w:val="none"/>
        </w:rPr>
        <w:t xml:space="preserve">按规定熟练展陈演示设备的操作。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rPr>
        <w:tab/>
      </w:r>
      <w:r>
        <w:rPr>
          <w:rFonts w:hint="eastAsia" w:ascii="宋体" w:hAnsi="宋体" w:cs="宋体"/>
          <w:color w:val="auto"/>
          <w:szCs w:val="21"/>
          <w:highlight w:val="none"/>
        </w:rPr>
        <w:t xml:space="preserve">日常多媒体影音设备的按时开启、关闭及运行过程的维护。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2.3.</w:t>
      </w:r>
      <w:r>
        <w:rPr>
          <w:rFonts w:hint="eastAsia" w:ascii="宋体" w:hAnsi="宋体" w:cs="宋体"/>
          <w:color w:val="auto"/>
          <w:szCs w:val="21"/>
          <w:highlight w:val="none"/>
          <w:lang w:val="en-US" w:eastAsia="zh-CN"/>
        </w:rPr>
        <w:t xml:space="preserve">职工之家</w:t>
      </w:r>
      <w:r>
        <w:rPr>
          <w:rFonts w:hint="eastAsia" w:ascii="宋体" w:hAnsi="宋体" w:cs="宋体"/>
          <w:color w:val="auto"/>
          <w:szCs w:val="21"/>
          <w:highlight w:val="none"/>
        </w:rPr>
        <w:t xml:space="preserve">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ab/>
      </w:r>
      <w:r>
        <w:rPr>
          <w:rFonts w:hint="eastAsia" w:ascii="宋体" w:hAnsi="宋体" w:cs="宋体"/>
          <w:color w:val="auto"/>
          <w:szCs w:val="21"/>
          <w:highlight w:val="none"/>
        </w:rPr>
        <w:t xml:space="preserve">桌椅、饰品按照指引进行整齐摆放。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ab/>
      </w:r>
      <w:r>
        <w:rPr>
          <w:rFonts w:hint="eastAsia" w:ascii="宋体" w:hAnsi="宋体" w:cs="宋体"/>
          <w:color w:val="auto"/>
          <w:szCs w:val="21"/>
          <w:highlight w:val="none"/>
        </w:rPr>
        <w:t xml:space="preserve">礼貌引导客户入座、主动问询的服务。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rPr>
        <w:tab/>
      </w:r>
      <w:r>
        <w:rPr>
          <w:rFonts w:hint="eastAsia" w:ascii="宋体" w:hAnsi="宋体" w:cs="宋体"/>
          <w:color w:val="auto"/>
          <w:szCs w:val="21"/>
          <w:highlight w:val="none"/>
        </w:rPr>
        <w:t xml:space="preserve">点心、饮品的调配、提供及续杯的服务。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rPr>
        <w:tab/>
      </w:r>
      <w:r>
        <w:rPr>
          <w:rFonts w:hint="eastAsia" w:ascii="宋体" w:hAnsi="宋体" w:cs="宋体"/>
          <w:color w:val="auto"/>
          <w:szCs w:val="21"/>
          <w:highlight w:val="none"/>
        </w:rPr>
        <w:t xml:space="preserve">确保餐饮器具、烟灰缸的摆放、回收、清洗及消毒管理。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2.4.贵宾服务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ab/>
      </w:r>
      <w:r>
        <w:rPr>
          <w:rFonts w:hint="eastAsia" w:ascii="宋体" w:hAnsi="宋体" w:cs="宋体"/>
          <w:color w:val="auto"/>
          <w:szCs w:val="21"/>
          <w:highlight w:val="none"/>
        </w:rPr>
        <w:t xml:space="preserve">负责贵宾接待区域的茶几、桌椅的摆放管理。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ab/>
      </w:r>
      <w:r>
        <w:rPr>
          <w:rFonts w:hint="eastAsia" w:ascii="宋体" w:hAnsi="宋体" w:cs="宋体"/>
          <w:color w:val="auto"/>
          <w:szCs w:val="21"/>
          <w:highlight w:val="none"/>
        </w:rPr>
        <w:t xml:space="preserve">按照接待要求引导贵宾入座的服务。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rPr>
        <w:tab/>
      </w:r>
      <w:r>
        <w:rPr>
          <w:rFonts w:hint="eastAsia" w:ascii="宋体" w:hAnsi="宋体" w:cs="宋体"/>
          <w:color w:val="auto"/>
          <w:szCs w:val="21"/>
          <w:highlight w:val="none"/>
        </w:rPr>
        <w:t xml:space="preserve">提供贵宾衣帽、饮品等服务。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2.5.办公及会务服务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rPr>
        <w:tab/>
      </w:r>
      <w:r>
        <w:rPr>
          <w:rFonts w:hint="eastAsia" w:ascii="宋体" w:hAnsi="宋体" w:cs="宋体"/>
          <w:color w:val="auto"/>
          <w:szCs w:val="21"/>
          <w:highlight w:val="none"/>
        </w:rPr>
        <w:t xml:space="preserve">会议空间的桌椅摆放管理。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rPr>
        <w:tab/>
      </w:r>
      <w:r>
        <w:rPr>
          <w:rFonts w:hint="eastAsia" w:ascii="宋体" w:hAnsi="宋体" w:cs="宋体"/>
          <w:color w:val="auto"/>
          <w:szCs w:val="21"/>
          <w:highlight w:val="none"/>
        </w:rPr>
        <w:t xml:space="preserve">会议期间的会务管理服务。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rPr>
        <w:tab/>
      </w:r>
      <w:r>
        <w:rPr>
          <w:rFonts w:hint="eastAsia" w:ascii="宋体" w:hAnsi="宋体" w:cs="宋体"/>
          <w:color w:val="auto"/>
          <w:szCs w:val="21"/>
          <w:highlight w:val="none"/>
        </w:rPr>
        <w:t xml:space="preserve">办公区域的定时环境卫生管理。</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2.6仓管管理员</w:t>
      </w:r>
      <w:r/>
    </w:p>
    <w:p>
      <w:pPr>
        <w:numPr>
          <w:ilvl w:val="0"/>
          <w:numId w:val="3"/>
        </w:num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出入库全流程管理</w:t>
      </w:r>
      <w:r/>
    </w:p>
    <w:p>
      <w:pPr>
        <w:numPr>
          <w:ilvl w:val="0"/>
          <w:numId w:val="3"/>
        </w:num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库存精细化管理，合理安排物品存放，执行“先进先出”原则，防止过期</w:t>
      </w:r>
      <w:r/>
    </w:p>
    <w:p>
      <w:pPr>
        <w:numPr>
          <w:ilvl w:val="0"/>
          <w:numId w:val="3"/>
        </w:num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保管仓储出入库数据凭证，做好电子台账</w:t>
      </w:r>
      <w:r/>
    </w:p>
    <w:p>
      <w:pPr>
        <w:numPr>
          <w:ilvl w:val="0"/>
          <w:numId w:val="3"/>
        </w:num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仓库安全管理与维护</w:t>
      </w:r>
      <w:r/>
    </w:p>
    <w:p>
      <w:pPr>
        <w:numPr>
          <w:ilvl w:val="0"/>
          <w:numId w:val="3"/>
        </w:num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其他延伸职责</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2.7会计</w:t>
      </w:r>
      <w:r/>
    </w:p>
    <w:p>
      <w:pPr>
        <w:numPr>
          <w:ilvl w:val="0"/>
          <w:numId w:val="4"/>
        </w:num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负责日常账务处理</w:t>
      </w:r>
      <w:r/>
    </w:p>
    <w:p>
      <w:pPr>
        <w:numPr>
          <w:ilvl w:val="0"/>
          <w:numId w:val="4"/>
        </w:num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财务报表与税务申报</w:t>
      </w:r>
      <w:r/>
    </w:p>
    <w:p>
      <w:pPr>
        <w:numPr>
          <w:ilvl w:val="0"/>
          <w:numId w:val="4"/>
        </w:num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成本预算管理</w:t>
      </w:r>
      <w:r/>
    </w:p>
    <w:p>
      <w:pPr>
        <w:numPr>
          <w:ilvl w:val="0"/>
          <w:numId w:val="4"/>
        </w:num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资金与资产管理</w:t>
      </w:r>
      <w:r/>
    </w:p>
    <w:p>
      <w:pPr>
        <w:numPr>
          <w:ilvl w:val="0"/>
          <w:numId w:val="4"/>
        </w:num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内控、审计与档案管理</w:t>
      </w:r>
      <w:r/>
    </w:p>
    <w:p>
      <w:pPr>
        <w:ind w:firstLine="420"/>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计时工服务内容、标准</w:t>
      </w:r>
      <w:r>
        <w:rPr>
          <w:rFonts w:hint="eastAsia" w:ascii="宋体" w:hAnsi="宋体" w:cs="宋体"/>
          <w:color w:val="auto"/>
          <w:szCs w:val="21"/>
          <w:highlight w:val="none"/>
        </w:rPr>
        <w:t xml:space="preserve">：参照秩序维护内容和标准执行。</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九</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、消防安全责任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 企业法定代表人责任制：企业法定代表人对本项目的消防安全工作全面负责，组织制定和实施消防安全管理制度，提供消防安全必需的资金、设施设备和技术支持，确保消防安全管理体系有效运行。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消防安全管理部门责任制：配备专职消防安全管理人员，负责日常消防管理工作，包括但不限于消防安全巡查、消防设施维护保养（另行委托）、消防安全宣传教育、消防应急预案编制及演练等。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 岗位消防安全责任制：各岗位根据自身特点和职责，明确相应的消防安全责任，严格执行消防安全操作规程，定期进行消防安全自查自纠，发现问题及时整改。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 全员消防安全责任制：全体员工应了解和掌握基本的消防安全知识和技能，积极参与消防安全教育培训，自觉遵守消防安全规定，及时报告火险隐患，配合做好灭火救援等工作。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消防安全责任制的核心是强调消防安全工作的全员性、全过程性和全方位性，旨在形成人人有责、层层负责、环环相扣的消防安全责任链，切实提高全社会的消防安全管理水平和防范火灾的能力。</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十</w:t>
      </w:r>
      <w:r>
        <w:rPr>
          <w:rFonts w:hint="eastAsia" w:ascii="宋体" w:hAnsi="宋体" w:cs="宋体"/>
          <w:b/>
          <w:bCs/>
          <w:color w:val="auto"/>
          <w:szCs w:val="21"/>
          <w:highlight w:val="none"/>
          <w:lang w:eastAsia="zh-CN"/>
        </w:rPr>
        <w:t xml:space="preserve">）</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安全生产责任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 企业法定代表人是安全生产的第一责任人，对安全生产工作全面负责，负责建立健全安全生产责任制，并确保得到有效执行。</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负责组织制定和实施安全生产规章制度、操作规程，保证安全生产资金投入，提供必要的安全生产条件。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组织制定并实施安全生产教育和培训计划，组织应急预案的制定和演练。</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各级管理人员的安全生产责任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按照“谁主管，谁负责”的原则，各级管理层对应其分管业务范围内的安全工作承担责任，包括执行安全生产法律法规、监督规章制度执行情况、纠正违章行为等。</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在日常管理工作中做到“五同时”，即在计划、布置、检查、总结、评比生产的时候，同时考虑和落实安全工作。</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 岗位及员工的安全生产责任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按照岗位职责履行安全生产义务，遵守安全操作规程，参与安全培训，发现隐患及时报告，采取必要措施避免事故的发生。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 安全生产目标责任</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明确具体的安全生产量化指标，如无重特大及死亡事故、工伤事故降低到一定标准之下、火灾事故为零等。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过层层签订安全生产责任书，将安全生产责任细化到每个层级、每个岗位，并通过完善安全生产管理制度、强化安全生产教育培训、实施定期安全检查和隐患排查治理机制，以及建立应急预案响应系统等方式，确保安全生产责任得到全面、有效地落实。</w:t>
      </w:r>
      <w:r/>
    </w:p>
    <w:p>
      <w:pPr>
        <w:ind w:firstLine="420"/>
        <w:spacing w:line="360" w:lineRule="auto"/>
        <w:tabs>
          <w:tab w:val="left" w:pos="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十一</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、服务考核</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1</w:t>
      </w:r>
      <w:r>
        <w:rPr>
          <w:rFonts w:hint="eastAsia" w:ascii="宋体" w:hAnsi="宋体" w:cs="宋体"/>
          <w:b/>
          <w:color w:val="auto"/>
          <w:szCs w:val="21"/>
          <w:highlight w:val="none"/>
        </w:rPr>
        <w:t xml:space="preserve">）</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rPr>
        <w:t xml:space="preserve">考核要求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分管部门负责对中标人的服务工作进行验收考核，依据采购文件有关规定和合同约定，遵循公开、公平、公正的原则采用服务标准量化形式考核评分。每月考核结果由采购人分管部门以书面形式通知中标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2</w:t>
      </w:r>
      <w:r>
        <w:rPr>
          <w:rFonts w:hint="eastAsia" w:ascii="宋体" w:hAnsi="宋体" w:cs="宋体"/>
          <w:b/>
          <w:color w:val="auto"/>
          <w:szCs w:val="21"/>
          <w:highlight w:val="none"/>
        </w:rPr>
        <w:t xml:space="preserve">）、考核项目</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1、投标报价应包括所有的费用：人员工资、全员缴纳法定的社会保险、法定税费、管理费、住房公积金、高温费、节假日福利、加班费、服装费、工具折旧费、日常耗材费、利润等完成该项目采购需求范围内秩序维护、第三方服务、计时工的全部内容所需的费用。</w:t>
      </w:r>
      <w:r>
        <w:rPr>
          <w:rFonts w:hint="eastAsia" w:ascii="宋体" w:hAnsi="宋体" w:eastAsia="宋体" w:cs="宋体"/>
          <w:b/>
          <w:bCs/>
          <w:i/>
          <w:iCs/>
          <w:color w:val="auto"/>
          <w:sz w:val="21"/>
          <w:szCs w:val="21"/>
          <w:highlight w:val="none"/>
          <w:u w:val="single"/>
          <w:lang w:val="en-US" w:eastAsia="zh-CN"/>
        </w:rPr>
        <w:t xml:space="preserve">因</w:t>
      </w:r>
      <w:r>
        <w:rPr>
          <w:rFonts w:hint="eastAsia" w:ascii="宋体" w:hAnsi="宋体" w:eastAsia="宋体" w:cs="宋体"/>
          <w:b/>
          <w:bCs/>
          <w:i/>
          <w:iCs/>
          <w:color w:val="auto"/>
          <w:sz w:val="21"/>
          <w:szCs w:val="21"/>
          <w:highlight w:val="none"/>
          <w:u w:val="single"/>
        </w:rPr>
        <w:t xml:space="preserve">政策调整导致人工费用上涨</w:t>
      </w:r>
      <w:r>
        <w:rPr>
          <w:rFonts w:hint="eastAsia" w:ascii="宋体" w:hAnsi="宋体" w:eastAsia="宋体" w:cs="宋体"/>
          <w:b/>
          <w:bCs/>
          <w:i/>
          <w:iCs/>
          <w:color w:val="auto"/>
          <w:sz w:val="21"/>
          <w:szCs w:val="21"/>
          <w:highlight w:val="none"/>
          <w:u w:val="single"/>
          <w:lang w:eastAsia="zh-CN"/>
        </w:rPr>
        <w:t xml:space="preserve">的</w:t>
      </w:r>
      <w:r>
        <w:rPr>
          <w:rFonts w:hint="eastAsia" w:ascii="宋体" w:hAnsi="宋体" w:eastAsia="宋体" w:cs="宋体"/>
          <w:b/>
          <w:bCs/>
          <w:i/>
          <w:iCs/>
          <w:color w:val="auto"/>
          <w:sz w:val="21"/>
          <w:szCs w:val="21"/>
          <w:highlight w:val="none"/>
          <w:u w:val="single"/>
          <w:lang w:val="en-US" w:eastAsia="zh-CN"/>
        </w:rPr>
        <w:t xml:space="preserve">风险由投标人自行承担，</w:t>
      </w:r>
      <w:r>
        <w:rPr>
          <w:rFonts w:hint="eastAsia" w:ascii="宋体" w:hAnsi="宋体" w:eastAsia="宋体" w:cs="宋体"/>
          <w:b/>
          <w:bCs/>
          <w:i/>
          <w:iCs/>
          <w:color w:val="auto"/>
          <w:sz w:val="21"/>
          <w:szCs w:val="21"/>
          <w:highlight w:val="none"/>
          <w:u w:val="single"/>
        </w:rPr>
        <w:t xml:space="preserve">不得</w:t>
      </w:r>
      <w:r>
        <w:rPr>
          <w:rFonts w:hint="eastAsia" w:ascii="宋体" w:hAnsi="宋体" w:eastAsia="宋体" w:cs="宋体"/>
          <w:b/>
          <w:bCs/>
          <w:i/>
          <w:iCs/>
          <w:color w:val="auto"/>
          <w:sz w:val="21"/>
          <w:szCs w:val="21"/>
          <w:highlight w:val="none"/>
          <w:u w:val="single"/>
          <w:lang w:val="en-US" w:eastAsia="zh-CN"/>
        </w:rPr>
        <w:t xml:space="preserve">因此</w:t>
      </w:r>
      <w:r>
        <w:rPr>
          <w:rFonts w:hint="eastAsia" w:ascii="宋体" w:hAnsi="宋体" w:eastAsia="宋体" w:cs="宋体"/>
          <w:b/>
          <w:bCs/>
          <w:i/>
          <w:iCs/>
          <w:color w:val="auto"/>
          <w:sz w:val="21"/>
          <w:szCs w:val="21"/>
          <w:highlight w:val="none"/>
          <w:u w:val="single"/>
        </w:rPr>
        <w:t xml:space="preserve">向采购人要求追加</w:t>
      </w:r>
      <w:r>
        <w:rPr>
          <w:rFonts w:hint="eastAsia" w:ascii="宋体" w:hAnsi="宋体" w:eastAsia="宋体" w:cs="宋体"/>
          <w:b/>
          <w:bCs/>
          <w:i/>
          <w:iCs/>
          <w:color w:val="auto"/>
          <w:sz w:val="21"/>
          <w:szCs w:val="21"/>
          <w:highlight w:val="none"/>
          <w:u w:val="single"/>
          <w:lang w:val="en-US" w:eastAsia="zh-CN"/>
        </w:rPr>
        <w:t xml:space="preserve">任何</w:t>
      </w:r>
      <w:r>
        <w:rPr>
          <w:rFonts w:hint="eastAsia" w:ascii="宋体" w:hAnsi="宋体" w:eastAsia="宋体" w:cs="宋体"/>
          <w:b/>
          <w:bCs/>
          <w:i/>
          <w:iCs/>
          <w:color w:val="auto"/>
          <w:sz w:val="21"/>
          <w:szCs w:val="21"/>
          <w:highlight w:val="none"/>
          <w:u w:val="single"/>
        </w:rPr>
        <w:t xml:space="preserve">费用</w:t>
      </w:r>
      <w:r>
        <w:rPr>
          <w:rFonts w:hint="eastAsia" w:ascii="宋体" w:hAnsi="宋体" w:eastAsia="宋体" w:cs="宋体"/>
          <w:b/>
          <w:bCs/>
          <w:i/>
          <w:iCs/>
          <w:color w:val="auto"/>
          <w:sz w:val="21"/>
          <w:szCs w:val="21"/>
          <w:highlight w:val="none"/>
          <w:u w:val="single"/>
          <w:lang w:eastAsia="zh-CN"/>
        </w:rPr>
        <w:t xml:space="preserve">。</w:t>
      </w:r>
      <w:r>
        <w:rPr>
          <w:rFonts w:hint="eastAsia" w:ascii="宋体" w:hAnsi="宋体" w:cs="宋体"/>
          <w:b/>
          <w:bCs/>
          <w:i/>
          <w:color w:val="auto"/>
          <w:szCs w:val="21"/>
          <w:highlight w:val="none"/>
          <w:u w:val="single"/>
        </w:rPr>
        <w:t xml:space="preserve">（提供承诺函，格式自拟，系统上传）</w:t>
      </w:r>
      <w:r/>
    </w:p>
    <w:p>
      <w:pPr>
        <w:ind w:firstLine="420"/>
        <w:spacing w:line="360" w:lineRule="auto"/>
        <w:rPr>
          <w:rFonts w:ascii="宋体" w:hAnsi="宋体" w:cs="宋体"/>
          <w:i/>
          <w:color w:val="auto"/>
          <w:szCs w:val="21"/>
          <w:highlight w:val="none"/>
          <w:u w:val="single"/>
        </w:rPr>
      </w:pPr>
      <w:r>
        <w:rPr>
          <w:rFonts w:hint="eastAsia" w:ascii="宋体" w:hAnsi="宋体" w:cs="宋体"/>
          <w:i/>
          <w:color w:val="auto"/>
          <w:szCs w:val="21"/>
          <w:highlight w:val="none"/>
          <w:u w:val="single"/>
        </w:rPr>
        <w:t xml:space="preserve">2、中标人必须为服务于本项目的人员全员购买意外伤害险并完全承担项目实施全过程中的涉及到的一切的安全责任，在服务过程中如引起人身伤害和其它财产安全等事故，由中标人全权负责处理，并承担全部责任。</w:t>
      </w:r>
      <w:r>
        <w:rPr>
          <w:rFonts w:hint="eastAsia" w:ascii="宋体" w:hAnsi="宋体" w:cs="宋体"/>
          <w:b/>
          <w:bCs/>
          <w:i/>
          <w:color w:val="auto"/>
          <w:szCs w:val="21"/>
          <w:highlight w:val="none"/>
          <w:u w:val="single"/>
        </w:rPr>
        <w:t xml:space="preserve">（提供承诺函，格式自拟，系统上传）</w:t>
      </w:r>
      <w:r/>
    </w:p>
    <w:p>
      <w:pPr>
        <w:ind w:firstLine="420"/>
        <w:keepLines w:val="0"/>
        <w:keepNext w:val="0"/>
        <w:pageBreakBefore w:val="0"/>
        <w:spacing w:line="400" w:lineRule="exact"/>
        <w:rPr>
          <w:rFonts w:hint="eastAsia" w:ascii="宋体" w:hAnsi="宋体" w:eastAsia="宋体" w:cs="宋体"/>
          <w:b/>
          <w:bCs/>
          <w:i/>
          <w:color w:val="auto"/>
          <w:sz w:val="21"/>
          <w:szCs w:val="21"/>
          <w:highlight w:val="none"/>
          <w:u w:val="single"/>
        </w:rPr>
      </w:pPr>
      <w:r>
        <w:rPr>
          <w:rFonts w:hint="eastAsia" w:ascii="宋体" w:hAnsi="宋体" w:cs="宋体"/>
          <w:b w:val="0"/>
          <w:bCs w:val="0"/>
          <w:i/>
          <w:iCs/>
          <w:color w:val="auto"/>
          <w:sz w:val="21"/>
          <w:szCs w:val="21"/>
          <w:highlight w:val="none"/>
          <w:u w:val="single"/>
          <w:lang w:val="en-US" w:eastAsia="zh-CN"/>
        </w:rPr>
        <w:t xml:space="preserve">3.</w:t>
      </w:r>
      <w:r>
        <w:rPr>
          <w:rFonts w:hint="eastAsia" w:ascii="宋体" w:hAnsi="宋体" w:eastAsia="宋体" w:cs="宋体"/>
          <w:b w:val="0"/>
          <w:bCs w:val="0"/>
          <w:i/>
          <w:iCs/>
          <w:color w:val="auto"/>
          <w:sz w:val="21"/>
          <w:szCs w:val="21"/>
          <w:highlight w:val="none"/>
          <w:u w:val="single"/>
          <w:lang w:val="en-US" w:eastAsia="zh-CN"/>
        </w:rPr>
        <w:t xml:space="preserve">全职全日制</w:t>
      </w:r>
      <w:r>
        <w:rPr>
          <w:rFonts w:hint="eastAsia" w:ascii="宋体" w:hAnsi="宋体" w:eastAsia="宋体" w:cs="宋体"/>
          <w:b w:val="0"/>
          <w:bCs w:val="0"/>
          <w:i/>
          <w:iCs/>
          <w:color w:val="auto"/>
          <w:sz w:val="21"/>
          <w:szCs w:val="21"/>
          <w:highlight w:val="none"/>
          <w:u w:val="single"/>
        </w:rPr>
        <w:t xml:space="preserve">人员工资低于扬州市最低工资标准及未依法测算缴纳社会保险、医疗保险、住房公积金</w:t>
      </w: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非全日制人员工资低于扬州市非全日制用工小时最低工资标准</w:t>
      </w:r>
      <w:r>
        <w:rPr>
          <w:rFonts w:hint="eastAsia" w:ascii="宋体" w:hAnsi="宋体" w:eastAsia="宋体" w:cs="宋体"/>
          <w:b w:val="0"/>
          <w:bCs w:val="0"/>
          <w:i/>
          <w:iCs/>
          <w:color w:val="auto"/>
          <w:sz w:val="21"/>
          <w:szCs w:val="21"/>
          <w:highlight w:val="none"/>
          <w:u w:val="single"/>
        </w:rPr>
        <w:t xml:space="preserve">的作无效报价处理。</w:t>
      </w:r>
      <w:r>
        <w:rPr>
          <w:rFonts w:hint="eastAsia" w:ascii="宋体" w:hAnsi="宋体" w:eastAsia="宋体" w:cs="宋体"/>
          <w:b/>
          <w:bCs/>
          <w:i/>
          <w:color w:val="auto"/>
          <w:sz w:val="21"/>
          <w:szCs w:val="21"/>
          <w:highlight w:val="none"/>
          <w:u w:val="single"/>
        </w:rPr>
        <w:t xml:space="preserve">（须提供承诺，扫描上传）</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r>
      <w:r/>
    </w:p>
    <w:p>
      <w:pPr>
        <w:ind w:firstLine="420"/>
        <w:spacing w:line="360" w:lineRule="auto"/>
        <w:rPr>
          <w:rFonts w:hint="eastAsia" w:ascii="宋体" w:hAnsi="宋体" w:cs="宋体"/>
          <w:i/>
          <w:color w:val="auto"/>
          <w:szCs w:val="21"/>
          <w:highlight w:val="none"/>
        </w:rPr>
      </w:pPr>
      <w:r>
        <w:rPr>
          <w:rFonts w:hint="eastAsia" w:ascii="宋体" w:hAnsi="宋体" w:cs="宋体"/>
          <w:i/>
          <w:color w:val="auto"/>
          <w:szCs w:val="21"/>
          <w:highlight w:val="none"/>
          <w:u w:val="single"/>
        </w:rPr>
        <w:t xml:space="preserve">4、投标人须承诺合同签订后实施服务前，将项目人员花名册交于采购人，投标文件中承诺的项目经理必须到岗并符合投标文件中承诺的学历、职称、任职经历等；所有人员更换需符合招标文件要求，及时更新花名册并向采购人报备；项目经理未经采购人允许不得换人；招标文件要求的机具不得缺少。</w:t>
      </w:r>
      <w:r>
        <w:rPr>
          <w:rFonts w:hint="eastAsia" w:ascii="宋体" w:hAnsi="宋体" w:cs="宋体"/>
          <w:b/>
          <w:bCs/>
          <w:i/>
          <w:color w:val="auto"/>
          <w:szCs w:val="21"/>
          <w:highlight w:val="none"/>
          <w:u w:val="single"/>
        </w:rPr>
        <w:t xml:space="preserve">（提供承诺函，格式自拟，系统上传）</w:t>
      </w:r>
      <w:r/>
    </w:p>
    <w:p>
      <w:pPr>
        <w:ind w:firstLine="420"/>
        <w:spacing w:line="360" w:lineRule="auto"/>
        <w:rPr>
          <w:rFonts w:hint="eastAsia" w:ascii="宋体" w:hAnsi="宋体" w:cs="宋体"/>
          <w:i/>
          <w:color w:val="auto"/>
          <w:szCs w:val="21"/>
          <w:highlight w:val="none"/>
          <w:u w:val="single"/>
        </w:rPr>
      </w:pPr>
      <w:r>
        <w:rPr>
          <w:rFonts w:hint="eastAsia" w:ascii="宋体" w:hAnsi="宋体" w:cs="宋体"/>
          <w:i/>
          <w:color w:val="auto"/>
          <w:szCs w:val="21"/>
          <w:highlight w:val="none"/>
          <w:u w:val="single"/>
        </w:rPr>
        <w:t xml:space="preserve">5、投标人在中标后，应将秩序维护（保安）人员资料送公安局治安支队备案。</w:t>
      </w:r>
      <w:r>
        <w:rPr>
          <w:rFonts w:hint="eastAsia" w:ascii="宋体" w:hAnsi="宋体" w:cs="宋体"/>
          <w:b/>
          <w:bCs/>
          <w:i/>
          <w:color w:val="auto"/>
          <w:szCs w:val="21"/>
          <w:highlight w:val="none"/>
          <w:u w:val="single"/>
        </w:rPr>
        <w:t xml:space="preserve">（提供承诺函，格式自拟，系统上传）</w:t>
      </w:r>
      <w:r/>
    </w:p>
    <w:p>
      <w:pPr>
        <w:ind w:firstLine="42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6、中标人服务人员是否全部实行培训合格持证上岗。</w:t>
      </w:r>
      <w:r/>
    </w:p>
    <w:p>
      <w:pPr>
        <w:ind w:firstLine="42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7、中标人到岗人数、到岗时间、操作流程，自然灾害、黄金周等旅游旺季、学生春秋游、重要接待、创建等重大活动应急能力、服务质量是否符合采购文件要求、合同约定和投标承诺。</w:t>
      </w:r>
      <w:r/>
    </w:p>
    <w:p>
      <w:pPr>
        <w:ind w:firstLine="420"/>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8、网格化管理方案是否得到贯彻执行，网格表现是否存在问题。</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）、考核方法</w:t>
      </w:r>
      <w:r/>
    </w:p>
    <w:p>
      <w:pPr>
        <w:ind w:firstLine="420"/>
        <w:keepLines w:val="0"/>
        <w:keepNext w:val="0"/>
        <w:pageBreakBefore w:val="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每月采用定期考核与巡查考核相结合的方式进行</w:t>
      </w:r>
      <w:r>
        <w:rPr>
          <w:rFonts w:hint="eastAsia" w:ascii="宋体" w:hAnsi="宋体" w:cs="宋体"/>
          <w:color w:val="auto"/>
          <w:sz w:val="21"/>
          <w:szCs w:val="21"/>
          <w:highlight w:val="none"/>
          <w:lang w:val="en-US" w:eastAsia="zh-CN"/>
        </w:rPr>
        <w:t xml:space="preserve">双重</w:t>
      </w:r>
      <w:r>
        <w:rPr>
          <w:rFonts w:hint="eastAsia" w:ascii="宋体" w:hAnsi="宋体" w:eastAsia="宋体" w:cs="宋体"/>
          <w:color w:val="auto"/>
          <w:sz w:val="21"/>
          <w:szCs w:val="21"/>
          <w:highlight w:val="none"/>
        </w:rPr>
        <w:t xml:space="preserve">考核，</w:t>
      </w:r>
      <w:r>
        <w:rPr>
          <w:rFonts w:hint="eastAsia" w:ascii="宋体" w:hAnsi="宋体" w:cs="宋体"/>
          <w:color w:val="auto"/>
          <w:sz w:val="21"/>
          <w:szCs w:val="21"/>
          <w:highlight w:val="none"/>
          <w:lang w:val="en-US" w:eastAsia="zh-CN"/>
        </w:rPr>
        <w:t xml:space="preserve">考核分为公司考核和个人考核，</w:t>
      </w:r>
      <w:r>
        <w:rPr>
          <w:rFonts w:hint="eastAsia" w:ascii="宋体" w:hAnsi="宋体" w:eastAsia="宋体" w:cs="宋体"/>
          <w:color w:val="auto"/>
          <w:sz w:val="21"/>
          <w:szCs w:val="21"/>
          <w:highlight w:val="none"/>
        </w:rPr>
        <w:t xml:space="preserve">考核内容见附件。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4</w:t>
      </w:r>
      <w:r>
        <w:rPr>
          <w:rFonts w:hint="eastAsia" w:ascii="宋体" w:hAnsi="宋体" w:cs="宋体"/>
          <w:b/>
          <w:color w:val="auto"/>
          <w:szCs w:val="21"/>
          <w:highlight w:val="none"/>
        </w:rPr>
        <w:t xml:space="preserve">）、考核评分</w:t>
      </w:r>
      <w:r/>
    </w:p>
    <w:p>
      <w:pPr>
        <w:ind w:firstLine="420"/>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1、</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 w:val="21"/>
          <w:szCs w:val="21"/>
          <w:highlight w:val="none"/>
        </w:rPr>
        <w:t xml:space="preserve">考核实行百分制</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个人考核实行扣款制，具体</w:t>
      </w:r>
      <w:r>
        <w:rPr>
          <w:rFonts w:hint="eastAsia" w:ascii="宋体" w:hAnsi="宋体" w:eastAsia="宋体" w:cs="宋体"/>
          <w:color w:val="auto"/>
          <w:sz w:val="21"/>
          <w:szCs w:val="21"/>
          <w:highlight w:val="none"/>
        </w:rPr>
        <w:t xml:space="preserve">详见《考核细则》。</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2、每月</w:t>
      </w:r>
      <w:r>
        <w:rPr>
          <w:rFonts w:hint="eastAsia" w:ascii="宋体" w:hAnsi="宋体" w:cs="宋体"/>
          <w:color w:val="auto"/>
          <w:sz w:val="21"/>
          <w:szCs w:val="21"/>
          <w:highlight w:val="none"/>
          <w:lang w:val="en-US" w:eastAsia="zh-CN"/>
        </w:rPr>
        <w:t xml:space="preserve">公司</w:t>
      </w:r>
      <w:r>
        <w:rPr>
          <w:rFonts w:hint="eastAsia" w:ascii="宋体" w:hAnsi="宋体" w:cs="宋体"/>
          <w:color w:val="auto"/>
          <w:szCs w:val="21"/>
          <w:highlight w:val="none"/>
        </w:rPr>
        <w:t xml:space="preserve">考核分数由定期考核得分与巡查考核得分综合组成，定期考核得分占综合得分50%，巡查考核得分占总综合得分50%。</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3、每月</w:t>
      </w:r>
      <w:r>
        <w:rPr>
          <w:rFonts w:hint="eastAsia" w:ascii="宋体" w:hAnsi="宋体" w:cs="宋体"/>
          <w:color w:val="auto"/>
          <w:sz w:val="21"/>
          <w:szCs w:val="21"/>
          <w:highlight w:val="none"/>
          <w:lang w:val="en-US" w:eastAsia="zh-CN"/>
        </w:rPr>
        <w:t xml:space="preserve">公司</w:t>
      </w:r>
      <w:r>
        <w:rPr>
          <w:rFonts w:hint="eastAsia" w:ascii="宋体" w:hAnsi="宋体" w:cs="宋体"/>
          <w:color w:val="auto"/>
          <w:szCs w:val="21"/>
          <w:highlight w:val="none"/>
        </w:rPr>
        <w:t xml:space="preserve">考核总分100分，考核得分95分以上不扣服务费；考核得分低于95分时，每低1分扣当月基本费用的1%。</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 w:val="21"/>
          <w:szCs w:val="21"/>
          <w:highlight w:val="none"/>
          <w:lang w:val="en-US" w:eastAsia="zh-CN"/>
        </w:rPr>
        <w:t xml:space="preserve">公司</w:t>
      </w:r>
      <w:r>
        <w:rPr>
          <w:rFonts w:hint="eastAsia" w:ascii="宋体" w:hAnsi="宋体" w:cs="宋体"/>
          <w:color w:val="auto"/>
          <w:szCs w:val="21"/>
          <w:highlight w:val="none"/>
        </w:rPr>
        <w:t xml:space="preserve">年度考核中有三次分值低于90分的，或有两次分值低于85分的，或有一次分值低于80分的，中标人需视情节和影响严重程度另行承担合同价的2%-5%的违约金，采购人在应付费用中扣除。</w:t>
      </w:r>
      <w:r/>
    </w:p>
    <w:p>
      <w:pPr>
        <w:pStyle w:val="824"/>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5、个人考核的扣款金额月度累计，采购人在应付费用中扣除。</w:t>
      </w:r>
      <w:r/>
    </w:p>
    <w:p>
      <w:pPr>
        <w:ind w:firstLine="420"/>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、服务期内的</w:t>
      </w:r>
      <w:r>
        <w:rPr>
          <w:rFonts w:hint="eastAsia" w:ascii="宋体" w:hAnsi="宋体" w:cs="宋体"/>
          <w:color w:val="auto"/>
          <w:sz w:val="21"/>
          <w:szCs w:val="21"/>
          <w:highlight w:val="none"/>
          <w:lang w:val="en-US" w:eastAsia="zh-CN"/>
        </w:rPr>
        <w:t xml:space="preserve">公司</w:t>
      </w:r>
      <w:r>
        <w:rPr>
          <w:rFonts w:hint="eastAsia" w:ascii="宋体" w:hAnsi="宋体" w:eastAsia="宋体" w:cs="宋体"/>
          <w:color w:val="auto"/>
          <w:szCs w:val="21"/>
          <w:highlight w:val="none"/>
          <w:lang w:val="en-US" w:eastAsia="zh-CN"/>
        </w:rPr>
        <w:t xml:space="preserve">月度考核有三次低于80分，除按得分扣除基本费用的比例和承担合同价的2%-5%的违约金外，采购人可提前终止合同，且不承担任何违约责任，中标人应在收到书面通知后，5个工作日内无条件撤场。</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、对于考核中发现的问题，必须及时整改，整改到位后，方可核发服务费用，服务费的核发标准仍按上述第3-</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条执行。</w:t>
      </w:r>
      <w:r/>
    </w:p>
    <w:p>
      <w:pPr>
        <w:ind w:firstLine="42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8、个人考核奖励情况：</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8.1 </w:t>
      </w:r>
      <w:r>
        <w:rPr>
          <w:rFonts w:hint="eastAsia" w:ascii="宋体" w:hAnsi="宋体" w:eastAsia="宋体" w:cs="宋体"/>
          <w:color w:val="auto"/>
          <w:sz w:val="21"/>
          <w:szCs w:val="21"/>
          <w:highlight w:val="none"/>
          <w:lang w:val="en-US" w:eastAsia="zh-CN"/>
        </w:rPr>
        <w:t xml:space="preserve">服务工作获区市级文旅、城管、文明办、应急等主管部门通报表扬、书面致信感谢，在文明创建、景区复核、环境专项检查中表现突出，相关服务事迹获官方媒体、政务平台正面宣传；</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8.2 服务人员</w:t>
      </w:r>
      <w:r>
        <w:rPr>
          <w:rFonts w:hint="eastAsia" w:ascii="宋体" w:hAnsi="宋体" w:eastAsia="宋体" w:cs="宋体"/>
          <w:color w:val="auto"/>
          <w:sz w:val="21"/>
          <w:szCs w:val="21"/>
          <w:highlight w:val="none"/>
          <w:lang w:val="en-US" w:eastAsia="zh-CN"/>
        </w:rPr>
        <w:t xml:space="preserve">主动践行文明服务，出现拾金不昧、救助患病游客、帮助走失人员、见义勇为等暖心行为，经公安、街道、文明办、景区管理方等官方单位表彰、通报表扬或授予相关荣誉，挽回游客人身、财产损失的；</w:t>
      </w:r>
      <w:r/>
    </w:p>
    <w:p>
      <w:pPr>
        <w:ind w:firstLine="42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8.3 服务人员因在宋夹城景区的工作，</w:t>
      </w:r>
      <w:r>
        <w:rPr>
          <w:rFonts w:hint="eastAsia" w:ascii="宋体" w:hAnsi="宋体" w:eastAsia="宋体" w:cs="宋体"/>
          <w:color w:val="auto"/>
          <w:sz w:val="21"/>
          <w:szCs w:val="21"/>
          <w:highlight w:val="none"/>
          <w:lang w:val="en-US" w:eastAsia="zh-CN"/>
        </w:rPr>
        <w:t xml:space="preserve">获评区级及以上先进集体、先进个人、文明标兵等官方荣誉</w:t>
      </w:r>
      <w:r>
        <w:rPr>
          <w:rFonts w:hint="eastAsia" w:ascii="宋体" w:hAnsi="宋体" w:cs="宋体"/>
          <w:color w:val="auto"/>
          <w:sz w:val="21"/>
          <w:szCs w:val="21"/>
          <w:highlight w:val="none"/>
          <w:lang w:val="en-US" w:eastAsia="zh-CN"/>
        </w:rPr>
        <w:t xml:space="preserve">。</w:t>
      </w:r>
      <w:r/>
    </w:p>
    <w:p>
      <w:pPr>
        <w:ind w:firstLine="422"/>
        <w:keepLines w:val="0"/>
        <w:keepNext w:val="0"/>
        <w:pageBreakBefore w:val="0"/>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本办法解释权归扬州市宋夹城风景区管理处。</w:t>
      </w:r>
      <w:r/>
    </w:p>
    <w:p>
      <w:pPr>
        <w:ind w:firstLine="422"/>
        <w:keepLines w:val="0"/>
        <w:keepNext w:val="0"/>
        <w:pageBreakBefore w:val="0"/>
        <w:spacing w:line="400" w:lineRule="exact"/>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ind w:firstLine="422"/>
        <w:keepLines w:val="0"/>
        <w:keepNext w:val="0"/>
        <w:pageBreakBefore w:val="0"/>
        <w:spacing w:line="400" w:lineRule="exact"/>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附1：宋夹城景区秩序维护（保安）考核细则（公司考核）</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tbl>
      <w:tblPr>
        <w:tblStyle w:val="844"/>
        <w:tblW w:w="9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1716"/>
        <w:gridCol w:w="3216"/>
        <w:gridCol w:w="898"/>
        <w:gridCol w:w="2314"/>
        <w:gridCol w:w="898"/>
      </w:tblGrid>
      <w:tr>
        <w:trPr>
          <w:jc w:val="center"/>
          <w:trHeight w:val="0"/>
          <w:tblHeader/>
        </w:trPr>
        <w:tc>
          <w:tcPr>
            <w:tcW w:w="898"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序号</w:t>
            </w:r>
            <w:r/>
          </w:p>
        </w:tc>
        <w:tc>
          <w:tcPr>
            <w:tcW w:w="0" w:type="auto"/>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考核大类</w:t>
            </w:r>
            <w:r/>
          </w:p>
        </w:tc>
        <w:tc>
          <w:tcPr>
            <w:tcW w:w="3216"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公司层面考核内容</w:t>
            </w:r>
            <w:r/>
          </w:p>
        </w:tc>
        <w:tc>
          <w:tcPr>
            <w:tcW w:w="898"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分值</w:t>
            </w:r>
            <w:r/>
          </w:p>
        </w:tc>
        <w:tc>
          <w:tcPr>
            <w:tcW w:w="0" w:type="auto"/>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rPr>
            </w:pPr>
            <w:r>
              <w:rPr>
                <w:rFonts w:hint="eastAsia" w:ascii="宋体" w:hAnsi="宋体" w:eastAsia="宋体" w:cs="宋体"/>
                <w:b/>
                <w:color w:val="auto"/>
                <w:sz w:val="21"/>
                <w:szCs w:val="21"/>
                <w:highlight w:val="none"/>
              </w:rPr>
              <w:t xml:space="preserve">扣分标准</w:t>
            </w:r>
            <w:r/>
          </w:p>
        </w:tc>
        <w:tc>
          <w:tcPr>
            <w:tcW w:w="898" w:type="dxa"/>
            <w:vAlign w:val="center"/>
            <w:textDirection w:val="lrTb"/>
            <w:noWrap w:val="false"/>
          </w:tcPr>
          <w:p>
            <w:pPr>
              <w:ind w:left="0" w:right="0" w:firstLine="0"/>
              <w:jc w:val="center"/>
              <w:rPr>
                <w:rFonts w:hint="eastAsia" w:ascii="宋体" w:hAnsi="宋体" w:eastAsia="宋体" w:cs="宋体"/>
                <w:b/>
                <w:color w:val="auto"/>
                <w:sz w:val="21"/>
                <w:szCs w:val="21"/>
                <w:highlight w:val="none"/>
                <w:vertAlign w:val="baseline"/>
                <w:lang w:val="en-US" w:eastAsia="zh-CN"/>
              </w:rPr>
            </w:pPr>
            <w:r>
              <w:rPr>
                <w:rFonts w:hint="eastAsia" w:ascii="宋体" w:hAnsi="宋体" w:eastAsia="宋体" w:cs="宋体"/>
                <w:b/>
                <w:color w:val="auto"/>
                <w:sz w:val="21"/>
                <w:szCs w:val="21"/>
                <w:highlight w:val="none"/>
                <w:vertAlign w:val="baseline"/>
                <w:lang w:val="en-US" w:eastAsia="zh-CN"/>
              </w:rPr>
              <w:t xml:space="preserve">评分</w:t>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基本要求（60分）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管理秩序与配合</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景区安保持证上岗，服务管理秩序良好、安全文明，与</w:t>
            </w:r>
            <w:r>
              <w:rPr>
                <w:rFonts w:hint="eastAsia" w:ascii="宋体" w:hAnsi="宋体" w:eastAsia="宋体" w:cs="宋体"/>
                <w:color w:val="auto"/>
                <w:sz w:val="21"/>
                <w:szCs w:val="21"/>
                <w:highlight w:val="none"/>
                <w:lang w:eastAsia="zh-CN"/>
              </w:rPr>
              <w:t xml:space="preserve">生态环境综合服务</w:t>
            </w:r>
            <w:r>
              <w:rPr>
                <w:rFonts w:hint="eastAsia" w:ascii="宋体" w:hAnsi="宋体" w:eastAsia="宋体" w:cs="宋体"/>
                <w:color w:val="auto"/>
                <w:sz w:val="21"/>
                <w:szCs w:val="21"/>
                <w:highlight w:val="none"/>
              </w:rPr>
              <w:t xml:space="preserve">、绿化养护配合良好。</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配合服务不到位，每发生一次扣1分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2</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方案与制度</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有保安</w:t>
            </w:r>
            <w:r>
              <w:rPr>
                <w:rFonts w:hint="eastAsia" w:ascii="宋体" w:hAnsi="宋体" w:eastAsia="宋体" w:cs="宋体"/>
                <w:color w:val="auto"/>
                <w:sz w:val="21"/>
                <w:szCs w:val="21"/>
                <w:highlight w:val="none"/>
                <w:lang w:val="en-US" w:eastAsia="zh-CN"/>
              </w:rPr>
              <w:t xml:space="preserve">专项</w:t>
            </w:r>
            <w:r>
              <w:rPr>
                <w:rFonts w:hint="eastAsia" w:ascii="宋体" w:hAnsi="宋体" w:eastAsia="宋体" w:cs="宋体"/>
                <w:color w:val="auto"/>
                <w:sz w:val="21"/>
                <w:szCs w:val="21"/>
                <w:highlight w:val="none"/>
              </w:rPr>
              <w:t xml:space="preserve">服务方案并根据景区要求适时修改完善，各岗位有作业规范和工作流程。 </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不完善或未落实每次扣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3</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人员培训与装备</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所有人员上岗前必须进行安全培训和业务培训，配备所需器械上岗。</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5分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每发现1人未培训或未配备器械扣1分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4</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工作态度与文明执勤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工作态度与文明执勤 工作态度端正，积极主动负责，文明执勤，精神状态饱满。</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与游客发生冲突每次扣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着装与行为规范</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统一着装、整洁、规范，无抽烟、酒后上岗。</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违反1处扣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劳动纪律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无睡岗、离岗、聊天、串岗、脱岗、迟到、早退等现象。</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每人次扣1分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7</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投诉管理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无有效投诉。</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1次投诉扣1分，造成不良影响扣2分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8</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安全生产</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消防安全、安全生产方案齐全、措施到位，安全无事故。</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违反</w:t>
            </w:r>
            <w:r>
              <w:rPr>
                <w:rFonts w:hint="eastAsia" w:ascii="宋体" w:hAnsi="宋体" w:eastAsia="宋体" w:cs="宋体"/>
                <w:color w:val="auto"/>
                <w:sz w:val="21"/>
                <w:szCs w:val="21"/>
                <w:highlight w:val="none"/>
              </w:rPr>
              <w:t xml:space="preserve">1次扣1分，造成不良影响扣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9</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合规履约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符合服务承诺、采购文件要求、合同约定和景区有关规定。</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每违反一处扣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10</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内部考核与网格化</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有自考流程、网格化管理、考核标准，网格内问题得到及时处理。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每违反一次扣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11</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重大活动预案</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节假日、重要接待、重大活动等应急预案方案合理，措施到位，组织架构反映公司层面负责制。</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措施不合理或负责制不符合要求扣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12</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应急响应预案</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雨雪季、旅游旺季（清明节、劳动节、国庆节）、突发事件应急预案措施得当，组织架构反映公司层面负责制。</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5分</w:t>
            </w:r>
            <w:r/>
          </w:p>
        </w:tc>
        <w:tc>
          <w:tcPr>
            <w:tcW w:w="0" w:type="auto"/>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预案措施不合理或负责制不符合要求扣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服务管理质量（40分）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center"/>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 xml:space="preserve">1. 秩序维护（保安）（25分）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rPr>
              <w:t xml:space="preserve">13</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门岗服务规范</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门岗24小时值班，在规定时段站立服务站姿标准；坐岗时有人员出入时应起立服务。</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5分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14</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重点部位巡查 </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重点部位巡查、看护到位。 </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3分</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检查巡逻签到表，漏签或假签1次扣1分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15</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装备管理 </w:t>
            </w:r>
            <w:r/>
          </w:p>
        </w:tc>
        <w:tc>
          <w:tcPr>
            <w:shd w:val="clear" w:color="auto" w:fill="auto"/>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对讲机、电筒、机械设备等物管用品完好整洁，无人为损坏。</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lang w:val="en-US" w:eastAsia="zh-CN"/>
              </w:rPr>
              <w:t xml:space="preserve">3分</w:t>
            </w:r>
            <w:r/>
          </w:p>
        </w:tc>
        <w:tc>
          <w:tcPr>
            <w:shd w:val="clear" w:color="auto" w:fill="auto"/>
            <w:tcW w:w="0" w:type="auto"/>
            <w:vAlign w:val="center"/>
            <w:textDirection w:val="lrTb"/>
            <w:noWrap w:val="false"/>
          </w:tcPr>
          <w:p>
            <w:pPr>
              <w:ind w:lef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每件损坏扣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16</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车辆管理</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停车场车辆按指定位置有序停放，收费管理规范。</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5分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每次扣1分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17</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巡更管理</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保安人员白班、夜班每小时巡更一次，每次不少于20分钟。 </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应付式巡更，次数和时间不足每次扣</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18</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应急处置</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消防安全、治安、公共突发事件按照应急预案及时通报采购人并配合处理。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每次不到位扣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19</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重大活动保障</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遇节假日、重大接待、重大活动，及时调整服务力量并制定应对方案。</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无预案扣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216" w:type="dxa"/>
            <w:vAlign w:val="center"/>
            <w:textDirection w:val="lrTb"/>
            <w:noWrap w:val="false"/>
          </w:tcPr>
          <w:p>
            <w:pPr>
              <w:numPr>
                <w:ilvl w:val="0"/>
                <w:numId w:val="5"/>
              </w:numPr>
              <w:ind w:left="0"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第三方服务（15分）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20</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用工合规管理</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按照采购人要求为服务人员办理用工合同、各项手续齐全规范；人员信息变动3个工作日内报备更新。 </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被员工举报1次扣2分；档案缺失每发现1人扣1分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21</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服务态度与礼仪规范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耐心解答游客咨询，问多不烦，事多不烦，有求必应；接待游客真诚微笑、起立主动问好，语言规范，谈吐文雅，举止文明。</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每次扣0.5分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22</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员工日常行为监管</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建立员工日常行为监督机制，对员工八小时内外的重大异常行为（如酗酒滋事、参与非法活动等）负有管理责任，发现问题及时上报。</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员工因个人行为被公安机关处理或被媒体曝光，每发生1起扣2分；公司知情不报扣3分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23</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廉洁自律与收费监管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员工廉洁教育及监管到位，禁止利用工作之便索要、收受游客或商户财物，禁止私放车辆、私自减免停车费用等行为。</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经核实每发生1起扣2分，涉事人员立即调离岗位</w:t>
            </w:r>
            <w:r>
              <w:rPr>
                <w:rFonts w:hint="eastAsia" w:ascii="宋体" w:hAnsi="宋体" w:eastAsia="宋体" w:cs="宋体"/>
                <w:color w:val="auto"/>
                <w:sz w:val="21"/>
                <w:szCs w:val="21"/>
                <w:highlight w:val="none"/>
                <w:lang w:eastAsia="zh-CN"/>
              </w:rPr>
              <w:t xml:space="preserve">。</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24</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服务礼仪与应急专项培训 </w:t>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接待游客真诚微笑、起立主动问好，语言规范，举止文明</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定期开展服务礼仪、安全应急等专项培训。</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每次扣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numPr>
                <w:ilvl w:val="0"/>
                <w:numId w:val="0"/>
              </w:numPr>
              <w:ind w:left="0" w:right="0"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因管理不当的加扣分项（在总分基础上直接扣减）</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tcW w:w="0" w:type="auto"/>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25</w:t>
            </w:r>
            <w:r/>
          </w:p>
        </w:tc>
        <w:tc>
          <w:tcPr>
            <w:shd w:val="clear" w:color="auto" w:fill="auto"/>
            <w:tcW w:w="0" w:type="auto"/>
            <w:vAlign w:val="center"/>
            <w:textDirection w:val="lrTb"/>
            <w:noWrap w:val="false"/>
          </w:tcPr>
          <w:p>
            <w:pPr>
              <w:ind w:left="0" w:right="0" w:firstLine="0"/>
              <w:jc w:val="left"/>
              <w:tabs>
                <w:tab w:val="center" w:pos="742" w:leader="none"/>
              </w:tabs>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与</w:t>
            </w:r>
            <w:r>
              <w:rPr>
                <w:rFonts w:hint="eastAsia" w:ascii="宋体" w:hAnsi="宋体" w:eastAsia="宋体" w:cs="宋体"/>
                <w:color w:val="auto"/>
                <w:sz w:val="21"/>
                <w:szCs w:val="21"/>
                <w:highlight w:val="none"/>
                <w:lang w:eastAsia="zh-CN"/>
              </w:rPr>
              <w:t xml:space="preserve">生态环境综合服务</w:t>
            </w:r>
            <w:r>
              <w:rPr>
                <w:rFonts w:hint="eastAsia" w:ascii="宋体" w:hAnsi="宋体" w:eastAsia="宋体" w:cs="宋体"/>
                <w:color w:val="auto"/>
                <w:sz w:val="21"/>
                <w:szCs w:val="21"/>
                <w:highlight w:val="none"/>
              </w:rPr>
              <w:t xml:space="preserve">、绿化服务配合不到位，遇问题不及时上报，造成管理缺位，遇事推诿影响景区声誉</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每次加扣3分（严重的与责任方承担相同处罚） </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26</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受到上级主管部门暗访考核通报，情节严重的</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每次加扣3分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t xml:space="preserve">27</w:t>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3216" w:type="dxa"/>
            <w:vAlign w:val="center"/>
            <w:textDirection w:val="lrTb"/>
            <w:noWrap w:val="false"/>
          </w:tcPr>
          <w:p>
            <w:pPr>
              <w:ind w:lef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经经媒体曝光查实的 </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c>
          <w:tcPr>
            <w:shd w:val="clear" w:color="auto" w:fill="auto"/>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rPr>
              <w:t xml:space="preserve">每次加扣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shd w:val="clear" w:color="auto" w:fill="auto"/>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bidi="ar-SA"/>
              </w:rPr>
            </w:pPr>
            <w:r>
              <w:rPr>
                <w:rFonts w:hint="eastAsia" w:ascii="宋体" w:hAnsi="宋体" w:eastAsia="宋体" w:cs="宋体"/>
                <w:color w:val="auto"/>
                <w:sz w:val="21"/>
                <w:szCs w:val="21"/>
                <w:highlight w:val="none"/>
                <w:vertAlign w:val="baseline"/>
                <w:lang w:val="en-US" w:eastAsia="zh-CN" w:bidi="ar-SA"/>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28</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严重消极怠工，服务质量特别差的 </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每次加扣3分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29</w:t>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因管理不善职工打架斗殴闹事造成不良影响的</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0" w:type="auto"/>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w:t>
            </w:r>
            <w:r>
              <w:rPr>
                <w:rFonts w:hint="eastAsia" w:ascii="宋体" w:hAnsi="宋体" w:eastAsia="宋体" w:cs="宋体"/>
                <w:color w:val="auto"/>
                <w:sz w:val="21"/>
                <w:szCs w:val="21"/>
                <w:highlight w:val="none"/>
                <w:lang w:val="en-US" w:eastAsia="zh-CN"/>
              </w:rPr>
              <w:t xml:space="preserve">加</w:t>
            </w:r>
            <w:r>
              <w:rPr>
                <w:rFonts w:hint="eastAsia" w:ascii="宋体" w:hAnsi="宋体" w:eastAsia="宋体" w:cs="宋体"/>
                <w:color w:val="auto"/>
                <w:sz w:val="21"/>
                <w:szCs w:val="21"/>
                <w:highlight w:val="none"/>
              </w:rPr>
              <w:t xml:space="preserve">扣</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r>
        <w:trPr>
          <w:jc w:val="center"/>
          <w:trHeight w:val="0"/>
        </w:trPr>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30</w:t>
            </w:r>
            <w:r/>
          </w:p>
        </w:tc>
        <w:tc>
          <w:tcPr>
            <w:tcW w:w="1716"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3216" w:type="dxa"/>
            <w:vAlign w:val="center"/>
            <w:textDirection w:val="lrTb"/>
            <w:noWrap w:val="false"/>
          </w:tcPr>
          <w:p>
            <w:pPr>
              <w:ind w:left="0" w:firstLine="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应急响应不及时、公司层面负责制未落实到位的</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c>
          <w:tcPr>
            <w:tcW w:w="2314" w:type="dxa"/>
            <w:vAlign w:val="center"/>
            <w:textDirection w:val="lrTb"/>
            <w:noWrap w:val="false"/>
          </w:tcPr>
          <w:p>
            <w:pPr>
              <w:ind w:left="0" w:right="0" w:firstLine="0"/>
              <w:jc w:val="left"/>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rPr>
              <w:t xml:space="preserve">每次加扣3分</w:t>
            </w:r>
            <w:r/>
          </w:p>
        </w:tc>
        <w:tc>
          <w:tcPr>
            <w:tcW w:w="898" w:type="dxa"/>
            <w:vAlign w:val="center"/>
            <w:textDirection w:val="lrTb"/>
            <w:noWrap w:val="false"/>
          </w:tcPr>
          <w:p>
            <w:pPr>
              <w:ind w:left="0" w:right="0" w:firstLine="0"/>
              <w:jc w:val="center"/>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rPr>
            </w:r>
            <w:r/>
          </w:p>
        </w:tc>
      </w:tr>
    </w:tbl>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计时工并入秩序维护（保安）内一并考核。</w:t>
      </w:r>
      <w:r/>
    </w:p>
    <w:tbl>
      <w:tblPr>
        <w:tblStyle w:val="818"/>
        <w:tblW w:w="9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4"/>
        <w:gridCol w:w="1076"/>
        <w:gridCol w:w="3043"/>
        <w:gridCol w:w="1211"/>
        <w:gridCol w:w="1938"/>
        <w:gridCol w:w="1388"/>
      </w:tblGrid>
      <w:tr>
        <w:trPr>
          <w:trHeight w:val="660"/>
        </w:trPr>
        <w:tc>
          <w:tcPr>
            <w:gridSpan w:val="6"/>
            <w:shd w:val="clear" w:color="auto" w:fill="auto"/>
            <w:tcBorders>
              <w:top w:val="none" w:color="000000" w:sz="4" w:space="0"/>
              <w:left w:val="none" w:color="000000" w:sz="4" w:space="0"/>
              <w:bottom w:val="single" w:color="000000" w:sz="4" w:space="0"/>
              <w:right w:val="none" w:color="000000" w:sz="4" w:space="0"/>
            </w:tcBorders>
            <w:tcW w:w="9180" w:type="dxa"/>
            <w:vAlign w:val="center"/>
            <w:textDirection w:val="lrTb"/>
            <w:noWrap w:val="false"/>
          </w:tcPr>
          <w:p>
            <w:pPr>
              <w:ind w:left="0" w:right="0" w:firstLine="422"/>
              <w:keepLines w:val="0"/>
              <w:keepNext w:val="0"/>
              <w:pageBreakBefore w:val="0"/>
              <w:spacing w:before="0" w:beforeAutospacing="0" w:after="0" w:afterAutospacing="0" w:line="40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color w:val="auto"/>
                <w:sz w:val="21"/>
                <w:szCs w:val="21"/>
                <w:highlight w:val="none"/>
              </w:rPr>
              <w:t xml:space="preserve">附</w:t>
            </w:r>
            <w:r>
              <w:rPr>
                <w:rFonts w:hint="eastAsia" w:ascii="宋体" w:hAnsi="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宋夹城景区秩序维护（保安）考核细则（个人考核）</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宋夹城管理科</w:t>
            </w:r>
            <w:r>
              <w:rPr>
                <w:rFonts w:hint="eastAsia" w:ascii="宋体" w:hAnsi="宋体" w:eastAsia="宋体" w:cs="宋体"/>
                <w:i w:val="0"/>
                <w:iCs w:val="0"/>
                <w:color w:val="auto"/>
                <w:sz w:val="21"/>
                <w:szCs w:val="21"/>
                <w:highlight w:val="none"/>
                <w:u w:val="singl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t xml:space="preserve">月度考核表</w:t>
            </w:r>
            <w:r/>
          </w:p>
        </w:tc>
      </w:tr>
      <w:tr>
        <w:trPr>
          <w:trHeight w:val="427"/>
        </w:trPr>
        <w:tc>
          <w:tcPr>
            <w:gridSpan w:val="3"/>
            <w:shd w:val="clear" w:color="auto" w:fill="auto"/>
            <w:tcBorders>
              <w:top w:val="single" w:color="000000" w:sz="4" w:space="0"/>
              <w:left w:val="single" w:color="000000" w:sz="4" w:space="0"/>
              <w:bottom w:val="single" w:color="000000" w:sz="4" w:space="0"/>
              <w:right w:val="single" w:color="000000" w:sz="4" w:space="0"/>
            </w:tcBorders>
            <w:tcW w:w="46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巡查班组：</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巡查日期：</w:t>
            </w:r>
            <w:r/>
          </w:p>
        </w:tc>
      </w:tr>
      <w:tr>
        <w:trPr>
          <w:trHeight w:val="440"/>
        </w:trPr>
        <w:tc>
          <w:tcPr>
            <w:gridSpan w:val="3"/>
            <w:shd w:val="clear" w:color="auto" w:fill="auto"/>
            <w:tcBorders>
              <w:top w:val="single" w:color="000000" w:sz="4" w:space="0"/>
              <w:left w:val="single" w:color="000000" w:sz="4" w:space="0"/>
              <w:bottom w:val="single" w:color="000000" w:sz="4" w:space="0"/>
              <w:right w:val="single" w:color="000000" w:sz="4" w:space="0"/>
            </w:tcBorders>
            <w:tcW w:w="46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巡查人员：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537"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巡查对象：</w:t>
            </w:r>
            <w:r/>
          </w:p>
        </w:tc>
      </w:tr>
      <w:tr>
        <w:trPr>
          <w:trHeight w:val="50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考核大类 </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考核细则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 扣款金额（元） </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说  明</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扣款小计（频次*金额）</w:t>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劳动纪律与考勤管理</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1.1 迟到、早退30分钟以内。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每超过10分钟加罚10元，最高不超过100元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1.2 旷工半天（未经批准擅自离岗2小时以上4小时以内）。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1.3 旷工1天以上（含1天）。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服务单位须向管理科书面报告整改方案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1.4 睡岗。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消防控制室、门岗等重点岗位按200元执行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1.5 脱岗、擅自离岗超过15分钟不足1小时。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1.6 擅自离岗超过1小时按旷工处理。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参照1.2、1.3执行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1.7 串岗（擅自离开本岗位进入其他无关岗位区域闲聊等）。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劳动防护与仪容仪表</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2.1 未按规定统一着装（未穿工服、工服严重不洁或破损严重未及时更换）。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2.2 未按规定佩戴工牌、胸卡或佩戴位置、方向不规范。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2.3 着装混搭（工服与便装混穿）、穿拖鞋或无后跟鞋上岗。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2.4 仪容不整（披衣、敞怀、挽袖、卷裤腿、戴歪帽等）。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2.5 留怪异发型、蓄须过长或浓妆艳抹不符合岗位形象要求。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2.6 未按规定佩戴安全防护装备（如绿化修剪未戴护目镜、高空作业未系安全绳、特种作业未穿戴相应防护用品等）。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造成安全隐患的加倍处罚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工作纪律与行为规范</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 在岗期间（含岗亭、值班室、休息室、场馆内、停车场收费亭等景区范围内）吸烟。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通用，发现即罚</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3.2 在岗期间饮酒或含有酒精的饮品，或酒后上岗。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通用，同时要求服务单位立即更换该岗位人员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3.3 在岗期间聚众聊天、长时间玩手机、看视频、打牌、下棋等从事与工作无关事宜。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3.4 工作期间争吵、辱骂同事、游客或服务对象。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3.5 打架斗殴。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通用，通报服务单位调整当事人岗位，与当月公司考核挂钩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3.6 拾捡遗留物品未按规定上交，或私自占有、处理。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通用，数额较大者移交警方处理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3.7 未经允许，擅自使用景区车辆、船舶、设施设备办理私事。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通用，造成设备损坏的须另行赔偿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3.8 故意损坏景区公共设施或服务工具设备。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500-1000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通用，照价赔偿并通报服务单位严肃处理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3.9 未经允许，带非工作人员进入消防控制室、配电房等要害部位。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3.10 值班记录、交接班记录、巡查记录等未按时填写、内容不实或字迹潦草无法辨认。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3.11 擅自在景区内留宿非值班人员或私自带无关人员留宿。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通用，通报服务单位调整当事人岗位，与当月公司考核挂钩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服务形象与态度规范</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4.1 对游客咨询不理不睬、回答含糊不清、态度生硬。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通用，窗口岗位重点检查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4.2 使用服务忌语、不文明用语。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4.3 接待游客不主动、不站立、不正视（岗位有人员进出或咨询时未起身或未主动服务）。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4.4 因服务态度引发游客投诉，经核实属实的。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通用，视情节严重程度确定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4.5 对游客合理请求推诿、拖延、不予处理。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4.6 对游客不文明行为（随意吐痰、乱扔垃圾、攀折花木等）视而不见、未加劝阻。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作业标准与服务质量</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 责任区域内出现明显废弃物、污渍、积水、痰迹、积尘、蛛网、落叶堆积等影响景观或卫生的，超过规定清理时限未处置。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一般情形30元；核心景点、门区、场馆入口周边等关键区域50元。适用各岗位责任区管理。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5.2 公共卫生间、洗手台等设施有明显异味、积水、便池未冲刷、厕纸或洗手液未及时补充。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适用环境服务及相关区域责任人。</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5.3 垃圾收集容器满溢、外观污损、周边地面不洁，未及时清掏或清洁。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适用环境服务及相关区域责任人。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5.4 绿化区域管护不到位：目视有明显杂草、枯枝死株、斑秃、绿篱缺株断层、乔灌木病枯枝未修剪、病虫害未及时治理等。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参照一级养护标准，责任人判定以养护分工为准。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5.5 水面、水体有漂浮物未及时打捞，或水体浑浊、有异味，影响景观。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适用指定水域环境服务责任人。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5.6 场馆、展厅、服务点等未按规定时间开闭，或内部设施设备未按时开启、关闭。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适用相关岗位人员。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5.7 停车场、主要通道等区域车辆停放无序，指引缺失，收费不规范，或进出口堵塞。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适用秩序维护及车管责任人。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5.8 作业过程中将垃圾、污水、绿化废弃物等扫入绿化带、水域、雨水井，或运输途中抛洒滴漏未及时清理。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适用环境服务、绿化及其他作业人员。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5.9 作业工具、器材、物料等乱堆乱放，阻碍通行或影响观瞻；作业后未及时清理现场。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5.10 台账记录（交接班、巡查、消杀、设备运行等）不规范：未按时填写、内容不实、缺项漏项、提前或延迟填写。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5.11 未按规定频次、路线、标准完成巡逻、巡更，或巡更点漏签、提前签、代签。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适用保安及有巡更要求的岗位。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5.12 收费岗位未按标准收费、未主动出具票据、多收少交或私收现金。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追缴差额，情节严重要求辞退。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5.13 拾获游客遗失物品未在规定时间内登记、上交，或私自留存、处理。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安全规范与责任落实</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6.1 在非指定区域吸烟（含所有岗位）。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3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6.2 违规使用大功率电器、私拉乱接电线、电动车违规室内充电。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6.3 发现安全隐患（井盖缺失、树枝断裂、地面严重湿滑、设备漏电、护栏破损等）未及时上报或未设置临时警示标志。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6.4 特种作业及特殊岗位人员未持有效证件上岗。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通用，要求服务单位立即更换持证人员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230"/>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6.5 作业时未落实安全防范措施（如安全帽、绳索等），未接受安全培训或未掌握岗位必备安全操作技能即上岗（如不熟悉灭火器使用、应急设备操作等）。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6.6 防汛、扫雪、大型活动保障等应急指令发出后30分钟内未到达指定地点或未携带规定装备。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6.7 遇到火情初起、突发治安事件、游客突发伤病等紧急情况时消极逃避，未采取力所能及的报警、救助、制止等处置措施。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通用，通报服务单位严肃处理，与当月公司考核挂钩</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6.8 消防控制室值班人员擅离职守、对报警信号处置不及时、不熟悉操作流程。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消防值班人员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986"/>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6.9 农药、消毒剂等化学品使用未提前报备、未设警示标志、作业时未采取安全防护措施、废弃包装未按规定回收。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适用绿化、环境服务等化学品使用人员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违规叠加与特别管理</w:t>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7.1 因同一事由被游客有效投诉、媒体曝光或上级通报的。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在原有扣款基础上叠加执行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497"/>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7.2 已下达限期整改要求，期满未完成整改的。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100-200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按项次累加扣罚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742"/>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7.3 服务单位项目经理未在岗履职或拒不配合管理科日常工作安排。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200-500</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视情节追究服务单位责任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1963"/>
        </w:trPr>
        <w:tc>
          <w:tcPr>
            <w:shd w:val="clear" w:color="auto" w:fill="auto"/>
            <w:tcBorders>
              <w:top w:val="single" w:color="000000" w:sz="4" w:space="0"/>
              <w:left w:val="single" w:color="000000" w:sz="4" w:space="0"/>
              <w:bottom w:val="single" w:color="000000" w:sz="4" w:space="0"/>
              <w:right w:val="single" w:color="000000" w:sz="4" w:space="0"/>
            </w:tcBorders>
            <w:tcW w:w="524"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3"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7.4 其他未在上述条款中明确，但与景区管理制度、合同约定及行业规范相违背的行为。 </w:t>
            </w:r>
            <w:r/>
          </w:p>
        </w:tc>
        <w:tc>
          <w:tcPr>
            <w:shd w:val="clear" w:color="auto" w:fill="auto"/>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参照相近条款 </w:t>
            </w:r>
            <w:r/>
          </w:p>
        </w:tc>
        <w:tc>
          <w:tcPr>
            <w:shd w:val="clear" w:color="auto" w:fill="auto"/>
            <w:tcBorders>
              <w:top w:val="single" w:color="000000" w:sz="4" w:space="0"/>
              <w:left w:val="single" w:color="000000" w:sz="4" w:space="0"/>
              <w:bottom w:val="single" w:color="000000" w:sz="4" w:space="0"/>
              <w:right w:val="single" w:color="000000" w:sz="4" w:space="0"/>
            </w:tcBorders>
            <w:tcW w:w="1938"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 由管理科各班组依据情节轻重，参照本表执行。涉及原则性违规、引发安全事故或造成景区声誉严重受损的，按上限3000元执行，并与当月公司考核挂钩。 </w:t>
            </w:r>
            <w:r/>
          </w:p>
        </w:tc>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48"/>
        </w:trPr>
        <w:tc>
          <w:tcPr>
            <w:gridSpan w:val="2"/>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扣款总计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57"/>
        </w:trPr>
        <w:tc>
          <w:tcPr>
            <w:gridSpan w:val="2"/>
            <w:shd w:val="clear" w:color="auto" w:fill="auto"/>
            <w:tcBorders>
              <w:top w:val="single" w:color="000000" w:sz="4" w:space="0"/>
              <w:left w:val="single" w:color="000000" w:sz="4" w:space="0"/>
              <w:bottom w:val="single" w:color="000000" w:sz="4" w:space="0"/>
              <w:right w:val="single" w:color="000000" w:sz="4" w:space="0"/>
            </w:tcBorders>
            <w:tcW w:w="160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班组负责人签字</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bl>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cs="宋体"/>
          <w:b/>
          <w:bCs/>
          <w:color w:val="auto"/>
          <w:szCs w:val="21"/>
          <w:highlight w:val="none"/>
        </w:rPr>
      </w:pPr>
      <w:r>
        <w:rPr>
          <w:rFonts w:hint="eastAsia" w:ascii="宋体" w:hAnsi="宋体" w:eastAsia="宋体" w:cs="宋体"/>
          <w:b/>
          <w:bCs/>
          <w:color w:val="auto"/>
          <w:sz w:val="21"/>
          <w:szCs w:val="21"/>
          <w:highlight w:val="none"/>
        </w:rPr>
        <w:t xml:space="preserve">本考核评分办法解释权归采购人。</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808"/>
        <w:numPr>
          <w:ilvl w:val="0"/>
          <w:numId w:val="0"/>
        </w:numPr>
        <w:rPr>
          <w:rFonts w:hint="eastAsia"/>
          <w:color w:val="auto"/>
          <w:highlight w:val="none"/>
        </w:rPr>
      </w:pPr>
      <w:r/>
      <w:bookmarkStart w:id="68" w:name="_Toc25680"/>
      <w:r/>
      <w:bookmarkStart w:id="69" w:name="_Toc29995"/>
      <w:r>
        <w:rPr>
          <w:rFonts w:hint="eastAsia" w:ascii="Arial" w:hAnsi="Arial" w:eastAsia="宋体" w:cs="Arial"/>
          <w:b/>
          <w:color w:val="auto"/>
          <w:sz w:val="30"/>
          <w:szCs w:val="40"/>
          <w:highlight w:val="none"/>
          <w:lang w:val="en-US" w:eastAsia="zh-CN" w:bidi="ar-SA"/>
        </w:rPr>
        <w:t xml:space="preserve">第</w:t>
      </w:r>
      <w:r>
        <w:rPr>
          <w:rFonts w:hint="eastAsia" w:cs="Arial"/>
          <w:b/>
          <w:color w:val="auto"/>
          <w:sz w:val="30"/>
          <w:szCs w:val="40"/>
          <w:highlight w:val="none"/>
          <w:lang w:val="en-US" w:eastAsia="zh-CN" w:bidi="ar-SA"/>
        </w:rPr>
        <w:t xml:space="preserve">五</w:t>
      </w:r>
      <w:r>
        <w:rPr>
          <w:rFonts w:hint="eastAsia" w:ascii="Arial" w:hAnsi="Arial" w:eastAsia="宋体" w:cs="Arial"/>
          <w:b/>
          <w:color w:val="auto"/>
          <w:sz w:val="30"/>
          <w:szCs w:val="40"/>
          <w:highlight w:val="none"/>
          <w:lang w:val="en-US" w:eastAsia="zh-CN" w:bidi="ar-SA"/>
        </w:rPr>
        <w:t xml:space="preserve">章</w:t>
      </w:r>
      <w:r>
        <w:rPr>
          <w:rFonts w:hint="eastAsia" w:cs="Arial"/>
          <w:b/>
          <w:color w:val="auto"/>
          <w:sz w:val="30"/>
          <w:szCs w:val="40"/>
          <w:highlight w:val="none"/>
          <w:lang w:val="en-US" w:eastAsia="zh-CN" w:bidi="ar-SA"/>
        </w:rPr>
        <w:t xml:space="preserve"> </w:t>
      </w:r>
      <w:r>
        <w:rPr>
          <w:rFonts w:hint="eastAsia"/>
          <w:color w:val="auto"/>
          <w:highlight w:val="none"/>
        </w:rPr>
        <w:t xml:space="preserve">评标方法及评标标准</w:t>
      </w:r>
      <w:bookmarkEnd w:id="64"/>
      <w:r/>
      <w:bookmarkEnd w:id="68"/>
      <w:r/>
      <w:bookmarkEnd w:id="69"/>
      <w:r/>
      <w:r/>
    </w:p>
    <w:p>
      <w:pPr>
        <w:pStyle w:val="1073"/>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1073"/>
        <w:ind w:firstLine="420"/>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bookmarkStart w:id="70" w:name="_Toc449016388"/>
      <w:r/>
      <w:bookmarkStart w:id="71" w:name="_Toc449017024"/>
      <w:r>
        <w:rPr>
          <w:rFonts w:hint="eastAsia" w:ascii="宋体" w:hAnsi="宋体" w:eastAsia="宋体" w:cs="宋体"/>
          <w:color w:val="auto"/>
          <w:sz w:val="21"/>
          <w:szCs w:val="21"/>
          <w:highlight w:val="none"/>
        </w:rPr>
        <w:t xml:space="preserve">本项目采用综合评分法，</w:t>
      </w:r>
      <w:r>
        <w:rPr>
          <w:rFonts w:hint="eastAsia" w:ascii="宋体" w:hAnsi="宋体" w:eastAsia="宋体" w:cs="宋体"/>
          <w:color w:val="auto"/>
          <w:sz w:val="21"/>
          <w:szCs w:val="21"/>
          <w:highlight w:val="none"/>
          <w:lang w:eastAsia="zh-CN"/>
        </w:rPr>
        <w:t xml:space="preserve">评标委员会</w:t>
      </w:r>
      <w:r>
        <w:rPr>
          <w:rFonts w:hint="eastAsia" w:ascii="宋体" w:hAnsi="宋体" w:eastAsia="宋体" w:cs="宋体"/>
          <w:color w:val="auto"/>
          <w:sz w:val="21"/>
          <w:szCs w:val="21"/>
          <w:highlight w:val="none"/>
        </w:rPr>
        <w:t xml:space="preserve">将对确定为实质性响应招标文件要求的投标文件进行评价和比较。评标结果按评审后得分由高到低顺序排列。得分相同的，按投标报价由低到高顺序排列。得分且投标报价相同的并列。</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5"/>
        <w:gridCol w:w="2129"/>
        <w:gridCol w:w="5415"/>
      </w:tblGrid>
      <w:tr>
        <w:trPr>
          <w:trHeight w:val="325"/>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选取中标候选人数量</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选取中标候选人的原则</w:t>
            </w:r>
            <w:r/>
          </w:p>
        </w:tc>
      </w:tr>
      <w:tr>
        <w:trPr>
          <w:trHeight w:val="96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9"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15" w:type="dxa"/>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满足招标文件全部实质性要求，且按照评审因素的量化指标评审得分最高的投标人为中标候选人。</w:t>
            </w:r>
            <w:r/>
          </w:p>
        </w:tc>
      </w:tr>
    </w:tbl>
    <w:p>
      <w:pPr>
        <w:ind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二、政府采购政策功能落实</w:t>
      </w:r>
      <w:bookmarkEnd w:id="70"/>
      <w:r/>
      <w:bookmarkEnd w:id="71"/>
      <w:r/>
      <w:r/>
    </w:p>
    <w:p>
      <w:pPr>
        <w:ind w:firstLine="441"/>
        <w:keepLines w:val="0"/>
        <w:keepNext w:val="0"/>
        <w:pageBreakBefore w:val="0"/>
        <w:spacing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本项目专门面向中小企业：</w:t>
      </w:r>
      <w:r>
        <w:rPr>
          <w:rFonts w:hint="eastAsia" w:ascii="宋体" w:hAnsi="宋体" w:cs="宋体"/>
          <w:b/>
          <w:color w:val="auto"/>
          <w:sz w:val="21"/>
          <w:szCs w:val="21"/>
          <w:highlight w:val="none"/>
          <w:lang w:val="en-US" w:eastAsia="zh-CN"/>
        </w:rPr>
        <w:t xml:space="preserve">否</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2112"/>
      </w:tblGrid>
      <w:tr>
        <w:trPr>
          <w:trHeight w:val="488"/>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采购包号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专门面向中小企业</w:t>
            </w:r>
            <w:r/>
          </w:p>
        </w:tc>
      </w:tr>
      <w:tr>
        <w:trPr>
          <w:trHeight w:val="53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1"/>
                <w:szCs w:val="21"/>
                <w:highlight w:val="none"/>
                <w:lang w:val="en-US" w:eastAsia="zh-CN"/>
              </w:rPr>
              <w:t xml:space="preserve">否</w:t>
            </w:r>
            <w:r/>
          </w:p>
        </w:tc>
      </w:tr>
    </w:tbl>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小微型企业价格扣除</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残疾人福利单位价格扣除</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监狱和戒毒企业价格扣除</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含新疆生产建设兵团</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出具的属于监狱企业的证明文件。供应商如不提供上述证明文件，价格将不做相应扣除。</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w:t>
      </w:r>
      <w:r>
        <w:rPr>
          <w:rFonts w:hint="eastAsia" w:ascii="宋体" w:hAnsi="宋体" w:cs="宋体"/>
          <w:color w:val="auto"/>
          <w:sz w:val="21"/>
          <w:szCs w:val="21"/>
          <w:highlight w:val="none"/>
          <w:lang w:eastAsia="zh-CN"/>
        </w:rPr>
        <w:t xml:space="preserve">〔2014〕68号</w:t>
      </w:r>
      <w:r>
        <w:rPr>
          <w:rFonts w:hint="eastAsia" w:ascii="宋体" w:hAnsi="宋体" w:cs="宋体"/>
          <w:color w:val="auto"/>
          <w:sz w:val="21"/>
          <w:szCs w:val="21"/>
          <w:highlight w:val="none"/>
        </w:rPr>
        <w:t xml:space="preserve">）。</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残疾人福利单位、监狱企业属于小型、微型企业的，不重复享受政策。</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联合体各方均为小型、微型企业（残疾人福利单位、监狱企业）的，联合体享受20%价格扣除，用扣除后的价格参与评审。</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大中型企业向小型、微型企业分包的，分包意向协议约定小型、微型企业合同份额占到合同总金额</w:t>
      </w:r>
      <w:r>
        <w:rPr>
          <w:rFonts w:hint="eastAsia" w:ascii="宋体" w:hAnsi="宋体" w:cs="宋体"/>
          <w:color w:val="auto"/>
          <w:sz w:val="21"/>
          <w:szCs w:val="21"/>
          <w:highlight w:val="none"/>
          <w:lang w:val="en-US" w:eastAsia="zh-CN"/>
        </w:rPr>
        <w:t xml:space="preserve">30</w:t>
      </w:r>
      <w:r>
        <w:rPr>
          <w:rFonts w:hint="eastAsia" w:ascii="宋体" w:hAnsi="宋体" w:cs="宋体"/>
          <w:color w:val="auto"/>
          <w:sz w:val="21"/>
          <w:szCs w:val="21"/>
          <w:highlight w:val="none"/>
        </w:rPr>
        <w:t xml:space="preserve">%以上的，给予6%的价格扣除，用扣除后的价格参与评审。</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采购本国产品的支持政策</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3"/>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73"/>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818"/>
        <w:tblW w:w="87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7424"/>
      </w:tblGrid>
      <w:tr>
        <w:trPr>
          <w:jc w:val="center"/>
          <w:trHeight w:val="591"/>
        </w:trPr>
        <w:tc>
          <w:tcPr>
            <w:tcW w:w="1368" w:type="dxa"/>
            <w:vAlign w:val="center"/>
            <w:textDirection w:val="lrTb"/>
            <w:noWrap w:val="false"/>
          </w:tcPr>
          <w:p>
            <w:pPr>
              <w:ind w:left="0" w:right="0"/>
              <w:jc w:val="center"/>
              <w:keepLines w:val="0"/>
              <w:keepNext w:val="0"/>
              <w:spacing w:before="0" w:beforeAutospacing="0" w:after="0" w:afterAutospacing="0" w:line="300" w:lineRule="exact"/>
              <w:rPr>
                <w:rFonts w:ascii="宋体" w:hAnsi="宋体"/>
                <w:color w:val="auto"/>
                <w:szCs w:val="21"/>
                <w:highlight w:val="none"/>
              </w:rPr>
              <w:suppressLineNumbers w:val="0"/>
            </w:pPr>
            <w:r>
              <w:rPr>
                <w:rFonts w:hint="eastAsia" w:ascii="宋体" w:hAnsi="宋体"/>
                <w:color w:val="auto"/>
                <w:szCs w:val="21"/>
                <w:highlight w:val="none"/>
              </w:rPr>
              <w:t xml:space="preserve">项  目</w:t>
            </w:r>
            <w:r/>
          </w:p>
        </w:tc>
        <w:tc>
          <w:tcPr>
            <w:tcW w:w="7424" w:type="dxa"/>
            <w:vAlign w:val="center"/>
            <w:textDirection w:val="lrTb"/>
            <w:noWrap w:val="false"/>
          </w:tcPr>
          <w:p>
            <w:pPr>
              <w:ind w:left="0" w:right="0"/>
              <w:jc w:val="center"/>
              <w:keepLines w:val="0"/>
              <w:keepNext w:val="0"/>
              <w:spacing w:before="0" w:beforeAutospacing="0" w:after="0" w:afterAutospacing="0" w:line="300" w:lineRule="exact"/>
              <w:rPr>
                <w:rFonts w:ascii="宋体" w:hAnsi="宋体"/>
                <w:color w:val="auto"/>
                <w:szCs w:val="21"/>
                <w:highlight w:val="none"/>
              </w:rPr>
              <w:suppressLineNumbers w:val="0"/>
            </w:pPr>
            <w:r>
              <w:rPr>
                <w:rFonts w:hint="eastAsia" w:ascii="宋体" w:hAnsi="宋体"/>
                <w:color w:val="auto"/>
                <w:szCs w:val="21"/>
                <w:highlight w:val="none"/>
              </w:rPr>
              <w:t xml:space="preserve">评 分 标 准</w:t>
            </w:r>
            <w:r/>
          </w:p>
        </w:tc>
      </w:tr>
      <w:tr>
        <w:trPr>
          <w:jc w:val="center"/>
        </w:trPr>
        <w:tc>
          <w:tcPr>
            <w:tcW w:w="1368" w:type="dxa"/>
            <w:vAlign w:val="center"/>
            <w:textDirection w:val="lrTb"/>
            <w:noWrap w:val="false"/>
          </w:tcPr>
          <w:p>
            <w:pPr>
              <w:ind w:left="0" w:right="0"/>
              <w:jc w:val="center"/>
              <w:keepLines w:val="0"/>
              <w:keepNext w:val="0"/>
              <w:spacing w:before="0" w:beforeAutospacing="0" w:after="0" w:afterAutospacing="0" w:line="300" w:lineRule="exact"/>
              <w:rPr>
                <w:rFonts w:ascii="宋体" w:hAnsi="宋体"/>
                <w:color w:val="auto"/>
                <w:szCs w:val="21"/>
                <w:highlight w:val="none"/>
              </w:rPr>
              <w:suppressLineNumbers w:val="0"/>
            </w:pPr>
            <w:r>
              <w:rPr>
                <w:rFonts w:hint="eastAsia" w:ascii="宋体" w:hAnsi="宋体"/>
                <w:color w:val="auto"/>
                <w:szCs w:val="21"/>
                <w:highlight w:val="none"/>
              </w:rPr>
              <w:t xml:space="preserve">报价</w:t>
            </w:r>
            <w:r/>
          </w:p>
          <w:p>
            <w:pPr>
              <w:ind w:left="0" w:right="0"/>
              <w:jc w:val="center"/>
              <w:keepLines w:val="0"/>
              <w:keepNext w:val="0"/>
              <w:spacing w:before="0" w:beforeAutospacing="0" w:after="0" w:afterAutospacing="0" w:line="300" w:lineRule="exact"/>
              <w:rPr>
                <w:rFonts w:ascii="宋体" w:hAnsi="宋体"/>
                <w:color w:val="auto"/>
                <w:szCs w:val="21"/>
                <w:highlight w:val="none"/>
              </w:rPr>
              <w:suppressLineNumbers w:val="0"/>
            </w:pPr>
            <w:r>
              <w:rPr>
                <w:rFonts w:hint="eastAsia" w:ascii="宋体" w:hAnsi="宋体"/>
                <w:color w:val="auto"/>
                <w:szCs w:val="21"/>
                <w:highlight w:val="none"/>
              </w:rPr>
              <w:t xml:space="preserve">（10分）</w:t>
            </w:r>
            <w:r/>
          </w:p>
        </w:tc>
        <w:tc>
          <w:tcPr>
            <w:tcW w:w="7424" w:type="dxa"/>
            <w:vAlign w:val="center"/>
            <w:textDirection w:val="lrTb"/>
            <w:noWrap w:val="false"/>
          </w:tcPr>
          <w:p>
            <w:pPr>
              <w:ind w:left="0" w:right="0"/>
              <w:keepLines w:val="0"/>
              <w:keepNext w:val="0"/>
              <w:spacing w:before="0" w:beforeAutospacing="0" w:after="0" w:afterAutospacing="0" w:line="400" w:lineRule="exact"/>
              <w:rPr>
                <w:rFonts w:ascii="宋体" w:hAnsi="宋体"/>
                <w:color w:val="auto"/>
                <w:szCs w:val="21"/>
                <w:highlight w:val="none"/>
              </w:rPr>
              <w:suppressLineNumbers w:val="0"/>
            </w:pPr>
            <w:r>
              <w:rPr>
                <w:rFonts w:hint="eastAsia" w:ascii="宋体" w:hAnsi="宋体" w:cs="宋体"/>
                <w:color w:val="auto"/>
                <w:szCs w:val="21"/>
                <w:highlight w:val="none"/>
              </w:rPr>
              <w:t xml:space="preserve">以满足采购文件要求的最低投标报价为评标基准价，得满分10分，其他投标报价得分=（评标基准价/其他投标报价）×10×100%。</w:t>
            </w:r>
            <w:r/>
          </w:p>
        </w:tc>
      </w:tr>
      <w:tr>
        <w:trPr>
          <w:jc w:val="center"/>
          <w:trHeight w:val="712"/>
        </w:trPr>
        <w:tc>
          <w:tcPr>
            <w:tcW w:w="1368" w:type="dxa"/>
            <w:vAlign w:val="center"/>
            <w:textDirection w:val="lrTb"/>
            <w:noWrap w:val="false"/>
          </w:tcPr>
          <w:p>
            <w:pPr>
              <w:ind w:left="0" w:right="0"/>
              <w:jc w:val="center"/>
              <w:keepLines w:val="0"/>
              <w:keepNext w:val="0"/>
              <w:spacing w:before="0" w:beforeAutospacing="0" w:after="0" w:afterAutospacing="0" w:line="300" w:lineRule="exact"/>
              <w:rPr>
                <w:rFonts w:ascii="宋体" w:hAnsi="宋体"/>
                <w:color w:val="auto"/>
                <w:szCs w:val="21"/>
                <w:highlight w:val="none"/>
              </w:rPr>
              <w:suppressLineNumbers w:val="0"/>
            </w:pPr>
            <w:r>
              <w:rPr>
                <w:rFonts w:hint="eastAsia" w:ascii="宋体" w:hAnsi="宋体"/>
                <w:color w:val="auto"/>
                <w:szCs w:val="21"/>
                <w:highlight w:val="none"/>
              </w:rPr>
              <w:t xml:space="preserve">服务方案</w:t>
            </w:r>
            <w:r/>
          </w:p>
          <w:p>
            <w:pPr>
              <w:ind w:left="0" w:right="0"/>
              <w:jc w:val="center"/>
              <w:keepLines w:val="0"/>
              <w:keepNext w:val="0"/>
              <w:spacing w:before="0" w:beforeAutospacing="0" w:after="0" w:afterAutospacing="0" w:line="300" w:lineRule="exact"/>
              <w:rPr>
                <w:rFonts w:ascii="宋体" w:hAnsi="宋体"/>
                <w:color w:val="auto"/>
                <w:szCs w:val="21"/>
                <w:highlight w:val="none"/>
              </w:rPr>
              <w:suppressLineNumbers w:val="0"/>
            </w:pPr>
            <w:r>
              <w:rPr>
                <w:rFonts w:hint="eastAsia" w:ascii="宋体" w:hAnsi="宋体"/>
                <w:color w:val="auto"/>
                <w:szCs w:val="21"/>
                <w:highlight w:val="none"/>
              </w:rPr>
              <w:t xml:space="preserve">（65分）</w:t>
            </w:r>
            <w:r/>
          </w:p>
        </w:tc>
        <w:tc>
          <w:tcPr>
            <w:tcW w:w="7424"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项目分析、管理服务目标，服务设想（满分5分）：符合项目实际情况，满足采购文件要求，得5分；服务设想基本符合项目实际情况，基本满足采购文件要求得3分；方案一般得1分；不符合实际、不能满足采购文件要求或未提供相关内容不得分。</w:t>
            </w:r>
            <w:r/>
          </w:p>
          <w:p>
            <w:pPr>
              <w:ind w:left="0" w:right="0"/>
              <w:jc w:val="left"/>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组织架构，机构运作及制度管理（满分5分）：包括监督机制、信息反馈处理机制、录用与考核及淘汰机制、培训计划等：符合项目实际情况，满足采购文件要求，得5分；服务设想基本符合项目实际情况，基本满足采购文件要求，得3分；方案一般得1分；不符合实际、不能满足采购文件要求或未提供相关内容不得分。</w:t>
            </w:r>
            <w:r/>
          </w:p>
          <w:p>
            <w:pPr>
              <w:ind w:left="0" w:right="0"/>
              <w:jc w:val="left"/>
              <w:keepLines w:val="0"/>
              <w:keepNext w:val="0"/>
              <w:spacing w:before="0" w:beforeAutospacing="0" w:after="0"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3、应急预案（满分10分）①重大活动、②突发事件、③旅游旺</w:t>
            </w:r>
            <w:r>
              <w:rPr>
                <w:rFonts w:hint="eastAsia" w:ascii="宋体" w:hAnsi="宋体" w:cs="宋体"/>
                <w:color w:val="auto"/>
                <w:szCs w:val="21"/>
                <w:highlight w:val="none"/>
                <w:lang w:eastAsia="zh-CN"/>
              </w:rPr>
              <w:t xml:space="preserve">季</w:t>
            </w:r>
            <w:r>
              <w:rPr>
                <w:rFonts w:hint="eastAsia" w:ascii="宋体" w:hAnsi="宋体" w:cs="宋体"/>
                <w:color w:val="auto"/>
                <w:szCs w:val="21"/>
                <w:highlight w:val="none"/>
              </w:rPr>
              <w:t xml:space="preserve">（清明节、劳动节、国庆节）、④雨、雪季应急预案制定、⑤体现公司层面应对措施负责制：每个预案完备健全，针对性强得2分；预案基本健全得1分；未提供相关内容不得分。</w:t>
            </w:r>
            <w:r/>
          </w:p>
          <w:p>
            <w:pPr>
              <w:ind w:left="0" w:right="0"/>
              <w:jc w:val="left"/>
              <w:keepLines w:val="0"/>
              <w:keepNext w:val="0"/>
              <w:spacing w:before="0" w:beforeAutospacing="0" w:after="0"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4、大型活动策划保障方案（满分5分）：方案具体合理，可操作，针对性强，优于采购文件要求得5分；方案基本合理，可操作，满足采购文件要求得3分；方案一般，基本满足采购文件要求得1分；方案不合理、不可操作或未提供相关内容不得分。</w:t>
            </w:r>
            <w:r/>
          </w:p>
          <w:p>
            <w:pPr>
              <w:ind w:left="0" w:right="0"/>
              <w:jc w:val="left"/>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5、公共秩序管理方案（满分5分）：方案具体合理，可操作，针对性强，体现招标项目特点，优于采购文件要求得5分；方案基本合理，可操作，满足采购文件要求得3分；方案一般，基本满足采购文件要求得1分；方案不合理、不可操作或未提供相关内容不得分。</w:t>
            </w:r>
            <w:r/>
          </w:p>
          <w:p>
            <w:pPr>
              <w:ind w:left="0" w:right="0"/>
              <w:jc w:val="left"/>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6、停车场管理方案（满分5分）：方案具体合理，可操作，针对性强，优于采购文件要求得5分；方案基本合理，可操作，满足采购文件要求得3分；方案一般，满足采购文件要求得1分；方案不合理、不可操作或未提供相关内容不得分。</w:t>
            </w:r>
            <w:r/>
          </w:p>
          <w:p>
            <w:pPr>
              <w:ind w:left="0" w:right="0"/>
              <w:jc w:val="left"/>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7、第三方服务方案（满分5分）：方案具体合理，可操作，针对性强，优于采购文件要求得5分；方案基本合理，可操作，满足采购文件要求得3分；方案一般，满足采购文件要求得1分；方案不合理、不可操作或未提供相关内容不得分。</w:t>
            </w:r>
            <w:r/>
          </w:p>
          <w:p>
            <w:pPr>
              <w:ind w:left="0" w:right="0"/>
              <w:jc w:val="left"/>
              <w:keepLines w:val="0"/>
              <w:keepNext w:val="0"/>
              <w:spacing w:before="0" w:beforeAutospacing="0" w:after="0"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8、消防安全、安全生产管理方案（满分</w:t>
            </w:r>
            <w:bookmarkStart w:id="117" w:name="_GoBack"/>
            <w:r/>
            <w:bookmarkEnd w:id="117"/>
            <w:r>
              <w:rPr>
                <w:rFonts w:hint="eastAsia" w:ascii="宋体" w:hAnsi="宋体" w:cs="宋体"/>
                <w:color w:val="auto"/>
                <w:szCs w:val="21"/>
                <w:highlight w:val="none"/>
              </w:rPr>
              <w:t xml:space="preserve">5分）：方案具体合理，可操作，针对性强，优于采购文件要求得5分；方案基本合理，可操作，满足采购文件要求得3分；方案一般，满足采购文件要求得1分；方案不合理、不可操作或未提供相关内容不得分。</w:t>
            </w:r>
            <w:r/>
          </w:p>
          <w:p>
            <w:pPr>
              <w:ind w:left="0" w:right="0"/>
              <w:jc w:val="left"/>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9、成本分析和费用测算（满分5分）：合理合规、符合相关</w:t>
            </w:r>
            <w:r>
              <w:rPr>
                <w:rFonts w:hint="eastAsia" w:ascii="宋体" w:hAnsi="宋体" w:cs="宋体"/>
                <w:color w:val="auto"/>
                <w:szCs w:val="21"/>
                <w:highlight w:val="none"/>
                <w:lang w:eastAsia="zh-CN"/>
              </w:rPr>
              <w:t xml:space="preserve">法律法规</w:t>
            </w:r>
            <w:r>
              <w:rPr>
                <w:rFonts w:hint="eastAsia" w:ascii="宋体" w:hAnsi="宋体" w:cs="宋体"/>
                <w:color w:val="auto"/>
                <w:szCs w:val="21"/>
                <w:highlight w:val="none"/>
              </w:rPr>
              <w:t xml:space="preserve">等规定，所列各项服务成本、测算依据及拟用各种耗材的品质、耗量、价格、和项目相对应的机具数量、品牌、价格；人员的社会保险、营业费用、税金等详细、准确，方案具体合理，可操作，针对性强，优于采购文件要求得5分；方案基本合理，可操作，满足采购文件要求得3分；方案一般，基本满足采购文件要求得1分；方案不合理、不可操作或未提供相关内容不得分。</w:t>
            </w:r>
            <w:r/>
          </w:p>
          <w:p>
            <w:pPr>
              <w:ind w:left="0" w:right="0"/>
              <w:jc w:val="left"/>
              <w:keepLines w:val="0"/>
              <w:keepNext w:val="0"/>
              <w:spacing w:before="0" w:beforeAutospacing="0" w:after="0"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10、秩序维护（保安）自评价考核体系（满分5分）：有健全的内部考核体系、自评价考核体系，方案健全，优于采购文件要求得5分；方案基本合理，可操作，满足采购文件要求得3分；方案一般，基本满足采购文件得1分；方案不合理、不可操作或未提供相关内容不得分。</w:t>
            </w:r>
            <w:r/>
          </w:p>
          <w:p>
            <w:pPr>
              <w:ind w:left="0" w:right="0"/>
              <w:jc w:val="left"/>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11、秩序维护（保安）管理理念（满分5分）：管理理念先进，节能增效，运用新科技创新管理，提升效率，服务超值，提出优化方案，方案具体合理，可操作，针对性强，优于采购文件要求得5分；内容基本合理，可操作，满足采购文件要求得3分；内容一般，基本满足采购文件要求得1分；方案不合理、不可操作或未提供相关内容不得分。</w:t>
            </w:r>
            <w:r/>
          </w:p>
          <w:p>
            <w:pPr>
              <w:ind w:left="0" w:right="0"/>
              <w:jc w:val="left"/>
              <w:keepLines w:val="0"/>
              <w:keepNext w:val="0"/>
              <w:spacing w:before="0" w:beforeAutospacing="0" w:after="0"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12、合理化建议（满分5分）：针对本项目特点提出合理化建议，节约投资明显，可操作，优于采购文件要求得5分；节约投资一般，可操作，满足采购文件要求得3分；节约投资不明显，基本满足采购文件得1分；没有节约投资、不可操作且不能满足采购文件要求或未提供相关内容不得分。</w:t>
            </w:r>
            <w:r/>
          </w:p>
        </w:tc>
      </w:tr>
      <w:tr>
        <w:trPr>
          <w:jc w:val="center"/>
          <w:trHeight w:val="945"/>
        </w:trPr>
        <w:tc>
          <w:tcPr>
            <w:tcW w:w="1368" w:type="dxa"/>
            <w:vAlign w:val="center"/>
            <w:textDirection w:val="lrTb"/>
            <w:noWrap w:val="false"/>
          </w:tcPr>
          <w:p>
            <w:pPr>
              <w:ind w:left="0" w:right="0"/>
              <w:jc w:val="center"/>
              <w:keepLines w:val="0"/>
              <w:keepNext w:val="0"/>
              <w:spacing w:before="0" w:beforeAutospacing="0" w:after="0" w:afterAutospacing="0" w:line="300" w:lineRule="exact"/>
              <w:rPr>
                <w:rFonts w:ascii="宋体" w:hAnsi="宋体"/>
                <w:color w:val="auto"/>
                <w:szCs w:val="21"/>
                <w:highlight w:val="none"/>
              </w:rPr>
              <w:suppressLineNumbers w:val="0"/>
            </w:pPr>
            <w:r>
              <w:rPr>
                <w:rFonts w:hint="eastAsia" w:ascii="宋体" w:hAnsi="宋体"/>
                <w:color w:val="auto"/>
                <w:szCs w:val="21"/>
                <w:highlight w:val="none"/>
              </w:rPr>
              <w:t xml:space="preserve">人员配置（1</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tc>
        <w:tc>
          <w:tcPr>
            <w:tcW w:w="742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b/>
                <w:bCs/>
                <w:color w:val="auto"/>
                <w:szCs w:val="21"/>
                <w:highlight w:val="none"/>
              </w:rPr>
              <w:suppressLineNumbers w:val="0"/>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、拟派项目经理具有大专及以上学历得1分，满分1分。</w:t>
            </w:r>
            <w:r>
              <w:rPr>
                <w:rFonts w:hint="eastAsia" w:ascii="宋体" w:hAnsi="宋体" w:cs="宋体"/>
                <w:b/>
                <w:bCs/>
                <w:color w:val="auto"/>
                <w:szCs w:val="21"/>
                <w:highlight w:val="none"/>
              </w:rPr>
              <w:t xml:space="preserve">（提供证书及投标人为其在提交投标文件截止时间前一年内至少一个月</w:t>
            </w:r>
            <w:r>
              <w:rPr>
                <w:rFonts w:hint="eastAsia" w:ascii="宋体" w:hAnsi="宋体" w:cs="宋体"/>
                <w:b/>
                <w:color w:val="auto"/>
                <w:szCs w:val="21"/>
                <w:highlight w:val="none"/>
              </w:rPr>
              <w:t xml:space="preserve">的社保缴纳证明</w:t>
            </w:r>
            <w:r>
              <w:rPr>
                <w:rFonts w:hint="eastAsia" w:ascii="宋体" w:hAnsi="宋体" w:cs="宋体"/>
                <w:b/>
                <w:bCs/>
                <w:color w:val="auto"/>
                <w:szCs w:val="21"/>
                <w:highlight w:val="none"/>
              </w:rPr>
              <w:t xml:space="preserve">，原件扫描上传）</w:t>
            </w:r>
            <w:r/>
          </w:p>
          <w:p>
            <w:pPr>
              <w:ind w:left="0" w:right="0"/>
              <w:keepLines w:val="0"/>
              <w:keepNext w:val="0"/>
              <w:spacing w:before="0" w:beforeAutospacing="0" w:after="0"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w:t>
            </w:r>
            <w:r>
              <w:rPr>
                <w:rFonts w:hint="eastAsia" w:ascii="Times New Roman" w:hAnsi="Times New Roman" w:cs="宋体"/>
                <w:color w:val="auto"/>
                <w:szCs w:val="21"/>
                <w:highlight w:val="none"/>
              </w:rPr>
              <w:t xml:space="preserve">拟派项目经理具有秩序维护或保安服务经验5年及以上得</w:t>
            </w:r>
            <w:r>
              <w:rPr>
                <w:rFonts w:hint="eastAsia" w:ascii="Times New Roman" w:hAnsi="Times New Roman" w:cs="宋体"/>
                <w:color w:val="auto"/>
                <w:szCs w:val="21"/>
                <w:highlight w:val="none"/>
                <w:lang w:val="en-US" w:eastAsia="zh-CN"/>
              </w:rPr>
              <w:t xml:space="preserve">2</w:t>
            </w:r>
            <w:r>
              <w:rPr>
                <w:rFonts w:hint="eastAsia" w:ascii="Times New Roman" w:hAnsi="Times New Roman" w:cs="宋体"/>
                <w:color w:val="auto"/>
                <w:szCs w:val="21"/>
                <w:highlight w:val="none"/>
              </w:rPr>
              <w:t xml:space="preserve">分，</w:t>
            </w:r>
            <w:r>
              <w:rPr>
                <w:rFonts w:hint="eastAsia" w:ascii="Times New Roman" w:hAnsi="Times New Roman" w:cs="宋体"/>
                <w:color w:val="auto"/>
                <w:szCs w:val="21"/>
                <w:highlight w:val="none"/>
                <w:lang w:val="en-US" w:eastAsia="zh-CN"/>
              </w:rPr>
              <w:t xml:space="preserve">达到3年但不足5年</w:t>
            </w:r>
            <w:r>
              <w:rPr>
                <w:rFonts w:hint="eastAsia" w:ascii="Times New Roman" w:hAnsi="Times New Roman" w:cs="宋体"/>
                <w:color w:val="auto"/>
                <w:szCs w:val="21"/>
                <w:highlight w:val="none"/>
              </w:rPr>
              <w:t xml:space="preserve">得</w:t>
            </w:r>
            <w:r>
              <w:rPr>
                <w:rFonts w:hint="eastAsia" w:ascii="Times New Roman" w:hAnsi="Times New Roman" w:cs="宋体"/>
                <w:color w:val="auto"/>
                <w:szCs w:val="21"/>
                <w:highlight w:val="none"/>
                <w:lang w:val="en-US" w:eastAsia="zh-CN"/>
              </w:rPr>
              <w:t xml:space="preserve">1</w:t>
            </w:r>
            <w:r>
              <w:rPr>
                <w:rFonts w:hint="eastAsia" w:ascii="Times New Roman" w:hAnsi="Times New Roman" w:cs="宋体"/>
                <w:color w:val="auto"/>
                <w:szCs w:val="21"/>
                <w:highlight w:val="none"/>
              </w:rPr>
              <w:t xml:space="preserve">分，不足3年不得分，不同业主单位服务经验可累计计分，满分</w:t>
            </w:r>
            <w:r>
              <w:rPr>
                <w:rFonts w:hint="eastAsia" w:ascii="Times New Roman" w:hAnsi="Times New Roman" w:cs="宋体"/>
                <w:color w:val="auto"/>
                <w:szCs w:val="21"/>
                <w:highlight w:val="none"/>
                <w:lang w:val="en-US" w:eastAsia="zh-CN"/>
              </w:rPr>
              <w:t xml:space="preserve">2</w:t>
            </w:r>
            <w:r>
              <w:rPr>
                <w:rFonts w:hint="eastAsia" w:ascii="Times New Roman" w:hAnsi="Times New Roman" w:cs="宋体"/>
                <w:color w:val="auto"/>
                <w:szCs w:val="21"/>
                <w:highlight w:val="none"/>
              </w:rPr>
              <w:t xml:space="preserve">分。</w:t>
            </w:r>
            <w:r>
              <w:rPr>
                <w:rFonts w:hint="eastAsia" w:ascii="宋体" w:hAnsi="宋体" w:cs="宋体"/>
                <w:b/>
                <w:bCs/>
                <w:color w:val="auto"/>
                <w:szCs w:val="21"/>
                <w:highlight w:val="none"/>
              </w:rPr>
              <w:t xml:space="preserve">（提供有效的经验证明材料及投标人为其在提交投标文件截止时间前一年内至少一个月</w:t>
            </w:r>
            <w:r>
              <w:rPr>
                <w:rFonts w:hint="eastAsia" w:ascii="宋体" w:hAnsi="宋体" w:cs="宋体"/>
                <w:b/>
                <w:color w:val="auto"/>
                <w:szCs w:val="21"/>
                <w:highlight w:val="none"/>
              </w:rPr>
              <w:t xml:space="preserve">的社保缴纳证明</w:t>
            </w:r>
            <w:r>
              <w:rPr>
                <w:rFonts w:hint="eastAsia" w:ascii="宋体" w:hAnsi="宋体" w:cs="宋体"/>
                <w:b/>
                <w:bCs/>
                <w:color w:val="auto"/>
                <w:szCs w:val="21"/>
                <w:highlight w:val="none"/>
              </w:rPr>
              <w:t xml:space="preserve">，原件扫描上传）</w:t>
            </w:r>
            <w:r/>
          </w:p>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Times New Roman" w:hAnsi="Times New Roman" w:cs="宋体"/>
                <w:color w:val="auto"/>
                <w:szCs w:val="21"/>
                <w:highlight w:val="none"/>
              </w:rPr>
              <w:t xml:space="preserve">拟派项目经理具有4A级及以上景区服务经验得</w:t>
            </w:r>
            <w:r>
              <w:rPr>
                <w:rFonts w:hint="eastAsia" w:ascii="Times New Roman" w:hAnsi="Times New Roman" w:cs="宋体"/>
                <w:color w:val="auto"/>
                <w:szCs w:val="21"/>
                <w:highlight w:val="none"/>
                <w:lang w:val="en-US" w:eastAsia="zh-CN"/>
              </w:rPr>
              <w:t xml:space="preserve">2</w:t>
            </w:r>
            <w:r>
              <w:rPr>
                <w:rFonts w:hint="eastAsia" w:ascii="Times New Roman" w:hAnsi="Times New Roman" w:cs="宋体"/>
                <w:color w:val="auto"/>
                <w:szCs w:val="21"/>
                <w:highlight w:val="none"/>
              </w:rPr>
              <w:t xml:space="preserve">分，3A级景区服务经验得</w:t>
            </w:r>
            <w:r>
              <w:rPr>
                <w:rFonts w:hint="eastAsia" w:ascii="Times New Roman" w:hAnsi="Times New Roman" w:cs="宋体"/>
                <w:color w:val="auto"/>
                <w:szCs w:val="21"/>
                <w:highlight w:val="none"/>
                <w:lang w:val="en-US" w:eastAsia="zh-CN"/>
              </w:rPr>
              <w:t xml:space="preserve">1</w:t>
            </w:r>
            <w:r>
              <w:rPr>
                <w:rFonts w:hint="eastAsia" w:ascii="Times New Roman" w:hAnsi="Times New Roman" w:cs="宋体"/>
                <w:color w:val="auto"/>
                <w:szCs w:val="21"/>
                <w:highlight w:val="none"/>
              </w:rPr>
              <w:t xml:space="preserve">分，3A级以下（不含3A）不得分，不同景区服务经验不重复计分，仅计取最高级，满分</w:t>
            </w:r>
            <w:r>
              <w:rPr>
                <w:rFonts w:hint="eastAsia" w:ascii="Times New Roman" w:hAnsi="Times New Roman" w:cs="宋体"/>
                <w:color w:val="auto"/>
                <w:szCs w:val="21"/>
                <w:highlight w:val="none"/>
                <w:lang w:val="en-US" w:eastAsia="zh-CN"/>
              </w:rPr>
              <w:t xml:space="preserve">2</w:t>
            </w:r>
            <w:r>
              <w:rPr>
                <w:rFonts w:hint="eastAsia" w:ascii="Times New Roman" w:hAnsi="Times New Roman" w:cs="宋体"/>
                <w:color w:val="auto"/>
                <w:szCs w:val="21"/>
                <w:highlight w:val="none"/>
              </w:rPr>
              <w:t xml:space="preserve">分。</w:t>
            </w:r>
            <w:r>
              <w:rPr>
                <w:rFonts w:hint="eastAsia" w:ascii="宋体" w:hAnsi="宋体" w:cs="宋体"/>
                <w:b/>
                <w:bCs/>
                <w:color w:val="auto"/>
                <w:szCs w:val="21"/>
                <w:highlight w:val="none"/>
              </w:rPr>
              <w:t xml:space="preserve">（提供景区级别证明材料、业主单位证明及投标人为其在提交投标文件截止时间前一年内至少一个月</w:t>
            </w:r>
            <w:r>
              <w:rPr>
                <w:rFonts w:hint="eastAsia" w:ascii="宋体" w:hAnsi="宋体" w:cs="宋体"/>
                <w:b/>
                <w:color w:val="auto"/>
                <w:szCs w:val="21"/>
                <w:highlight w:val="none"/>
              </w:rPr>
              <w:t xml:space="preserve">的社保缴纳证明</w:t>
            </w:r>
            <w:r>
              <w:rPr>
                <w:rFonts w:hint="eastAsia" w:ascii="宋体" w:hAnsi="宋体" w:cs="宋体"/>
                <w:b/>
                <w:bCs/>
                <w:color w:val="auto"/>
                <w:szCs w:val="21"/>
                <w:highlight w:val="none"/>
              </w:rPr>
              <w:t xml:space="preserve">，原件扫描上传）</w:t>
            </w:r>
            <w:r/>
          </w:p>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、拟派观光车驾驶人员持有N2准驾证，每有一人得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分，满分</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rPr>
                <w:rFonts w:hint="eastAsia" w:ascii="宋体" w:hAnsi="宋体" w:cs="宋体"/>
                <w:b/>
                <w:bCs/>
                <w:color w:val="auto"/>
                <w:szCs w:val="21"/>
                <w:highlight w:val="none"/>
              </w:rPr>
              <w:t xml:space="preserve">（提供证书及投标人为其在提交投标文件截止时间前一年内至少一个月</w:t>
            </w:r>
            <w:r>
              <w:rPr>
                <w:rFonts w:hint="eastAsia" w:ascii="宋体" w:hAnsi="宋体" w:cs="宋体"/>
                <w:b/>
                <w:color w:val="auto"/>
                <w:szCs w:val="21"/>
                <w:highlight w:val="none"/>
              </w:rPr>
              <w:t xml:space="preserve">的社保缴纳证明</w:t>
            </w:r>
            <w:r>
              <w:rPr>
                <w:rFonts w:hint="eastAsia" w:ascii="宋体" w:hAnsi="宋体" w:cs="宋体"/>
                <w:b/>
                <w:bCs/>
                <w:color w:val="auto"/>
                <w:szCs w:val="21"/>
                <w:highlight w:val="none"/>
              </w:rPr>
              <w:t xml:space="preserve">，原件扫描上传）</w:t>
            </w:r>
            <w:r/>
          </w:p>
          <w:p>
            <w:pPr>
              <w:ind w:left="0" w:right="0"/>
              <w:keepLines w:val="0"/>
              <w:keepNext w:val="0"/>
              <w:spacing w:before="0" w:beforeAutospacing="0" w:after="0" w:afterAutospacing="0" w:line="360" w:lineRule="auto"/>
              <w:rPr>
                <w:rFonts w:hint="eastAsia" w:ascii="宋体" w:hAnsi="宋体" w:cs="宋体"/>
                <w:b/>
                <w:bCs/>
                <w:color w:val="auto"/>
                <w:szCs w:val="21"/>
                <w:highlight w:val="none"/>
              </w:rPr>
              <w:suppressLineNumbers w:val="0"/>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Times New Roman" w:hAnsi="Times New Roman" w:cs="宋体"/>
                <w:color w:val="auto"/>
                <w:szCs w:val="21"/>
                <w:highlight w:val="none"/>
              </w:rPr>
              <w:t xml:space="preserve">拟派消防值班室人员持有【消防设施操作员证或建（构）筑物消防员证】四级（中级）及以上，每有一人得 </w:t>
            </w:r>
            <w:r>
              <w:rPr>
                <w:rFonts w:hint="eastAsia" w:ascii="Times New Roman" w:hAnsi="Times New Roman" w:cs="宋体"/>
                <w:color w:val="auto"/>
                <w:szCs w:val="21"/>
                <w:highlight w:val="none"/>
                <w:lang w:val="en-US" w:eastAsia="zh-CN"/>
              </w:rPr>
              <w:t xml:space="preserve">2</w:t>
            </w:r>
            <w:r>
              <w:rPr>
                <w:rFonts w:hint="eastAsia" w:ascii="Times New Roman" w:hAnsi="Times New Roman" w:cs="宋体"/>
                <w:color w:val="auto"/>
                <w:szCs w:val="21"/>
                <w:highlight w:val="none"/>
              </w:rPr>
              <w:t xml:space="preserve">分，满分</w:t>
            </w:r>
            <w:r>
              <w:rPr>
                <w:rFonts w:hint="eastAsia" w:ascii="Times New Roman" w:hAnsi="Times New Roman" w:cs="宋体"/>
                <w:color w:val="auto"/>
                <w:szCs w:val="21"/>
                <w:highlight w:val="none"/>
                <w:lang w:val="en-US" w:eastAsia="zh-CN"/>
              </w:rPr>
              <w:t xml:space="preserve">4</w:t>
            </w:r>
            <w:r>
              <w:rPr>
                <w:rFonts w:hint="eastAsia" w:ascii="Times New Roman" w:hAnsi="Times New Roman" w:cs="宋体"/>
                <w:color w:val="auto"/>
                <w:szCs w:val="21"/>
                <w:highlight w:val="none"/>
              </w:rPr>
              <w:t xml:space="preserve">分。</w:t>
            </w:r>
            <w:r>
              <w:rPr>
                <w:rFonts w:hint="eastAsia" w:ascii="宋体" w:hAnsi="宋体" w:cs="宋体"/>
                <w:b/>
                <w:bCs/>
                <w:color w:val="auto"/>
                <w:szCs w:val="21"/>
                <w:highlight w:val="none"/>
              </w:rPr>
              <w:t xml:space="preserve">（提供证书及投标人为其在提交投标文件截止时间前一年内至少一个月</w:t>
            </w:r>
            <w:r>
              <w:rPr>
                <w:rFonts w:hint="eastAsia" w:ascii="宋体" w:hAnsi="宋体" w:cs="宋体"/>
                <w:b/>
                <w:color w:val="auto"/>
                <w:szCs w:val="21"/>
                <w:highlight w:val="none"/>
              </w:rPr>
              <w:t xml:space="preserve">的社保缴纳证明</w:t>
            </w:r>
            <w:r>
              <w:rPr>
                <w:rFonts w:hint="eastAsia" w:ascii="宋体" w:hAnsi="宋体" w:cs="宋体"/>
                <w:b/>
                <w:bCs/>
                <w:color w:val="auto"/>
                <w:szCs w:val="21"/>
                <w:highlight w:val="none"/>
              </w:rPr>
              <w:t xml:space="preserve">，原件扫描上传）</w:t>
            </w:r>
            <w:r/>
          </w:p>
          <w:p>
            <w:pPr>
              <w:ind w:left="0" w:right="0"/>
              <w:keepLines w:val="0"/>
              <w:keepNext w:val="0"/>
              <w:spacing w:before="0" w:beforeAutospacing="0" w:after="0" w:afterAutospacing="0" w:line="360" w:lineRule="auto"/>
              <w:rPr>
                <w:rFonts w:ascii="宋体" w:hAnsi="宋体" w:cs="宋体"/>
                <w:color w:val="auto"/>
                <w:szCs w:val="21"/>
                <w:highlight w:val="none"/>
              </w:rPr>
              <w:suppressLineNumbers w:val="0"/>
            </w:pPr>
            <w:r>
              <w:rPr>
                <w:rFonts w:hint="eastAsia" w:ascii="Times New Roman" w:hAnsi="Times New Roman" w:cs="宋体"/>
                <w:color w:val="auto"/>
                <w:szCs w:val="21"/>
                <w:highlight w:val="none"/>
                <w:lang w:val="en-US" w:eastAsia="zh-CN"/>
              </w:rPr>
              <w:t xml:space="preserve">6、</w:t>
            </w:r>
            <w:r>
              <w:rPr>
                <w:rFonts w:hint="eastAsia" w:ascii="Times New Roman" w:hAnsi="Times New Roman" w:cs="宋体"/>
                <w:color w:val="auto"/>
                <w:szCs w:val="21"/>
                <w:highlight w:val="none"/>
              </w:rPr>
              <w:t xml:space="preserve">拟派秩序维护人员持有电工证，每有一人得</w:t>
            </w:r>
            <w:r>
              <w:rPr>
                <w:rFonts w:hint="eastAsia" w:ascii="Times New Roman" w:hAnsi="Times New Roman" w:cs="宋体"/>
                <w:color w:val="auto"/>
                <w:szCs w:val="21"/>
                <w:highlight w:val="none"/>
                <w:lang w:val="en-US" w:eastAsia="zh-CN"/>
              </w:rPr>
              <w:t xml:space="preserve">2</w:t>
            </w:r>
            <w:r>
              <w:rPr>
                <w:rFonts w:hint="eastAsia" w:ascii="Times New Roman" w:hAnsi="Times New Roman" w:cs="宋体"/>
                <w:color w:val="auto"/>
                <w:szCs w:val="21"/>
                <w:highlight w:val="none"/>
              </w:rPr>
              <w:t xml:space="preserve">分，满分</w:t>
            </w:r>
            <w:r>
              <w:rPr>
                <w:rFonts w:hint="eastAsia" w:ascii="Times New Roman" w:hAnsi="Times New Roman" w:cs="宋体"/>
                <w:color w:val="auto"/>
                <w:szCs w:val="21"/>
                <w:highlight w:val="none"/>
                <w:lang w:val="en-US" w:eastAsia="zh-CN"/>
              </w:rPr>
              <w:t xml:space="preserve">2</w:t>
            </w:r>
            <w:r>
              <w:rPr>
                <w:rFonts w:hint="eastAsia" w:ascii="Times New Roman" w:hAnsi="Times New Roman" w:cs="宋体"/>
                <w:color w:val="auto"/>
                <w:szCs w:val="21"/>
                <w:highlight w:val="none"/>
              </w:rPr>
              <w:t xml:space="preserve">分。</w:t>
            </w:r>
            <w:r>
              <w:rPr>
                <w:rFonts w:hint="eastAsia" w:ascii="宋体" w:hAnsi="宋体" w:cs="宋体"/>
                <w:b/>
                <w:bCs/>
                <w:color w:val="auto"/>
                <w:szCs w:val="21"/>
                <w:highlight w:val="none"/>
              </w:rPr>
              <w:t xml:space="preserve">（提供证书及投标人为其在提交投标文件截止时间前一年内至少一个月</w:t>
            </w:r>
            <w:r>
              <w:rPr>
                <w:rFonts w:hint="eastAsia" w:ascii="宋体" w:hAnsi="宋体" w:cs="宋体"/>
                <w:b/>
                <w:color w:val="auto"/>
                <w:szCs w:val="21"/>
                <w:highlight w:val="none"/>
              </w:rPr>
              <w:t xml:space="preserve">的社保缴纳证明</w:t>
            </w:r>
            <w:r>
              <w:rPr>
                <w:rFonts w:hint="eastAsia" w:ascii="宋体" w:hAnsi="宋体" w:cs="宋体"/>
                <w:b/>
                <w:bCs/>
                <w:color w:val="auto"/>
                <w:szCs w:val="21"/>
                <w:highlight w:val="none"/>
              </w:rPr>
              <w:t xml:space="preserve">，原件扫描上传）</w:t>
            </w:r>
            <w:r/>
          </w:p>
        </w:tc>
      </w:tr>
      <w:tr>
        <w:trPr>
          <w:jc w:val="center"/>
        </w:trPr>
        <w:tc>
          <w:tcPr>
            <w:tcW w:w="1368" w:type="dxa"/>
            <w:vAlign w:val="center"/>
            <w:textDirection w:val="lrTb"/>
            <w:noWrap w:val="false"/>
          </w:tcPr>
          <w:p>
            <w:pPr>
              <w:ind w:left="0" w:right="0"/>
              <w:jc w:val="center"/>
              <w:keepLines w:val="0"/>
              <w:keepNext w:val="0"/>
              <w:spacing w:before="0" w:beforeAutospacing="0" w:after="0" w:afterAutospacing="0" w:line="300" w:lineRule="exact"/>
              <w:rPr>
                <w:rFonts w:ascii="宋体" w:hAnsi="宋体"/>
                <w:color w:val="auto"/>
                <w:szCs w:val="21"/>
                <w:highlight w:val="none"/>
              </w:rPr>
              <w:suppressLineNumbers w:val="0"/>
            </w:pPr>
            <w:r>
              <w:rPr>
                <w:rFonts w:hint="eastAsia" w:ascii="宋体" w:hAnsi="宋体"/>
                <w:color w:val="auto"/>
                <w:szCs w:val="21"/>
                <w:highlight w:val="none"/>
              </w:rPr>
              <w:t xml:space="preserve">业绩</w:t>
            </w:r>
            <w:r/>
          </w:p>
          <w:p>
            <w:pPr>
              <w:ind w:left="0" w:right="0"/>
              <w:jc w:val="center"/>
              <w:keepLines w:val="0"/>
              <w:keepNext w:val="0"/>
              <w:spacing w:before="0" w:beforeAutospacing="0" w:after="0" w:afterAutospacing="0" w:line="300" w:lineRule="exact"/>
              <w:rPr>
                <w:rFonts w:ascii="宋体" w:hAnsi="宋体"/>
                <w:color w:val="auto"/>
                <w:szCs w:val="21"/>
                <w:highlight w:val="none"/>
              </w:rPr>
              <w:suppressLineNumbers w:val="0"/>
            </w:pPr>
            <w:r>
              <w:rPr>
                <w:rFonts w:hint="eastAsia" w:ascii="宋体" w:hAnsi="宋体"/>
                <w:color w:val="auto"/>
                <w:szCs w:val="21"/>
                <w:highlight w:val="none"/>
              </w:rPr>
              <w:t xml:space="preserve">（8分）</w:t>
            </w:r>
            <w:r/>
          </w:p>
        </w:tc>
        <w:tc>
          <w:tcPr>
            <w:tcW w:w="7424" w:type="dxa"/>
            <w:vAlign w:val="center"/>
            <w:textDirection w:val="lrTb"/>
            <w:noWrap w:val="false"/>
          </w:tcPr>
          <w:p>
            <w:pPr>
              <w:ind w:left="0" w:right="0"/>
              <w:keepLines w:val="0"/>
              <w:keepNext w:val="0"/>
              <w:spacing w:before="0" w:beforeAutospacing="0" w:after="0" w:afterAutospacing="0" w:line="40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投标人20</w:t>
            </w:r>
            <w:r>
              <w:rPr>
                <w:rFonts w:hint="eastAsia" w:ascii="宋体" w:hAnsi="宋体" w:cs="宋体"/>
                <w:color w:val="auto"/>
                <w:szCs w:val="21"/>
                <w:highlight w:val="none"/>
                <w:lang w:val="en-US" w:eastAsia="zh-CN"/>
              </w:rPr>
              <w:t xml:space="preserve">23</w:t>
            </w:r>
            <w:r>
              <w:rPr>
                <w:rFonts w:hint="eastAsia" w:ascii="宋体" w:hAnsi="宋体" w:cs="宋体"/>
                <w:color w:val="auto"/>
                <w:szCs w:val="21"/>
                <w:highlight w:val="none"/>
              </w:rPr>
              <w:t xml:space="preserve">年1月1日至今具有与本项目类似的业绩（内容应至少包含秩序维护或保安或第三方用工），每提供一份合同得2分，满分8分。</w:t>
            </w:r>
            <w:r>
              <w:rPr>
                <w:rFonts w:hint="eastAsia" w:ascii="宋体" w:hAnsi="宋体"/>
                <w:b/>
                <w:bCs/>
                <w:color w:val="auto"/>
                <w:szCs w:val="21"/>
                <w:highlight w:val="none"/>
                <w:lang w:val="zh-CN"/>
              </w:rPr>
              <w:t xml:space="preserve">（</w:t>
            </w:r>
            <w:r>
              <w:rPr>
                <w:rFonts w:hint="eastAsia" w:ascii="宋体" w:hAnsi="宋体" w:cs="宋体"/>
                <w:b/>
                <w:bCs/>
                <w:color w:val="auto"/>
                <w:szCs w:val="21"/>
                <w:highlight w:val="none"/>
              </w:rPr>
              <w:t xml:space="preserve">以合同签订日期为准，</w:t>
            </w:r>
            <w:r>
              <w:rPr>
                <w:rFonts w:hint="eastAsia" w:ascii="宋体" w:hAnsi="宋体"/>
                <w:b/>
                <w:bCs/>
                <w:color w:val="auto"/>
                <w:szCs w:val="21"/>
                <w:highlight w:val="none"/>
                <w:lang w:val="zh-CN"/>
              </w:rPr>
              <w:t xml:space="preserve">同一项目不同年限的合同不累计，提供合同原件扫描上传，</w:t>
            </w:r>
            <w:r>
              <w:rPr>
                <w:rFonts w:hint="eastAsia" w:ascii="宋体" w:hAnsi="宋体"/>
                <w:b/>
                <w:bCs/>
                <w:color w:val="auto"/>
                <w:szCs w:val="21"/>
                <w:highlight w:val="none"/>
              </w:rPr>
              <w:t xml:space="preserve">合同无法体现详细服务内容的应补充提供业主单位证明</w:t>
            </w:r>
            <w:r>
              <w:rPr>
                <w:rFonts w:hint="eastAsia" w:ascii="宋体" w:hAnsi="宋体"/>
                <w:b/>
                <w:bCs/>
                <w:color w:val="auto"/>
                <w:szCs w:val="21"/>
                <w:highlight w:val="none"/>
                <w:lang w:val="zh-CN"/>
              </w:rPr>
              <w:t xml:space="preserve">原件扫描上传）</w:t>
            </w:r>
            <w:r/>
          </w:p>
        </w:tc>
      </w:tr>
      <w:tr>
        <w:trPr>
          <w:jc w:val="center"/>
        </w:trPr>
        <w:tc>
          <w:tcPr>
            <w:tcW w:w="1368" w:type="dxa"/>
            <w:vAlign w:val="center"/>
            <w:textDirection w:val="lrTb"/>
            <w:noWrap w:val="false"/>
          </w:tcPr>
          <w:p>
            <w:pPr>
              <w:ind w:left="0" w:right="0"/>
              <w:jc w:val="center"/>
              <w:keepLines w:val="0"/>
              <w:keepNext w:val="0"/>
              <w:spacing w:before="0" w:beforeAutospacing="0" w:after="0" w:afterAutospacing="0" w:line="300" w:lineRule="exact"/>
              <w:rPr>
                <w:rFonts w:ascii="宋体" w:hAnsi="宋体"/>
                <w:color w:val="auto"/>
                <w:szCs w:val="21"/>
                <w:highlight w:val="none"/>
              </w:rPr>
              <w:suppressLineNumbers w:val="0"/>
            </w:pPr>
            <w:r>
              <w:rPr>
                <w:rFonts w:hint="eastAsia" w:ascii="宋体" w:hAnsi="宋体"/>
                <w:color w:val="auto"/>
                <w:szCs w:val="21"/>
                <w:highlight w:val="none"/>
              </w:rPr>
              <w:t xml:space="preserve">履约能力</w:t>
            </w:r>
            <w:r/>
          </w:p>
          <w:p>
            <w:pPr>
              <w:ind w:left="0" w:right="0"/>
              <w:jc w:val="center"/>
              <w:keepLines w:val="0"/>
              <w:keepNext w:val="0"/>
              <w:spacing w:before="0" w:beforeAutospacing="0" w:after="0" w:afterAutospacing="0" w:line="300" w:lineRule="exact"/>
              <w:rPr>
                <w:rFonts w:ascii="宋体" w:hAnsi="宋体"/>
                <w:color w:val="auto"/>
                <w:szCs w:val="21"/>
                <w:highlight w:val="none"/>
              </w:rPr>
              <w:suppressLineNumbers w:val="0"/>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分）</w:t>
            </w:r>
            <w:r/>
          </w:p>
        </w:tc>
        <w:tc>
          <w:tcPr>
            <w:tcW w:w="7424" w:type="dxa"/>
            <w:vAlign w:val="center"/>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auto"/>
                <w:szCs w:val="21"/>
                <w:highlight w:val="none"/>
              </w:rPr>
              <w:suppressLineNumbers w:val="0"/>
            </w:pPr>
            <w:r>
              <w:rPr>
                <w:rFonts w:hint="eastAsia" w:ascii="宋体" w:hAnsi="宋体" w:cs="宋体"/>
                <w:color w:val="auto"/>
                <w:szCs w:val="21"/>
                <w:highlight w:val="none"/>
              </w:rPr>
              <w:t xml:space="preserve">1、投标人具备有效的质量</w:t>
            </w:r>
            <w:r>
              <w:rPr>
                <w:rFonts w:hint="eastAsia" w:ascii="宋体" w:hAnsi="宋体" w:cs="宋体"/>
                <w:color w:val="auto"/>
                <w:szCs w:val="21"/>
                <w:highlight w:val="none"/>
                <w:lang w:bidi="ar"/>
              </w:rPr>
              <w:t xml:space="preserve">管理</w:t>
            </w:r>
            <w:r>
              <w:rPr>
                <w:rFonts w:hint="eastAsia" w:ascii="宋体" w:hAnsi="宋体" w:cs="宋体"/>
                <w:color w:val="auto"/>
                <w:szCs w:val="21"/>
                <w:highlight w:val="none"/>
              </w:rPr>
              <w:t xml:space="preserve">体系证书，得1分。</w:t>
            </w:r>
            <w:r>
              <w:rPr>
                <w:rFonts w:hint="eastAsia" w:ascii="宋体" w:hAnsi="宋体" w:cs="宋体"/>
                <w:b/>
                <w:bCs/>
                <w:color w:val="auto"/>
                <w:szCs w:val="21"/>
                <w:highlight w:val="none"/>
              </w:rPr>
              <w:t xml:space="preserve">（提供证书及国家认监委网站查询截图，扫描上传）</w:t>
            </w:r>
            <w:r/>
          </w:p>
          <w:p>
            <w:pPr>
              <w:ind w:left="0" w:right="0"/>
              <w:keepLines w:val="0"/>
              <w:keepNext w:val="0"/>
              <w:spacing w:before="0" w:beforeAutospacing="0" w:after="0" w:afterAutospacing="0" w:line="400" w:lineRule="exact"/>
              <w:rPr>
                <w:rFonts w:ascii="宋体" w:hAnsi="宋体" w:cs="宋体"/>
                <w:color w:val="auto"/>
                <w:szCs w:val="21"/>
                <w:highlight w:val="none"/>
              </w:rPr>
              <w:suppressLineNumbers w:val="0"/>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、投标人具备有效的职业健康安全管理体系认证证书，得1分。</w:t>
            </w:r>
            <w:r>
              <w:rPr>
                <w:rFonts w:hint="eastAsia" w:ascii="宋体" w:hAnsi="宋体" w:cs="宋体"/>
                <w:b/>
                <w:bCs/>
                <w:color w:val="auto"/>
                <w:szCs w:val="21"/>
                <w:highlight w:val="none"/>
              </w:rPr>
              <w:t xml:space="preserve">（提供证书及国家认监委网站查询截图，扫描上传）</w:t>
            </w:r>
            <w:r/>
          </w:p>
        </w:tc>
      </w:tr>
      <w:tr>
        <w:trPr>
          <w:jc w:val="center"/>
        </w:trPr>
        <w:tc>
          <w:tcPr>
            <w:gridSpan w:val="2"/>
            <w:tcW w:w="8792" w:type="dxa"/>
            <w:vAlign w:val="center"/>
            <w:textDirection w:val="lrTb"/>
            <w:noWrap w:val="false"/>
          </w:tcPr>
          <w:p>
            <w:pPr>
              <w:ind w:left="0" w:right="0"/>
              <w:jc w:val="center"/>
              <w:keepLines w:val="0"/>
              <w:keepNext w:val="0"/>
              <w:spacing w:before="0" w:beforeAutospacing="0" w:after="0" w:afterAutospacing="0" w:line="400" w:lineRule="exact"/>
              <w:rPr>
                <w:rFonts w:ascii="宋体" w:hAnsi="宋体" w:cs="宋体"/>
                <w:color w:val="auto"/>
                <w:szCs w:val="21"/>
                <w:highlight w:val="none"/>
              </w:rPr>
              <w:suppressLineNumbers w:val="0"/>
            </w:pPr>
            <w:r>
              <w:rPr>
                <w:rFonts w:hint="eastAsia" w:ascii="宋体" w:hAnsi="宋体" w:cs="宋体"/>
                <w:color w:val="auto"/>
                <w:szCs w:val="21"/>
                <w:highlight w:val="none"/>
              </w:rPr>
              <w:t xml:space="preserve">满分100分</w:t>
            </w:r>
            <w:r/>
          </w:p>
        </w:tc>
      </w:tr>
    </w:tbl>
    <w:p>
      <w:pPr>
        <w:pStyle w:val="1073"/>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color w:val="auto"/>
          <w:highlight w:val="none"/>
        </w:rPr>
      </w:pPr>
      <w:r/>
      <w:bookmarkStart w:id="72" w:name="_Toc18779"/>
      <w:r/>
      <w:bookmarkStart w:id="73" w:name="_Toc3093"/>
      <w:r>
        <w:rPr>
          <w:rFonts w:hint="eastAsia"/>
          <w:color w:val="auto"/>
          <w:highlight w:val="none"/>
        </w:rPr>
        <w:br w:type="page" w:clear="all"/>
      </w:r>
      <w:r/>
    </w:p>
    <w:p>
      <w:pPr>
        <w:pStyle w:val="808"/>
        <w:rPr>
          <w:color w:val="auto"/>
          <w:highlight w:val="none"/>
        </w:rPr>
      </w:pPr>
      <w:r>
        <w:rPr>
          <w:rFonts w:hint="eastAsia"/>
          <w:color w:val="auto"/>
          <w:highlight w:val="none"/>
        </w:rPr>
        <w:t xml:space="preserve">第六章 投标文件格式</w:t>
      </w:r>
      <w:bookmarkEnd w:id="72"/>
      <w:r/>
      <w:bookmarkEnd w:id="73"/>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0"/>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0"/>
        <w:rPr>
          <w:rFonts w:hint="eastAsia" w:ascii="宋体" w:hAnsi="宋体"/>
          <w:b/>
          <w:color w:val="auto"/>
          <w:sz w:val="36"/>
          <w:szCs w:val="21"/>
          <w:highlight w:val="none"/>
          <w:u w:val="single"/>
        </w:rPr>
      </w:pPr>
      <w:r>
        <w:rPr>
          <w:rFonts w:hint="eastAsia" w:ascii="宋体" w:hAnsi="宋体"/>
          <w:b/>
          <w:color w:val="auto"/>
          <w:sz w:val="36"/>
          <w:szCs w:val="21"/>
          <w:highlight w:val="none"/>
          <w:lang w:val="en-US" w:eastAsia="zh-CN"/>
        </w:rPr>
        <w:t xml:space="preserve">项 目</w:t>
      </w:r>
      <w:r>
        <w:rPr>
          <w:rFonts w:hint="eastAsia" w:ascii="宋体" w:hAnsi="宋体"/>
          <w:b/>
          <w:color w:val="auto"/>
          <w:sz w:val="36"/>
          <w:szCs w:val="21"/>
          <w:highlight w:val="none"/>
        </w:rPr>
        <w:t xml:space="preserve">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4"/>
          <w:footnotePr/>
          <w:endnotePr/>
          <w:type w:val="nextPage"/>
          <w:pgSz w:w="11906" w:h="16838" w:orient="portrait"/>
          <w:pgMar w:top="1417" w:right="624" w:bottom="1417" w:left="1417" w:header="850" w:footer="992" w:gutter="0"/>
          <w:cols w:num="1" w:sep="0" w:space="0"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投标</w:t>
      </w:r>
      <w:r>
        <w:rPr>
          <w:rFonts w:hint="eastAsia" w:ascii="宋体" w:hAnsi="宋体" w:eastAsia="宋体" w:cs="宋体"/>
          <w:b/>
          <w:bCs/>
          <w:color w:val="auto"/>
          <w:sz w:val="21"/>
          <w:szCs w:val="21"/>
          <w:highlight w:val="none"/>
          <w:lang w:val="en-US" w:eastAsia="zh-CN"/>
        </w:rPr>
        <w:t xml:space="preserve">文件的组成</w:t>
      </w:r>
      <w:r/>
    </w:p>
    <w:p>
      <w:pPr>
        <w:ind w:left="0" w:firstLine="422"/>
        <w:jc w:val="cente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一、资格审查响应对照表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二、符合性审查响应对照表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三、非实质性响应对照表</w:t>
      </w:r>
      <w:r/>
    </w:p>
    <w:p>
      <w:pPr>
        <w:ind w:lef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四</w:t>
      </w:r>
      <w:r>
        <w:rPr>
          <w:rFonts w:hint="eastAsia" w:ascii="宋体" w:hAnsi="宋体" w:eastAsia="宋体" w:cs="宋体"/>
          <w:b/>
          <w:bCs/>
          <w:color w:val="auto"/>
          <w:sz w:val="21"/>
          <w:szCs w:val="21"/>
          <w:highlight w:val="none"/>
        </w:rPr>
        <w:t xml:space="preserve">、</w:t>
      </w:r>
      <w:r>
        <w:rPr>
          <w:rFonts w:hint="eastAsia" w:ascii="宋体" w:hAnsi="宋体" w:eastAsia="宋体" w:cs="宋体"/>
          <w:i/>
          <w:color w:val="auto"/>
          <w:sz w:val="21"/>
          <w:szCs w:val="21"/>
          <w:highlight w:val="none"/>
          <w:u w:val="single"/>
        </w:rPr>
        <w:t xml:space="preserve">开标一览表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五、投标分项报价表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六、</w:t>
      </w:r>
      <w:r>
        <w:rPr>
          <w:rFonts w:hint="eastAsia" w:ascii="宋体" w:hAnsi="宋体" w:eastAsia="宋体" w:cs="宋体"/>
          <w:color w:val="auto"/>
          <w:sz w:val="21"/>
          <w:szCs w:val="21"/>
          <w:highlight w:val="none"/>
          <w:lang w:eastAsia="zh-CN"/>
        </w:rPr>
        <w:t xml:space="preserve">技术要求响应及偏离表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七、</w:t>
      </w:r>
      <w:r>
        <w:rPr>
          <w:rFonts w:hint="eastAsia" w:ascii="宋体" w:hAnsi="宋体" w:eastAsia="宋体" w:cs="宋体"/>
          <w:color w:val="auto"/>
          <w:sz w:val="21"/>
          <w:szCs w:val="21"/>
          <w:highlight w:val="none"/>
          <w:lang w:eastAsia="zh-CN"/>
        </w:rPr>
        <w:t xml:space="preserve">商务要求响应及偏离表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八、人员一览表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九、其他（投标所需其他相关内容）</w:t>
      </w:r>
      <w:r/>
    </w:p>
    <w:p>
      <w:pPr>
        <w:contextualSpacing/>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jc w:val="center"/>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037"/>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bookmarkStart w:id="74" w:name="_Toc7268"/>
      <w:r/>
      <w:bookmarkStart w:id="75" w:name="_Toc3717"/>
      <w:r/>
      <w:bookmarkStart w:id="76" w:name="_Toc20369"/>
      <w:r/>
      <w:bookmarkStart w:id="77" w:name="_Toc5792"/>
      <w:r/>
      <w:bookmarkStart w:id="78" w:name="_Toc2731"/>
      <w:r>
        <w:rPr>
          <w:rFonts w:hint="eastAsia" w:ascii="宋体" w:hAnsi="宋体" w:eastAsia="宋体" w:cs="宋体"/>
          <w:color w:val="auto"/>
          <w:sz w:val="21"/>
          <w:szCs w:val="21"/>
          <w:highlight w:val="none"/>
        </w:rPr>
        <w:t xml:space="preserve">一、</w:t>
      </w:r>
      <w:bookmarkEnd w:id="74"/>
      <w:r/>
      <w:bookmarkEnd w:id="75"/>
      <w:r/>
      <w:bookmarkEnd w:id="76"/>
      <w:r/>
      <w:bookmarkEnd w:id="77"/>
      <w:r/>
      <w:bookmarkEnd w:id="78"/>
      <w:r>
        <w:rPr>
          <w:rFonts w:hint="eastAsia" w:ascii="宋体" w:hAnsi="宋体" w:eastAsia="宋体" w:cs="宋体"/>
          <w:color w:val="auto"/>
          <w:sz w:val="21"/>
          <w:szCs w:val="21"/>
          <w:highlight w:val="none"/>
        </w:rPr>
        <w:t xml:space="preserve">资格审查响应对照表</w:t>
      </w:r>
      <w:r/>
    </w:p>
    <w:tbl>
      <w:tblPr>
        <w:tblStyle w:val="818"/>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6873"/>
        <w:gridCol w:w="1919"/>
      </w:tblGrid>
      <w:tr>
        <w:trPr>
          <w:trHeight w:val="64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序号</w:t>
            </w:r>
            <w:r/>
          </w:p>
        </w:tc>
        <w:tc>
          <w:tcPr>
            <w:tcW w:w="6874"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资格审查响应内容</w:t>
            </w:r>
            <w:r/>
          </w:p>
        </w:tc>
        <w:tc>
          <w:tcPr>
            <w:tcW w:w="191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是否响应</w:t>
            </w:r>
            <w:r/>
          </w:p>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（填是或者否）</w:t>
            </w:r>
            <w:r/>
          </w:p>
        </w:tc>
      </w:tr>
      <w:tr>
        <w:trPr>
          <w:trHeight w:val="524"/>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t xml:space="preserve">通用资格条件</w:t>
            </w:r>
            <w:r/>
          </w:p>
        </w:tc>
      </w:tr>
      <w:tr>
        <w:trPr>
          <w:trHeight w:val="761"/>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color w:val="auto"/>
                <w:sz w:val="21"/>
                <w:szCs w:val="21"/>
                <w:highlight w:val="none"/>
              </w:rPr>
              <w:t xml:space="preserve">1</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法人或者其他组织的营业执照等证明文件，自然人的身份证明；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b/>
                <w:color w:val="auto"/>
                <w:sz w:val="21"/>
                <w:szCs w:val="21"/>
                <w:highlight w:val="none"/>
              </w:rPr>
              <w:suppressLineNumbers w:val="0"/>
            </w:pPr>
            <w:r>
              <w:rPr>
                <w:rFonts w:hint="eastAsia" w:ascii="宋体" w:hAnsi="宋体" w:cs="宋体"/>
                <w:b/>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2</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lang w:val="en-US" w:eastAsia="zh-CN"/>
              </w:rPr>
              <w:t xml:space="preserve">上一</w:t>
            </w:r>
            <w:r>
              <w:rPr>
                <w:rFonts w:hint="eastAsia" w:ascii="宋体" w:hAnsi="宋体" w:cs="宋体"/>
                <w:iCs/>
                <w:color w:val="auto"/>
                <w:sz w:val="21"/>
                <w:szCs w:val="21"/>
                <w:highlight w:val="none"/>
              </w:rPr>
              <w:t xml:space="preserve">年度的财务报告情况；（成立不满一年无需提供）</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585"/>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3</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依法缴纳税收和社会保障资金的相关材料；（提供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iCs/>
                <w:color w:val="auto"/>
                <w:sz w:val="21"/>
                <w:szCs w:val="21"/>
                <w:highlight w:val="none"/>
                <w:lang w:eastAsia="zh-CN"/>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17"/>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4</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具备履行合同所必需的设备和专业技术能力的书面声明；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5</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参加政府采购活动前3年内在经营活动中没有重大违法记录的书面声明；</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6</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供应商信用承诺书；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7</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法律、行政法规规定的其他条件；（投标文件中无需提供证明材料）</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8</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78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落实政府采购政策需满足的资格要求</w:t>
            </w:r>
            <w:r/>
          </w:p>
        </w:tc>
      </w:tr>
      <w:tr>
        <w:trPr>
          <w:trHeight w:val="78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9</w:t>
            </w:r>
            <w:r/>
          </w:p>
        </w:tc>
        <w:tc>
          <w:tcPr>
            <w:tcW w:w="6874"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若投标人为大型企业，必须将总报价的40%（含）以上分包给中小微企业。须提供《分包意向协议》（格式自拟，协议中须注明分包金额）和分包意向企业的《中小企业声明函》。若供应商为中小微型企业，须提供《中小企业声明函》。 </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52"/>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bCs/>
                <w:color w:val="auto"/>
                <w:sz w:val="21"/>
                <w:szCs w:val="21"/>
                <w:highlight w:val="none"/>
              </w:rPr>
              <w:t xml:space="preserve">本项目的特定资格要求：无</w:t>
            </w:r>
            <w:r/>
          </w:p>
        </w:tc>
      </w:tr>
      <w:tr>
        <w:trPr>
          <w:trHeight w:val="400"/>
        </w:trPr>
        <w:tc>
          <w:tcPr>
            <w:gridSpan w:val="3"/>
            <w:tcW w:w="9565"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b/>
                <w:color w:val="auto"/>
                <w:sz w:val="21"/>
                <w:szCs w:val="21"/>
                <w:highlight w:val="none"/>
              </w:rPr>
              <w:t xml:space="preserve">其他资格条件</w:t>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10</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1.单位负责人为同一人或者存在直接控股、管理关系的不同供应商，不得参加同一合同项下的政府采购活动；</w:t>
            </w:r>
            <w:r/>
          </w:p>
          <w:p>
            <w:pPr>
              <w:ind w:left="0" w:right="0"/>
              <w:jc w:val="left"/>
              <w:keepLines w:val="0"/>
              <w:keepNext w:val="0"/>
              <w:spacing w:before="0" w:beforeAutospacing="0" w:after="0" w:afterAutospacing="0" w:line="440" w:lineRule="exact"/>
              <w:rPr>
                <w:rFonts w:hint="eastAsia" w:ascii="宋体" w:hAnsi="宋体" w:eastAsia="宋体" w:cs="宋体"/>
                <w:iCs/>
                <w:color w:val="auto"/>
                <w:sz w:val="21"/>
                <w:szCs w:val="21"/>
                <w:highlight w:val="none"/>
              </w:rPr>
              <w:suppressLineNumbers w:val="0"/>
            </w:pPr>
            <w:r>
              <w:rPr>
                <w:rFonts w:hint="eastAsia" w:ascii="宋体" w:hAnsi="宋体" w:eastAsia="宋体" w:cs="宋体"/>
                <w:iCs/>
                <w:color w:val="auto"/>
                <w:sz w:val="21"/>
                <w:szCs w:val="21"/>
                <w:highlight w:val="none"/>
              </w:rPr>
              <w:t xml:space="preserve">2.除单一来源采购项目外，为采购项目提供整体设计、规范编制或者项目管理、监理、检测等服务的供应商，不得再参加该采购项目的其他采购活动；</w:t>
            </w:r>
            <w:r/>
          </w:p>
          <w:p>
            <w:pPr>
              <w:ind w:left="0" w:right="0"/>
              <w:jc w:val="left"/>
              <w:keepLines w:val="0"/>
              <w:keepNext w:val="0"/>
              <w:spacing w:before="0" w:beforeAutospacing="0" w:after="0" w:afterAutospacing="0" w:line="440" w:lineRule="exact"/>
              <w:rPr>
                <w:rFonts w:hint="default"/>
                <w:color w:val="auto"/>
                <w:highlight w:val="none"/>
                <w:lang w:val="en-US" w:eastAsia="zh-CN"/>
              </w:rPr>
              <w:suppressLineNumbers w:val="0"/>
            </w:pPr>
            <w:r>
              <w:rPr>
                <w:rFonts w:hint="default" w:ascii="宋体" w:hAnsi="宋体" w:eastAsia="宋体" w:cs="宋体"/>
                <w:b/>
                <w:bCs/>
                <w:iCs/>
                <w:color w:val="auto"/>
                <w:sz w:val="21"/>
                <w:szCs w:val="21"/>
                <w:highlight w:val="none"/>
                <w:lang w:val="en-US" w:eastAsia="zh-CN"/>
              </w:rPr>
              <w:t xml:space="preserve">提供承诺书加盖</w:t>
            </w:r>
            <w:r>
              <w:rPr>
                <w:rFonts w:hint="eastAsia" w:ascii="宋体" w:hAnsi="宋体" w:eastAsia="宋体" w:cs="宋体"/>
                <w:b/>
                <w:bCs/>
                <w:iCs/>
                <w:color w:val="auto"/>
                <w:sz w:val="21"/>
                <w:szCs w:val="21"/>
                <w:highlight w:val="none"/>
                <w:lang w:val="en-US" w:eastAsia="zh-CN"/>
              </w:rPr>
              <w:t xml:space="preserve">投标人</w:t>
            </w:r>
            <w:r>
              <w:rPr>
                <w:rFonts w:hint="default" w:ascii="宋体" w:hAnsi="宋体" w:eastAsia="宋体" w:cs="宋体"/>
                <w:b/>
                <w:bCs/>
                <w:iCs/>
                <w:color w:val="auto"/>
                <w:sz w:val="21"/>
                <w:szCs w:val="21"/>
                <w:highlight w:val="none"/>
                <w:lang w:val="en-US" w:eastAsia="zh-CN"/>
              </w:rPr>
              <w:t xml:space="preserve">公章，上传系统，承诺书内容需包含上述内容</w:t>
            </w:r>
            <w:r>
              <w:rPr>
                <w:rFonts w:hint="eastAsia" w:ascii="宋体" w:hAnsi="宋体" w:eastAsia="宋体" w:cs="宋体"/>
                <w:b/>
                <w:bCs/>
                <w:iCs/>
                <w:color w:val="auto"/>
                <w:sz w:val="21"/>
                <w:szCs w:val="21"/>
                <w:highlight w:val="none"/>
                <w:lang w:val="en-US" w:eastAsia="zh-CN"/>
              </w:rPr>
              <w:t xml:space="preserve">。</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00"/>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11</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投标函</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r>
        <w:trPr>
          <w:trHeight w:val="462"/>
        </w:trPr>
        <w:tc>
          <w:tcPr>
            <w:tcW w:w="772"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12</w:t>
            </w:r>
            <w:r/>
          </w:p>
        </w:tc>
        <w:tc>
          <w:tcPr>
            <w:tcW w:w="6874" w:type="dxa"/>
            <w:vAlign w:val="center"/>
            <w:textDirection w:val="lrTb"/>
            <w:noWrap w:val="false"/>
          </w:tcPr>
          <w:p>
            <w:pPr>
              <w:ind w:left="0" w:right="0"/>
              <w:jc w:val="left"/>
              <w:keepLines w:val="0"/>
              <w:keepNext w:val="0"/>
              <w:spacing w:before="0" w:beforeAutospacing="0" w:after="0" w:afterAutospacing="0" w:line="440" w:lineRule="exact"/>
              <w:rPr>
                <w:rFonts w:hint="eastAsia" w:ascii="宋体" w:hAnsi="宋体" w:cs="宋体"/>
                <w:iCs/>
                <w:color w:val="auto"/>
                <w:sz w:val="21"/>
                <w:szCs w:val="21"/>
                <w:highlight w:val="none"/>
              </w:rPr>
              <w:suppressLineNumbers w:val="0"/>
            </w:pPr>
            <w:r>
              <w:rPr>
                <w:rFonts w:hint="eastAsia" w:ascii="宋体" w:hAnsi="宋体" w:cs="宋体"/>
                <w:iCs/>
                <w:color w:val="auto"/>
                <w:sz w:val="21"/>
                <w:szCs w:val="21"/>
                <w:highlight w:val="none"/>
              </w:rPr>
              <w:t xml:space="preserve">法人授权书</w:t>
            </w:r>
            <w:r/>
          </w:p>
        </w:tc>
        <w:tc>
          <w:tcPr>
            <w:tcW w:w="1919" w:type="dxa"/>
            <w:vAlign w:val="center"/>
            <w:textDirection w:val="lrTb"/>
            <w:noWrap w:val="false"/>
          </w:tcPr>
          <w:p>
            <w:pPr>
              <w:ind w:left="0" w:right="0"/>
              <w:keepLines w:val="0"/>
              <w:keepNext w:val="0"/>
              <w:spacing w:before="0" w:beforeAutospacing="0" w:after="0" w:afterAutospacing="0" w:line="440" w:lineRule="exact"/>
              <w:rPr>
                <w:rFonts w:hint="eastAsia" w:ascii="宋体" w:hAnsi="宋体" w:cs="宋体"/>
                <w:color w:val="auto"/>
                <w:sz w:val="21"/>
                <w:szCs w:val="21"/>
                <w:highlight w:val="none"/>
              </w:rPr>
              <w:suppressLineNumbers w:val="0"/>
            </w:pPr>
            <w:r>
              <w:rPr>
                <w:rFonts w:hint="eastAsia" w:ascii="宋体" w:hAnsi="宋体" w:cs="宋体"/>
                <w:color w:val="auto"/>
                <w:sz w:val="21"/>
                <w:szCs w:val="21"/>
                <w:highlight w:val="none"/>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before="156" w:after="156"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具备履行合同所必需的设备和专业技术能力的书面声明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主要设备有</w:t>
      </w:r>
      <w:r>
        <w:rPr>
          <w:rFonts w:hint="eastAsia" w:ascii="宋体" w:hAnsi="宋体" w:eastAsia="宋体" w:cs="宋体"/>
          <w:bCs/>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主要专业技术能力有</w:t>
      </w:r>
      <w:r>
        <w:rPr>
          <w:rFonts w:hint="eastAsia" w:ascii="宋体" w:hAnsi="宋体" w:eastAsia="宋体" w:cs="宋体"/>
          <w:bCs/>
          <w:color w:val="auto"/>
          <w:sz w:val="21"/>
          <w:szCs w:val="21"/>
          <w:highlight w:val="none"/>
          <w:lang w:eastAsia="zh-CN"/>
        </w:rPr>
        <w:t xml:space="preserve">：</w:t>
      </w:r>
      <w:r/>
    </w:p>
    <w:p>
      <w:pPr>
        <w:ind w:firstLine="25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contextualSpacing/>
        <w:spacing w:line="6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43"/>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after="312"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声  明</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25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2520"/>
        <w:spacing w:line="360" w:lineRule="auto"/>
        <w:rPr>
          <w:rFonts w:hint="eastAsia" w:ascii="宋体" w:hAnsi="宋体" w:cs="宋体"/>
          <w:bCs/>
          <w:color w:val="auto"/>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bCs/>
          <w:color w:val="auto"/>
          <w:highlight w:val="none"/>
        </w:rPr>
        <w:t xml:space="preserve">名称（</w:t>
      </w:r>
      <w:r>
        <w:rPr>
          <w:rFonts w:hint="eastAsia" w:ascii="宋体" w:hAnsi="宋体" w:cs="宋体"/>
          <w:color w:val="auto"/>
          <w:szCs w:val="21"/>
          <w:highlight w:val="none"/>
        </w:rPr>
        <w:t xml:space="preserve">加盖CA电子公章</w:t>
      </w:r>
      <w:r>
        <w:rPr>
          <w:rFonts w:hint="eastAsia" w:ascii="宋体" w:hAnsi="宋体" w:cs="宋体"/>
          <w:bCs/>
          <w:color w:val="auto"/>
          <w:highlight w:val="none"/>
        </w:rPr>
        <w:t xml:space="preserve">）：</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法定代表人签章：                  </w:t>
      </w:r>
      <w:r/>
    </w:p>
    <w:p>
      <w:pPr>
        <w:ind w:firstLine="2520"/>
        <w:spacing w:line="360" w:lineRule="auto"/>
        <w:rPr>
          <w:rFonts w:hint="eastAsia" w:ascii="宋体" w:hAnsi="宋体" w:cs="宋体"/>
          <w:bCs/>
          <w:color w:val="auto"/>
          <w:highlight w:val="none"/>
        </w:rPr>
      </w:pPr>
      <w:r>
        <w:rPr>
          <w:rFonts w:hint="eastAsia" w:ascii="宋体" w:hAnsi="宋体" w:cs="宋体"/>
          <w:bCs/>
          <w:color w:val="auto"/>
          <w:highlight w:val="none"/>
        </w:rPr>
        <w:t xml:space="preserve">日期：  年  月  日</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00" w:lineRule="exact"/>
        <w:rPr>
          <w:rFonts w:hint="eastAsia" w:ascii="宋体" w:hAnsi="宋体" w:eastAsia="宋体" w:cs="宋体"/>
          <w:b/>
          <w:color w:val="auto"/>
          <w:sz w:val="21"/>
          <w:szCs w:val="21"/>
          <w:highlight w:val="none"/>
          <w:lang w:val="en-US" w:eastAsia="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color w:val="auto"/>
          <w:sz w:val="21"/>
          <w:szCs w:val="21"/>
          <w:highlight w:val="none"/>
        </w:rPr>
        <w:t xml:space="preserve">供应商信用承诺</w:t>
      </w:r>
      <w:r>
        <w:rPr>
          <w:rFonts w:hint="eastAsia" w:ascii="宋体" w:hAnsi="宋体" w:eastAsia="宋体" w:cs="宋体"/>
          <w:b/>
          <w:color w:val="auto"/>
          <w:sz w:val="21"/>
          <w:szCs w:val="21"/>
          <w:highlight w:val="none"/>
          <w:lang w:val="en-US" w:eastAsia="zh-CN"/>
        </w:rPr>
        <w:t xml:space="preserve">书</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firstLine="420"/>
        <w:jc w:val="center"/>
        <w:spacing w:line="360" w:lineRule="auto"/>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Cs w:val="21"/>
          <w:highlight w:val="none"/>
        </w:rPr>
        <w:t xml:space="preserve">承诺单位（加盖CA电子公章）：  </w:t>
      </w:r>
      <w:r/>
    </w:p>
    <w:p>
      <w:pPr>
        <w:ind w:firstLine="42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　年    月    日</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投标函</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致：江苏苏维工程管理有限公司</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cs="宋体"/>
          <w:color w:val="auto"/>
          <w:sz w:val="21"/>
          <w:szCs w:val="21"/>
          <w:highlight w:val="none"/>
          <w:lang w:eastAsia="zh-CN"/>
        </w:rPr>
        <w:t xml:space="preserve">JSZC-321092-SWGC-G2026-0085</w:t>
      </w:r>
      <w:r>
        <w:rPr>
          <w:rFonts w:hint="eastAsia" w:ascii="宋体" w:hAnsi="宋体" w:eastAsia="宋体" w:cs="宋体"/>
          <w:color w:val="auto"/>
          <w:sz w:val="21"/>
          <w:szCs w:val="21"/>
          <w:highlight w:val="none"/>
        </w:rPr>
        <w:t xml:space="preserve">号招标文件，正式授权下述签字人_________________</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代表我方______________（投标人的名称），全权处理本次项目投标的有关事宜。</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我方将根据招标文件的规定，严格履行合同的责任和义务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并保证在招标文件规定的时间完成项目，交付买方验收、使用。</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 </w:t>
      </w:r>
      <w:r/>
    </w:p>
    <w:p>
      <w:pPr>
        <w:pStyle w:val="1073"/>
        <w:ind w:left="0" w:firstLine="420"/>
        <w:keepLines w:val="0"/>
        <w:keepNext w:val="0"/>
        <w:pageBreakBefore w:val="0"/>
        <w:spacing w:before="0" w:after="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期：________年____月____日</w:t>
      </w:r>
      <w:r/>
    </w:p>
    <w:p>
      <w:pPr>
        <w:contextualSpacing/>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center"/>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法人授权书</w:t>
      </w:r>
      <w:r/>
    </w:p>
    <w:p>
      <w:pPr>
        <w:pStyle w:val="1074"/>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74"/>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bookmarkStart w:id="79" w:name="_Toc17479"/>
      <w:r/>
      <w:bookmarkStart w:id="80" w:name="_Toc9345"/>
      <w:r/>
      <w:bookmarkStart w:id="81" w:name="_Toc16911"/>
      <w:r/>
      <w:bookmarkStart w:id="82" w:name="_Toc20616"/>
      <w:r>
        <w:rPr>
          <w:rFonts w:hint="eastAsia" w:ascii="宋体" w:hAnsi="宋体" w:eastAsia="宋体" w:cs="宋体"/>
          <w:color w:val="auto"/>
          <w:sz w:val="21"/>
          <w:szCs w:val="21"/>
          <w:highlight w:val="none"/>
        </w:rPr>
        <w:t xml:space="preserve">本授权书声明：________________（投标人名称）授权________________（被授权人的姓名）为我方就</w:t>
      </w:r>
      <w:r>
        <w:rPr>
          <w:rFonts w:hint="eastAsia" w:ascii="宋体" w:hAnsi="宋体" w:cs="宋体"/>
          <w:color w:val="auto"/>
          <w:sz w:val="21"/>
          <w:szCs w:val="21"/>
          <w:highlight w:val="none"/>
          <w:lang w:eastAsia="zh-CN"/>
        </w:rPr>
        <w:t xml:space="preserve">JSZC-321092-SWGC-G2026-0085</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项目采购活动的合法代理人，以本公司名义全权处理一切与该项目采购有关的事务。</w:t>
      </w:r>
      <w:r/>
    </w:p>
    <w:p>
      <w:pPr>
        <w:pStyle w:val="1074"/>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1074"/>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被授权人身份证号码：</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被授权人联系电话：（手机）</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被授权人电子邮箱：</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p>
    <w:p>
      <w:pPr>
        <w:ind w:firstLine="420"/>
        <w:keepLines w:val="0"/>
        <w:keepNext w:val="0"/>
        <w:pageBreakBefore w:val="0"/>
        <w:spacing w:line="360" w:lineRule="auto"/>
        <w:widowControl w:val="off"/>
        <w:tabs>
          <w:tab w:val="left" w:pos="3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ind w:firstLine="420"/>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日期：</w:t>
      </w:r>
      <w:bookmarkStart w:id="83" w:name="_格式3__银行出具的资信证明"/>
      <w:r/>
      <w:bookmarkEnd w:id="83"/>
      <w:r/>
      <w:bookmarkStart w:id="84" w:name="_Hlt26955070"/>
      <w:r/>
      <w:bookmarkEnd w:id="84"/>
      <w:r/>
      <w:bookmarkStart w:id="85" w:name="_Hlt26671380"/>
      <w:r/>
      <w:bookmarkEnd w:id="85"/>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法定代表人及被授权人身份证复印件</w:t>
      </w:r>
      <w:r>
        <w:rPr>
          <w:rFonts w:hint="eastAsia" w:ascii="宋体" w:hAnsi="宋体" w:eastAsia="宋体" w:cs="宋体"/>
          <w:bCs/>
          <w:color w:val="auto"/>
          <w:sz w:val="21"/>
          <w:szCs w:val="21"/>
          <w:highlight w:val="none"/>
          <w:lang w:eastAsia="zh-CN"/>
        </w:rPr>
        <w:t xml:space="preserve">：</w:t>
      </w:r>
      <w:r/>
    </w:p>
    <w:p>
      <w:pPr>
        <w:pStyle w:val="843"/>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ind w:firstLine="420"/>
        <w:keepLines w:val="0"/>
        <w:keepNext w:val="0"/>
        <w:pageBreakBefore w:val="0"/>
        <w:spacing w:line="360" w:lineRule="auto"/>
        <w:widowControl w:val="off"/>
        <w:rPr>
          <w:rFonts w:hint="eastAsia" w:ascii="宋体" w:hAnsi="宋体" w:eastAsia="宋体" w:cs="宋体"/>
          <w:bCs/>
          <w:color w:val="auto"/>
          <w:sz w:val="21"/>
          <w:szCs w:val="21"/>
          <w:highlight w:val="none"/>
          <w:lang w:eastAsia="zh-CN"/>
        </w:rPr>
      </w:pPr>
      <w:r>
        <w:rPr>
          <w:rFonts w:hint="eastAsia" w:ascii="Times New Roman" w:hAnsi="Times New Roman" w:eastAsia="宋体" w:cs="Times New Roman"/>
          <w:b w:val="0"/>
          <w:bCs/>
          <w:i/>
          <w:iCs/>
          <w:color w:val="auto"/>
          <w:sz w:val="21"/>
          <w:szCs w:val="21"/>
          <w:highlight w:val="none"/>
          <w:u w:val="single"/>
          <w:lang w:val="en-US" w:eastAsia="zh-CN"/>
        </w:rPr>
        <w:t xml:space="preserve">被授权人社保证明材料（提供提交投标文件截止时间前一年内至少一个月依法缴纳社会保障资金的证明材料）：</w:t>
      </w:r>
      <w:r/>
    </w:p>
    <w:p>
      <w:pP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br w:type="page" w:clear="all"/>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中小企业声明函（工程、服务）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u w:val="single"/>
        </w:rPr>
        <w:t xml:space="preserve">（标的名称） </w:t>
      </w:r>
      <w:r>
        <w:rPr>
          <w:rFonts w:hint="eastAsia" w:ascii="宋体" w:hAnsi="宋体" w:eastAsia="宋体" w:cs="宋体"/>
          <w:color w:val="auto"/>
          <w:sz w:val="21"/>
          <w:szCs w:val="21"/>
          <w:highlight w:val="none"/>
        </w:rPr>
        <w:t xml:space="preserve">，属于</w:t>
      </w:r>
      <w:r>
        <w:rPr>
          <w:rFonts w:hint="eastAsia" w:ascii="宋体" w:hAnsi="宋体" w:eastAsia="宋体" w:cs="宋体"/>
          <w:b/>
          <w:bCs/>
          <w:color w:val="auto"/>
          <w:sz w:val="21"/>
          <w:szCs w:val="21"/>
          <w:highlight w:val="none"/>
          <w:u w:val="single"/>
        </w:rPr>
        <w:t xml:space="preserve">（</w:t>
      </w:r>
      <w:r>
        <w:rPr>
          <w:rStyle w:val="1063"/>
          <w:rFonts w:hint="eastAsia" w:ascii="宋体" w:hAnsi="宋体" w:cs="宋体"/>
          <w:color w:val="auto"/>
          <w:sz w:val="21"/>
          <w:szCs w:val="21"/>
          <w:highlight w:val="none"/>
          <w:u w:val="single"/>
          <w:lang w:eastAsia="zh-CN"/>
        </w:rPr>
        <w:t xml:space="preserve">租赁和商务服务业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\l "br1"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pacing w:val="-1"/>
          <w:sz w:val="21"/>
          <w:szCs w:val="21"/>
          <w:highlight w:val="none"/>
          <w:vertAlign w:val="superscript"/>
        </w:rPr>
        <w:t xml:space="preserve">1</w:t>
      </w:r>
      <w:r>
        <w:rPr>
          <w:rFonts w:hint="eastAsia" w:ascii="宋体" w:hAnsi="宋体" w:eastAsia="宋体" w:cs="宋体"/>
          <w:color w:val="auto"/>
          <w:spacing w:val="-1"/>
          <w:sz w:val="21"/>
          <w:szCs w:val="21"/>
          <w:highlight w:val="none"/>
          <w:vertAlign w:val="superscript"/>
        </w:rPr>
        <w:fldChar w:fldCharType="end"/>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 ，属于</w:t>
      </w:r>
      <w:r>
        <w:rPr>
          <w:rFonts w:hint="eastAsia" w:ascii="宋体" w:hAnsi="宋体" w:eastAsia="宋体" w:cs="宋体"/>
          <w:b/>
          <w:bCs/>
          <w:color w:val="auto"/>
          <w:sz w:val="21"/>
          <w:szCs w:val="21"/>
          <w:highlight w:val="none"/>
          <w:u w:val="single"/>
        </w:rPr>
        <w:t xml:space="preserve">（</w:t>
      </w:r>
      <w:r>
        <w:rPr>
          <w:rStyle w:val="1063"/>
          <w:rFonts w:hint="eastAsia" w:ascii="宋体" w:hAnsi="宋体" w:cs="宋体"/>
          <w:color w:val="auto"/>
          <w:sz w:val="21"/>
          <w:szCs w:val="21"/>
          <w:highlight w:val="none"/>
          <w:u w:val="single"/>
          <w:lang w:eastAsia="zh-CN"/>
        </w:rPr>
        <w:t xml:space="preserve">租赁和商务服务业</w:t>
      </w:r>
      <w:r>
        <w:rPr>
          <w:rFonts w:hint="eastAsia" w:ascii="宋体" w:hAnsi="宋体" w:eastAsia="宋体" w:cs="宋体"/>
          <w:b/>
          <w:bCs/>
          <w:color w:val="auto"/>
          <w:sz w:val="21"/>
          <w:szCs w:val="21"/>
          <w:highlight w:val="none"/>
          <w:u w:val="single"/>
        </w:rPr>
        <w:t xml:space="preserve">）（不得对行业类别修改）</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专门面向中小微型企业采购的项目，供应商如不提供此声明函，则不能通过资格审查；非专门面向中小微型企业采购的项目，供应商如不提供此声明函</w:t>
      </w:r>
      <w:r>
        <w:rPr>
          <w:rFonts w:hint="eastAsia" w:ascii="宋体" w:hAnsi="宋体" w:eastAsia="宋体" w:cs="宋体"/>
          <w:color w:val="auto"/>
          <w:sz w:val="21"/>
          <w:szCs w:val="21"/>
          <w:highlight w:val="none"/>
          <w:lang w:val="en-US" w:eastAsia="zh-CN"/>
        </w:rPr>
        <w:t xml:space="preserve">或未按要求对所有采购设备逐项填写完整</w:t>
      </w:r>
      <w:r>
        <w:rPr>
          <w:rFonts w:hint="eastAsia" w:ascii="宋体" w:hAnsi="宋体" w:eastAsia="宋体" w:cs="宋体"/>
          <w:color w:val="auto"/>
          <w:sz w:val="21"/>
          <w:szCs w:val="21"/>
          <w:highlight w:val="none"/>
        </w:rPr>
        <w:t xml:space="preserve">，价格将不做相应扣除。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lang w:val="en-US" w:eastAsia="zh-CN"/>
        </w:rPr>
        <w:t xml:space="preserve">货物类</w:t>
      </w:r>
      <w:r>
        <w:rPr>
          <w:rFonts w:hint="eastAsia" w:ascii="宋体" w:hAnsi="宋体" w:eastAsia="宋体" w:cs="宋体"/>
          <w:color w:val="auto"/>
          <w:sz w:val="21"/>
          <w:szCs w:val="21"/>
          <w:highlight w:val="none"/>
        </w:rPr>
        <w:t xml:space="preserve">声明函应涵盖本项目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分包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所有货物，否则价格不作扣除。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7.《中华人民共和国政府采购法》</w:t>
      </w:r>
      <w:r>
        <w:rPr>
          <w:rFonts w:hint="eastAsia" w:ascii="宋体" w:hAnsi="宋体" w:eastAsia="宋体" w:cs="宋体"/>
          <w:bCs/>
          <w:color w:val="auto"/>
          <w:sz w:val="21"/>
          <w:szCs w:val="21"/>
          <w:highlight w:val="none"/>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0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rPr>
          <w:rStyle w:val="1063"/>
          <w:rFonts w:hint="eastAsia" w:ascii="宋体" w:hAnsi="宋体" w:eastAsia="宋体" w:cs="宋体"/>
          <w:color w:val="auto"/>
          <w:sz w:val="21"/>
          <w:szCs w:val="21"/>
          <w:highlight w:val="none"/>
        </w:rPr>
      </w:pPr>
      <w:r>
        <w:rPr>
          <w:rStyle w:val="1063"/>
          <w:rFonts w:hint="eastAsia" w:ascii="宋体" w:hAnsi="宋体" w:eastAsia="宋体" w:cs="宋体"/>
          <w:color w:val="auto"/>
          <w:sz w:val="21"/>
          <w:szCs w:val="21"/>
          <w:highlight w:val="none"/>
        </w:rPr>
        <w:br w:type="page" w:clear="all"/>
      </w:r>
      <w:r/>
    </w:p>
    <w:p>
      <w:pPr>
        <w:pStyle w:val="1058"/>
        <w:ind w:firstLine="420"/>
        <w:spacing w:before="300" w:after="452"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1063"/>
          <w:rFonts w:hint="eastAsia" w:ascii="宋体" w:hAnsi="宋体" w:eastAsia="宋体" w:cs="宋体"/>
          <w:color w:val="auto"/>
          <w:sz w:val="21"/>
          <w:szCs w:val="21"/>
          <w:highlight w:val="none"/>
        </w:rPr>
        <w:t xml:space="preserve">中小微企业划型标准如下：</w:t>
      </w:r>
      <w:r/>
    </w:p>
    <w:tbl>
      <w:tblPr>
        <w:tblStyle w:val="818"/>
        <w:tblW w:w="8988" w:type="dxa"/>
        <w:tblCellSpacing w:w="15" w:type="dxa"/>
        <w:tblInd w:w="-15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58"/>
              <w:ind w:left="0" w:right="0"/>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8"/>
              <w:ind w:left="0" w:right="0" w:firstLine="42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lang w:eastAsia="zh-CN"/>
              </w:rPr>
              <w:suppressLineNumbers w:val="0"/>
            </w:pPr>
            <w:r>
              <w:rPr>
                <w:rStyle w:val="1063"/>
                <w:rFonts w:hint="eastAsia" w:ascii="宋体" w:hAnsi="宋体" w:eastAsia="宋体" w:cs="宋体"/>
                <w:color w:val="auto"/>
                <w:sz w:val="21"/>
                <w:szCs w:val="21"/>
                <w:highlight w:val="none"/>
                <w:lang w:eastAsia="zh-CN"/>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lang w:eastAsia="zh-CN"/>
              </w:rPr>
              <w:suppressLineNumbers w:val="0"/>
            </w:pPr>
            <w:r>
              <w:rPr>
                <w:rStyle w:val="1063"/>
                <w:rFonts w:hint="eastAsia" w:ascii="宋体" w:hAnsi="宋体" w:cs="宋体"/>
                <w:color w:val="auto"/>
                <w:sz w:val="21"/>
                <w:szCs w:val="21"/>
                <w:highlight w:val="none"/>
                <w:lang w:eastAsia="zh-CN"/>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58"/>
              <w:ind w:left="0" w:right="0"/>
              <w:jc w:val="center"/>
              <w:keepLines w:val="0"/>
              <w:keepNext w:val="0"/>
              <w:spacing w:before="0" w:beforeAutospacing="0" w:after="150" w:afterAutospacing="0" w:line="360" w:lineRule="auto"/>
              <w:widowControl/>
              <w:rPr>
                <w:rFonts w:hint="eastAsia" w:ascii="宋体" w:hAnsi="宋体" w:eastAsia="宋体" w:cs="宋体"/>
                <w:color w:val="auto"/>
                <w:sz w:val="21"/>
                <w:szCs w:val="21"/>
                <w:highlight w:val="none"/>
              </w:rPr>
              <w:suppressLineNumbers w:val="0"/>
            </w:pPr>
            <w:r>
              <w:rPr>
                <w:rStyle w:val="1063"/>
                <w:rFonts w:hint="eastAsia" w:ascii="宋体" w:hAnsi="宋体" w:eastAsia="宋体" w:cs="宋体"/>
                <w:color w:val="auto"/>
                <w:sz w:val="21"/>
                <w:szCs w:val="21"/>
                <w:highlight w:val="none"/>
              </w:rPr>
              <w:t xml:space="preserve">X＜10</w:t>
            </w:r>
            <w:r/>
          </w:p>
        </w:tc>
      </w:tr>
    </w:tbl>
    <w:p>
      <w:pPr>
        <w:pStyle w:val="1058"/>
        <w:spacing w:before="300" w:after="452" w:line="360" w:lineRule="auto"/>
        <w:widowControl/>
        <w:rPr>
          <w:rStyle w:val="1063"/>
          <w:rFonts w:hint="eastAsia" w:ascii="宋体" w:hAnsi="宋体" w:eastAsia="宋体" w:cs="宋体"/>
          <w:color w:val="auto"/>
          <w:sz w:val="21"/>
          <w:szCs w:val="21"/>
          <w:highlight w:val="none"/>
        </w:rPr>
      </w:pPr>
      <w:r>
        <w:rPr>
          <w:rStyle w:val="1063"/>
          <w:rFonts w:hint="eastAsia" w:ascii="宋体" w:hAnsi="宋体" w:eastAsia="宋体" w:cs="宋体"/>
          <w:color w:val="auto"/>
          <w:sz w:val="21"/>
          <w:szCs w:val="21"/>
          <w:highlight w:val="none"/>
        </w:rPr>
        <w:t xml:space="preserve">说明：上述标准参照《关于印发中小企业划型标准规定的通知》（工信部联企业</w:t>
      </w:r>
      <w:r>
        <w:rPr>
          <w:rStyle w:val="1063"/>
          <w:rFonts w:hint="eastAsia" w:ascii="宋体" w:hAnsi="宋体" w:eastAsia="宋体" w:cs="宋体"/>
          <w:color w:val="auto"/>
          <w:sz w:val="21"/>
          <w:szCs w:val="21"/>
          <w:highlight w:val="none"/>
          <w:lang w:eastAsia="zh-CN"/>
        </w:rPr>
        <w:t xml:space="preserve">〔2011〕300号</w:t>
      </w:r>
      <w:r>
        <w:rPr>
          <w:rStyle w:val="1063"/>
          <w:rFonts w:hint="eastAsia" w:ascii="宋体" w:hAnsi="宋体" w:eastAsia="宋体" w:cs="宋体"/>
          <w:color w:val="auto"/>
          <w:sz w:val="21"/>
          <w:szCs w:val="21"/>
          <w:highlight w:val="none"/>
        </w:rPr>
        <w:t xml:space="preserve">），大型、中型和小型企业须同时满足所列指标的下限，否则下划一档；微型企业只须满足所列指标中的一项即可。</w:t>
      </w:r>
      <w:r/>
    </w:p>
    <w:p>
      <w:pPr>
        <w:pStyle w:val="1038"/>
        <w:rPr>
          <w:rFonts w:hint="eastAsia" w:ascii="宋体" w:hAnsi="宋体" w:eastAsia="宋体" w:cs="宋体"/>
          <w:color w:val="auto"/>
          <w:sz w:val="21"/>
          <w:szCs w:val="21"/>
          <w:highlight w:val="none"/>
        </w:rPr>
      </w:pPr>
      <w:r>
        <w:rPr>
          <w:rStyle w:val="1063"/>
          <w:rFonts w:hint="eastAsia" w:ascii="宋体" w:hAnsi="宋体" w:eastAsia="宋体" w:cs="宋体"/>
          <w:b w:val="0"/>
          <w:color w:val="auto"/>
          <w:sz w:val="21"/>
          <w:szCs w:val="21"/>
          <w:highlight w:val="none"/>
        </w:rPr>
        <w:br w:type="page" w:clear="all"/>
      </w:r>
      <w:r/>
    </w:p>
    <w:p>
      <w:pPr>
        <w:pStyle w:val="843"/>
        <w:rPr>
          <w:rFonts w:hint="eastAsia" w:ascii="宋体" w:hAnsi="宋体" w:eastAsia="宋体" w:cs="宋体"/>
          <w:bCs/>
          <w:color w:val="auto"/>
          <w:sz w:val="21"/>
          <w:szCs w:val="21"/>
          <w:highlight w:val="none"/>
          <w:lang w:eastAsia="zh-CN"/>
        </w:rPr>
        <w:sectPr>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Cs/>
          <w:color w:val="auto"/>
          <w:sz w:val="21"/>
          <w:szCs w:val="21"/>
          <w:highlight w:val="none"/>
          <w:lang w:eastAsia="zh-CN"/>
        </w:rPr>
      </w:r>
      <w:r/>
    </w:p>
    <w:p>
      <w:pPr>
        <w:pStyle w:val="1037"/>
        <w:rPr>
          <w:rFonts w:hint="eastAsia" w:ascii="宋体" w:hAnsi="宋体" w:eastAsia="宋体" w:cs="宋体"/>
          <w:color w:val="auto"/>
          <w:sz w:val="21"/>
          <w:szCs w:val="21"/>
          <w:highlight w:val="none"/>
        </w:rPr>
      </w:pPr>
      <w:r/>
      <w:bookmarkStart w:id="86" w:name="_Toc18665"/>
      <w:r>
        <w:rPr>
          <w:rFonts w:hint="eastAsia" w:ascii="宋体" w:hAnsi="宋体" w:eastAsia="宋体" w:cs="宋体"/>
          <w:color w:val="auto"/>
          <w:sz w:val="21"/>
          <w:szCs w:val="21"/>
          <w:highlight w:val="none"/>
        </w:rPr>
        <w:t xml:space="preserve">二、符合性审查响应对照表</w:t>
      </w:r>
      <w:bookmarkEnd w:id="79"/>
      <w:r/>
      <w:bookmarkEnd w:id="80"/>
      <w:r/>
      <w:bookmarkEnd w:id="81"/>
      <w:r/>
      <w:bookmarkEnd w:id="82"/>
      <w:r/>
      <w:bookmarkEnd w:id="86"/>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81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41"/>
        <w:gridCol w:w="1769"/>
        <w:gridCol w:w="1378"/>
      </w:tblGrid>
      <w:tr>
        <w:trPr>
          <w:trHeight w:val="882"/>
        </w:trPr>
        <w:tc>
          <w:tcPr>
            <w:tcW w:w="355"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W w:w="2999"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cs="宋体"/>
                <w:b/>
                <w:color w:val="auto"/>
                <w:szCs w:val="21"/>
                <w:highlight w:val="none"/>
              </w:rPr>
              <w:suppressLineNumbers w:val="0"/>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Cs w:val="21"/>
                <w:highlight w:val="none"/>
              </w:rPr>
              <w:suppressLineNumbers w:val="0"/>
            </w:pPr>
            <w:r>
              <w:rPr>
                <w:rFonts w:hint="eastAsia" w:ascii="宋体" w:hAnsi="宋体" w:cs="宋体"/>
                <w:bCs/>
                <w:color w:val="auto"/>
                <w:szCs w:val="21"/>
                <w:highlight w:val="none"/>
              </w:rPr>
              <w:t xml:space="preserve">1</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bCs/>
                <w:iCs/>
                <w:color w:val="auto"/>
                <w:szCs w:val="21"/>
                <w:highlight w:val="none"/>
              </w:rPr>
              <w:suppressLineNumbers w:val="0"/>
            </w:pPr>
            <w:r>
              <w:rPr>
                <w:rFonts w:hint="eastAsia" w:ascii="宋体" w:hAnsi="宋体"/>
                <w:color w:val="auto"/>
                <w:szCs w:val="21"/>
                <w:highlight w:val="none"/>
              </w:rPr>
              <w:t xml:space="preserve">招标文件（含技术</w:t>
            </w:r>
            <w:r>
              <w:rPr>
                <w:rFonts w:ascii="宋体" w:hAnsi="宋体"/>
                <w:color w:val="auto"/>
                <w:szCs w:val="21"/>
                <w:highlight w:val="none"/>
              </w:rPr>
              <w:t xml:space="preserve">要求和商务</w:t>
            </w:r>
            <w:r>
              <w:rPr>
                <w:rFonts w:hint="eastAsia" w:ascii="宋体" w:hAnsi="宋体"/>
                <w:color w:val="auto"/>
                <w:szCs w:val="21"/>
                <w:highlight w:val="none"/>
              </w:rPr>
              <w:t xml:space="preserve">要求）</w:t>
            </w:r>
            <w:r>
              <w:rPr>
                <w:rFonts w:ascii="宋体" w:hAnsi="宋体"/>
                <w:color w:val="auto"/>
                <w:szCs w:val="21"/>
                <w:highlight w:val="none"/>
              </w:rPr>
              <w:t xml:space="preserve">中的实质性要求</w:t>
            </w:r>
            <w:r>
              <w:rPr>
                <w:rFonts w:hint="eastAsia" w:ascii="宋体" w:hAnsi="宋体"/>
                <w:b/>
                <w:bCs/>
                <w:color w:val="auto"/>
                <w:szCs w:val="21"/>
                <w:highlight w:val="none"/>
              </w:rPr>
              <w:t xml:space="preserve">（</w:t>
            </w:r>
            <w:r>
              <w:rPr>
                <w:rFonts w:hint="eastAsia" w:ascii="宋体" w:hAnsi="宋体"/>
                <w:b/>
                <w:bCs/>
                <w:i/>
                <w:color w:val="auto"/>
                <w:szCs w:val="21"/>
                <w:highlight w:val="none"/>
                <w:u w:val="single"/>
              </w:rPr>
              <w:t xml:space="preserve">斜体且有下划线部分</w:t>
            </w:r>
            <w:r>
              <w:rPr>
                <w:rFonts w:hint="eastAsia" w:ascii="宋体" w:hAnsi="宋体"/>
                <w:b/>
                <w:bCs/>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b/>
                <w:color w:val="auto"/>
                <w:szCs w:val="21"/>
                <w:highlight w:val="none"/>
              </w:rPr>
              <w:suppressLineNumbers w:val="0"/>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2999"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cs="宋体"/>
                <w:iCs/>
                <w:color w:val="auto"/>
                <w:szCs w:val="21"/>
                <w:highlight w:val="none"/>
              </w:rPr>
              <w:suppressLineNumbers w:val="0"/>
            </w:pPr>
            <w:r>
              <w:rPr>
                <w:rFonts w:hint="eastAsia" w:ascii="宋体" w:hAnsi="宋体" w:cs="宋体"/>
                <w:iCs/>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附件：证明材料1，证明材料2，……</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1.投标人必须对招标文件（含技术要求和商务要求）中的实质性要求</w:t>
      </w:r>
      <w:r>
        <w:rPr>
          <w:rFonts w:hint="eastAsia" w:ascii="宋体" w:hAnsi="宋体" w:cs="宋体"/>
          <w:b/>
          <w:bCs/>
          <w:color w:val="auto"/>
          <w:szCs w:val="21"/>
          <w:highlight w:val="none"/>
        </w:rPr>
        <w:t xml:space="preserve">（</w:t>
      </w:r>
      <w:r>
        <w:rPr>
          <w:rFonts w:hint="eastAsia" w:ascii="宋体" w:hAnsi="宋体" w:cs="宋体"/>
          <w:b/>
          <w:bCs/>
          <w:i/>
          <w:color w:val="auto"/>
          <w:szCs w:val="21"/>
          <w:highlight w:val="none"/>
          <w:u w:val="single"/>
        </w:rPr>
        <w:t xml:space="preserve">斜体且有下划线部分</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逐条做出明确响应。</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2.如果招标文件要求提供证明材料，投标人必须将证明材料列于该表之下。</w:t>
      </w:r>
      <w:r/>
    </w:p>
    <w:p>
      <w:pPr>
        <w:contextualSpacing/>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1037"/>
        <w:rPr>
          <w:rFonts w:hint="eastAsia" w:ascii="宋体" w:hAnsi="宋体" w:eastAsia="宋体" w:cs="宋体"/>
          <w:color w:val="auto"/>
          <w:sz w:val="21"/>
          <w:szCs w:val="21"/>
          <w:highlight w:val="none"/>
        </w:rPr>
      </w:pPr>
      <w:r/>
      <w:bookmarkStart w:id="87" w:name="_Toc23689"/>
      <w:r/>
      <w:bookmarkStart w:id="88" w:name="_Toc23420"/>
      <w:r/>
      <w:bookmarkStart w:id="89" w:name="_Toc2005"/>
      <w:r/>
      <w:bookmarkStart w:id="90" w:name="_Toc29406"/>
      <w:r/>
      <w:bookmarkStart w:id="91" w:name="_Toc23068"/>
      <w:r>
        <w:rPr>
          <w:rFonts w:hint="eastAsia" w:ascii="宋体" w:hAnsi="宋体" w:eastAsia="宋体" w:cs="宋体"/>
          <w:color w:val="auto"/>
          <w:sz w:val="21"/>
          <w:szCs w:val="21"/>
          <w:highlight w:val="none"/>
        </w:rPr>
        <w:t xml:space="preserve">三、非实质性响应对照表</w:t>
      </w:r>
      <w:bookmarkEnd w:id="87"/>
      <w:r/>
      <w:bookmarkEnd w:id="88"/>
      <w:r/>
      <w:bookmarkEnd w:id="89"/>
      <w:r/>
      <w:bookmarkEnd w:id="90"/>
      <w:r/>
      <w:bookmarkEnd w:id="91"/>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818"/>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5741"/>
        <w:gridCol w:w="1768"/>
        <w:gridCol w:w="1379"/>
      </w:tblGrid>
      <w:tr>
        <w:trPr>
          <w:trHeight w:val="882"/>
        </w:trPr>
        <w:tc>
          <w:tcPr>
            <w:tcW w:w="35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300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非实质性响应内容</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是否响应</w:t>
            </w:r>
            <w:r/>
          </w:p>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（填是或者否）</w:t>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响应情况</w:t>
            </w:r>
            <w:r/>
          </w:p>
        </w:tc>
      </w:tr>
      <w:tr>
        <w:trPr>
          <w:trHeight w:val="882"/>
        </w:trPr>
        <w:tc>
          <w:tcPr>
            <w:tcW w:w="35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val="0"/>
                <w:bCs/>
                <w:color w:val="auto"/>
                <w:sz w:val="21"/>
                <w:szCs w:val="21"/>
                <w:highlight w:val="none"/>
                <w:lang w:val="en-US" w:eastAsia="zh-CN"/>
              </w:rPr>
              <w:suppressLineNumbers w:val="0"/>
            </w:pPr>
            <w:r>
              <w:rPr>
                <w:rFonts w:hint="eastAsia" w:ascii="宋体" w:hAnsi="宋体" w:cs="宋体"/>
                <w:b w:val="0"/>
                <w:bCs/>
                <w:color w:val="auto"/>
                <w:sz w:val="21"/>
                <w:szCs w:val="21"/>
                <w:highlight w:val="none"/>
                <w:lang w:val="en-US" w:eastAsia="zh-CN"/>
              </w:rPr>
              <w:t xml:space="preserve">1</w:t>
            </w:r>
            <w:r/>
          </w:p>
        </w:tc>
        <w:tc>
          <w:tcPr>
            <w:tcW w:w="3000" w:type="pct"/>
            <w:vAlign w:val="center"/>
            <w:textDirection w:val="lrTb"/>
            <w:noWrap w:val="false"/>
          </w:tcPr>
          <w:p>
            <w:pPr>
              <w:ind w:left="0" w:right="0"/>
              <w:jc w:val="both"/>
              <w:keepLines w:val="0"/>
              <w:keepNext w:val="0"/>
              <w:spacing w:before="0" w:beforeAutospacing="0" w:after="0" w:afterAutospacing="0" w:line="240" w:lineRule="atLeast"/>
              <w:rPr>
                <w:rFonts w:hint="eastAsia" w:ascii="宋体" w:hAnsi="宋体" w:eastAsia="宋体" w:cs="宋体"/>
                <w:b w:val="0"/>
                <w:bCs/>
                <w:color w:val="auto"/>
                <w:sz w:val="21"/>
                <w:szCs w:val="21"/>
                <w:highlight w:val="none"/>
                <w:lang w:eastAsia="zh-CN"/>
              </w:rPr>
              <w:suppressLineNumbers w:val="0"/>
            </w:pPr>
            <w:r>
              <w:rPr>
                <w:rFonts w:hint="eastAsia" w:ascii="宋体" w:hAnsi="宋体" w:cs="宋体"/>
                <w:b w:val="0"/>
                <w:bCs/>
                <w:color w:val="auto"/>
                <w:sz w:val="21"/>
                <w:szCs w:val="21"/>
                <w:highlight w:val="none"/>
                <w:lang w:eastAsia="zh-CN"/>
              </w:rPr>
              <w:t xml:space="preserve">《</w:t>
            </w:r>
            <w:r>
              <w:rPr>
                <w:rFonts w:hint="eastAsia" w:ascii="宋体" w:hAnsi="宋体" w:cs="宋体"/>
                <w:b w:val="0"/>
                <w:bCs/>
                <w:color w:val="auto"/>
                <w:sz w:val="21"/>
                <w:szCs w:val="21"/>
                <w:highlight w:val="none"/>
                <w:lang w:val="en-US" w:eastAsia="zh-CN"/>
              </w:rPr>
              <w:t xml:space="preserve">中小企业声明函</w:t>
            </w:r>
            <w:r>
              <w:rPr>
                <w:rFonts w:hint="eastAsia" w:ascii="宋体" w:hAnsi="宋体" w:cs="宋体"/>
                <w:b w:val="0"/>
                <w:bCs/>
                <w:color w:val="auto"/>
                <w:sz w:val="21"/>
                <w:szCs w:val="21"/>
                <w:highlight w:val="none"/>
                <w:lang w:eastAsia="zh-CN"/>
              </w:rPr>
              <w:t xml:space="preserve">》</w:t>
            </w:r>
            <w:r/>
          </w:p>
        </w:tc>
        <w:tc>
          <w:tcPr>
            <w:tcW w:w="924"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720" w:type="pct"/>
            <w:vAlign w:val="center"/>
            <w:textDirection w:val="lrTb"/>
            <w:noWrap w:val="false"/>
          </w:tcPr>
          <w:p>
            <w:pPr>
              <w:ind w:left="0" w:right="0"/>
              <w:jc w:val="center"/>
              <w:keepLines w:val="0"/>
              <w:keepNext w:val="0"/>
              <w:spacing w:before="0" w:beforeAutospacing="0" w:after="0" w:afterAutospacing="0" w:line="240" w:lineRule="atLeast"/>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sz w:val="21"/>
                <w:szCs w:val="21"/>
                <w:highlight w:val="none"/>
                <w:lang w:eastAsia="zh-CN"/>
              </w:rPr>
              <w:suppressLineNumbers w:val="0"/>
            </w:pPr>
            <w:r>
              <w:rPr>
                <w:rFonts w:hint="eastAsia" w:ascii="宋体" w:hAnsi="宋体" w:cs="宋体"/>
                <w:color w:val="auto"/>
                <w:szCs w:val="21"/>
                <w:highlight w:val="none"/>
                <w:lang w:val="en-US" w:eastAsia="zh-CN"/>
              </w:rPr>
              <w:t xml:space="preserve">2</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iCs/>
                <w:color w:val="auto"/>
                <w:szCs w:val="21"/>
                <w:highlight w:val="none"/>
              </w:rPr>
              <w:t xml:space="preserve">《残疾人福利性单位声明函》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Cs w:val="21"/>
                <w:highlight w:val="none"/>
                <w:lang w:val="en-US" w:eastAsia="zh-CN"/>
              </w:rPr>
              <w:t xml:space="preserve">3</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iCs/>
                <w:color w:val="auto"/>
                <w:szCs w:val="21"/>
                <w:highlight w:val="none"/>
              </w:rPr>
              <w:t xml:space="preserve">《关于符合本国产品标准的声明函》</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643"/>
        </w:trPr>
        <w:tc>
          <w:tcPr>
            <w:tcW w:w="35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Cs w:val="21"/>
                <w:highlight w:val="none"/>
                <w:lang w:val="en-US" w:eastAsia="zh-CN"/>
              </w:rPr>
              <w:t xml:space="preserve">4</w:t>
            </w:r>
            <w:r/>
          </w:p>
        </w:tc>
        <w:tc>
          <w:tcPr>
            <w:tcW w:w="3000" w:type="pct"/>
            <w:vAlign w:val="center"/>
            <w:textDirection w:val="lrTb"/>
            <w:noWrap w:val="false"/>
          </w:tcPr>
          <w:p>
            <w:pPr>
              <w:ind w:left="0" w:right="0"/>
              <w:keepLines w:val="0"/>
              <w:keepNext w:val="0"/>
              <w:spacing w:before="0" w:beforeAutospacing="0" w:after="0" w:afterAutospacing="0" w:line="0" w:lineRule="atLeast"/>
              <w:rPr>
                <w:rFonts w:hint="eastAsia" w:ascii="宋体" w:hAnsi="宋体" w:eastAsia="宋体" w:cs="宋体"/>
                <w:iCs/>
                <w:color w:val="auto"/>
                <w:sz w:val="21"/>
                <w:szCs w:val="21"/>
                <w:highlight w:val="none"/>
                <w:lang w:eastAsia="zh-CN"/>
              </w:rPr>
              <w:suppressLineNumbers w:val="0"/>
            </w:pPr>
            <w:r>
              <w:rPr>
                <w:rFonts w:hint="eastAsia" w:ascii="宋体" w:hAnsi="宋体" w:cs="宋体"/>
                <w:color w:val="auto"/>
                <w:szCs w:val="21"/>
                <w:highlight w:val="none"/>
              </w:rPr>
              <w:t xml:space="preserve">……</w:t>
            </w:r>
            <w:r/>
          </w:p>
        </w:tc>
        <w:tc>
          <w:tcPr>
            <w:tcW w:w="924"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720"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contextualSpacing/>
        <w:jc w:val="center"/>
        <w:spacing w:line="6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残疾人福利性单位声明函</w:t>
      </w:r>
      <w:r/>
    </w:p>
    <w:p>
      <w:pPr>
        <w:ind w:firstLine="62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单位的采购文件编号为</w:t>
      </w:r>
      <w:r>
        <w:rPr>
          <w:rFonts w:hint="eastAsia" w:ascii="宋体" w:hAnsi="宋体" w:cs="宋体"/>
          <w:color w:val="auto"/>
          <w:sz w:val="21"/>
          <w:szCs w:val="21"/>
          <w:highlight w:val="none"/>
          <w:u w:val="single"/>
          <w:lang w:val="en-US" w:eastAsia="zh-CN"/>
        </w:rPr>
        <w:t xml:space="preserve">JSZC-321092-SWGC-G2026-0085</w:t>
      </w:r>
      <w:r>
        <w:rPr>
          <w:rFonts w:hint="eastAsia" w:ascii="宋体" w:hAnsi="宋体" w:eastAsia="宋体" w:cs="宋体"/>
          <w:color w:val="auto"/>
          <w:sz w:val="21"/>
          <w:szCs w:val="21"/>
          <w:highlight w:val="none"/>
          <w:u w:val="single"/>
          <w:lang w:val="en-US" w:eastAsia="zh-CN"/>
        </w:rPr>
        <w:t xml:space="preserve">号</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 xml:space="preserve">项目（采购包号：**）采购活动提供本单位制造的货物，或者提供其他残疾人福利性单位制造的货物（不包括使用非残疾人福利性单位注册商标的货物）。</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非专门面向中小微型企业采购的项目，供应商如不提供此声明函，价格将不做相应扣除。</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3.中标/成交供应商为残疾人福利性单位的，此声明函将随中标/成交结果同时公告，接受社会监督。</w:t>
      </w:r>
      <w:r/>
    </w:p>
    <w:p>
      <w:pPr>
        <w:ind w:right="0" w:firstLine="444"/>
        <w:keepLines w:val="0"/>
        <w:keepNext w:val="0"/>
        <w:pageBreakBefore w:val="0"/>
        <w:spacing w:line="360" w:lineRule="auto"/>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right="0" w:firstLine="444"/>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             </w:t>
      </w:r>
      <w:r>
        <w:rPr>
          <w:rFonts w:hint="eastAsia" w:ascii="宋体" w:hAnsi="宋体" w:eastAsia="宋体" w:cs="宋体"/>
          <w:color w:val="auto"/>
          <w:sz w:val="21"/>
          <w:szCs w:val="21"/>
          <w:highlight w:val="none"/>
        </w:rPr>
        <w:t xml:space="preserve">    供应商全称（加盖CA电子</w:t>
      </w:r>
      <w:r>
        <w:rPr>
          <w:rFonts w:hint="eastAsia" w:ascii="宋体" w:hAnsi="宋体" w:eastAsia="宋体" w:cs="宋体"/>
          <w:color w:val="auto"/>
          <w:sz w:val="21"/>
          <w:szCs w:val="21"/>
          <w:highlight w:val="none"/>
          <w:lang w:val="en-US" w:eastAsia="zh-CN"/>
        </w:rPr>
        <w:t xml:space="preserve">公章</w:t>
      </w:r>
      <w:r>
        <w:rPr>
          <w:rFonts w:hint="eastAsia" w:ascii="宋体" w:hAnsi="宋体" w:eastAsia="宋体" w:cs="宋体"/>
          <w:color w:val="auto"/>
          <w:sz w:val="21"/>
          <w:szCs w:val="21"/>
          <w:highlight w:val="none"/>
        </w:rPr>
        <w:t xml:space="preserve">）：</w:t>
      </w:r>
      <w:r/>
    </w:p>
    <w:p>
      <w:pPr>
        <w:ind w:right="0" w:firstLine="420"/>
        <w:jc w:val="center"/>
        <w:keepLines w:val="0"/>
        <w:keepNext w:val="0"/>
        <w:pageBreakBefore w:val="0"/>
        <w:spacing w:line="360" w:lineRule="auto"/>
        <w:widowControl w:val="off"/>
        <w:tabs>
          <w:tab w:val="left" w:pos="48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sectPr>
          <w:headerReference w:type="default" r:id="rId11"/>
          <w:footnotePr/>
          <w:endnotePr/>
          <w:type w:val="nextPage"/>
          <w:pgSz w:w="11906" w:h="16838" w:orient="portrait"/>
          <w:pgMar w:top="1417" w:right="1134" w:bottom="1417" w:left="1417" w:header="850" w:footer="992" w:gutter="0"/>
          <w:cols w:num="1" w:sep="0" w:space="0" w:equalWidth="1"/>
          <w:docGrid w:linePitch="360"/>
        </w:sectPr>
      </w:pPr>
      <w:r>
        <w:rPr>
          <w:rFonts w:hint="eastAsia" w:ascii="宋体" w:hAnsi="宋体" w:eastAsia="宋体" w:cs="宋体"/>
          <w:b/>
          <w:bCs/>
          <w:color w:val="auto"/>
          <w:sz w:val="21"/>
          <w:szCs w:val="21"/>
          <w:highlight w:val="none"/>
        </w:rPr>
      </w:r>
      <w:r/>
    </w:p>
    <w:p>
      <w:pPr>
        <w:jc w:val="center"/>
        <w:rPr>
          <w:rFonts w:hint="eastAsia" w:ascii="宋体" w:hAnsi="宋体" w:cs="宋体"/>
          <w:color w:val="auto"/>
          <w:szCs w:val="21"/>
          <w:highlight w:val="none"/>
        </w:rPr>
      </w:pPr>
      <w:r>
        <w:rPr>
          <w:rFonts w:hint="eastAsia" w:ascii="宋体" w:hAnsi="宋体" w:cs="宋体"/>
          <w:b/>
          <w:color w:val="auto"/>
          <w:szCs w:val="21"/>
          <w:highlight w:val="none"/>
        </w:rPr>
        <w:t xml:space="preserve">关于符合本国产品标准的声明函（采购包号）</w:t>
      </w:r>
      <w:r/>
    </w:p>
    <w:p>
      <w:pPr>
        <w:pStyle w:val="841"/>
        <w:ind w:firstLine="420"/>
        <w:spacing w:beforeAutospacing="0" w:afterAutospacing="0" w:line="0" w:lineRule="atLeas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41"/>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41"/>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5110480</wp:posOffset>
                </wp:positionH>
                <wp:positionV relativeFrom="paragraph">
                  <wp:posOffset>264160</wp:posOffset>
                </wp:positionV>
                <wp:extent cx="876300" cy="120015"/>
                <wp:effectExtent l="635" t="4445" r="18415" b="889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1312;o:allowoverlap:true;o:allowincell:true;mso-position-horizontal-relative:text;margin-left:402.4pt;mso-position-horizontal:absolute;mso-position-vertical-relative:text;margin-top:20.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265430</wp:posOffset>
                </wp:positionH>
                <wp:positionV relativeFrom="paragraph">
                  <wp:posOffset>556895</wp:posOffset>
                </wp:positionV>
                <wp:extent cx="641985" cy="104775"/>
                <wp:effectExtent l="635" t="4445" r="5080" b="5080"/>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20.9pt;mso-position-horizontal:absolute;mso-position-vertical-relative:text;margin-top:43.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3112770</wp:posOffset>
                </wp:positionH>
                <wp:positionV relativeFrom="paragraph">
                  <wp:posOffset>302260</wp:posOffset>
                </wp:positionV>
                <wp:extent cx="816610" cy="76200"/>
                <wp:effectExtent l="635" t="4445" r="1905" b="14604"/>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245.1pt;mso-position-horizontal:absolute;mso-position-vertical-relative:text;margin-top:23.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2165350</wp:posOffset>
                </wp:positionH>
                <wp:positionV relativeFrom="paragraph">
                  <wp:posOffset>322580</wp:posOffset>
                </wp:positionV>
                <wp:extent cx="816610" cy="103505"/>
                <wp:effectExtent l="635" t="4445" r="1905" b="635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170.5pt;mso-position-horizontal:absolute;mso-position-vertical-relative:text;margin-top:25.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1310005</wp:posOffset>
                </wp:positionH>
                <wp:positionV relativeFrom="paragraph">
                  <wp:posOffset>278765</wp:posOffset>
                </wp:positionV>
                <wp:extent cx="566420" cy="97155"/>
                <wp:effectExtent l="635" t="4445" r="4445" b="12700"/>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03.1pt;mso-position-horizontal:absolute;mso-position-vertical-relative:text;margin-top:21.9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1.</w:t>
      </w:r>
      <w:r>
        <w:rPr>
          <w:rStyle w:val="846"/>
          <w:rFonts w:hint="eastAsia" w:ascii="宋体" w:hAnsi="宋体" w:cs="宋体"/>
          <w:i w:val="0"/>
          <w:color w:val="auto"/>
          <w:sz w:val="21"/>
          <w:szCs w:val="21"/>
          <w:highlight w:val="none"/>
          <w:u w:val="single"/>
          <w:shd w:val="clear" w:color="auto" w:fill="ffffff"/>
        </w:rPr>
        <w:t xml:space="preserve">（产品名称1）</w:t>
      </w:r>
      <w:r>
        <w:rPr>
          <w:rStyle w:val="846"/>
          <w:rFonts w:hint="eastAsia" w:ascii="宋体" w:hAnsi="宋体" w:cs="宋体"/>
          <w:i w:val="0"/>
          <w:color w:val="auto"/>
          <w:sz w:val="21"/>
          <w:szCs w:val="21"/>
          <w:highlight w:val="none"/>
          <w:shd w:val="clear" w:color="auto" w:fill="ffffff"/>
          <w:vertAlign w:val="superscript"/>
        </w:rPr>
        <w:t xml:space="preserve">1</w:t>
      </w:r>
      <w:r>
        <w:rPr>
          <w:rFonts w:hint="eastAsia" w:ascii="宋体" w:hAnsi="宋体" w:cs="宋体"/>
          <w:color w:val="auto"/>
          <w:sz w:val="21"/>
          <w:szCs w:val="21"/>
          <w:highlight w:val="none"/>
          <w:shd w:val="clear" w:color="auto" w:fill="ffffff"/>
        </w:rPr>
        <w:t xml:space="preserve">，生产厂为</w:t>
      </w:r>
      <w:r>
        <w:rPr>
          <w:rStyle w:val="846"/>
          <w:rFonts w:hint="eastAsia" w:ascii="宋体" w:hAnsi="宋体" w:cs="宋体"/>
          <w:i w:val="0"/>
          <w:color w:val="auto"/>
          <w:sz w:val="21"/>
          <w:szCs w:val="21"/>
          <w:highlight w:val="none"/>
          <w:u w:val="single"/>
          <w:shd w:val="clear" w:color="auto" w:fill="ffffff"/>
        </w:rPr>
        <w:t xml:space="preserve">（厂名）</w:t>
      </w:r>
      <w:r>
        <w:rPr>
          <w:rStyle w:val="846"/>
          <w:rFonts w:hint="eastAsia" w:ascii="宋体" w:hAnsi="宋体" w:cs="宋体"/>
          <w:i w:val="0"/>
          <w:color w:val="auto"/>
          <w:sz w:val="21"/>
          <w:szCs w:val="21"/>
          <w:highlight w:val="none"/>
          <w:shd w:val="clear" w:color="auto" w:fill="ffffff"/>
          <w:vertAlign w:val="superscript"/>
        </w:rPr>
        <w:t xml:space="preserve">2</w:t>
      </w:r>
      <w:r>
        <w:rPr>
          <w:rFonts w:hint="eastAsia" w:ascii="宋体" w:hAnsi="宋体" w:cs="宋体"/>
          <w:color w:val="auto"/>
          <w:sz w:val="21"/>
          <w:szCs w:val="21"/>
          <w:highlight w:val="none"/>
          <w:shd w:val="clear" w:color="auto" w:fill="ffffff"/>
        </w:rPr>
        <w:t xml:space="preserve">，厂址为</w:t>
      </w:r>
      <w:r>
        <w:rPr>
          <w:rStyle w:val="846"/>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u w:val="single"/>
          <w:shd w:val="clear" w:color="auto" w:fill="ffffff"/>
        </w:rPr>
        <w:t xml:space="preserve"> </w:t>
      </w:r>
      <w:r>
        <w:rPr>
          <w:rStyle w:val="846"/>
          <w:rFonts w:hint="eastAsia" w:ascii="宋体" w:hAnsi="宋体" w:cs="宋体"/>
          <w:i w:val="0"/>
          <w:color w:val="auto"/>
          <w:sz w:val="21"/>
          <w:szCs w:val="21"/>
          <w:highlight w:val="none"/>
          <w:u w:val="single"/>
          <w:shd w:val="clear" w:color="auto" w:fill="ffffff"/>
        </w:rPr>
        <w:t xml:space="preserve">（产品名称1） </w:t>
      </w:r>
      <w:r>
        <w:rPr>
          <w:rFonts w:hint="eastAsia" w:ascii="宋体" w:hAnsi="宋体" w:cs="宋体"/>
          <w:color w:val="auto"/>
          <w:sz w:val="21"/>
          <w:szCs w:val="21"/>
          <w:highlight w:val="none"/>
          <w:shd w:val="clear" w:color="auto" w:fill="ffffff"/>
        </w:rPr>
        <w:t xml:space="preserve">的中国境内生产的组件成本占比≥</w:t>
      </w:r>
      <w:r>
        <w:rPr>
          <w:rStyle w:val="846"/>
          <w:rFonts w:hint="eastAsia" w:ascii="宋体" w:hAnsi="宋体" w:cs="宋体"/>
          <w:i w:val="0"/>
          <w:color w:val="auto"/>
          <w:sz w:val="21"/>
          <w:szCs w:val="21"/>
          <w:highlight w:val="none"/>
          <w:u w:val="single"/>
          <w:shd w:val="clear" w:color="auto" w:fill="ffffff"/>
        </w:rPr>
        <w:t xml:space="preserve">（规定比例）</w:t>
      </w:r>
      <w:r>
        <w:rPr>
          <w:rStyle w:val="846"/>
          <w:rFonts w:hint="eastAsia" w:ascii="宋体" w:hAnsi="宋体" w:cs="宋体"/>
          <w:i w:val="0"/>
          <w:color w:val="auto"/>
          <w:sz w:val="21"/>
          <w:szCs w:val="21"/>
          <w:highlight w:val="none"/>
          <w:shd w:val="clear" w:color="auto" w:fill="ffffff"/>
          <w:vertAlign w:val="superscript"/>
        </w:rPr>
        <w:t xml:space="preserve">3</w:t>
      </w:r>
      <w:r>
        <w:rPr>
          <w:rFonts w:hint="eastAsia" w:ascii="宋体" w:hAnsi="宋体" w:cs="宋体"/>
          <w:color w:val="auto"/>
          <w:sz w:val="21"/>
          <w:szCs w:val="21"/>
          <w:highlight w:val="none"/>
          <w:shd w:val="clear" w:color="auto" w:fill="ffffff"/>
        </w:rPr>
        <w:t xml:space="preserve">。</w:t>
      </w:r>
      <w:r>
        <w:rPr>
          <w:rStyle w:val="846"/>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46"/>
          <w:rFonts w:hint="eastAsia" w:ascii="宋体" w:hAnsi="宋体" w:cs="宋体"/>
          <w:i w:val="0"/>
          <w:color w:val="auto"/>
          <w:sz w:val="21"/>
          <w:szCs w:val="21"/>
          <w:highlight w:val="none"/>
          <w:u w:val="single"/>
          <w:shd w:val="clear" w:color="auto" w:fill="ffffff"/>
        </w:rPr>
        <w:t xml:space="preserve">（关键组件）</w:t>
      </w:r>
      <w:r>
        <w:rPr>
          <w:rStyle w:val="846"/>
          <w:rFonts w:hint="eastAsia" w:ascii="宋体" w:hAnsi="宋体" w:cs="宋体"/>
          <w:i w:val="0"/>
          <w:color w:val="auto"/>
          <w:sz w:val="21"/>
          <w:szCs w:val="21"/>
          <w:highlight w:val="none"/>
          <w:shd w:val="clear" w:color="auto" w:fill="ffffff"/>
          <w:vertAlign w:val="superscript"/>
        </w:rPr>
        <w:t xml:space="preserve">4</w:t>
      </w:r>
      <w:r>
        <w:rPr>
          <w:rFonts w:hint="eastAsia" w:ascii="宋体" w:hAnsi="宋体" w:cs="宋体"/>
          <w:color w:val="auto"/>
          <w:sz w:val="21"/>
          <w:szCs w:val="21"/>
          <w:highlight w:val="none"/>
          <w:shd w:val="clear" w:color="auto" w:fill="ffffff"/>
        </w:rPr>
        <w:t xml:space="preserve">在中国境内生产。</w:t>
      </w:r>
      <w:r>
        <w:rPr>
          <w:rStyle w:val="846"/>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46"/>
          <w:rFonts w:hint="eastAsia" w:ascii="宋体" w:hAnsi="宋体" w:cs="宋体"/>
          <w:i w:val="0"/>
          <w:color w:val="auto"/>
          <w:sz w:val="21"/>
          <w:szCs w:val="21"/>
          <w:highlight w:val="none"/>
          <w:u w:val="single"/>
          <w:shd w:val="clear" w:color="auto" w:fill="ffffff"/>
        </w:rPr>
        <w:t xml:space="preserve">（关键工序）</w:t>
      </w:r>
      <w:r>
        <w:rPr>
          <w:rStyle w:val="846"/>
          <w:rFonts w:hint="eastAsia" w:ascii="宋体" w:hAnsi="宋体" w:cs="宋体"/>
          <w:i w:val="0"/>
          <w:color w:val="auto"/>
          <w:sz w:val="21"/>
          <w:szCs w:val="21"/>
          <w:highlight w:val="none"/>
          <w:shd w:val="clear" w:color="auto" w:fill="ffffff"/>
          <w:vertAlign w:val="superscript"/>
        </w:rPr>
        <w:t xml:space="preserve">5</w:t>
      </w:r>
      <w:r>
        <w:rPr>
          <w:rFonts w:hint="eastAsia" w:ascii="宋体" w:hAnsi="宋体" w:cs="宋体"/>
          <w:color w:val="auto"/>
          <w:sz w:val="21"/>
          <w:szCs w:val="21"/>
          <w:highlight w:val="none"/>
          <w:shd w:val="clear" w:color="auto" w:fill="ffffff"/>
        </w:rPr>
        <w:t xml:space="preserve">在中国境内完成。</w:t>
      </w:r>
      <w:r/>
    </w:p>
    <w:p>
      <w:pPr>
        <w:pStyle w:val="841"/>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237490</wp:posOffset>
                </wp:positionH>
                <wp:positionV relativeFrom="paragraph">
                  <wp:posOffset>537845</wp:posOffset>
                </wp:positionV>
                <wp:extent cx="424815" cy="112395"/>
                <wp:effectExtent l="1270" t="4445" r="12065" b="16510"/>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18.7pt;mso-position-horizontal:absolute;mso-position-vertical-relative:text;margin-top:42.4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5133975</wp:posOffset>
                </wp:positionH>
                <wp:positionV relativeFrom="paragraph">
                  <wp:posOffset>295275</wp:posOffset>
                </wp:positionV>
                <wp:extent cx="462280" cy="147320"/>
                <wp:effectExtent l="1270" t="4445" r="12700" b="19685"/>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404.2pt;mso-position-horizontal:absolute;mso-position-vertical-relative:text;margin-top:23.2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3246120</wp:posOffset>
                </wp:positionH>
                <wp:positionV relativeFrom="paragraph">
                  <wp:posOffset>293370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255.6pt;mso-position-horizontal:absolute;mso-position-vertical-relative:text;margin-top:23.1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2115820</wp:posOffset>
                </wp:positionH>
                <wp:positionV relativeFrom="paragraph">
                  <wp:posOffset>275590</wp:posOffset>
                </wp:positionV>
                <wp:extent cx="843915" cy="125730"/>
                <wp:effectExtent l="635" t="4445" r="12700" b="22225"/>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2336;o:allowoverlap:true;o:allowincell:true;mso-position-horizontal-relative:text;margin-left:166.6pt;mso-position-horizontal:absolute;mso-position-vertical-relative:text;margin-top:21.7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1214120</wp:posOffset>
                </wp:positionH>
                <wp:positionV relativeFrom="paragraph">
                  <wp:posOffset>246380</wp:posOffset>
                </wp:positionV>
                <wp:extent cx="816610" cy="147320"/>
                <wp:effectExtent l="635" t="4445" r="1905" b="19685"/>
                <wp:wrapNone/>
                <wp:docPr id="1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95.6pt;mso-position-horizontal:absolute;mso-position-vertical-relative:text;margin-top:19.4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745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cs="宋体"/>
          <w:color w:val="auto"/>
          <w:sz w:val="21"/>
          <w:szCs w:val="21"/>
          <w:highlight w:val="none"/>
          <w:shd w:val="clear" w:color="auto" w:fill="ffffff"/>
        </w:rPr>
        <w:t xml:space="preserve">2.</w:t>
      </w:r>
      <w:r>
        <w:rPr>
          <w:rStyle w:val="846"/>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，生产厂为</w:t>
      </w:r>
      <w:r>
        <w:rPr>
          <w:rStyle w:val="846"/>
          <w:rFonts w:hint="eastAsia" w:ascii="宋体" w:hAnsi="宋体" w:cs="宋体"/>
          <w:i w:val="0"/>
          <w:color w:val="auto"/>
          <w:sz w:val="21"/>
          <w:szCs w:val="21"/>
          <w:highlight w:val="none"/>
          <w:u w:val="single"/>
          <w:shd w:val="clear" w:color="auto" w:fill="ffffff"/>
        </w:rPr>
        <w:t xml:space="preserve">（厂名）</w:t>
      </w:r>
      <w:r>
        <w:rPr>
          <w:rFonts w:hint="eastAsia" w:ascii="宋体" w:hAnsi="宋体" w:cs="宋体"/>
          <w:color w:val="auto"/>
          <w:sz w:val="21"/>
          <w:szCs w:val="21"/>
          <w:highlight w:val="none"/>
          <w:shd w:val="clear" w:color="auto" w:fill="ffffff"/>
        </w:rPr>
        <w:t xml:space="preserve">，厂址为</w:t>
      </w:r>
      <w:r>
        <w:rPr>
          <w:rStyle w:val="846"/>
          <w:rFonts w:hint="eastAsia" w:ascii="宋体" w:hAnsi="宋体" w:cs="宋体"/>
          <w:i w:val="0"/>
          <w:color w:val="auto"/>
          <w:sz w:val="21"/>
          <w:szCs w:val="21"/>
          <w:highlight w:val="none"/>
          <w:u w:val="single"/>
          <w:shd w:val="clear" w:color="auto" w:fill="ffffff"/>
        </w:rPr>
        <w:t xml:space="preserve">（生产厂址）</w:t>
      </w:r>
      <w:r>
        <w:rPr>
          <w:rFonts w:hint="eastAsia" w:ascii="宋体" w:hAnsi="宋体" w:cs="宋体"/>
          <w:color w:val="auto"/>
          <w:sz w:val="21"/>
          <w:szCs w:val="21"/>
          <w:highlight w:val="none"/>
          <w:shd w:val="clear" w:color="auto" w:fill="ffffff"/>
        </w:rPr>
        <w:t xml:space="preserve">。</w:t>
      </w:r>
      <w:r>
        <w:rPr>
          <w:rStyle w:val="846"/>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的中国境内生产的组件成本占比≥</w:t>
      </w:r>
      <w:r>
        <w:rPr>
          <w:rStyle w:val="846"/>
          <w:rFonts w:hint="eastAsia" w:ascii="宋体" w:hAnsi="宋体" w:cs="宋体"/>
          <w:i w:val="0"/>
          <w:color w:val="auto"/>
          <w:sz w:val="21"/>
          <w:szCs w:val="21"/>
          <w:highlight w:val="none"/>
          <w:u w:val="single"/>
          <w:shd w:val="clear" w:color="auto" w:fill="ffffff"/>
        </w:rPr>
        <w:t xml:space="preserve">（规定比例）</w:t>
      </w:r>
      <w:r>
        <w:rPr>
          <w:rFonts w:hint="eastAsia" w:ascii="宋体" w:hAnsi="宋体" w:cs="宋体"/>
          <w:color w:val="auto"/>
          <w:sz w:val="21"/>
          <w:szCs w:val="21"/>
          <w:highlight w:val="none"/>
          <w:shd w:val="clear" w:color="auto" w:fill="ffffff"/>
        </w:rPr>
        <w:t xml:space="preserve">。</w:t>
      </w:r>
      <w:r>
        <w:rPr>
          <w:rStyle w:val="846"/>
          <w:rFonts w:hint="eastAsia" w:ascii="宋体" w:hAnsi="宋体" w:cs="宋体"/>
          <w:i w:val="0"/>
          <w:color w:val="auto"/>
          <w:sz w:val="21"/>
          <w:szCs w:val="21"/>
          <w:highlight w:val="none"/>
          <w:u w:val="single"/>
          <w:shd w:val="clear" w:color="auto" w:fill="ffffff"/>
        </w:rPr>
        <w:t xml:space="preserve">（产品名称2）</w:t>
      </w:r>
      <w:r>
        <w:rPr>
          <w:rFonts w:hint="eastAsia" w:ascii="宋体" w:hAnsi="宋体" w:cs="宋体"/>
          <w:color w:val="auto"/>
          <w:sz w:val="21"/>
          <w:szCs w:val="21"/>
          <w:highlight w:val="none"/>
          <w:shd w:val="clear" w:color="auto" w:fill="ffffff"/>
        </w:rPr>
        <w:t xml:space="preserve">的</w:t>
      </w:r>
      <w:r>
        <w:rPr>
          <w:rStyle w:val="846"/>
          <w:rFonts w:hint="eastAsia" w:ascii="宋体" w:hAnsi="宋体" w:cs="宋体"/>
          <w:i w:val="0"/>
          <w:color w:val="auto"/>
          <w:sz w:val="21"/>
          <w:szCs w:val="21"/>
          <w:highlight w:val="none"/>
          <w:u w:val="single"/>
          <w:shd w:val="clear" w:color="auto" w:fill="ffffff"/>
        </w:rPr>
        <w:t xml:space="preserve">（关键组件）</w:t>
      </w:r>
      <w:r>
        <w:rPr>
          <w:rFonts w:hint="eastAsia" w:ascii="宋体" w:hAnsi="宋体" w:cs="宋体"/>
          <w:color w:val="auto"/>
          <w:sz w:val="21"/>
          <w:szCs w:val="21"/>
          <w:highlight w:val="none"/>
          <w:shd w:val="clear" w:color="auto" w:fill="ffffff"/>
        </w:rPr>
        <w:t xml:space="preserve">在中国境内生产。</w:t>
      </w:r>
      <w:r>
        <w:rPr>
          <w:rStyle w:val="846"/>
          <w:rFonts w:hint="eastAsia" w:ascii="宋体" w:hAnsi="宋体" w:cs="宋体"/>
          <w:i w:val="0"/>
          <w:color w:val="auto"/>
          <w:sz w:val="21"/>
          <w:szCs w:val="21"/>
          <w:highlight w:val="none"/>
          <w:u w:val="single"/>
          <w:shd w:val="clear" w:color="auto" w:fill="ffffff"/>
        </w:rPr>
        <w:t xml:space="preserve">（产品名称1）</w:t>
      </w:r>
      <w:r>
        <w:rPr>
          <w:rFonts w:hint="eastAsia" w:ascii="宋体" w:hAnsi="宋体" w:cs="宋体"/>
          <w:color w:val="auto"/>
          <w:sz w:val="21"/>
          <w:szCs w:val="21"/>
          <w:highlight w:val="none"/>
          <w:shd w:val="clear" w:color="auto" w:fill="ffffff"/>
        </w:rPr>
        <w:t xml:space="preserve">的</w:t>
      </w:r>
      <w:r>
        <w:rPr>
          <w:rStyle w:val="846"/>
          <w:rFonts w:hint="eastAsia" w:ascii="宋体" w:hAnsi="宋体" w:cs="宋体"/>
          <w:i w:val="0"/>
          <w:color w:val="auto"/>
          <w:sz w:val="21"/>
          <w:szCs w:val="21"/>
          <w:highlight w:val="none"/>
          <w:u w:val="single"/>
          <w:shd w:val="clear" w:color="auto" w:fill="ffffff"/>
        </w:rPr>
        <w:t xml:space="preserve">（关键工序）</w:t>
      </w:r>
      <w:r>
        <w:rPr>
          <w:rFonts w:hint="eastAsia" w:ascii="宋体" w:hAnsi="宋体" w:cs="宋体"/>
          <w:color w:val="auto"/>
          <w:sz w:val="21"/>
          <w:szCs w:val="21"/>
          <w:highlight w:val="none"/>
          <w:shd w:val="clear" w:color="auto" w:fill="ffffff"/>
        </w:rPr>
        <w:t xml:space="preserve">在中国境内完成。</w:t>
      </w:r>
      <w:r/>
    </w:p>
    <w:p>
      <w:pPr>
        <w:pStyle w:val="841"/>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w:t>
      </w:r>
      <w:r/>
    </w:p>
    <w:p>
      <w:pPr>
        <w:pStyle w:val="841"/>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本公司（单位）对上述声明内容的真实性负责。如有虚假，愿承担相应法律责任。</w:t>
      </w:r>
      <w:r/>
    </w:p>
    <w:p>
      <w:pPr>
        <w:pStyle w:val="841"/>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841"/>
        <w:ind w:firstLine="240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公司（单位）名称（盖章）：　        </w:t>
      </w:r>
      <w:r/>
    </w:p>
    <w:p>
      <w:pPr>
        <w:pStyle w:val="841"/>
        <w:ind w:firstLine="240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日期：　   年　  月　  日         </w:t>
      </w:r>
      <w:r/>
    </w:p>
    <w:p>
      <w:pPr>
        <w:pStyle w:val="841"/>
        <w:ind w:firstLine="48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__________________</w:t>
      </w:r>
      <w:r/>
    </w:p>
    <w:p>
      <w:pPr>
        <w:pStyle w:val="841"/>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1.产品如有型号，请在“产品名称”栏一并填写。</w:t>
      </w:r>
      <w:r/>
    </w:p>
    <w:p>
      <w:pPr>
        <w:pStyle w:val="841"/>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2.生产厂名与厂址应与生产厂营业执照载明的相关信息保持一致。</w:t>
      </w:r>
      <w:r/>
    </w:p>
    <w:p>
      <w:pPr>
        <w:pStyle w:val="841"/>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3.该产品的中国境内生产的组件成本占比相关要求实施前，“规定比例”栏可不填，下同。</w:t>
      </w:r>
      <w:r/>
    </w:p>
    <w:p>
      <w:pPr>
        <w:pStyle w:val="841"/>
        <w:ind w:firstLine="440"/>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4.该产品的关键组件要求实施前，“关键组件”栏可不填，下同。</w:t>
      </w:r>
      <w:r/>
    </w:p>
    <w:p>
      <w:pPr>
        <w:pStyle w:val="841"/>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5.该产品的关键工序要求实施前，“关键工序”栏可不填，下同。</w:t>
      </w:r>
      <w:r/>
    </w:p>
    <w:p>
      <w:pPr>
        <w:pStyle w:val="841"/>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6.用斜线划除的地方无需填写。</w:t>
      </w:r>
      <w:r/>
    </w:p>
    <w:p>
      <w:pPr>
        <w:pStyle w:val="841"/>
        <w:ind w:firstLine="440"/>
        <w:spacing w:beforeAutospacing="0" w:afterAutospacing="0" w:line="360" w:lineRule="auto"/>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7.如word斜线错位，请以下方图片所示为准。</w:t>
      </w:r>
      <w:r/>
    </w:p>
    <w:p>
      <w:pPr>
        <w:jc w:val="left"/>
        <w:widowControl/>
        <w:rPr>
          <w:rFonts w:hint="eastAsia" w:ascii="宋体" w:hAnsi="宋体" w:eastAsia="宋体" w:cs="宋体"/>
          <w:b/>
          <w:bCs/>
          <w:color w:val="auto"/>
          <w:sz w:val="21"/>
          <w:szCs w:val="21"/>
          <w:highlight w:val="none"/>
        </w:rPr>
      </w:pPr>
      <w:r>
        <w:rPr>
          <w:rFonts w:hint="eastAsia" w:cs="方正魏碑_GBK" w:asciiTheme="minorEastAsia" w:hAnsiTheme="minorEastAsia" w:eastAsiaTheme="minorEastAsia"/>
          <w:color w:val="auto"/>
          <w:highlight w:val="none"/>
          <w:shd w:val="clear" w:color="auto" w:fill="ffffff"/>
        </w:rPr>
        <mc:AlternateContent>
          <mc:Choice Requires="wpg">
            <w:drawing>
              <wp:inline xmlns:wp="http://schemas.openxmlformats.org/drawingml/2006/wordprocessingDrawing" distT="0" distB="0" distL="0" distR="0">
                <wp:extent cx="5262245" cy="5727700"/>
                <wp:effectExtent l="0" t="0" r="14604" b="6350"/>
                <wp:docPr id="17"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E:\xwechat_files\luoboxiaowuzei_e771\temp\RWTemp\2026-03\c9f511a4c1d072259a887ee18cc5d0ba\322a02389c0a3bd68b9fafd7fe73f7eb.png"/>
                        <pic:cNvPicPr>
                          <a:picLocks noChangeAspect="1"/>
                        </pic:cNvPicPr>
                        <pic:nvPr/>
                      </pic:nvPicPr>
                      <pic:blipFill>
                        <a:blip r:embed="rId18"/>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3pt;height:451.0pt;mso-wrap-distance-left:0.0pt;mso-wrap-distance-top:0.0pt;mso-wrap-distance-right:0.0pt;mso-wrap-distance-bottom:0.0pt;" stroked="f">
                <v:path textboxrect="0,0,0,0"/>
                <v:imagedata r:id="rId18" o:title=""/>
              </v:shape>
            </w:pict>
          </mc:Fallback>
        </mc:AlternateContent>
      </w:r>
      <w:r/>
    </w:p>
    <w:p>
      <w:pPr>
        <w:rPr>
          <w:rFonts w:hint="eastAsia" w:ascii="宋体" w:hAnsi="宋体" w:eastAsia="宋体" w:cs="宋体"/>
          <w:b/>
          <w:bCs/>
          <w:color w:val="auto"/>
          <w:sz w:val="21"/>
          <w:szCs w:val="21"/>
          <w:highlight w:val="none"/>
        </w:rPr>
      </w:pPr>
      <w:r/>
      <w:bookmarkStart w:id="92" w:name="_Toc19910"/>
      <w:r/>
      <w:bookmarkStart w:id="93" w:name="_Toc25382"/>
      <w:r>
        <w:rPr>
          <w:rFonts w:hint="eastAsia" w:ascii="宋体" w:hAnsi="宋体" w:eastAsia="宋体" w:cs="宋体"/>
          <w:b/>
          <w:bCs/>
          <w:color w:val="auto"/>
          <w:sz w:val="21"/>
          <w:szCs w:val="21"/>
          <w:highlight w:val="none"/>
        </w:rPr>
        <w:br w:type="page" w:clear="all"/>
      </w:r>
      <w:r/>
    </w:p>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四、开标一览表</w:t>
      </w:r>
      <w:bookmarkEnd w:id="92"/>
      <w:r/>
      <w:bookmarkEnd w:id="93"/>
      <w:r/>
      <w:r/>
    </w:p>
    <w:p>
      <w:pPr>
        <w:ind w:firstLine="48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全称（加盖CA电子公章）：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cs="宋体"/>
          <w:color w:val="auto"/>
          <w:szCs w:val="21"/>
          <w:highlight w:val="none"/>
        </w:rPr>
        <w:t xml:space="preserve">项目编号：</w:t>
      </w:r>
      <w:r>
        <w:rPr>
          <w:rFonts w:hint="eastAsia" w:ascii="宋体" w:hAnsi="宋体" w:eastAsia="宋体" w:cs="宋体"/>
          <w:color w:val="auto"/>
          <w:sz w:val="21"/>
          <w:szCs w:val="21"/>
          <w:highlight w:val="none"/>
        </w:rPr>
        <w:t xml:space="preserve"> </w:t>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81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70"/>
        <w:gridCol w:w="6897"/>
      </w:tblGrid>
      <w:tr>
        <w:trPr>
          <w:cantSplit/>
          <w:trHeight w:val="1098"/>
        </w:trPr>
        <w:tc>
          <w:tcPr>
            <w:tcW w:w="1395" w:type="pct"/>
            <w:vAlign w:val="center"/>
            <w:textDirection w:val="lrTb"/>
            <w:noWrap w:val="false"/>
          </w:tcPr>
          <w:p>
            <w:pPr>
              <w:pStyle w:val="1046"/>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投标总报价</w:t>
            </w:r>
            <w:r/>
          </w:p>
        </w:tc>
      </w:tr>
      <w:tr>
        <w:trPr>
          <w:cantSplit/>
          <w:trHeight w:val="1697"/>
        </w:trPr>
        <w:tc>
          <w:tcPr>
            <w:tcW w:w="1395" w:type="pct"/>
            <w:vAlign w:val="center"/>
            <w:textDirection w:val="lrTb"/>
            <w:noWrap w:val="false"/>
          </w:tcPr>
          <w:p>
            <w:pPr>
              <w:pStyle w:val="1046"/>
              <w:ind w:left="0" w:right="0"/>
              <w:keepLines w:val="0"/>
              <w:keepNext w:val="0"/>
              <w:spacing w:before="0" w:beforeAutospacing="0" w:after="0" w:afterAutospacing="0" w:line="300" w:lineRule="auto"/>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1073"/>
              <w:ind w:left="0" w:right="0" w:firstLine="0"/>
              <w:keepLines w:val="0"/>
              <w:keepNext w:val="0"/>
              <w:spacing w:before="0" w:beforeAutospacing="0" w:after="0" w:afterAutospacing="0"/>
              <w:rPr>
                <w:rFonts w:ascii="Times New Roman" w:hAnsi="Times New Roman" w:cs="宋体"/>
                <w:color w:val="auto"/>
                <w:sz w:val="21"/>
                <w:szCs w:val="21"/>
                <w:highlight w:val="none"/>
              </w:rPr>
              <w:suppressLineNumbers w:val="0"/>
            </w:pPr>
            <w:r>
              <w:rPr>
                <w:rFonts w:hint="eastAsia" w:ascii="Times New Roman" w:hAnsi="Times New Roman" w:cs="宋体"/>
                <w:color w:val="auto"/>
                <w:sz w:val="21"/>
                <w:szCs w:val="21"/>
                <w:highlight w:val="none"/>
              </w:rPr>
              <w:t xml:space="preserve">大写：                       </w:t>
            </w:r>
            <w:r/>
          </w:p>
          <w:p>
            <w:pPr>
              <w:pStyle w:val="1073"/>
              <w:ind w:left="0" w:right="0" w:firstLine="0"/>
              <w:keepLines w:val="0"/>
              <w:keepNext w:val="0"/>
              <w:spacing w:before="0" w:beforeAutospacing="0" w:after="0" w:afterAutospacing="0" w:line="500" w:lineRule="exact"/>
              <w:rPr>
                <w:rFonts w:hint="eastAsia" w:ascii="宋体" w:hAnsi="宋体" w:eastAsia="宋体" w:cs="宋体"/>
                <w:color w:val="auto"/>
                <w:sz w:val="21"/>
                <w:szCs w:val="21"/>
                <w:highlight w:val="none"/>
              </w:rPr>
              <w:suppressLineNumbers w:val="0"/>
            </w:pPr>
            <w:r>
              <w:rPr>
                <w:rFonts w:hint="eastAsia" w:ascii="Times New Roman" w:hAnsi="Times New Roman" w:cs="宋体"/>
                <w:color w:val="auto"/>
                <w:sz w:val="21"/>
                <w:szCs w:val="21"/>
                <w:highlight w:val="none"/>
              </w:rPr>
              <w:t xml:space="preserve">小写：                            （人民币：元   ）</w:t>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1043"/>
        <w:ind w:firstLine="640"/>
        <w:jc w:val="right"/>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 xml:space="preserve">日期：    年   月    日</w:t>
      </w:r>
      <w:r/>
    </w:p>
    <w:p>
      <w:pPr>
        <w:pStyle w:val="1043"/>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br w:type="page" w:clear="all"/>
      </w:r>
      <w:bookmarkStart w:id="94" w:name="_Toc17891"/>
      <w:r/>
      <w:bookmarkStart w:id="95" w:name="_Toc20323"/>
      <w:r>
        <w:rPr>
          <w:rFonts w:hint="eastAsia" w:ascii="宋体" w:hAnsi="宋体" w:eastAsia="宋体" w:cs="宋体"/>
          <w:b/>
          <w:bCs/>
          <w:color w:val="auto"/>
          <w:sz w:val="21"/>
          <w:szCs w:val="21"/>
          <w:highlight w:val="none"/>
        </w:rPr>
        <w:t xml:space="preserve">五、投标分项报价表</w:t>
      </w:r>
      <w:bookmarkEnd w:id="94"/>
      <w:r/>
      <w:bookmarkEnd w:id="95"/>
      <w:r/>
      <w:r/>
    </w:p>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bl>
      <w:tblPr>
        <w:tblStyle w:val="818"/>
        <w:tblW w:w="95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2025"/>
        <w:gridCol w:w="1624"/>
        <w:gridCol w:w="1609"/>
        <w:gridCol w:w="1569"/>
        <w:gridCol w:w="1950"/>
      </w:tblGrid>
      <w:tr>
        <w:trPr>
          <w:cantSplit/>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序号</w:t>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名称</w:t>
            </w:r>
            <w:r/>
          </w:p>
        </w:tc>
        <w:tc>
          <w:tcPr>
            <w:tcW w:w="162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单位</w:t>
            </w:r>
            <w:r/>
          </w:p>
        </w:tc>
        <w:tc>
          <w:tcPr>
            <w:tcW w:w="160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数量</w:t>
            </w:r>
            <w:r/>
          </w:p>
        </w:tc>
        <w:tc>
          <w:tcPr>
            <w:tcW w:w="156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单价</w:t>
            </w:r>
            <w:r/>
          </w:p>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（元）</w:t>
            </w:r>
            <w:r/>
          </w:p>
        </w:tc>
        <w:tc>
          <w:tcPr>
            <w:tcW w:w="19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highlight w:val="none"/>
              </w:rPr>
              <w:suppressLineNumbers w:val="0"/>
            </w:pPr>
            <w:r>
              <w:rPr>
                <w:rFonts w:hint="eastAsia" w:ascii="宋体" w:hAnsi="宋体"/>
                <w:color w:val="auto"/>
                <w:highlight w:val="none"/>
              </w:rPr>
              <w:t xml:space="preserve">单项合计价</w:t>
            </w:r>
            <w:r/>
          </w:p>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（元）</w:t>
            </w:r>
            <w:r/>
          </w:p>
        </w:tc>
      </w:tr>
      <w:tr>
        <w:trPr>
          <w:cantSplit/>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2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0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56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2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0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56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2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0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56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2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0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56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2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0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56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trHeight w:val="500"/>
        </w:trPr>
        <w:tc>
          <w:tcPr>
            <w:tcW w:w="75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20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2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60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569"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W w:w="195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cantSplit/>
          <w:trHeight w:val="500"/>
        </w:trPr>
        <w:tc>
          <w:tcPr>
            <w:gridSpan w:val="3"/>
            <w:tcW w:w="440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lang w:val="en-US" w:eastAsia="zh-CN"/>
              </w:rPr>
              <w:t xml:space="preserve">投标</w:t>
            </w:r>
            <w:r>
              <w:rPr>
                <w:rFonts w:hint="eastAsia" w:ascii="宋体" w:hAnsi="宋体"/>
                <w:color w:val="auto"/>
                <w:highlight w:val="none"/>
              </w:rPr>
              <w:t xml:space="preserve">总报价</w:t>
            </w:r>
            <w:r/>
          </w:p>
        </w:tc>
        <w:tc>
          <w:tcPr>
            <w:gridSpan w:val="3"/>
            <w:tcW w:w="5128" w:type="dxa"/>
            <w:vAlign w:val="center"/>
            <w:textDirection w:val="lrTb"/>
            <w:noWrap w:val="false"/>
          </w:tcPr>
          <w:p>
            <w:pPr>
              <w:ind w:left="0" w:right="0"/>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highlight w:val="none"/>
              </w:rPr>
              <w:t xml:space="preserve">人民币（大写）：</w:t>
            </w:r>
            <w:r>
              <w:rPr>
                <w:rFonts w:hint="eastAsia" w:ascii="宋体" w:hAnsi="宋体"/>
                <w:color w:val="auto"/>
                <w:highlight w:val="none"/>
                <w:u w:val="single"/>
              </w:rPr>
              <w:t xml:space="preserve">      </w:t>
            </w:r>
            <w:r>
              <w:rPr>
                <w:rFonts w:hint="eastAsia" w:ascii="宋体" w:hAnsi="宋体"/>
                <w:color w:val="auto"/>
                <w:highlight w:val="none"/>
              </w:rPr>
              <w:t xml:space="preserve"> 圆整</w:t>
            </w:r>
            <w:r/>
          </w:p>
          <w:p>
            <w:pPr>
              <w:ind w:left="0" w:right="0"/>
              <w:keepLines w:val="0"/>
              <w:keepNext w:val="0"/>
              <w:spacing w:before="0" w:beforeAutospacing="0" w:after="0" w:afterAutospacing="0" w:line="360" w:lineRule="auto"/>
              <w:rPr>
                <w:rFonts w:ascii="宋体" w:hAnsi="宋体"/>
                <w:color w:val="auto"/>
                <w:szCs w:val="21"/>
                <w:highlight w:val="none"/>
                <w:u w:val="single"/>
              </w:rPr>
              <w:suppressLineNumbers w:val="0"/>
            </w:pPr>
            <w:r>
              <w:rPr>
                <w:rFonts w:hint="eastAsia" w:ascii="宋体" w:hAnsi="宋体"/>
                <w:color w:val="auto"/>
                <w:highlight w:val="none"/>
              </w:rPr>
              <w:t xml:space="preserve">￥：</w:t>
            </w:r>
            <w:r>
              <w:rPr>
                <w:rFonts w:hint="eastAsia" w:ascii="宋体" w:hAnsi="宋体"/>
                <w:color w:val="auto"/>
                <w:highlight w:val="none"/>
                <w:u w:val="single"/>
              </w:rPr>
              <w:t xml:space="preserve">           </w:t>
            </w:r>
            <w:r/>
          </w:p>
        </w:tc>
      </w:tr>
      <w:tr>
        <w:trPr>
          <w:cantSplit/>
          <w:trHeight w:val="500"/>
        </w:trPr>
        <w:tc>
          <w:tcPr>
            <w:gridSpan w:val="6"/>
            <w:tcW w:w="9534"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olor w:val="auto"/>
                <w:highlight w:val="none"/>
              </w:rPr>
              <w:suppressLineNumbers w:val="0"/>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说明：</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1.本项目投标报价应按招标文件要求详细列明数量、单价、总价、备注（如有）等内容，报价应清晰、完整、准确。</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2.“投标分项报价表”中“投标总报价”数额应当与“开标一览表”中“投标总报价”数额一致。</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3</w:t>
      </w:r>
      <w:r>
        <w:rPr>
          <w:rFonts w:hint="eastAsia" w:ascii="宋体" w:hAnsi="宋体" w:eastAsia="宋体" w:cs="宋体"/>
          <w:b/>
          <w:bCs/>
          <w:i w:val="0"/>
          <w:iCs w:val="0"/>
          <w:color w:val="auto"/>
          <w:sz w:val="21"/>
          <w:szCs w:val="21"/>
          <w:highlight w:val="none"/>
          <w:u w:val="none"/>
          <w:lang w:val="en-US" w:eastAsia="zh-CN" w:bidi="ar"/>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422"/>
        <w:jc w:val="left"/>
        <w:keepLines w:val="0"/>
        <w:keepNext w:val="0"/>
        <w:pageBreakBefore w:val="0"/>
        <w:spacing w:before="0" w:beforeAutospacing="0" w:after="0" w:afterAutospacing="0" w:line="360" w:lineRule="auto"/>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cs="宋体"/>
          <w:b/>
          <w:bCs/>
          <w:i w:val="0"/>
          <w:iCs w:val="0"/>
          <w:color w:val="auto"/>
          <w:sz w:val="21"/>
          <w:szCs w:val="21"/>
          <w:highlight w:val="none"/>
          <w:u w:val="none"/>
          <w:lang w:val="en-US" w:eastAsia="zh-CN" w:bidi="ar"/>
        </w:rPr>
        <w:t xml:space="preserve">4</w:t>
      </w:r>
      <w:r>
        <w:rPr>
          <w:rFonts w:hint="eastAsia" w:ascii="宋体" w:hAnsi="宋体" w:eastAsia="宋体" w:cs="宋体"/>
          <w:b/>
          <w:bCs/>
          <w:i w:val="0"/>
          <w:iCs w:val="0"/>
          <w:color w:val="auto"/>
          <w:sz w:val="21"/>
          <w:szCs w:val="21"/>
          <w:highlight w:val="none"/>
          <w:u w:val="none"/>
          <w:lang w:val="en-US" w:eastAsia="zh-CN" w:bidi="ar"/>
        </w:rPr>
        <w:t xml:space="preserve">.投标人报价时，全职全日制人员工资低于扬州市最低工资标准及未依法测算缴纳社会保险、医疗保险、住房公积金；非全日制人员工资低于扬州市非全日制用工小时最低工资标准的作无效报价处理。</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bCs/>
          <w:i w:val="0"/>
          <w:iCs w:val="0"/>
          <w:color w:val="auto"/>
          <w:sz w:val="21"/>
          <w:szCs w:val="21"/>
          <w:highlight w:val="none"/>
          <w:u w:val="none"/>
          <w:lang w:val="en-US" w:eastAsia="zh-CN" w:bidi="ar"/>
        </w:rPr>
        <w:t xml:space="preserve">5.</w:t>
      </w:r>
      <w:r>
        <w:rPr>
          <w:rFonts w:hint="eastAsia" w:ascii="宋体" w:hAnsi="宋体" w:eastAsia="宋体" w:cs="宋体"/>
          <w:b/>
          <w:bCs/>
          <w:i w:val="0"/>
          <w:iCs w:val="0"/>
          <w:color w:val="auto"/>
          <w:sz w:val="21"/>
          <w:szCs w:val="21"/>
          <w:highlight w:val="none"/>
          <w:u w:val="none"/>
          <w:lang w:val="en-US" w:eastAsia="zh-CN" w:bidi="ar"/>
        </w:rPr>
        <w:t xml:space="preserve">本项目招标代理服务费应包含在投标总价中，具体计算方式详见招标文件第二章4.3条要求。</w:t>
      </w:r>
      <w:r/>
    </w:p>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color w:val="auto"/>
          <w:sz w:val="21"/>
          <w:szCs w:val="21"/>
          <w:highlight w:val="none"/>
        </w:rPr>
      </w:pPr>
      <w:r/>
      <w:bookmarkStart w:id="96" w:name="_Toc16517"/>
      <w:r/>
      <w:bookmarkStart w:id="97" w:name="_Toc4598"/>
      <w:r/>
      <w:bookmarkStart w:id="98" w:name="_Toc9678"/>
      <w:r/>
      <w:bookmarkStart w:id="99" w:name="_Toc5967"/>
      <w:r/>
      <w:bookmarkEnd w:id="96"/>
      <w:r/>
      <w:bookmarkEnd w:id="97"/>
      <w:r/>
      <w:bookmarkEnd w:id="98"/>
      <w:r/>
      <w:bookmarkEnd w:id="99"/>
      <w:r/>
      <w:r/>
    </w:p>
    <w:p>
      <w:pPr>
        <w:pStyle w:val="1037"/>
        <w:rPr>
          <w:rFonts w:hint="eastAsia" w:ascii="宋体" w:hAnsi="宋体" w:eastAsia="宋体" w:cs="宋体"/>
          <w:color w:val="auto"/>
          <w:sz w:val="21"/>
          <w:szCs w:val="21"/>
          <w:highlight w:val="none"/>
        </w:rPr>
      </w:pPr>
      <w:r/>
      <w:bookmarkStart w:id="100" w:name="_Toc10043"/>
      <w:r/>
      <w:bookmarkStart w:id="101" w:name="_Toc462564146"/>
      <w:r>
        <w:rPr>
          <w:rFonts w:hint="eastAsia" w:ascii="宋体" w:hAnsi="宋体" w:eastAsia="宋体" w:cs="宋体"/>
          <w:color w:val="auto"/>
          <w:sz w:val="21"/>
          <w:szCs w:val="21"/>
          <w:highlight w:val="none"/>
        </w:rPr>
        <w:t xml:space="preserve">六、技术要求响应及偏离表</w:t>
      </w:r>
      <w:bookmarkEnd w:id="100"/>
      <w:r/>
      <w:r/>
    </w:p>
    <w:tbl>
      <w:tblPr>
        <w:tblStyle w:val="818"/>
        <w:tblW w:w="492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124"/>
        <w:gridCol w:w="3059"/>
        <w:gridCol w:w="2033"/>
      </w:tblGrid>
      <w:tr>
        <w:trPr>
          <w:cantSplit/>
          <w:trHeight w:val="725"/>
        </w:trPr>
        <w:tc>
          <w:tcPr>
            <w:tcW w:w="120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3124"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技术要求</w:t>
            </w:r>
            <w:r/>
          </w:p>
        </w:tc>
        <w:tc>
          <w:tcPr>
            <w:tcW w:w="3059"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投标响应情况</w:t>
            </w:r>
            <w:r/>
          </w:p>
        </w:tc>
        <w:tc>
          <w:tcPr>
            <w:tcW w:w="2033"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超出、符合或偏离</w:t>
            </w:r>
            <w:r/>
          </w:p>
        </w:tc>
      </w:tr>
      <w:tr>
        <w:trPr>
          <w:cantSplit/>
          <w:trHeight w:val="582"/>
        </w:trPr>
        <w:tc>
          <w:tcPr>
            <w:tcW w:w="120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1</w:t>
            </w:r>
            <w:r/>
          </w:p>
        </w:tc>
        <w:tc>
          <w:tcPr>
            <w:tcW w:w="3124"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3059"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033"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cantSplit/>
          <w:trHeight w:val="582"/>
        </w:trPr>
        <w:tc>
          <w:tcPr>
            <w:tcW w:w="1202"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3124"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w:t>
            </w:r>
            <w:r/>
          </w:p>
        </w:tc>
        <w:tc>
          <w:tcPr>
            <w:tcW w:w="3059"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033"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1.投标人需对技术要求（未加斜体下划线的非实质性要求）逐条做出明确响应。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pStyle w:val="1037"/>
        <w:rPr>
          <w:rFonts w:hint="eastAsia" w:ascii="宋体" w:hAnsi="宋体" w:eastAsia="宋体" w:cs="宋体"/>
          <w:color w:val="auto"/>
          <w:sz w:val="21"/>
          <w:szCs w:val="21"/>
          <w:highlight w:val="none"/>
        </w:rPr>
      </w:pPr>
      <w:r/>
      <w:bookmarkStart w:id="102" w:name="_Hlt26955054"/>
      <w:r/>
      <w:bookmarkEnd w:id="102"/>
      <w:r/>
      <w:bookmarkStart w:id="103" w:name="_Toc16820"/>
      <w:r/>
      <w:bookmarkStart w:id="104" w:name="_Toc32154"/>
      <w:r>
        <w:rPr>
          <w:rFonts w:hint="eastAsia" w:ascii="宋体" w:hAnsi="宋体" w:eastAsia="宋体" w:cs="宋体"/>
          <w:color w:val="auto"/>
          <w:sz w:val="21"/>
          <w:szCs w:val="21"/>
          <w:highlight w:val="none"/>
        </w:rPr>
        <w:t xml:space="preserve">七、</w:t>
      </w:r>
      <w:bookmarkEnd w:id="103"/>
      <w:r/>
      <w:bookmarkEnd w:id="104"/>
      <w:r>
        <w:rPr>
          <w:rFonts w:hint="eastAsia" w:ascii="宋体" w:hAnsi="宋体" w:eastAsia="宋体" w:cs="宋体"/>
          <w:color w:val="auto"/>
          <w:sz w:val="21"/>
          <w:szCs w:val="21"/>
          <w:highlight w:val="none"/>
        </w:rPr>
        <w:t xml:space="preserve">商务要求响应及偏离表</w:t>
      </w:r>
      <w:r/>
    </w:p>
    <w:tbl>
      <w:tblPr>
        <w:tblStyle w:val="818"/>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8"/>
        <w:gridCol w:w="2411"/>
        <w:gridCol w:w="2046"/>
        <w:gridCol w:w="2910"/>
      </w:tblGrid>
      <w:tr>
        <w:trPr>
          <w:trHeight w:val="850"/>
        </w:trPr>
        <w:tc>
          <w:tcPr>
            <w:tcW w:w="2199"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bookmarkStart w:id="105" w:name="_Hlt26609391"/>
            <w:r/>
            <w:bookmarkEnd w:id="105"/>
            <w:r/>
            <w:bookmarkStart w:id="106" w:name="_Hlt26671372"/>
            <w:r/>
            <w:bookmarkEnd w:id="106"/>
            <w:r/>
            <w:bookmarkStart w:id="107" w:name="_Hlt26955064"/>
            <w:r/>
            <w:bookmarkEnd w:id="107"/>
            <w:r/>
            <w:bookmarkStart w:id="108" w:name="_Hlt26671343"/>
            <w:r/>
            <w:bookmarkEnd w:id="108"/>
            <w:r/>
            <w:bookmarkStart w:id="109" w:name="_Hlt26782999"/>
            <w:r/>
            <w:bookmarkEnd w:id="109"/>
            <w:r/>
            <w:bookmarkStart w:id="110" w:name="_Hlt26580838"/>
            <w:r/>
            <w:bookmarkEnd w:id="110"/>
            <w:r/>
            <w:bookmarkStart w:id="111" w:name="_Hlt24879081"/>
            <w:r/>
            <w:bookmarkEnd w:id="111"/>
            <w:r/>
            <w:bookmarkStart w:id="112" w:name="_Hlt26955056"/>
            <w:r/>
            <w:bookmarkEnd w:id="112"/>
            <w:r>
              <w:rPr>
                <w:rFonts w:hint="eastAsia" w:ascii="宋体" w:hAnsi="宋体" w:cs="宋体"/>
                <w:color w:val="auto"/>
                <w:szCs w:val="21"/>
                <w:highlight w:val="none"/>
              </w:rPr>
              <w:t xml:space="preserve">序号</w:t>
            </w:r>
            <w:r/>
          </w:p>
        </w:tc>
        <w:tc>
          <w:tcPr>
            <w:tcW w:w="241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商务要求</w:t>
            </w:r>
            <w:r/>
          </w:p>
        </w:tc>
        <w:tc>
          <w:tcPr>
            <w:tcW w:w="2046"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投标响应情况</w:t>
            </w:r>
            <w:r/>
          </w:p>
        </w:tc>
        <w:tc>
          <w:tcPr>
            <w:tcW w:w="2911" w:type="dxa"/>
            <w:vAlign w:val="center"/>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超出、符合或偏离</w:t>
            </w:r>
            <w:r/>
          </w:p>
        </w:tc>
      </w:tr>
      <w:tr>
        <w:trPr>
          <w:trHeight w:val="690"/>
        </w:trPr>
        <w:tc>
          <w:tcPr>
            <w:tcW w:w="2199"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1</w:t>
            </w:r>
            <w:r/>
          </w:p>
        </w:tc>
        <w:tc>
          <w:tcPr>
            <w:tcW w:w="2411"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2046"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911"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trHeight w:val="690"/>
        </w:trPr>
        <w:tc>
          <w:tcPr>
            <w:tcW w:w="2199"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 </w:t>
            </w:r>
            <w:r/>
          </w:p>
        </w:tc>
        <w:tc>
          <w:tcPr>
            <w:tcW w:w="2411" w:type="dxa"/>
            <w:textDirection w:val="lrTb"/>
            <w:noWrap w:val="false"/>
          </w:tcPr>
          <w:p>
            <w:pPr>
              <w:ind w:left="0" w:right="0"/>
              <w:jc w:val="center"/>
              <w:keepLines w:val="0"/>
              <w:keepNext w:val="0"/>
              <w:spacing w:before="0" w:beforeAutospacing="0" w:after="0" w:afterAutospacing="0" w:line="400"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Cs w:val="21"/>
                <w:highlight w:val="none"/>
              </w:rPr>
              <w:t xml:space="preserve">……</w:t>
            </w:r>
            <w:r/>
          </w:p>
        </w:tc>
        <w:tc>
          <w:tcPr>
            <w:tcW w:w="2046"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2911" w:type="dxa"/>
            <w:vAlign w:val="center"/>
            <w:textDirection w:val="lrTb"/>
            <w:noWrap w:val="false"/>
          </w:tcPr>
          <w:p>
            <w:pPr>
              <w:ind w:left="0" w:right="0"/>
              <w:keepLines w:val="0"/>
              <w:keepNext w:val="0"/>
              <w:spacing w:before="156"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1.投标人需对商务要求（未加斜体下划线的非实质性要求）逐条做出明确响应。</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2.如果招标文件要求提供证明材料，投标人需将证明材料列于该表之下。</w:t>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1037"/>
        <w:rPr>
          <w:rFonts w:hint="eastAsia" w:ascii="宋体" w:hAnsi="宋体" w:eastAsia="宋体" w:cs="宋体"/>
          <w:color w:val="auto"/>
          <w:sz w:val="21"/>
          <w:szCs w:val="21"/>
          <w:highlight w:val="none"/>
        </w:rPr>
      </w:pPr>
      <w:r/>
      <w:bookmarkStart w:id="113" w:name="_Hlt26671374"/>
      <w:r/>
      <w:bookmarkEnd w:id="113"/>
      <w:r/>
      <w:bookmarkStart w:id="114" w:name="_Hlt26609389"/>
      <w:r/>
      <w:bookmarkEnd w:id="114"/>
      <w:r/>
      <w:bookmarkStart w:id="115" w:name="_Hlt26955066"/>
      <w:r/>
      <w:bookmarkEnd w:id="115"/>
      <w:r>
        <w:rPr>
          <w:rFonts w:hint="eastAsia" w:ascii="宋体" w:hAnsi="宋体" w:eastAsia="宋体" w:cs="宋体"/>
          <w:color w:val="auto"/>
          <w:sz w:val="21"/>
          <w:szCs w:val="21"/>
          <w:highlight w:val="none"/>
        </w:rPr>
        <w:t xml:space="preserve">八、人员一览表</w:t>
      </w:r>
      <w:r/>
    </w:p>
    <w:tbl>
      <w:tblPr>
        <w:tblStyle w:val="818"/>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850"/>
        <w:gridCol w:w="852"/>
        <w:gridCol w:w="917"/>
        <w:gridCol w:w="831"/>
        <w:gridCol w:w="1563"/>
        <w:gridCol w:w="979"/>
        <w:gridCol w:w="1802"/>
        <w:gridCol w:w="998"/>
      </w:tblGrid>
      <w:tr>
        <w:trPr>
          <w:jc w:val="center"/>
          <w:trHeight w:val="781"/>
        </w:trPr>
        <w:tc>
          <w:tcPr>
            <w:tcW w:w="40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W w:w="44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岗位</w:t>
            </w:r>
            <w:r/>
          </w:p>
        </w:tc>
        <w:tc>
          <w:tcPr>
            <w:tcW w:w="445"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姓 名</w:t>
            </w:r>
            <w:r/>
          </w:p>
        </w:tc>
        <w:tc>
          <w:tcPr>
            <w:tcW w:w="479"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性别</w:t>
            </w:r>
            <w:r/>
          </w:p>
        </w:tc>
        <w:tc>
          <w:tcPr>
            <w:tcW w:w="434"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学历</w:t>
            </w:r>
            <w:r/>
          </w:p>
        </w:tc>
        <w:tc>
          <w:tcPr>
            <w:tcW w:w="816"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出生年月</w:t>
            </w:r>
            <w:r/>
          </w:p>
        </w:tc>
        <w:tc>
          <w:tcPr>
            <w:tcW w:w="51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专业</w:t>
            </w:r>
            <w:r/>
          </w:p>
        </w:tc>
        <w:tc>
          <w:tcPr>
            <w:tcW w:w="94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证书及编号</w:t>
            </w:r>
            <w:r/>
          </w:p>
        </w:tc>
        <w:tc>
          <w:tcPr>
            <w:tcW w:w="521" w:type="pct"/>
            <w:vAlign w:val="center"/>
            <w:textDirection w:val="lrTb"/>
            <w:noWrap w:val="false"/>
          </w:tcPr>
          <w:p>
            <w:pPr>
              <w:ind w:left="0" w:right="-2"/>
              <w:jc w:val="center"/>
              <w:keepLines w:val="0"/>
              <w:keepNext w:val="0"/>
              <w:spacing w:before="312"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7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r>
        <w:trPr>
          <w:jc w:val="center"/>
          <w:trHeight w:val="483"/>
        </w:trPr>
        <w:tc>
          <w:tcPr>
            <w:tcW w:w="40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45"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79"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434"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816"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1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94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c>
          <w:tcPr>
            <w:tcW w:w="521" w:type="pct"/>
            <w:vAlign w:val="center"/>
            <w:textDirection w:val="lrTb"/>
            <w:noWrap w:val="false"/>
          </w:tcPr>
          <w:p>
            <w:pPr>
              <w:ind w:left="0" w:right="-2"/>
              <w:jc w:val="center"/>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r>
            <w:r/>
          </w:p>
        </w:tc>
      </w:tr>
    </w:tbl>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附件:证明材料1，证明材料2，……</w:t>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备注：</w:t>
      </w: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1.如果招标文件要求提供证明材料，投标人需将证明材料列于该表之下。</w:t>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numPr>
          <w:ilvl w:val="0"/>
          <w:numId w:val="6"/>
        </w:numPr>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其他</w:t>
      </w:r>
      <w:r/>
    </w:p>
    <w:p>
      <w:pPr>
        <w:pStyle w:val="1043"/>
        <w:numPr>
          <w:ilvl w:val="0"/>
          <w:numId w:val="0"/>
        </w:numPr>
        <w:jc w:val="both"/>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投标所需其他相关内容（包括资格要求、评分标准、项目需求中涉及的证件证明及其它投标人认为有必要提供的资料）</w:t>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cs="宋体"/>
          <w:color w:val="auto"/>
          <w:szCs w:val="21"/>
          <w:highlight w:val="none"/>
        </w:rPr>
      </w:pPr>
      <w:r>
        <w:rPr>
          <w:rFonts w:hint="eastAsia" w:ascii="宋体" w:hAnsi="宋体" w:cs="宋体"/>
          <w:color w:val="auto"/>
          <w:szCs w:val="21"/>
          <w:highlight w:val="none"/>
        </w:rPr>
      </w:r>
      <w:r/>
    </w:p>
    <w:p>
      <w:pPr>
        <w:pStyle w:val="1043"/>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3"/>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101"/>
      <w:r/>
      <w:r/>
    </w:p>
    <w:p>
      <w:pPr>
        <w:jc w:val="center"/>
        <w:widowControl/>
        <w:rPr>
          <w:rFonts w:hint="eastAsia" w:ascii="宋体" w:hAnsi="宋体" w:eastAsia="宋体" w:cs="宋体"/>
          <w:b/>
          <w:color w:val="auto"/>
          <w:sz w:val="21"/>
          <w:szCs w:val="21"/>
          <w:highlight w:val="none"/>
        </w:rPr>
      </w:pPr>
      <w:r/>
      <w:bookmarkStart w:id="116" w:name="_格式2__法定代表人授权书"/>
      <w:r/>
      <w:bookmarkEnd w:id="116"/>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主要标的信息（中标后将公示）</w:t>
      </w:r>
      <w:r/>
    </w:p>
    <w:p>
      <w:pPr>
        <w:spacing w:after="312"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p>
    <w:tbl>
      <w:tblPr>
        <w:tblStyle w:val="818"/>
        <w:tblW w:w="37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tblGrid>
      <w:tr>
        <w:trPr/>
        <w:tc>
          <w:tcPr>
            <w:tcW w:w="3780"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服务类</w:t>
            </w:r>
            <w:r/>
          </w:p>
        </w:tc>
      </w:tr>
      <w:tr>
        <w:trPr>
          <w:trHeight w:val="3810"/>
        </w:trPr>
        <w:tc>
          <w:tcPr>
            <w:tcW w:w="3780" w:type="dxa"/>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名称：</w:t>
            </w:r>
            <w:r/>
          </w:p>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服务范围：</w:t>
            </w:r>
            <w:r/>
          </w:p>
          <w:p>
            <w:pPr>
              <w:ind w:left="0" w:right="0"/>
              <w:keepLines w:val="0"/>
              <w:keepNext w:val="0"/>
              <w:spacing w:before="0" w:beforeAutospacing="0" w:after="0" w:afterAutospacing="0" w:line="360" w:lineRule="auto"/>
              <w:rPr>
                <w:rFonts w:hint="eastAsia" w:ascii="宋体" w:hAnsi="宋体" w:cs="宋体"/>
                <w:color w:val="auto"/>
                <w:szCs w:val="21"/>
                <w:highlight w:val="none"/>
                <w:u w:val="single"/>
              </w:rPr>
              <w:suppressLineNumbers w:val="0"/>
            </w:pPr>
            <w:r>
              <w:rPr>
                <w:rFonts w:hint="eastAsia" w:ascii="宋体" w:hAnsi="宋体" w:cs="宋体"/>
                <w:color w:val="auto"/>
                <w:szCs w:val="21"/>
                <w:highlight w:val="none"/>
              </w:rPr>
              <w:t xml:space="preserve">服务要求：</w:t>
            </w:r>
            <w:r/>
          </w:p>
          <w:p>
            <w:pPr>
              <w:ind w:left="0" w:right="0"/>
              <w:keepLines w:val="0"/>
              <w:keepNext w:val="0"/>
              <w:spacing w:before="0" w:beforeAutospacing="0" w:after="0" w:afterAutospacing="0" w:line="360" w:lineRule="auto"/>
              <w:rPr>
                <w:rFonts w:hint="eastAsia" w:ascii="宋体" w:hAnsi="宋体" w:cs="宋体"/>
                <w:color w:val="auto"/>
                <w:szCs w:val="21"/>
                <w:highlight w:val="none"/>
                <w:u w:val="single"/>
              </w:rPr>
              <w:suppressLineNumbers w:val="0"/>
            </w:pPr>
            <w:r>
              <w:rPr>
                <w:rFonts w:hint="eastAsia" w:ascii="宋体" w:hAnsi="宋体" w:cs="宋体"/>
                <w:color w:val="auto"/>
                <w:szCs w:val="21"/>
                <w:highlight w:val="none"/>
              </w:rPr>
              <w:t xml:space="preserve">服务时间：</w:t>
            </w:r>
            <w:r/>
          </w:p>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服务标准：</w:t>
            </w:r>
            <w:r/>
          </w:p>
        </w:tc>
      </w:tr>
    </w:tbl>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jc w:val="center"/>
        <w:widowControl/>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业绩表（格式仅供参考）</w:t>
      </w:r>
      <w:r/>
    </w:p>
    <w:p>
      <w:pPr>
        <w:pStyle w:val="843"/>
        <w:rPr>
          <w:rFonts w:hint="eastAsia"/>
          <w:color w:val="auto"/>
          <w:highlight w:val="none"/>
          <w:lang w:val="en-US" w:eastAsia="zh-CN"/>
        </w:rPr>
      </w:pPr>
      <w:r>
        <w:rPr>
          <w:rFonts w:hint="eastAsia"/>
          <w:color w:val="auto"/>
          <w:highlight w:val="none"/>
          <w:lang w:val="en-US" w:eastAsia="zh-CN"/>
        </w:rPr>
      </w:r>
      <w:r/>
    </w:p>
    <w:tbl>
      <w:tblPr>
        <w:tblStyle w:val="1107"/>
        <w:tblW w:w="499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02"/>
        <w:gridCol w:w="1462"/>
        <w:gridCol w:w="1462"/>
        <w:gridCol w:w="1462"/>
        <w:gridCol w:w="1462"/>
        <w:gridCol w:w="1462"/>
        <w:gridCol w:w="1466"/>
      </w:tblGrid>
      <w:tr>
        <w:trPr>
          <w:trHeight w:val="1631"/>
        </w:trPr>
        <w:tc>
          <w:tcPr>
            <w:tcBorders>
              <w:bottom w:val="single" w:color="000000" w:sz="6" w:space="0"/>
              <w:right w:val="single" w:color="000000" w:sz="6" w:space="0"/>
            </w:tcBorders>
            <w:tcMar>
              <w:left w:w="20" w:type="dxa"/>
              <w:top w:w="20" w:type="dxa"/>
              <w:right w:w="20" w:type="dxa"/>
              <w:bottom w:w="8" w:type="dxa"/>
            </w:tcMar>
            <w:tcW w:w="6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合同内容</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合同金额</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签订时间</w:t>
            </w:r>
            <w:r/>
          </w:p>
        </w:tc>
        <w:tc>
          <w:tcPr>
            <w:tcBorders>
              <w:bottom w:val="single" w:color="000000" w:sz="6" w:space="0"/>
              <w:right w:val="single" w:color="000000" w:sz="6" w:space="0"/>
            </w:tcBorders>
            <w:tcMar>
              <w:left w:w="25" w:type="dxa"/>
              <w:top w:w="20" w:type="dxa"/>
              <w:right w:w="20" w:type="dxa"/>
              <w:bottom w:w="8" w:type="dxa"/>
            </w:tcMa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业主</w:t>
            </w:r>
            <w:r>
              <w:rPr>
                <w:rFonts w:hint="eastAsia" w:ascii="宋体" w:hAnsi="宋体" w:eastAsia="宋体" w:cs="宋体"/>
                <w:color w:val="auto"/>
                <w:sz w:val="21"/>
                <w:szCs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Mar>
              <w:left w:w="25" w:type="dxa"/>
              <w:top w:w="20" w:type="dxa"/>
              <w:right w:w="20" w:type="dxa"/>
              <w:bottom w:w="8" w:type="dxa"/>
            </w:tcMar>
            <w:tcW w:w="14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备注</w:t>
            </w:r>
            <w:r>
              <w:rPr>
                <w:rFonts w:hint="eastAsia" w:ascii="宋体" w:hAnsi="宋体" w:eastAsia="宋体" w:cs="宋体"/>
                <w:color w:val="auto"/>
                <w:sz w:val="21"/>
                <w:szCs w:val="21"/>
                <w:highlight w:val="none"/>
              </w:rPr>
              <w:t xml:space="preserve"> </w:t>
            </w:r>
            <w:r/>
          </w:p>
        </w:tc>
      </w:tr>
      <w:tr>
        <w:trPr>
          <w:trHeight w:val="1017"/>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1059"/>
        </w:trPr>
        <w:tc>
          <w:tcPr>
            <w:tcBorders>
              <w:bottom w:val="single" w:color="000000" w:sz="6" w:space="0"/>
              <w:right w:val="single" w:color="000000" w:sz="6" w:space="0"/>
            </w:tcBorders>
            <w:tcMar>
              <w:left w:w="20" w:type="dxa"/>
              <w:top w:w="25" w:type="dxa"/>
              <w:right w:w="20" w:type="dxa"/>
              <w:bottom w:w="8" w:type="dxa"/>
            </w:tcMar>
            <w:tcW w:w="602"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bottom w:val="single" w:color="000000" w:sz="6" w:space="0"/>
              <w:right w:val="single" w:color="000000" w:sz="6" w:space="0"/>
            </w:tcBorders>
            <w:tcMar>
              <w:left w:w="25" w:type="dxa"/>
              <w:top w:w="25" w:type="dxa"/>
              <w:right w:w="20" w:type="dxa"/>
              <w:bottom w:w="8" w:type="dxa"/>
            </w:tcMar>
            <w:tcW w:w="1462"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Mar>
              <w:left w:w="25" w:type="dxa"/>
              <w:top w:w="25" w:type="dxa"/>
              <w:right w:w="20" w:type="dxa"/>
              <w:bottom w:w="8" w:type="dxa"/>
            </w:tcMar>
            <w:tcW w:w="1466" w:type="dxa"/>
            <w:vAlign w:val="bottom"/>
            <w:textDirection w:val="lrTb"/>
            <w:noWrap w:val="false"/>
          </w:tcPr>
          <w:p>
            <w:pPr>
              <w:ind w:left="0" w:right="0"/>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bl>
    <w:p>
      <w:pPr>
        <w:spacing w:line="40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投标单位</w:t>
      </w:r>
      <w:r>
        <w:rPr>
          <w:rFonts w:hint="eastAsia" w:ascii="宋体" w:hAnsi="宋体" w:cs="宋体"/>
          <w:color w:val="auto"/>
          <w:szCs w:val="21"/>
          <w:highlight w:val="none"/>
        </w:rPr>
        <w:t xml:space="preserve">名称（加盖CA电子公章）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日期：_____年______月______日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4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43"/>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联合体协议（如有）</w:t>
      </w:r>
      <w:r/>
    </w:p>
    <w:p>
      <w:pPr>
        <w:ind w:firstLine="21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（联合体中各供应商全称）在此达成以下协议：</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我们</w:t>
      </w:r>
      <w:r>
        <w:rPr>
          <w:rFonts w:hint="eastAsia" w:ascii="宋体" w:hAnsi="宋体" w:eastAsia="宋体" w:cs="宋体"/>
          <w:color w:val="auto"/>
          <w:sz w:val="21"/>
          <w:szCs w:val="21"/>
          <w:highlight w:val="none"/>
          <w:u w:val="single"/>
        </w:rPr>
        <w:t xml:space="preserve"> （供应商1），（供应商2） ，……</w:t>
      </w:r>
      <w:r>
        <w:rPr>
          <w:rFonts w:hint="eastAsia" w:ascii="宋体" w:hAnsi="宋体" w:eastAsia="宋体" w:cs="宋体"/>
          <w:color w:val="auto"/>
          <w:sz w:val="21"/>
          <w:szCs w:val="21"/>
          <w:highlight w:val="none"/>
        </w:rPr>
        <w:t xml:space="preserve">自愿组成联合体，参加</w:t>
      </w:r>
      <w:r>
        <w:rPr>
          <w:rFonts w:hint="eastAsia" w:ascii="宋体" w:hAnsi="宋体" w:eastAsia="宋体" w:cs="宋体"/>
          <w:color w:val="auto"/>
          <w:sz w:val="21"/>
          <w:szCs w:val="21"/>
          <w:highlight w:val="none"/>
          <w:lang w:eastAsia="zh-CN"/>
        </w:rPr>
        <w:t xml:space="preserve">江苏苏维工程管理有限公司</w:t>
      </w:r>
      <w:r>
        <w:rPr>
          <w:rFonts w:hint="eastAsia" w:ascii="宋体" w:hAnsi="宋体" w:eastAsia="宋体" w:cs="宋体"/>
          <w:color w:val="auto"/>
          <w:sz w:val="21"/>
          <w:szCs w:val="21"/>
          <w:highlight w:val="none"/>
        </w:rPr>
        <w:t xml:space="preserve">组织的采购编号为</w:t>
      </w:r>
      <w:r>
        <w:rPr>
          <w:rFonts w:hint="eastAsia" w:ascii="宋体" w:hAnsi="宋体" w:eastAsia="宋体" w:cs="宋体"/>
          <w:color w:val="auto"/>
          <w:sz w:val="21"/>
          <w:szCs w:val="21"/>
          <w:highlight w:val="none"/>
          <w:u w:val="single"/>
        </w:rPr>
        <w:t xml:space="preserve">（编号全称），（项目全称）</w:t>
      </w:r>
      <w:r>
        <w:rPr>
          <w:rFonts w:hint="eastAsia" w:ascii="宋体" w:hAnsi="宋体" w:eastAsia="宋体" w:cs="宋体"/>
          <w:color w:val="auto"/>
          <w:sz w:val="21"/>
          <w:szCs w:val="21"/>
          <w:highlight w:val="none"/>
        </w:rPr>
        <w:t xml:space="preserve">项目（采购包号：**）的政府采购活动，我联合体指定</w:t>
      </w:r>
      <w:r>
        <w:rPr>
          <w:rFonts w:hint="eastAsia" w:ascii="宋体" w:hAnsi="宋体" w:eastAsia="宋体" w:cs="宋体"/>
          <w:color w:val="auto"/>
          <w:sz w:val="21"/>
          <w:szCs w:val="21"/>
          <w:highlight w:val="none"/>
          <w:u w:val="single"/>
        </w:rPr>
        <w:t xml:space="preserve">（供应商*）</w:t>
      </w:r>
      <w:r>
        <w:rPr>
          <w:rFonts w:hint="eastAsia" w:ascii="宋体" w:hAnsi="宋体" w:eastAsia="宋体" w:cs="宋体"/>
          <w:color w:val="auto"/>
          <w:sz w:val="21"/>
          <w:szCs w:val="21"/>
          <w:highlight w:val="none"/>
        </w:rPr>
        <w:t xml:space="preserve">为牵头单位（牵头单位必须为联合体成员）。</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其中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（小型、微型企业/残疾人福利性单位/监狱企业全称）为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联合体中各供应商全称（公章）：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日期：</w:t>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6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0"/>
        <w:jc w:val="both"/>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备注：本招标文件中要求加盖CA电子签章的地方，仅需加盖牵头单位的CA电子签章。</w:t>
      </w:r>
      <w:r/>
    </w:p>
    <w:p>
      <w:pPr>
        <w:ind w:firstLine="46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sectPr>
      <w:footnotePr/>
      <w:endnotePr/>
      <w:type w:val="nextPage"/>
      <w:pgSz w:w="11906" w:h="16838" w:orient="portrait"/>
      <w:pgMar w:top="1417" w:right="1134" w:bottom="1417" w:left="141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p>
    <w:pPr>
      <w:pStyle w:val="10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t xml:space="preserve">第 </w:t>
                    </w:r>
                    <w:r>
                      <w:fldChar w:fldCharType="begin"/>
                    </w:r>
                    <w:r>
                      <w:instrText xml:space="preserve"> PAGE  \* MERGEFORMAT </w:instrText>
                    </w:r>
                    <w:r>
                      <w:fldChar w:fldCharType="separate"/>
                    </w:r>
                    <w:r>
                      <w:t xml:space="preserve">27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0"/>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0"/>
                    </w:pPr>
                    <w:r>
                      <w:t xml:space="preserve">第 </w:t>
                    </w:r>
                    <w:r>
                      <w:fldChar w:fldCharType="begin"/>
                    </w:r>
                    <w:r>
                      <w:instrText xml:space="preserve"> PAGE  \* MERGEFORMAT </w:instrText>
                    </w:r>
                    <w:r>
                      <w:fldChar w:fldCharType="separate"/>
                    </w:r>
                    <w:r>
                      <w:t xml:space="preserve">41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rPr>
        <w:rFonts w:hint="eastAsia" w:ascii="宋体" w:hAnsi="宋体" w:eastAsia="宋体" w:cs="宋体"/>
      </w:rPr>
    </w:pPr>
    <w:r>
      <w:rPr>
        <w:rFonts w:hint="eastAsia" w:ascii="宋体" w:hAnsi="宋体" w:cs="宋体"/>
        <w:lang w:eastAsia="zh-CN"/>
      </w:rPr>
      <w:t xml:space="preserve">JSZC-321092-SWGC-G2026-0085</w:t>
    </w:r>
    <w:r>
      <w:rPr>
        <w:rFonts w:hint="eastAsia" w:ascii="宋体" w:hAnsi="宋体" w:eastAsia="宋体" w:cs="宋体"/>
        <w:lang w:eastAsia="zh-CN"/>
      </w:rPr>
      <w:t xml:space="preserve">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rPr>
        <w:rFonts w:hint="eastAsia" w:ascii="宋体" w:hAnsi="宋体" w:eastAsia="宋体" w:cs="宋体"/>
      </w:rPr>
    </w:pPr>
    <w:r>
      <w:rPr>
        <w:rFonts w:hint="eastAsia" w:ascii="宋体" w:hAnsi="宋体" w:cs="宋体"/>
        <w:lang w:eastAsia="zh-CN"/>
      </w:rPr>
      <w:t xml:space="preserve">JSZC-321092-SWGC-G2026-0085</w:t>
    </w:r>
    <w:r>
      <w:rPr>
        <w:rFonts w:hint="eastAsia" w:ascii="宋体" w:hAnsi="宋体" w:eastAsia="宋体" w:cs="宋体"/>
        <w:lang w:eastAsia="zh-CN"/>
      </w:rPr>
      <w:t xml:space="preserve">号</w:t>
    </w: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江苏苏维工程管理有限公司</w:t>
    </w:r>
    <w:r/>
  </w:p>
  <w:p>
    <w:pPr>
      <w:pStyle w:val="831"/>
      <w:rPr>
        <w:rFonts w:hint="eastAsia"/>
        <w:lang w:eastAsia="zh-CN"/>
      </w:rPr>
    </w:pPr>
    <w:r>
      <w:rPr>
        <w:rFonts w:hint="eastAsia"/>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pPr>
    <w:r>
      <w:rPr>
        <w:rFonts w:hint="eastAsia"/>
        <w:lang w:eastAsia="zh-CN"/>
      </w:rPr>
      <w:t xml:space="preserve">JSZC-321092-SWGC-G2026-0085号</w:t>
    </w:r>
    <w:r>
      <w:tab/>
    </w:r>
    <w:r>
      <w:rPr>
        <w:rFonts w:hint="eastAsia"/>
      </w:rPr>
      <w:t xml:space="preserve">                                   </w:t>
    </w:r>
    <w:r>
      <w:rPr>
        <w:rFonts w:hint="eastAsia"/>
        <w:lang w:val="en-US" w:eastAsia="zh-CN"/>
      </w:rPr>
      <w:t xml:space="preserve">          </w:t>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6"/>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7" w:default="1">
    <w:name w:val="Normal"/>
    <w:link w:val="1096"/>
    <w:uiPriority w:val="0"/>
    <w:qFormat/>
    <w:pPr>
      <w:jc w:val="both"/>
      <w:widowControl w:val="off"/>
    </w:pPr>
    <w:rPr>
      <w:rFonts w:hint="default" w:ascii="Calibri" w:hAnsi="Calibri" w:eastAsia="宋体" w:cs="Times New Roman"/>
      <w:sz w:val="21"/>
      <w:szCs w:val="22"/>
      <w:lang w:val="en-US" w:eastAsia="zh-CN" w:bidi="ar-SA"/>
    </w:rPr>
  </w:style>
  <w:style w:type="paragraph" w:styleId="808">
    <w:name w:val="Heading 1"/>
    <w:basedOn w:val="807"/>
    <w:next w:val="807"/>
    <w:link w:val="888"/>
    <w:uiPriority w:val="9"/>
    <w:qFormat/>
    <w:pPr>
      <w:jc w:val="center"/>
      <w:keepLines/>
      <w:keepNext/>
      <w:spacing w:line="360" w:lineRule="auto"/>
      <w:outlineLvl w:val="0"/>
    </w:pPr>
    <w:rPr>
      <w:rFonts w:ascii="Arial" w:hAnsi="Arial" w:cs="Arial"/>
      <w:b/>
      <w:sz w:val="30"/>
      <w:szCs w:val="40"/>
    </w:rPr>
  </w:style>
  <w:style w:type="paragraph" w:styleId="809">
    <w:name w:val="Heading 2"/>
    <w:basedOn w:val="807"/>
    <w:next w:val="807"/>
    <w:link w:val="889"/>
    <w:uiPriority w:val="9"/>
    <w:unhideWhenUsed/>
    <w:qFormat/>
    <w:pPr>
      <w:keepLines/>
      <w:keepNext/>
      <w:spacing w:before="360" w:after="200"/>
      <w:outlineLvl w:val="1"/>
    </w:pPr>
    <w:rPr>
      <w:rFonts w:ascii="Arial" w:hAnsi="Arial" w:eastAsia="Arial" w:cs="Arial"/>
      <w:sz w:val="34"/>
    </w:rPr>
  </w:style>
  <w:style w:type="paragraph" w:styleId="810">
    <w:name w:val="Heading 3"/>
    <w:basedOn w:val="807"/>
    <w:next w:val="819"/>
    <w:link w:val="890"/>
    <w:uiPriority w:val="9"/>
    <w:unhideWhenUsed/>
    <w:qFormat/>
    <w:pPr>
      <w:keepLines/>
      <w:keepNext/>
      <w:spacing w:before="320" w:after="200"/>
      <w:outlineLvl w:val="2"/>
    </w:pPr>
    <w:rPr>
      <w:rFonts w:ascii="Arial" w:hAnsi="Arial" w:eastAsia="Arial" w:cs="Arial"/>
      <w:sz w:val="30"/>
      <w:szCs w:val="30"/>
    </w:rPr>
  </w:style>
  <w:style w:type="paragraph" w:styleId="811">
    <w:name w:val="Heading 4"/>
    <w:basedOn w:val="807"/>
    <w:next w:val="807"/>
    <w:link w:val="891"/>
    <w:uiPriority w:val="9"/>
    <w:unhideWhenUsed/>
    <w:qFormat/>
    <w:pPr>
      <w:keepLines/>
      <w:keepNext/>
      <w:spacing w:before="320" w:after="200"/>
      <w:outlineLvl w:val="3"/>
    </w:pPr>
    <w:rPr>
      <w:rFonts w:ascii="Arial" w:hAnsi="Arial" w:eastAsia="Arial" w:cs="Arial"/>
      <w:b/>
      <w:bCs/>
      <w:sz w:val="26"/>
      <w:szCs w:val="26"/>
    </w:rPr>
  </w:style>
  <w:style w:type="paragraph" w:styleId="812">
    <w:name w:val="Heading 5"/>
    <w:basedOn w:val="807"/>
    <w:next w:val="807"/>
    <w:link w:val="892"/>
    <w:uiPriority w:val="9"/>
    <w:unhideWhenUsed/>
    <w:qFormat/>
    <w:pPr>
      <w:keepLines/>
      <w:keepNext/>
      <w:spacing w:before="320" w:after="200"/>
      <w:outlineLvl w:val="4"/>
    </w:pPr>
    <w:rPr>
      <w:rFonts w:ascii="Arial" w:hAnsi="Arial" w:eastAsia="Arial" w:cs="Arial"/>
      <w:b/>
      <w:bCs/>
      <w:sz w:val="24"/>
      <w:szCs w:val="24"/>
    </w:rPr>
  </w:style>
  <w:style w:type="paragraph" w:styleId="813">
    <w:name w:val="Heading 6"/>
    <w:basedOn w:val="807"/>
    <w:next w:val="807"/>
    <w:link w:val="893"/>
    <w:uiPriority w:val="9"/>
    <w:unhideWhenUsed/>
    <w:qFormat/>
    <w:pPr>
      <w:keepLines/>
      <w:keepNext/>
      <w:spacing w:before="320" w:after="200"/>
      <w:outlineLvl w:val="5"/>
    </w:pPr>
    <w:rPr>
      <w:rFonts w:ascii="Arial" w:hAnsi="Arial" w:eastAsia="Arial" w:cs="Arial"/>
      <w:b/>
      <w:bCs/>
      <w:sz w:val="22"/>
    </w:rPr>
  </w:style>
  <w:style w:type="paragraph" w:styleId="814">
    <w:name w:val="Heading 7"/>
    <w:basedOn w:val="807"/>
    <w:next w:val="807"/>
    <w:link w:val="894"/>
    <w:uiPriority w:val="9"/>
    <w:unhideWhenUsed/>
    <w:qFormat/>
    <w:pPr>
      <w:keepLines/>
      <w:keepNext/>
      <w:spacing w:before="320" w:after="200"/>
      <w:outlineLvl w:val="6"/>
    </w:pPr>
    <w:rPr>
      <w:rFonts w:ascii="Arial" w:hAnsi="Arial" w:eastAsia="Arial" w:cs="Arial"/>
      <w:b/>
      <w:bCs/>
      <w:i/>
      <w:iCs/>
      <w:sz w:val="22"/>
    </w:rPr>
  </w:style>
  <w:style w:type="paragraph" w:styleId="815">
    <w:name w:val="Heading 8"/>
    <w:basedOn w:val="807"/>
    <w:next w:val="807"/>
    <w:link w:val="895"/>
    <w:uiPriority w:val="9"/>
    <w:unhideWhenUsed/>
    <w:qFormat/>
    <w:pPr>
      <w:keepLines/>
      <w:keepNext/>
      <w:spacing w:before="320" w:after="200"/>
      <w:outlineLvl w:val="7"/>
    </w:pPr>
    <w:rPr>
      <w:rFonts w:ascii="Arial" w:hAnsi="Arial" w:eastAsia="Arial" w:cs="Arial"/>
      <w:i/>
      <w:iCs/>
      <w:sz w:val="22"/>
    </w:rPr>
  </w:style>
  <w:style w:type="paragraph" w:styleId="816">
    <w:name w:val="Heading 9"/>
    <w:basedOn w:val="807"/>
    <w:next w:val="807"/>
    <w:link w:val="896"/>
    <w:uiPriority w:val="9"/>
    <w:unhideWhenUsed/>
    <w:qFormat/>
    <w:pPr>
      <w:keepLines/>
      <w:keepNext/>
      <w:spacing w:before="320" w:after="200"/>
      <w:outlineLvl w:val="8"/>
    </w:pPr>
    <w:rPr>
      <w:rFonts w:ascii="Arial" w:hAnsi="Arial" w:eastAsia="Arial" w:cs="Arial"/>
      <w:i/>
      <w:iCs/>
      <w:szCs w:val="21"/>
    </w:rPr>
  </w:style>
  <w:style w:type="character" w:styleId="817" w:default="1">
    <w:name w:val="Default Paragraph Font"/>
    <w:uiPriority w:val="1"/>
    <w:semiHidden/>
    <w:unhideWhenUsed/>
    <w:qFormat/>
  </w:style>
  <w:style w:type="table" w:styleId="81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19">
    <w:name w:val="Normal Indent"/>
    <w:basedOn w:val="807"/>
    <w:uiPriority w:val="99"/>
    <w:qFormat/>
    <w:pPr>
      <w:ind w:firstLine="420"/>
    </w:pPr>
  </w:style>
  <w:style w:type="paragraph" w:styleId="820">
    <w:name w:val="toc 7"/>
    <w:basedOn w:val="807"/>
    <w:next w:val="807"/>
    <w:uiPriority w:val="39"/>
    <w:unhideWhenUsed/>
    <w:qFormat/>
    <w:pPr>
      <w:ind w:left="1701"/>
      <w:spacing w:after="57"/>
    </w:pPr>
  </w:style>
  <w:style w:type="paragraph" w:styleId="821">
    <w:name w:val="Caption"/>
    <w:basedOn w:val="807"/>
    <w:next w:val="8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2">
    <w:name w:val="annotation text"/>
    <w:basedOn w:val="807"/>
    <w:uiPriority w:val="99"/>
    <w:semiHidden/>
    <w:unhideWhenUsed/>
    <w:qFormat/>
    <w:pPr>
      <w:jc w:val="left"/>
    </w:pPr>
  </w:style>
  <w:style w:type="paragraph" w:styleId="823">
    <w:name w:val="Body Text"/>
    <w:basedOn w:val="807"/>
    <w:uiPriority w:val="0"/>
    <w:qFormat/>
    <w:pPr>
      <w:spacing w:after="120"/>
    </w:pPr>
    <w:rPr>
      <w:rFonts w:ascii="Times New Roman" w:hAnsi="Times New Roman"/>
    </w:rPr>
  </w:style>
  <w:style w:type="paragraph" w:styleId="824">
    <w:name w:val="Body Text Indent"/>
    <w:basedOn w:val="807"/>
    <w:next w:val="807"/>
    <w:uiPriority w:val="0"/>
    <w:qFormat/>
    <w:pPr>
      <w:ind w:left="420"/>
      <w:spacing w:after="120"/>
    </w:pPr>
    <w:rPr>
      <w:rFonts w:ascii="等线" w:hAnsi="等线" w:eastAsia="等线"/>
    </w:rPr>
  </w:style>
  <w:style w:type="paragraph" w:styleId="825">
    <w:name w:val="toc 5"/>
    <w:basedOn w:val="807"/>
    <w:next w:val="807"/>
    <w:uiPriority w:val="39"/>
    <w:unhideWhenUsed/>
    <w:qFormat/>
    <w:pPr>
      <w:ind w:left="1134"/>
      <w:spacing w:after="57"/>
    </w:pPr>
  </w:style>
  <w:style w:type="paragraph" w:styleId="826">
    <w:name w:val="toc 3"/>
    <w:basedOn w:val="807"/>
    <w:next w:val="807"/>
    <w:uiPriority w:val="39"/>
    <w:unhideWhenUsed/>
    <w:qFormat/>
    <w:pPr>
      <w:ind w:left="567"/>
      <w:spacing w:after="57"/>
    </w:pPr>
  </w:style>
  <w:style w:type="paragraph" w:styleId="827">
    <w:name w:val="Plain Text"/>
    <w:basedOn w:val="807"/>
    <w:uiPriority w:val="0"/>
    <w:qFormat/>
    <w:rPr>
      <w:rFonts w:ascii="宋体" w:hAnsi="Courier New"/>
      <w:sz w:val="20"/>
      <w:szCs w:val="21"/>
    </w:rPr>
  </w:style>
  <w:style w:type="paragraph" w:styleId="828">
    <w:name w:val="toc 8"/>
    <w:basedOn w:val="807"/>
    <w:next w:val="807"/>
    <w:uiPriority w:val="39"/>
    <w:unhideWhenUsed/>
    <w:qFormat/>
    <w:pPr>
      <w:ind w:left="1984"/>
      <w:spacing w:after="57"/>
    </w:pPr>
  </w:style>
  <w:style w:type="paragraph" w:styleId="829">
    <w:name w:val="endnote text"/>
    <w:basedOn w:val="807"/>
    <w:link w:val="1034"/>
    <w:uiPriority w:val="99"/>
    <w:semiHidden/>
    <w:unhideWhenUsed/>
    <w:qFormat/>
    <w:rPr>
      <w:sz w:val="20"/>
    </w:rPr>
  </w:style>
  <w:style w:type="paragraph" w:styleId="830">
    <w:name w:val="Footer"/>
    <w:basedOn w:val="807"/>
    <w:link w:val="907"/>
    <w:uiPriority w:val="99"/>
    <w:unhideWhenUsed/>
    <w:qFormat/>
    <w:pPr>
      <w:tabs>
        <w:tab w:val="center" w:pos="7143" w:leader="none"/>
        <w:tab w:val="right" w:pos="14287" w:leader="none"/>
      </w:tabs>
    </w:pPr>
  </w:style>
  <w:style w:type="paragraph" w:styleId="831">
    <w:name w:val="Header"/>
    <w:basedOn w:val="807"/>
    <w:link w:val="905"/>
    <w:uiPriority w:val="99"/>
    <w:unhideWhenUsed/>
    <w:qFormat/>
    <w:pPr>
      <w:tabs>
        <w:tab w:val="center" w:pos="7143" w:leader="none"/>
        <w:tab w:val="right" w:pos="14287" w:leader="none"/>
      </w:tabs>
    </w:pPr>
  </w:style>
  <w:style w:type="paragraph" w:styleId="832">
    <w:name w:val="toc 1"/>
    <w:basedOn w:val="807"/>
    <w:next w:val="807"/>
    <w:uiPriority w:val="39"/>
    <w:unhideWhenUsed/>
    <w:qFormat/>
    <w:pPr>
      <w:spacing w:after="57"/>
    </w:pPr>
  </w:style>
  <w:style w:type="paragraph" w:styleId="833">
    <w:name w:val="toc 4"/>
    <w:basedOn w:val="807"/>
    <w:next w:val="807"/>
    <w:uiPriority w:val="39"/>
    <w:unhideWhenUsed/>
    <w:qFormat/>
    <w:pPr>
      <w:ind w:left="850"/>
      <w:spacing w:after="57"/>
    </w:pPr>
  </w:style>
  <w:style w:type="paragraph" w:styleId="834">
    <w:name w:val="Subtitle"/>
    <w:basedOn w:val="807"/>
    <w:next w:val="807"/>
    <w:link w:val="900"/>
    <w:uiPriority w:val="11"/>
    <w:qFormat/>
    <w:pPr>
      <w:spacing w:before="200" w:after="200"/>
    </w:pPr>
    <w:rPr>
      <w:sz w:val="24"/>
      <w:szCs w:val="24"/>
    </w:rPr>
  </w:style>
  <w:style w:type="paragraph" w:styleId="835">
    <w:name w:val="footnote text"/>
    <w:basedOn w:val="807"/>
    <w:link w:val="1033"/>
    <w:uiPriority w:val="99"/>
    <w:semiHidden/>
    <w:unhideWhenUsed/>
    <w:qFormat/>
    <w:pPr>
      <w:spacing w:after="40"/>
    </w:pPr>
    <w:rPr>
      <w:sz w:val="18"/>
    </w:rPr>
  </w:style>
  <w:style w:type="paragraph" w:styleId="836">
    <w:name w:val="toc 6"/>
    <w:basedOn w:val="807"/>
    <w:next w:val="807"/>
    <w:uiPriority w:val="39"/>
    <w:unhideWhenUsed/>
    <w:qFormat/>
    <w:pPr>
      <w:ind w:left="1417"/>
      <w:spacing w:after="57"/>
    </w:pPr>
  </w:style>
  <w:style w:type="paragraph" w:styleId="837">
    <w:name w:val="table of figures"/>
    <w:basedOn w:val="807"/>
    <w:next w:val="807"/>
    <w:uiPriority w:val="99"/>
    <w:unhideWhenUsed/>
    <w:qFormat/>
  </w:style>
  <w:style w:type="paragraph" w:styleId="838">
    <w:name w:val="toc 2"/>
    <w:basedOn w:val="807"/>
    <w:next w:val="807"/>
    <w:uiPriority w:val="39"/>
    <w:unhideWhenUsed/>
    <w:qFormat/>
    <w:pPr>
      <w:ind w:left="283"/>
      <w:spacing w:after="57"/>
    </w:pPr>
  </w:style>
  <w:style w:type="paragraph" w:styleId="839">
    <w:name w:val="toc 9"/>
    <w:basedOn w:val="807"/>
    <w:next w:val="807"/>
    <w:uiPriority w:val="39"/>
    <w:unhideWhenUsed/>
    <w:qFormat/>
    <w:pPr>
      <w:ind w:left="2268"/>
      <w:spacing w:after="57"/>
    </w:pPr>
  </w:style>
  <w:style w:type="paragraph" w:styleId="840">
    <w:name w:val="Body Text 2"/>
    <w:basedOn w:val="807"/>
    <w:uiPriority w:val="0"/>
    <w:qFormat/>
    <w:pPr>
      <w:spacing w:after="120" w:line="480" w:lineRule="auto"/>
    </w:pPr>
  </w:style>
  <w:style w:type="paragraph" w:styleId="841">
    <w:name w:val="Normal (Web)"/>
    <w:basedOn w:val="807"/>
    <w:uiPriority w:val="99"/>
    <w:semiHidden/>
    <w:unhideWhenUsed/>
    <w:qFormat/>
    <w:pPr>
      <w:jc w:val="left"/>
      <w:spacing w:beforeAutospacing="1" w:afterAutospacing="1"/>
    </w:pPr>
    <w:rPr>
      <w:sz w:val="24"/>
    </w:rPr>
  </w:style>
  <w:style w:type="paragraph" w:styleId="842">
    <w:name w:val="Title"/>
    <w:basedOn w:val="807"/>
    <w:next w:val="807"/>
    <w:link w:val="899"/>
    <w:uiPriority w:val="10"/>
    <w:qFormat/>
    <w:pPr>
      <w:contextualSpacing/>
      <w:spacing w:before="300" w:after="200"/>
    </w:pPr>
    <w:rPr>
      <w:sz w:val="48"/>
      <w:szCs w:val="48"/>
    </w:rPr>
  </w:style>
  <w:style w:type="paragraph" w:styleId="843">
    <w:name w:val="Body Text First Indent"/>
    <w:basedOn w:val="823"/>
    <w:uiPriority w:val="0"/>
    <w:unhideWhenUsed/>
    <w:qFormat/>
    <w:pPr>
      <w:ind w:firstLine="420"/>
    </w:pPr>
    <w:rPr>
      <w:szCs w:val="21"/>
    </w:rPr>
  </w:style>
  <w:style w:type="table" w:styleId="8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5">
    <w:name w:val="endnote reference"/>
    <w:uiPriority w:val="99"/>
    <w:semiHidden/>
    <w:unhideWhenUsed/>
    <w:qFormat/>
    <w:rPr>
      <w:vertAlign w:val="superscript"/>
    </w:rPr>
  </w:style>
  <w:style w:type="character" w:styleId="846">
    <w:name w:val="Emphasis"/>
    <w:uiPriority w:val="0"/>
    <w:qFormat/>
    <w:rPr>
      <w:i/>
    </w:rPr>
  </w:style>
  <w:style w:type="character" w:styleId="847">
    <w:name w:val="Hyperlink"/>
    <w:uiPriority w:val="99"/>
    <w:unhideWhenUsed/>
    <w:qFormat/>
    <w:rPr>
      <w:color w:val="0000ff" w:themeColor="hyperlink"/>
      <w:u w:val="single"/>
      <w14:textFill>
        <w14:solidFill>
          <w14:schemeClr w14:val="hlink"/>
        </w14:solidFill>
      </w14:textFill>
    </w:rPr>
  </w:style>
  <w:style w:type="character" w:styleId="848">
    <w:name w:val="annotation reference"/>
    <w:basedOn w:val="817"/>
    <w:uiPriority w:val="0"/>
    <w:qFormat/>
    <w:rPr>
      <w:sz w:val="21"/>
      <w:szCs w:val="21"/>
    </w:rPr>
  </w:style>
  <w:style w:type="character" w:styleId="849">
    <w:name w:val="footnote reference"/>
    <w:uiPriority w:val="99"/>
    <w:unhideWhenUsed/>
    <w:qFormat/>
    <w:rPr>
      <w:vertAlign w:val="superscript"/>
    </w:rPr>
  </w:style>
  <w:style w:type="character" w:styleId="850" w:customStyle="1">
    <w:name w:val="Heading 1 Char"/>
    <w:basedOn w:val="817"/>
    <w:uiPriority w:val="9"/>
    <w:qFormat/>
    <w:rPr>
      <w:rFonts w:ascii="Arial" w:hAnsi="Arial" w:eastAsia="Arial" w:cs="Arial"/>
      <w:sz w:val="40"/>
      <w:szCs w:val="40"/>
    </w:rPr>
  </w:style>
  <w:style w:type="character" w:styleId="851" w:customStyle="1">
    <w:name w:val="Heading 2 Char"/>
    <w:basedOn w:val="817"/>
    <w:uiPriority w:val="9"/>
    <w:qFormat/>
    <w:rPr>
      <w:rFonts w:ascii="Arial" w:hAnsi="Arial" w:eastAsia="Arial" w:cs="Arial"/>
      <w:sz w:val="34"/>
    </w:rPr>
  </w:style>
  <w:style w:type="character" w:styleId="852" w:customStyle="1">
    <w:name w:val="Heading 3 Char"/>
    <w:basedOn w:val="817"/>
    <w:uiPriority w:val="9"/>
    <w:qFormat/>
    <w:rPr>
      <w:rFonts w:ascii="Arial" w:hAnsi="Arial" w:eastAsia="Arial" w:cs="Arial"/>
      <w:sz w:val="30"/>
      <w:szCs w:val="30"/>
    </w:rPr>
  </w:style>
  <w:style w:type="character" w:styleId="853" w:customStyle="1">
    <w:name w:val="Heading 4 Char"/>
    <w:basedOn w:val="817"/>
    <w:uiPriority w:val="9"/>
    <w:qFormat/>
    <w:rPr>
      <w:rFonts w:ascii="Arial" w:hAnsi="Arial" w:eastAsia="Arial" w:cs="Arial"/>
      <w:b/>
      <w:bCs/>
      <w:sz w:val="26"/>
      <w:szCs w:val="26"/>
    </w:rPr>
  </w:style>
  <w:style w:type="character" w:styleId="854" w:customStyle="1">
    <w:name w:val="Heading 5 Char"/>
    <w:basedOn w:val="817"/>
    <w:uiPriority w:val="9"/>
    <w:qFormat/>
    <w:rPr>
      <w:rFonts w:ascii="Arial" w:hAnsi="Arial" w:eastAsia="Arial" w:cs="Arial"/>
      <w:b/>
      <w:bCs/>
      <w:sz w:val="24"/>
      <w:szCs w:val="24"/>
    </w:rPr>
  </w:style>
  <w:style w:type="character" w:styleId="855" w:customStyle="1">
    <w:name w:val="Heading 6 Char"/>
    <w:basedOn w:val="817"/>
    <w:uiPriority w:val="9"/>
    <w:qFormat/>
    <w:rPr>
      <w:rFonts w:ascii="Arial" w:hAnsi="Arial" w:eastAsia="Arial" w:cs="Arial"/>
      <w:b/>
      <w:bCs/>
      <w:sz w:val="22"/>
      <w:szCs w:val="22"/>
    </w:rPr>
  </w:style>
  <w:style w:type="character" w:styleId="856" w:customStyle="1">
    <w:name w:val="Heading 7 Char"/>
    <w:basedOn w:val="817"/>
    <w:uiPriority w:val="9"/>
    <w:qFormat/>
    <w:rPr>
      <w:rFonts w:ascii="Arial" w:hAnsi="Arial" w:eastAsia="Arial" w:cs="Arial"/>
      <w:b/>
      <w:bCs/>
      <w:i/>
      <w:iCs/>
      <w:sz w:val="22"/>
      <w:szCs w:val="22"/>
    </w:rPr>
  </w:style>
  <w:style w:type="character" w:styleId="857" w:customStyle="1">
    <w:name w:val="Heading 8 Char"/>
    <w:basedOn w:val="817"/>
    <w:uiPriority w:val="9"/>
    <w:qFormat/>
    <w:rPr>
      <w:rFonts w:ascii="Arial" w:hAnsi="Arial" w:eastAsia="Arial" w:cs="Arial"/>
      <w:i/>
      <w:iCs/>
      <w:sz w:val="22"/>
      <w:szCs w:val="22"/>
    </w:rPr>
  </w:style>
  <w:style w:type="character" w:styleId="858" w:customStyle="1">
    <w:name w:val="Heading 9 Char"/>
    <w:basedOn w:val="817"/>
    <w:uiPriority w:val="9"/>
    <w:qFormat/>
    <w:rPr>
      <w:rFonts w:ascii="Arial" w:hAnsi="Arial" w:eastAsia="Arial" w:cs="Arial"/>
      <w:i/>
      <w:iCs/>
      <w:sz w:val="21"/>
      <w:szCs w:val="21"/>
    </w:rPr>
  </w:style>
  <w:style w:type="character" w:styleId="859" w:customStyle="1">
    <w:name w:val="Title Char"/>
    <w:basedOn w:val="817"/>
    <w:uiPriority w:val="10"/>
    <w:qFormat/>
    <w:rPr>
      <w:sz w:val="48"/>
      <w:szCs w:val="48"/>
    </w:rPr>
  </w:style>
  <w:style w:type="character" w:styleId="860" w:customStyle="1">
    <w:name w:val="Subtitle Char"/>
    <w:basedOn w:val="817"/>
    <w:uiPriority w:val="11"/>
    <w:qFormat/>
    <w:rPr>
      <w:sz w:val="24"/>
      <w:szCs w:val="24"/>
    </w:rPr>
  </w:style>
  <w:style w:type="character" w:styleId="861" w:customStyle="1">
    <w:name w:val="Quote Char"/>
    <w:uiPriority w:val="29"/>
    <w:qFormat/>
    <w:rPr>
      <w:i/>
    </w:rPr>
  </w:style>
  <w:style w:type="character" w:styleId="862" w:customStyle="1">
    <w:name w:val="Intense Quote Char"/>
    <w:uiPriority w:val="30"/>
    <w:qFormat/>
    <w:rPr>
      <w:i/>
    </w:rPr>
  </w:style>
  <w:style w:type="character" w:styleId="863" w:customStyle="1">
    <w:name w:val="Header Char"/>
    <w:basedOn w:val="817"/>
    <w:uiPriority w:val="99"/>
    <w:qFormat/>
  </w:style>
  <w:style w:type="character" w:styleId="864" w:customStyle="1">
    <w:name w:val="Caption Char"/>
    <w:uiPriority w:val="99"/>
    <w:qFormat/>
  </w:style>
  <w:style w:type="table" w:styleId="865" w:customStyle="1">
    <w:name w:val="Plain Table 1"/>
    <w:basedOn w:val="81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2"/>
    <w:basedOn w:val="81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Plain Table 3"/>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Plain Table 4"/>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Plain Table 5"/>
    <w:basedOn w:val="81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Grid Table 1 Light"/>
    <w:basedOn w:val="81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2"/>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3"/>
    <w:basedOn w:val="81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4"/>
    <w:basedOn w:val="81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4" w:customStyle="1">
    <w:name w:val="Grid Table 5 Dark"/>
    <w:basedOn w:val="81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6 Colorful"/>
    <w:basedOn w:val="81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7 Colorful"/>
    <w:basedOn w:val="81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1 Light"/>
    <w:basedOn w:val="81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2"/>
    <w:basedOn w:val="81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9" w:customStyle="1">
    <w:name w:val="List Table 3"/>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4"/>
    <w:basedOn w:val="81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5 Dark"/>
    <w:basedOn w:val="81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basedOn w:val="81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7 Colorful"/>
    <w:basedOn w:val="81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4" w:customStyle="1">
    <w:name w:val="Footnote Text Char"/>
    <w:uiPriority w:val="99"/>
    <w:qFormat/>
    <w:rPr>
      <w:sz w:val="18"/>
    </w:rPr>
  </w:style>
  <w:style w:type="character" w:styleId="885" w:customStyle="1">
    <w:name w:val="Endnote Text Char"/>
    <w:uiPriority w:val="99"/>
    <w:qFormat/>
    <w:rPr>
      <w:sz w:val="20"/>
    </w:r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Default"/>
    <w:next w:val="807"/>
    <w:uiPriority w:val="0"/>
    <w:qFormat/>
    <w:pPr>
      <w:widowControl w:val="off"/>
    </w:pPr>
    <w:rPr>
      <w:rFonts w:hint="default" w:ascii="黑体" w:hAnsi="Times New Roman" w:eastAsia="黑体" w:cs="Times New Roman"/>
      <w:lang w:val="en-US" w:eastAsia="zh-CN" w:bidi="ar-SA"/>
    </w:rPr>
  </w:style>
  <w:style w:type="character" w:styleId="888" w:customStyle="1">
    <w:name w:val="标题 1 字符"/>
    <w:link w:val="808"/>
    <w:uiPriority w:val="9"/>
    <w:qFormat/>
    <w:rPr>
      <w:rFonts w:ascii="Arial" w:hAnsi="Arial" w:eastAsia="宋体" w:cs="Arial"/>
      <w:b/>
      <w:sz w:val="30"/>
      <w:szCs w:val="40"/>
    </w:rPr>
  </w:style>
  <w:style w:type="character" w:styleId="889" w:customStyle="1">
    <w:name w:val="标题 2 字符"/>
    <w:link w:val="809"/>
    <w:uiPriority w:val="9"/>
    <w:qFormat/>
    <w:rPr>
      <w:rFonts w:ascii="Arial" w:hAnsi="Arial" w:eastAsia="Arial" w:cs="Arial"/>
      <w:sz w:val="34"/>
    </w:rPr>
  </w:style>
  <w:style w:type="character" w:styleId="890" w:customStyle="1">
    <w:name w:val="标题 3 字符"/>
    <w:link w:val="810"/>
    <w:uiPriority w:val="9"/>
    <w:qFormat/>
    <w:rPr>
      <w:rFonts w:ascii="Arial" w:hAnsi="Arial" w:eastAsia="Arial" w:cs="Arial"/>
      <w:sz w:val="30"/>
      <w:szCs w:val="30"/>
    </w:rPr>
  </w:style>
  <w:style w:type="character" w:styleId="891" w:customStyle="1">
    <w:name w:val="标题 4 字符"/>
    <w:link w:val="811"/>
    <w:uiPriority w:val="9"/>
    <w:qFormat/>
    <w:rPr>
      <w:rFonts w:ascii="Arial" w:hAnsi="Arial" w:eastAsia="Arial" w:cs="Arial"/>
      <w:b/>
      <w:bCs/>
      <w:sz w:val="26"/>
      <w:szCs w:val="26"/>
    </w:rPr>
  </w:style>
  <w:style w:type="character" w:styleId="892" w:customStyle="1">
    <w:name w:val="标题 5 字符"/>
    <w:link w:val="812"/>
    <w:uiPriority w:val="9"/>
    <w:qFormat/>
    <w:rPr>
      <w:rFonts w:ascii="Arial" w:hAnsi="Arial" w:eastAsia="Arial" w:cs="Arial"/>
      <w:b/>
      <w:bCs/>
      <w:sz w:val="24"/>
      <w:szCs w:val="24"/>
    </w:rPr>
  </w:style>
  <w:style w:type="character" w:styleId="893" w:customStyle="1">
    <w:name w:val="标题 6 字符"/>
    <w:link w:val="813"/>
    <w:uiPriority w:val="9"/>
    <w:qFormat/>
    <w:rPr>
      <w:rFonts w:ascii="Arial" w:hAnsi="Arial" w:eastAsia="Arial" w:cs="Arial"/>
      <w:b/>
      <w:bCs/>
      <w:sz w:val="22"/>
      <w:szCs w:val="22"/>
    </w:rPr>
  </w:style>
  <w:style w:type="character" w:styleId="894" w:customStyle="1">
    <w:name w:val="标题 7 字符"/>
    <w:link w:val="814"/>
    <w:uiPriority w:val="9"/>
    <w:qFormat/>
    <w:rPr>
      <w:rFonts w:ascii="Arial" w:hAnsi="Arial" w:eastAsia="Arial" w:cs="Arial"/>
      <w:b/>
      <w:bCs/>
      <w:i/>
      <w:iCs/>
      <w:sz w:val="22"/>
      <w:szCs w:val="22"/>
    </w:rPr>
  </w:style>
  <w:style w:type="character" w:styleId="895" w:customStyle="1">
    <w:name w:val="标题 8 字符"/>
    <w:link w:val="815"/>
    <w:uiPriority w:val="9"/>
    <w:qFormat/>
    <w:rPr>
      <w:rFonts w:ascii="Arial" w:hAnsi="Arial" w:eastAsia="Arial" w:cs="Arial"/>
      <w:i/>
      <w:iCs/>
      <w:sz w:val="22"/>
      <w:szCs w:val="22"/>
    </w:rPr>
  </w:style>
  <w:style w:type="character" w:styleId="896" w:customStyle="1">
    <w:name w:val="标题 9 字符"/>
    <w:link w:val="816"/>
    <w:uiPriority w:val="9"/>
    <w:qFormat/>
    <w:rPr>
      <w:rFonts w:ascii="Arial" w:hAnsi="Arial" w:eastAsia="Arial" w:cs="Arial"/>
      <w:i/>
      <w:iCs/>
      <w:sz w:val="21"/>
      <w:szCs w:val="21"/>
    </w:rPr>
  </w:style>
  <w:style w:type="paragraph" w:styleId="897">
    <w:name w:val="List Paragraph"/>
    <w:basedOn w:val="807"/>
    <w:uiPriority w:val="34"/>
    <w:qFormat/>
    <w:pPr>
      <w:contextualSpacing/>
      <w:ind w:left="720"/>
    </w:pPr>
  </w:style>
  <w:style w:type="paragraph" w:styleId="898">
    <w:name w:val="No Spacing"/>
    <w:uiPriority w:val="1"/>
    <w:qFormat/>
    <w:rPr>
      <w:rFonts w:hint="default" w:ascii="Times New Roman" w:hAnsi="Times New Roman" w:eastAsia="宋体" w:cs="Times New Roman"/>
      <w:lang w:val="en-US" w:eastAsia="zh-CN" w:bidi="ar-SA"/>
    </w:rPr>
  </w:style>
  <w:style w:type="character" w:styleId="899" w:customStyle="1">
    <w:name w:val="标题 字符"/>
    <w:link w:val="842"/>
    <w:uiPriority w:val="10"/>
    <w:qFormat/>
    <w:rPr>
      <w:sz w:val="48"/>
      <w:szCs w:val="48"/>
    </w:rPr>
  </w:style>
  <w:style w:type="character" w:styleId="900" w:customStyle="1">
    <w:name w:val="副标题 字符"/>
    <w:link w:val="834"/>
    <w:uiPriority w:val="11"/>
    <w:qFormat/>
    <w:rPr>
      <w:sz w:val="24"/>
      <w:szCs w:val="24"/>
    </w:rPr>
  </w:style>
  <w:style w:type="paragraph" w:styleId="901">
    <w:name w:val="Quote"/>
    <w:basedOn w:val="807"/>
    <w:next w:val="807"/>
    <w:link w:val="902"/>
    <w:uiPriority w:val="29"/>
    <w:qFormat/>
    <w:pPr>
      <w:ind w:left="720" w:right="720"/>
    </w:pPr>
    <w:rPr>
      <w:i/>
    </w:rPr>
  </w:style>
  <w:style w:type="character" w:styleId="902" w:customStyle="1">
    <w:name w:val="引用 字符"/>
    <w:link w:val="901"/>
    <w:uiPriority w:val="29"/>
    <w:qFormat/>
    <w:rPr>
      <w:i/>
    </w:rPr>
  </w:style>
  <w:style w:type="paragraph" w:styleId="903">
    <w:name w:val="Intense Quote"/>
    <w:basedOn w:val="807"/>
    <w:next w:val="807"/>
    <w:link w:val="9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customStyle="1">
    <w:name w:val="明显引用 字符"/>
    <w:link w:val="903"/>
    <w:uiPriority w:val="30"/>
    <w:qFormat/>
    <w:rPr>
      <w:i/>
    </w:rPr>
  </w:style>
  <w:style w:type="character" w:styleId="905" w:customStyle="1">
    <w:name w:val="页眉 字符"/>
    <w:link w:val="831"/>
    <w:uiPriority w:val="99"/>
    <w:qFormat/>
  </w:style>
  <w:style w:type="character" w:styleId="906" w:customStyle="1">
    <w:name w:val="Footer Char"/>
    <w:uiPriority w:val="99"/>
    <w:qFormat/>
  </w:style>
  <w:style w:type="character" w:styleId="907" w:customStyle="1">
    <w:name w:val="页脚 字符"/>
    <w:link w:val="830"/>
    <w:uiPriority w:val="99"/>
    <w:qFormat/>
  </w:style>
  <w:style w:type="table" w:styleId="9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3" w:customStyle="1">
    <w:name w:val="脚注文本 字符"/>
    <w:link w:val="835"/>
    <w:uiPriority w:val="99"/>
    <w:qFormat/>
    <w:rPr>
      <w:sz w:val="18"/>
    </w:rPr>
  </w:style>
  <w:style w:type="character" w:styleId="1034" w:customStyle="1">
    <w:name w:val="尾注文本 字符"/>
    <w:link w:val="829"/>
    <w:uiPriority w:val="99"/>
    <w:qFormat/>
    <w:rPr>
      <w:sz w:val="20"/>
    </w:rPr>
  </w:style>
  <w:style w:type="paragraph" w:styleId="1035" w:customStyle="1">
    <w:name w:val="TOC 标题1"/>
    <w:uiPriority w:val="39"/>
    <w:unhideWhenUsed/>
    <w:qFormat/>
    <w:rPr>
      <w:rFonts w:hint="default" w:ascii="Times New Roman" w:hAnsi="Times New Roman" w:eastAsia="宋体" w:cs="Times New Roman"/>
      <w:lang w:val="en-US" w:eastAsia="zh-CN" w:bidi="ar-SA"/>
    </w:rPr>
  </w:style>
  <w:style w:type="paragraph" w:styleId="1036" w:customStyle="1">
    <w:name w:val="标题 11"/>
    <w:basedOn w:val="807"/>
    <w:next w:val="807"/>
    <w:uiPriority w:val="9"/>
    <w:qFormat/>
    <w:pPr>
      <w:keepLines/>
      <w:keepNext/>
      <w:spacing w:before="340" w:after="330" w:line="578" w:lineRule="auto"/>
      <w:outlineLvl w:val="0"/>
    </w:pPr>
    <w:rPr>
      <w:b/>
      <w:bCs/>
      <w:sz w:val="44"/>
      <w:szCs w:val="44"/>
    </w:rPr>
  </w:style>
  <w:style w:type="paragraph" w:styleId="1037" w:customStyle="1">
    <w:name w:val="标题 21"/>
    <w:basedOn w:val="807"/>
    <w:next w:val="80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8" w:customStyle="1">
    <w:name w:val="标题 31"/>
    <w:basedOn w:val="807"/>
    <w:next w:val="807"/>
    <w:uiPriority w:val="0"/>
    <w:qFormat/>
    <w:pPr>
      <w:keepLines/>
      <w:keepNext/>
      <w:spacing w:before="260" w:after="260" w:line="416" w:lineRule="auto"/>
      <w:outlineLvl w:val="2"/>
    </w:pPr>
    <w:rPr>
      <w:b/>
      <w:bCs/>
      <w:sz w:val="32"/>
      <w:szCs w:val="32"/>
    </w:rPr>
  </w:style>
  <w:style w:type="character" w:styleId="1039" w:customStyle="1">
    <w:name w:val="默认段落字体1"/>
    <w:uiPriority w:val="1"/>
    <w:unhideWhenUsed/>
    <w:qFormat/>
  </w:style>
  <w:style w:type="table" w:styleId="1040" w:customStyle="1">
    <w:name w:val="普通表格1"/>
    <w:uiPriority w:val="99"/>
    <w:unhideWhenUsed/>
    <w:qFormat/>
    <w:tblPr>
      <w:tblCellMar>
        <w:left w:w="0" w:type="dxa"/>
        <w:top w:w="0" w:type="dxa"/>
        <w:right w:w="0" w:type="dxa"/>
        <w:bottom w:w="0" w:type="dxa"/>
      </w:tblCellMar>
    </w:tblPr>
  </w:style>
  <w:style w:type="paragraph" w:styleId="1041" w:customStyle="1">
    <w:name w:val="正文文本缩进1"/>
    <w:basedOn w:val="807"/>
    <w:next w:val="1042"/>
    <w:uiPriority w:val="0"/>
    <w:qFormat/>
    <w:pPr>
      <w:ind w:left="420"/>
      <w:spacing w:after="120"/>
    </w:pPr>
    <w:rPr>
      <w:rFonts w:ascii="等线" w:hAnsi="等线" w:eastAsia="等线"/>
    </w:rPr>
  </w:style>
  <w:style w:type="paragraph" w:styleId="1042" w:customStyle="1">
    <w:name w:val="寄信人地址1"/>
    <w:basedOn w:val="807"/>
    <w:uiPriority w:val="99"/>
    <w:unhideWhenUsed/>
    <w:qFormat/>
    <w:rPr>
      <w:rFonts w:ascii="Arial" w:hAnsi="Arial"/>
    </w:rPr>
  </w:style>
  <w:style w:type="paragraph" w:styleId="1043" w:customStyle="1">
    <w:name w:val="正文缩进1"/>
    <w:basedOn w:val="807"/>
    <w:uiPriority w:val="0"/>
    <w:unhideWhenUsed/>
    <w:qFormat/>
    <w:pPr>
      <w:ind w:firstLine="420"/>
    </w:pPr>
  </w:style>
  <w:style w:type="paragraph" w:styleId="1044" w:customStyle="1">
    <w:name w:val="批注文字1"/>
    <w:basedOn w:val="807"/>
    <w:link w:val="1045"/>
    <w:uiPriority w:val="0"/>
    <w:qFormat/>
    <w:pPr>
      <w:jc w:val="left"/>
    </w:pPr>
  </w:style>
  <w:style w:type="character" w:styleId="1045" w:customStyle="1">
    <w:name w:val="批注文字 Char"/>
    <w:link w:val="1044"/>
    <w:uiPriority w:val="0"/>
    <w:qFormat/>
    <w:rPr>
      <w:rFonts w:ascii="Calibri" w:hAnsi="Calibri"/>
      <w:sz w:val="21"/>
      <w:szCs w:val="22"/>
    </w:rPr>
  </w:style>
  <w:style w:type="paragraph" w:styleId="1046" w:customStyle="1">
    <w:name w:val="正文文本11"/>
    <w:basedOn w:val="807"/>
    <w:next w:val="1047"/>
    <w:uiPriority w:val="0"/>
    <w:qFormat/>
    <w:rPr>
      <w:rFonts w:ascii="楷体_GB2312" w:hAnsi="Arial" w:eastAsia="楷体_GB2312"/>
      <w:sz w:val="28"/>
      <w:szCs w:val="28"/>
    </w:rPr>
  </w:style>
  <w:style w:type="paragraph" w:styleId="1047" w:customStyle="1">
    <w:name w:val="标题1"/>
    <w:basedOn w:val="807"/>
    <w:next w:val="807"/>
    <w:uiPriority w:val="0"/>
    <w:qFormat/>
    <w:pPr>
      <w:jc w:val="center"/>
      <w:spacing w:before="240" w:after="60" w:line="360" w:lineRule="auto"/>
      <w:outlineLvl w:val="0"/>
    </w:pPr>
    <w:rPr>
      <w:rFonts w:ascii="宋体" w:hAnsi="宋体"/>
      <w:b/>
      <w:bCs/>
      <w:sz w:val="32"/>
      <w:szCs w:val="32"/>
    </w:rPr>
  </w:style>
  <w:style w:type="paragraph" w:styleId="1048" w:customStyle="1">
    <w:name w:val="纯文本1"/>
    <w:basedOn w:val="807"/>
    <w:uiPriority w:val="99"/>
    <w:qFormat/>
    <w:rPr>
      <w:rFonts w:ascii="宋体" w:hAnsi="Courier New"/>
      <w:sz w:val="20"/>
      <w:szCs w:val="21"/>
    </w:rPr>
  </w:style>
  <w:style w:type="paragraph" w:styleId="1049" w:customStyle="1">
    <w:name w:val="正文文本缩进 21"/>
    <w:basedOn w:val="807"/>
    <w:uiPriority w:val="0"/>
    <w:qFormat/>
    <w:pPr>
      <w:ind w:left="640"/>
      <w:spacing w:after="120" w:line="480" w:lineRule="auto"/>
    </w:pPr>
    <w:rPr>
      <w:rFonts w:eastAsia="仿宋_GB2312"/>
      <w:sz w:val="32"/>
      <w:szCs w:val="28"/>
    </w:rPr>
  </w:style>
  <w:style w:type="paragraph" w:styleId="1050" w:customStyle="1">
    <w:name w:val="批注框文本1"/>
    <w:basedOn w:val="807"/>
    <w:link w:val="1051"/>
    <w:uiPriority w:val="0"/>
    <w:qFormat/>
    <w:rPr>
      <w:sz w:val="18"/>
      <w:szCs w:val="18"/>
    </w:rPr>
  </w:style>
  <w:style w:type="character" w:styleId="1051" w:customStyle="1">
    <w:name w:val="批注框文本 Char"/>
    <w:link w:val="1050"/>
    <w:uiPriority w:val="0"/>
    <w:qFormat/>
    <w:rPr>
      <w:sz w:val="18"/>
      <w:szCs w:val="18"/>
    </w:rPr>
  </w:style>
  <w:style w:type="paragraph" w:styleId="1052" w:customStyle="1">
    <w:name w:val="页脚1"/>
    <w:basedOn w:val="807"/>
    <w:uiPriority w:val="99"/>
    <w:unhideWhenUsed/>
    <w:qFormat/>
    <w:pPr>
      <w:jc w:val="left"/>
      <w:tabs>
        <w:tab w:val="center" w:pos="4153" w:leader="none"/>
        <w:tab w:val="right" w:pos="8306" w:leader="none"/>
      </w:tabs>
    </w:pPr>
    <w:rPr>
      <w:sz w:val="18"/>
      <w:szCs w:val="18"/>
    </w:rPr>
  </w:style>
  <w:style w:type="paragraph" w:styleId="1053" w:customStyle="1">
    <w:name w:val="页眉1"/>
    <w:basedOn w:val="80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54" w:customStyle="1">
    <w:name w:val="目录 11"/>
    <w:basedOn w:val="807"/>
    <w:next w:val="807"/>
    <w:uiPriority w:val="39"/>
    <w:unhideWhenUsed/>
    <w:qFormat/>
  </w:style>
  <w:style w:type="paragraph" w:styleId="1055" w:customStyle="1">
    <w:name w:val="目录 21"/>
    <w:basedOn w:val="807"/>
    <w:next w:val="807"/>
    <w:uiPriority w:val="0"/>
    <w:qFormat/>
    <w:pPr>
      <w:ind w:left="420"/>
    </w:pPr>
  </w:style>
  <w:style w:type="paragraph" w:styleId="1056" w:customStyle="1">
    <w:name w:val="正文文本 21"/>
    <w:basedOn w:val="807"/>
    <w:uiPriority w:val="0"/>
    <w:qFormat/>
    <w:pPr>
      <w:spacing w:after="120" w:line="480" w:lineRule="auto"/>
    </w:pPr>
  </w:style>
  <w:style w:type="paragraph" w:styleId="1057" w:customStyle="1">
    <w:name w:val="信息标题1"/>
    <w:basedOn w:val="80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58" w:customStyle="1">
    <w:name w:val="普通(网站)1"/>
    <w:basedOn w:val="807"/>
    <w:uiPriority w:val="0"/>
    <w:qFormat/>
    <w:rPr>
      <w:rFonts w:ascii="Times New Roman" w:hAnsi="Times New Roman"/>
      <w:sz w:val="24"/>
    </w:rPr>
  </w:style>
  <w:style w:type="paragraph" w:styleId="1059" w:customStyle="1">
    <w:name w:val="批注主题1"/>
    <w:basedOn w:val="1044"/>
    <w:next w:val="1044"/>
    <w:link w:val="1060"/>
    <w:uiPriority w:val="0"/>
    <w:qFormat/>
    <w:rPr>
      <w:b/>
      <w:bCs/>
    </w:rPr>
  </w:style>
  <w:style w:type="character" w:styleId="1060" w:customStyle="1">
    <w:name w:val="批注主题 Char"/>
    <w:link w:val="1059"/>
    <w:uiPriority w:val="0"/>
    <w:qFormat/>
    <w:rPr>
      <w:rFonts w:ascii="Calibri" w:hAnsi="Calibri"/>
      <w:b/>
      <w:bCs/>
      <w:sz w:val="21"/>
      <w:szCs w:val="22"/>
    </w:rPr>
  </w:style>
  <w:style w:type="paragraph" w:styleId="1061" w:customStyle="1">
    <w:name w:val="正文首行缩进 21"/>
    <w:basedOn w:val="1041"/>
    <w:next w:val="807"/>
    <w:uiPriority w:val="0"/>
    <w:qFormat/>
    <w:pPr>
      <w:ind w:firstLine="420"/>
      <w:spacing w:before="100" w:beforeAutospacing="1"/>
    </w:pPr>
    <w:rPr>
      <w:rFonts w:ascii="Times New Roman" w:hAnsi="Times New Roman" w:eastAsia="宋体"/>
      <w:sz w:val="20"/>
      <w:szCs w:val="21"/>
    </w:rPr>
  </w:style>
  <w:style w:type="table" w:styleId="1062" w:customStyle="1">
    <w:name w:val="网格型1"/>
    <w:basedOn w:val="1040"/>
    <w:uiPriority w:val="0"/>
    <w:qFormat/>
    <w:pPr>
      <w:jc w:val="both"/>
      <w:widowControl w:val="off"/>
    </w:pPr>
    <w:tblPr/>
  </w:style>
  <w:style w:type="character" w:styleId="1063" w:customStyle="1">
    <w:name w:val="要点1"/>
    <w:uiPriority w:val="0"/>
    <w:qFormat/>
    <w:rPr>
      <w:b/>
    </w:rPr>
  </w:style>
  <w:style w:type="character" w:styleId="1064" w:customStyle="1">
    <w:name w:val="强调1"/>
    <w:uiPriority w:val="0"/>
    <w:qFormat/>
    <w:rPr>
      <w:i/>
    </w:rPr>
  </w:style>
  <w:style w:type="character" w:styleId="1065" w:customStyle="1">
    <w:name w:val="超链接1"/>
    <w:uiPriority w:val="0"/>
    <w:qFormat/>
    <w:rPr>
      <w:color w:val="0000ff"/>
      <w:u w:val="single"/>
    </w:rPr>
  </w:style>
  <w:style w:type="character" w:styleId="1066" w:customStyle="1">
    <w:name w:val="批注引用1"/>
    <w:uiPriority w:val="0"/>
    <w:qFormat/>
    <w:rPr>
      <w:sz w:val="21"/>
      <w:szCs w:val="21"/>
    </w:rPr>
  </w:style>
  <w:style w:type="paragraph" w:styleId="1067" w:customStyle="1">
    <w:name w:val="正文（缩进）"/>
    <w:basedOn w:val="807"/>
    <w:uiPriority w:val="0"/>
    <w:qFormat/>
    <w:pPr>
      <w:ind w:firstLine="480"/>
      <w:spacing w:before="156" w:after="156"/>
    </w:pPr>
  </w:style>
  <w:style w:type="paragraph" w:styleId="1068" w:customStyle="1">
    <w:name w:val="正文1"/>
    <w:basedOn w:val="807"/>
    <w:next w:val="1069"/>
    <w:uiPriority w:val="0"/>
    <w:qFormat/>
    <w:pPr>
      <w:jc w:val="left"/>
      <w:spacing w:line="360" w:lineRule="atLeast"/>
    </w:pPr>
    <w:rPr>
      <w:rFonts w:ascii="宋体" w:cs="Arial"/>
      <w:sz w:val="24"/>
      <w:szCs w:val="20"/>
    </w:rPr>
  </w:style>
  <w:style w:type="paragraph" w:styleId="1069" w:customStyle="1">
    <w:name w:val="正文文本1"/>
    <w:basedOn w:val="1068"/>
    <w:next w:val="1070"/>
    <w:uiPriority w:val="0"/>
    <w:qFormat/>
    <w:pPr>
      <w:spacing w:after="120"/>
    </w:pPr>
    <w:rPr>
      <w:lang w:eastAsia="en-US"/>
    </w:rPr>
  </w:style>
  <w:style w:type="paragraph" w:styleId="1070" w:customStyle="1">
    <w:name w:val="一级条标题"/>
    <w:basedOn w:val="1071"/>
    <w:next w:val="107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1" w:customStyle="1">
    <w:name w:val="章标题"/>
    <w:next w:val="80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72" w:customStyle="1">
    <w:name w:val="段"/>
    <w:basedOn w:val="1068"/>
    <w:next w:val="807"/>
    <w:uiPriority w:val="0"/>
    <w:qFormat/>
    <w:pPr>
      <w:ind w:firstLine="200"/>
      <w:widowControl/>
    </w:pPr>
    <w:rPr>
      <w:sz w:val="20"/>
    </w:rPr>
  </w:style>
  <w:style w:type="paragraph" w:styleId="1073" w:customStyle="1">
    <w:name w:val="普通正文"/>
    <w:basedOn w:val="807"/>
    <w:uiPriority w:val="0"/>
    <w:qFormat/>
    <w:pPr>
      <w:ind w:firstLine="480"/>
      <w:jc w:val="left"/>
      <w:spacing w:before="120" w:after="120" w:line="360" w:lineRule="auto"/>
    </w:pPr>
    <w:rPr>
      <w:rFonts w:ascii="Arial" w:hAnsi="Arial"/>
      <w:sz w:val="24"/>
      <w:szCs w:val="24"/>
    </w:rPr>
  </w:style>
  <w:style w:type="paragraph" w:styleId="1074" w:customStyle="1">
    <w:name w:val="Char"/>
    <w:basedOn w:val="807"/>
    <w:uiPriority w:val="0"/>
    <w:qFormat/>
    <w:pPr>
      <w:ind w:firstLine="200"/>
      <w:tabs>
        <w:tab w:val="left" w:pos="360" w:leader="none"/>
      </w:tabs>
    </w:pPr>
    <w:rPr>
      <w:rFonts w:ascii="Times New Roman" w:hAnsi="Times New Roman"/>
      <w:sz w:val="28"/>
      <w:szCs w:val="30"/>
    </w:rPr>
  </w:style>
  <w:style w:type="paragraph" w:styleId="1075" w:customStyle="1">
    <w:name w:val="Table Paragraph"/>
    <w:basedOn w:val="807"/>
    <w:uiPriority w:val="1"/>
    <w:qFormat/>
    <w:rPr>
      <w:rFonts w:ascii="Noto Sans CJK JP Regular" w:hAnsi="Noto Sans CJK JP Regular" w:eastAsia="Noto Sans CJK JP Regular" w:cs="Noto Sans CJK JP Regular"/>
    </w:rPr>
  </w:style>
  <w:style w:type="paragraph" w:styleId="1076" w:customStyle="1">
    <w:name w:val="正文（1）"/>
    <w:basedOn w:val="807"/>
    <w:uiPriority w:val="0"/>
    <w:qFormat/>
    <w:pPr>
      <w:numPr>
        <w:ilvl w:val="0"/>
        <w:numId w:val="1"/>
      </w:numPr>
      <w:ind w:firstLine="200"/>
    </w:pPr>
    <w:rPr>
      <w:szCs w:val="24"/>
    </w:rPr>
  </w:style>
  <w:style w:type="paragraph" w:styleId="1077" w:customStyle="1">
    <w:name w:val="朱-正文"/>
    <w:basedOn w:val="807"/>
    <w:uiPriority w:val="0"/>
    <w:qFormat/>
    <w:pPr>
      <w:ind w:firstLine="200"/>
    </w:pPr>
    <w:rPr>
      <w:rFonts w:ascii="Times New Roman"/>
      <w:color w:val="000000"/>
      <w:szCs w:val="24"/>
      <w:lang w:val="en-GB"/>
    </w:rPr>
  </w:style>
  <w:style w:type="paragraph" w:styleId="1078" w:customStyle="1">
    <w:name w:val="GP正文(首行缩进)"/>
    <w:basedOn w:val="807"/>
    <w:uiPriority w:val="0"/>
    <w:qFormat/>
    <w:pPr>
      <w:ind w:firstLine="480"/>
      <w:jc w:val="left"/>
    </w:pPr>
    <w:rPr>
      <w:rFonts w:ascii="Times New Roman" w:hAnsi="宋体"/>
      <w:sz w:val="24"/>
      <w:szCs w:val="24"/>
    </w:rPr>
  </w:style>
  <w:style w:type="character" w:styleId="1079" w:customStyle="1">
    <w:name w:val="font71"/>
    <w:uiPriority w:val="0"/>
    <w:qFormat/>
    <w:rPr>
      <w:rFonts w:hint="eastAsia" w:ascii="宋体" w:hAnsi="宋体" w:eastAsia="宋体" w:cs="宋体"/>
      <w:color w:val="ff0000"/>
      <w:sz w:val="21"/>
      <w:szCs w:val="21"/>
      <w:u w:val="none"/>
    </w:rPr>
  </w:style>
  <w:style w:type="character" w:styleId="1080" w:customStyle="1">
    <w:name w:val="font41"/>
    <w:uiPriority w:val="0"/>
    <w:qFormat/>
    <w:rPr>
      <w:rFonts w:hint="eastAsia" w:ascii="宋体" w:hAnsi="宋体" w:eastAsia="宋体" w:cs="宋体"/>
      <w:color w:val="000000"/>
      <w:sz w:val="21"/>
      <w:szCs w:val="21"/>
      <w:u w:val="none"/>
    </w:rPr>
  </w:style>
  <w:style w:type="paragraph" w:styleId="1081" w:customStyle="1">
    <w:name w:val="列出段落"/>
    <w:basedOn w:val="807"/>
    <w:uiPriority w:val="0"/>
    <w:qFormat/>
    <w:pPr>
      <w:ind w:firstLine="420"/>
    </w:pPr>
  </w:style>
  <w:style w:type="paragraph" w:styleId="1082" w:customStyle="1">
    <w:name w:val="列出段落2"/>
    <w:basedOn w:val="807"/>
    <w:uiPriority w:val="34"/>
    <w:qFormat/>
    <w:pPr>
      <w:ind w:firstLine="420"/>
    </w:pPr>
    <w:rPr>
      <w:rFonts w:ascii="宋体"/>
      <w:color w:val="404040"/>
    </w:rPr>
  </w:style>
  <w:style w:type="paragraph" w:styleId="1083" w:customStyle="1">
    <w:name w:val="列表段落1"/>
    <w:basedOn w:val="807"/>
    <w:uiPriority w:val="0"/>
    <w:qFormat/>
    <w:pPr>
      <w:ind w:firstLine="200"/>
    </w:pPr>
    <w:rPr>
      <w:rFonts w:cs="宋体"/>
    </w:rPr>
  </w:style>
  <w:style w:type="character" w:styleId="1084" w:customStyle="1">
    <w:name w:val="font51"/>
    <w:uiPriority w:val="0"/>
    <w:qFormat/>
    <w:rPr>
      <w:rFonts w:hint="eastAsia" w:ascii="宋体" w:hAnsi="宋体" w:eastAsia="宋体" w:cs="宋体"/>
      <w:color w:val="000000"/>
      <w:sz w:val="24"/>
      <w:szCs w:val="24"/>
      <w:u w:val="none"/>
      <w:vertAlign w:val="subscript"/>
    </w:rPr>
  </w:style>
  <w:style w:type="character" w:styleId="1085" w:customStyle="1">
    <w:name w:val="font61"/>
    <w:uiPriority w:val="0"/>
    <w:qFormat/>
    <w:rPr>
      <w:rFonts w:hint="eastAsia" w:ascii="宋体" w:hAnsi="宋体" w:eastAsia="宋体" w:cs="宋体"/>
      <w:color w:val="000000"/>
      <w:sz w:val="24"/>
      <w:szCs w:val="24"/>
      <w:u w:val="none"/>
    </w:rPr>
  </w:style>
  <w:style w:type="character" w:styleId="1086" w:customStyle="1">
    <w:name w:val="font01"/>
    <w:uiPriority w:val="0"/>
    <w:qFormat/>
    <w:rPr>
      <w:rFonts w:hint="eastAsia" w:ascii="宋体" w:hAnsi="宋体" w:eastAsia="宋体" w:cs="宋体"/>
      <w:color w:val="000000"/>
      <w:sz w:val="24"/>
      <w:szCs w:val="24"/>
      <w:u w:val="none"/>
    </w:rPr>
  </w:style>
  <w:style w:type="character" w:styleId="1087" w:customStyle="1">
    <w:name w:val="font81"/>
    <w:uiPriority w:val="0"/>
    <w:qFormat/>
    <w:rPr>
      <w:rFonts w:ascii="微软雅黑" w:hAnsi="微软雅黑" w:eastAsia="微软雅黑" w:cs="微软雅黑"/>
      <w:color w:val="000000"/>
      <w:sz w:val="24"/>
      <w:szCs w:val="24"/>
      <w:u w:val="none"/>
    </w:rPr>
  </w:style>
  <w:style w:type="character" w:styleId="1088" w:customStyle="1">
    <w:name w:val="font91"/>
    <w:uiPriority w:val="0"/>
    <w:qFormat/>
    <w:rPr>
      <w:rFonts w:ascii="Segoe UI Symbol" w:hAnsi="Segoe UI Symbol" w:eastAsia="Segoe UI Symbol" w:cs="Segoe UI Symbol"/>
      <w:color w:val="000000"/>
      <w:sz w:val="24"/>
      <w:szCs w:val="24"/>
      <w:u w:val="none"/>
    </w:rPr>
  </w:style>
  <w:style w:type="character" w:styleId="1089" w:customStyle="1">
    <w:name w:val="font101"/>
    <w:uiPriority w:val="0"/>
    <w:qFormat/>
    <w:rPr>
      <w:rFonts w:ascii="Calibri" w:hAnsi="Calibri" w:cs="Calibri"/>
      <w:color w:val="000000"/>
      <w:sz w:val="24"/>
      <w:szCs w:val="24"/>
      <w:u w:val="none"/>
    </w:rPr>
  </w:style>
  <w:style w:type="paragraph" w:styleId="1090"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91" w:customStyle="1">
    <w:name w:val="TableEmphasis"/>
    <w:basedOn w:val="807"/>
    <w:uiPriority w:val="0"/>
    <w:qFormat/>
    <w:rPr>
      <w:rFonts w:ascii="Times New Roman" w:hAnsi="Times New Roman" w:eastAsia="Times New Roman"/>
      <w:b/>
      <w:bCs/>
      <w:color w:val="3333ff"/>
      <w:sz w:val="16"/>
      <w:szCs w:val="18"/>
    </w:rPr>
  </w:style>
  <w:style w:type="paragraph" w:styleId="1092" w:customStyle="1">
    <w:name w:val="修订1"/>
    <w:uiPriority w:val="99"/>
    <w:unhideWhenUsed/>
    <w:qFormat/>
    <w:rPr>
      <w:rFonts w:hint="default" w:ascii="Calibri" w:hAnsi="Calibri" w:eastAsia="宋体" w:cs="Times New Roman"/>
      <w:sz w:val="21"/>
      <w:szCs w:val="22"/>
      <w:lang w:val="en-US" w:eastAsia="zh-CN" w:bidi="ar-SA"/>
    </w:rPr>
  </w:style>
  <w:style w:type="paragraph" w:styleId="1093" w:customStyle="1">
    <w:name w:val="修订2"/>
    <w:uiPriority w:val="99"/>
    <w:semiHidden/>
    <w:qFormat/>
    <w:rPr>
      <w:rFonts w:hint="default" w:ascii="Calibri" w:hAnsi="Calibri" w:eastAsia="宋体" w:cs="Times New Roman"/>
      <w:sz w:val="21"/>
      <w:szCs w:val="22"/>
      <w:lang w:val="en-US" w:eastAsia="zh-CN" w:bidi="ar-SA"/>
    </w:rPr>
  </w:style>
  <w:style w:type="character" w:styleId="1094" w:customStyle="1">
    <w:name w:val="font11"/>
    <w:uiPriority w:val="0"/>
    <w:qFormat/>
    <w:rPr>
      <w:rFonts w:hint="eastAsia" w:ascii="宋体" w:hAnsi="宋体" w:eastAsia="宋体" w:cs="宋体"/>
      <w:color w:val="000000"/>
      <w:sz w:val="24"/>
      <w:szCs w:val="24"/>
      <w:u w:val="none"/>
    </w:rPr>
  </w:style>
  <w:style w:type="character" w:styleId="1095" w:customStyle="1">
    <w:name w:val="font21"/>
    <w:link w:val="807"/>
    <w:uiPriority w:val="0"/>
    <w:qFormat/>
    <w:rPr>
      <w:rFonts w:ascii="Segoe UI Symbol" w:hAnsi="Segoe UI Symbol" w:eastAsia="Segoe UI Symbol" w:cs="Segoe UI Symbol"/>
      <w:color w:val="000000"/>
      <w:sz w:val="24"/>
      <w:szCs w:val="24"/>
      <w:u w:val="none"/>
    </w:rPr>
  </w:style>
  <w:style w:type="character" w:styleId="1096" w:customStyle="1">
    <w:name w:val="NormalCharacter1"/>
    <w:link w:val="807"/>
    <w:uiPriority w:val="0"/>
    <w:semiHidden/>
    <w:qFormat/>
    <w:rPr>
      <w:rFonts w:ascii="Calibri" w:hAnsi="Calibri" w:eastAsia="宋体" w:cs="Times New Roman"/>
      <w:sz w:val="21"/>
      <w:szCs w:val="22"/>
      <w:lang w:val="en-US" w:eastAsia="zh-CN" w:bidi="ar-SA"/>
    </w:rPr>
  </w:style>
  <w:style w:type="character" w:styleId="1097" w:customStyle="1">
    <w:name w:val="font31"/>
    <w:uiPriority w:val="0"/>
    <w:qFormat/>
    <w:rPr>
      <w:rFonts w:hint="eastAsia" w:ascii="宋体" w:hAnsi="宋体" w:eastAsia="宋体" w:cs="宋体"/>
      <w:color w:val="000000"/>
      <w:sz w:val="21"/>
      <w:szCs w:val="21"/>
      <w:u w:val="none"/>
    </w:rPr>
  </w:style>
  <w:style w:type="paragraph" w:styleId="1098" w:customStyle="1">
    <w:name w:val="无间隔1"/>
    <w:uiPriority w:val="1"/>
    <w:qFormat/>
    <w:rPr>
      <w:rFonts w:hint="default" w:ascii="Times New Roman" w:hAnsi="Times New Roman" w:eastAsia="宋体" w:cs="Times New Roman"/>
      <w:lang w:val="en-US" w:eastAsia="zh-CN" w:bidi="ar-SA"/>
    </w:rPr>
  </w:style>
  <w:style w:type="paragraph" w:styleId="1099" w:customStyle="1">
    <w:name w:val="索引 41"/>
    <w:basedOn w:val="807"/>
    <w:next w:val="807"/>
    <w:uiPriority w:val="99"/>
    <w:unhideWhenUsed/>
    <w:qFormat/>
    <w:pPr>
      <w:ind w:left="600"/>
    </w:pPr>
    <w:rPr>
      <w:rFonts w:ascii="Verdana" w:hAnsi="Verdana" w:eastAsia="微软雅黑"/>
      <w:szCs w:val="20"/>
    </w:rPr>
  </w:style>
  <w:style w:type="paragraph" w:styleId="1100" w:customStyle="1">
    <w:name w:val="首行缩进"/>
    <w:basedOn w:val="807"/>
    <w:uiPriority w:val="0"/>
    <w:qFormat/>
    <w:pPr>
      <w:ind w:firstLine="420"/>
      <w:spacing w:line="360" w:lineRule="auto"/>
    </w:pPr>
  </w:style>
  <w:style w:type="paragraph" w:styleId="1101" w:customStyle="1">
    <w:name w:val="表格文字"/>
    <w:basedOn w:val="807"/>
    <w:uiPriority w:val="0"/>
    <w:qFormat/>
    <w:pPr>
      <w:ind w:firstLine="0"/>
    </w:pPr>
    <w:rPr>
      <w:rFonts w:cs="宋体"/>
      <w:spacing w:val="2"/>
      <w:szCs w:val="21"/>
      <w:lang w:eastAsia="en-US"/>
    </w:rPr>
  </w:style>
  <w:style w:type="paragraph" w:styleId="1102" w:customStyle="1">
    <w:name w:val="列出段落1"/>
    <w:basedOn w:val="807"/>
    <w:uiPriority w:val="0"/>
    <w:qFormat/>
    <w:pPr>
      <w:ind w:firstLine="420"/>
      <w:jc w:val="left"/>
      <w:spacing w:line="240" w:lineRule="auto"/>
      <w:widowControl/>
    </w:pPr>
    <w:rPr>
      <w:rFonts w:ascii="Times New Roman" w:hAnsi="Times New Roman"/>
    </w:rPr>
  </w:style>
  <w:style w:type="paragraph" w:styleId="1103" w:customStyle="1">
    <w:name w:val="页眉11"/>
    <w:basedOn w:val="80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04" w:customStyle="1">
    <w:name w:val="页脚11"/>
    <w:basedOn w:val="807"/>
    <w:uiPriority w:val="99"/>
    <w:unhideWhenUsed/>
    <w:qFormat/>
    <w:pPr>
      <w:jc w:val="left"/>
      <w:tabs>
        <w:tab w:val="center" w:pos="4153" w:leader="none"/>
        <w:tab w:val="right" w:pos="8306" w:leader="none"/>
      </w:tabs>
    </w:pPr>
    <w:rPr>
      <w:sz w:val="18"/>
      <w:szCs w:val="18"/>
    </w:rPr>
  </w:style>
  <w:style w:type="paragraph" w:styleId="1105" w:customStyle="1">
    <w:name w:val="标题 311"/>
    <w:basedOn w:val="807"/>
    <w:next w:val="1106"/>
    <w:uiPriority w:val="0"/>
    <w:qFormat/>
    <w:pPr>
      <w:keepLines/>
      <w:keepNext/>
      <w:spacing w:before="260" w:after="260" w:line="416" w:lineRule="auto"/>
      <w:outlineLvl w:val="2"/>
    </w:pPr>
    <w:rPr>
      <w:b/>
      <w:bCs/>
      <w:sz w:val="32"/>
      <w:szCs w:val="32"/>
    </w:rPr>
  </w:style>
  <w:style w:type="paragraph" w:styleId="1106" w:customStyle="1">
    <w:name w:val="正文缩进11"/>
    <w:basedOn w:val="807"/>
    <w:uiPriority w:val="0"/>
    <w:unhideWhenUsed/>
    <w:qFormat/>
    <w:pPr>
      <w:ind w:firstLine="420"/>
    </w:pPr>
  </w:style>
  <w:style w:type="table" w:styleId="1107" w:customStyle="1">
    <w:name w:val="table"/>
    <w:basedOn w:val="818"/>
    <w:uiPriority w:val="0"/>
    <w:qFormat/>
    <w:rPr>
      <w:rFonts w:eastAsiaTheme="minorEastAsia"/>
    </w:rPr>
    <w:tblPr/>
  </w:style>
  <w:style w:type="paragraph" w:styleId="1108" w:customStyle="1">
    <w:name w:val="正文空2格  1."/>
    <w:basedOn w:val="807"/>
    <w:uiPriority w:val="0"/>
    <w:qFormat/>
    <w:pPr>
      <w:ind w:firstLine="480"/>
    </w:pPr>
    <w:rPr>
      <w:rFonts w:cs="宋体"/>
      <w:sz w:val="28"/>
      <w:szCs w:val="20"/>
    </w:r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f864db2a-d214-4a49-bcaf-8ffd39061c61</errorID>
      <errorWord>(</errorWord>
      <group>L1_Format</group>
      <groupName>格式问题</groupName>
      <ability>L2_HalfPunc</ability>
      <abilityName>全半角检查</abilityName>
      <candidateList>
        <item>（</item>
      </candidateList>
      <explain>文本全半角错误。</explain>
      <paraID>41E763A7</paraID>
      <start>60</start>
      <end>61</end>
      <status>modified</status>
      <modifiedWord>（</modifiedWord>
      <trackRevisions>false</trackRevisions>
    </reviewItem>
    <reviewItem>
      <errorID>2c0b1819-bd6d-42a0-8b7e-169a07342f21</errorID>
      <errorWord>)</errorWord>
      <group>L1_Format</group>
      <groupName>格式问题</groupName>
      <ability>L2_HalfPunc</ability>
      <abilityName>全半角检查</abilityName>
      <candidateList>
        <item>）</item>
      </candidateList>
      <explain>文本全半角错误。</explain>
      <paraID>41E763A7</paraID>
      <start>89</start>
      <end>90</end>
      <status>modified</status>
      <modifiedWord>）</modifiedWord>
      <trackRevisions>false</trackRevisions>
    </reviewItem>
    <reviewItem>
      <errorID>35ba77b8-7974-4d50-b0d8-a20f4ddc07d5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1965E9D9</paraID>
      <start>82</start>
      <end>84</end>
      <status>modified</status>
      <modifiedWord>”“</modifiedWord>
      <trackRevisions>false</trackRevisions>
    </reviewItem>
    <reviewItem>
      <errorID>acb5082f-4009-4597-8669-2b299ff2a470</errorID>
      <errorWord>)</errorWord>
      <group>L1_Format</group>
      <groupName>格式问题</groupName>
      <ability>L2_HalfPunc</ability>
      <abilityName>全半角检查</abilityName>
      <candidateList>
        <item>）</item>
      </candidateList>
      <explain>文本全半角错误。</explain>
      <paraID>32454DC6</paraID>
      <start>136</start>
      <end>137</end>
      <status>modified</status>
      <modifiedWord>）</modifiedWord>
      <trackRevisions>false</trackRevisions>
    </reviewItem>
    <reviewItem>
      <errorID>7ff484f3-7704-421d-b7cc-6c6b48614d16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36E774BB</paraID>
      <start>38</start>
      <end>39</end>
      <status>ignored</status>
      <modifiedWord/>
      <trackRevisions>false</trackRevisions>
    </reviewItem>
    <reviewItem>
      <errorID>4f88f7fc-9a5e-4603-88f1-e1f574b034bb</errorID>
      <errorWord>"</errorWord>
      <group>L1_Format</group>
      <groupName>格式问题</groupName>
      <ability>L2_HalfPunc</ability>
      <abilityName>全半角检查</abilityName>
      <candidateList>
        <item>”</item>
      </candidateList>
      <explain>文本全半角错误。</explain>
      <paraID>36E774BB</paraID>
      <start>46</start>
      <end>47</end>
      <status>modified</status>
      <modifiedWord>”</modifiedWord>
      <trackRevisions>false</trackRevisions>
    </reviewItem>
    <reviewItem>
      <errorID>2d6470cd-98a5-4eaa-9318-4613a231904a</errorID>
      <errorWord>)</errorWord>
      <group>L1_Format</group>
      <groupName>格式问题</groupName>
      <ability>L2_HalfPunc</ability>
      <abilityName>全半角检查</abilityName>
      <candidateList>
        <item>）</item>
      </candidateList>
      <explain>文本全半角错误。</explain>
      <paraID>36E774BB</paraID>
      <start>63</start>
      <end>64</end>
      <status>modified</status>
      <modifiedWord>）</modifiedWord>
      <trackRevisions>false</trackRevisions>
    </reviewItem>
    <reviewItem>
      <errorID>db617d72-e5e3-4ab1-a8b8-c7e745825b56</errorID>
      <errorWord>(</errorWord>
      <group>L1_Format</group>
      <groupName>格式问题</groupName>
      <ability>L2_HalfPunc</ability>
      <abilityName>全半角检查</abilityName>
      <candidateList>
        <item>（</item>
      </candidateList>
      <explain>文本全半角错误。</explain>
      <paraID>40BC3823</paraID>
      <start>125</start>
      <end>126</end>
      <status>modified</status>
      <modifiedWord>（</modifiedWord>
      <trackRevisions>false</trackRevisions>
    </reviewItem>
    <reviewItem>
      <errorID>f6dcab3d-268b-45da-b9c8-f378fb37819d</errorID>
      <errorWord>)</errorWord>
      <group>L1_Format</group>
      <groupName>格式问题</groupName>
      <ability>L2_HalfPunc</ability>
      <abilityName>全半角检查</abilityName>
      <candidateList>
        <item>）</item>
      </candidateList>
      <explain>文本全半角错误。</explain>
      <paraID>40BC3823</paraID>
      <start>135</start>
      <end>136</end>
      <status>modified</status>
      <modifiedWord>）</modifiedWord>
      <trackRevisions>false</trackRevisions>
    </reviewItem>
    <reviewItem>
      <errorID>52f983c9-6585-4ec2-a670-a13eb1c7c3e5</errorID>
      <errorWord>其它</errorWord>
      <group>L1_Word</group>
      <groupName>字词问题</groupName>
      <ability>L2_Alias</ability>
      <abilityName>也作/曾用词</abilityName>
      <candidateList>
        <item>其他</item>
      </candidateList>
      <explain>词汇[其它]为不规范表述或旧称，其规范书面表述为[其他]。</explain>
      <paraID>2979D224</paraID>
      <start>3</start>
      <end>5</end>
      <status>ignored</status>
      <modifiedWord/>
      <trackRevisions>false</trackRevisions>
    </reviewItem>
    <reviewItem>
      <errorID>25180387-749f-421f-b071-88361ac5d312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7DA01D01</paraID>
      <start>16</start>
      <end>18</end>
      <status>modified</status>
      <modifiedWord>”“</modifiedWord>
      <trackRevisions>false</trackRevisions>
    </reviewItem>
    <reviewItem>
      <errorID>877ba2af-986c-4bc4-ac42-ffff135ecf11</errorID>
      <errorWord>-</errorWord>
      <group>L1_Format</group>
      <groupName>格式问题</groupName>
      <ability>L2_HalfPunc</ability>
      <abilityName>全半角检查</abilityName>
      <candidateList>
        <item>－</item>
      </candidateList>
      <explain>文本全半角错误。</explain>
      <paraID>66E3F87F</paraID>
      <start>40</start>
      <end>41</end>
      <status>modified</status>
      <modifiedWord>－</modifiedWord>
      <trackRevisions>false</trackRevisions>
    </reviewItem>
    <reviewItem>
      <errorID>c7c914c7-99f2-4424-8990-e6af4b9d5877</errorID>
      <errorWord>-</errorWord>
      <group>L1_Format</group>
      <groupName>格式问题</groupName>
      <ability>L2_HalfPunc</ability>
      <abilityName>全半角检查</abilityName>
      <candidateList>
        <item>－</item>
      </candidateList>
      <explain>文本全半角错误。</explain>
      <paraID>66E3F87F</paraID>
      <start>41</start>
      <end>42</end>
      <status>modified</status>
      <modifiedWord>－</modifiedWord>
      <trackRevisions>false</trackRevisions>
    </reviewItem>
    <reviewItem>
      <errorID>2873024e-b433-4cb6-b5ab-52523a50bcf5</errorID>
      <errorWord>-</errorWord>
      <group>L1_Format</group>
      <groupName>格式问题</groupName>
      <ability>L2_HalfPunc</ability>
      <abilityName>全半角检查</abilityName>
      <candidateList>
        <item>－</item>
      </candidateList>
      <explain>文本全半角错误。</explain>
      <paraID>66E3F87F</paraID>
      <start>67</start>
      <end>68</end>
      <status>modified</status>
      <modifiedWord>－</modifiedWord>
      <trackRevisions>false</trackRevisions>
    </reviewItem>
    <reviewItem>
      <errorID>20a11a06-ba13-45dc-83ae-3a88a1a0a44f</errorID>
      <errorWord>-</errorWord>
      <group>L1_Format</group>
      <groupName>格式问题</groupName>
      <ability>L2_HalfPunc</ability>
      <abilityName>全半角检查</abilityName>
      <candidateList>
        <item>－</item>
      </candidateList>
      <explain>文本全半角错误。</explain>
      <paraID>66E3F87F</paraID>
      <start>68</start>
      <end>69</end>
      <status>modified</status>
      <modifiedWord>－</modifiedWord>
      <trackRevisions>false</trackRevisions>
    </reviewItem>
    <reviewItem>
      <errorID>f5d6a730-c7a2-491c-b74e-ad0bd98b2c74</errorID>
      <errorWord>“.</errorWord>
      <group>L1_Punc</group>
      <groupName>标点问题</groupName>
      <ability>L2_Punc</ability>
      <abilityName>标点符号检查</abilityName>
      <candidateList>
        <item>“</item>
      </candidateList>
      <explain/>
      <paraID>66E3F87F</paraID>
      <start>80</start>
      <end>81</end>
      <status>modified</status>
      <modifiedWord>“</modifiedWord>
      <trackRevisions>false</trackRevisions>
    </reviewItem>
    <reviewItem>
      <errorID>0544a775-0fba-4968-b5f2-a0363765a48e</errorID>
      <errorWord>-</errorWord>
      <group>L1_Format</group>
      <groupName>格式问题</groupName>
      <ability>L2_HalfPunc</ability>
      <abilityName>全半角检查</abilityName>
      <candidateList>
        <item>－</item>
      </candidateList>
      <explain>文本全半角错误。</explain>
      <paraID>66E3F87F</paraID>
      <start>117</start>
      <end>118</end>
      <status>modified</status>
      <modifiedWord>－</modifiedWord>
      <trackRevisions>false</trackRevisions>
    </reviewItem>
    <reviewItem>
      <errorID>0e8fdcd8-6fe3-46d7-9fed-223ad40a89a7</errorID>
      <errorWord>-</errorWord>
      <group>L1_Format</group>
      <groupName>格式问题</groupName>
      <ability>L2_HalfPunc</ability>
      <abilityName>全半角检查</abilityName>
      <candidateList>
        <item>－</item>
      </candidateList>
      <explain>文本全半角错误。</explain>
      <paraID>66E3F87F</paraID>
      <start>118</start>
      <end>119</end>
      <status>modified</status>
      <modifiedWord>－</modifiedWord>
      <trackRevisions>false</trackRevisions>
    </reviewItem>
    <reviewItem>
      <errorID>9be8e136-6855-4a53-a095-772ba6d30f81</errorID>
      <errorWord>-</errorWord>
      <group>L1_Format</group>
      <groupName>格式问题</groupName>
      <ability>L2_HalfPunc</ability>
      <abilityName>全半角检查</abilityName>
      <candidateList>
        <item>－</item>
      </candidateList>
      <explain>文本全半角错误。</explain>
      <paraID>66E3F87F</paraID>
      <start>125</start>
      <end>126</end>
      <status>modified</status>
      <modifiedWord>－</modifiedWord>
      <trackRevisions>false</trackRevisions>
    </reviewItem>
    <reviewItem>
      <errorID>83289c94-c81c-43e7-9567-578a6ee919ea</errorID>
      <errorWord>-</errorWord>
      <group>L1_Format</group>
      <groupName>格式问题</groupName>
      <ability>L2_HalfPunc</ability>
      <abilityName>全半角检查</abilityName>
      <candidateList>
        <item>－</item>
      </candidateList>
      <explain>文本全半角错误。</explain>
      <paraID>66E3F87F</paraID>
      <start>126</start>
      <end>127</end>
      <status>modified</status>
      <modifiedWord>－</modifiedWord>
      <trackRevisions>false</trackRevisions>
    </reviewItem>
    <reviewItem>
      <errorID>9b91bb4f-cc4f-4e7d-8b86-37a44b4666db</errorID>
      <errorWord>。</errorWord>
      <group>L1_Format</group>
      <groupName>格式问题</groupName>
      <ability>L2_HalfPunc</ability>
      <abilityName>全半角检查</abilityName>
      <candidateList>
        <item>.</item>
      </candidateList>
      <explain>文本全半角错误。</explain>
      <paraID>75C32D68</paraID>
      <start>83</start>
      <end>84</end>
      <status>ignored</status>
      <modifiedWord/>
      <trackRevisions>false</trackRevisions>
    </reviewItem>
    <reviewItem>
      <errorID>b351cc48-2acc-476e-9939-3cf8306b6e6f</errorID>
      <errorWord>：</errorWord>
      <group>L1_Format</group>
      <groupName>格式问题</groupName>
      <ability>L2_HalfPunc</ability>
      <abilityName>全半角检查</abilityName>
      <candidateList>
        <item>:</item>
      </candidateList>
      <explain>文本全半角错误。</explain>
      <paraID>5BB1D2CF</paraID>
      <start>41</start>
      <end>42</end>
      <status>modified</status>
      <modifiedWord>:</modifiedWord>
      <trackRevisions>false</trackRevisions>
    </reviewItem>
    <reviewItem>
      <errorID>30fb7617-0dad-4d19-9309-ad2a34ce31f6</errorID>
      <errorWord>/。</errorWord>
      <group>L1_Punc</group>
      <groupName>标点问题</groupName>
      <ability>L2_Punc</ability>
      <abilityName>标点符号检查</abilityName>
      <candidateList>
        <item>/</item>
      </candidateList>
      <explain/>
      <paraID>5BB1D2CF</paraID>
      <start>59</start>
      <end>61</end>
      <status>ignored</status>
      <modifiedWord/>
      <trackRevisions>false</trackRevisions>
    </reviewItem>
    <reviewItem>
      <errorID>a07df854-da29-4922-bfe6-c91ae2b1fdb0</errorID>
      <errorWord>“.</errorWord>
      <group>L1_Punc</group>
      <groupName>标点问题</groupName>
      <ability>L2_Punc</ability>
      <abilityName>标点符号检查</abilityName>
      <candidateList>
        <item>“</item>
      </candidateList>
      <explain/>
      <paraID>4FF13BEB</paraID>
      <start>12</start>
      <end>14</end>
      <status>ignored</status>
      <modifiedWord/>
      <trackRevisions>false</trackRevisions>
    </reviewItem>
    <reviewItem>
      <errorID>acaf86e5-ace3-44e9-a3e0-5f7205b945e1</errorID>
      <errorWord>-</errorWord>
      <group>L1_Format</group>
      <groupName>格式问题</groupName>
      <ability>L2_HalfPunc</ability>
      <abilityName>全半角检查</abilityName>
      <candidateList>
        <item>－</item>
      </candidateList>
      <explain>文本全半角错误。</explain>
      <paraID>4FF13BEB</paraID>
      <start>49</start>
      <end>50</end>
      <status>modified</status>
      <modifiedWord>－</modifiedWord>
      <trackRevisions>false</trackRevisions>
    </reviewItem>
    <reviewItem>
      <errorID>2d8c2486-8dbb-4b07-afb5-a22c19d6eb64</errorID>
      <errorWord>-</errorWord>
      <group>L1_Format</group>
      <groupName>格式问题</groupName>
      <ability>L2_HalfPunc</ability>
      <abilityName>全半角检查</abilityName>
      <candidateList>
        <item>－</item>
      </candidateList>
      <explain>文本全半角错误。</explain>
      <paraID>4FF13BEB</paraID>
      <start>50</start>
      <end>51</end>
      <status>modified</status>
      <modifiedWord>－</modifiedWord>
      <trackRevisions>false</trackRevisions>
    </reviewItem>
    <reviewItem>
      <errorID>7f03ec89-7815-4dcf-909a-c616eddd3b8c</errorID>
      <errorWord>-</errorWord>
      <group>L1_Format</group>
      <groupName>格式问题</groupName>
      <ability>L2_HalfPunc</ability>
      <abilityName>全半角检查</abilityName>
      <candidateList>
        <item>－</item>
      </candidateList>
      <explain>文本全半角错误。</explain>
      <paraID>4FF13BEB</paraID>
      <start>56</start>
      <end>57</end>
      <status>modified</status>
      <modifiedWord>－</modifiedWord>
      <trackRevisions>false</trackRevisions>
    </reviewItem>
    <reviewItem>
      <errorID>68801d4f-30f0-4e63-b9b5-5c4dc7ff9059</errorID>
      <errorWord>-</errorWord>
      <group>L1_Format</group>
      <groupName>格式问题</groupName>
      <ability>L2_HalfPunc</ability>
      <abilityName>全半角检查</abilityName>
      <candidateList>
        <item>－</item>
      </candidateList>
      <explain>文本全半角错误。</explain>
      <paraID>4FF13BEB</paraID>
      <start>57</start>
      <end>58</end>
      <status>modified</status>
      <modifiedWord>－</modifiedWord>
      <trackRevisions>false</trackRevisions>
    </reviewItem>
    <reviewItem>
      <errorID>6106ae67-c17c-42f7-952b-e444a83bb51e</errorID>
      <errorWord>(</errorWord>
      <group>L1_Format</group>
      <groupName>格式问题</groupName>
      <ability>L2_HalfPunc</ability>
      <abilityName>全半角检查</abilityName>
      <candidateList>
        <item>（</item>
      </candidateList>
      <explain>文本全半角错误。</explain>
      <paraID>3E303374</paraID>
      <start>126</start>
      <end>127</end>
      <status>modified</status>
      <modifiedWord>（</modifiedWord>
      <trackRevisions>false</trackRevisions>
    </reviewItem>
    <reviewItem>
      <errorID>875c2785-8920-433f-a559-cab74d94914c</errorID>
      <errorWord>)</errorWord>
      <group>L1_Format</group>
      <groupName>格式问题</groupName>
      <ability>L2_HalfPunc</ability>
      <abilityName>全半角检查</abilityName>
      <candidateList>
        <item>）</item>
      </candidateList>
      <explain>文本全半角错误。</explain>
      <paraID>3E303374</paraID>
      <start>164</start>
      <end>165</end>
      <status>modified</status>
      <modifiedWord>）</modifiedWord>
      <trackRevisions>false</trackRevisions>
    </reviewItem>
    <reviewItem>
      <errorID>0418d4fd-3650-4d13-861e-46b63e0156b0</errorID>
      <errorWord>《</errorWord>
      <group>L1_Punc</group>
      <groupName>标点问题</groupName>
      <ability>L2_Punc</ability>
      <abilityName>标点符号检查</abilityName>
      <candidateList/>
      <explain>同一形式括号套用。</explain>
      <paraID>6DF06CAC</paraID>
      <start>36</start>
      <end>37</end>
      <status>ignored</status>
      <modifiedWord/>
      <trackRevisions>false</trackRevisions>
    </reviewItem>
    <reviewItem>
      <errorID>20341255-5c5f-427f-b8f3-5193f4fc11b3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6DF06CAC</paraID>
      <start>53</start>
      <end>55</end>
      <status>modified</status>
      <modifiedWord>》《</modifiedWord>
      <trackRevisions>false</trackRevisions>
    </reviewItem>
    <reviewItem>
      <errorID>93cd6eb7-d9bc-4d5f-aeba-a0c3782c533d</errorID>
      <errorWord>》</errorWord>
      <group>L1_Punc</group>
      <groupName>标点问题</groupName>
      <ability>L2_Punc</ability>
      <abilityName>标点符号检查</abilityName>
      <candidateList/>
      <explain>同一形式括号套用。</explain>
      <paraID>6DF06CAC</paraID>
      <start>71</start>
      <end>72</end>
      <status>unmodified</status>
      <modifiedWord/>
      <trackRevisions>false</trackRevisions>
    </reviewItem>
    <reviewItem>
      <errorID>ebda3e1c-d79f-458a-929a-4d79feb75058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6573764B</paraID>
      <start>0</start>
      <end>2</end>
      <status>modified</status>
      <modifiedWord>1.</modifiedWord>
      <trackRevisions>false</trackRevisions>
    </reviewItem>
    <reviewItem>
      <errorID>0d0b3f16-044f-42fb-9153-4c6a8e31589c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10A241B8</paraID>
      <start>0</start>
      <end>2</end>
      <status>modified</status>
      <modifiedWord>2.</modifiedWord>
      <trackRevisions>false</trackRevisions>
    </reviewItem>
    <reviewItem>
      <errorID>5d2bef67-6b00-4caa-b1bd-4f66018cf831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75B4F8B7</paraID>
      <start>0</start>
      <end>2</end>
      <status>modified</status>
      <modifiedWord>3.</modifiedWord>
      <trackRevisions>false</trackRevisions>
    </reviewItem>
    <reviewItem>
      <errorID>99d83ac4-8dd7-4578-b30a-3024c625dbe8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3EC14549</paraID>
      <start>0</start>
      <end>2</end>
      <status>modified</status>
      <modifiedWord>4.</modifiedWord>
      <trackRevisions>false</trackRevisions>
    </reviewItem>
    <reviewItem>
      <errorID>6f1a776b-fb28-49ec-832d-978fa675e689</errorID>
      <errorWord>(</errorWord>
      <group>L1_Format</group>
      <groupName>格式问题</groupName>
      <ability>L2_HalfPunc</ability>
      <abilityName>全半角检查</abilityName>
      <candidateList>
        <item>（</item>
      </candidateList>
      <explain>文本全半角错误。</explain>
      <paraID>464DFCCF</paraID>
      <start>42</start>
      <end>43</end>
      <status>modified</status>
      <modifiedWord>（</modifiedWord>
      <trackRevisions>false</trackRevisions>
    </reviewItem>
    <reviewItem>
      <errorID>5981adb3-ad00-475c-a5d1-cebaba86f3a3</errorID>
      <errorWord>【2002】1980号</errorWord>
      <group>L1_Knowledge</group>
      <groupName>知识性问题</groupName>
      <ability>L2_Knowledge</ability>
      <abilityName>其他知识</abilityName>
      <candidateList>
        <item>〔2002〕1980号</item>
      </candidateList>
      <explain>发文字号格式错误。</explain>
      <paraID>464DFCCF</paraID>
      <start>46</start>
      <end>57</end>
      <status>modified</status>
      <modifiedWord>〔2002〕1980号</modifiedWord>
      <trackRevisions>false</trackRevisions>
    </reviewItem>
    <reviewItem>
      <errorID>25387588-5ed0-45a1-8d1a-6df94bca3595</errorID>
      <errorWord>)</errorWord>
      <group>L1_Format</group>
      <groupName>格式问题</groupName>
      <ability>L2_HalfPunc</ability>
      <abilityName>全半角检查</abilityName>
      <candidateList>
        <item>）</item>
      </candidateList>
      <explain>文本全半角错误。</explain>
      <paraID>464DFCCF</paraID>
      <start>58</start>
      <end>59</end>
      <status>modified</status>
      <modifiedWord>）</modifiedWord>
      <trackRevisions>false</trackRevisions>
    </reviewItem>
    <reviewItem>
      <errorID>91f2c238-2240-4f3e-914a-aa8c40b56c18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36C69142</paraID>
      <start>0</start>
      <end>2</end>
      <status>modified</status>
      <modifiedWord>5.</modifiedWord>
      <trackRevisions>false</trackRevisions>
    </reviewItem>
    <reviewItem>
      <errorID>28374f2f-6c91-47e7-81f2-40413daf63a3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4293F5DB</paraID>
      <start>0</start>
      <end>2</end>
      <status>modified</status>
      <modifiedWord>6.</modifiedWord>
      <trackRevisions>false</trackRevisions>
    </reviewItem>
    <reviewItem>
      <errorID>edcbcaa1-bb53-4db1-8ea0-c7b954cb6470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1DE2CF94</paraID>
      <start>0</start>
      <end>2</end>
      <status>modified</status>
      <modifiedWord>7.</modifiedWord>
      <trackRevisions>false</trackRevisions>
    </reviewItem>
    <reviewItem>
      <errorID>fe958b78-4811-498d-ad2d-a4f9a7730943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5E102533</paraID>
      <start>0</start>
      <end>2</end>
      <status>modified</status>
      <modifiedWord>8.</modifiedWord>
      <trackRevisions>false</trackRevisions>
    </reviewItem>
    <reviewItem>
      <errorID>5c4d721f-ab69-4cf4-84cf-e59434efd809</errorID>
      <errorWord>间</errorWord>
      <group>L1_Word</group>
      <groupName>字词问题</groupName>
      <ability>L2_Typo</ability>
      <abilityName>字词错误</abilityName>
      <candidateList>
        <item>间之</item>
      </candidateList>
      <explain/>
      <paraID>55B999C0</paraID>
      <start>10</start>
      <end>11</end>
      <status>ignored</status>
      <modifiedWord/>
      <trackRevisions>false</trackRevisions>
    </reviewItem>
    <reviewItem>
      <errorID>a9b0558e-b90c-476c-9f63-c783b798040d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461DEF15</paraID>
      <start>0</start>
      <end>2</end>
      <status>modified</status>
      <modifiedWord>9.</modifiedWord>
      <trackRevisions>false</trackRevisions>
    </reviewItem>
    <reviewItem>
      <errorID>00843602-34b4-4840-8732-5951692ce7a5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27C0AB4F</paraID>
      <start>0</start>
      <end>3</end>
      <status>modified</status>
      <modifiedWord>10.</modifiedWord>
      <trackRevisions>false</trackRevisions>
    </reviewItem>
    <reviewItem>
      <errorID>c29d979b-29af-4d85-a082-34219eb51af3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2A8A0ACA</paraID>
      <start>0</start>
      <end>3</end>
      <status>modified</status>
      <modifiedWord>11.</modifiedWord>
      <trackRevisions>false</trackRevisions>
    </reviewItem>
    <reviewItem>
      <errorID>0fad603d-929e-46bc-9eed-8a95933d7d09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6654FAA3</paraID>
      <start>0</start>
      <end>3</end>
      <status>modified</status>
      <modifiedWord>12.</modifiedWord>
      <trackRevisions>false</trackRevisions>
    </reviewItem>
    <reviewItem>
      <errorID>972cbef9-1e91-440a-bc39-de2c659c15a1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6963A746</paraID>
      <start>0</start>
      <end>3</end>
      <status>modified</status>
      <modifiedWord>13.</modifiedWord>
      <trackRevisions>false</trackRevisions>
    </reviewItem>
    <reviewItem>
      <errorID>b2e10222-f4bd-46dd-9047-68dcdff57144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53003459</paraID>
      <start>0</start>
      <end>3</end>
      <status>modified</status>
      <modifiedWord>14.</modifiedWord>
      <trackRevisions>false</trackRevisions>
    </reviewItem>
    <reviewItem>
      <errorID>567a0976-6942-4256-8fdc-02dba23522f7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76E6D291</paraID>
      <start>0</start>
      <end>3</end>
      <status>modified</status>
      <modifiedWord>15.</modifiedWord>
      <trackRevisions>false</trackRevisions>
    </reviewItem>
    <reviewItem>
      <errorID>1c42ac27-f19f-4ea1-8f53-231572b41fcb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8DD08F2</paraID>
      <start>0</start>
      <end>3</end>
      <status>modified</status>
      <modifiedWord>16.</modifiedWord>
      <trackRevisions>false</trackRevisions>
    </reviewItem>
    <reviewItem>
      <errorID>4bef856e-dc79-4219-b402-5238fe41d666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5E16D439</paraID>
      <start>0</start>
      <end>3</end>
      <status>modified</status>
      <modifiedWord>17.</modifiedWord>
      <trackRevisions>false</trackRevisions>
    </reviewItem>
    <reviewItem>
      <errorID>6837c474-1870-497c-87d7-5144d5175e91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1BA1D0FD</paraID>
      <start>0</start>
      <end>3</end>
      <status>modified</status>
      <modifiedWord>18.</modifiedWord>
      <trackRevisions>false</trackRevisions>
    </reviewItem>
    <reviewItem>
      <errorID>68f6eb9e-164e-4498-ae4e-30c45b04a8fc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6E82AE11</paraID>
      <start>0</start>
      <end>3</end>
      <status>modified</status>
      <modifiedWord>19.</modifiedWord>
      <trackRevisions>false</trackRevisions>
    </reviewItem>
    <reviewItem>
      <errorID>702b02c3-9785-498a-bbea-6f188af0f86d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70DD758</paraID>
      <start>0</start>
      <end>3</end>
      <status>modified</status>
      <modifiedWord>20.</modifiedWord>
      <trackRevisions>false</trackRevisions>
    </reviewItem>
    <reviewItem>
      <errorID>a549e109-9f8c-41fa-b655-babd100e25b4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25DB4DAE</paraID>
      <start>0</start>
      <end>3</end>
      <status>modified</status>
      <modifiedWord>21.</modifiedWord>
      <trackRevisions>false</trackRevisions>
    </reviewItem>
    <reviewItem>
      <errorID>cd945eb3-a49c-4b5c-afda-1f199e424073</errorID>
      <errorWord>涉及到</errorWord>
      <group>L1_Grammar</group>
      <groupName>语法问题</groupName>
      <ability>L2_Grammar</ability>
      <abilityName>语法错误</abilityName>
      <candidateList>
        <item>涉及</item>
      </candidateList>
      <explain>〈动〉牵涉到；关联到：案子～好几个人｜这个问题～面很广。</explain>
      <paraID> 193F1DB</paraID>
      <start>13</start>
      <end>16</end>
      <status>ignored</status>
      <modifiedWord/>
      <trackRevisions>false</trackRevisions>
    </reviewItem>
    <reviewItem>
      <errorID>926423ab-0be9-45f5-bf8a-23c2e453e61f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34A4FC25</paraID>
      <start>0</start>
      <end>3</end>
      <status>modified</status>
      <modifiedWord>22.</modifiedWord>
      <trackRevisions>false</trackRevisions>
    </reviewItem>
    <reviewItem>
      <errorID>4cf18fb7-1bac-4e0f-9940-1a1a12119af3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1C269EED</paraID>
      <start>0</start>
      <end>3</end>
      <status>modified</status>
      <modifiedWord>23.</modifiedWord>
      <trackRevisions>false</trackRevisions>
    </reviewItem>
    <reviewItem>
      <errorID>bf6b0112-d0b2-428c-9d3c-5f55737babee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72466E76</paraID>
      <start>0</start>
      <end>3</end>
      <status>modified</status>
      <modifiedWord>24.</modifiedWord>
      <trackRevisions>false</trackRevisions>
    </reviewItem>
    <reviewItem>
      <errorID>c0fec655-7094-4514-bded-d91331678673</errorID>
      <errorWord>做出</errorWord>
      <group>L1_Word</group>
      <groupName>字词问题</groupName>
      <ability>L2_Typo</ability>
      <abilityName>字词错误</abilityName>
      <candidateList>
        <item>作出</item>
      </candidateList>
      <explain/>
      <paraID>7C14C2DD</paraID>
      <start>31</start>
      <end>33</end>
      <status>ignored</status>
      <modifiedWord/>
      <trackRevisions>false</trackRevisions>
    </reviewItem>
    <reviewItem>
      <errorID>8e341df6-4b43-4022-8be7-be2399c40999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7F5CC69</paraID>
      <start>0</start>
      <end>3</end>
      <status>modified</status>
      <modifiedWord>25.</modifiedWord>
      <trackRevisions>false</trackRevisions>
    </reviewItem>
    <reviewItem>
      <errorID>6b0430b4-b8f8-4c85-81aa-a8015cb3b536</errorID>
      <errorWord>(</errorWord>
      <group>L1_Format</group>
      <groupName>格式问题</groupName>
      <ability>L2_HalfPunc</ability>
      <abilityName>全半角检查</abilityName>
      <candidateList>
        <item>（</item>
      </candidateList>
      <explain>文本全半角错误。</explain>
      <paraID> 56C1B44</paraID>
      <start>59</start>
      <end>60</end>
      <status>modified</status>
      <modifiedWord>（</modifiedWord>
      <trackRevisions>false</trackRevisions>
    </reviewItem>
    <reviewItem>
      <errorID>020df803-a8e9-4f69-9703-54b091d41645</errorID>
      <errorWord>)</errorWord>
      <group>L1_Format</group>
      <groupName>格式问题</groupName>
      <ability>L2_HalfPunc</ability>
      <abilityName>全半角检查</abilityName>
      <candidateList>
        <item>）</item>
      </candidateList>
      <explain>文本全半角错误。</explain>
      <paraID> 56C1B44</paraID>
      <start>75</start>
      <end>76</end>
      <status>modified</status>
      <modifiedWord>）</modifiedWord>
      <trackRevisions>false</trackRevisions>
    </reviewItem>
    <reviewItem>
      <errorID>2088c02e-15db-4da6-9210-a0795313867e</errorID>
      <errorWord>,</errorWord>
      <group>L1_Format</group>
      <groupName>格式问题</groupName>
      <ability>L2_HalfPunc</ability>
      <abilityName>全半角检查</abilityName>
      <candidateList>
        <item>，</item>
      </candidateList>
      <explain>文本全半角错误。</explain>
      <paraID>340C2592</paraID>
      <start>57</start>
      <end>58</end>
      <status>modified</status>
      <modifiedWord>，</modifiedWord>
      <trackRevisions>false</trackRevisions>
    </reviewItem>
    <reviewItem>
      <errorID>ff7c4a3c-9dc2-4ba6-a3b6-7c04bf500f15</errorID>
      <errorWord>不</errorWord>
      <group>L1_Word</group>
      <groupName>字词问题</groupName>
      <ability>L2_Typo</ability>
      <abilityName>字词错误</abilityName>
      <candidateList>
        <item>不符</item>
      </candidateList>
      <explain/>
      <paraID>38983A19</paraID>
      <start>48</start>
      <end>49</end>
      <status>ignored</status>
      <modifiedWord/>
      <trackRevisions>false</trackRevisions>
    </reviewItem>
    <reviewItem>
      <errorID>447fde08-6e52-456f-a615-b14adc3787cb</errorID>
      <errorWord>保持通讯畅通</errorWord>
      <group>L1_Word</group>
      <groupName>字词问题</groupName>
      <ability>L2_Typo</ability>
      <abilityName>字词错误</abilityName>
      <candidateList>
        <item>保持通信畅通</item>
      </candidateList>
      <explain/>
      <paraID>4D2B9E55</paraID>
      <start>18</start>
      <end>24</end>
      <status>ignored</status>
      <modifiedWord/>
      <trackRevisions>false</trackRevisions>
    </reviewItem>
    <reviewItem>
      <errorID>b1c22704-9219-42c9-946f-aa73b96fab4d</errorID>
      <errorWord>&lt;</errorWord>
      <group>L1_Format</group>
      <groupName>格式问题</groupName>
      <ability>L2_HalfPunc</ability>
      <abilityName>全半角检查</abilityName>
      <candidateList>
        <item>〈</item>
      </candidateList>
      <explain>文本全半角错误。</explain>
      <paraID>4ADB24AE</paraID>
      <start>49</start>
      <end>50</end>
      <status>modified</status>
      <modifiedWord>〈</modifiedWord>
      <trackRevisions>false</trackRevisions>
    </reviewItem>
    <reviewItem>
      <errorID>c8746eda-db51-4ae0-9cb7-0bd5fedd4860</errorID>
      <errorWord>&lt;</errorWord>
      <group>L1_Format</group>
      <groupName>格式问题</groupName>
      <ability>L2_HalfPunc</ability>
      <abilityName>全半角检查</abilityName>
      <candidateList>
        <item>〈</item>
      </candidateList>
      <explain>文本全半角错误。</explain>
      <paraID>5029390A</paraID>
      <start>49</start>
      <end>50</end>
      <status>modified</status>
      <modifiedWord>〈</modifiedWord>
      <trackRevisions>false</trackRevisions>
    </reviewItem>
    <reviewItem>
      <errorID>710d145b-1746-4698-9c37-e5d123e2647e</errorID>
      <errorWord>&lt;</errorWord>
      <group>L1_Format</group>
      <groupName>格式问题</groupName>
      <ability>L2_HalfPunc</ability>
      <abilityName>全半角检查</abilityName>
      <candidateList>
        <item>〈</item>
      </candidateList>
      <explain>文本全半角错误。</explain>
      <paraID>20B57DCA</paraID>
      <start>34</start>
      <end>35</end>
      <status>modified</status>
      <modifiedWord>〈</modifiedWord>
      <trackRevisions>false</trackRevisions>
    </reviewItem>
    <reviewItem>
      <errorID>6f7cbe91-5f40-4130-b2ac-5e42d9dff807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26822C18</paraID>
      <start>0</start>
      <end>3</end>
      <status>modified</status>
      <modifiedWord>26.</modifiedWord>
      <trackRevisions>false</trackRevisions>
    </reviewItem>
    <reviewItem>
      <errorID>32c679bc-dd88-4033-aae5-a7436d0f8712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7CF053F0</paraID>
      <start>45</start>
      <end>46</end>
      <status>ignored</status>
      <modifiedWord/>
      <trackRevisions>false</trackRevisions>
    </reviewItem>
    <reviewItem>
      <errorID>6552b694-b722-486d-833a-3f0078abc88a</errorID>
      <errorWord>"</errorWord>
      <group>L1_Format</group>
      <groupName>格式问题</groupName>
      <ability>L2_HalfPunc</ability>
      <abilityName>全半角检查</abilityName>
      <candidateList>
        <item>”</item>
      </candidateList>
      <explain>文本全半角错误。</explain>
      <paraID>7CF053F0</paraID>
      <start>53</start>
      <end>54</end>
      <status>modified</status>
      <modifiedWord>”</modifiedWord>
      <trackRevisions>false</trackRevisions>
    </reviewItem>
    <reviewItem>
      <errorID>f9e371f2-b238-421f-bcc1-0d64719cd858</errorID>
      <errorWord>)</errorWord>
      <group>L1_Format</group>
      <groupName>格式问题</groupName>
      <ability>L2_HalfPunc</ability>
      <abilityName>全半角检查</abilityName>
      <candidateList>
        <item>）</item>
      </candidateList>
      <explain>文本全半角错误。</explain>
      <paraID>7CF053F0</paraID>
      <start>70</start>
      <end>71</end>
      <status>modified</status>
      <modifiedWord>）</modifiedWord>
      <trackRevisions>false</trackRevisions>
    </reviewItem>
    <reviewItem>
      <errorID>4e98428c-9b90-4ecc-b4a1-45e274ad1cd9</errorID>
      <errorWord>国家发改委</errorWord>
      <group>L1_Knowledge</group>
      <groupName>知识性问题</groupName>
      <ability>L2_Knowledge</ability>
      <abilityName>其他知识</abilityName>
      <candidateList>
        <item>国家发展改革委</item>
      </candidateList>
      <explain/>
      <paraID> 56797C5</paraID>
      <start>21</start>
      <end>28</end>
      <status>modified</status>
      <modifiedWord>国家发展改革委</modifiedWord>
      <trackRevisions>false</trackRevisions>
    </reviewItem>
    <reviewItem>
      <errorID>a61c841e-1739-4614-b9b7-20a9dd603c63</errorID>
      <errorWord>法律、法规</errorWord>
      <group>L1_Word</group>
      <groupName>字词问题</groupName>
      <ability>L2_Typo</ability>
      <abilityName>字词错误</abilityName>
      <candidateList>
        <item>法律法规</item>
      </candidateList>
      <explain/>
      <paraID>4F3E5E9D</paraID>
      <start>9</start>
      <end>14</end>
      <status>ignored</status>
      <modifiedWord/>
      <trackRevisions>false</trackRevisions>
    </reviewItem>
    <reviewItem>
      <errorID>e8226df5-34a2-4d62-a3ae-24e76733b876</errorID>
      <errorWord>属</errorWord>
      <group>L1_Word</group>
      <groupName>字词问题</groupName>
      <ability>L2_Typo</ability>
      <abilityName>字词错误</abilityName>
      <candidateList>
        <item>属于</item>
      </candidateList>
      <explain/>
      <paraID>4F3E5E9D</paraID>
      <start>23</start>
      <end>24</end>
      <status>ignored</status>
      <modifiedWord/>
      <trackRevisions>false</trackRevisions>
    </reviewItem>
    <reviewItem>
      <errorID>ba92162c-93d5-4c01-a9c0-fd945d060849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2AFE51DB</paraID>
      <start>0</start>
      <end>3</end>
      <status>modified</status>
      <modifiedWord>27.</modifiedWord>
      <trackRevisions>false</trackRevisions>
    </reviewItem>
    <reviewItem>
      <errorID>11e66b8e-7f43-49d4-b89d-ecadbc8d67bb</errorID>
      <errorWord>法律、法规</errorWord>
      <group>L1_Word</group>
      <groupName>字词问题</groupName>
      <ability>L2_Typo</ability>
      <abilityName>字词错误</abilityName>
      <candidateList>
        <item>法律法规</item>
      </candidateList>
      <explain/>
      <paraID>4B7526A5</paraID>
      <start>9</start>
      <end>14</end>
      <status>ignored</status>
      <modifiedWord/>
      <trackRevisions>false</trackRevisions>
    </reviewItem>
    <reviewItem>
      <errorID>0d0e8e6b-de6d-4e76-b797-faf405fd3b3c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6E3D65C7</paraID>
      <start>0</start>
      <end>3</end>
      <status>modified</status>
      <modifiedWord>28.</modifiedWord>
      <trackRevisions>false</trackRevisions>
    </reviewItem>
    <reviewItem>
      <errorID>2a0bf32c-dd53-4ddb-8999-7c3cf53e703f</errorID>
      <errorWord>：</errorWord>
      <group>L1_Format</group>
      <groupName>格式问题</groupName>
      <ability>L2_HalfPunc</ability>
      <abilityName>全半角检查</abilityName>
      <candidateList>
        <item>:</item>
      </candidateList>
      <explain>文本全半角错误。</explain>
      <paraID>4268A919</paraID>
      <start>49</start>
      <end>50</end>
      <status>modified</status>
      <modifiedWord>:</modifiedWord>
      <trackRevisions>false</trackRevisions>
    </reviewItem>
    <reviewItem>
      <errorID>7b699815-c7f6-4bd3-945d-fe28c386572e</errorID>
      <errorWord>,</errorWord>
      <group>L1_Format</group>
      <groupName>格式问题</groupName>
      <ability>L2_HalfPunc</ability>
      <abilityName>全半角检查</abilityName>
      <candidateList>
        <item>，</item>
      </candidateList>
      <explain>文本全半角错误。</explain>
      <paraID>79113B9E</paraID>
      <start>50</start>
      <end>51</end>
      <status>modified</status>
      <modifiedWord>，</modifiedWord>
      <trackRevisions>false</trackRevisions>
    </reviewItem>
    <reviewItem>
      <errorID>6f10e751-fced-405d-9fb8-ebda17826e0a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1ACC5156</paraID>
      <start>0</start>
      <end>3</end>
      <status>modified</status>
      <modifiedWord>29.</modifiedWord>
      <trackRevisions>false</trackRevisions>
    </reviewItem>
    <reviewItem>
      <errorID>a61fa739-b247-4940-8690-474ef7b2ead4</errorID>
      <errorWord>,</errorWord>
      <group>L1_Format</group>
      <groupName>格式问题</groupName>
      <ability>L2_HalfPunc</ability>
      <abilityName>全半角检查</abilityName>
      <candidateList>
        <item>，</item>
      </candidateList>
      <explain>文本全半角错误。</explain>
      <paraID>23C7095A</paraID>
      <start>54</start>
      <end>55</end>
      <status>modified</status>
      <modifiedWord>，</modifiedWord>
      <trackRevisions>false</trackRevisions>
    </reviewItem>
    <reviewItem>
      <errorID>445f0833-f54b-4708-a8b8-bcc2a2e403bb</errorID>
      <errorWord>,</errorWord>
      <group>L1_Format</group>
      <groupName>格式问题</groupName>
      <ability>L2_HalfPunc</ability>
      <abilityName>全半角检查</abilityName>
      <candidateList>
        <item>，</item>
      </candidateList>
      <explain>文本全半角错误。</explain>
      <paraID>23C7095A</paraID>
      <start>127</start>
      <end>128</end>
      <status>modified</status>
      <modifiedWord>，</modifiedWord>
      <trackRevisions>false</trackRevisions>
    </reviewItem>
    <reviewItem>
      <errorID>5fb5bb1a-cfa0-451f-8b59-c9e4d6b88487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3FE5993D</paraID>
      <start>0</start>
      <end>3</end>
      <status>modified</status>
      <modifiedWord>30.</modifiedWord>
      <trackRevisions>false</trackRevisions>
    </reviewItem>
    <reviewItem>
      <errorID>6c2f8616-13ec-4e1a-a376-d10b55aa1b0d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74C89E9B</paraID>
      <start>0</start>
      <end>3</end>
      <status>modified</status>
      <modifiedWord>31.</modifiedWord>
      <trackRevisions>false</trackRevisions>
    </reviewItem>
    <reviewItem>
      <errorID>e64aae90-9204-4965-83bd-72a8d46da55c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1CFABCE3</paraID>
      <start>0</start>
      <end>3</end>
      <status>modified</status>
      <modifiedWord>32.</modifiedWord>
      <trackRevisions>false</trackRevisions>
    </reviewItem>
    <reviewItem>
      <errorID>38d0f7a9-2f4f-447a-81b7-ee9a87964e90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39F0131C</paraID>
      <start>0</start>
      <end>3</end>
      <status>modified</status>
      <modifiedWord>33.</modifiedWord>
      <trackRevisions>false</trackRevisions>
    </reviewItem>
    <reviewItem>
      <errorID>9136051c-d049-4a6c-a335-555ddf65d815</errorID>
      <errorWord>享受享受</errorWord>
      <group>L1_Word</group>
      <groupName>字词问题</groupName>
      <ability>L2_Typo</ability>
      <abilityName>字词错误</abilityName>
      <candidateList>
        <item>享受</item>
      </candidateList>
      <explain/>
      <paraID>325BD278</paraID>
      <start>25</start>
      <end>27</end>
      <status>modified</status>
      <modifiedWord>享受</modifiedWord>
      <trackRevisions>false</trackRevisions>
    </reviewItem>
    <reviewItem>
      <errorID>f3570fae-06fb-4608-8a3d-a9a3f177ce66</errorID>
      <errorWord>签定</errorWord>
      <group>L1_Word</group>
      <groupName>字词问题</groupName>
      <ability>L2_Typo</ability>
      <abilityName>字词错误</abilityName>
      <candidateList>
        <item>签订</item>
      </candidateList>
      <explain>〈动〉订立条约或合同并签字：两国～了贸易议定书和支付协定。</explain>
      <paraID>3BF90DAA</paraID>
      <start>6</start>
      <end>8</end>
      <status>modified</status>
      <modifiedWord>签订</modifiedWord>
      <trackRevisions>false</trackRevisions>
    </reviewItem>
    <reviewItem>
      <errorID>04fbdc8e-ed54-4bd6-be7d-d2db590cf719</errorID>
      <errorWord>：/</errorWord>
      <group>L1_Punc</group>
      <groupName>标点问题</groupName>
      <ability>L2_Punc</ability>
      <abilityName>标点符号检查</abilityName>
      <candidateList>
        <item>：</item>
      </candidateList>
      <explain/>
      <paraID>257F955D</paraID>
      <start>4</start>
      <end>5</end>
      <status>modified</status>
      <modifiedWord>：</modifiedWord>
      <trackRevisions>false</trackRevisions>
    </reviewItem>
    <reviewItem>
      <errorID>6cc9bfdb-f4d5-4217-9ade-ed63a2a0c140</errorID>
      <errorWord>,</errorWord>
      <group>L1_Format</group>
      <groupName>格式问题</groupName>
      <ability>L2_HalfPunc</ability>
      <abilityName>全半角检查</abilityName>
      <candidateList>
        <item>，</item>
      </candidateList>
      <explain>文本全半角错误。</explain>
      <paraID>68C6F403</paraID>
      <start>38</start>
      <end>39</end>
      <status>modified</status>
      <modifiedWord>，</modifiedWord>
      <trackRevisions>false</trackRevisions>
    </reviewItem>
    <reviewItem>
      <errorID>05b3caca-8426-4c32-bfcc-0f08cf0e5ca9</errorID>
      <errorWord>,</errorWord>
      <group>L1_Format</group>
      <groupName>格式问题</groupName>
      <ability>L2_HalfPunc</ability>
      <abilityName>全半角检查</abilityName>
      <candidateList>
        <item>，</item>
      </candidateList>
      <explain>文本全半角错误。</explain>
      <paraID>68C6F403</paraID>
      <start>79</start>
      <end>80</end>
      <status>modified</status>
      <modifiedWord>，</modifiedWord>
      <trackRevisions>false</trackRevisions>
    </reviewItem>
    <reviewItem>
      <errorID>458de32f-b2ce-4629-839e-5cb402f71fa7</errorID>
      <errorWord>,</errorWord>
      <group>L1_Format</group>
      <groupName>格式问题</groupName>
      <ability>L2_HalfPunc</ability>
      <abilityName>全半角检查</abilityName>
      <candidateList>
        <item>，</item>
      </candidateList>
      <explain>文本全半角错误。</explain>
      <paraID>68C6F403</paraID>
      <start>89</start>
      <end>90</end>
      <status>modified</status>
      <modifiedWord>，</modifiedWord>
      <trackRevisions>false</trackRevisions>
    </reviewItem>
    <reviewItem>
      <errorID>a49e78a3-c139-4cca-81f1-41a8cf5e3208</errorID>
      <errorWord>,</errorWord>
      <group>L1_Format</group>
      <groupName>格式问题</groupName>
      <ability>L2_HalfPunc</ability>
      <abilityName>全半角检查</abilityName>
      <candidateList>
        <item>，</item>
      </candidateList>
      <explain>文本全半角错误。</explain>
      <paraID>68C6F403</paraID>
      <start>108</start>
      <end>109</end>
      <status>modified</status>
      <modifiedWord>，</modifiedWord>
      <trackRevisions>false</trackRevisions>
    </reviewItem>
    <reviewItem>
      <errorID>99723850-4f31-49e1-9b97-0dade97ab0f5</errorID>
      <errorWord>,</errorWord>
      <group>L1_Format</group>
      <groupName>格式问题</groupName>
      <ability>L2_HalfPunc</ability>
      <abilityName>全半角检查</abilityName>
      <candidateList>
        <item>，</item>
      </candidateList>
      <explain>文本全半角错误。</explain>
      <paraID>5BAFDBAD</paraID>
      <start>12</start>
      <end>13</end>
      <status>modified</status>
      <modifiedWord>，</modifiedWord>
      <trackRevisions>false</trackRevisions>
    </reviewItem>
    <reviewItem>
      <errorID>71269a64-02c6-46fd-be5d-c37ec8217b4b</errorID>
      <errorWord>,</errorWord>
      <group>L1_Format</group>
      <groupName>格式问题</groupName>
      <ability>L2_HalfPunc</ability>
      <abilityName>全半角检查</abilityName>
      <candidateList>
        <item>，</item>
      </candidateList>
      <explain>文本全半角错误。</explain>
      <paraID>5BAFDBAD</paraID>
      <start>125</start>
      <end>126</end>
      <status>modified</status>
      <modifiedWord>，</modifiedWord>
      <trackRevisions>false</trackRevisions>
    </reviewItem>
    <reviewItem>
      <errorID>fcd02712-97d0-4568-9e2c-a0d13f62b3ff</errorID>
      <errorWord>,</errorWord>
      <group>L1_Format</group>
      <groupName>格式问题</groupName>
      <ability>L2_HalfPunc</ability>
      <abilityName>全半角检查</abilityName>
      <candidateList>
        <item>，</item>
      </candidateList>
      <explain>文本全半角错误。</explain>
      <paraID>259AC3C2</paraID>
      <start>24</start>
      <end>25</end>
      <status>modified</status>
      <modifiedWord>，</modifiedWord>
      <trackRevisions>false</trackRevisions>
    </reviewItem>
    <reviewItem>
      <errorID>b280e377-d142-4e53-ac6b-de7c52e82008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7A166CA7</paraID>
      <start>0</start>
      <end>2</end>
      <status>modified</status>
      <modifiedWord>1.</modifiedWord>
      <trackRevisions>false</trackRevisions>
    </reviewItem>
    <reviewItem>
      <errorID>0f4dc54a-20fb-4881-a7be-cb261e5d6f70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41999F90</paraID>
      <start>0</start>
      <end>2</end>
      <status>modified</status>
      <modifiedWord>2.</modifiedWord>
      <trackRevisions>false</trackRevisions>
    </reviewItem>
    <reviewItem>
      <errorID>79aea575-c357-4a1e-96b7-9422f416ff42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25A857CE</paraID>
      <start>0</start>
      <end>2</end>
      <status>modified</status>
      <modifiedWord>3.</modifiedWord>
      <trackRevisions>false</trackRevisions>
    </reviewItem>
    <reviewItem>
      <errorID>c04cb7c2-cd98-4158-9153-dc1fdf46ab51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64A12A97</paraID>
      <start>0</start>
      <end>2</end>
      <status>modified</status>
      <modifiedWord>1.</modifiedWord>
      <trackRevisions>false</trackRevisions>
    </reviewItem>
    <reviewItem>
      <errorID>badb0ee0-4eaf-4dd4-b061-a4102da72a9e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5243A4D2</paraID>
      <start>0</start>
      <end>2</end>
      <status>modified</status>
      <modifiedWord>2.</modifiedWord>
      <trackRevisions>false</trackRevisions>
    </reviewItem>
    <reviewItem>
      <errorID>12c2c111-eb12-4b5e-a2fd-e522c6d55a07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6E98D813</paraID>
      <start>0</start>
      <end>2</end>
      <status>modified</status>
      <modifiedWord>3.</modifiedWord>
      <trackRevisions>false</trackRevisions>
    </reviewItem>
    <reviewItem>
      <errorID>bc64ded0-347f-43ec-9859-76852befd8db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42F5E36A</paraID>
      <start>0</start>
      <end>2</end>
      <status>modified</status>
      <modifiedWord>4.</modifiedWord>
      <trackRevisions>false</trackRevisions>
    </reviewItem>
    <reviewItem>
      <errorID>1bafec6e-f073-4e03-a9fc-0604e9013043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5F878987</paraID>
      <start>0</start>
      <end>2</end>
      <status>modified</status>
      <modifiedWord>5.</modifiedWord>
      <trackRevisions>false</trackRevisions>
    </reviewItem>
    <reviewItem>
      <errorID>eb061214-63c0-4e8c-9789-f36516761c88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58947E8A</paraID>
      <start>0</start>
      <end>2</end>
      <status>modified</status>
      <modifiedWord>1.</modifiedWord>
      <trackRevisions>false</trackRevisions>
    </reviewItem>
    <reviewItem>
      <errorID>a2a2f7e0-c23e-4c07-8efd-aba9f515d1f4</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58947E8A</paraID>
      <start>21</start>
      <end>24</end>
      <status>modified</status>
      <modifiedWord>和台账</modifiedWord>
      <trackRevisions>false</trackRevisions>
    </reviewItem>
    <reviewItem>
      <errorID>033f288d-3cb8-4232-b2b3-0ad11b26e436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597D8B0E</paraID>
      <start>0</start>
      <end>2</end>
      <status>modified</status>
      <modifiedWord>2.</modifiedWord>
      <trackRevisions>false</trackRevisions>
    </reviewItem>
    <reviewItem>
      <errorID>c7780671-a706-45a9-bc0c-f58d753d034b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706D36AF</paraID>
      <start>0</start>
      <end>2</end>
      <status>modified</status>
      <modifiedWord>3.</modifiedWord>
      <trackRevisions>false</trackRevisions>
    </reviewItem>
    <reviewItem>
      <errorID>23f297c0-b486-4d3a-970a-41ff9bb84402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6AEAF45A</paraID>
      <start>0</start>
      <end>2</end>
      <status>modified</status>
      <modifiedWord>4.</modifiedWord>
      <trackRevisions>false</trackRevisions>
    </reviewItem>
    <reviewItem>
      <errorID>11c4e45d-19a5-4b45-99fd-9302789f3fb4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4CF255C5</paraID>
      <start>0</start>
      <end>2</end>
      <status>modified</status>
      <modifiedWord>1.</modifiedWord>
      <trackRevisions>false</trackRevisions>
    </reviewItem>
    <reviewItem>
      <errorID>3a14e97d-c17f-499a-9f52-485d4730aa6f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B81FDEA</paraID>
      <start>0</start>
      <end>2</end>
      <status>modified</status>
      <modifiedWord>2.</modifiedWord>
      <trackRevisions>false</trackRevisions>
    </reviewItem>
    <reviewItem>
      <errorID>6de81d99-4f67-4e0f-916c-e6d1a7e40e4b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201B2DE6</paraID>
      <start>0</start>
      <end>2</end>
      <status>modified</status>
      <modifiedWord>3.</modifiedWord>
      <trackRevisions>false</trackRevisions>
    </reviewItem>
    <reviewItem>
      <errorID>653e038c-b0a5-4db6-a884-b3489dda11cf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10CC9530</paraID>
      <start>0</start>
      <end>2</end>
      <status>modified</status>
      <modifiedWord>4.</modifiedWord>
      <trackRevisions>false</trackRevisions>
    </reviewItem>
    <reviewItem>
      <errorID>7f7a4bd1-775e-4ce5-9bd6-102a7f4de4a4</errorID>
      <errorWord>超过10日以上</errorWord>
      <group>L1_Grammar</group>
      <groupName>语法问题</groupName>
      <ability>L2_Grammar</ability>
      <abilityName>语法错误</abilityName>
      <candidateList>
        <item>超过10日</item>
      </candidateList>
      <explain/>
      <paraID>10CC9530</paraID>
      <start>29</start>
      <end>36</end>
      <status>ignored</status>
      <modifiedWord/>
      <trackRevisions>false</trackRevisions>
    </reviewItem>
    <reviewItem>
      <errorID>5a950a51-d04c-48e3-bfe5-1307c7c3888c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2ECE121</paraID>
      <start>0</start>
      <end>2</end>
      <status>modified</status>
      <modifiedWord>5.</modifiedWord>
      <trackRevisions>false</trackRevisions>
    </reviewItem>
    <reviewItem>
      <errorID>8e9277eb-6f8d-4c83-8c35-62ca389e5019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4D1B689</paraID>
      <start>0</start>
      <end>2</end>
      <status>modified</status>
      <modifiedWord>6.</modifiedWord>
      <trackRevisions>false</trackRevisions>
    </reviewItem>
    <reviewItem>
      <errorID>94b71946-9898-4cd2-97b8-759646c8d8b1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25FEB1CF</paraID>
      <start>0</start>
      <end>2</end>
      <status>modified</status>
      <modifiedWord>1.</modifiedWord>
      <trackRevisions>false</trackRevisions>
    </reviewItem>
    <reviewItem>
      <errorID>eb08bc0a-5b0e-414d-8cc8-b93ca2b3eb54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2A4A3EF5</paraID>
      <start>0</start>
      <end>2</end>
      <status>modified</status>
      <modifiedWord>2.</modifiedWord>
      <trackRevisions>false</trackRevisions>
    </reviewItem>
    <reviewItem>
      <errorID>4b3cbe2f-fbac-4a75-a4a5-177cf72317dc</errorID>
      <errorWord>涉及到</errorWord>
      <group>L1_Grammar</group>
      <groupName>语法问题</groupName>
      <ability>L2_Grammar</ability>
      <abilityName>语法错误</abilityName>
      <candidateList>
        <item>涉及</item>
      </candidateList>
      <explain>〈动〉牵涉到；关联到：案子～好几个人｜这个问题～面很广。</explain>
      <paraID>3795F14C</paraID>
      <start>43</start>
      <end>46</end>
      <status>ignored</status>
      <modifiedWord/>
      <trackRevisions>false</trackRevisions>
    </reviewItem>
    <reviewItem>
      <errorID>6d69c3b0-b784-4ee3-9b03-b0eccd48b95c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756CC571</paraID>
      <start>0</start>
      <end>2</end>
      <status>modified</status>
      <modifiedWord>1.</modifiedWord>
      <trackRevisions>false</trackRevisions>
    </reviewItem>
    <reviewItem>
      <errorID>ae787831-0674-44f0-926b-ec7944ade0ab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74ABC7A1</paraID>
      <start>0</start>
      <end>2</end>
      <status>modified</status>
      <modifiedWord>2.</modifiedWord>
      <trackRevisions>false</trackRevisions>
    </reviewItem>
    <reviewItem>
      <errorID>4786a83e-ce95-461f-b124-02880ada8a89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D01EFAA</paraID>
      <start>0</start>
      <end>2</end>
      <status>modified</status>
      <modifiedWord>3.</modifiedWord>
      <trackRevisions>false</trackRevisions>
    </reviewItem>
    <reviewItem>
      <errorID>f6349fea-0855-4a9b-8262-6dd336ff22e9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75678ED2</paraID>
      <start>19</start>
      <end>20</end>
      <status>ignored</status>
      <modifiedWord/>
      <trackRevisions>false</trackRevisions>
    </reviewItem>
    <reviewItem>
      <errorID>05cbab01-fbc3-4e57-aa9e-c4d15acbfaee</errorID>
      <errorWord>:</errorWord>
      <group>L1_Format</group>
      <groupName>格式问题</groupName>
      <ability>L2_HalfPunc</ability>
      <abilityName>全半角检查</abilityName>
      <candidateList>
        <item>：</item>
      </candidateList>
      <explain>文本全半角错误。</explain>
      <paraID>11BDF99C</paraID>
      <start>6</start>
      <end>7</end>
      <status>modified</status>
      <modifiedWord>：</modifiedWord>
      <trackRevisions>false</trackRevisions>
    </reviewItem>
    <reviewItem>
      <errorID>989aa79e-8d9d-464a-91bc-0e0e20c64a36</errorID>
      <errorWord>国家发改委</errorWord>
      <group>L1_Knowledge</group>
      <groupName>知识性问题</groupName>
      <ability>L2_Knowledge</ability>
      <abilityName>其他知识</abilityName>
      <candidateList>
        <item>国家发展改革委</item>
      </candidateList>
      <explain/>
      <paraID> F799129</paraID>
      <start>15</start>
      <end>22</end>
      <status>modified</status>
      <modifiedWord>国家发展改革委</modifiedWord>
      <trackRevisions>false</trackRevisions>
    </reviewItem>
    <reviewItem>
      <errorID>40511b5b-8b5a-4e3d-abdd-5a182231f21a</errorID>
      <errorWord>《</errorWord>
      <group>L1_Punc</group>
      <groupName>标点问题</groupName>
      <ability>L2_Punc</ability>
      <abilityName>标点符号检查</abilityName>
      <candidateList/>
      <explain>同一形式括号套用。</explain>
      <paraID>57761A22</paraID>
      <start>36</start>
      <end>37</end>
      <status>ignored</status>
      <modifiedWord/>
      <trackRevisions>false</trackRevisions>
    </reviewItem>
    <reviewItem>
      <errorID>f79c2541-9844-494b-9451-911858b321df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57761A22</paraID>
      <start>53</start>
      <end>55</end>
      <status>modified</status>
      <modifiedWord>》《</modifiedWord>
      <trackRevisions>false</trackRevisions>
    </reviewItem>
    <reviewItem>
      <errorID>9064601c-a645-4488-98dd-b6e9966b1d8d</errorID>
      <errorWord>》</errorWord>
      <group>L1_Punc</group>
      <groupName>标点问题</groupName>
      <ability>L2_Punc</ability>
      <abilityName>标点符号检查</abilityName>
      <candidateList/>
      <explain>同一形式括号套用。</explain>
      <paraID>57761A22</paraID>
      <start>71</start>
      <end>72</end>
      <status>ignored</status>
      <modifiedWord/>
      <trackRevisions>false</trackRevisions>
    </reviewItem>
    <reviewItem>
      <errorID>fbcc3320-ab60-46dc-b530-a05cb7e8d1d2</errorID>
      <errorWord>《生活垃圾卫生填埋场污染控制标准（GB16889-2024）》</errorWord>
      <group>L1_Knowledge</group>
      <groupName>知识性问题</groupName>
      <ability>L2_Knowledge</ability>
      <abilityName>其他知识</abilityName>
      <candidateList>
        <item>《生活垃圾卫生填埋场污染控制标准》（GB16889-2024）</item>
      </candidateList>
      <explain>疑似政策文件、法律法规名称等书写不规范，请注意检查。</explain>
      <paraID>6D246E97</paraID>
      <start>14</start>
      <end>45</end>
      <status>ignored</status>
      <modifiedWord/>
      <trackRevisions>false</trackRevisions>
    </reviewItem>
    <reviewItem>
      <errorID>9896996b-a40b-4a83-a6d6-d606cb2c9757</errorID>
      <errorWord>需具备</errorWord>
      <group>L1_Word</group>
      <groupName>字词问题</groupName>
      <ability>L2_Typo</ability>
      <abilityName>字词错误</abilityName>
      <candidateList>
        <item>须具备</item>
      </candidateList>
      <explain/>
      <paraID> 8271BBC</paraID>
      <start>60</start>
      <end>63</end>
      <status>modified</status>
      <modifiedWord>须具备</modifiedWord>
      <trackRevisions>false</trackRevisions>
    </reviewItem>
    <reviewItem>
      <errorID>d3cb823e-770d-4978-b607-1e2251ef06a0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3D00DB2F</paraID>
      <start>0</start>
      <end>2</end>
      <status>modified</status>
      <modifiedWord>1.</modifiedWord>
      <trackRevisions>false</trackRevisions>
    </reviewItem>
    <reviewItem>
      <errorID>87cd7679-3bf0-4362-9555-aac393295780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21B000E8</paraID>
      <start>0</start>
      <end>2</end>
      <status>modified</status>
      <modifiedWord>2.</modifiedWord>
      <trackRevisions>false</trackRevisions>
    </reviewItem>
    <reviewItem>
      <errorID>5cc03a49-62c7-4d8f-acf7-571621d81f4b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312E3E77</paraID>
      <start>0</start>
      <end>2</end>
      <status>modified</status>
      <modifiedWord>3.</modifiedWord>
      <trackRevisions>false</trackRevisions>
    </reviewItem>
    <reviewItem>
      <errorID>89617f82-ed70-43c4-b3a0-08ccc4783f0f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3A852563</paraID>
      <start>0</start>
      <end>2</end>
      <status>modified</status>
      <modifiedWord>1.</modifiedWord>
      <trackRevisions>false</trackRevisions>
    </reviewItem>
    <reviewItem>
      <errorID>c788cd83-3872-433f-9e58-6ce74623ffc9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2C3AEC61</paraID>
      <start>0</start>
      <end>2</end>
      <status>modified</status>
      <modifiedWord>2.</modifiedWord>
      <trackRevisions>false</trackRevisions>
    </reviewItem>
    <reviewItem>
      <errorID>6252002d-990e-4c52-91ab-c23235cfc67d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F4688DE</paraID>
      <start>0</start>
      <end>2</end>
      <status>modified</status>
      <modifiedWord>3.</modifiedWord>
      <trackRevisions>false</trackRevisions>
    </reviewItem>
    <reviewItem>
      <errorID>63d8e2fd-2c3d-4ff8-87ba-682fc150f68f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334F5A1E</paraID>
      <start>0</start>
      <end>2</end>
      <status>modified</status>
      <modifiedWord>4.</modifiedWord>
      <trackRevisions>false</trackRevisions>
    </reviewItem>
    <reviewItem>
      <errorID>0d3fe413-ae32-4305-ada0-457894f5a516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7ADE6D1D</paraID>
      <start>0</start>
      <end>2</end>
      <status>modified</status>
      <modifiedWord>5.</modifiedWord>
      <trackRevisions>false</trackRevisions>
    </reviewItem>
    <reviewItem>
      <errorID>d419ffc3-c5fd-404d-9ea0-a7382c5a35f0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4D9EE237</paraID>
      <start>0</start>
      <end>2</end>
      <status>modified</status>
      <modifiedWord>1.</modifiedWord>
      <trackRevisions>false</trackRevisions>
    </reviewItem>
    <reviewItem>
      <errorID>b109f359-2802-42e0-84bc-b13d523ec15b</errorID>
      <errorWord>和台帐</errorWord>
      <group>L1_Word</group>
      <groupName>字词问题</groupName>
      <ability>L2_Alias</ability>
      <abilityName>也作/曾用词</abilityName>
      <candidateList>
        <item>和台账</item>
      </candidateList>
      <explain>词汇[和台帐]为不规范表述或旧称，其规范书面表述为[和台账]。</explain>
      <paraID>4D9EE237</paraID>
      <start>21</start>
      <end>24</end>
      <status>modified</status>
      <modifiedWord>和台账</modifiedWord>
      <trackRevisions>false</trackRevisions>
    </reviewItem>
    <reviewItem>
      <errorID>b7b7a926-b9ee-4367-8d29-847d02f12d14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459FF847</paraID>
      <start>0</start>
      <end>2</end>
      <status>modified</status>
      <modifiedWord>2.</modifiedWord>
      <trackRevisions>false</trackRevisions>
    </reviewItem>
    <reviewItem>
      <errorID>889bf855-3f41-4fbd-8c08-f787763b34b3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566E44DF</paraID>
      <start>0</start>
      <end>2</end>
      <status>modified</status>
      <modifiedWord>3.</modifiedWord>
      <trackRevisions>false</trackRevisions>
    </reviewItem>
    <reviewItem>
      <errorID>669fd577-331b-4376-9701-a39a4ef07511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19C37A2A</paraID>
      <start>0</start>
      <end>2</end>
      <status>modified</status>
      <modifiedWord>4.</modifiedWord>
      <trackRevisions>false</trackRevisions>
    </reviewItem>
    <reviewItem>
      <errorID>95dd7706-ff18-4326-a0a0-3d3505b1da46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194D097D</paraID>
      <start>0</start>
      <end>2</end>
      <status>modified</status>
      <modifiedWord>1.</modifiedWord>
      <trackRevisions>false</trackRevisions>
    </reviewItem>
    <reviewItem>
      <errorID>d8fbe267-94f3-43d7-a38f-e0a686be92e7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570582D3</paraID>
      <start>0</start>
      <end>2</end>
      <status>modified</status>
      <modifiedWord>2.</modifiedWord>
      <trackRevisions>false</trackRevisions>
    </reviewItem>
    <reviewItem>
      <errorID>9108fd3e-0808-4056-8765-446315de7bc9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4B762AC7</paraID>
      <start>0</start>
      <end>2</end>
      <status>modified</status>
      <modifiedWord>3.</modifiedWord>
      <trackRevisions>false</trackRevisions>
    </reviewItem>
    <reviewItem>
      <errorID>c7404bd6-5b15-4038-bf4f-a0453344d329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2EC57511</paraID>
      <start>0</start>
      <end>2</end>
      <status>modified</status>
      <modifiedWord>4.</modifiedWord>
      <trackRevisions>false</trackRevisions>
    </reviewItem>
    <reviewItem>
      <errorID>005ee86c-232b-473e-b49f-fc0f1306a2c4</errorID>
      <errorWord>超过10日以上</errorWord>
      <group>L1_Grammar</group>
      <groupName>语法问题</groupName>
      <ability>L2_Grammar</ability>
      <abilityName>语法错误</abilityName>
      <candidateList>
        <item>超过10日</item>
      </candidateList>
      <explain/>
      <paraID>2EC57511</paraID>
      <start>29</start>
      <end>36</end>
      <status>ignored</status>
      <modifiedWord/>
      <trackRevisions>false</trackRevisions>
    </reviewItem>
    <reviewItem>
      <errorID>aa253bca-8a7f-424b-a870-49f8c64f1f04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6E286EE3</paraID>
      <start>0</start>
      <end>2</end>
      <status>modified</status>
      <modifiedWord>5.</modifiedWord>
      <trackRevisions>false</trackRevisions>
    </reviewItem>
    <reviewItem>
      <errorID>b030da52-7804-4dd9-8c98-424787ee614b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D2376B0</paraID>
      <start>0</start>
      <end>2</end>
      <status>modified</status>
      <modifiedWord>6.</modifiedWord>
      <trackRevisions>false</trackRevisions>
    </reviewItem>
    <reviewItem>
      <errorID>c982bdfd-0faf-46e1-84de-347e6f4005e5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53C9C604</paraID>
      <start>0</start>
      <end>2</end>
      <status>modified</status>
      <modifiedWord>1.</modifiedWord>
      <trackRevisions>false</trackRevisions>
    </reviewItem>
    <reviewItem>
      <errorID>625ccc29-6a32-4ccb-8757-0f6cd60ca0f7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49744251</paraID>
      <start>0</start>
      <end>2</end>
      <status>modified</status>
      <modifiedWord>2.</modifiedWord>
      <trackRevisions>false</trackRevisions>
    </reviewItem>
    <reviewItem>
      <errorID>b9a4aa7f-7ef1-455e-9195-cb50df12cadc</errorID>
      <errorWord>涉及到</errorWord>
      <group>L1_Grammar</group>
      <groupName>语法问题</groupName>
      <ability>L2_Grammar</ability>
      <abilityName>语法错误</abilityName>
      <candidateList>
        <item>涉及</item>
      </candidateList>
      <explain>〈动〉牵涉到；关联到：案子～好几个人｜这个问题～面很广。</explain>
      <paraID>69E0359A</paraID>
      <start>43</start>
      <end>46</end>
      <status>ignored</status>
      <modifiedWord/>
      <trackRevisions>false</trackRevisions>
    </reviewItem>
    <reviewItem>
      <errorID>8285bfa8-2c44-4793-98ab-9530aab633d0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356D7B1A</paraID>
      <start>0</start>
      <end>2</end>
      <status>modified</status>
      <modifiedWord>1.</modifiedWord>
      <trackRevisions>false</trackRevisions>
    </reviewItem>
    <reviewItem>
      <errorID>16c97b45-d2d3-4b47-b991-7bf97b5b923b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6F654C9B</paraID>
      <start>0</start>
      <end>2</end>
      <status>modified</status>
      <modifiedWord>2.</modifiedWord>
      <trackRevisions>false</trackRevisions>
    </reviewItem>
    <reviewItem>
      <errorID>1040e66a-ae2d-4abd-baa2-5cd99233899c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35DF2930</paraID>
      <start>0</start>
      <end>2</end>
      <status>modified</status>
      <modifiedWord>3.</modifiedWord>
      <trackRevisions>false</trackRevisions>
    </reviewItem>
    <reviewItem>
      <errorID>655bf89a-0031-4d7b-9aef-750535d02376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4098C1D5</paraID>
      <start>19</start>
      <end>20</end>
      <status>ignored</status>
      <modifiedWord/>
      <trackRevisions>false</trackRevisions>
    </reviewItem>
    <reviewItem>
      <errorID>5b473d55-1e57-4364-b632-708b8087fad4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248C67AF</paraID>
      <start>42</start>
      <end>43</end>
      <status>ignored</status>
      <modifiedWord/>
      <trackRevisions>false</trackRevisions>
    </reviewItem>
    <reviewItem>
      <errorID>ed15736c-bf15-4ee2-a715-b1580174ef7f</errorID>
      <errorWord>(</errorWord>
      <group>L1_Format</group>
      <groupName>格式问题</groupName>
      <ability>L2_HalfPunc</ability>
      <abilityName>全半角检查</abilityName>
      <candidateList>
        <item>（</item>
      </candidateList>
      <explain>文本全半角错误。</explain>
      <paraID>4A964C9B</paraID>
      <start>36</start>
      <end>37</end>
      <status>modified</status>
      <modifiedWord>（</modifiedWord>
      <trackRevisions>false</trackRevisions>
    </reviewItem>
    <reviewItem>
      <errorID>bbfe7d36-30c1-404a-8720-1e0ea9d29146</errorID>
      <errorWord>)</errorWord>
      <group>L1_Format</group>
      <groupName>格式问题</groupName>
      <ability>L2_HalfPunc</ability>
      <abilityName>全半角检查</abilityName>
      <candidateList>
        <item>）</item>
      </candidateList>
      <explain>文本全半角错误。</explain>
      <paraID>4A964C9B</paraID>
      <start>46</start>
      <end>47</end>
      <status>modified</status>
      <modifiedWord>）</modifiedWord>
      <trackRevisions>false</trackRevisions>
    </reviewItem>
    <reviewItem>
      <errorID>b94387db-3882-4e31-b14e-70b9a77380eb</errorID>
      <errorWord>[2014]68号</errorWord>
      <group>L1_Knowledge</group>
      <groupName>知识性问题</groupName>
      <ability>L2_Knowledge</ability>
      <abilityName>其他知识</abilityName>
      <candidateList>
        <item>〔2014〕68号</item>
      </candidateList>
      <explain>发文字号格式错误。</explain>
      <paraID> 804E88D</paraID>
      <start>38</start>
      <end>47</end>
      <status>modified</status>
      <modifiedWord>〔2014〕68号</modifiedWord>
      <trackRevisions>false</trackRevisions>
    </reviewItem>
    <reviewItem>
      <errorID>27bf94b2-4ba8-4307-9164-ed08a5f3ad7e</errorID>
      <errorWord>(</errorWord>
      <group>L1_Format</group>
      <groupName>格式问题</groupName>
      <ability>L2_HalfPunc</ability>
      <abilityName>全半角检查</abilityName>
      <candidateList>
        <item>（</item>
      </candidateList>
      <explain>文本全半角错误。</explain>
      <paraID>5A96EE44</paraID>
      <start>7</start>
      <end>8</end>
      <status>modified</status>
      <modifiedWord>（</modifiedWord>
      <trackRevisions>false</trackRevisions>
    </reviewItem>
    <reviewItem>
      <errorID>3985712d-2154-4731-b62d-550b47233900</errorID>
      <errorWord>)</errorWord>
      <group>L1_Format</group>
      <groupName>格式问题</groupName>
      <ability>L2_HalfPunc</ability>
      <abilityName>全半角检查</abilityName>
      <candidateList>
        <item>）</item>
      </candidateList>
      <explain>文本全半角错误。</explain>
      <paraID>5A96EE44</paraID>
      <start>18</start>
      <end>19</end>
      <status>modified</status>
      <modifiedWord>）</modifiedWord>
      <trackRevisions>false</trackRevisions>
    </reviewItem>
    <reviewItem>
      <errorID>d3485688-a02c-416d-a61f-8b5584bec79c</errorID>
      <errorWord>,</errorWord>
      <group>L1_Format</group>
      <groupName>格式问题</groupName>
      <ability>L2_HalfPunc</ability>
      <abilityName>全半角检查</abilityName>
      <candidateList>
        <item>，</item>
      </candidateList>
      <explain>文本全半角错误。</explain>
      <paraID>41A1D388</paraID>
      <start>97</start>
      <end>98</end>
      <status>modified</status>
      <modifiedWord>，</modifiedWord>
      <trackRevisions>false</trackRevisions>
    </reviewItem>
    <reviewItem>
      <errorID>78d0b69f-634f-4806-815d-c168739ee35f</errorID>
      <errorWord>)</errorWord>
      <group>L1_Format</group>
      <groupName>格式问题</groupName>
      <ability>L2_HalfPunc</ability>
      <abilityName>全半角检查</abilityName>
      <candidateList>
        <item>）</item>
      </candidateList>
      <explain>文本全半角错误。</explain>
      <paraID>29C3BBA3</paraID>
      <start>132</start>
      <end>133</end>
      <status>modified</status>
      <modifiedWord>）</modifiedWord>
      <trackRevisions>false</trackRevisions>
    </reviewItem>
    <reviewItem>
      <errorID>9224cee5-d63c-4b07-a9e4-df4b2950c1f1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43DDE30E</paraID>
      <start>35</start>
      <end>36</end>
      <status>ignored</status>
      <modifiedWord/>
      <trackRevisions>false</trackRevisions>
    </reviewItem>
    <reviewItem>
      <errorID>b26c69f0-bb43-4bfc-8de6-492e195445d6</errorID>
      <errorWord>"</errorWord>
      <group>L1_Format</group>
      <groupName>格式问题</groupName>
      <ability>L2_HalfPunc</ability>
      <abilityName>全半角检查</abilityName>
      <candidateList>
        <item>”</item>
      </candidateList>
      <explain>文本全半角错误。</explain>
      <paraID>43DDE30E</paraID>
      <start>43</start>
      <end>44</end>
      <status>modified</status>
      <modifiedWord>”</modifiedWord>
      <trackRevisions>false</trackRevisions>
    </reviewItem>
    <reviewItem>
      <errorID>1d2debd0-7fbd-423f-b84a-5235d247500d</errorID>
      <errorWord>)</errorWord>
      <group>L1_Format</group>
      <groupName>格式问题</groupName>
      <ability>L2_HalfPunc</ability>
      <abilityName>全半角检查</abilityName>
      <candidateList>
        <item>）</item>
      </candidateList>
      <explain>文本全半角错误。</explain>
      <paraID>43DDE30E</paraID>
      <start>60</start>
      <end>61</end>
      <status>modified</status>
      <modifiedWord>）</modifiedWord>
      <trackRevisions>false</trackRevisions>
    </reviewItem>
    <reviewItem>
      <errorID>699f50cc-dd6f-4643-836e-ce5d712446ac</errorID>
      <errorWord>(</errorWord>
      <group>L1_Format</group>
      <groupName>格式问题</groupName>
      <ability>L2_HalfPunc</ability>
      <abilityName>全半角检查</abilityName>
      <candidateList>
        <item>（</item>
      </candidateList>
      <explain>文本全半角错误。</explain>
      <paraID>77FE5191</paraID>
      <start>106</start>
      <end>107</end>
      <status>modified</status>
      <modifiedWord>（</modifiedWord>
      <trackRevisions>false</trackRevisions>
    </reviewItem>
    <reviewItem>
      <errorID>fa2d799f-67a4-48c6-a15e-99d4259b381f</errorID>
      <errorWord>)</errorWord>
      <group>L1_Format</group>
      <groupName>格式问题</groupName>
      <ability>L2_HalfPunc</ability>
      <abilityName>全半角检查</abilityName>
      <candidateList>
        <item>）</item>
      </candidateList>
      <explain>文本全半角错误。</explain>
      <paraID>77FE5191</paraID>
      <start>116</start>
      <end>117</end>
      <status>modified</status>
      <modifiedWord>）</modifiedWord>
      <trackRevisions>false</trackRevisions>
    </reviewItem>
    <reviewItem>
      <errorID>975bcef3-02da-4188-9445-088880282ef2</errorID>
      <errorWord>：。</errorWord>
      <group>L1_Punc</group>
      <groupName>标点问题</groupName>
      <ability>L2_Punc</ability>
      <abilityName>标点符号检查</abilityName>
      <candidateList>
        <item>：</item>
      </candidateList>
      <explain/>
      <paraID>7159861D</paraID>
      <start>5</start>
      <end>6</end>
      <status>modified</status>
      <modifiedWord>：</modifiedWord>
      <trackRevisions>false</trackRevisions>
    </reviewItem>
    <reviewItem>
      <errorID>d73c35ab-3839-4925-a869-cee2091890af</errorID>
      <errorWord>：。</errorWord>
      <group>L1_Punc</group>
      <groupName>标点问题</groupName>
      <ability>L2_Punc</ability>
      <abilityName>标点符号检查</abilityName>
      <candidateList>
        <item>：</item>
      </candidateList>
      <explain/>
      <paraID>35B076C7</paraID>
      <start>9</start>
      <end>10</end>
      <status>modified</status>
      <modifiedWord>：</modifiedWord>
      <trackRevisions>false</trackRevisions>
    </reviewItem>
    <reviewItem>
      <errorID>64eb6be1-d859-47bc-a684-f3927d89b198</errorID>
      <errorWord>法律、法规</errorWord>
      <group>L1_Word</group>
      <groupName>字词问题</groupName>
      <ability>L2_Typo</ability>
      <abilityName>字词错误</abilityName>
      <candidateList>
        <item>法律法规</item>
      </candidateList>
      <explain/>
      <paraID>1E733310</paraID>
      <start>8</start>
      <end>13</end>
      <status>ignored</status>
      <modifiedWord/>
      <trackRevisions>false</trackRevisions>
    </reviewItem>
    <reviewItem>
      <errorID>7c6ba6c2-8907-4677-b9a2-3895dbf8b83a</errorID>
      <errorWord>做出</errorWord>
      <group>L1_Word</group>
      <groupName>字词问题</groupName>
      <ability>L2_Typo</ability>
      <abilityName>字词错误</abilityName>
      <candidateList>
        <item>作出</item>
      </candidateList>
      <explain/>
      <paraID>36DD67AC</paraID>
      <start>27</start>
      <end>29</end>
      <status>ignored</status>
      <modifiedWord/>
      <trackRevisions>false</trackRevisions>
    </reviewItem>
    <reviewItem>
      <errorID>d0dedf00-0e38-40af-acee-c65b3cfa481a</errorID>
      <errorWord>(</errorWord>
      <group>L1_Format</group>
      <groupName>格式问题</groupName>
      <ability>L2_HalfPunc</ability>
      <abilityName>全半角检查</abilityName>
      <candidateList>
        <item>（</item>
      </candidateList>
      <explain>文本全半角错误。</explain>
      <paraID>62DFC147</paraID>
      <start>64</start>
      <end>65</end>
      <status>modified</status>
      <modifiedWord>（</modifiedWord>
      <trackRevisions>false</trackRevisions>
    </reviewItem>
    <reviewItem>
      <errorID>b80746ee-1dbe-4c90-ba2e-a5850d4de97c</errorID>
      <errorWord>)</errorWord>
      <group>L1_Format</group>
      <groupName>格式问题</groupName>
      <ability>L2_HalfPunc</ability>
      <abilityName>全半角检查</abilityName>
      <candidateList>
        <item>）</item>
      </candidateList>
      <explain>文本全半角错误。</explain>
      <paraID>62DFC147</paraID>
      <start>67</start>
      <end>68</end>
      <status>modified</status>
      <modifiedWord>）</modifiedWord>
      <trackRevisions>false</trackRevisions>
    </reviewItem>
    <reviewItem>
      <errorID>0e62ebb7-b0ef-400e-a8cf-d8328308c98f</errorID>
      <errorWord>,</errorWord>
      <group>L1_Format</group>
      <groupName>格式问题</groupName>
      <ability>L2_HalfPunc</ability>
      <abilityName>全半角检查</abilityName>
      <candidateList>
        <item>，</item>
      </candidateList>
      <explain>文本全半角错误。</explain>
      <paraID>6F7C4CC6</paraID>
      <start>8</start>
      <end>9</end>
      <status>modified</status>
      <modifiedWord>，</modifiedWord>
      <trackRevisions>false</trackRevisions>
    </reviewItem>
    <reviewItem>
      <errorID>3d508bf7-b86a-4f36-8fd5-547d565e2eef</errorID>
      <errorWord>,</errorWord>
      <group>L1_Format</group>
      <groupName>格式问题</groupName>
      <ability>L2_HalfPunc</ability>
      <abilityName>全半角检查</abilityName>
      <candidateList>
        <item>，</item>
      </candidateList>
      <explain>文本全半角错误。</explain>
      <paraID>6F7C4CC6</paraID>
      <start>34</start>
      <end>35</end>
      <status>modified</status>
      <modifiedWord>，</modifiedWord>
      <trackRevisions>false</trackRevisions>
    </reviewItem>
    <reviewItem>
      <errorID>72c65539-a4a2-422c-bd17-2fd7fbc54915</errorID>
      <errorWord>间</errorWord>
      <group>L1_Word</group>
      <groupName>字词问题</groupName>
      <ability>L2_Typo</ability>
      <abilityName>字词错误</abilityName>
      <candidateList>
        <item>间内</item>
      </candidateList>
      <explain/>
      <paraID>6F7C4CC6</paraID>
      <start>47</start>
      <end>48</end>
      <status>ignored</status>
      <modifiedWord/>
      <trackRevisions>false</trackRevisions>
    </reviewItem>
    <reviewItem>
      <errorID>113d57a4-fb5e-4d1b-b5f2-4ea452a9b490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122A6CDB</paraID>
      <start>0</start>
      <end>2</end>
      <status>modified</status>
      <modifiedWord>2.</modifiedWord>
      <trackRevisions>false</trackRevisions>
    </reviewItem>
    <reviewItem>
      <errorID>42061562-8c47-43a0-b29a-0f681f5044fb</errorID>
      <errorWord>做</errorWord>
      <group>L1_Word</group>
      <groupName>字词问题</groupName>
      <ability>L2_Typo</ability>
      <abilityName>字词错误</abilityName>
      <candidateList>
        <item>作</item>
      </candidateList>
      <explain>存在发音相同字词的误用。</explain>
      <paraID>122A6CDB</paraID>
      <start>91</start>
      <end>92</end>
      <status>ignored</status>
      <modifiedWord/>
      <trackRevisions>false</trackRevisions>
    </reviewItem>
    <reviewItem>
      <errorID>e8f5e2ee-2891-4227-a265-ff82c3606c68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370C6A93</paraID>
      <start>4</start>
      <end>6</end>
      <status>modified</status>
      <modifiedWord>3.</modifiedWord>
      <trackRevisions>false</trackRevisions>
    </reviewItem>
    <reviewItem>
      <errorID>1b9a817b-4629-44c2-b69a-4c985744b1c2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2BF9D3E4</paraID>
      <start>0</start>
      <end>2</end>
      <status>modified</status>
      <modifiedWord>4.</modifiedWord>
      <trackRevisions>false</trackRevisions>
    </reviewItem>
    <reviewItem>
      <errorID>eb45048f-01b5-4505-8f58-92f92fbb6345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70BD3580</paraID>
      <start>0</start>
      <end>2</end>
      <status>modified</status>
      <modifiedWord>5.</modifiedWord>
      <trackRevisions>false</trackRevisions>
    </reviewItem>
    <reviewItem>
      <errorID>8026d54c-d8ad-4a7f-a98b-36378aeed08b</errorID>
      <errorWord>(</errorWord>
      <group>L1_Format</group>
      <groupName>格式问题</groupName>
      <ability>L2_HalfPunc</ability>
      <abilityName>全半角检查</abilityName>
      <candidateList>
        <item>（</item>
      </candidateList>
      <explain>文本全半角错误。</explain>
      <paraID>70BD3580</paraID>
      <start>14</start>
      <end>15</end>
      <status>modified</status>
      <modifiedWord>（</modifiedWord>
      <trackRevisions>false</trackRevisions>
    </reviewItem>
    <reviewItem>
      <errorID>8e70a7c8-b862-41a0-8a43-436e2d41d407</errorID>
      <errorWord>)</errorWord>
      <group>L1_Format</group>
      <groupName>格式问题</groupName>
      <ability>L2_HalfPunc</ability>
      <abilityName>全半角检查</abilityName>
      <candidateList>
        <item>）</item>
      </candidateList>
      <explain>文本全半角错误。</explain>
      <paraID>70BD3580</paraID>
      <start>17</start>
      <end>18</end>
      <status>modified</status>
      <modifiedWord>）</modifiedWord>
      <trackRevisions>false</trackRevisions>
    </reviewItem>
    <reviewItem>
      <errorID>0a701a62-ab13-44b3-b2e9-f442bf5f70f0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53A51FFE</paraID>
      <start>0</start>
      <end>2</end>
      <status>modified</status>
      <modifiedWord>6.</modifiedWord>
      <trackRevisions>false</trackRevisions>
    </reviewItem>
    <reviewItem>
      <errorID>fd711417-9fa7-4908-a538-b34d42a1b421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11E3B1D0</paraID>
      <start>0</start>
      <end>2</end>
      <status>modified</status>
      <modifiedWord>7.</modifiedWord>
      <trackRevisions>false</trackRevisions>
    </reviewItem>
    <reviewItem>
      <errorID>cc6a31b5-f4a2-4a68-b048-9a55b22b3271</errorID>
      <errorWord>《政府采购法》</errorWord>
      <group>L1_Word</group>
      <groupName>字词问题</groupName>
      <ability>L2_Typo</ability>
      <abilityName>字词错误</abilityName>
      <candidateList>
        <item>《中华人民共和国政府采购法》</item>
      </candidateList>
      <explain/>
      <paraID>11E3B1D0</paraID>
      <start>2</start>
      <end>16</end>
      <status>modified</status>
      <modifiedWord>《中华人民共和国政府采购法》</modifiedWord>
      <trackRevisions>false</trackRevisions>
    </reviewItem>
    <reviewItem>
      <errorID>acc28e5c-7092-439f-9a3b-e5ab1a8b6a54</errorID>
      <errorWord>＜</errorWord>
      <group>L1_Format</group>
      <groupName>格式问题</groupName>
      <ability>L2_HalfPunc</ability>
      <abilityName>全半角检查</abilityName>
      <candidateList>
        <item>&lt;</item>
      </candidateList>
      <explain>文本全半角错误。</explain>
      <paraID>113CC7E4</paraID>
      <start>5</start>
      <end>6</end>
      <status>ignored</status>
      <modifiedWord/>
      <trackRevisions>false</trackRevisions>
    </reviewItem>
    <reviewItem>
      <errorID>0655be2b-a0e4-4557-a54a-1e4ef20394b9</errorID>
      <errorWord>＜</errorWord>
      <group>L1_Format</group>
      <groupName>格式问题</groupName>
      <ability>L2_HalfPunc</ability>
      <abilityName>全半角检查</abilityName>
      <candidateList>
        <item>&lt;</item>
      </candidateList>
      <explain>文本全半角错误。</explain>
      <paraID> 1834760</paraID>
      <start>4</start>
      <end>5</end>
      <status>ignored</status>
      <modifiedWord/>
      <trackRevisions>false</trackRevisions>
    </reviewItem>
    <reviewItem>
      <errorID>3ad19406-ab66-4add-b758-4d27b40fc2a5</errorID>
      <errorWord>＜</errorWord>
      <group>L1_Format</group>
      <groupName>格式问题</groupName>
      <ability>L2_HalfPunc</ability>
      <abilityName>全半角检查</abilityName>
      <candidateList>
        <item>&lt;</item>
      </candidateList>
      <explain>文本全半角错误。</explain>
      <paraID> B87F445</paraID>
      <start>1</start>
      <end>2</end>
      <status>unmodified</status>
      <modifiedWord/>
      <trackRevisions>false</trackRevisions>
    </reviewItem>
    <reviewItem>
      <errorID>1458ab49-e3f3-4149-b3da-cd7b62ce46c0</errorID>
      <errorWord>＜</errorWord>
      <group>L1_Format</group>
      <groupName>格式问题</groupName>
      <ability>L2_HalfPunc</ability>
      <abilityName>全半角检查</abilityName>
      <candidateList>
        <item>&lt;</item>
      </candidateList>
      <explain>文本全半角错误。</explain>
      <paraID>2BC5538C</paraID>
      <start>5</start>
      <end>6</end>
      <status>unmodified</status>
      <modifiedWord/>
      <trackRevisions>false</trackRevisions>
    </reviewItem>
    <reviewItem>
      <errorID>5dac109c-9a1a-4426-ae96-26ef30bda932</errorID>
      <errorWord>＜</errorWord>
      <group>L1_Format</group>
      <groupName>格式问题</groupName>
      <ability>L2_HalfPunc</ability>
      <abilityName>全半角检查</abilityName>
      <candidateList>
        <item>&lt;</item>
      </candidateList>
      <explain>文本全半角错误。</explain>
      <paraID>218C7C64</paraID>
      <start>4</start>
      <end>5</end>
      <status>unmodified</status>
      <modifiedWord/>
      <trackRevisions>false</trackRevisions>
    </reviewItem>
    <reviewItem>
      <errorID>d60e2f69-4587-4620-9017-3e6042e69bb0</errorID>
      <errorWord>＜</errorWord>
      <group>L1_Format</group>
      <groupName>格式问题</groupName>
      <ability>L2_HalfPunc</ability>
      <abilityName>全半角检查</abilityName>
      <candidateList>
        <item>&lt;</item>
      </candidateList>
      <explain>文本全半角错误。</explain>
      <paraID>63C94750</paraID>
      <start>1</start>
      <end>2</end>
      <status>unmodified</status>
      <modifiedWord/>
      <trackRevisions>false</trackRevisions>
    </reviewItem>
    <reviewItem>
      <errorID>cffa460c-6038-44a3-9019-cf0c16999aa3</errorID>
      <errorWord>＜</errorWord>
      <group>L1_Format</group>
      <groupName>格式问题</groupName>
      <ability>L2_HalfPunc</ability>
      <abilityName>全半角检查</abilityName>
      <candidateList>
        <item>&lt;</item>
      </candidateList>
      <explain>文本全半角错误。</explain>
      <paraID> FDE1DD7</paraID>
      <start>6</start>
      <end>7</end>
      <status>unmodified</status>
      <modifiedWord/>
      <trackRevisions>false</trackRevisions>
    </reviewItem>
    <reviewItem>
      <errorID>7ac83e4d-b3bc-48a5-9e55-926c471cc72a</errorID>
      <errorWord>＜</errorWord>
      <group>L1_Format</group>
      <groupName>格式问题</groupName>
      <ability>L2_HalfPunc</ability>
      <abilityName>全半角检查</abilityName>
      <candidateList>
        <item>&lt;</item>
      </candidateList>
      <explain>文本全半角错误。</explain>
      <paraID> ABCD105</paraID>
      <start>5</start>
      <end>6</end>
      <status>unmodified</status>
      <modifiedWord/>
      <trackRevisions>false</trackRevisions>
    </reviewItem>
    <reviewItem>
      <errorID>d7b52b47-9cdf-409c-9636-234ec110fd57</errorID>
      <errorWord>＜</errorWord>
      <group>L1_Format</group>
      <groupName>格式问题</groupName>
      <ability>L2_HalfPunc</ability>
      <abilityName>全半角检查</abilityName>
      <candidateList>
        <item>&lt;</item>
      </candidateList>
      <explain>文本全半角错误。</explain>
      <paraID>21DF207B</paraID>
      <start>1</start>
      <end>2</end>
      <status>unmodified</status>
      <modifiedWord/>
      <trackRevisions>false</trackRevisions>
    </reviewItem>
    <reviewItem>
      <errorID>22a3b34e-5fa4-4cdd-9145-d1ee73f744bf</errorID>
      <errorWord>＜</errorWord>
      <group>L1_Format</group>
      <groupName>格式问题</groupName>
      <ability>L2_HalfPunc</ability>
      <abilityName>全半角检查</abilityName>
      <candidateList>
        <item>&lt;</item>
      </candidateList>
      <explain>文本全半角错误。</explain>
      <paraID>16F7E89F</paraID>
      <start>6</start>
      <end>7</end>
      <status>unmodified</status>
      <modifiedWord/>
      <trackRevisions>false</trackRevisions>
    </reviewItem>
    <reviewItem>
      <errorID>db6f2e69-e16b-4009-ba0c-b5e26f28974a</errorID>
      <errorWord>＜</errorWord>
      <group>L1_Format</group>
      <groupName>格式问题</groupName>
      <ability>L2_HalfPunc</ability>
      <abilityName>全半角检查</abilityName>
      <candidateList>
        <item>&lt;</item>
      </candidateList>
      <explain>文本全半角错误。</explain>
      <paraID>6DB368C3</paraID>
      <start>5</start>
      <end>6</end>
      <status>unmodified</status>
      <modifiedWord/>
      <trackRevisions>false</trackRevisions>
    </reviewItem>
    <reviewItem>
      <errorID>e37252fe-5d70-4471-925b-2dc4fa23266b</errorID>
      <errorWord>＜</errorWord>
      <group>L1_Format</group>
      <groupName>格式问题</groupName>
      <ability>L2_HalfPunc</ability>
      <abilityName>全半角检查</abilityName>
      <candidateList>
        <item>&lt;</item>
      </candidateList>
      <explain>文本全半角错误。</explain>
      <paraID>3F5FB7E8</paraID>
      <start>1</start>
      <end>2</end>
      <status>unmodified</status>
      <modifiedWord/>
      <trackRevisions>false</trackRevisions>
    </reviewItem>
    <reviewItem>
      <errorID>486e1890-76a1-460e-ae6a-5b73ba1096a9</errorID>
      <errorWord>＜</errorWord>
      <group>L1_Format</group>
      <groupName>格式问题</groupName>
      <ability>L2_HalfPunc</ability>
      <abilityName>全半角检查</abilityName>
      <candidateList>
        <item>&lt;</item>
      </candidateList>
      <explain>文本全半角错误。</explain>
      <paraID>  4C05C3</paraID>
      <start>6</start>
      <end>7</end>
      <status>unmodified</status>
      <modifiedWord/>
      <trackRevisions>false</trackRevisions>
    </reviewItem>
    <reviewItem>
      <errorID>c0f175c6-4a82-4df9-a996-f4c332bc84e9</errorID>
      <errorWord>＜</errorWord>
      <group>L1_Format</group>
      <groupName>格式问题</groupName>
      <ability>L2_HalfPunc</ability>
      <abilityName>全半角检查</abilityName>
      <candidateList>
        <item>&lt;</item>
      </candidateList>
      <explain>文本全半角错误。</explain>
      <paraID>27020F4A</paraID>
      <start>5</start>
      <end>6</end>
      <status>unmodified</status>
      <modifiedWord/>
      <trackRevisions>false</trackRevisions>
    </reviewItem>
    <reviewItem>
      <errorID>d6f4a78e-921c-4a49-a25c-b809e6905e5d</errorID>
      <errorWord>＜</errorWord>
      <group>L1_Format</group>
      <groupName>格式问题</groupName>
      <ability>L2_HalfPunc</ability>
      <abilityName>全半角检查</abilityName>
      <candidateList>
        <item>&lt;</item>
      </candidateList>
      <explain>文本全半角错误。</explain>
      <paraID>57BB21FD</paraID>
      <start>1</start>
      <end>2</end>
      <status>unmodified</status>
      <modifiedWord/>
      <trackRevisions>false</trackRevisions>
    </reviewItem>
    <reviewItem>
      <errorID>af197d89-014b-4079-b3f1-5a7525d80ebc</errorID>
      <errorWord>＜</errorWord>
      <group>L1_Format</group>
      <groupName>格式问题</groupName>
      <ability>L2_HalfPunc</ability>
      <abilityName>全半角检查</abilityName>
      <candidateList>
        <item>&lt;</item>
      </candidateList>
      <explain>文本全半角错误。</explain>
      <paraID>4622040F</paraID>
      <start>4</start>
      <end>5</end>
      <status>unmodified</status>
      <modifiedWord/>
      <trackRevisions>false</trackRevisions>
    </reviewItem>
    <reviewItem>
      <errorID>d77f92cf-396f-4f87-8532-ab708793076a</errorID>
      <errorWord>＜</errorWord>
      <group>L1_Format</group>
      <groupName>格式问题</groupName>
      <ability>L2_HalfPunc</ability>
      <abilityName>全半角检查</abilityName>
      <candidateList>
        <item>&lt;</item>
      </candidateList>
      <explain>文本全半角错误。</explain>
      <paraID>553F6A04</paraID>
      <start>3</start>
      <end>4</end>
      <status>unmodified</status>
      <modifiedWord/>
      <trackRevisions>false</trackRevisions>
    </reviewItem>
    <reviewItem>
      <errorID>84e33188-8505-4c2c-8deb-8fe6edb824ec</errorID>
      <errorWord>＜</errorWord>
      <group>L1_Format</group>
      <groupName>格式问题</groupName>
      <ability>L2_HalfPunc</ability>
      <abilityName>全半角检查</abilityName>
      <candidateList>
        <item>&lt;</item>
      </candidateList>
      <explain>文本全半角错误。</explain>
      <paraID>  C5E3A5</paraID>
      <start>1</start>
      <end>2</end>
      <status>unmodified</status>
      <modifiedWord/>
      <trackRevisions>false</trackRevisions>
    </reviewItem>
    <reviewItem>
      <errorID>172f3c6c-0b2b-4335-a0b5-f79fd215f370</errorID>
      <errorWord>＜</errorWord>
      <group>L1_Format</group>
      <groupName>格式问题</groupName>
      <ability>L2_HalfPunc</ability>
      <abilityName>全半角检查</abilityName>
      <candidateList>
        <item>&lt;</item>
      </candidateList>
      <explain>文本全半角错误。</explain>
      <paraID> F65847F</paraID>
      <start>6</start>
      <end>7</end>
      <status>unmodified</status>
      <modifiedWord/>
      <trackRevisions>false</trackRevisions>
    </reviewItem>
    <reviewItem>
      <errorID>8161c8e9-517b-4eee-bf40-2acb8eda4ec1</errorID>
      <errorWord>＜</errorWord>
      <group>L1_Format</group>
      <groupName>格式问题</groupName>
      <ability>L2_HalfPunc</ability>
      <abilityName>全半角检查</abilityName>
      <candidateList>
        <item>&lt;</item>
      </candidateList>
      <explain>文本全半角错误。</explain>
      <paraID>212FF77A</paraID>
      <start>6</start>
      <end>7</end>
      <status>unmodified</status>
      <modifiedWord/>
      <trackRevisions>false</trackRevisions>
    </reviewItem>
    <reviewItem>
      <errorID>6d6367b6-90c6-496b-b435-a04a8180972a</errorID>
      <errorWord>＜</errorWord>
      <group>L1_Format</group>
      <groupName>格式问题</groupName>
      <ability>L2_HalfPunc</ability>
      <abilityName>全半角检查</abilityName>
      <candidateList>
        <item>&lt;</item>
      </candidateList>
      <explain>文本全半角错误。</explain>
      <paraID>4993B6D7</paraID>
      <start>1</start>
      <end>2</end>
      <status>unmodified</status>
      <modifiedWord/>
      <trackRevisions>false</trackRevisions>
    </reviewItem>
    <reviewItem>
      <errorID>c6dc41a5-93db-442f-ab4d-177e8564851e</errorID>
      <errorWord>＜</errorWord>
      <group>L1_Format</group>
      <groupName>格式问题</groupName>
      <ability>L2_HalfPunc</ability>
      <abilityName>全半角检查</abilityName>
      <candidateList>
        <item>&lt;</item>
      </candidateList>
      <explain>文本全半角错误。</explain>
      <paraID>5015377D</paraID>
      <start>4</start>
      <end>5</end>
      <status>unmodified</status>
      <modifiedWord/>
      <trackRevisions>false</trackRevisions>
    </reviewItem>
    <reviewItem>
      <errorID>4b4884b0-bac4-40ce-8c14-ff70b2a205c3</errorID>
      <errorWord>＜</errorWord>
      <group>L1_Format</group>
      <groupName>格式问题</groupName>
      <ability>L2_HalfPunc</ability>
      <abilityName>全半角检查</abilityName>
      <candidateList>
        <item>&lt;</item>
      </candidateList>
      <explain>文本全半角错误。</explain>
      <paraID>7CA6EA9C</paraID>
      <start>4</start>
      <end>5</end>
      <status>unmodified</status>
      <modifiedWord/>
      <trackRevisions>false</trackRevisions>
    </reviewItem>
    <reviewItem>
      <errorID>8a4c05d2-13f0-43e9-b31e-d83387585b1a</errorID>
      <errorWord>＜</errorWord>
      <group>L1_Format</group>
      <groupName>格式问题</groupName>
      <ability>L2_HalfPunc</ability>
      <abilityName>全半角检查</abilityName>
      <candidateList>
        <item>&lt;</item>
      </candidateList>
      <explain>文本全半角错误。</explain>
      <paraID>773E70E0</paraID>
      <start>1</start>
      <end>2</end>
      <status>unmodified</status>
      <modifiedWord/>
      <trackRevisions>false</trackRevisions>
    </reviewItem>
    <reviewItem>
      <errorID>25bfc9ab-1d22-4373-8275-bd7e8b4d00a3</errorID>
      <errorWord>＜</errorWord>
      <group>L1_Format</group>
      <groupName>格式问题</groupName>
      <ability>L2_HalfPunc</ability>
      <abilityName>全半角检查</abilityName>
      <candidateList>
        <item>&lt;</item>
      </candidateList>
      <explain>文本全半角错误。</explain>
      <paraID>34B3E88C</paraID>
      <start>5</start>
      <end>6</end>
      <status>unmodified</status>
      <modifiedWord/>
      <trackRevisions>false</trackRevisions>
    </reviewItem>
    <reviewItem>
      <errorID>404699a0-7399-4de0-be35-c156f4b64c3b</errorID>
      <errorWord>＜</errorWord>
      <group>L1_Format</group>
      <groupName>格式问题</groupName>
      <ability>L2_HalfPunc</ability>
      <abilityName>全半角检查</abilityName>
      <candidateList>
        <item>&lt;</item>
      </candidateList>
      <explain>文本全半角错误。</explain>
      <paraID>3E577839</paraID>
      <start>5</start>
      <end>6</end>
      <status>unmodified</status>
      <modifiedWord/>
      <trackRevisions>false</trackRevisions>
    </reviewItem>
    <reviewItem>
      <errorID>9a0a35ad-c28a-4133-85c0-efbb5b5bce29</errorID>
      <errorWord>＜</errorWord>
      <group>L1_Format</group>
      <groupName>格式问题</groupName>
      <ability>L2_HalfPunc</ability>
      <abilityName>全半角检查</abilityName>
      <candidateList>
        <item>&lt;</item>
      </candidateList>
      <explain>文本全半角错误。</explain>
      <paraID>5AF300C8</paraID>
      <start>1</start>
      <end>2</end>
      <status>unmodified</status>
      <modifiedWord/>
      <trackRevisions>false</trackRevisions>
    </reviewItem>
    <reviewItem>
      <errorID>fe4688d0-6792-4e89-83b2-340e5b88d159</errorID>
      <errorWord>＜</errorWord>
      <group>L1_Format</group>
      <groupName>格式问题</groupName>
      <ability>L2_HalfPunc</ability>
      <abilityName>全半角检查</abilityName>
      <candidateList>
        <item>&lt;</item>
      </candidateList>
      <explain>文本全半角错误。</explain>
      <paraID>57EF1458</paraID>
      <start>5</start>
      <end>6</end>
      <status>unmodified</status>
      <modifiedWord/>
      <trackRevisions>false</trackRevisions>
    </reviewItem>
    <reviewItem>
      <errorID>be4626ed-e739-40e6-b115-dac7a3329fb6</errorID>
      <errorWord>＜</errorWord>
      <group>L1_Format</group>
      <groupName>格式问题</groupName>
      <ability>L2_HalfPunc</ability>
      <abilityName>全半角检查</abilityName>
      <candidateList>
        <item>&lt;</item>
      </candidateList>
      <explain>文本全半角错误。</explain>
      <paraID>79C42BB9</paraID>
      <start>4</start>
      <end>5</end>
      <status>unmodified</status>
      <modifiedWord/>
      <trackRevisions>false</trackRevisions>
    </reviewItem>
    <reviewItem>
      <errorID>f79eaae6-ec29-4eb5-96b8-229db48c111c</errorID>
      <errorWord>＜</errorWord>
      <group>L1_Format</group>
      <groupName>格式问题</groupName>
      <ability>L2_HalfPunc</ability>
      <abilityName>全半角检查</abilityName>
      <candidateList>
        <item>&lt;</item>
      </candidateList>
      <explain>文本全半角错误。</explain>
      <paraID>4A32DCA6</paraID>
      <start>1</start>
      <end>2</end>
      <status>unmodified</status>
      <modifiedWord/>
      <trackRevisions>false</trackRevisions>
    </reviewItem>
    <reviewItem>
      <errorID>b1cd47af-49bd-4249-8b8b-01712ca12c1f</errorID>
      <errorWord>＜</errorWord>
      <group>L1_Format</group>
      <groupName>格式问题</groupName>
      <ability>L2_HalfPunc</ability>
      <abilityName>全半角检查</abilityName>
      <candidateList>
        <item>&lt;</item>
      </candidateList>
      <explain>文本全半角错误。</explain>
      <paraID>2A43B869</paraID>
      <start>6</start>
      <end>7</end>
      <status>unmodified</status>
      <modifiedWord/>
      <trackRevisions>false</trackRevisions>
    </reviewItem>
    <reviewItem>
      <errorID>4a5dfde3-27d6-4c0d-81aa-e24532e0dc78</errorID>
      <errorWord>＜</errorWord>
      <group>L1_Format</group>
      <groupName>格式问题</groupName>
      <ability>L2_HalfPunc</ability>
      <abilityName>全半角检查</abilityName>
      <candidateList>
        <item>&lt;</item>
      </candidateList>
      <explain>文本全半角错误。</explain>
      <paraID>52038EE0</paraID>
      <start>5</start>
      <end>6</end>
      <status>unmodified</status>
      <modifiedWord/>
      <trackRevisions>false</trackRevisions>
    </reviewItem>
    <reviewItem>
      <errorID>752137e1-b268-4dbf-ba47-ce42f3164925</errorID>
      <errorWord>＜</errorWord>
      <group>L1_Format</group>
      <groupName>格式问题</groupName>
      <ability>L2_HalfPunc</ability>
      <abilityName>全半角检查</abilityName>
      <candidateList>
        <item>&lt;</item>
      </candidateList>
      <explain>文本全半角错误。</explain>
      <paraID>30766B6E</paraID>
      <start>1</start>
      <end>2</end>
      <status>unmodified</status>
      <modifiedWord/>
      <trackRevisions>false</trackRevisions>
    </reviewItem>
    <reviewItem>
      <errorID>0942f990-092c-4de9-8f0f-361575018fa1</errorID>
      <errorWord>＜</errorWord>
      <group>L1_Format</group>
      <groupName>格式问题</groupName>
      <ability>L2_HalfPunc</ability>
      <abilityName>全半角检查</abilityName>
      <candidateList>
        <item>&lt;</item>
      </candidateList>
      <explain>文本全半角错误。</explain>
      <paraID>78017C29</paraID>
      <start>5</start>
      <end>6</end>
      <status>unmodified</status>
      <modifiedWord/>
      <trackRevisions>false</trackRevisions>
    </reviewItem>
    <reviewItem>
      <errorID>3b85696f-5fc6-46a0-8149-98a6936cb40f</errorID>
      <errorWord>＜</errorWord>
      <group>L1_Format</group>
      <groupName>格式问题</groupName>
      <ability>L2_HalfPunc</ability>
      <abilityName>全半角检查</abilityName>
      <candidateList>
        <item>&lt;</item>
      </candidateList>
      <explain>文本全半角错误。</explain>
      <paraID>4E14CDF2</paraID>
      <start>4</start>
      <end>5</end>
      <status>unmodified</status>
      <modifiedWord/>
      <trackRevisions>false</trackRevisions>
    </reviewItem>
    <reviewItem>
      <errorID>6969e280-1859-45fa-9e91-6cc3247aaa06</errorID>
      <errorWord>＜</errorWord>
      <group>L1_Format</group>
      <groupName>格式问题</groupName>
      <ability>L2_HalfPunc</ability>
      <abilityName>全半角检查</abilityName>
      <candidateList>
        <item>&lt;</item>
      </candidateList>
      <explain>文本全半角错误。</explain>
      <paraID>48C0A65D</paraID>
      <start>1</start>
      <end>2</end>
      <status>unmodified</status>
      <modifiedWord/>
      <trackRevisions>false</trackRevisions>
    </reviewItem>
    <reviewItem>
      <errorID>0188bff5-1509-49f7-b111-cb69e84aad7e</errorID>
      <errorWord>＜</errorWord>
      <group>L1_Format</group>
      <groupName>格式问题</groupName>
      <ability>L2_HalfPunc</ability>
      <abilityName>全半角检查</abilityName>
      <candidateList>
        <item>&lt;</item>
      </candidateList>
      <explain>文本全半角错误。</explain>
      <paraID>650B1431</paraID>
      <start>6</start>
      <end>7</end>
      <status>unmodified</status>
      <modifiedWord/>
      <trackRevisions>false</trackRevisions>
    </reviewItem>
    <reviewItem>
      <errorID>ad023ba7-f42f-4c2f-bd16-a1e7b41bd014</errorID>
      <errorWord>＜</errorWord>
      <group>L1_Format</group>
      <groupName>格式问题</groupName>
      <ability>L2_HalfPunc</ability>
      <abilityName>全半角检查</abilityName>
      <candidateList>
        <item>&lt;</item>
      </candidateList>
      <explain>文本全半角错误。</explain>
      <paraID>235A8B87</paraID>
      <start>5</start>
      <end>6</end>
      <status>unmodified</status>
      <modifiedWord/>
      <trackRevisions>false</trackRevisions>
    </reviewItem>
    <reviewItem>
      <errorID>1c3f8763-64db-45b8-9698-81d2d5d0f1ef</errorID>
      <errorWord>＜</errorWord>
      <group>L1_Format</group>
      <groupName>格式问题</groupName>
      <ability>L2_HalfPunc</ability>
      <abilityName>全半角检查</abilityName>
      <candidateList>
        <item>&lt;</item>
      </candidateList>
      <explain>文本全半角错误。</explain>
      <paraID>59B6513D</paraID>
      <start>1</start>
      <end>2</end>
      <status>unmodified</status>
      <modifiedWord/>
      <trackRevisions>false</trackRevisions>
    </reviewItem>
    <reviewItem>
      <errorID>b9dac5ba-8e3d-4102-8d4a-452a94344f53</errorID>
      <errorWord>＜</errorWord>
      <group>L1_Format</group>
      <groupName>格式问题</groupName>
      <ability>L2_HalfPunc</ability>
      <abilityName>全半角检查</abilityName>
      <candidateList>
        <item>&lt;</item>
      </candidateList>
      <explain>文本全半角错误。</explain>
      <paraID>342166F9</paraID>
      <start>5</start>
      <end>6</end>
      <status>unmodified</status>
      <modifiedWord/>
      <trackRevisions>false</trackRevisions>
    </reviewItem>
    <reviewItem>
      <errorID>2c35c855-5a63-4bfc-bc5a-9501363576a8</errorID>
      <errorWord>＜</errorWord>
      <group>L1_Format</group>
      <groupName>格式问题</groupName>
      <ability>L2_HalfPunc</ability>
      <abilityName>全半角检查</abilityName>
      <candidateList>
        <item>&lt;</item>
      </candidateList>
      <explain>文本全半角错误。</explain>
      <paraID>27DD8867</paraID>
      <start>4</start>
      <end>5</end>
      <status>unmodified</status>
      <modifiedWord/>
      <trackRevisions>false</trackRevisions>
    </reviewItem>
    <reviewItem>
      <errorID>5fdde5c3-6c8c-4794-ab02-89459b1f6aba</errorID>
      <errorWord>＜</errorWord>
      <group>L1_Format</group>
      <groupName>格式问题</groupName>
      <ability>L2_HalfPunc</ability>
      <abilityName>全半角检查</abilityName>
      <candidateList>
        <item>&lt;</item>
      </candidateList>
      <explain>文本全半角错误。</explain>
      <paraID>254A2DCE</paraID>
      <start>1</start>
      <end>2</end>
      <status>unmodified</status>
      <modifiedWord/>
      <trackRevisions>false</trackRevisions>
    </reviewItem>
    <reviewItem>
      <errorID>19e8200c-cdfb-43b2-abba-0e57ecc30152</errorID>
      <errorWord>＜</errorWord>
      <group>L1_Format</group>
      <groupName>格式问题</groupName>
      <ability>L2_HalfPunc</ability>
      <abilityName>全半角检查</abilityName>
      <candidateList>
        <item>&lt;</item>
      </candidateList>
      <explain>文本全半角错误。</explain>
      <paraID>4E852FB5</paraID>
      <start>6</start>
      <end>7</end>
      <status>unmodified</status>
      <modifiedWord/>
      <trackRevisions>false</trackRevisions>
    </reviewItem>
    <reviewItem>
      <errorID>da6838fa-912f-4104-86c3-e93eaf1d2021</errorID>
      <errorWord>＜</errorWord>
      <group>L1_Format</group>
      <groupName>格式问题</groupName>
      <ability>L2_HalfPunc</ability>
      <abilityName>全半角检查</abilityName>
      <candidateList>
        <item>&lt;</item>
      </candidateList>
      <explain>文本全半角错误。</explain>
      <paraID>13066306</paraID>
      <start>5</start>
      <end>6</end>
      <status>unmodified</status>
      <modifiedWord/>
      <trackRevisions>false</trackRevisions>
    </reviewItem>
    <reviewItem>
      <errorID>52a417ef-21a4-408a-946f-b8933404ee93</errorID>
      <errorWord>＜</errorWord>
      <group>L1_Format</group>
      <groupName>格式问题</groupName>
      <ability>L2_HalfPunc</ability>
      <abilityName>全半角检查</abilityName>
      <candidateList>
        <item>&lt;</item>
      </candidateList>
      <explain>文本全半角错误。</explain>
      <paraID>3C3FD28E</paraID>
      <start>1</start>
      <end>2</end>
      <status>unmodified</status>
      <modifiedWord/>
      <trackRevisions>false</trackRevisions>
    </reviewItem>
    <reviewItem>
      <errorID>ef5d19ac-d954-4130-a15d-ea48fe0dbed7</errorID>
      <errorWord>＜</errorWord>
      <group>L1_Format</group>
      <groupName>格式问题</groupName>
      <ability>L2_HalfPunc</ability>
      <abilityName>全半角检查</abilityName>
      <candidateList>
        <item>&lt;</item>
      </candidateList>
      <explain>文本全半角错误。</explain>
      <paraID> BDAF31E</paraID>
      <start>5</start>
      <end>6</end>
      <status>unmodified</status>
      <modifiedWord/>
      <trackRevisions>false</trackRevisions>
    </reviewItem>
    <reviewItem>
      <errorID>41c206be-8f14-421d-8a5b-fb3971c837a4</errorID>
      <errorWord>＜</errorWord>
      <group>L1_Format</group>
      <groupName>格式问题</groupName>
      <ability>L2_HalfPunc</ability>
      <abilityName>全半角检查</abilityName>
      <candidateList>
        <item>&lt;</item>
      </candidateList>
      <explain>文本全半角错误。</explain>
      <paraID>7271A579</paraID>
      <start>4</start>
      <end>5</end>
      <status>unmodified</status>
      <modifiedWord/>
      <trackRevisions>false</trackRevisions>
    </reviewItem>
    <reviewItem>
      <errorID>d9a7bcea-d90e-4838-b7ed-9de578a7a650</errorID>
      <errorWord>＜</errorWord>
      <group>L1_Format</group>
      <groupName>格式问题</groupName>
      <ability>L2_HalfPunc</ability>
      <abilityName>全半角检查</abilityName>
      <candidateList>
        <item>&lt;</item>
      </candidateList>
      <explain>文本全半角错误。</explain>
      <paraID>51A0B467</paraID>
      <start>1</start>
      <end>2</end>
      <status>unmodified</status>
      <modifiedWord/>
      <trackRevisions>false</trackRevisions>
    </reviewItem>
    <reviewItem>
      <errorID>eb4a5403-5803-4ead-bdc1-91e81881e02a</errorID>
      <errorWord>＜</errorWord>
      <group>L1_Format</group>
      <groupName>格式问题</groupName>
      <ability>L2_HalfPunc</ability>
      <abilityName>全半角检查</abilityName>
      <candidateList>
        <item>&lt;</item>
      </candidateList>
      <explain>文本全半角错误。</explain>
      <paraID>19665A55</paraID>
      <start>6</start>
      <end>7</end>
      <status>unmodified</status>
      <modifiedWord/>
      <trackRevisions>false</trackRevisions>
    </reviewItem>
    <reviewItem>
      <errorID>c8203a73-8714-4cee-82f9-c6b8eacdbcfc</errorID>
      <errorWord>＜</errorWord>
      <group>L1_Format</group>
      <groupName>格式问题</groupName>
      <ability>L2_HalfPunc</ability>
      <abilityName>全半角检查</abilityName>
      <candidateList>
        <item>&lt;</item>
      </candidateList>
      <explain>文本全半角错误。</explain>
      <paraID>15351B85</paraID>
      <start>5</start>
      <end>6</end>
      <status>unmodified</status>
      <modifiedWord/>
      <trackRevisions>false</trackRevisions>
    </reviewItem>
    <reviewItem>
      <errorID>dd0586c1-04f4-4a48-905a-2cf34cdf36fb</errorID>
      <errorWord>＜</errorWord>
      <group>L1_Format</group>
      <groupName>格式问题</groupName>
      <ability>L2_HalfPunc</ability>
      <abilityName>全半角检查</abilityName>
      <candidateList>
        <item>&lt;</item>
      </candidateList>
      <explain>文本全半角错误。</explain>
      <paraID>13E915CD</paraID>
      <start>1</start>
      <end>2</end>
      <status>unmodified</status>
      <modifiedWord/>
      <trackRevisions>false</trackRevisions>
    </reviewItem>
    <reviewItem>
      <errorID>fd3801e7-0c35-448f-bc53-3acda743a057</errorID>
      <errorWord>＜</errorWord>
      <group>L1_Format</group>
      <groupName>格式问题</groupName>
      <ability>L2_HalfPunc</ability>
      <abilityName>全半角检查</abilityName>
      <candidateList>
        <item>&lt;</item>
      </candidateList>
      <explain>文本全半角错误。</explain>
      <paraID>48DDC879</paraID>
      <start>5</start>
      <end>6</end>
      <status>unmodified</status>
      <modifiedWord/>
      <trackRevisions>false</trackRevisions>
    </reviewItem>
    <reviewItem>
      <errorID>30bff570-545e-408f-a171-8f7cefc37729</errorID>
      <errorWord>＜</errorWord>
      <group>L1_Format</group>
      <groupName>格式问题</groupName>
      <ability>L2_HalfPunc</ability>
      <abilityName>全半角检查</abilityName>
      <candidateList>
        <item>&lt;</item>
      </candidateList>
      <explain>文本全半角错误。</explain>
      <paraID>2D8A9641</paraID>
      <start>4</start>
      <end>5</end>
      <status>unmodified</status>
      <modifiedWord/>
      <trackRevisions>false</trackRevisions>
    </reviewItem>
    <reviewItem>
      <errorID>b530373f-ae35-40cc-add3-7c91d7583d88</errorID>
      <errorWord>＜</errorWord>
      <group>L1_Format</group>
      <groupName>格式问题</groupName>
      <ability>L2_HalfPunc</ability>
      <abilityName>全半角检查</abilityName>
      <candidateList>
        <item>&lt;</item>
      </candidateList>
      <explain>文本全半角错误。</explain>
      <paraID>589357B7</paraID>
      <start>1</start>
      <end>2</end>
      <status>unmodified</status>
      <modifiedWord/>
      <trackRevisions>false</trackRevisions>
    </reviewItem>
    <reviewItem>
      <errorID>d2aa4727-9667-4e0a-a275-d058f20a2e36</errorID>
      <errorWord>＜</errorWord>
      <group>L1_Format</group>
      <groupName>格式问题</groupName>
      <ability>L2_HalfPunc</ability>
      <abilityName>全半角检查</abilityName>
      <candidateList>
        <item>&lt;</item>
      </candidateList>
      <explain>文本全半角错误。</explain>
      <paraID> D2BA8B4</paraID>
      <start>6</start>
      <end>7</end>
      <status>unmodified</status>
      <modifiedWord/>
      <trackRevisions>false</trackRevisions>
    </reviewItem>
    <reviewItem>
      <errorID>ba93db43-d974-483d-abe7-b65a266473be</errorID>
      <errorWord>＜</errorWord>
      <group>L1_Format</group>
      <groupName>格式问题</groupName>
      <ability>L2_HalfPunc</ability>
      <abilityName>全半角检查</abilityName>
      <candidateList>
        <item>&lt;</item>
      </candidateList>
      <explain>文本全半角错误。</explain>
      <paraID>50C8C14B</paraID>
      <start>5</start>
      <end>6</end>
      <status>unmodified</status>
      <modifiedWord/>
      <trackRevisions>false</trackRevisions>
    </reviewItem>
    <reviewItem>
      <errorID>7f15f584-ff8a-4a45-858b-6c59d7066006</errorID>
      <errorWord>＜</errorWord>
      <group>L1_Format</group>
      <groupName>格式问题</groupName>
      <ability>L2_HalfPunc</ability>
      <abilityName>全半角检查</abilityName>
      <candidateList>
        <item>&lt;</item>
      </candidateList>
      <explain>文本全半角错误。</explain>
      <paraID>1C7BF013</paraID>
      <start>1</start>
      <end>2</end>
      <status>unmodified</status>
      <modifiedWord/>
      <trackRevisions>false</trackRevisions>
    </reviewItem>
    <reviewItem>
      <errorID>9083b64d-ea47-4d20-ba29-086f2f9add86</errorID>
      <errorWord>＜</errorWord>
      <group>L1_Format</group>
      <groupName>格式问题</groupName>
      <ability>L2_HalfPunc</ability>
      <abilityName>全半角检查</abilityName>
      <candidateList>
        <item>&lt;</item>
      </candidateList>
      <explain>文本全半角错误。</explain>
      <paraID>2403AA96</paraID>
      <start>5</start>
      <end>6</end>
      <status>unmodified</status>
      <modifiedWord/>
      <trackRevisions>false</trackRevisions>
    </reviewItem>
    <reviewItem>
      <errorID>53c0e837-f7c3-4b47-8e9d-f94e0eae1c43</errorID>
      <errorWord>＜</errorWord>
      <group>L1_Format</group>
      <groupName>格式问题</groupName>
      <ability>L2_HalfPunc</ability>
      <abilityName>全半角检查</abilityName>
      <candidateList>
        <item>&lt;</item>
      </candidateList>
      <explain>文本全半角错误。</explain>
      <paraID>5C77DFB8</paraID>
      <start>4</start>
      <end>5</end>
      <status>unmodified</status>
      <modifiedWord/>
      <trackRevisions>false</trackRevisions>
    </reviewItem>
    <reviewItem>
      <errorID>811982f9-5820-40ee-a125-5a594e85e183</errorID>
      <errorWord>＜</errorWord>
      <group>L1_Format</group>
      <groupName>格式问题</groupName>
      <ability>L2_HalfPunc</ability>
      <abilityName>全半角检查</abilityName>
      <candidateList>
        <item>&lt;</item>
      </candidateList>
      <explain>文本全半角错误。</explain>
      <paraID>157BBD8E</paraID>
      <start>1</start>
      <end>2</end>
      <status>unmodified</status>
      <modifiedWord/>
      <trackRevisions>false</trackRevisions>
    </reviewItem>
    <reviewItem>
      <errorID>ab774a86-748c-4b98-9637-12ad0e315453</errorID>
      <errorWord>＜</errorWord>
      <group>L1_Format</group>
      <groupName>格式问题</groupName>
      <ability>L2_HalfPunc</ability>
      <abilityName>全半角检查</abilityName>
      <candidateList>
        <item>&lt;</item>
      </candidateList>
      <explain>文本全半角错误。</explain>
      <paraID>49298FA5</paraID>
      <start>6</start>
      <end>7</end>
      <status>unmodified</status>
      <modifiedWord/>
      <trackRevisions>false</trackRevisions>
    </reviewItem>
    <reviewItem>
      <errorID>08cfcc67-b347-41bb-8138-0043a8b3c220</errorID>
      <errorWord>＜</errorWord>
      <group>L1_Format</group>
      <groupName>格式问题</groupName>
      <ability>L2_HalfPunc</ability>
      <abilityName>全半角检查</abilityName>
      <candidateList>
        <item>&lt;</item>
      </candidateList>
      <explain>文本全半角错误。</explain>
      <paraID>5E182DEE</paraID>
      <start>5</start>
      <end>6</end>
      <status>unmodified</status>
      <modifiedWord/>
      <trackRevisions>false</trackRevisions>
    </reviewItem>
    <reviewItem>
      <errorID>b5ef1833-ca19-47ee-b331-13d912a1bd7b</errorID>
      <errorWord>＜</errorWord>
      <group>L1_Format</group>
      <groupName>格式问题</groupName>
      <ability>L2_HalfPunc</ability>
      <abilityName>全半角检查</abilityName>
      <candidateList>
        <item>&lt;</item>
      </candidateList>
      <explain>文本全半角错误。</explain>
      <paraID>2CEBDD52</paraID>
      <start>1</start>
      <end>2</end>
      <status>unmodified</status>
      <modifiedWord/>
      <trackRevisions>false</trackRevisions>
    </reviewItem>
    <reviewItem>
      <errorID>dcd06214-c28d-492b-9b16-94c9d791ec58</errorID>
      <errorWord>＜</errorWord>
      <group>L1_Format</group>
      <groupName>格式问题</groupName>
      <ability>L2_HalfPunc</ability>
      <abilityName>全半角检查</abilityName>
      <candidateList>
        <item>&lt;</item>
      </candidateList>
      <explain>文本全半角错误。</explain>
      <paraID>20537929</paraID>
      <start>5</start>
      <end>6</end>
      <status>unmodified</status>
      <modifiedWord/>
      <trackRevisions>false</trackRevisions>
    </reviewItem>
    <reviewItem>
      <errorID>53a677fa-d741-4af9-b2e2-1141f0da075f</errorID>
      <errorWord>＜</errorWord>
      <group>L1_Format</group>
      <groupName>格式问题</groupName>
      <ability>L2_HalfPunc</ability>
      <abilityName>全半角检查</abilityName>
      <candidateList>
        <item>&lt;</item>
      </candidateList>
      <explain>文本全半角错误。</explain>
      <paraID>1D124473</paraID>
      <start>4</start>
      <end>5</end>
      <status>unmodified</status>
      <modifiedWord/>
      <trackRevisions>false</trackRevisions>
    </reviewItem>
    <reviewItem>
      <errorID>a0d6ab12-ffa0-409f-aaad-d8ee789b8cd8</errorID>
      <errorWord>＜</errorWord>
      <group>L1_Format</group>
      <groupName>格式问题</groupName>
      <ability>L2_HalfPunc</ability>
      <abilityName>全半角检查</abilityName>
      <candidateList>
        <item>&lt;</item>
      </candidateList>
      <explain>文本全半角错误。</explain>
      <paraID>49AF128B</paraID>
      <start>1</start>
      <end>2</end>
      <status>unmodified</status>
      <modifiedWord/>
      <trackRevisions>false</trackRevisions>
    </reviewItem>
    <reviewItem>
      <errorID>94a233ce-2e5a-4a5c-b8d4-1cafd94fbb40</errorID>
      <errorWord>＜</errorWord>
      <group>L1_Format</group>
      <groupName>格式问题</groupName>
      <ability>L2_HalfPunc</ability>
      <abilityName>全半角检查</abilityName>
      <candidateList>
        <item>&lt;</item>
      </candidateList>
      <explain>文本全半角错误。</explain>
      <paraID>6E5FBE00</paraID>
      <start>6</start>
      <end>7</end>
      <status>unmodified</status>
      <modifiedWord/>
      <trackRevisions>false</trackRevisions>
    </reviewItem>
    <reviewItem>
      <errorID>84937b11-2d02-476c-8ff7-adec52cc46f1</errorID>
      <errorWord>＜</errorWord>
      <group>L1_Format</group>
      <groupName>格式问题</groupName>
      <ability>L2_HalfPunc</ability>
      <abilityName>全半角检查</abilityName>
      <candidateList>
        <item>&lt;</item>
      </candidateList>
      <explain>文本全半角错误。</explain>
      <paraID>4B153010</paraID>
      <start>4</start>
      <end>5</end>
      <status>unmodified</status>
      <modifiedWord/>
      <trackRevisions>false</trackRevisions>
    </reviewItem>
    <reviewItem>
      <errorID>45722384-65be-417c-9304-59bc43b5d3b0</errorID>
      <errorWord>＜</errorWord>
      <group>L1_Format</group>
      <groupName>格式问题</groupName>
      <ability>L2_HalfPunc</ability>
      <abilityName>全半角检查</abilityName>
      <candidateList>
        <item>&lt;</item>
      </candidateList>
      <explain>文本全半角错误。</explain>
      <paraID>290A3004</paraID>
      <start>1</start>
      <end>2</end>
      <status>unmodified</status>
      <modifiedWord/>
      <trackRevisions>false</trackRevisions>
    </reviewItem>
    <reviewItem>
      <errorID>ffb21025-3ee2-45d8-a4e4-f6b305f379f5</errorID>
      <errorWord>＜</errorWord>
      <group>L1_Format</group>
      <groupName>格式问题</groupName>
      <ability>L2_HalfPunc</ability>
      <abilityName>全半角检查</abilityName>
      <candidateList>
        <item>&lt;</item>
      </candidateList>
      <explain>文本全半角错误。</explain>
      <paraID>396E5343</paraID>
      <start>6</start>
      <end>7</end>
      <status>unmodified</status>
      <modifiedWord/>
      <trackRevisions>false</trackRevisions>
    </reviewItem>
    <reviewItem>
      <errorID>db257ca1-48a1-4fb1-a877-00399024854d</errorID>
      <errorWord>＜</errorWord>
      <group>L1_Format</group>
      <groupName>格式问题</groupName>
      <ability>L2_HalfPunc</ability>
      <abilityName>全半角检查</abilityName>
      <candidateList>
        <item>&lt;</item>
      </candidateList>
      <explain>文本全半角错误。</explain>
      <paraID>702968E2</paraID>
      <start>5</start>
      <end>6</end>
      <status>unmodified</status>
      <modifiedWord/>
      <trackRevisions>false</trackRevisions>
    </reviewItem>
    <reviewItem>
      <errorID>ab53818c-6d64-4a98-b358-4690bd9365eb</errorID>
      <errorWord>＜</errorWord>
      <group>L1_Format</group>
      <groupName>格式问题</groupName>
      <ability>L2_HalfPunc</ability>
      <abilityName>全半角检查</abilityName>
      <candidateList>
        <item>&lt;</item>
      </candidateList>
      <explain>文本全半角错误。</explain>
      <paraID>4544BB11</paraID>
      <start>1</start>
      <end>2</end>
      <status>unmodified</status>
      <modifiedWord/>
      <trackRevisions>false</trackRevisions>
    </reviewItem>
    <reviewItem>
      <errorID>98432a53-9d8c-4063-8c07-6740fe1efc50</errorID>
      <errorWord>＜</errorWord>
      <group>L1_Format</group>
      <groupName>格式问题</groupName>
      <ability>L2_HalfPunc</ability>
      <abilityName>全半角检查</abilityName>
      <candidateList>
        <item>&lt;</item>
      </candidateList>
      <explain>文本全半角错误。</explain>
      <paraID>5D003C14</paraID>
      <start>6</start>
      <end>7</end>
      <status>unmodified</status>
      <modifiedWord/>
      <trackRevisions>false</trackRevisions>
    </reviewItem>
    <reviewItem>
      <errorID>fbd57777-2a69-4fb8-a78d-9ca96ee34a34</errorID>
      <errorWord>＜</errorWord>
      <group>L1_Format</group>
      <groupName>格式问题</groupName>
      <ability>L2_HalfPunc</ability>
      <abilityName>全半角检查</abilityName>
      <candidateList>
        <item>&lt;</item>
      </candidateList>
      <explain>文本全半角错误。</explain>
      <paraID>58EB0D98</paraID>
      <start>6</start>
      <end>7</end>
      <status>unmodified</status>
      <modifiedWord/>
      <trackRevisions>false</trackRevisions>
    </reviewItem>
    <reviewItem>
      <errorID>907c050a-5f47-4d3e-bb9e-5d46659731d1</errorID>
      <errorWord>＜</errorWord>
      <group>L1_Format</group>
      <groupName>格式问题</groupName>
      <ability>L2_HalfPunc</ability>
      <abilityName>全半角检查</abilityName>
      <candidateList>
        <item>&lt;</item>
      </candidateList>
      <explain>文本全半角错误。</explain>
      <paraID>54202BB2</paraID>
      <start>1</start>
      <end>2</end>
      <status>unmodified</status>
      <modifiedWord/>
      <trackRevisions>false</trackRevisions>
    </reviewItem>
    <reviewItem>
      <errorID>65f48085-e1ba-4df1-b49a-fa2e95c39e44</errorID>
      <errorWord>＜</errorWord>
      <group>L1_Format</group>
      <groupName>格式问题</groupName>
      <ability>L2_HalfPunc</ability>
      <abilityName>全半角检查</abilityName>
      <candidateList>
        <item>&lt;</item>
      </candidateList>
      <explain>文本全半角错误。</explain>
      <paraID>44523ABB</paraID>
      <start>5</start>
      <end>6</end>
      <status>unmodified</status>
      <modifiedWord/>
      <trackRevisions>false</trackRevisions>
    </reviewItem>
    <reviewItem>
      <errorID>dda2ab0c-ef0a-41ce-87d8-ecbcc99ae114</errorID>
      <errorWord>＜</errorWord>
      <group>L1_Format</group>
      <groupName>格式问题</groupName>
      <ability>L2_HalfPunc</ability>
      <abilityName>全半角检查</abilityName>
      <candidateList>
        <item>&lt;</item>
      </candidateList>
      <explain>文本全半角错误。</explain>
      <paraID> 154F80D</paraID>
      <start>5</start>
      <end>6</end>
      <status>unmodified</status>
      <modifiedWord/>
      <trackRevisions>false</trackRevisions>
    </reviewItem>
    <reviewItem>
      <errorID>c424d34c-7a1c-4436-8616-e9b8d8662a6e</errorID>
      <errorWord>＜</errorWord>
      <group>L1_Format</group>
      <groupName>格式问题</groupName>
      <ability>L2_HalfPunc</ability>
      <abilityName>全半角检查</abilityName>
      <candidateList>
        <item>&lt;</item>
      </candidateList>
      <explain>文本全半角错误。</explain>
      <paraID>71AD855A</paraID>
      <start>1</start>
      <end>2</end>
      <status>unmodified</status>
      <modifiedWord/>
      <trackRevisions>false</trackRevisions>
    </reviewItem>
    <reviewItem>
      <errorID>c2763637-e4ee-4c3c-9668-3ad4047089fc</errorID>
      <errorWord>＜</errorWord>
      <group>L1_Format</group>
      <groupName>格式问题</groupName>
      <ability>L2_HalfPunc</ability>
      <abilityName>全半角检查</abilityName>
      <candidateList>
        <item>&lt;</item>
      </candidateList>
      <explain>文本全半角错误。</explain>
      <paraID>210C40A1</paraID>
      <start>6</start>
      <end>7</end>
      <status>unmodified</status>
      <modifiedWord/>
      <trackRevisions>false</trackRevisions>
    </reviewItem>
    <reviewItem>
      <errorID>02abe793-18a6-41f5-bf29-ea6f1197beff</errorID>
      <errorWord>＜</errorWord>
      <group>L1_Format</group>
      <groupName>格式问题</groupName>
      <ability>L2_HalfPunc</ability>
      <abilityName>全半角检查</abilityName>
      <candidateList>
        <item>&lt;</item>
      </candidateList>
      <explain>文本全半角错误。</explain>
      <paraID>7B3D14D3</paraID>
      <start>5</start>
      <end>6</end>
      <status>unmodified</status>
      <modifiedWord/>
      <trackRevisions>false</trackRevisions>
    </reviewItem>
    <reviewItem>
      <errorID>02224482-298c-4043-8e87-ee5ce666a332</errorID>
      <errorWord>＜</errorWord>
      <group>L1_Format</group>
      <groupName>格式问题</groupName>
      <ability>L2_HalfPunc</ability>
      <abilityName>全半角检查</abilityName>
      <candidateList>
        <item>&lt;</item>
      </candidateList>
      <explain>文本全半角错误。</explain>
      <paraID>2786D3E1</paraID>
      <start>1</start>
      <end>2</end>
      <status>unmodified</status>
      <modifiedWord/>
      <trackRevisions>false</trackRevisions>
    </reviewItem>
    <reviewItem>
      <errorID>c191be40-2b78-47bb-b16e-295778d28e2a</errorID>
      <errorWord>＜</errorWord>
      <group>L1_Format</group>
      <groupName>格式问题</groupName>
      <ability>L2_HalfPunc</ability>
      <abilityName>全半角检查</abilityName>
      <candidateList>
        <item>&lt;</item>
      </candidateList>
      <explain>文本全半角错误。</explain>
      <paraID>5AB64B84</paraID>
      <start>5</start>
      <end>6</end>
      <status>unmodified</status>
      <modifiedWord/>
      <trackRevisions>false</trackRevisions>
    </reviewItem>
    <reviewItem>
      <errorID>ce04dbdf-7557-464a-a9f2-b653fd2f1cdf</errorID>
      <errorWord>＜</errorWord>
      <group>L1_Format</group>
      <groupName>格式问题</groupName>
      <ability>L2_HalfPunc</ability>
      <abilityName>全半角检查</abilityName>
      <candidateList>
        <item>&lt;</item>
      </candidateList>
      <explain>文本全半角错误。</explain>
      <paraID>4FE8FA01</paraID>
      <start>4</start>
      <end>5</end>
      <status>unmodified</status>
      <modifiedWord/>
      <trackRevisions>false</trackRevisions>
    </reviewItem>
    <reviewItem>
      <errorID>ad4177a1-c16b-4ecb-876d-75ee833394b5</errorID>
      <errorWord>＜</errorWord>
      <group>L1_Format</group>
      <groupName>格式问题</groupName>
      <ability>L2_HalfPunc</ability>
      <abilityName>全半角检查</abilityName>
      <candidateList>
        <item>&lt;</item>
      </candidateList>
      <explain>文本全半角错误。</explain>
      <paraID> 5A5EE89</paraID>
      <start>1</start>
      <end>2</end>
      <status>unmodified</status>
      <modifiedWord/>
      <trackRevisions>false</trackRevisions>
    </reviewItem>
    <reviewItem>
      <errorID>e2df34f1-c12c-4a2b-816a-16ea84a23f74</errorID>
      <errorWord>＜</errorWord>
      <group>L1_Format</group>
      <groupName>格式问题</groupName>
      <ability>L2_HalfPunc</ability>
      <abilityName>全半角检查</abilityName>
      <candidateList>
        <item>&lt;</item>
      </candidateList>
      <explain>文本全半角错误。</explain>
      <paraID>12AAE572</paraID>
      <start>6</start>
      <end>7</end>
      <status>unmodified</status>
      <modifiedWord/>
      <trackRevisions>false</trackRevisions>
    </reviewItem>
    <reviewItem>
      <errorID>45da8a26-68a5-4156-8596-df826e22921c</errorID>
      <errorWord>＜</errorWord>
      <group>L1_Format</group>
      <groupName>格式问题</groupName>
      <ability>L2_HalfPunc</ability>
      <abilityName>全半角检查</abilityName>
      <candidateList>
        <item>&lt;</item>
      </candidateList>
      <explain>文本全半角错误。</explain>
      <paraID>6239116F</paraID>
      <start>5</start>
      <end>6</end>
      <status>unmodified</status>
      <modifiedWord/>
      <trackRevisions>false</trackRevisions>
    </reviewItem>
    <reviewItem>
      <errorID>7fafb68f-e7e9-401b-91a2-f988592a9a99</errorID>
      <errorWord>＜</errorWord>
      <group>L1_Format</group>
      <groupName>格式问题</groupName>
      <ability>L2_HalfPunc</ability>
      <abilityName>全半角检查</abilityName>
      <candidateList>
        <item>&lt;</item>
      </candidateList>
      <explain>文本全半角错误。</explain>
      <paraID>78E42CCC</paraID>
      <start>1</start>
      <end>2</end>
      <status>unmodified</status>
      <modifiedWord/>
      <trackRevisions>false</trackRevisions>
    </reviewItem>
    <reviewItem>
      <errorID>5f73b735-23b4-4666-ade5-37c1ddf47f13</errorID>
      <errorWord>＜</errorWord>
      <group>L1_Format</group>
      <groupName>格式问题</groupName>
      <ability>L2_HalfPunc</ability>
      <abilityName>全半角检查</abilityName>
      <candidateList>
        <item>&lt;</item>
      </candidateList>
      <explain>文本全半角错误。</explain>
      <paraID> 29E3097</paraID>
      <start>5</start>
      <end>6</end>
      <status>unmodified</status>
      <modifiedWord/>
      <trackRevisions>false</trackRevisions>
    </reviewItem>
    <reviewItem>
      <errorID>9f269d39-9d7a-469c-b987-1a37b6605066</errorID>
      <errorWord>＜</errorWord>
      <group>L1_Format</group>
      <groupName>格式问题</groupName>
      <ability>L2_HalfPunc</ability>
      <abilityName>全半角检查</abilityName>
      <candidateList>
        <item>&lt;</item>
      </candidateList>
      <explain>文本全半角错误。</explain>
      <paraID>45BA3774</paraID>
      <start>4</start>
      <end>5</end>
      <status>unmodified</status>
      <modifiedWord/>
      <trackRevisions>false</trackRevisions>
    </reviewItem>
    <reviewItem>
      <errorID>4e5546b3-b2c0-41f3-a0b4-787fe45a48c3</errorID>
      <errorWord>＜</errorWord>
      <group>L1_Format</group>
      <groupName>格式问题</groupName>
      <ability>L2_HalfPunc</ability>
      <abilityName>全半角检查</abilityName>
      <candidateList>
        <item>&lt;</item>
      </candidateList>
      <explain>文本全半角错误。</explain>
      <paraID>412AB73F</paraID>
      <start>1</start>
      <end>2</end>
      <status>unmodified</status>
      <modifiedWord/>
      <trackRevisions>false</trackRevisions>
    </reviewItem>
    <reviewItem>
      <errorID>73aba0f9-6328-4ee1-ace0-09ad75034121</errorID>
      <errorWord>[2011]300号</errorWord>
      <group>L1_Knowledge</group>
      <groupName>知识性问题</groupName>
      <ability>L2_Knowledge</ability>
      <abilityName>其他知识</abilityName>
      <candidateList>
        <item>〔2011〕300号</item>
      </candidateList>
      <explain>发文字号格式错误。</explain>
      <paraID>4EFA5186</paraID>
      <start>35</start>
      <end>45</end>
      <status>modified</status>
      <modifiedWord>〔2011〕300号</modifiedWord>
      <trackRevisions>false</trackRevisions>
    </reviewItem>
    <reviewItem>
      <errorID>f8dd14d1-05e0-43c8-8df2-37fc8777bced</errorID>
      <errorWord>须</errorWord>
      <group>L1_Word</group>
      <groupName>字词问题</groupName>
      <ability>L2_Typo</ability>
      <abilityName>字词错误</abilityName>
      <candidateList>
        <item>需</item>
      </candidateList>
      <explain>存在发音相同字词的误用。</explain>
      <paraID>4EFA5186</paraID>
      <start>82</start>
      <end>83</end>
      <status>ignored</status>
      <modifiedWord/>
      <trackRevisions>false</trackRevisions>
    </reviewItem>
    <reviewItem>
      <errorID>4f0097cd-b4c7-4b9a-97eb-082081bf461f</errorID>
      <errorWord>(</errorWord>
      <group>L1_Format</group>
      <groupName>格式问题</groupName>
      <ability>L2_HalfPunc</ability>
      <abilityName>全半角检查</abilityName>
      <candidateList>
        <item>（</item>
      </candidateList>
      <explain>文本全半角错误。</explain>
      <paraID>58B80424</paraID>
      <start>3</start>
      <end>4</end>
      <status>modified</status>
      <modifiedWord>（</modifiedWord>
      <trackRevisions>false</trackRevisions>
    </reviewItem>
    <reviewItem>
      <errorID>1c5acc55-2332-41ac-8ab4-e878ca94b5e2</errorID>
      <errorWord>)</errorWord>
      <group>L1_Format</group>
      <groupName>格式问题</groupName>
      <ability>L2_HalfPunc</ability>
      <abilityName>全半角检查</abilityName>
      <candidateList>
        <item>）</item>
      </candidateList>
      <explain>文本全半角错误。</explain>
      <paraID>58B80424</paraID>
      <start>6</start>
      <end>7</end>
      <status>modified</status>
      <modifiedWord>）</modifiedWord>
      <trackRevisions>false</trackRevisions>
    </reviewItem>
    <reviewItem>
      <errorID>1a9d5e73-ff6f-404f-aa60-c806f5f8eafd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4DFED220</paraID>
      <start>0</start>
      <end>2</end>
      <status>modified</status>
      <modifiedWord>1.</modifiedWord>
      <trackRevisions>false</trackRevisions>
    </reviewItem>
    <reviewItem>
      <errorID>31459f9e-3e4b-428d-8c1a-33f488dc2ef8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6A335D13</paraID>
      <start>0</start>
      <end>2</end>
      <status>modified</status>
      <modifiedWord>2.</modifiedWord>
      <trackRevisions>false</trackRevisions>
    </reviewItem>
    <reviewItem>
      <errorID>2d80467a-6c82-4b03-8881-ac2478637e7b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85D344B</paraID>
      <start>0</start>
      <end>2</end>
      <status>modified</status>
      <modifiedWord>3.</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F1ACD53-6C59-468F-8663-ED761A7E64E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阮玉婷</cp:lastModifiedBy>
  <cp:revision>6</cp:revision>
  <dcterms:created xsi:type="dcterms:W3CDTF">2024-11-07T06:15:00Z</dcterms:created>
  <dcterms:modified xsi:type="dcterms:W3CDTF">2026-06-27T03:35:03Z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D335FAC01224482FA26868542C1EF15C_13</vt:lpwstr>
  </property>
  <property fmtid="{D5CDD505-2E9C-101B-9397-08002B2CF9AE}" pid="4" name="KSOTemplateDocerSaveRecord">
    <vt:lpwstr>eyJoZGlkIjoiYmIxOGNjOWMyZTYwZmY3NzQ1Mjk4NjY2ZTI3ZmJjYTQiLCJ1c2VySWQiOiI1NDAwMzE2NTIifQ==</vt:lpwstr>
  </property>
</Properties>
</file>