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ascii="方正小标宋_GBK" w:hAnsi="Microsoft New Tai Lue" w:cs="Microsoft New Tai Lue"/>
          <w:b/>
          <w:sz w:val="48"/>
          <w:szCs w:val="48"/>
        </w:rPr>
      </w:pPr>
      <w:r>
        <w:rPr>
          <w:rFonts w:hint="eastAsia" w:ascii="宋体" w:hAnsi="宋体" w:cs="宋体"/>
          <w:b/>
          <w:sz w:val="72"/>
          <w:szCs w:val="72"/>
        </w:rPr>
        <w:t xml:space="preserve">南京信息工程大学电磁兼容测试系统项目</w:t>
      </w:r>
      <w:r/>
    </w:p>
    <w:p>
      <w:pPr>
        <w:pStyle w:val="871"/>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71"/>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JSTCC26022104044</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JSZC-320000-JITC-G2026-0222</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南京信息工程大学</w:t>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after="0"/>
        <w:rPr>
          <w:rFonts w:ascii="Microsoft New Tai Lue" w:hAnsi="Microsoft New Tai Lue" w:cs="Microsoft New Tai Lue"/>
          <w:b/>
          <w:sz w:val="32"/>
        </w:rPr>
        <w:sectPr>
          <w:footerReference w:type="default" r:id="rId9"/>
          <w:footnotePr/>
          <w:endnotePr/>
          <w:type w:val="nextPage"/>
          <w:pgSz w:w="11905" w:h="16838" w:orient="portrait"/>
          <w:pgMar w:top="1440" w:right="1080" w:bottom="1440" w:left="1080" w:header="850" w:footer="992" w:gutter="0"/>
          <w:pgNumType w:start="1"/>
          <w:cols w:num="1" w:sep="0" w:space="0" w:equalWidth="1"/>
          <w:docGrid w:linePitch="360"/>
        </w:sect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val="en-US" w:eastAsia="zh-CN"/>
        </w:rPr>
        <w:t xml:space="preserve">七</w:t>
      </w:r>
      <w:r>
        <w:rPr>
          <w:rFonts w:hint="eastAsia" w:ascii="Microsoft New Tai Lue" w:hAnsi="Microsoft New Tai Lue" w:cs="Microsoft New Tai Lue"/>
          <w:b/>
          <w:sz w:val="32"/>
        </w:rPr>
        <w:t xml:space="preserve">月</w:t>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877"/>
        <w:spacing w:after="0" w:line="360" w:lineRule="auto"/>
        <w:tabs>
          <w:tab w:val="right" w:pos="8731" w:leader="dot"/>
        </w:tabs>
        <w:rPr>
          <w:rFonts w:ascii="宋体" w:hAnsi="宋体" w:eastAsia="宋体" w:cs="宋体"/>
          <w:b/>
        </w:rPr>
      </w:pPr>
      <w:r>
        <w:rPr>
          <w:rFonts w:ascii="宋体" w:hAnsi="宋体" w:eastAsia="宋体" w:cs="宋体"/>
          <w:b/>
        </w:rPr>
      </w:r>
      <w:r/>
    </w:p>
    <w:p>
      <w:pPr>
        <w:pStyle w:val="877"/>
        <w:spacing w:after="0" w:line="360" w:lineRule="auto"/>
        <w:tabs>
          <w:tab w:val="right" w:pos="8299" w:leader="dot"/>
        </w:tabs>
        <w:rPr>
          <w:rFonts w:ascii="宋体" w:hAnsi="宋体" w:eastAsia="宋体" w:cs="宋体"/>
          <w:b/>
          <w:bCs/>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fldChar w:fldCharType="begin"/>
      </w:r>
      <w:r>
        <w:instrText xml:space="preserve"> HYPERLINK \l "_Toc23358" </w:instrText>
      </w:r>
      <w:r>
        <w:fldChar w:fldCharType="separate"/>
      </w:r>
      <w:r>
        <w:rPr>
          <w:rFonts w:hint="eastAsia" w:ascii="宋体" w:hAnsi="宋体" w:eastAsia="宋体" w:cs="宋体"/>
          <w:b/>
          <w:bCs/>
        </w:rPr>
        <w:t xml:space="preserve">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_Toc23358 \h </w:instrText>
      </w:r>
      <w:r>
        <w:rPr>
          <w:rFonts w:hint="eastAsia" w:ascii="宋体" w:hAnsi="宋体" w:eastAsia="宋体" w:cs="宋体"/>
          <w:b/>
          <w:bCs/>
        </w:rPr>
        <w:fldChar w:fldCharType="separate"/>
      </w:r>
      <w:r>
        <w:rPr>
          <w:rFonts w:hint="eastAsia" w:ascii="宋体" w:hAnsi="宋体" w:eastAsia="宋体" w:cs="宋体"/>
          <w:b/>
          <w:bCs/>
        </w:rPr>
        <w:t xml:space="preserve">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"_Toc28151" </w:instrText>
      </w:r>
      <w:r>
        <w:fldChar w:fldCharType="separate"/>
      </w:r>
      <w:r>
        <w:rPr>
          <w:rFonts w:hint="eastAsia" w:ascii="宋体" w:hAnsi="宋体" w:eastAsia="宋体" w:cs="宋体"/>
          <w:b/>
          <w:bCs/>
        </w:rPr>
        <w:t xml:space="preserve">第二章 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_Toc28151 \h </w:instrText>
      </w:r>
      <w:r>
        <w:rPr>
          <w:rFonts w:hint="eastAsia" w:ascii="宋体" w:hAnsi="宋体" w:eastAsia="宋体" w:cs="宋体"/>
          <w:b/>
          <w:bCs/>
        </w:rPr>
        <w:fldChar w:fldCharType="separate"/>
      </w:r>
      <w:r>
        <w:rPr>
          <w:rFonts w:hint="eastAsia" w:ascii="宋体" w:hAnsi="宋体" w:eastAsia="宋体" w:cs="宋体"/>
          <w:b/>
          <w:bCs/>
        </w:rPr>
        <w:t xml:space="preserve">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"_Toc26961" </w:instrText>
      </w:r>
      <w:r>
        <w:fldChar w:fldCharType="separate"/>
      </w:r>
      <w:r>
        <w:rPr>
          <w:rFonts w:hint="eastAsia" w:ascii="宋体" w:hAnsi="宋体" w:eastAsia="宋体" w:cs="宋体"/>
          <w:b/>
          <w:bCs/>
        </w:rPr>
        <w:t xml:space="preserve">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_Toc26961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"_Toc31202" </w:instrText>
      </w:r>
      <w:r>
        <w:fldChar w:fldCharType="separate"/>
      </w:r>
      <w:r>
        <w:rPr>
          <w:rFonts w:hint="eastAsia" w:ascii="宋体" w:hAnsi="宋体" w:eastAsia="宋体" w:cs="宋体"/>
          <w:b/>
          <w:bCs/>
        </w:rPr>
        <w:t xml:space="preserve">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_Toc31202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"_Toc27760" </w:instrText>
      </w:r>
      <w:r>
        <w:fldChar w:fldCharType="separate"/>
      </w:r>
      <w:r>
        <w:rPr>
          <w:rFonts w:hint="eastAsia" w:ascii="宋体" w:hAnsi="宋体" w:eastAsia="宋体" w:cs="宋体"/>
          <w:b/>
          <w:bCs/>
        </w:rPr>
        <w:t xml:space="preserve">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_Toc27760 \h </w:instrText>
      </w:r>
      <w:r>
        <w:rPr>
          <w:rFonts w:hint="eastAsia" w:ascii="宋体" w:hAnsi="宋体" w:eastAsia="宋体" w:cs="宋体"/>
          <w:b/>
          <w:bCs/>
        </w:rPr>
        <w:fldChar w:fldCharType="separate"/>
      </w:r>
      <w:r>
        <w:rPr>
          <w:rFonts w:hint="eastAsia" w:ascii="宋体" w:hAnsi="宋体" w:eastAsia="宋体" w:cs="宋体"/>
          <w:b/>
          <w:bCs/>
        </w:rPr>
        <w:t xml:space="preserve">16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"_Toc21938" </w:instrText>
      </w:r>
      <w:r>
        <w:fldChar w:fldCharType="separate"/>
      </w:r>
      <w:r>
        <w:rPr>
          <w:rFonts w:hint="eastAsia" w:ascii="宋体" w:hAnsi="宋体" w:eastAsia="宋体" w:cs="宋体"/>
          <w:b/>
          <w:bCs/>
        </w:rPr>
        <w:t xml:space="preserve">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_Toc21938 \h </w:instrText>
      </w:r>
      <w:r>
        <w:rPr>
          <w:rFonts w:hint="eastAsia" w:ascii="宋体" w:hAnsi="宋体" w:eastAsia="宋体" w:cs="宋体"/>
          <w:b/>
          <w:bCs/>
        </w:rPr>
        <w:fldChar w:fldCharType="separate"/>
      </w:r>
      <w:r>
        <w:rPr>
          <w:rFonts w:hint="eastAsia" w:ascii="宋体" w:hAnsi="宋体" w:eastAsia="宋体" w:cs="宋体"/>
          <w:b/>
          <w:bCs/>
        </w:rPr>
        <w:t xml:space="preserve">17</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"_Toc21170" </w:instrText>
      </w:r>
      <w:r>
        <w:fldChar w:fldCharType="separate"/>
      </w:r>
      <w:r>
        <w:rPr>
          <w:rFonts w:hint="eastAsia" w:ascii="宋体" w:hAnsi="宋体" w:eastAsia="宋体" w:cs="宋体"/>
          <w:b/>
          <w:bCs/>
        </w:rPr>
        <w:t xml:space="preserve">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_Toc21170 \h </w:instrText>
      </w:r>
      <w:r>
        <w:rPr>
          <w:rFonts w:hint="eastAsia" w:ascii="宋体" w:hAnsi="宋体" w:eastAsia="宋体" w:cs="宋体"/>
          <w:b/>
          <w:bCs/>
        </w:rPr>
        <w:fldChar w:fldCharType="separate"/>
      </w:r>
      <w:r>
        <w:rPr>
          <w:rFonts w:hint="eastAsia" w:ascii="宋体" w:hAnsi="宋体" w:eastAsia="宋体" w:cs="宋体"/>
          <w:b/>
          <w:bCs/>
        </w:rPr>
        <w:t xml:space="preserve">20</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"_Toc17618" </w:instrText>
      </w:r>
      <w:r>
        <w:fldChar w:fldCharType="separate"/>
      </w:r>
      <w:r>
        <w:rPr>
          <w:rFonts w:hint="eastAsia" w:ascii="宋体" w:hAnsi="宋体" w:eastAsia="宋体" w:cs="宋体"/>
          <w:b/>
          <w:bCs/>
        </w:rPr>
        <w:t xml:space="preserve">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_Toc17618 \h </w:instrText>
      </w:r>
      <w:r>
        <w:rPr>
          <w:rFonts w:hint="eastAsia" w:ascii="宋体" w:hAnsi="宋体" w:eastAsia="宋体" w:cs="宋体"/>
          <w:b/>
          <w:bCs/>
        </w:rPr>
        <w:fldChar w:fldCharType="separate"/>
      </w:r>
      <w:r>
        <w:rPr>
          <w:rFonts w:hint="eastAsia" w:ascii="宋体" w:hAnsi="宋体" w:eastAsia="宋体" w:cs="宋体"/>
          <w:b/>
          <w:bCs/>
        </w:rPr>
        <w:t xml:space="preserve">21</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"_Toc20796" </w:instrText>
      </w:r>
      <w:r>
        <w:fldChar w:fldCharType="separate"/>
      </w:r>
      <w:r>
        <w:rPr>
          <w:rFonts w:hint="eastAsia" w:ascii="宋体" w:hAnsi="宋体" w:eastAsia="宋体" w:cs="宋体"/>
          <w:b/>
          <w:bCs/>
        </w:rPr>
        <w:t xml:space="preserve">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_Toc20796 \h </w:instrText>
      </w:r>
      <w:r>
        <w:rPr>
          <w:rFonts w:hint="eastAsia" w:ascii="宋体" w:hAnsi="宋体" w:eastAsia="宋体" w:cs="宋体"/>
          <w:b/>
          <w:bCs/>
        </w:rPr>
        <w:fldChar w:fldCharType="separate"/>
      </w:r>
      <w:r>
        <w:rPr>
          <w:rFonts w:hint="eastAsia" w:ascii="宋体" w:hAnsi="宋体" w:eastAsia="宋体" w:cs="宋体"/>
          <w:b/>
          <w:bCs/>
        </w:rPr>
        <w:t xml:space="preserve">23</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"_Toc10991" </w:instrText>
      </w:r>
      <w:r>
        <w:fldChar w:fldCharType="separate"/>
      </w:r>
      <w:r>
        <w:rPr>
          <w:rFonts w:hint="eastAsia" w:ascii="宋体" w:hAnsi="宋体" w:eastAsia="宋体" w:cs="宋体"/>
          <w:b/>
          <w:bCs/>
        </w:rPr>
        <w:t xml:space="preserve">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_Toc10991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"_Toc26395" </w:instrText>
      </w:r>
      <w:r>
        <w:fldChar w:fldCharType="separate"/>
      </w:r>
      <w:r>
        <w:rPr>
          <w:rFonts w:hint="eastAsia" w:ascii="宋体" w:hAnsi="宋体" w:eastAsia="宋体" w:cs="宋体"/>
          <w:b/>
          <w:bCs/>
        </w:rPr>
        <w:t xml:space="preserve">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_Toc26395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"_Toc5294" </w:instrText>
      </w:r>
      <w:r>
        <w:fldChar w:fldCharType="separate"/>
      </w:r>
      <w:r>
        <w:rPr>
          <w:rFonts w:hint="eastAsia" w:ascii="宋体" w:hAnsi="宋体" w:eastAsia="宋体" w:cs="宋体"/>
          <w:b/>
          <w:bCs/>
        </w:rPr>
        <w:t xml:space="preserve">第三章 政府采购合同条款及格式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_Toc5294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"_Toc5844" </w:instrText>
      </w:r>
      <w:r>
        <w:fldChar w:fldCharType="separate"/>
      </w:r>
      <w:r>
        <w:rPr>
          <w:rFonts w:hint="eastAsia" w:ascii="宋体" w:hAnsi="宋体" w:eastAsia="宋体" w:cs="宋体"/>
          <w:b/>
          <w:bCs/>
        </w:rPr>
        <w:t xml:space="preserve">第四章 采购需求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_Toc5844 \h </w:instrText>
      </w:r>
      <w:r>
        <w:rPr>
          <w:rFonts w:hint="eastAsia" w:ascii="宋体" w:hAnsi="宋体" w:eastAsia="宋体" w:cs="宋体"/>
          <w:b/>
          <w:bCs/>
        </w:rPr>
        <w:fldChar w:fldCharType="separate"/>
      </w:r>
      <w:r>
        <w:rPr>
          <w:rFonts w:hint="eastAsia" w:ascii="宋体" w:hAnsi="宋体" w:eastAsia="宋体" w:cs="宋体"/>
          <w:b/>
          <w:bCs/>
        </w:rPr>
        <w:t xml:space="preserve">32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rPr>
          <w:rFonts w:ascii="宋体" w:hAnsi="宋体" w:eastAsia="宋体" w:cs="宋体"/>
          <w:b/>
          <w:bCs/>
        </w:rPr>
      </w:pPr>
      <w:r>
        <w:fldChar w:fldCharType="begin"/>
      </w:r>
      <w:r>
        <w:instrText xml:space="preserve"> HYPERLINK \l "_Toc6932" </w:instrText>
      </w:r>
      <w:r>
        <w:fldChar w:fldCharType="separate"/>
      </w:r>
      <w:r>
        <w:rPr>
          <w:rFonts w:hint="eastAsia" w:ascii="宋体" w:hAnsi="宋体" w:eastAsia="宋体" w:cs="宋体"/>
          <w:b/>
          <w:bCs/>
        </w:rPr>
        <w:t xml:space="preserve">第五章 评标方法与评标标准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_Toc6932 \h </w:instrText>
      </w:r>
      <w:r>
        <w:rPr>
          <w:rFonts w:hint="eastAsia" w:ascii="宋体" w:hAnsi="宋体" w:eastAsia="宋体" w:cs="宋体"/>
          <w:b/>
          <w:bCs/>
        </w:rPr>
        <w:fldChar w:fldCharType="separate"/>
      </w:r>
      <w:r>
        <w:rPr>
          <w:rFonts w:hint="eastAsia" w:ascii="宋体" w:hAnsi="宋体" w:eastAsia="宋体" w:cs="宋体"/>
          <w:b/>
          <w:bCs/>
        </w:rPr>
        <w:t xml:space="preserve">3</w:t>
      </w:r>
      <w:r>
        <w:rPr>
          <w:rFonts w:hint="eastAsia" w:ascii="宋体" w:hAnsi="宋体" w:eastAsia="宋体" w:cs="宋体"/>
          <w:b/>
          <w:bCs/>
          <w:lang w:val="en-US" w:eastAsia="zh-CN"/>
        </w:rPr>
        <w:t xml:space="preserve">8</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299" w:leader="dot"/>
        </w:tabs>
      </w:pPr>
      <w:r>
        <w:fldChar w:fldCharType="begin"/>
      </w:r>
      <w:r>
        <w:instrText xml:space="preserve"> HYPERLINK \l "_Toc4511" </w:instrText>
      </w:r>
      <w:r>
        <w:fldChar w:fldCharType="separate"/>
      </w:r>
      <w:r>
        <w:rPr>
          <w:rFonts w:hint="eastAsia" w:ascii="宋体" w:hAnsi="宋体" w:eastAsia="宋体" w:cs="宋体"/>
          <w:b/>
          <w:bCs/>
        </w:rPr>
        <w:t xml:space="preserve">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_Toc4511 \h </w:instrText>
      </w:r>
      <w:r>
        <w:rPr>
          <w:rFonts w:hint="eastAsia" w:ascii="宋体" w:hAnsi="宋体" w:eastAsia="宋体" w:cs="宋体"/>
          <w:b/>
          <w:bCs/>
        </w:rPr>
        <w:fldChar w:fldCharType="separate"/>
      </w:r>
      <w:r>
        <w:rPr>
          <w:rFonts w:hint="eastAsia" w:ascii="宋体" w:hAnsi="宋体" w:eastAsia="宋体" w:cs="宋体"/>
          <w:b/>
          <w:bCs/>
        </w:rPr>
        <w:t xml:space="preserve">42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7"/>
        <w:spacing w:after="0" w:line="360" w:lineRule="auto"/>
        <w:tabs>
          <w:tab w:val="right" w:pos="8834" w:leader="dot"/>
        </w:tabs>
        <w:rPr>
          <w:rFonts w:ascii="宋体" w:hAnsi="宋体" w:eastAsia="宋体" w:cs="宋体"/>
          <w:b/>
        </w:rPr>
      </w:pPr>
      <w:r>
        <w:rPr>
          <w:rFonts w:hint="eastAsia" w:ascii="宋体" w:hAnsi="宋体" w:eastAsia="宋体" w:cs="宋体"/>
        </w:rPr>
        <w:fldChar w:fldCharType="end"/>
      </w:r>
      <w:bookmarkEnd w:id="0"/>
      <w:r/>
      <w:bookmarkEnd w:id="1"/>
      <w:r/>
      <w:r/>
    </w:p>
    <w:p>
      <w:pPr>
        <w:pStyle w:val="884"/>
        <w:numPr>
          <w:ilvl w:val="0"/>
          <w:numId w:val="1"/>
        </w:numPr>
        <w:rPr>
          <w:rFonts w:ascii="Microsoft New Tai Lue" w:hAnsi="Microsoft New Tai Lue" w:cs="Microsoft New Tai Lue"/>
        </w:rPr>
        <w:sectPr>
          <w:footerReference w:type="default" r:id="rId10"/>
          <w:footnotePr/>
          <w:endnotePr/>
          <w:type w:val="nextPage"/>
          <w:pgSz w:w="11905" w:h="16838" w:orient="portrait"/>
          <w:pgMar w:top="1440" w:right="1080" w:bottom="1440" w:left="1080" w:header="850" w:footer="992" w:gutter="0"/>
          <w:pgNumType w:start="1"/>
          <w:cols w:num="1" w:sep="0" w:space="0" w:equalWidth="1"/>
          <w:docGrid w:linePitch="360"/>
        </w:sectPr>
      </w:pPr>
      <w:r/>
      <w:bookmarkStart w:id="2" w:name="_Toc15039"/>
      <w:r/>
      <w:bookmarkStart w:id="3" w:name="_Toc2611"/>
      <w:r/>
      <w:bookmarkStart w:id="4" w:name="_Toc80792688"/>
      <w:r/>
      <w:bookmarkStart w:id="5" w:name="_Toc80264697"/>
      <w:r/>
      <w:r/>
    </w:p>
    <w:p>
      <w:pPr>
        <w:pStyle w:val="884"/>
        <w:rPr>
          <w:rFonts w:ascii="Microsoft New Tai Lue" w:hAnsi="Microsoft New Tai Lue" w:cs="Microsoft New Tai Lue"/>
        </w:rPr>
      </w:pPr>
      <w:r/>
      <w:bookmarkStart w:id="6" w:name="_Toc23358"/>
      <w:r/>
      <w:bookmarkStart w:id="765" w:name="_GoBack"/>
      <w:r/>
      <w:bookmarkEnd w:id="765"/>
      <w:r>
        <w:rPr>
          <w:rFonts w:hint="eastAsia" w:ascii="Microsoft New Tai Lue" w:hAnsi="Microsoft New Tai Lue" w:cs="Microsoft New Tai Lue"/>
        </w:rPr>
        <w:t xml:space="preserve">第一章 招标公告</w:t>
      </w:r>
      <w:bookmarkEnd w:id="2"/>
      <w:r/>
      <w:bookmarkEnd w:id="3"/>
      <w:r/>
      <w:bookmarkEnd w:id="6"/>
      <w:r/>
      <w:bookmarkEnd w:id="4"/>
      <w:r/>
      <w:bookmarkEnd w:id="5"/>
      <w:r/>
      <w:r/>
    </w:p>
    <w:p>
      <w:pPr>
        <w:ind w:firstLine="420"/>
        <w:spacing w:after="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bookmarkStart w:id="7" w:name="_Toc28359085"/>
      <w:r>
        <w:rPr>
          <w:rFonts w:ascii="Microsoft New Tai Lue" w:hAnsi="Microsoft New Tai Lue" w:cs="Microsoft New Tai Lue"/>
          <w:bCs/>
          <w:szCs w:val="21"/>
        </w:rPr>
        <w:t xml:space="preserve">项目概况</w:t>
      </w:r>
      <w:r/>
    </w:p>
    <w:p>
      <w:pPr>
        <w:ind w:firstLine="420"/>
        <w:spacing w:after="0"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szCs w:val="21"/>
          <w:u w:val="single"/>
        </w:rPr>
        <w:t xml:space="preserve">南京信息工程大学电磁兼容测试系统项目</w:t>
      </w:r>
      <w:r>
        <w:rPr>
          <w:rFonts w:hint="eastAsia" w:ascii="Microsoft New Tai Lue" w:hAnsi="Microsoft New Tai Lue" w:cs="Microsoft New Tai Lue"/>
          <w:szCs w:val="21"/>
          <w:u w:val="single"/>
          <w:lang w:eastAsia="zh-CN"/>
        </w:rPr>
        <w:t xml:space="preserve">JSZC-320000-JITC-G2026-0222</w:t>
      </w:r>
      <w:r>
        <w:rPr>
          <w:rFonts w:hint="eastAsia" w:ascii="Microsoft New Tai Lue" w:hAnsi="Microsoft New Tai Lue" w:cs="Microsoft New Tai Lue"/>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u w:val="single"/>
        </w:rPr>
        <w:t xml:space="preserve">江苏政府采购网</w:t>
      </w:r>
      <w:r>
        <w:fldChar w:fldCharType="begin"/>
      </w:r>
      <w:r>
        <w:instrText xml:space="preserve"> HYPERLINK "https://www.jstcc.cn/）获取招标文件，并于2024-12-26" </w:instrText>
      </w:r>
      <w:r>
        <w:fldChar w:fldCharType="separate"/>
      </w:r>
      <w:r>
        <w:rPr>
          <w:rStyle w:val="892"/>
          <w:rFonts w:ascii="Microsoft New Tai Lue" w:hAnsi="Microsoft New Tai Lue" w:cs="Microsoft New Tai Lue"/>
          <w:bCs/>
          <w:szCs w:val="21"/>
        </w:rPr>
        <w:t xml:space="preserve">获取招标文件，并于</w:t>
      </w:r>
      <w:r>
        <w:rPr>
          <w:rStyle w:val="892"/>
          <w:rFonts w:hint="eastAsia" w:ascii="Microsoft New Tai Lue" w:hAnsi="Microsoft New Tai Lue" w:cs="Microsoft New Tai Lue"/>
          <w:bCs/>
          <w:szCs w:val="21"/>
        </w:rPr>
        <w:t xml:space="preserve">2026-</w:t>
      </w:r>
      <w:r>
        <w:rPr>
          <w:rStyle w:val="892"/>
          <w:rFonts w:hint="eastAsia" w:ascii="Microsoft New Tai Lue" w:hAnsi="Microsoft New Tai Lue" w:cs="Microsoft New Tai Lue"/>
          <w:bCs/>
          <w:szCs w:val="21"/>
          <w:lang w:val="en-US" w:eastAsia="zh-CN"/>
        </w:rPr>
        <w:t xml:space="preserve">07</w:t>
      </w:r>
      <w:r>
        <w:rPr>
          <w:rStyle w:val="892"/>
          <w:rFonts w:hint="eastAsia" w:ascii="Microsoft New Tai Lue" w:hAnsi="Microsoft New Tai Lue" w:cs="Microsoft New Tai Lue"/>
          <w:bCs/>
          <w:szCs w:val="21"/>
        </w:rPr>
        <w:t xml:space="preserve">-</w:t>
      </w:r>
      <w:r>
        <w:rPr>
          <w:rStyle w:val="892"/>
          <w:rFonts w:hint="eastAsia" w:ascii="Microsoft New Tai Lue" w:hAnsi="Microsoft New Tai Lue" w:cs="Microsoft New Tai Lue"/>
          <w:bCs/>
          <w:szCs w:val="21"/>
          <w:lang w:val="en-US" w:eastAsia="zh-CN"/>
        </w:rPr>
        <w:t xml:space="preserve">23</w:t>
      </w:r>
      <w:r>
        <w:rPr>
          <w:rStyle w:val="892"/>
          <w:rFonts w:hint="eastAsia" w:ascii="Microsoft New Tai Lue" w:hAnsi="Microsoft New Tai Lue" w:cs="Microsoft New Tai Lue"/>
          <w:bCs/>
          <w:szCs w:val="21"/>
        </w:rPr>
        <w:t xml:space="preserve"> </w:t>
      </w:r>
      <w:r>
        <w:rPr>
          <w:rStyle w:val="892"/>
          <w:rFonts w:hint="eastAsia" w:ascii="Microsoft New Tai Lue" w:hAnsi="Microsoft New Tai Lue" w:cs="Microsoft New Tai Lue"/>
          <w:bCs/>
          <w:szCs w:val="21"/>
        </w:rPr>
        <w:fldChar w:fldCharType="end"/>
      </w:r>
      <w:r>
        <w:rPr>
          <w:rStyle w:val="892"/>
          <w:rFonts w:hint="eastAsia"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：30</w:t>
      </w:r>
      <w:r>
        <w:rPr>
          <w:rFonts w:ascii="Microsoft New Tai Lue" w:hAnsi="Microsoft New Tai Lue" w:cs="Microsoft New Tai Lue"/>
          <w:bCs/>
          <w:szCs w:val="21"/>
        </w:rPr>
        <w:t xml:space="preserve">（北京时间）前递交投标文件。</w:t>
      </w:r>
      <w:r/>
    </w:p>
    <w:p>
      <w:pPr>
        <w:spacing w:after="0" w:line="360" w:lineRule="auto"/>
        <w:rPr>
          <w:rFonts w:ascii="Microsoft New Tai Lue" w:hAnsi="Microsoft New Tai Lue" w:cs="Microsoft New Tai Lue"/>
          <w:b/>
          <w:bCs/>
          <w:szCs w:val="44"/>
        </w:rPr>
      </w:pPr>
      <w:r/>
      <w:bookmarkStart w:id="8" w:name="_Toc96347851"/>
      <w:r/>
      <w:bookmarkStart w:id="9" w:name="_Toc93909065"/>
      <w:r>
        <w:rPr>
          <w:rFonts w:ascii="Microsoft New Tai Lue" w:hAnsi="Microsoft New Tai Lue" w:cs="Microsoft New Tai Lue"/>
          <w:b/>
          <w:bCs/>
          <w:szCs w:val="44"/>
        </w:rPr>
        <w:t xml:space="preserve">一、项目基本情况</w:t>
      </w:r>
      <w:bookmarkEnd w:id="8"/>
      <w:r/>
      <w:bookmarkEnd w:id="9"/>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JSZC-320000-JITC-G2026-0222</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szCs w:val="21"/>
        </w:rPr>
        <w:t xml:space="preserve">南京信息工程大学电磁兼容测试系统项目</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255.000000万元</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最高限价（如有）：255.000000万元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szCs w:val="21"/>
        </w:rPr>
        <w:t xml:space="preserve">南京信息工程大学电磁兼容测试系统项目，</w:t>
      </w:r>
      <w:r>
        <w:rPr>
          <w:rFonts w:hint="eastAsia" w:ascii="Microsoft New Tai Lue" w:hAnsi="Microsoft New Tai Lue" w:cs="Microsoft New Tai Lue"/>
          <w:bCs/>
          <w:szCs w:val="21"/>
        </w:rPr>
        <w:t xml:space="preserve">具体详见第四章采购需求。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自合同签订之日起60天内完成全部设备交付及安装调试。</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接受联合体投标：</w:t>
      </w:r>
      <w:r>
        <w:rPr>
          <w:rFonts w:hint="eastAsia" w:ascii="Microsoft New Tai Lue" w:hAnsi="Microsoft New Tai Lue" w:cs="Microsoft New Tai Lue"/>
          <w:bCs/>
          <w:szCs w:val="21"/>
        </w:rPr>
        <w:t xml:space="preserve">否</w:t>
      </w:r>
      <w:r/>
    </w:p>
    <w:p>
      <w:pPr>
        <w:spacing w:after="0" w:line="360" w:lineRule="auto"/>
        <w:rPr>
          <w:rFonts w:ascii="Microsoft New Tai Lue" w:hAnsi="Microsoft New Tai Lue" w:cs="Microsoft New Tai Lue"/>
          <w:b/>
          <w:bCs/>
          <w:szCs w:val="44"/>
        </w:rPr>
      </w:pPr>
      <w:r/>
      <w:bookmarkStart w:id="10" w:name="_Toc80264698"/>
      <w:r/>
      <w:bookmarkStart w:id="11" w:name="_Toc80792689"/>
      <w:r/>
      <w:bookmarkStart w:id="12" w:name="_Toc93909066"/>
      <w:r/>
      <w:bookmarkStart w:id="13" w:name="_Toc96347852"/>
      <w:r>
        <w:rPr>
          <w:rFonts w:ascii="Microsoft New Tai Lue" w:hAnsi="Microsoft New Tai Lue" w:cs="Microsoft New Tai Lue"/>
          <w:b/>
          <w:bCs/>
          <w:szCs w:val="44"/>
        </w:rPr>
        <w:t xml:space="preserve">二、</w:t>
      </w:r>
      <w:bookmarkEnd w:id="10"/>
      <w:r>
        <w:rPr>
          <w:rFonts w:ascii="Microsoft New Tai Lue" w:hAnsi="Microsoft New Tai Lue" w:cs="Microsoft New Tai Lue"/>
          <w:b/>
          <w:bCs/>
          <w:szCs w:val="44"/>
        </w:rPr>
        <w:t xml:space="preserve">申请人的资格要求</w:t>
      </w:r>
      <w:bookmarkEnd w:id="11"/>
      <w:r/>
      <w:bookmarkEnd w:id="12"/>
      <w:r>
        <w:rPr>
          <w:rFonts w:ascii="Microsoft New Tai Lue" w:hAnsi="Microsoft New Tai Lue" w:cs="Microsoft New Tai Lue"/>
          <w:b/>
          <w:bCs/>
          <w:szCs w:val="44"/>
        </w:rPr>
        <w:t xml:space="preserve">：</w:t>
      </w:r>
      <w:bookmarkEnd w:id="13"/>
      <w:r/>
      <w:r/>
    </w:p>
    <w:p>
      <w:pPr>
        <w:ind w:firstLine="420"/>
        <w:spacing w:after="0" w:line="360" w:lineRule="auto"/>
        <w:rPr>
          <w:rFonts w:ascii="Microsoft New Tai Lue" w:hAnsi="Microsoft New Tai Lue" w:cs="Microsoft New Tai Lue"/>
          <w:bCs/>
          <w:szCs w:val="21"/>
        </w:rPr>
      </w:pPr>
      <w:r/>
      <w:bookmarkStart w:id="14" w:name="_Toc96347853"/>
      <w:r/>
      <w:bookmarkStart w:id="15" w:name="_Toc93909067"/>
      <w:r/>
      <w:bookmarkStart w:id="16" w:name="_Toc80792690"/>
      <w:r/>
      <w:bookmarkStart w:id="17" w:name="_Toc80264699"/>
      <w:r>
        <w:rPr>
          <w:rFonts w:hint="eastAsia" w:ascii="Microsoft New Tai Lue" w:hAnsi="Microsoft New Tai Lue" w:cs="Microsoft New Tai Lue"/>
          <w:bCs/>
          <w:szCs w:val="21"/>
        </w:rPr>
        <w:t xml:space="preserve">（一）满足《中华人民共和国政府采购法》第二十二条规定：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rPr>
        <w:t xml:space="preserve"> </w:t>
      </w:r>
      <w:r>
        <w:rPr>
          <w:rFonts w:hint="eastAsia" w:ascii="Microsoft New Tai Lue" w:hAnsi="Microsoft New Tai Lue" w:cs="Microsoft New Tai Lue"/>
          <w:bCs/>
          <w:szCs w:val="21"/>
        </w:rPr>
        <w:t xml:space="preserve">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rPr>
        <w:t xml:space="preserve"> </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具有履行合同所必需的设备和专业技术能力，提供具备履行合同所必需的设备和专业技术能力的证明材料（由供应商根据项目需求提供说明材料）或承诺函；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rPr>
        <w:t xml:space="preserve"> </w:t>
      </w:r>
      <w:r>
        <w:rPr>
          <w:rFonts w:hint="eastAsia" w:ascii="Microsoft New Tai Lue" w:hAnsi="Microsoft New Tai Lue" w:cs="Microsoft New Tai Lue"/>
          <w:bCs/>
          <w:szCs w:val="21"/>
        </w:rPr>
        <w:t xml:space="preserve">有依法缴纳税收和社会保障资金</w:t>
      </w:r>
      <w:bookmarkStart w:id="18" w:name="_Hlk175336282"/>
      <w:r>
        <w:rPr>
          <w:rFonts w:hint="eastAsia" w:ascii="Microsoft New Tai Lue" w:hAnsi="Microsoft New Tai Lue" w:cs="Microsoft New Tai Lue"/>
          <w:bCs/>
          <w:szCs w:val="21"/>
        </w:rPr>
        <w:t xml:space="preserve">的良好记录</w:t>
      </w:r>
      <w:bookmarkEnd w:id="18"/>
      <w:r>
        <w:rPr>
          <w:rFonts w:hint="eastAsia" w:ascii="Microsoft New Tai Lue" w:hAnsi="Microsoft New Tai Lue" w:cs="Microsoft New Tai Lue"/>
          <w:bCs/>
          <w:szCs w:val="21"/>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rPr>
        <w:t xml:space="preserve"> </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rPr>
        <w:t xml:space="preserve"> </w:t>
      </w:r>
      <w:r>
        <w:rPr>
          <w:rFonts w:hint="eastAsia" w:ascii="Microsoft New Tai Lue" w:hAnsi="Microsoft New Tai Lue" w:cs="Microsoft New Tai Lue"/>
          <w:bCs/>
          <w:szCs w:val="21"/>
        </w:rPr>
        <w:t xml:space="preserve">法律、行政法规规定的其他条件。</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.特定资格条件：无。</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.供应商存在下列情形的不得参加本次招标活动：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提供无不良信用记录承诺并加盖供应商公章）</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4"/>
      <w:r/>
      <w:bookmarkEnd w:id="15"/>
      <w:r/>
      <w:bookmarkEnd w:id="16"/>
      <w:r/>
      <w:bookmarkEnd w:id="17"/>
      <w:r/>
      <w:r/>
    </w:p>
    <w:p>
      <w:pPr>
        <w:ind w:firstLine="420"/>
        <w:spacing w:after="0" w:line="360" w:lineRule="auto"/>
        <w:rPr>
          <w:rFonts w:ascii="Microsoft New Tai Lue" w:hAnsi="Microsoft New Tai Lue" w:cs="Microsoft New Tai Lue"/>
          <w:bCs/>
          <w:szCs w:val="21"/>
        </w:rPr>
      </w:pPr>
      <w:r/>
      <w:bookmarkStart w:id="19" w:name="_Toc80792691"/>
      <w:r/>
      <w:bookmarkStart w:id="20" w:name="_Toc80264700"/>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时间：自招标文件公告发布之日起5个工作日</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ascii="Microsoft New Tai Lue" w:hAnsi="Microsoft New Tai Lue" w:cs="Microsoft New Tai Lue"/>
          <w:b/>
          <w:bCs/>
          <w:szCs w:val="44"/>
        </w:rPr>
      </w:pPr>
      <w:r>
        <w:rPr>
          <w:rFonts w:hint="eastAsia" w:ascii="Microsoft New Tai Lue" w:hAnsi="Microsoft New Tai Lue" w:cs="Microsoft New Tai Lue"/>
          <w:bCs/>
          <w:szCs w:val="21"/>
        </w:rPr>
        <w:t xml:space="preserve">售价：0.00元</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rPr>
          <w:rFonts w:ascii="Microsoft New Tai Lue" w:hAnsi="Microsoft New Tai Lue" w:cs="Microsoft New Tai Lue"/>
          <w:b/>
          <w:bCs/>
          <w:szCs w:val="44"/>
        </w:rPr>
        <w:t xml:space="preserve">提交投标文件截止时间、开标时间和地点</w:t>
      </w:r>
      <w:bookmarkEnd w:id="21"/>
      <w:r/>
      <w:bookmarkEnd w:id="22"/>
      <w:r/>
      <w:r/>
    </w:p>
    <w:p>
      <w:pPr>
        <w:ind w:firstLine="420"/>
        <w:spacing w:after="0" w:line="360" w:lineRule="auto"/>
        <w:rPr>
          <w:rFonts w:ascii="Microsoft New Tai Lue" w:hAnsi="Microsoft New Tai Lue" w:cs="Microsoft New Tai Lue"/>
          <w:bCs/>
          <w:szCs w:val="21"/>
        </w:rPr>
      </w:pPr>
      <w:r/>
      <w:bookmarkStart w:id="23" w:name="_Toc80792693"/>
      <w:r/>
      <w:bookmarkStart w:id="24" w:name="_Toc93909069"/>
      <w:r/>
      <w:bookmarkStart w:id="25" w:name="_Toc96347855"/>
      <w:r>
        <w:rPr>
          <w:rFonts w:hint="eastAsia" w:ascii="Microsoft New Tai Lue" w:hAnsi="Microsoft New Tai Lue" w:cs="Microsoft New Tai Lue"/>
          <w:bCs/>
          <w:szCs w:val="21"/>
        </w:rPr>
        <w:t xml:space="preserve">2026-</w:t>
      </w:r>
      <w:r>
        <w:rPr>
          <w:rFonts w:hint="eastAsia" w:ascii="Microsoft New Tai Lue" w:hAnsi="Microsoft New Tai Lue" w:cs="Microsoft New Tai Lue"/>
          <w:bCs/>
          <w:szCs w:val="21"/>
          <w:lang w:val="en-US" w:eastAsia="zh-CN"/>
        </w:rPr>
        <w:t xml:space="preserve">07</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23</w:t>
      </w:r>
      <w:r>
        <w:rPr>
          <w:rFonts w:hint="eastAsia" w:ascii="Microsoft New Tai Lue" w:hAnsi="Microsoft New Tai Lue" w:cs="Microsoft New Tai Lue"/>
          <w:bCs/>
          <w:szCs w:val="21"/>
        </w:rPr>
        <w:t xml:space="preserve"> 14：30（北京时间）</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 http://jszfcg.jsczt.cn/）</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3"/>
      <w:r>
        <w:rPr>
          <w:rFonts w:ascii="Microsoft New Tai Lue" w:hAnsi="Microsoft New Tai Lue" w:cs="Microsoft New Tai Lue"/>
          <w:b/>
          <w:bCs/>
          <w:szCs w:val="44"/>
        </w:rPr>
        <w:t xml:space="preserve">公告期</w:t>
      </w:r>
      <w:bookmarkEnd w:id="24"/>
      <w:r/>
      <w:bookmarkEnd w:id="25"/>
      <w:r>
        <w:rPr>
          <w:rFonts w:hint="eastAsia" w:ascii="Microsoft New Tai Lue" w:hAnsi="Microsoft New Tai Lue" w:cs="Microsoft New Tai Lue"/>
          <w:b/>
          <w:bCs/>
          <w:szCs w:val="44"/>
        </w:rPr>
        <w:t xml:space="preserve">限</w:t>
      </w:r>
      <w:r/>
    </w:p>
    <w:p>
      <w:pPr>
        <w:ind w:firstLine="525"/>
        <w:spacing w:after="0"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after="0" w:line="360" w:lineRule="auto"/>
        <w:rPr>
          <w:rFonts w:ascii="Microsoft New Tai Lue" w:hAnsi="Microsoft New Tai Lue" w:cs="Microsoft New Tai Lue"/>
          <w:b/>
          <w:bCs/>
          <w:szCs w:val="44"/>
        </w:rPr>
      </w:pPr>
      <w:r/>
      <w:bookmarkStart w:id="26" w:name="_Toc96347856"/>
      <w:r/>
      <w:bookmarkStart w:id="27" w:name="_Toc93909070"/>
      <w:r>
        <w:rPr>
          <w:rFonts w:ascii="Microsoft New Tai Lue" w:hAnsi="Microsoft New Tai Lue" w:cs="Microsoft New Tai Lue"/>
          <w:b/>
          <w:bCs/>
          <w:szCs w:val="44"/>
        </w:rPr>
        <w:t xml:space="preserve">六、其他补充事宜</w:t>
      </w:r>
      <w:bookmarkEnd w:id="26"/>
      <w:r/>
      <w:bookmarkEnd w:id="27"/>
      <w:r/>
      <w:bookmarkStart w:id="28" w:name="_Toc80792694"/>
      <w:r/>
      <w:bookmarkStart w:id="29" w:name="_Toc80264702"/>
      <w:r/>
      <w:bookmarkStart w:id="30" w:name="_Toc96347857"/>
      <w:r/>
      <w:bookmarkStart w:id="31" w:name="_Toc9390907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szCs w:val="21"/>
        </w:rPr>
        <w:t xml:space="preserve">（1</w:t>
      </w:r>
      <w:r>
        <w:rPr>
          <w:rFonts w:hint="eastAsia" w:ascii="Microsoft New Tai Lue" w:hAnsi="Microsoft New Tai Lue" w:cs="Microsoft New Tai Lue"/>
        </w:rPr>
        <w:t xml:space="preserve">）《政府采购促进中小企业发展管理办法》（财库【2020】46号）</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（2）《关于进一步加大政府采购支持中小企业力度的通知》（财库【2022】19号）</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（3）《关于政府采购支持监狱企业发展有关问题的通知》</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（4）《关于促进残疾人就业政府采购政策的通知》</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（5）《关于调整优化节能产品、环境标志产品政府采购执行机制的通知》</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（6）《国务院办公厅关于在政府采购中实施本国产品标准及相关政策的通知》(国办发[2025]34号)</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2.潜在供应商访问政府采购管理交易系统（苏采云）的网络地址和方法：</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（2）“CA数字证书”的获取：供应商需办理CA锁，“苏采云”系统目前仅支持“苏采云”系统下的政务CA，省内各地区办理的“苏采云”系统下的政务CA全省通用。</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（3）“CA数字证书”的办理材料以及供应商操作手册详见：http://jsxcmm.com/help</w:t>
      </w:r>
      <w:r>
        <w:rPr>
          <w:rFonts w:hint="eastAsia" w:ascii="Microsoft New Tai Lue" w:hAnsi="Microsoft New Tai Lue" w:cs="Microsoft New Tai Lue"/>
        </w:rPr>
        <w:t xml:space="preserve">/gys.html。</w:t>
      </w:r>
      <w:r>
        <w:rPr>
          <w:rFonts w:ascii="Microsoft New Tai Lue" w:hAnsi="Microsoft New Tai Lue" w:cs="Microsoft New Tai Lue"/>
        </w:rPr>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（4）潜在供应商访问“苏采云”系统的网络地址和方法：“苏采云”系统的网址：http://jszfcg.jsczt.cn/jszc/login。</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（5）采购文件（后缀名为“.kedt”）、供应商操作手册及政府采购客户端工具也可通过“苏采云”系统--已报名项目--报名详情页面内相应链接进行下载。</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（6）招标代理机构（采购代理机构）将数据电文形式的采购文件加载至“苏采云”系统，供潜在供应商下载或者查阅。</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（7）苏采云系统使用谷歌浏览器参与不见面开标。</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（8）“苏采云”南京地区客服热线025-83633744、025-83633743。</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bCs/>
          <w:szCs w:val="21"/>
        </w:rPr>
        <w:t xml:space="preserve">4.本项目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编号：JSTCC26022104044</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8"/>
      <w:r/>
      <w:bookmarkEnd w:id="29"/>
      <w:r>
        <w:rPr>
          <w:rFonts w:ascii="Microsoft New Tai Lue" w:hAnsi="Microsoft New Tai Lue" w:cs="Microsoft New Tai Lue"/>
          <w:b/>
          <w:bCs/>
          <w:szCs w:val="44"/>
        </w:rPr>
        <w:t xml:space="preserve">对本次招标提出询问，请按以下方式联系。</w:t>
      </w:r>
      <w:bookmarkEnd w:id="30"/>
      <w:r/>
      <w:bookmarkEnd w:id="3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1．采购人信息</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单位名称：南京信息工程大学</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单位地址：南京市宁六路219号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联系人：周勇</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联系电话：13913016925</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 称：江苏省招标中心有限公司</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 址：南京市鼓楼区郑和中路118号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联系人：朱苏燕 沈仁 钱巧妮 杨飞</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联系电话：85503651、83200613</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项目联系人：朱苏燕 沈仁 钱巧妮 杨飞</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电 话：85503651、83200613</w:t>
      </w:r>
      <w:bookmarkEnd w:id="7"/>
      <w:r/>
      <w:r/>
    </w:p>
    <w:p>
      <w:pPr>
        <w:pStyle w:val="884"/>
        <w:rPr>
          <w:rFonts w:ascii="Microsoft New Tai Lue" w:hAnsi="Microsoft New Tai Lue" w:cs="Microsoft New Tai Lue"/>
        </w:rPr>
      </w:pPr>
      <w:r/>
      <w:bookmarkStart w:id="32" w:name="_Toc71561877"/>
      <w:r/>
      <w:bookmarkStart w:id="33" w:name="_Toc80264704"/>
      <w:r>
        <w:rPr>
          <w:rFonts w:ascii="Microsoft New Tai Lue" w:hAnsi="Microsoft New Tai Lue" w:cs="Microsoft New Tai Lue"/>
        </w:rPr>
        <w:br w:type="page" w:clear="all"/>
      </w:r>
      <w:bookmarkEnd w:id="32"/>
      <w:r/>
      <w:bookmarkStart w:id="34" w:name="_Toc28151"/>
      <w:r/>
      <w:bookmarkStart w:id="35" w:name="_Toc25747"/>
      <w:r/>
      <w:bookmarkStart w:id="36" w:name="_Toc8778"/>
      <w:r>
        <w:rPr>
          <w:rFonts w:hint="eastAsia" w:ascii="Microsoft New Tai Lue" w:hAnsi="Microsoft New Tai Lue" w:cs="Microsoft New Tai Lue"/>
        </w:rPr>
        <w:t xml:space="preserve">第二章 </w:t>
      </w:r>
      <w:r>
        <w:rPr>
          <w:rFonts w:ascii="Microsoft New Tai Lue" w:hAnsi="Microsoft New Tai Lue" w:cs="Microsoft New Tai Lue"/>
        </w:rPr>
        <w:t xml:space="preserve">投标人须知</w:t>
      </w:r>
      <w:bookmarkEnd w:id="34"/>
      <w:r/>
      <w:bookmarkEnd w:id="35"/>
      <w:r/>
      <w:bookmarkEnd w:id="36"/>
      <w:r/>
      <w:bookmarkEnd w:id="33"/>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85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31"/>
              <w:jc w:val="center"/>
              <w:spacing w:after="0"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931"/>
              <w:jc w:val="center"/>
              <w:spacing w:after="0" w:line="360" w:lineRule="auto"/>
              <w:rPr>
                <w:rFonts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31"/>
              <w:jc w:val="center"/>
              <w:spacing w:after="0" w:line="360" w:lineRule="auto"/>
              <w:rPr>
                <w:rFonts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31"/>
              <w:jc w:val="center"/>
              <w:spacing w:after="0"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2.1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采购人</w:t>
            </w:r>
            <w:r/>
          </w:p>
        </w:tc>
        <w:tc>
          <w:tcPr>
            <w:tcW w:w="4982" w:type="dxa"/>
            <w:vAlign w:val="center"/>
            <w:textDirection w:val="lrTb"/>
            <w:noWrap w:val="false"/>
          </w:tcPr>
          <w:p>
            <w:pPr>
              <w:pStyle w:val="928"/>
              <w:spacing w:before="160" w:after="0" w:line="276" w:lineRule="auto"/>
              <w:rPr>
                <w:sz w:val="21"/>
                <w:szCs w:val="21"/>
                <w:lang w:val="en-US" w:bidi="ar-SA"/>
              </w:rPr>
            </w:pPr>
            <w:r>
              <w:rPr>
                <w:rFonts w:hint="eastAsia"/>
                <w:sz w:val="21"/>
                <w:szCs w:val="21"/>
                <w:lang w:val="en-US" w:bidi="ar-SA"/>
              </w:rPr>
              <w:t xml:space="preserve">单位名称 ：</w:t>
            </w:r>
            <w:r>
              <w:rPr>
                <w:rFonts w:hint="eastAsia"/>
                <w:sz w:val="21"/>
                <w:szCs w:val="21"/>
              </w:rPr>
              <w:t xml:space="preserve">南京信息工程大学</w:t>
            </w:r>
            <w:r/>
          </w:p>
          <w:p>
            <w:pPr>
              <w:pStyle w:val="928"/>
              <w:spacing w:before="160" w:after="0" w:line="276" w:lineRule="auto"/>
              <w:rPr>
                <w:sz w:val="21"/>
                <w:szCs w:val="21"/>
                <w:lang w:val="en-US" w:bidi="ar-SA"/>
              </w:rPr>
            </w:pPr>
            <w:r>
              <w:rPr>
                <w:rFonts w:hint="eastAsia"/>
                <w:sz w:val="21"/>
                <w:szCs w:val="21"/>
                <w:lang w:val="en-US" w:bidi="ar-SA"/>
              </w:rPr>
              <w:t xml:space="preserve">单位地址 ：</w:t>
            </w:r>
            <w:r>
              <w:rPr>
                <w:rFonts w:hint="eastAsia" w:ascii="Microsoft New Tai Lue" w:hAnsi="Microsoft New Tai Lue" w:cs="Microsoft New Tai Lue"/>
                <w:sz w:val="21"/>
                <w:szCs w:val="21"/>
              </w:rPr>
              <w:t xml:space="preserve">南京市宁六路219号</w:t>
            </w:r>
            <w:r/>
          </w:p>
          <w:p>
            <w:pPr>
              <w:pStyle w:val="928"/>
              <w:spacing w:before="160" w:after="0" w:line="276" w:lineRule="auto"/>
              <w:rPr>
                <w:sz w:val="21"/>
                <w:szCs w:val="21"/>
                <w:lang w:val="en-US" w:bidi="ar-SA"/>
              </w:rPr>
            </w:pPr>
            <w:r>
              <w:rPr>
                <w:rFonts w:hint="eastAsia"/>
                <w:sz w:val="21"/>
                <w:szCs w:val="21"/>
                <w:lang w:val="en-US" w:bidi="ar-SA"/>
              </w:rPr>
              <w:t xml:space="preserve">联系人：周勇</w:t>
            </w:r>
            <w:r/>
          </w:p>
          <w:p>
            <w:pPr>
              <w:pStyle w:val="928"/>
              <w:spacing w:before="160" w:after="0" w:line="276" w:lineRule="auto"/>
              <w:rPr>
                <w:sz w:val="21"/>
                <w:szCs w:val="21"/>
              </w:rPr>
            </w:pPr>
            <w:r>
              <w:rPr>
                <w:rFonts w:hint="eastAsia"/>
                <w:sz w:val="21"/>
                <w:szCs w:val="21"/>
                <w:lang w:val="en-US" w:bidi="ar-SA"/>
              </w:rPr>
              <w:t xml:space="preserve">联系电话：13913016925</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2.2</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28"/>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江苏省招标中心有限公司</w:t>
            </w:r>
            <w:r/>
          </w:p>
          <w:p>
            <w:pPr>
              <w:pStyle w:val="928"/>
              <w:spacing w:before="160" w:after="0" w:line="276" w:lineRule="auto"/>
              <w:rPr>
                <w:sz w:val="21"/>
                <w:szCs w:val="21"/>
                <w:lang w:val="en-US" w:bidi="ar-SA"/>
              </w:rPr>
            </w:pPr>
            <w:r>
              <w:rPr>
                <w:rFonts w:hint="eastAsia"/>
                <w:sz w:val="21"/>
                <w:szCs w:val="21"/>
                <w:lang w:val="en-US" w:bidi="ar-SA"/>
              </w:rPr>
              <w:t xml:space="preserve">地 址 ：</w:t>
            </w:r>
            <w:r>
              <w:rPr>
                <w:rFonts w:hint="eastAsia"/>
                <w:sz w:val="21"/>
                <w:szCs w:val="21"/>
              </w:rPr>
              <w:t xml:space="preserve">南京市鼓楼区郑和中路118号</w:t>
            </w:r>
            <w:r/>
          </w:p>
          <w:p>
            <w:pPr>
              <w:pStyle w:val="928"/>
              <w:spacing w:before="160" w:after="0" w:line="276" w:lineRule="auto"/>
              <w:rPr>
                <w:sz w:val="21"/>
                <w:szCs w:val="21"/>
                <w:lang w:val="en-US" w:bidi="ar-SA"/>
              </w:rPr>
            </w:pPr>
            <w:r>
              <w:rPr>
                <w:rFonts w:hint="eastAsia"/>
                <w:sz w:val="21"/>
                <w:szCs w:val="21"/>
                <w:lang w:val="en-US" w:bidi="ar-SA"/>
              </w:rPr>
              <w:t xml:space="preserve">联系人：朱苏燕 沈仁 钱巧妮 杨飞</w:t>
            </w:r>
            <w:r/>
          </w:p>
          <w:p>
            <w:pPr>
              <w:pStyle w:val="928"/>
              <w:spacing w:before="160" w:after="0" w:line="276" w:lineRule="auto"/>
              <w:rPr>
                <w:sz w:val="21"/>
                <w:szCs w:val="21"/>
              </w:rPr>
            </w:pPr>
            <w:r>
              <w:rPr>
                <w:rFonts w:hint="eastAsia"/>
                <w:sz w:val="21"/>
                <w:szCs w:val="21"/>
                <w:lang w:val="en-US" w:bidi="ar-SA"/>
              </w:rPr>
              <w:t xml:space="preserve">电话：83200613 13601471616</w:t>
            </w:r>
            <w:r/>
          </w:p>
        </w:tc>
      </w:tr>
      <w:tr>
        <w:trPr>
          <w:jc w:val="center"/>
          <w:trHeight w:val="650"/>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4</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8.1</w:t>
            </w:r>
            <w:r/>
          </w:p>
        </w:tc>
        <w:tc>
          <w:tcPr>
            <w:tcW w:w="2835" w:type="dxa"/>
            <w:vAlign w:val="center"/>
            <w:textDirection w:val="lrTb"/>
            <w:noWrap w:val="false"/>
          </w:tcPr>
          <w:p>
            <w:pPr>
              <w:spacing w:after="0" w:line="276" w:lineRule="auto"/>
              <w:rPr>
                <w:rFonts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不组织</w:t>
            </w:r>
            <w:r/>
          </w:p>
          <w:p>
            <w:pPr>
              <w:spacing w:before="160" w:after="0" w:line="276" w:lineRule="auto"/>
              <w:rPr>
                <w:rFonts w:ascii="宋体" w:hAnsi="宋体" w:cs="宋体"/>
                <w:bCs/>
                <w:szCs w:val="21"/>
              </w:rPr>
            </w:pPr>
            <w:r>
              <w:rPr>
                <w:rFonts w:hint="eastAsia" w:ascii="宋体" w:hAnsi="宋体" w:cs="宋体"/>
                <w:bCs/>
                <w:szCs w:val="21"/>
              </w:rPr>
              <w:t xml:space="preserve">☐组织</w:t>
            </w:r>
            <w:r/>
          </w:p>
          <w:p>
            <w:pPr>
              <w:spacing w:before="160" w:after="0" w:line="276" w:lineRule="auto"/>
              <w:rPr>
                <w:rFonts w:ascii="宋体" w:hAnsi="宋体" w:cs="宋体"/>
                <w:bCs/>
                <w:szCs w:val="21"/>
              </w:rPr>
            </w:pPr>
            <w:r>
              <w:rPr>
                <w:rFonts w:hint="eastAsia" w:ascii="宋体" w:hAnsi="宋体" w:cs="宋体"/>
                <w:bCs/>
                <w:szCs w:val="21"/>
              </w:rPr>
              <w:t xml:space="preserve">（1）考察时间：</w:t>
            </w:r>
            <w:r/>
          </w:p>
          <w:p>
            <w:pPr>
              <w:spacing w:before="160" w:after="0" w:line="276" w:lineRule="auto"/>
              <w:rPr>
                <w:rFonts w:ascii="宋体" w:hAnsi="宋体" w:cs="宋体"/>
                <w:bCs/>
                <w:szCs w:val="21"/>
              </w:rPr>
            </w:pPr>
            <w:r>
              <w:rPr>
                <w:rFonts w:hint="eastAsia" w:ascii="宋体" w:hAnsi="宋体" w:cs="宋体"/>
                <w:bCs/>
                <w:szCs w:val="21"/>
              </w:rPr>
              <w:t xml:space="preserve">（2）考察地点：</w:t>
            </w:r>
            <w:r/>
          </w:p>
          <w:p>
            <w:pPr>
              <w:spacing w:before="160" w:after="0" w:line="276" w:lineRule="auto"/>
              <w:rPr>
                <w:rFonts w:ascii="宋体" w:hAnsi="宋体" w:cs="宋体"/>
                <w:bCs/>
                <w:szCs w:val="21"/>
              </w:rPr>
            </w:pPr>
            <w:r>
              <w:rPr>
                <w:rFonts w:hint="eastAsia" w:ascii="宋体" w:hAnsi="宋体" w:cs="宋体"/>
                <w:bCs/>
                <w:szCs w:val="21"/>
              </w:rPr>
              <w:t xml:space="preserve">（3）联系人：</w:t>
            </w:r>
            <w:r/>
          </w:p>
          <w:p>
            <w:pPr>
              <w:spacing w:before="160" w:after="0" w:line="276" w:lineRule="auto"/>
              <w:rPr>
                <w:rFonts w:ascii="宋体" w:hAnsi="宋体" w:cs="宋体"/>
                <w:bCs/>
                <w:szCs w:val="21"/>
              </w:rPr>
            </w:pPr>
            <w:r>
              <w:rPr>
                <w:rFonts w:hint="eastAsia" w:ascii="宋体" w:hAnsi="宋体" w:cs="宋体"/>
                <w:bCs/>
                <w:szCs w:val="21"/>
              </w:rPr>
              <w:t xml:space="preserve">     联系方式：</w:t>
            </w:r>
            <w:r/>
          </w:p>
          <w:p>
            <w:pPr>
              <w:spacing w:before="160" w:after="0" w:line="276" w:lineRule="auto"/>
              <w:rPr>
                <w:rFonts w:ascii="宋体" w:hAnsi="宋体" w:cs="宋体"/>
                <w:bCs/>
                <w:szCs w:val="21"/>
              </w:rPr>
            </w:pPr>
            <w:r>
              <w:rPr>
                <w:rFonts w:hint="eastAsia" w:ascii="宋体" w:hAnsi="宋体" w:cs="宋体"/>
                <w:bCs/>
                <w:szCs w:val="21"/>
              </w:rPr>
              <w:t xml:space="preserve">（4）参加人员要求： </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9.1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28"/>
              <w:spacing w:before="160" w:after="0" w:line="276" w:lineRule="auto"/>
              <w:rPr>
                <w:sz w:val="21"/>
                <w:szCs w:val="21"/>
                <w:lang w:val="en-US" w:bidi="ar-SA"/>
              </w:rPr>
            </w:pPr>
            <w:r>
              <w:rPr>
                <w:rFonts w:hint="eastAsia"/>
                <w:b/>
                <w:sz w:val="21"/>
                <w:szCs w:val="21"/>
              </w:rPr>
              <w:t xml:space="preserve">■</w:t>
            </w:r>
            <w:r>
              <w:rPr>
                <w:rFonts w:hint="eastAsia"/>
                <w:sz w:val="21"/>
                <w:szCs w:val="21"/>
                <w:lang w:val="en-US" w:bidi="ar-SA"/>
              </w:rPr>
              <w:t xml:space="preserve">不召开</w:t>
            </w:r>
            <w:r/>
          </w:p>
          <w:p>
            <w:pPr>
              <w:pStyle w:val="928"/>
              <w:spacing w:before="160" w:after="0" w:line="276" w:lineRule="auto"/>
              <w:rPr>
                <w:sz w:val="21"/>
                <w:szCs w:val="21"/>
                <w:lang w:val="en-US" w:bidi="ar-SA"/>
              </w:rPr>
            </w:pPr>
            <w:r>
              <w:rPr>
                <w:rFonts w:hint="eastAsia"/>
                <w:bCs/>
                <w:sz w:val="21"/>
                <w:szCs w:val="21"/>
              </w:rPr>
              <w:t xml:space="preserve">☐</w:t>
            </w:r>
            <w:r>
              <w:rPr>
                <w:rFonts w:hint="eastAsia"/>
                <w:sz w:val="21"/>
                <w:szCs w:val="21"/>
                <w:lang w:val="en-US" w:bidi="ar-SA"/>
              </w:rPr>
              <w:t xml:space="preserve">召开</w:t>
            </w:r>
            <w:r/>
          </w:p>
          <w:p>
            <w:pPr>
              <w:spacing w:before="160" w:after="0" w:line="276" w:lineRule="auto"/>
              <w:rPr>
                <w:rFonts w:ascii="宋体" w:hAnsi="宋体" w:cs="宋体"/>
                <w:bCs/>
                <w:szCs w:val="21"/>
              </w:rPr>
            </w:pPr>
            <w:r>
              <w:rPr>
                <w:rFonts w:hint="eastAsia" w:ascii="宋体" w:hAnsi="宋体" w:cs="宋体"/>
                <w:bCs/>
                <w:szCs w:val="21"/>
              </w:rPr>
              <w:t xml:space="preserve">（1）召开时间：</w:t>
            </w:r>
            <w:r/>
          </w:p>
          <w:p>
            <w:pPr>
              <w:spacing w:before="160" w:after="0" w:line="276" w:lineRule="auto"/>
              <w:rPr>
                <w:rFonts w:ascii="宋体" w:hAnsi="宋体" w:cs="宋体"/>
                <w:bCs/>
                <w:szCs w:val="21"/>
              </w:rPr>
            </w:pPr>
            <w:r>
              <w:rPr>
                <w:rFonts w:hint="eastAsia" w:ascii="宋体" w:hAnsi="宋体" w:cs="宋体"/>
                <w:bCs/>
                <w:szCs w:val="21"/>
              </w:rPr>
              <w:t xml:space="preserve">（2）召开地点：</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10.1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■不接受</w:t>
            </w:r>
            <w:r/>
          </w:p>
          <w:p>
            <w:pPr>
              <w:spacing w:before="160" w:after="0" w:line="276" w:lineRule="auto"/>
              <w:rPr>
                <w:rFonts w:ascii="宋体" w:hAnsi="宋体" w:cs="宋体"/>
                <w:bCs/>
                <w:szCs w:val="21"/>
              </w:rPr>
            </w:pPr>
            <w:r>
              <w:rPr>
                <w:rFonts w:hint="eastAsia" w:ascii="宋体" w:hAnsi="宋体" w:cs="宋体"/>
                <w:bCs/>
                <w:szCs w:val="21"/>
              </w:rPr>
              <w:t xml:space="preserve">联合体要求：详见招标文件第一章《招标公告》</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11.1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分包</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本项目的非主体、非关键性工作是否允许分包： </w:t>
            </w:r>
            <w:r/>
          </w:p>
          <w:p>
            <w:pPr>
              <w:spacing w:before="160" w:after="0" w:line="276" w:lineRule="auto"/>
              <w:rPr>
                <w:rFonts w:ascii="宋体" w:hAnsi="宋体" w:cs="宋体"/>
                <w:bCs/>
                <w:szCs w:val="21"/>
              </w:rPr>
            </w:pPr>
            <w:r>
              <w:rPr>
                <w:rFonts w:hint="eastAsia" w:ascii="宋体" w:hAnsi="宋体" w:cs="宋体"/>
                <w:bCs/>
                <w:szCs w:val="21"/>
              </w:rPr>
              <w:t xml:space="preserve">■不允许</w:t>
            </w:r>
            <w:r/>
          </w:p>
          <w:p>
            <w:pPr>
              <w:spacing w:before="160" w:after="0" w:line="276" w:lineRule="auto"/>
              <w:rPr>
                <w:rFonts w:ascii="宋体" w:hAnsi="宋体" w:cs="宋体"/>
                <w:bCs/>
                <w:szCs w:val="21"/>
              </w:rPr>
            </w:pPr>
            <w:r>
              <w:rPr>
                <w:rFonts w:hint="eastAsia" w:ascii="宋体" w:hAnsi="宋体" w:cs="宋体"/>
                <w:bCs/>
                <w:szCs w:val="21"/>
              </w:rPr>
              <w:t xml:space="preserve">□允许</w:t>
            </w:r>
            <w:r/>
          </w:p>
          <w:p>
            <w:pPr>
              <w:spacing w:before="160" w:after="0" w:line="276" w:lineRule="auto"/>
              <w:rPr>
                <w:rFonts w:ascii="宋体" w:hAnsi="宋体" w:cs="宋体"/>
                <w:bCs/>
                <w:szCs w:val="21"/>
              </w:rPr>
            </w:pPr>
            <w:r>
              <w:rPr>
                <w:rFonts w:hint="eastAsia" w:ascii="宋体" w:hAnsi="宋体" w:cs="宋体"/>
                <w:bCs/>
                <w:szCs w:val="21"/>
              </w:rPr>
              <w:t xml:space="preserve">具体要求：详见第四章采购需求</w:t>
            </w:r>
            <w:r/>
          </w:p>
        </w:tc>
      </w:tr>
      <w:tr>
        <w:trPr>
          <w:jc w:val="center"/>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12.1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样品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投标样品递交：</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□需要，具体要求如下：</w:t>
            </w:r>
            <w:r/>
          </w:p>
          <w:p>
            <w:pPr>
              <w:spacing w:before="160" w:after="0" w:line="276" w:lineRule="auto"/>
              <w:rPr>
                <w:rFonts w:ascii="宋体" w:hAnsi="宋体" w:cs="宋体"/>
                <w:bCs/>
                <w:szCs w:val="21"/>
              </w:rPr>
            </w:pPr>
            <w:r>
              <w:rPr>
                <w:rFonts w:hint="eastAsia" w:ascii="宋体" w:hAnsi="宋体" w:cs="宋体"/>
                <w:bCs/>
                <w:szCs w:val="21"/>
              </w:rPr>
              <w:t xml:space="preserve">（1）样品制作的标准和要求：_________；</w:t>
            </w:r>
            <w:r/>
          </w:p>
          <w:p>
            <w:pPr>
              <w:spacing w:before="160" w:after="0" w:line="276" w:lineRule="auto"/>
              <w:rPr>
                <w:rFonts w:ascii="宋体" w:hAnsi="宋体" w:cs="宋体"/>
                <w:bCs/>
                <w:szCs w:val="21"/>
              </w:rPr>
            </w:pPr>
            <w:r>
              <w:rPr>
                <w:rFonts w:hint="eastAsia" w:ascii="宋体" w:hAnsi="宋体" w:cs="宋体"/>
                <w:bCs/>
                <w:szCs w:val="21"/>
              </w:rPr>
              <w:t xml:space="preserve">（2）是否需要随样品提交相关检测报告：</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p>
          <w:p>
            <w:pPr>
              <w:spacing w:before="160" w:after="0" w:line="276" w:lineRule="auto"/>
              <w:rPr>
                <w:rFonts w:ascii="宋体" w:hAnsi="宋体" w:cs="宋体"/>
                <w:bCs/>
                <w:szCs w:val="21"/>
              </w:rPr>
            </w:pPr>
            <w:r>
              <w:rPr>
                <w:rFonts w:hint="eastAsia" w:ascii="宋体" w:hAnsi="宋体" w:cs="宋体"/>
                <w:bCs/>
                <w:szCs w:val="21"/>
              </w:rPr>
              <w:t xml:space="preserve">（3）样品递交要求：_________；</w:t>
            </w:r>
            <w:r/>
          </w:p>
          <w:p>
            <w:pPr>
              <w:spacing w:before="160" w:after="0" w:line="276" w:lineRule="auto"/>
              <w:rPr>
                <w:rFonts w:ascii="宋体" w:hAnsi="宋体" w:cs="宋体"/>
                <w:bCs/>
                <w:szCs w:val="21"/>
              </w:rPr>
            </w:pPr>
            <w:r>
              <w:rPr>
                <w:rFonts w:hint="eastAsia" w:ascii="宋体" w:hAnsi="宋体" w:cs="宋体"/>
                <w:bCs/>
                <w:szCs w:val="21"/>
              </w:rPr>
              <w:t xml:space="preserve">（4）未中标人样品退还：_________；</w:t>
            </w:r>
            <w:r/>
          </w:p>
          <w:p>
            <w:pPr>
              <w:spacing w:before="160" w:after="0" w:line="276" w:lineRule="auto"/>
              <w:rPr>
                <w:rFonts w:ascii="宋体" w:hAnsi="宋体" w:cs="宋体"/>
                <w:bCs/>
                <w:szCs w:val="21"/>
              </w:rPr>
            </w:pPr>
            <w:r>
              <w:rPr>
                <w:rFonts w:hint="eastAsia" w:ascii="宋体" w:hAnsi="宋体" w:cs="宋体"/>
                <w:bCs/>
                <w:szCs w:val="21"/>
              </w:rPr>
              <w:t xml:space="preserve">（5）中标人样品保管、封存及退还：_________；</w:t>
            </w:r>
            <w:r/>
          </w:p>
          <w:p>
            <w:pPr>
              <w:spacing w:before="160" w:after="0" w:line="276" w:lineRule="auto"/>
              <w:rPr>
                <w:rFonts w:ascii="宋体" w:hAnsi="宋体" w:cs="宋体"/>
                <w:szCs w:val="21"/>
              </w:rPr>
            </w:pPr>
            <w:r>
              <w:rPr>
                <w:rFonts w:hint="eastAsia" w:ascii="宋体" w:hAnsi="宋体" w:cs="宋体"/>
                <w:bCs/>
                <w:szCs w:val="21"/>
              </w:rPr>
              <w:t xml:space="preserve">（6）其他要求（如有）：_________。</w:t>
            </w:r>
            <w:r/>
          </w:p>
        </w:tc>
      </w:tr>
      <w:tr>
        <w:trPr>
          <w:jc w:val="center"/>
          <w:trHeight w:val="734"/>
        </w:trPr>
        <w:tc>
          <w:tcPr>
            <w:tcW w:w="675"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931"/>
              <w:jc w:val="center"/>
              <w:spacing w:after="0" w:line="360" w:lineRule="auto"/>
              <w:rPr>
                <w:rFonts w:hAnsi="宋体" w:cs="宋体"/>
                <w:sz w:val="21"/>
              </w:rPr>
            </w:pPr>
            <w:r>
              <w:rPr>
                <w:rFonts w:hint="eastAsia" w:hAnsi="宋体" w:cs="宋体"/>
                <w:sz w:val="21"/>
              </w:rPr>
              <w:t xml:space="preserve">13.1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本项目不接受进口产品</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14.1</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14.2</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15.1</w:t>
            </w:r>
            <w:r/>
          </w:p>
        </w:tc>
        <w:tc>
          <w:tcPr>
            <w:tcW w:w="2835" w:type="dxa"/>
            <w:vAlign w:val="center"/>
            <w:textDirection w:val="lrTb"/>
            <w:noWrap w:val="false"/>
          </w:tcPr>
          <w:p>
            <w:pPr>
              <w:jc w:val="left"/>
              <w:spacing w:after="0"/>
              <w:rPr>
                <w:rFonts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20.4</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31"/>
              <w:spacing w:before="160" w:after="0" w:line="276" w:lineRule="auto"/>
              <w:rPr>
                <w:rFonts w:hAnsi="宋体" w:cs="宋体"/>
                <w:bCs/>
                <w:sz w:val="21"/>
              </w:rPr>
            </w:pPr>
            <w:r>
              <w:rPr>
                <w:rFonts w:hint="eastAsia" w:hAnsi="宋体" w:cs="宋体"/>
                <w:bCs/>
                <w:sz w:val="21"/>
              </w:rPr>
              <w:t xml:space="preserve">投标报价的其他要求：</w:t>
            </w:r>
            <w:r/>
          </w:p>
          <w:p>
            <w:pPr>
              <w:pStyle w:val="931"/>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无</w:t>
            </w:r>
            <w:r/>
          </w:p>
          <w:p>
            <w:pPr>
              <w:pStyle w:val="931"/>
              <w:spacing w:before="160" w:after="0" w:line="276" w:lineRule="auto"/>
              <w:rPr>
                <w:rFonts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21.1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31"/>
              <w:spacing w:before="160" w:after="0" w:line="276"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7121"/>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22.1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p>
          <w:p>
            <w:pPr>
              <w:spacing w:before="160" w:after="0" w:line="276" w:lineRule="auto"/>
              <w:rPr>
                <w:rFonts w:ascii="宋体" w:hAnsi="宋体" w:cs="宋体"/>
                <w:bCs/>
                <w:szCs w:val="21"/>
              </w:rPr>
            </w:pPr>
            <w:r>
              <w:rPr>
                <w:rFonts w:hint="eastAsia" w:ascii="宋体" w:hAnsi="宋体" w:cs="宋体"/>
                <w:bCs/>
                <w:szCs w:val="21"/>
              </w:rPr>
              <w:t xml:space="preserve">（1）投标人应提交</w:t>
            </w:r>
            <w:r>
              <w:rPr>
                <w:rFonts w:hint="eastAsia" w:ascii="宋体" w:hAnsi="宋体" w:cs="宋体"/>
                <w:bCs/>
                <w:szCs w:val="21"/>
                <w:u w:val="single"/>
              </w:rPr>
              <w:t xml:space="preserve">    </w:t>
            </w:r>
            <w:r>
              <w:rPr>
                <w:rFonts w:hint="eastAsia" w:ascii="宋体" w:hAnsi="宋体" w:cs="宋体"/>
                <w:bCs/>
                <w:szCs w:val="21"/>
              </w:rPr>
              <w:t xml:space="preserve">万元人民币的投标保证金，并作为其投标文件的一部分。</w:t>
            </w:r>
            <w:r/>
          </w:p>
          <w:p>
            <w:pPr>
              <w:spacing w:before="160" w:after="0" w:line="276" w:lineRule="auto"/>
              <w:rPr>
                <w:rFonts w:ascii="宋体" w:hAnsi="宋体" w:cs="宋体"/>
                <w:bCs/>
                <w:szCs w:val="21"/>
              </w:rPr>
            </w:pPr>
            <w:r>
              <w:rPr>
                <w:rFonts w:hint="eastAsia" w:ascii="宋体" w:hAnsi="宋体" w:cs="宋体"/>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60" w:after="0" w:line="276" w:lineRule="auto"/>
              <w:rPr>
                <w:rFonts w:ascii="宋体" w:hAnsi="宋体" w:cs="宋体"/>
                <w:bCs/>
                <w:szCs w:val="21"/>
              </w:rPr>
            </w:pPr>
            <w:r>
              <w:rPr>
                <w:rFonts w:hint="eastAsia" w:ascii="宋体" w:hAnsi="宋体" w:cs="宋体"/>
                <w:bCs/>
                <w:szCs w:val="21"/>
              </w:rPr>
              <w:t xml:space="preserve">（3）投标人应在递交投标文件时将投标保证金缴纳凭证随投标文件一同提交。</w:t>
            </w:r>
            <w:r/>
          </w:p>
          <w:p>
            <w:pPr>
              <w:spacing w:before="160" w:after="0" w:line="276" w:lineRule="auto"/>
              <w:rPr>
                <w:rFonts w:ascii="宋体" w:hAnsi="宋体" w:cs="宋体"/>
                <w:bCs/>
                <w:szCs w:val="21"/>
              </w:rPr>
            </w:pPr>
            <w:r>
              <w:rPr>
                <w:rFonts w:hint="eastAsia" w:ascii="宋体" w:hAnsi="宋体" w:cs="宋体"/>
                <w:bCs/>
                <w:szCs w:val="21"/>
              </w:rPr>
              <w:t xml:space="preserve">（4）保证金汇入账户：</w:t>
            </w:r>
            <w:r/>
          </w:p>
          <w:p>
            <w:pPr>
              <w:spacing w:before="160" w:after="0" w:line="276" w:lineRule="auto"/>
              <w:rPr>
                <w:rFonts w:ascii="宋体" w:hAnsi="宋体" w:cs="宋体"/>
                <w:bCs/>
                <w:szCs w:val="21"/>
              </w:rPr>
            </w:pPr>
            <w:r>
              <w:rPr>
                <w:rFonts w:hint="eastAsia" w:ascii="宋体" w:hAnsi="宋体" w:cs="宋体"/>
                <w:bCs/>
                <w:szCs w:val="21"/>
              </w:rPr>
              <w:t xml:space="preserve">单位名称：江苏省招标中心有限公司</w:t>
            </w:r>
            <w:r/>
          </w:p>
          <w:p>
            <w:pPr>
              <w:spacing w:before="160" w:after="0" w:line="276" w:lineRule="auto"/>
              <w:rPr>
                <w:rFonts w:ascii="宋体" w:hAnsi="宋体" w:cs="宋体"/>
                <w:bCs/>
                <w:szCs w:val="21"/>
              </w:rPr>
            </w:pPr>
            <w:r>
              <w:rPr>
                <w:rFonts w:hint="eastAsia" w:ascii="宋体" w:hAnsi="宋体" w:cs="宋体"/>
                <w:bCs/>
                <w:szCs w:val="21"/>
              </w:rPr>
              <w:t xml:space="preserve">开户银行（人民币）：南京银行南京兴隆大街支行</w:t>
            </w:r>
            <w:r/>
          </w:p>
          <w:p>
            <w:pPr>
              <w:spacing w:before="160" w:after="0" w:line="276" w:lineRule="auto"/>
              <w:rPr>
                <w:rFonts w:ascii="宋体" w:hAnsi="宋体" w:cs="宋体"/>
                <w:bCs/>
                <w:szCs w:val="21"/>
              </w:rPr>
            </w:pPr>
            <w:r>
              <w:rPr>
                <w:rFonts w:hint="eastAsia" w:ascii="宋体" w:hAnsi="宋体" w:cs="宋体"/>
                <w:bCs/>
                <w:szCs w:val="21"/>
              </w:rPr>
              <w:t xml:space="preserve">账号（人民币）：0164280000000953</w:t>
            </w:r>
            <w:r/>
          </w:p>
          <w:p>
            <w:pPr>
              <w:spacing w:before="160" w:after="0" w:line="276" w:lineRule="auto"/>
              <w:rPr>
                <w:rFonts w:ascii="宋体" w:hAnsi="宋体" w:cs="宋体"/>
                <w:bCs/>
                <w:szCs w:val="21"/>
              </w:rPr>
            </w:pPr>
            <w:r>
              <w:rPr>
                <w:rFonts w:hint="eastAsia" w:ascii="宋体" w:hAnsi="宋体" w:cs="宋体"/>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23.1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31"/>
              <w:spacing w:before="160" w:after="0" w:line="276" w:lineRule="auto"/>
              <w:rPr>
                <w:rFonts w:hAnsi="宋体" w:cs="宋体"/>
                <w:b/>
                <w:bCs/>
                <w:sz w:val="21"/>
              </w:rPr>
            </w:pPr>
            <w:r>
              <w:rPr>
                <w:rFonts w:hint="eastAsia" w:hAnsi="宋体" w:cs="宋体"/>
                <w:bCs/>
                <w:sz w:val="21"/>
              </w:rPr>
              <w:t xml:space="preserve">■不适用</w:t>
            </w:r>
            <w:r/>
          </w:p>
        </w:tc>
      </w:tr>
      <w:tr>
        <w:trPr>
          <w:jc w:val="center"/>
          <w:trHeight w:val="1292"/>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24.1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投标文件的递交</w:t>
            </w:r>
            <w:r/>
          </w:p>
        </w:tc>
        <w:tc>
          <w:tcPr>
            <w:tcW w:w="4982" w:type="dxa"/>
            <w:vAlign w:val="center"/>
            <w:textDirection w:val="lrTb"/>
            <w:noWrap w:val="false"/>
          </w:tcPr>
          <w:p>
            <w:pPr>
              <w:spacing w:before="160" w:after="0" w:line="276" w:lineRule="auto"/>
              <w:rPr>
                <w:rFonts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25.1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31"/>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28.1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31"/>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29.2.1</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31"/>
              <w:spacing w:before="160" w:after="0" w:line="276"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931"/>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供应商自行查询信用记录，如实提供《无不良信用记录承诺》并加盖供应商公章。联合体参加投标的，所有联合体成员均须加盖公章。本项目信用记录查询截止时间点为</w:t>
            </w:r>
            <w:r>
              <w:rPr>
                <w:rFonts w:hint="eastAsia" w:hAnsi="宋体" w:cs="宋体"/>
                <w:bCs/>
                <w:sz w:val="21"/>
                <w:u w:val="single"/>
              </w:rPr>
              <w:t xml:space="preserve">投标截止时间前</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30.1.1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31"/>
              <w:spacing w:before="160" w:after="0" w:line="276" w:lineRule="auto"/>
              <w:rPr>
                <w:rFonts w:hAnsi="宋体" w:cs="宋体"/>
                <w:bCs/>
                <w:sz w:val="21"/>
              </w:rPr>
            </w:pPr>
            <w:r>
              <w:rPr>
                <w:rFonts w:hint="eastAsia" w:hAnsi="宋体" w:cs="宋体"/>
                <w:bCs/>
                <w:sz w:val="21"/>
              </w:rPr>
              <w:t xml:space="preserve">5人以上单数。</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30.5.3</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核心产品</w:t>
            </w:r>
            <w:r>
              <w:rPr>
                <w:rFonts w:hint="eastAsia" w:hAnsi="宋体" w:cs="宋体"/>
                <w:sz w:val="21"/>
              </w:rPr>
              <w:tab/>
            </w:r>
            <w:r/>
          </w:p>
        </w:tc>
        <w:tc>
          <w:tcPr>
            <w:tcW w:w="4982" w:type="dxa"/>
            <w:vAlign w:val="center"/>
            <w:textDirection w:val="lrTb"/>
            <w:noWrap w:val="false"/>
          </w:tcPr>
          <w:p>
            <w:pPr>
              <w:pStyle w:val="931"/>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货物类，单一产品或核心产品为：</w:t>
            </w:r>
            <w:r>
              <w:rPr>
                <w:rFonts w:hint="eastAsia" w:hAnsi="宋体" w:cs="宋体"/>
                <w:bCs/>
                <w:sz w:val="21"/>
                <w:u w:val="single"/>
              </w:rPr>
              <w:t xml:space="preserve">  电磁兼容测试系统  </w:t>
            </w:r>
            <w:r>
              <w:rPr>
                <w:rFonts w:hint="eastAsia" w:hAnsi="宋体" w:cs="宋体"/>
                <w:bCs/>
                <w:sz w:val="21"/>
              </w:rPr>
              <w:t xml:space="preserve">。</w:t>
            </w:r>
            <w:r>
              <w:rPr>
                <w:rFonts w:hint="eastAsia" w:hAnsi="宋体" w:cs="宋体"/>
                <w:bCs/>
                <w:sz w:val="21"/>
              </w:rPr>
              <w:br/>
            </w:r>
            <w:r>
              <w:rPr>
                <w:rFonts w:hint="eastAsia" w:hAnsi="宋体" w:cs="宋体"/>
                <w:bCs/>
                <w:sz w:val="21"/>
              </w:rPr>
              <w:t xml:space="preserve">☐服务类，不适用。</w:t>
            </w:r>
            <w:r/>
          </w:p>
        </w:tc>
      </w:tr>
      <w:tr>
        <w:trPr>
          <w:jc w:val="center"/>
          <w:trHeight w:val="922"/>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31.3</w:t>
            </w:r>
            <w:r/>
          </w:p>
        </w:tc>
        <w:tc>
          <w:tcPr>
            <w:tcW w:w="2835" w:type="dxa"/>
            <w:vAlign w:val="center"/>
            <w:textDirection w:val="lrTb"/>
            <w:noWrap w:val="false"/>
          </w:tcPr>
          <w:p>
            <w:pPr>
              <w:pStyle w:val="931"/>
              <w:jc w:val="left"/>
              <w:spacing w:after="0"/>
              <w:rPr>
                <w:rFonts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before="160" w:after="0" w:line="276" w:lineRule="auto"/>
              <w:rPr>
                <w:rFonts w:ascii="宋体" w:hAnsi="宋体" w:cs="宋体"/>
                <w:bCs/>
                <w:szCs w:val="21"/>
              </w:rPr>
            </w:pPr>
            <w:r>
              <w:rPr>
                <w:rFonts w:hint="eastAsia" w:ascii="宋体" w:hAnsi="宋体" w:cs="宋体"/>
                <w:bCs/>
                <w:szCs w:val="21"/>
              </w:rPr>
              <w:t xml:space="preserve">2、中标候选人并列的，按照以下方式确定中标人。</w:t>
            </w:r>
            <w:r/>
          </w:p>
          <w:p>
            <w:pPr>
              <w:spacing w:before="160" w:after="0" w:line="276" w:lineRule="auto"/>
              <w:rPr>
                <w:rFonts w:ascii="宋体" w:hAnsi="宋体" w:cs="宋体"/>
                <w:bCs/>
                <w:szCs w:val="21"/>
              </w:rPr>
            </w:pPr>
            <w:r>
              <w:rPr>
                <w:rFonts w:hint="eastAsia" w:ascii="宋体" w:hAnsi="宋体" w:cs="宋体"/>
                <w:bCs/>
                <w:szCs w:val="21"/>
              </w:rPr>
              <w:t xml:space="preserve">☐随机抽取</w:t>
            </w:r>
            <w:r/>
          </w:p>
          <w:p>
            <w:pPr>
              <w:jc w:val="left"/>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其他</w:t>
            </w:r>
            <w:r>
              <w:rPr>
                <w:rFonts w:hint="eastAsia" w:ascii="宋体" w:hAnsi="宋体" w:cs="宋体"/>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31.4</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公告媒体</w:t>
            </w:r>
            <w:r/>
          </w:p>
        </w:tc>
        <w:tc>
          <w:tcPr>
            <w:tcW w:w="4982" w:type="dxa"/>
            <w:vAlign w:val="center"/>
            <w:textDirection w:val="lrTb"/>
            <w:noWrap w:val="false"/>
          </w:tcPr>
          <w:p>
            <w:pPr>
              <w:spacing w:before="160" w:after="0" w:line="276" w:lineRule="auto"/>
              <w:rPr>
                <w:rFonts w:ascii="宋体" w:hAnsi="宋体" w:cs="宋体"/>
                <w:szCs w:val="21"/>
              </w:rPr>
            </w:pPr>
            <w:r>
              <w:rPr>
                <w:rFonts w:hint="eastAsia" w:ascii="宋体" w:hAnsi="宋体" w:cs="宋体"/>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35.1</w:t>
            </w:r>
            <w:r/>
          </w:p>
        </w:tc>
        <w:tc>
          <w:tcPr>
            <w:tcW w:w="2835" w:type="dxa"/>
            <w:vAlign w:val="center"/>
            <w:textDirection w:val="lrTb"/>
            <w:noWrap w:val="false"/>
          </w:tcPr>
          <w:p>
            <w:pPr>
              <w:pStyle w:val="931"/>
              <w:jc w:val="left"/>
              <w:spacing w:after="0"/>
              <w:rPr>
                <w:rFonts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31"/>
              <w:spacing w:before="160" w:after="0" w:line="276" w:lineRule="auto"/>
              <w:rPr>
                <w:rFonts w:hAnsi="宋体" w:cs="宋体"/>
                <w:bCs/>
                <w:sz w:val="21"/>
              </w:rPr>
            </w:pPr>
            <w:r>
              <w:rPr>
                <w:rFonts w:ascii="Wingdings 2" w:hAnsi="Wingdings 2" w:eastAsia="Wingdings 2" w:cs="Wingdings 2"/>
                <w:bCs/>
                <w:sz w:val="21"/>
              </w:rPr>
              <w:t xml:space="preserve">£</w:t>
            </w:r>
            <w:r>
              <w:rPr>
                <w:rFonts w:hint="eastAsia" w:hAnsi="宋体" w:cs="宋体"/>
                <w:bCs/>
                <w:sz w:val="21"/>
              </w:rPr>
              <w:t xml:space="preserve">不要求提供</w:t>
            </w:r>
            <w:r/>
          </w:p>
          <w:p>
            <w:pPr>
              <w:pStyle w:val="931"/>
              <w:spacing w:before="160" w:after="0" w:line="276" w:lineRule="auto"/>
              <w:rPr>
                <w:rFonts w:hAnsi="宋体" w:cs="宋体"/>
                <w:bCs/>
                <w:sz w:val="21"/>
              </w:rPr>
            </w:pPr>
            <w:r>
              <w:rPr>
                <w:rFonts w:hint="eastAsia" w:hAnsi="宋体" w:cs="宋体"/>
                <w:bCs/>
                <w:sz w:val="21"/>
              </w:rPr>
              <w:t xml:space="preserve">■要求提供，履约保证金的数额不得超过政府采购合同金额的</w:t>
            </w:r>
            <w:r>
              <w:rPr>
                <w:rFonts w:hint="eastAsia" w:hAnsi="宋体" w:cs="宋体"/>
                <w:bCs/>
                <w:sz w:val="21"/>
                <w:u w:val="single"/>
              </w:rPr>
              <w:t xml:space="preserve"> 5 %</w:t>
            </w:r>
            <w:r>
              <w:rPr>
                <w:rFonts w:hint="eastAsia" w:hAnsi="宋体" w:cs="宋体"/>
                <w:bCs/>
                <w:sz w:val="21"/>
              </w:rPr>
              <w:t xml:space="preserve">。</w:t>
            </w:r>
            <w:r/>
          </w:p>
          <w:p>
            <w:pPr>
              <w:pStyle w:val="931"/>
              <w:spacing w:before="160" w:after="0" w:line="276" w:lineRule="auto"/>
              <w:rPr>
                <w:rFonts w:hAnsi="宋体" w:cs="宋体"/>
                <w:bCs/>
                <w:sz w:val="21"/>
              </w:rPr>
            </w:pPr>
            <w:r>
              <w:rPr>
                <w:rFonts w:hint="eastAsia" w:hAnsi="宋体" w:cs="宋体"/>
                <w:bCs/>
                <w:sz w:val="21"/>
              </w:rPr>
              <w:t xml:space="preserve">收款人户名：南京信息工程大学</w:t>
            </w:r>
            <w:r/>
          </w:p>
          <w:p>
            <w:pPr>
              <w:pStyle w:val="931"/>
              <w:spacing w:before="160" w:after="0" w:line="276" w:lineRule="auto"/>
              <w:rPr>
                <w:rFonts w:hAnsi="宋体" w:cs="宋体"/>
                <w:bCs/>
                <w:sz w:val="21"/>
              </w:rPr>
            </w:pPr>
            <w:r>
              <w:rPr>
                <w:rFonts w:hint="eastAsia" w:hAnsi="宋体" w:cs="宋体"/>
                <w:bCs/>
                <w:sz w:val="21"/>
              </w:rPr>
              <w:t xml:space="preserve">开户银行：中国农业银行股份有限公司南京市盘城支行</w:t>
            </w:r>
            <w:r/>
          </w:p>
          <w:p>
            <w:pPr>
              <w:pStyle w:val="931"/>
              <w:spacing w:before="160" w:after="0" w:line="276" w:lineRule="auto"/>
              <w:rPr>
                <w:rFonts w:hAnsi="宋体" w:cs="宋体"/>
                <w:bCs/>
                <w:sz w:val="21"/>
              </w:rPr>
            </w:pPr>
            <w:r>
              <w:rPr>
                <w:rFonts w:hint="eastAsia" w:hAnsi="宋体" w:cs="宋体"/>
                <w:bCs/>
                <w:sz w:val="21"/>
              </w:rPr>
              <w:t xml:space="preserve">银行账号：10115401040000228</w:t>
            </w:r>
            <w:r/>
          </w:p>
          <w:p>
            <w:pPr>
              <w:pStyle w:val="931"/>
              <w:spacing w:before="160" w:after="0" w:line="276" w:lineRule="auto"/>
              <w:rPr>
                <w:rFonts w:hAnsi="宋体" w:cs="宋体"/>
                <w:bCs/>
                <w:sz w:val="21"/>
              </w:rPr>
            </w:pPr>
            <w:r>
              <w:rPr>
                <w:rFonts w:hint="eastAsia" w:hAnsi="宋体" w:cs="宋体"/>
                <w:bCs/>
                <w:sz w:val="21"/>
              </w:rPr>
              <w:t xml:space="preserve">注：履约金保证金以除银行电汇、网上银行外，</w:t>
            </w:r>
            <w:r>
              <w:rPr>
                <w:rFonts w:hAnsi="宋体" w:cs="宋体"/>
                <w:bCs/>
                <w:sz w:val="21"/>
              </w:rPr>
              <w:t xml:space="preserve">供应商</w:t>
            </w:r>
            <w:r>
              <w:rPr>
                <w:rFonts w:hint="eastAsia" w:hAnsi="宋体" w:cs="宋体"/>
                <w:bCs/>
                <w:sz w:val="21"/>
              </w:rPr>
              <w:t xml:space="preserve">可选用银行保函、担保公司的保证担保或保险公司的保证保险等多种形式向采购人递交</w:t>
            </w:r>
            <w:r>
              <w:rPr>
                <w:rFonts w:hAnsi="宋体" w:cs="宋体"/>
                <w:bCs/>
                <w:sz w:val="21"/>
              </w:rPr>
              <w:t xml:space="preserve">。</w:t>
            </w:r>
            <w:r/>
          </w:p>
        </w:tc>
      </w:tr>
      <w:tr>
        <w:trPr>
          <w:jc w:val="center"/>
          <w:trHeight w:val="656"/>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36.1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供应商对采购文件的</w:t>
            </w:r>
            <w:r/>
          </w:p>
          <w:p>
            <w:pPr>
              <w:pStyle w:val="931"/>
              <w:jc w:val="left"/>
              <w:spacing w:after="0" w:line="360" w:lineRule="auto"/>
              <w:rPr>
                <w:rFonts w:hAnsi="宋体" w:cs="宋体"/>
                <w:sz w:val="21"/>
              </w:rPr>
            </w:pPr>
            <w:r>
              <w:rPr>
                <w:rFonts w:hint="eastAsia" w:hAnsi="宋体" w:cs="宋体"/>
                <w:sz w:val="21"/>
              </w:rPr>
              <w:t xml:space="preserve">询问</w:t>
            </w:r>
            <w:r/>
          </w:p>
        </w:tc>
        <w:tc>
          <w:tcPr>
            <w:tcW w:w="4982" w:type="dxa"/>
            <w:vAlign w:val="center"/>
            <w:textDirection w:val="lrTb"/>
            <w:noWrap w:val="false"/>
          </w:tcPr>
          <w:p>
            <w:pPr>
              <w:pStyle w:val="871"/>
              <w:spacing w:before="160" w:after="0" w:line="276" w:lineRule="auto"/>
              <w:rPr>
                <w:rFonts w:hAnsi="宋体" w:cs="宋体"/>
              </w:rPr>
            </w:pPr>
            <w:r>
              <w:rPr>
                <w:rFonts w:hint="eastAsia" w:hAnsi="宋体" w:cs="宋体"/>
                <w:bCs/>
              </w:rPr>
              <w:t xml:space="preserve">时间：2026年0</w:t>
            </w:r>
            <w:r>
              <w:rPr>
                <w:rFonts w:hint="eastAsia" w:hAnsi="宋体" w:cs="宋体"/>
                <w:bCs/>
                <w:lang w:val="en-US" w:eastAsia="zh-CN"/>
              </w:rPr>
              <w:t xml:space="preserve">7</w:t>
            </w:r>
            <w:r>
              <w:rPr>
                <w:rFonts w:hint="eastAsia" w:hAnsi="宋体" w:cs="宋体"/>
                <w:bCs/>
              </w:rPr>
              <w:t xml:space="preserve">月0</w:t>
            </w:r>
            <w:r>
              <w:rPr>
                <w:rFonts w:hint="eastAsia" w:hAnsi="宋体" w:cs="宋体"/>
                <w:bCs/>
                <w:lang w:val="en-US" w:eastAsia="zh-CN"/>
              </w:rPr>
              <w:t xml:space="preserve">9</w:t>
            </w:r>
            <w:r>
              <w:rPr>
                <w:rFonts w:hint="eastAsia" w:hAnsi="宋体" w:cs="宋体"/>
                <w:bCs/>
              </w:rPr>
              <w:t xml:space="preserve">日前</w:t>
            </w:r>
            <w:r/>
          </w:p>
          <w:p>
            <w:pPr>
              <w:pStyle w:val="871"/>
              <w:spacing w:before="160" w:after="0" w:line="276"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 qqn@jstcc.cn </w:t>
            </w:r>
            <w:r>
              <w:rPr>
                <w:rFonts w:hint="eastAsia" w:hAnsi="宋体" w:cs="宋体"/>
                <w:bCs/>
              </w:rPr>
              <w:t xml:space="preserve">邮箱）通知采购人或采购代理机构。</w:t>
            </w:r>
            <w:r/>
          </w:p>
        </w:tc>
      </w:tr>
      <w:tr>
        <w:trPr>
          <w:jc w:val="center"/>
          <w:trHeight w:val="1980"/>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37.1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供应商对采购文件提出的</w:t>
            </w:r>
            <w:r/>
          </w:p>
          <w:p>
            <w:pPr>
              <w:ind w:left="-533" w:firstLine="533"/>
              <w:jc w:val="left"/>
              <w:spacing w:after="0" w:line="276" w:lineRule="auto"/>
              <w:rPr>
                <w:rFonts w:ascii="宋体" w:hAnsi="宋体" w:cs="宋体"/>
                <w:szCs w:val="21"/>
              </w:rPr>
            </w:pPr>
            <w:r>
              <w:rPr>
                <w:rFonts w:hint="eastAsia" w:ascii="宋体" w:hAnsi="宋体" w:cs="宋体"/>
                <w:szCs w:val="21"/>
              </w:rPr>
              <w:t xml:space="preserve">质疑</w:t>
            </w:r>
            <w:r/>
          </w:p>
        </w:tc>
        <w:tc>
          <w:tcPr>
            <w:tcW w:w="4982" w:type="dxa"/>
            <w:vAlign w:val="center"/>
            <w:textDirection w:val="lrTb"/>
            <w:noWrap w:val="false"/>
          </w:tcPr>
          <w:p>
            <w:pPr>
              <w:pStyle w:val="871"/>
              <w:spacing w:before="160" w:after="0" w:line="276" w:lineRule="auto"/>
              <w:rPr>
                <w:rFonts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rPr>
              <w:t xml:space="preserve">qqn@jstcc.cn</w:t>
            </w:r>
            <w:r>
              <w:rPr>
                <w:rFonts w:hint="eastAsia" w:hAnsi="宋体" w:cs="宋体"/>
                <w:bCs/>
              </w:rPr>
              <w:t xml:space="preserve">邮箱）通知，采购人或采购代理机构将以邮件形式进行答复。</w:t>
            </w:r>
            <w:r/>
          </w:p>
        </w:tc>
      </w:tr>
      <w:tr>
        <w:trPr>
          <w:jc w:val="center"/>
          <w:trHeight w:val="865"/>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38.1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994"/>
              <w:spacing w:after="0" w:line="360" w:lineRule="auto"/>
              <w:rPr>
                <w:rFonts w:ascii="Times New Roman" w:hAnsi="Times New Roman" w:cs="Times New Roman"/>
              </w:rPr>
            </w:pPr>
            <w:r>
              <w:rPr>
                <w:rFonts w:ascii="Times New Roman" w:hAnsi="Times New Roman" w:cs="Times New Roman"/>
              </w:rPr>
              <w:t xml:space="preserve">1.</w:t>
            </w:r>
            <w:r>
              <w:rPr>
                <w:rFonts w:hint="eastAsia" w:hAnsi="宋体" w:cs="Microsoft New Tai Lue"/>
                <w:b/>
              </w:rPr>
              <w:t xml:space="preserve">支付主体和报价要求</w:t>
            </w:r>
            <w:r>
              <w:rPr>
                <w:rFonts w:hint="eastAsia" w:hAnsi="宋体" w:cs="Microsoft New Tai Lue"/>
                <w:bCs/>
              </w:rPr>
              <w:t xml:space="preserve">：本项目采购代理服务费由</w:t>
            </w:r>
            <w:r>
              <w:rPr>
                <w:rFonts w:hint="eastAsia" w:ascii="Times New Roman" w:hAnsi="Times New Roman" w:cs="Times New Roman"/>
              </w:rPr>
              <w:t xml:space="preserve">中标人</w:t>
            </w:r>
            <w:r>
              <w:rPr>
                <w:rFonts w:hint="eastAsia" w:hAnsi="宋体" w:cs="Microsoft New Tai Lue"/>
                <w:bCs/>
              </w:rPr>
              <w:t xml:space="preserve">支付，投标人在报价时应将代理服务费全额包含在投标总价中，采购人不再另行支付。</w:t>
            </w:r>
            <w:r>
              <w:rPr>
                <w:rFonts w:hint="eastAsia" w:hAnsi="宋体" w:cs="Microsoft New Tai Lue"/>
                <w:bCs/>
              </w:rPr>
              <w:br/>
            </w:r>
            <w:r>
              <w:rPr>
                <w:rFonts w:hint="eastAsia" w:hAnsi="宋体" w:cs="Microsoft New Tai Lue"/>
                <w:bCs/>
              </w:rPr>
              <w:t xml:space="preserve">2.</w:t>
            </w:r>
            <w:r>
              <w:rPr>
                <w:rFonts w:hint="eastAsia" w:hAnsi="宋体" w:cs="Microsoft New Tai Lue"/>
                <w:b/>
              </w:rPr>
              <w:t xml:space="preserve">原因</w:t>
            </w:r>
            <w:r>
              <w:rPr>
                <w:rFonts w:hint="eastAsia" w:hAnsi="宋体" w:cs="Microsoft New Tai Lue"/>
                <w:bCs/>
              </w:rPr>
              <w:t xml:space="preserve">：提高采购效率、简化资金支付流程、符合行业惯例、不增加财政预算负担，依据《政府采购代理机构管理暂行办法》（财库〔2018〕2号）第十五条规定，经采购人研究确定，本项目代理服务费由中标人支付。</w:t>
            </w:r>
            <w:r>
              <w:rPr>
                <w:rFonts w:hint="eastAsia" w:hAnsi="宋体" w:cs="Microsoft New Tai Lue"/>
                <w:bCs/>
              </w:rPr>
              <w:br/>
            </w:r>
            <w:r>
              <w:rPr>
                <w:rFonts w:hint="eastAsia" w:hAnsi="宋体" w:cs="Microsoft New Tai Lue"/>
                <w:bCs/>
              </w:rPr>
              <w:t xml:space="preserve">3.</w:t>
            </w:r>
            <w:r>
              <w:rPr>
                <w:rFonts w:hint="eastAsia" w:hAnsi="宋体" w:cs="Microsoft New Tai Lue"/>
                <w:b/>
              </w:rPr>
              <w:t xml:space="preserve">收取方式</w:t>
            </w:r>
            <w:r>
              <w:rPr>
                <w:rFonts w:hint="eastAsia" w:hAnsi="宋体" w:cs="Microsoft New Tai Lue"/>
                <w:bCs/>
              </w:rPr>
              <w:t xml:space="preserve">：中标人在领取成交通知书前，一次性向采购代理机构足额支付；支付方式为银行转账/电汇/现金。</w:t>
            </w:r>
            <w:r>
              <w:rPr>
                <w:rFonts w:hint="eastAsia" w:hAnsi="宋体" w:cs="Microsoft New Tai Lue"/>
                <w:bCs/>
              </w:rPr>
              <w:br/>
            </w:r>
            <w:r>
              <w:rPr>
                <w:rFonts w:hint="eastAsia" w:hAnsi="宋体" w:cs="Microsoft New Tai Lue"/>
                <w:bCs/>
              </w:rPr>
              <w:t xml:space="preserve">4.</w:t>
            </w:r>
            <w:r>
              <w:rPr>
                <w:rFonts w:hint="eastAsia" w:hAnsi="宋体" w:cs="Microsoft New Tai Lue"/>
                <w:b/>
              </w:rPr>
              <w:t xml:space="preserve">收费标准</w:t>
            </w:r>
            <w:r>
              <w:rPr>
                <w:rFonts w:hint="eastAsia" w:hAnsi="宋体" w:cs="Microsoft New Tai Lue"/>
                <w:bCs/>
              </w:rPr>
              <w:t xml:space="preserve">：</w:t>
            </w:r>
            <w:r>
              <w:rPr>
                <w:rFonts w:hint="eastAsia" w:hAnsi="宋体" w:cs="宋体"/>
              </w:rPr>
              <w:t xml:space="preserve">以中标价为基数，根据收费标准《招标代理服务收费管理暂行办法》（国家发展计划委员会计价格[2002]1980号）代理招标收费基准费率的</w:t>
            </w:r>
            <w:r>
              <w:rPr>
                <w:rFonts w:hint="eastAsia" w:hAnsi="宋体" w:cs="宋体"/>
                <w:u w:val="single"/>
              </w:rPr>
              <w:t xml:space="preserve">60%</w:t>
            </w:r>
            <w:r>
              <w:rPr>
                <w:rFonts w:hint="eastAsia" w:hAnsi="宋体" w:cs="宋体"/>
              </w:rPr>
              <w:t xml:space="preserve">计算（最低不低于3500元），向中标人收取。</w:t>
            </w:r>
            <w:r/>
          </w:p>
          <w:p>
            <w:pPr>
              <w:spacing w:after="0"/>
              <w:rPr>
                <w:rFonts w:hAnsi="宋体" w:cs="宋体"/>
                <w:bCs/>
              </w:rPr>
            </w:pPr>
            <w:r>
              <w:rPr>
                <w:rFonts w:hint="eastAsia" w:hAnsi="宋体" w:cs="Microsoft New Tai Lue"/>
                <w:bCs/>
              </w:rPr>
              <w:t xml:space="preserve">5.</w:t>
            </w:r>
            <w:r>
              <w:rPr>
                <w:rFonts w:hint="eastAsia" w:hAnsi="宋体" w:cs="Microsoft New Tai Lue"/>
                <w:b/>
              </w:rPr>
              <w:t xml:space="preserve">确定标准的依据</w:t>
            </w:r>
            <w:r>
              <w:rPr>
                <w:rFonts w:hint="eastAsia" w:hAnsi="宋体" w:cs="Microsoft New Tai Lue"/>
                <w:bCs/>
              </w:rPr>
              <w:t xml:space="preserve">：《政府采购代理机构管理暂行办法》（财库〔2018〕2号）、《招标代理服务收费管理暂行办法》（计价格〔2002〕1980号）。</w:t>
            </w:r>
            <w:r/>
          </w:p>
        </w:tc>
      </w:tr>
      <w:tr>
        <w:trPr>
          <w:jc w:val="center"/>
          <w:trHeight w:val="502"/>
        </w:trPr>
        <w:tc>
          <w:tcPr>
            <w:tcW w:w="675" w:type="dxa"/>
            <w:vAlign w:val="center"/>
            <w:textDirection w:val="lrTb"/>
            <w:noWrap w:val="false"/>
          </w:tcPr>
          <w:p>
            <w:pPr>
              <w:pStyle w:val="931"/>
              <w:jc w:val="center"/>
              <w:spacing w:after="0"/>
              <w:rPr>
                <w:rFonts w:hAnsi="宋体" w:cs="宋体"/>
                <w:sz w:val="21"/>
              </w:rPr>
            </w:pPr>
            <w:r>
              <w:rPr>
                <w:rFonts w:hint="eastAsia" w:hAnsi="宋体" w:cs="宋体"/>
                <w:sz w:val="21"/>
              </w:rPr>
              <w:t xml:space="preserve">29</w:t>
            </w:r>
            <w:r/>
          </w:p>
        </w:tc>
        <w:tc>
          <w:tcPr>
            <w:tcW w:w="850" w:type="dxa"/>
            <w:vAlign w:val="center"/>
            <w:textDirection w:val="lrTb"/>
            <w:noWrap w:val="false"/>
          </w:tcPr>
          <w:p>
            <w:pPr>
              <w:pStyle w:val="931"/>
              <w:jc w:val="center"/>
              <w:spacing w:after="0"/>
              <w:rPr>
                <w:rFonts w:hAnsi="宋体" w:cs="宋体"/>
                <w:sz w:val="21"/>
              </w:rPr>
            </w:pPr>
            <w:r>
              <w:rPr>
                <w:rFonts w:hint="eastAsia" w:hAnsi="宋体" w:cs="宋体"/>
                <w:sz w:val="21"/>
              </w:rPr>
              <w:t xml:space="preserve">39.1</w:t>
            </w:r>
            <w:r/>
          </w:p>
        </w:tc>
        <w:tc>
          <w:tcPr>
            <w:tcW w:w="2835" w:type="dxa"/>
            <w:vAlign w:val="center"/>
            <w:textDirection w:val="lrTb"/>
            <w:noWrap w:val="false"/>
          </w:tcPr>
          <w:p>
            <w:pPr>
              <w:pStyle w:val="931"/>
              <w:jc w:val="left"/>
              <w:spacing w:after="0" w:line="360" w:lineRule="auto"/>
              <w:rPr>
                <w:rFonts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31"/>
              <w:spacing w:before="160" w:after="0" w:line="276" w:lineRule="auto"/>
              <w:rPr>
                <w:rFonts w:hAnsi="宋体" w:cs="宋体"/>
                <w:bCs/>
                <w:sz w:val="21"/>
              </w:rPr>
            </w:pPr>
            <w:r>
              <w:rPr>
                <w:rFonts w:hint="eastAsia" w:hAnsi="宋体" w:cs="宋体"/>
                <w:sz w:val="21"/>
              </w:rPr>
              <w:t xml:space="preserve">1.</w:t>
            </w:r>
            <w:r>
              <w:rPr>
                <w:rFonts w:hint="eastAsia" w:hAnsi="宋体" w:cs="宋体"/>
                <w:b/>
                <w:bCs/>
                <w:sz w:val="21"/>
              </w:rPr>
              <w:t xml:space="preserve">异常低价</w:t>
            </w:r>
            <w:r>
              <w:rPr>
                <w:rFonts w:hint="eastAsia" w:hAnsi="宋体" w:cs="宋体"/>
                <w:b/>
                <w:bCs/>
                <w:sz w:val="21"/>
              </w:rPr>
              <w:t xml:space="preserve">处理</w:t>
            </w:r>
            <w:r>
              <w:rPr>
                <w:rFonts w:hint="eastAsia" w:hAnsi="宋体" w:cs="宋体"/>
                <w:bCs/>
                <w:sz w:val="21"/>
              </w:rPr>
              <w:t xml:space="preserve">：</w:t>
            </w:r>
            <w:r/>
          </w:p>
          <w:p>
            <w:pPr>
              <w:pStyle w:val="931"/>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931"/>
              <w:spacing w:before="160" w:after="0" w:line="276" w:lineRule="auto"/>
              <w:rPr>
                <w:rFonts w:hAnsi="宋体" w:cs="宋体"/>
                <w:bCs/>
                <w:sz w:val="21"/>
              </w:rPr>
            </w:pPr>
            <w:r>
              <w:rPr>
                <w:rFonts w:hint="eastAsia" w:hAnsi="宋体" w:cs="宋体"/>
                <w:bCs/>
                <w:sz w:val="21"/>
              </w:rPr>
              <w:t xml:space="preserve">1.投标（响应）报价低于全部通过符合性审查供应商投标（响应）报价平均值65%的，即投标（响应）报价&lt;全部通过符合性审查供应商投标（响应）报价平均值×65%；</w:t>
            </w:r>
            <w:r/>
          </w:p>
          <w:p>
            <w:pPr>
              <w:pStyle w:val="931"/>
              <w:spacing w:before="160" w:after="0" w:line="276" w:lineRule="auto"/>
              <w:rPr>
                <w:rFonts w:hAnsi="宋体" w:cs="宋体"/>
                <w:bCs/>
                <w:sz w:val="21"/>
              </w:rPr>
            </w:pPr>
            <w:r>
              <w:rPr>
                <w:rFonts w:hint="eastAsia" w:hAnsi="宋体" w:cs="宋体"/>
                <w:bCs/>
                <w:sz w:val="21"/>
              </w:rPr>
              <w:t xml:space="preserve">2.投标（响应）报价低于通过符合性审查的次低报价供应商投标（响应）报价65%的，即投标（响应）报价&lt;通过符合性审查的次低报价供应商投标（响应）报价×65%；</w:t>
            </w:r>
            <w:r/>
          </w:p>
          <w:p>
            <w:pPr>
              <w:pStyle w:val="931"/>
              <w:spacing w:before="160" w:after="0" w:line="276" w:lineRule="auto"/>
              <w:rPr>
                <w:rFonts w:hAnsi="宋体" w:cs="宋体"/>
                <w:bCs/>
                <w:sz w:val="21"/>
              </w:rPr>
            </w:pPr>
            <w:r>
              <w:rPr>
                <w:rFonts w:hint="eastAsia" w:hAnsi="宋体" w:cs="宋体"/>
                <w:bCs/>
                <w:sz w:val="21"/>
              </w:rPr>
              <w:t xml:space="preserve">3.投标（响应）报价低于采购项目最高限价60%的，即投标（响应）报价&lt;采购项目最高限价×60%（未设定最高限价的采购项目，以采购项目预算金额作为最高限价）；</w:t>
            </w:r>
            <w:r/>
          </w:p>
          <w:p>
            <w:pPr>
              <w:pStyle w:val="931"/>
              <w:spacing w:before="160" w:after="0" w:line="276" w:lineRule="auto"/>
              <w:rPr>
                <w:rFonts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931"/>
              <w:spacing w:before="160" w:after="0" w:line="276" w:lineRule="auto"/>
              <w:rPr>
                <w:rFonts w:hAnsi="宋体" w:cs="宋体"/>
                <w:bCs/>
                <w:sz w:val="21"/>
              </w:rPr>
            </w:pPr>
            <w:r>
              <w:rPr>
                <w:rFonts w:hint="eastAsia" w:hAnsi="宋体"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31"/>
              <w:spacing w:before="160" w:after="0" w:line="276" w:lineRule="auto"/>
              <w:rPr>
                <w:rFonts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1"/>
              <w:spacing w:before="160" w:after="0" w:line="276" w:lineRule="auto"/>
              <w:rPr>
                <w:rFonts w:hAnsi="宋体" w:cs="宋体"/>
                <w:sz w:val="21"/>
              </w:rPr>
            </w:pPr>
            <w:r>
              <w:rPr>
                <w:rFonts w:hint="eastAsia" w:hAnsi="宋体" w:cs="宋体"/>
                <w:sz w:val="21"/>
              </w:rPr>
              <w:t xml:space="preserve">2.本项目采购标的对应的中小企业划分标准所属行业：</w:t>
            </w:r>
            <w:r>
              <w:rPr>
                <w:rFonts w:hint="eastAsia" w:hAnsi="宋体" w:cs="宋体"/>
                <w:sz w:val="21"/>
                <w:u w:val="single"/>
              </w:rPr>
              <w:t xml:space="preserve"> 软件和信息技术服务业 </w:t>
            </w:r>
            <w:r/>
          </w:p>
        </w:tc>
      </w:tr>
    </w:tbl>
    <w:p>
      <w:pPr>
        <w:ind w:firstLine="420"/>
        <w:spacing w:before="158" w:line="360" w:lineRule="auto"/>
        <w:rPr>
          <w:rFonts w:ascii="Microsoft New Tai Lue" w:hAnsi="Microsoft New Tai Lue" w:cs="Microsoft New Tai Lue"/>
          <w:szCs w:val="21"/>
        </w:rPr>
      </w:pPr>
      <w:r/>
      <w:bookmarkStart w:id="37" w:name="_Toc104560837"/>
      <w:r/>
      <w:bookmarkStart w:id="38" w:name="_Toc103848526"/>
      <w:r/>
      <w:bookmarkStart w:id="39" w:name="_Toc107246213"/>
      <w:r/>
      <w:bookmarkStart w:id="40" w:name="_Toc100905199"/>
      <w:r/>
      <w:r/>
    </w:p>
    <w:p>
      <w:pPr>
        <w:jc w:val="left"/>
        <w:spacing w:after="0" w:line="240" w:lineRule="auto"/>
        <w:widowControl/>
        <w:rPr>
          <w:rFonts w:ascii="Microsoft New Tai Lue" w:hAnsi="Microsoft New Tai Lue" w:cs="Microsoft New Tai Lue"/>
          <w:b/>
          <w:bCs/>
          <w:sz w:val="32"/>
          <w:szCs w:val="32"/>
        </w:rPr>
      </w:pPr>
      <w:r>
        <w:rPr>
          <w:rFonts w:ascii="Microsoft New Tai Lue" w:hAnsi="Microsoft New Tai Lue" w:cs="Microsoft New Tai Lue"/>
        </w:rPr>
        <w:br w:type="page" w:clear="all"/>
      </w:r>
      <w:r/>
    </w:p>
    <w:p>
      <w:pPr>
        <w:pStyle w:val="884"/>
        <w:spacing w:line="240" w:lineRule="auto"/>
        <w:rPr>
          <w:rFonts w:ascii="Microsoft New Tai Lue" w:hAnsi="Microsoft New Tai Lue" w:cs="Microsoft New Tai Lue"/>
        </w:rPr>
      </w:pPr>
      <w:r/>
      <w:bookmarkStart w:id="41" w:name="_Toc29297"/>
      <w:r/>
      <w:bookmarkStart w:id="42" w:name="_Toc30990"/>
      <w:r/>
      <w:bookmarkStart w:id="43" w:name="_Toc26961"/>
      <w:r/>
      <w:bookmarkStart w:id="44" w:name="_Toc11314"/>
      <w:r/>
      <w:bookmarkStart w:id="45" w:name="_Toc12816"/>
      <w:r>
        <w:rPr>
          <w:rFonts w:ascii="Microsoft New Tai Lue" w:hAnsi="Microsoft New Tai Lue" w:cs="Microsoft New Tai Lue"/>
        </w:rPr>
        <w:t xml:space="preserve">投标人须知</w:t>
      </w:r>
      <w:bookmarkEnd w:id="37"/>
      <w:r/>
      <w:bookmarkEnd w:id="38"/>
      <w:r/>
      <w:bookmarkEnd w:id="39"/>
      <w:r/>
      <w:bookmarkEnd w:id="40"/>
      <w:r/>
      <w:bookmarkEnd w:id="41"/>
      <w:r/>
      <w:bookmarkEnd w:id="42"/>
      <w:r/>
      <w:bookmarkEnd w:id="43"/>
      <w:r/>
      <w:bookmarkEnd w:id="44"/>
      <w:r/>
      <w:bookmarkEnd w:id="45"/>
      <w:r/>
      <w:r/>
    </w:p>
    <w:p>
      <w:pPr>
        <w:pStyle w:val="851"/>
        <w:ind w:left="0" w:right="210"/>
        <w:spacing w:before="0" w:after="0" w:line="360" w:lineRule="auto"/>
        <w:rPr>
          <w:rFonts w:ascii="Microsoft New Tai Lue" w:hAnsi="Microsoft New Tai Lue" w:cs="Microsoft New Tai Lue"/>
        </w:rPr>
      </w:pPr>
      <w:r/>
      <w:bookmarkStart w:id="46" w:name="_Toc80264706"/>
      <w:r/>
      <w:bookmarkStart w:id="47" w:name="_Toc29032"/>
      <w:r/>
      <w:bookmarkStart w:id="48" w:name="_Toc107246214"/>
      <w:r/>
      <w:bookmarkStart w:id="49" w:name="_Toc27152"/>
      <w:r/>
      <w:bookmarkStart w:id="50" w:name="_Toc29508"/>
      <w:r/>
      <w:bookmarkStart w:id="51" w:name="_Toc32506"/>
      <w:r/>
      <w:bookmarkStart w:id="52" w:name="_Toc31202"/>
      <w:r/>
      <w:bookmarkStart w:id="53" w:name="_Toc107246233"/>
      <w:r/>
      <w:bookmarkStart w:id="54" w:name="_Toc104560856"/>
      <w:r/>
      <w:bookmarkStart w:id="55" w:name="_Toc91836558"/>
      <w:r/>
      <w:bookmarkStart w:id="56" w:name="_Toc107246235"/>
      <w:r/>
      <w:bookmarkStart w:id="57" w:name="_Toc80264708"/>
      <w:r/>
      <w:bookmarkStart w:id="58" w:name="_Toc100905221"/>
      <w:r/>
      <w:bookmarkStart w:id="59" w:name="_Toc96347875"/>
      <w:r/>
      <w:bookmarkStart w:id="60" w:name="_Toc104560858"/>
      <w:r/>
      <w:bookmarkStart w:id="61" w:name="_Toc91836563"/>
      <w:r>
        <w:rPr>
          <w:rFonts w:ascii="Microsoft New Tai Lue" w:hAnsi="Microsoft New Tai Lue" w:cs="Microsoft New Tai Lue"/>
        </w:rPr>
        <w:t xml:space="preserve">一．</w:t>
      </w:r>
      <w:bookmarkEnd w:id="46"/>
      <w:r>
        <w:rPr>
          <w:rFonts w:ascii="Microsoft New Tai Lue" w:hAnsi="Microsoft New Tai Lue" w:cs="Microsoft New Tai Lue"/>
        </w:rPr>
        <w:t xml:space="preserve">总则</w:t>
      </w:r>
      <w:bookmarkEnd w:id="47"/>
      <w:r/>
      <w:bookmarkEnd w:id="48"/>
      <w:r/>
      <w:bookmarkEnd w:id="49"/>
      <w:r/>
      <w:bookmarkEnd w:id="50"/>
      <w:r/>
      <w:bookmarkEnd w:id="51"/>
      <w:r/>
      <w:bookmarkEnd w:id="52"/>
      <w:r/>
      <w:r/>
    </w:p>
    <w:p>
      <w:pPr>
        <w:pStyle w:val="851"/>
        <w:ind w:left="0" w:right="210"/>
        <w:spacing w:before="0" w:after="0" w:line="360" w:lineRule="auto"/>
        <w:rPr>
          <w:rFonts w:ascii="Microsoft New Tai Lue" w:hAnsi="Microsoft New Tai Lue" w:cs="Microsoft New Tai Lue"/>
        </w:rPr>
      </w:pPr>
      <w:r/>
      <w:bookmarkStart w:id="62" w:name="_Toc103848528"/>
      <w:r/>
      <w:bookmarkStart w:id="63" w:name="_Toc10432"/>
      <w:r/>
      <w:bookmarkStart w:id="64" w:name="_Toc4298"/>
      <w:r/>
      <w:bookmarkStart w:id="65" w:name="_Toc107246215"/>
      <w:r/>
      <w:bookmarkStart w:id="66" w:name="_Toc100905201"/>
      <w:r/>
      <w:bookmarkStart w:id="67" w:name="_Toc27709"/>
      <w:r/>
      <w:bookmarkStart w:id="68" w:name="_Toc104560839"/>
      <w:r/>
      <w:bookmarkStart w:id="69" w:name="_Toc6438"/>
      <w:r/>
      <w:bookmarkStart w:id="70" w:name="_Toc96347862"/>
      <w:r/>
      <w:bookmarkStart w:id="71" w:name="_Toc24546"/>
      <w:r>
        <w:rPr>
          <w:rFonts w:ascii="Microsoft New Tai Lue" w:hAnsi="Microsoft New Tai Lue" w:cs="Microsoft New Tai Lue"/>
        </w:rPr>
        <w:t xml:space="preserve">1.采购方式</w:t>
      </w:r>
      <w:bookmarkEnd w:id="62"/>
      <w:r/>
      <w:bookmarkEnd w:id="63"/>
      <w:r/>
      <w:bookmarkEnd w:id="64"/>
      <w:r/>
      <w:bookmarkEnd w:id="65"/>
      <w:r/>
      <w:bookmarkEnd w:id="66"/>
      <w:r/>
      <w:bookmarkEnd w:id="67"/>
      <w:r/>
      <w:bookmarkEnd w:id="68"/>
      <w:r/>
      <w:bookmarkEnd w:id="69"/>
      <w:r/>
      <w:bookmarkEnd w:id="70"/>
      <w:r/>
      <w:bookmarkEnd w:id="7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851"/>
        <w:ind w:left="0" w:right="210"/>
        <w:spacing w:before="0" w:after="0" w:line="360" w:lineRule="auto"/>
        <w:rPr>
          <w:rFonts w:ascii="Microsoft New Tai Lue" w:hAnsi="Microsoft New Tai Lue" w:cs="Microsoft New Tai Lue"/>
        </w:rPr>
      </w:pPr>
      <w:r/>
      <w:bookmarkStart w:id="72" w:name="_Toc288"/>
      <w:r/>
      <w:bookmarkStart w:id="73" w:name="_Toc107246216"/>
      <w:r/>
      <w:bookmarkStart w:id="74" w:name="_Toc104560840"/>
      <w:r/>
      <w:bookmarkStart w:id="75" w:name="_Toc29840"/>
      <w:r/>
      <w:bookmarkStart w:id="76" w:name="_Toc2183"/>
      <w:r/>
      <w:bookmarkStart w:id="77" w:name="_Toc15695"/>
      <w:r/>
      <w:bookmarkStart w:id="78" w:name="_Toc16909"/>
      <w:r/>
      <w:bookmarkStart w:id="79" w:name="_Toc96347863"/>
      <w:r/>
      <w:bookmarkStart w:id="80" w:name="_Toc100905202"/>
      <w:r/>
      <w:bookmarkStart w:id="81" w:name="_Toc103848529"/>
      <w:r>
        <w:rPr>
          <w:rFonts w:ascii="Microsoft New Tai Lue" w:hAnsi="Microsoft New Tai Lue" w:cs="Microsoft New Tai Lue"/>
        </w:rPr>
        <w:t xml:space="preserve">2.定义</w:t>
      </w:r>
      <w:bookmarkEnd w:id="72"/>
      <w:r/>
      <w:bookmarkEnd w:id="73"/>
      <w:r/>
      <w:bookmarkEnd w:id="74"/>
      <w:r/>
      <w:bookmarkEnd w:id="75"/>
      <w:r/>
      <w:bookmarkEnd w:id="76"/>
      <w:r/>
      <w:bookmarkEnd w:id="77"/>
      <w:r/>
      <w:bookmarkEnd w:id="78"/>
      <w:r/>
      <w:bookmarkEnd w:id="79"/>
      <w:r/>
      <w:bookmarkEnd w:id="80"/>
      <w:r/>
      <w:bookmarkEnd w:id="81"/>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51"/>
        <w:ind w:left="0" w:right="210"/>
        <w:spacing w:before="0" w:after="0" w:line="360" w:lineRule="auto"/>
        <w:rPr>
          <w:rFonts w:ascii="Microsoft New Tai Lue" w:hAnsi="Microsoft New Tai Lue" w:cs="Microsoft New Tai Lue"/>
        </w:rPr>
      </w:pPr>
      <w:r/>
      <w:bookmarkStart w:id="82" w:name="_Toc18167"/>
      <w:r/>
      <w:bookmarkStart w:id="83" w:name="_Toc29954"/>
      <w:r/>
      <w:bookmarkStart w:id="84" w:name="_Toc100905203"/>
      <w:r/>
      <w:bookmarkStart w:id="85" w:name="_Toc96347864"/>
      <w:r/>
      <w:bookmarkStart w:id="86" w:name="_Toc15633"/>
      <w:r/>
      <w:bookmarkStart w:id="87" w:name="_Toc104560841"/>
      <w:r/>
      <w:bookmarkStart w:id="88" w:name="_Toc14949"/>
      <w:r/>
      <w:bookmarkStart w:id="89" w:name="_Toc21715"/>
      <w:r/>
      <w:bookmarkStart w:id="90" w:name="_Toc107246217"/>
      <w:r/>
      <w:bookmarkStart w:id="91" w:name="_Toc103848530"/>
      <w:r>
        <w:rPr>
          <w:rFonts w:ascii="Microsoft New Tai Lue" w:hAnsi="Microsoft New Tai Lue" w:cs="Microsoft New Tai Lue"/>
        </w:rPr>
        <w:t xml:space="preserve">3.适用法律</w:t>
      </w:r>
      <w:bookmarkEnd w:id="82"/>
      <w:r/>
      <w:bookmarkEnd w:id="83"/>
      <w:r/>
      <w:bookmarkEnd w:id="84"/>
      <w:r/>
      <w:bookmarkEnd w:id="85"/>
      <w:r/>
      <w:bookmarkEnd w:id="86"/>
      <w:r/>
      <w:bookmarkEnd w:id="87"/>
      <w:r/>
      <w:bookmarkEnd w:id="88"/>
      <w:r/>
      <w:bookmarkEnd w:id="89"/>
      <w:r/>
      <w:bookmarkEnd w:id="90"/>
      <w:r/>
      <w:bookmarkEnd w:id="91"/>
      <w:r/>
      <w:r/>
    </w:p>
    <w:p>
      <w:pPr>
        <w:ind w:firstLine="420"/>
        <w:spacing w:after="0" w:line="360" w:lineRule="auto"/>
        <w:rPr>
          <w:rFonts w:ascii="Microsoft New Tai Lue" w:hAnsi="Microsoft New Tai Lue" w:cs="Microsoft New Tai Lue"/>
          <w:szCs w:val="21"/>
        </w:rPr>
      </w:pPr>
      <w:r/>
      <w:bookmarkStart w:id="9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51"/>
        <w:ind w:left="0" w:right="210"/>
        <w:spacing w:before="0" w:after="0" w:line="360" w:lineRule="auto"/>
        <w:rPr>
          <w:rFonts w:ascii="Microsoft New Tai Lue" w:hAnsi="Microsoft New Tai Lue" w:cs="Microsoft New Tai Lue"/>
        </w:rPr>
      </w:pPr>
      <w:r/>
      <w:bookmarkStart w:id="93" w:name="_Toc103848531"/>
      <w:r/>
      <w:bookmarkStart w:id="94" w:name="_Toc25168"/>
      <w:r/>
      <w:bookmarkStart w:id="95" w:name="_Toc107246218"/>
      <w:r/>
      <w:bookmarkStart w:id="96" w:name="_Toc12476"/>
      <w:r/>
      <w:bookmarkStart w:id="97" w:name="_Toc11834"/>
      <w:r/>
      <w:bookmarkStart w:id="98" w:name="_Toc104560842"/>
      <w:r/>
      <w:bookmarkStart w:id="99" w:name="_Toc5865"/>
      <w:r/>
      <w:bookmarkStart w:id="100" w:name="_Toc24201"/>
      <w:r>
        <w:rPr>
          <w:rFonts w:ascii="Microsoft New Tai Lue" w:hAnsi="Microsoft New Tai Lue" w:cs="Microsoft New Tai Lue"/>
        </w:rPr>
        <w:t xml:space="preserve">4.</w:t>
      </w:r>
      <w:bookmarkEnd w:id="93"/>
      <w:r>
        <w:rPr>
          <w:rFonts w:hint="eastAsia" w:ascii="Microsoft New Tai Lue" w:hAnsi="Microsoft New Tai Lue" w:cs="Microsoft New Tai Lue"/>
        </w:rPr>
        <w:t xml:space="preserve">政府采购政策（包括但不限于下列具体政策要求）</w:t>
      </w:r>
      <w:bookmarkEnd w:id="94"/>
      <w:r/>
      <w:bookmarkEnd w:id="95"/>
      <w:r/>
      <w:bookmarkEnd w:id="96"/>
      <w:r/>
      <w:bookmarkEnd w:id="97"/>
      <w:r/>
      <w:bookmarkEnd w:id="98"/>
      <w:r/>
      <w:bookmarkEnd w:id="99"/>
      <w:r/>
      <w:bookmarkEnd w:id="100"/>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after="0" w:line="360" w:lineRule="auto"/>
        <w:rPr>
          <w:rFonts w:ascii="Microsoft New Tai Lue" w:hAnsi="Microsoft New Tai Lue" w:cs="Microsoft New Tai Lue"/>
          <w:b/>
          <w:bCs/>
          <w:szCs w:val="21"/>
        </w:rPr>
      </w:pPr>
      <w:r>
        <w:rPr>
          <w:rFonts w:hint="eastAsia" w:ascii="Microsoft New Tai Lue" w:hAnsi="Microsoft New Tai Lue" w:cs="Microsoft New Tai Lue"/>
          <w:b/>
          <w:szCs w:val="21"/>
        </w:rPr>
        <w:t xml:space="preserve">4.4</w:t>
      </w:r>
      <w:r>
        <w:rPr>
          <w:rFonts w:hint="eastAsia" w:ascii="Microsoft New Tai Lue" w:hAnsi="Microsoft New Tai Lue" w:cs="Microsoft New Tai Lue"/>
          <w:b/>
          <w:bCs/>
          <w:szCs w:val="21"/>
        </w:rPr>
        <w:t xml:space="preserve">政府采购支持本国产品</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4.4.1</w:t>
      </w:r>
      <w:r>
        <w:rPr>
          <w:rFonts w:ascii="Microsoft New Tai Lue" w:hAnsi="Microsoft New Tai Lue" w:cs="Microsoft New Tai Lue"/>
          <w:szCs w:val="21"/>
        </w:rPr>
        <w:t xml:space="preserve">符合享受本国产品支持政策的供应商应提供《关于符合本国产品标准的声明函》，享受政府采购支持政策的要求详见国办发〔2025〕34号。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4.4.2对本国产品的政策调整：见第五章《评标方法与评标标准》（如涉及）。</w:t>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4.5未</w:t>
      </w:r>
      <w:r>
        <w:rPr>
          <w:rFonts w:ascii="Microsoft New Tai Lue" w:hAnsi="Microsoft New Tai Lue" w:cs="Microsoft New Tai Lue"/>
          <w:b/>
          <w:szCs w:val="21"/>
        </w:rPr>
        <w:t xml:space="preserve">按要求提供相关材料的，不享受相关政策。</w:t>
      </w:r>
      <w:bookmarkEnd w:id="92"/>
      <w:r/>
      <w:r/>
    </w:p>
    <w:p>
      <w:pPr>
        <w:pStyle w:val="851"/>
        <w:ind w:left="0" w:right="210"/>
        <w:spacing w:before="0" w:after="0" w:line="360" w:lineRule="auto"/>
        <w:rPr>
          <w:rFonts w:ascii="Microsoft New Tai Lue" w:hAnsi="Microsoft New Tai Lue" w:cs="Microsoft New Tai Lue"/>
        </w:rPr>
      </w:pPr>
      <w:r/>
      <w:bookmarkStart w:id="101" w:name="_Toc96347865"/>
      <w:r/>
      <w:bookmarkStart w:id="102" w:name="_Toc7322"/>
      <w:r/>
      <w:bookmarkStart w:id="103" w:name="_Toc30143"/>
      <w:r/>
      <w:bookmarkStart w:id="104" w:name="_Toc104560843"/>
      <w:r/>
      <w:bookmarkStart w:id="105" w:name="_Toc24032"/>
      <w:r/>
      <w:bookmarkStart w:id="106" w:name="_Toc15333"/>
      <w:r/>
      <w:bookmarkStart w:id="107" w:name="_Toc107246219"/>
      <w:r/>
      <w:bookmarkStart w:id="108" w:name="_Toc2402"/>
      <w:r/>
      <w:bookmarkStart w:id="109" w:name="_Toc100905205"/>
      <w:r/>
      <w:bookmarkStart w:id="110" w:name="_Toc103848532"/>
      <w:r>
        <w:rPr>
          <w:rFonts w:ascii="Microsoft New Tai Lue" w:hAnsi="Microsoft New Tai Lue" w:cs="Microsoft New Tai Lue"/>
        </w:rPr>
        <w:t xml:space="preserve">5.相关费用</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11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851"/>
        <w:ind w:left="0" w:right="210"/>
        <w:spacing w:before="0" w:after="0" w:line="360" w:lineRule="auto"/>
        <w:rPr>
          <w:rFonts w:ascii="Microsoft New Tai Lue" w:hAnsi="Microsoft New Tai Lue" w:cs="Microsoft New Tai Lue"/>
        </w:rPr>
      </w:pPr>
      <w:r/>
      <w:bookmarkStart w:id="112" w:name="_Toc96347866"/>
      <w:r/>
      <w:bookmarkStart w:id="113" w:name="_Toc4718"/>
      <w:r/>
      <w:bookmarkStart w:id="114" w:name="_Toc103848533"/>
      <w:r/>
      <w:bookmarkStart w:id="115" w:name="_Toc683"/>
      <w:r/>
      <w:bookmarkStart w:id="116" w:name="_Toc104560844"/>
      <w:r/>
      <w:bookmarkStart w:id="117" w:name="_Toc23530"/>
      <w:r/>
      <w:bookmarkStart w:id="118" w:name="_Toc107246220"/>
      <w:r/>
      <w:bookmarkStart w:id="119" w:name="_Toc100905206"/>
      <w:r/>
      <w:bookmarkStart w:id="120" w:name="_Toc18887"/>
      <w:r/>
      <w:bookmarkStart w:id="121" w:name="_Toc16078"/>
      <w:r>
        <w:rPr>
          <w:rFonts w:ascii="Microsoft New Tai Lue" w:hAnsi="Microsoft New Tai Lue" w:cs="Microsoft New Tai Lue"/>
        </w:rPr>
        <w:t xml:space="preserve">6.保密</w:t>
      </w:r>
      <w:bookmarkEnd w:id="112"/>
      <w:r/>
      <w:bookmarkEnd w:id="113"/>
      <w:r/>
      <w:bookmarkEnd w:id="114"/>
      <w:r/>
      <w:bookmarkEnd w:id="115"/>
      <w:r/>
      <w:bookmarkEnd w:id="116"/>
      <w:r/>
      <w:bookmarkEnd w:id="117"/>
      <w:r/>
      <w:bookmarkEnd w:id="118"/>
      <w:r/>
      <w:bookmarkEnd w:id="119"/>
      <w:r/>
      <w:bookmarkEnd w:id="120"/>
      <w:r/>
      <w:bookmarkEnd w:id="121"/>
      <w:r/>
      <w:r/>
    </w:p>
    <w:p>
      <w:pPr>
        <w:ind w:firstLine="420"/>
        <w:spacing w:after="0" w:line="360" w:lineRule="auto"/>
        <w:rPr>
          <w:rFonts w:ascii="Microsoft New Tai Lue" w:hAnsi="Microsoft New Tai Lue" w:cs="Microsoft New Tai Lue"/>
          <w:szCs w:val="21"/>
        </w:rPr>
      </w:pPr>
      <w:r/>
      <w:bookmarkStart w:id="122" w:name="_Toc100905207"/>
      <w:r/>
      <w:bookmarkStart w:id="123"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851"/>
        <w:ind w:left="0" w:right="210"/>
        <w:spacing w:before="0" w:after="0" w:line="360" w:lineRule="auto"/>
        <w:rPr>
          <w:rFonts w:ascii="Microsoft New Tai Lue" w:hAnsi="Microsoft New Tai Lue" w:cs="Microsoft New Tai Lue"/>
        </w:rPr>
      </w:pPr>
      <w:r/>
      <w:bookmarkStart w:id="124" w:name="_Toc29314"/>
      <w:r/>
      <w:bookmarkStart w:id="125" w:name="_Toc104560845"/>
      <w:r/>
      <w:bookmarkStart w:id="126" w:name="_Toc103848534"/>
      <w:r/>
      <w:bookmarkStart w:id="127" w:name="_Toc7179"/>
      <w:r/>
      <w:bookmarkStart w:id="128" w:name="_Toc15386"/>
      <w:r/>
      <w:bookmarkStart w:id="129" w:name="_Toc12091"/>
      <w:r/>
      <w:bookmarkStart w:id="130" w:name="_Toc5461"/>
      <w:r/>
      <w:bookmarkStart w:id="131" w:name="_Toc107246221"/>
      <w:r>
        <w:rPr>
          <w:rFonts w:ascii="Microsoft New Tai Lue" w:hAnsi="Microsoft New Tai Lue" w:cs="Microsoft New Tai Lue"/>
        </w:rPr>
        <w:t xml:space="preserve">7.语言文字、计量单位</w:t>
      </w:r>
      <w:bookmarkEnd w:id="122"/>
      <w:r/>
      <w:bookmarkEnd w:id="123"/>
      <w:r/>
      <w:bookmarkEnd w:id="124"/>
      <w:r/>
      <w:bookmarkEnd w:id="125"/>
      <w:r/>
      <w:bookmarkEnd w:id="126"/>
      <w:r/>
      <w:bookmarkEnd w:id="127"/>
      <w:r/>
      <w:bookmarkEnd w:id="128"/>
      <w:r/>
      <w:bookmarkEnd w:id="129"/>
      <w:r/>
      <w:bookmarkEnd w:id="130"/>
      <w:r/>
      <w:bookmarkEnd w:id="13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851"/>
        <w:ind w:left="0" w:right="210"/>
        <w:spacing w:before="0" w:after="0" w:line="360" w:lineRule="auto"/>
        <w:rPr>
          <w:rFonts w:ascii="Microsoft New Tai Lue" w:hAnsi="Microsoft New Tai Lue" w:cs="Microsoft New Tai Lue"/>
        </w:rPr>
      </w:pPr>
      <w:r/>
      <w:bookmarkStart w:id="132" w:name="_Toc100905208"/>
      <w:r/>
      <w:bookmarkStart w:id="133" w:name="_Toc96347868"/>
      <w:r/>
      <w:bookmarkStart w:id="134" w:name="_Toc104560846"/>
      <w:r/>
      <w:bookmarkStart w:id="135" w:name="_Toc107246222"/>
      <w:r/>
      <w:bookmarkStart w:id="136" w:name="_Toc23132"/>
      <w:r/>
      <w:bookmarkStart w:id="137" w:name="_Toc103848535"/>
      <w:r/>
      <w:bookmarkStart w:id="138" w:name="_Toc29723"/>
      <w:r/>
      <w:bookmarkStart w:id="139" w:name="_Toc6288"/>
      <w:r/>
      <w:bookmarkStart w:id="140" w:name="_Toc2432"/>
      <w:r/>
      <w:bookmarkStart w:id="141" w:name="_Toc3734"/>
      <w:r>
        <w:rPr>
          <w:rFonts w:ascii="Microsoft New Tai Lue" w:hAnsi="Microsoft New Tai Lue" w:cs="Microsoft New Tai Lue"/>
        </w:rPr>
        <w:t xml:space="preserve">8.现场考察</w:t>
      </w:r>
      <w:bookmarkEnd w:id="132"/>
      <w:r/>
      <w:bookmarkEnd w:id="133"/>
      <w:r/>
      <w:bookmarkEnd w:id="134"/>
      <w:r/>
      <w:bookmarkEnd w:id="135"/>
      <w:r/>
      <w:bookmarkEnd w:id="136"/>
      <w:r/>
      <w:bookmarkEnd w:id="137"/>
      <w:r/>
      <w:bookmarkEnd w:id="138"/>
      <w:r/>
      <w:bookmarkEnd w:id="139"/>
      <w:r/>
      <w:bookmarkEnd w:id="140"/>
      <w:r/>
      <w:bookmarkEnd w:id="141"/>
      <w:r/>
      <w:r/>
    </w:p>
    <w:p>
      <w:pPr>
        <w:ind w:firstLine="420"/>
        <w:spacing w:after="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after="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after="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851"/>
        <w:ind w:left="0" w:right="210"/>
        <w:spacing w:before="0" w:after="0" w:line="360" w:lineRule="auto"/>
      </w:pPr>
      <w:r/>
      <w:bookmarkStart w:id="142" w:name="_Toc102117275"/>
      <w:r/>
      <w:bookmarkStart w:id="143" w:name="_Toc23902"/>
      <w:r/>
      <w:bookmarkStart w:id="144" w:name="_Toc4813"/>
      <w:r/>
      <w:bookmarkStart w:id="145" w:name="_Toc107246223"/>
      <w:r/>
      <w:bookmarkStart w:id="146" w:name="_Toc24534"/>
      <w:r/>
      <w:bookmarkStart w:id="147" w:name="_Toc10913"/>
      <w:r/>
      <w:bookmarkStart w:id="148" w:name="_Toc24357"/>
      <w:r>
        <w:t xml:space="preserve">9.</w:t>
      </w:r>
      <w:r>
        <w:rPr>
          <w:rFonts w:hint="eastAsia"/>
        </w:rPr>
        <w:t xml:space="preserve">开标前</w:t>
      </w:r>
      <w:r>
        <w:t xml:space="preserve">答疑会</w:t>
      </w:r>
      <w:bookmarkEnd w:id="142"/>
      <w:r/>
      <w:bookmarkEnd w:id="143"/>
      <w:r/>
      <w:bookmarkEnd w:id="144"/>
      <w:r/>
      <w:bookmarkEnd w:id="145"/>
      <w:r/>
      <w:bookmarkEnd w:id="146"/>
      <w:r/>
      <w:bookmarkEnd w:id="147"/>
      <w:r/>
      <w:bookmarkEnd w:id="148"/>
      <w:r/>
      <w:r/>
    </w:p>
    <w:p>
      <w:pPr>
        <w:ind w:firstLine="420"/>
        <w:spacing w:after="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after="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851"/>
        <w:ind w:left="0" w:right="210"/>
        <w:spacing w:before="0" w:after="0" w:line="360" w:lineRule="auto"/>
        <w:rPr>
          <w:rFonts w:ascii="Microsoft New Tai Lue" w:hAnsi="Microsoft New Tai Lue" w:cs="Microsoft New Tai Lue"/>
        </w:rPr>
      </w:pPr>
      <w:r/>
      <w:bookmarkStart w:id="149" w:name="_Toc104560847"/>
      <w:r/>
      <w:bookmarkStart w:id="150" w:name="_Toc19831"/>
      <w:r/>
      <w:bookmarkStart w:id="151" w:name="_Toc100905210"/>
      <w:r/>
      <w:bookmarkStart w:id="152" w:name="_Toc103848536"/>
      <w:r/>
      <w:bookmarkStart w:id="153" w:name="_Toc720"/>
      <w:r/>
      <w:bookmarkStart w:id="154" w:name="_Toc12956"/>
      <w:r/>
      <w:bookmarkStart w:id="155" w:name="_Toc3884"/>
      <w:r/>
      <w:bookmarkStart w:id="156" w:name="_Toc107246224"/>
      <w:r/>
      <w:bookmarkStart w:id="157" w:name="_Toc17051"/>
      <w:r/>
      <w:bookmarkStart w:id="158" w:name="_Toc96347869"/>
      <w:r>
        <w:rPr>
          <w:rFonts w:ascii="Microsoft New Tai Lue" w:hAnsi="Microsoft New Tai Lue" w:cs="Microsoft New Tai Lue"/>
          <w:szCs w:val="21"/>
        </w:rPr>
        <w:t xml:space="preserve">10.联合体投标</w:t>
      </w:r>
      <w:bookmarkEnd w:id="149"/>
      <w:r/>
      <w:bookmarkEnd w:id="150"/>
      <w:r/>
      <w:bookmarkEnd w:id="151"/>
      <w:r/>
      <w:bookmarkEnd w:id="152"/>
      <w:r/>
      <w:bookmarkEnd w:id="153"/>
      <w:r/>
      <w:bookmarkEnd w:id="154"/>
      <w:r/>
      <w:bookmarkEnd w:id="155"/>
      <w:r/>
      <w:bookmarkEnd w:id="156"/>
      <w:r/>
      <w:bookmarkEnd w:id="15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51"/>
        <w:ind w:left="0" w:right="210"/>
        <w:spacing w:before="0" w:after="0" w:line="360" w:lineRule="auto"/>
        <w:rPr>
          <w:rFonts w:ascii="Microsoft New Tai Lue" w:hAnsi="Microsoft New Tai Lue" w:cs="Microsoft New Tai Lue"/>
        </w:rPr>
      </w:pPr>
      <w:r/>
      <w:bookmarkStart w:id="159" w:name="_Toc103848537"/>
      <w:r/>
      <w:bookmarkStart w:id="160" w:name="_Toc25524"/>
      <w:r/>
      <w:bookmarkStart w:id="161" w:name="_Toc104560848"/>
      <w:r/>
      <w:bookmarkStart w:id="162" w:name="_Toc100905213"/>
      <w:r/>
      <w:bookmarkStart w:id="163" w:name="_Toc107246225"/>
      <w:r/>
      <w:bookmarkStart w:id="164" w:name="_Toc19195"/>
      <w:r/>
      <w:bookmarkStart w:id="165" w:name="_Toc11849"/>
      <w:r/>
      <w:bookmarkStart w:id="166" w:name="_Toc26527"/>
      <w:r/>
      <w:bookmarkStart w:id="167" w:name="_Toc8435"/>
      <w:r/>
      <w:bookmarkStart w:id="168" w:name="_Toc100905211"/>
      <w:r>
        <w:rPr>
          <w:rFonts w:ascii="Microsoft New Tai Lue" w:hAnsi="Microsoft New Tai Lue" w:cs="Microsoft New Tai Lue"/>
        </w:rPr>
        <w:t xml:space="preserve">11.分包</w:t>
      </w:r>
      <w:bookmarkEnd w:id="159"/>
      <w:r/>
      <w:bookmarkEnd w:id="160"/>
      <w:r/>
      <w:bookmarkEnd w:id="161"/>
      <w:r/>
      <w:bookmarkEnd w:id="162"/>
      <w:r/>
      <w:bookmarkEnd w:id="163"/>
      <w:r/>
      <w:bookmarkEnd w:id="164"/>
      <w:r/>
      <w:bookmarkEnd w:id="165"/>
      <w:r/>
      <w:bookmarkEnd w:id="166"/>
      <w:r/>
      <w:bookmarkEnd w:id="16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51"/>
        <w:ind w:left="0" w:right="210"/>
        <w:spacing w:before="0" w:after="0" w:line="360" w:lineRule="auto"/>
        <w:rPr>
          <w:rFonts w:ascii="Microsoft New Tai Lue" w:hAnsi="Microsoft New Tai Lue" w:cs="Microsoft New Tai Lue"/>
        </w:rPr>
      </w:pPr>
      <w:r/>
      <w:bookmarkStart w:id="169" w:name="_Toc9858"/>
      <w:r/>
      <w:bookmarkStart w:id="170" w:name="_Toc104560849"/>
      <w:r/>
      <w:bookmarkStart w:id="171" w:name="_Toc23083"/>
      <w:r/>
      <w:bookmarkStart w:id="172" w:name="_Toc107246226"/>
      <w:r/>
      <w:bookmarkStart w:id="173" w:name="_Toc26696"/>
      <w:r/>
      <w:bookmarkStart w:id="174" w:name="_Toc28218"/>
      <w:r/>
      <w:bookmarkStart w:id="175" w:name="_Toc12434"/>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69"/>
      <w:r/>
      <w:bookmarkEnd w:id="170"/>
      <w:r/>
      <w:bookmarkEnd w:id="171"/>
      <w:r/>
      <w:bookmarkEnd w:id="172"/>
      <w:r/>
      <w:bookmarkEnd w:id="173"/>
      <w:r/>
      <w:bookmarkEnd w:id="174"/>
      <w:r/>
      <w:bookmarkEnd w:id="175"/>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158"/>
      <w:r/>
      <w:bookmarkEnd w:id="168"/>
      <w:r/>
      <w:r/>
    </w:p>
    <w:p>
      <w:pPr>
        <w:pStyle w:val="851"/>
        <w:ind w:left="0" w:right="210"/>
        <w:spacing w:before="0" w:after="0" w:line="360" w:lineRule="auto"/>
        <w:rPr>
          <w:rFonts w:ascii="Microsoft New Tai Lue" w:hAnsi="Microsoft New Tai Lue" w:cs="Microsoft New Tai Lue"/>
        </w:rPr>
      </w:pPr>
      <w:r/>
      <w:bookmarkStart w:id="176" w:name="_Toc107246227"/>
      <w:r/>
      <w:bookmarkStart w:id="177" w:name="_Toc16651"/>
      <w:r/>
      <w:bookmarkStart w:id="178" w:name="_Toc11180"/>
      <w:r/>
      <w:bookmarkStart w:id="179" w:name="_Toc103848538"/>
      <w:r/>
      <w:bookmarkStart w:id="180" w:name="_Toc9152"/>
      <w:r/>
      <w:bookmarkStart w:id="181" w:name="_Toc104560850"/>
      <w:r/>
      <w:bookmarkStart w:id="182" w:name="_Toc16805"/>
      <w:r/>
      <w:bookmarkStart w:id="183" w:name="_Toc1063"/>
      <w:r/>
      <w:bookmarkStart w:id="184" w:name="_Toc100905214"/>
      <w:r>
        <w:rPr>
          <w:rFonts w:ascii="Microsoft New Tai Lue" w:hAnsi="Microsoft New Tai Lue" w:cs="Microsoft New Tai Lue"/>
        </w:rPr>
        <w:t xml:space="preserve">13.采购进口产品</w:t>
      </w:r>
      <w:bookmarkEnd w:id="176"/>
      <w:r/>
      <w:bookmarkEnd w:id="177"/>
      <w:r/>
      <w:bookmarkEnd w:id="178"/>
      <w:r/>
      <w:bookmarkEnd w:id="179"/>
      <w:r/>
      <w:bookmarkEnd w:id="180"/>
      <w:r/>
      <w:bookmarkEnd w:id="181"/>
      <w:r/>
      <w:bookmarkEnd w:id="182"/>
      <w:r/>
      <w:bookmarkEnd w:id="183"/>
      <w:r/>
      <w:bookmarkEnd w:id="184"/>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hint="eastAsia" w:ascii="Microsoft New Tai Lue" w:hAnsi="Microsoft New Tai Lue" w:cs="Microsoft New Tai Lue"/>
          <w:szCs w:val="21"/>
        </w:rPr>
        <w:t xml:space="preserve">本项目是否采购进口产品及相关要求见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51"/>
        <w:ind w:left="0" w:right="210"/>
        <w:spacing w:before="0" w:after="0" w:line="360" w:lineRule="auto"/>
        <w:rPr>
          <w:rFonts w:ascii="Microsoft New Tai Lue" w:hAnsi="Microsoft New Tai Lue" w:cs="Microsoft New Tai Lue"/>
        </w:rPr>
      </w:pPr>
      <w:r/>
      <w:bookmarkStart w:id="185" w:name="_Toc30806"/>
      <w:r/>
      <w:bookmarkStart w:id="186" w:name="_Toc25604"/>
      <w:r/>
      <w:bookmarkStart w:id="187" w:name="_Toc29720"/>
      <w:r/>
      <w:bookmarkStart w:id="188" w:name="_Toc11408"/>
      <w:r/>
      <w:bookmarkStart w:id="189" w:name="_Toc104560851"/>
      <w:r/>
      <w:bookmarkStart w:id="190" w:name="_Toc29497"/>
      <w:r/>
      <w:bookmarkStart w:id="191"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85"/>
      <w:r/>
      <w:bookmarkEnd w:id="186"/>
      <w:r/>
      <w:bookmarkEnd w:id="187"/>
      <w:r/>
      <w:bookmarkEnd w:id="188"/>
      <w:r/>
      <w:bookmarkEnd w:id="189"/>
      <w:r/>
      <w:bookmarkEnd w:id="190"/>
      <w:r/>
      <w:bookmarkEnd w:id="19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51"/>
        <w:ind w:left="0" w:right="210"/>
        <w:spacing w:before="0" w:after="0" w:line="360" w:lineRule="auto"/>
        <w:rPr>
          <w:rFonts w:ascii="Microsoft New Tai Lue" w:hAnsi="Microsoft New Tai Lue" w:cs="Microsoft New Tai Lue"/>
        </w:rPr>
      </w:pPr>
      <w:r/>
      <w:bookmarkStart w:id="192" w:name="_Toc107246229"/>
      <w:r/>
      <w:bookmarkStart w:id="193" w:name="_Toc1447"/>
      <w:r/>
      <w:bookmarkStart w:id="194" w:name="_Toc1887"/>
      <w:r/>
      <w:bookmarkStart w:id="195" w:name="_Toc104560852"/>
      <w:r/>
      <w:bookmarkStart w:id="196" w:name="_Toc1124"/>
      <w:r/>
      <w:bookmarkStart w:id="197" w:name="_Toc6933"/>
      <w:r/>
      <w:bookmarkStart w:id="198" w:name="_Toc13950"/>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92"/>
      <w:r/>
      <w:bookmarkEnd w:id="193"/>
      <w:r/>
      <w:bookmarkEnd w:id="194"/>
      <w:r/>
      <w:bookmarkEnd w:id="195"/>
      <w:r/>
      <w:bookmarkEnd w:id="196"/>
      <w:r/>
      <w:bookmarkEnd w:id="197"/>
      <w:r/>
      <w:bookmarkEnd w:id="198"/>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51"/>
        <w:ind w:left="0" w:right="210"/>
        <w:spacing w:before="0" w:after="0" w:line="360" w:lineRule="auto"/>
        <w:rPr>
          <w:rFonts w:ascii="Microsoft New Tai Lue" w:hAnsi="Microsoft New Tai Lue" w:cs="Microsoft New Tai Lue"/>
        </w:rPr>
      </w:pPr>
      <w:r/>
      <w:bookmarkStart w:id="199" w:name="_Toc27760"/>
      <w:r/>
      <w:bookmarkStart w:id="200" w:name="_Toc4452"/>
      <w:r/>
      <w:bookmarkStart w:id="201" w:name="_Toc4755"/>
      <w:r/>
      <w:bookmarkStart w:id="202" w:name="_Toc107246230"/>
      <w:r/>
      <w:bookmarkStart w:id="203" w:name="_Toc31830"/>
      <w:r/>
      <w:bookmarkStart w:id="204" w:name="_Toc2165"/>
      <w:r>
        <w:rPr>
          <w:rFonts w:ascii="Microsoft New Tai Lue" w:hAnsi="Microsoft New Tai Lue" w:cs="Microsoft New Tai Lue"/>
        </w:rPr>
        <w:t xml:space="preserve">二．招标文件</w:t>
      </w:r>
      <w:bookmarkEnd w:id="111"/>
      <w:r/>
      <w:bookmarkEnd w:id="199"/>
      <w:r/>
      <w:bookmarkEnd w:id="200"/>
      <w:r/>
      <w:bookmarkEnd w:id="201"/>
      <w:r/>
      <w:bookmarkEnd w:id="202"/>
      <w:r/>
      <w:bookmarkEnd w:id="203"/>
      <w:r/>
      <w:bookmarkEnd w:id="204"/>
      <w:r/>
      <w:r/>
    </w:p>
    <w:p>
      <w:pPr>
        <w:pStyle w:val="851"/>
        <w:ind w:left="0" w:right="210"/>
        <w:spacing w:before="0" w:after="0" w:line="360" w:lineRule="auto"/>
        <w:rPr>
          <w:rFonts w:ascii="Microsoft New Tai Lue" w:hAnsi="Microsoft New Tai Lue" w:cs="Microsoft New Tai Lue"/>
        </w:rPr>
      </w:pPr>
      <w:r/>
      <w:bookmarkStart w:id="205" w:name="_Toc96347871"/>
      <w:r/>
      <w:bookmarkStart w:id="206" w:name="_Toc107246231"/>
      <w:r/>
      <w:bookmarkStart w:id="207" w:name="_Toc103848540"/>
      <w:r/>
      <w:bookmarkStart w:id="208" w:name="_Toc8614"/>
      <w:r/>
      <w:bookmarkStart w:id="209" w:name="_Toc25564"/>
      <w:r/>
      <w:bookmarkStart w:id="210" w:name="_Toc29647"/>
      <w:r/>
      <w:bookmarkStart w:id="211" w:name="_Toc15749"/>
      <w:r/>
      <w:bookmarkStart w:id="212" w:name="_Toc104560854"/>
      <w:r/>
      <w:bookmarkStart w:id="213" w:name="_Toc775"/>
      <w:r/>
      <w:bookmarkStart w:id="214" w:name="_Toc100905217"/>
      <w:r>
        <w:rPr>
          <w:rFonts w:ascii="Microsoft New Tai Lue" w:hAnsi="Microsoft New Tai Lue" w:cs="Microsoft New Tai Lue"/>
        </w:rPr>
        <w:t xml:space="preserve">16.招标文件的构成</w:t>
      </w:r>
      <w:bookmarkEnd w:id="205"/>
      <w:r/>
      <w:bookmarkEnd w:id="206"/>
      <w:r/>
      <w:bookmarkEnd w:id="207"/>
      <w:r/>
      <w:bookmarkEnd w:id="208"/>
      <w:r/>
      <w:bookmarkEnd w:id="209"/>
      <w:r/>
      <w:bookmarkEnd w:id="210"/>
      <w:r/>
      <w:bookmarkEnd w:id="211"/>
      <w:r/>
      <w:bookmarkEnd w:id="212"/>
      <w:r/>
      <w:bookmarkEnd w:id="213"/>
      <w:r/>
      <w:bookmarkEnd w:id="214"/>
      <w:r/>
      <w:r/>
    </w:p>
    <w:p>
      <w:pPr>
        <w:pStyle w:val="931"/>
        <w:ind w:firstLine="420"/>
        <w:spacing w:after="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215" w:name="_Toc96347872"/>
      <w:r>
        <w:rPr>
          <w:rFonts w:hint="eastAsia" w:ascii="Microsoft New Tai Lue" w:hAnsi="Microsoft New Tai Lue" w:cs="Microsoft New Tai Lue"/>
          <w:szCs w:val="21"/>
        </w:rPr>
        <w:t xml:space="preserve">投标文件格式</w:t>
      </w:r>
      <w:r/>
    </w:p>
    <w:p>
      <w:pPr>
        <w:ind w:firstLine="420"/>
        <w:spacing w:after="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after="0" w:line="360" w:lineRule="auto"/>
        <w:rPr>
          <w:rFonts w:ascii="Segoe UI Symbol" w:hAnsi="Segoe UI Symbol" w:cs="Segoe UI Symbol"/>
          <w:b/>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after="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215"/>
      <w:r/>
      <w:r/>
    </w:p>
    <w:p>
      <w:pPr>
        <w:pStyle w:val="851"/>
        <w:ind w:left="0" w:right="210"/>
        <w:spacing w:before="0" w:after="0" w:line="360" w:lineRule="auto"/>
        <w:rPr>
          <w:rFonts w:ascii="Microsoft New Tai Lue" w:hAnsi="Microsoft New Tai Lue" w:cs="Microsoft New Tai Lue"/>
        </w:rPr>
      </w:pPr>
      <w:r/>
      <w:bookmarkStart w:id="216" w:name="_Toc100905218"/>
      <w:r/>
      <w:bookmarkStart w:id="217" w:name="_Toc2940"/>
      <w:r/>
      <w:bookmarkStart w:id="218" w:name="_Toc107246232"/>
      <w:r/>
      <w:bookmarkStart w:id="219" w:name="_Toc103848541"/>
      <w:r/>
      <w:bookmarkStart w:id="220" w:name="_Toc19430"/>
      <w:r/>
      <w:bookmarkStart w:id="221" w:name="_Toc104560855"/>
      <w:r/>
      <w:bookmarkStart w:id="222" w:name="_Toc19978"/>
      <w:r/>
      <w:bookmarkStart w:id="223" w:name="_Toc28666"/>
      <w:r/>
      <w:bookmarkStart w:id="224" w:name="_Toc96347873"/>
      <w:r/>
      <w:bookmarkStart w:id="225" w:name="_Toc13445"/>
      <w:r>
        <w:rPr>
          <w:rFonts w:ascii="Microsoft New Tai Lue" w:hAnsi="Microsoft New Tai Lue" w:cs="Microsoft New Tai Lue"/>
        </w:rPr>
        <w:t xml:space="preserve">17.招标文件的澄清或者修改</w:t>
      </w:r>
      <w:bookmarkEnd w:id="216"/>
      <w:r/>
      <w:bookmarkEnd w:id="217"/>
      <w:r/>
      <w:bookmarkEnd w:id="218"/>
      <w:r/>
      <w:bookmarkEnd w:id="219"/>
      <w:r/>
      <w:bookmarkEnd w:id="220"/>
      <w:r/>
      <w:bookmarkEnd w:id="221"/>
      <w:r/>
      <w:bookmarkEnd w:id="222"/>
      <w:r/>
      <w:bookmarkEnd w:id="223"/>
      <w:r/>
      <w:bookmarkEnd w:id="224"/>
      <w:r/>
      <w:bookmarkEnd w:id="225"/>
      <w:r/>
      <w:r/>
    </w:p>
    <w:p>
      <w:pPr>
        <w:ind w:firstLine="420"/>
        <w:spacing w:after="0" w:line="360" w:lineRule="auto"/>
        <w:rPr>
          <w:rFonts w:ascii="Microsoft New Tai Lue" w:hAnsi="Microsoft New Tai Lue" w:cs="Microsoft New Tai Lue"/>
          <w:szCs w:val="21"/>
        </w:rPr>
      </w:pPr>
      <w:r/>
      <w:bookmarkStart w:id="226"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226"/>
      <w:r/>
      <w:r/>
    </w:p>
    <w:p>
      <w:pPr>
        <w:pStyle w:val="851"/>
        <w:ind w:left="0" w:right="210"/>
        <w:spacing w:before="0" w:after="0" w:line="360" w:lineRule="auto"/>
        <w:rPr>
          <w:rFonts w:ascii="Microsoft New Tai Lue" w:hAnsi="Microsoft New Tai Lue" w:cs="Microsoft New Tai Lue"/>
        </w:rPr>
      </w:pPr>
      <w:r/>
      <w:bookmarkStart w:id="227" w:name="_Toc31995"/>
      <w:r/>
      <w:bookmarkStart w:id="228" w:name="_Toc25252"/>
      <w:r/>
      <w:bookmarkStart w:id="229" w:name="_Toc21938"/>
      <w:r/>
      <w:bookmarkStart w:id="230" w:name="_Toc12745"/>
      <w:r/>
      <w:bookmarkStart w:id="231" w:name="_Toc26795"/>
      <w:r>
        <w:rPr>
          <w:rFonts w:ascii="Microsoft New Tai Lue" w:hAnsi="Microsoft New Tai Lue" w:cs="Microsoft New Tai Lue"/>
        </w:rPr>
        <w:t xml:space="preserve">三．投标文件</w:t>
      </w:r>
      <w:bookmarkEnd w:id="53"/>
      <w:r/>
      <w:bookmarkEnd w:id="54"/>
      <w:r/>
      <w:bookmarkEnd w:id="55"/>
      <w:r/>
      <w:bookmarkEnd w:id="227"/>
      <w:r/>
      <w:bookmarkEnd w:id="228"/>
      <w:r/>
      <w:bookmarkEnd w:id="229"/>
      <w:r/>
      <w:bookmarkEnd w:id="230"/>
      <w:r/>
      <w:bookmarkEnd w:id="231"/>
      <w:r/>
      <w:r/>
    </w:p>
    <w:p>
      <w:pPr>
        <w:pStyle w:val="851"/>
        <w:ind w:left="0" w:right="210"/>
        <w:spacing w:before="0" w:after="0" w:line="360" w:lineRule="auto"/>
        <w:rPr>
          <w:rFonts w:ascii="Microsoft New Tai Lue" w:hAnsi="Microsoft New Tai Lue" w:cs="Microsoft New Tai Lue"/>
        </w:rPr>
      </w:pPr>
      <w:r/>
      <w:bookmarkStart w:id="232" w:name="_Toc32487"/>
      <w:r/>
      <w:bookmarkStart w:id="233" w:name="_Toc104560857"/>
      <w:r/>
      <w:bookmarkStart w:id="234" w:name="_Toc107246234"/>
      <w:r/>
      <w:bookmarkStart w:id="235" w:name="_Toc20707"/>
      <w:r/>
      <w:bookmarkStart w:id="236" w:name="_Toc26708"/>
      <w:r/>
      <w:bookmarkStart w:id="237" w:name="_Toc103848543"/>
      <w:r/>
      <w:bookmarkStart w:id="238" w:name="_Toc6504"/>
      <w:r/>
      <w:bookmarkStart w:id="239" w:name="_Toc31248"/>
      <w:r>
        <w:rPr>
          <w:rFonts w:ascii="Microsoft New Tai Lue" w:hAnsi="Microsoft New Tai Lue" w:cs="Microsoft New Tai Lue"/>
        </w:rPr>
        <w:t xml:space="preserve">18.投标文件的组成</w:t>
      </w:r>
      <w:bookmarkEnd w:id="232"/>
      <w:r/>
      <w:bookmarkEnd w:id="233"/>
      <w:r/>
      <w:bookmarkEnd w:id="234"/>
      <w:r/>
      <w:bookmarkEnd w:id="235"/>
      <w:r/>
      <w:bookmarkEnd w:id="236"/>
      <w:r/>
      <w:bookmarkEnd w:id="237"/>
      <w:r/>
      <w:bookmarkEnd w:id="238"/>
      <w:r/>
      <w:bookmarkEnd w:id="239"/>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316"/>
        <w:jc w:val="left"/>
        <w:spacing w:after="0" w:line="360" w:lineRule="auto"/>
        <w:rPr>
          <w:rFonts w:ascii="Arial" w:hAnsi="宋体" w:cs="Arial"/>
          <w:b/>
          <w:sz w:val="22"/>
          <w:szCs w:val="22"/>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0" w:line="360" w:lineRule="auto"/>
        <w:rPr>
          <w:szCs w:val="21"/>
        </w:rPr>
      </w:pPr>
      <w:r>
        <w:rPr>
          <w:rFonts w:hint="eastAsia"/>
          <w:szCs w:val="21"/>
        </w:rPr>
        <w:t xml:space="preserve">（1）投标函，格式见附件。</w:t>
      </w:r>
      <w:r/>
    </w:p>
    <w:p>
      <w:pPr>
        <w:ind w:firstLine="315"/>
        <w:jc w:val="left"/>
        <w:spacing w:after="0" w:line="360" w:lineRule="auto"/>
        <w:rPr>
          <w:szCs w:val="21"/>
        </w:rPr>
      </w:pPr>
      <w:r>
        <w:rPr>
          <w:rFonts w:hint="eastAsia"/>
          <w:szCs w:val="21"/>
        </w:rPr>
        <w:t xml:space="preserve">（2）法定代表人（单位负责人）身份证明，格式见附件。</w:t>
      </w:r>
      <w:r/>
    </w:p>
    <w:p>
      <w:pPr>
        <w:ind w:firstLine="315"/>
        <w:jc w:val="left"/>
        <w:spacing w:after="0" w:line="360" w:lineRule="auto"/>
        <w:rPr>
          <w:szCs w:val="21"/>
        </w:rPr>
      </w:pPr>
      <w:r>
        <w:rPr>
          <w:rFonts w:hint="eastAsia"/>
          <w:szCs w:val="21"/>
        </w:rPr>
        <w:t xml:space="preserve">（3）法定代表人（单位负责人）授权委托书（适用于法人/非法人），格式见附件。</w:t>
      </w:r>
      <w:r/>
    </w:p>
    <w:p>
      <w:pPr>
        <w:ind w:firstLine="315"/>
        <w:jc w:val="left"/>
        <w:spacing w:after="0" w:line="360" w:lineRule="auto"/>
        <w:rPr>
          <w:szCs w:val="21"/>
        </w:rPr>
      </w:pPr>
      <w:r>
        <w:rPr>
          <w:rFonts w:hint="eastAsia"/>
          <w:szCs w:val="21"/>
        </w:rPr>
        <w:t xml:space="preserve">（4）开标一览表，格式见附件。</w:t>
      </w:r>
      <w:r/>
    </w:p>
    <w:p>
      <w:pPr>
        <w:ind w:firstLine="315"/>
        <w:jc w:val="left"/>
        <w:spacing w:after="0" w:line="360" w:lineRule="auto"/>
        <w:rPr>
          <w:szCs w:val="21"/>
        </w:rPr>
      </w:pPr>
      <w:r>
        <w:rPr>
          <w:rFonts w:hint="eastAsia"/>
          <w:szCs w:val="21"/>
        </w:rPr>
        <w:t xml:space="preserve">（5）分项报价表，格式见附件。</w:t>
      </w:r>
      <w:r/>
    </w:p>
    <w:p>
      <w:pPr>
        <w:ind w:firstLine="315"/>
        <w:jc w:val="left"/>
        <w:spacing w:after="0" w:line="360" w:lineRule="auto"/>
        <w:rPr>
          <w:szCs w:val="21"/>
        </w:rPr>
      </w:pPr>
      <w:r>
        <w:rPr>
          <w:rFonts w:hint="eastAsia"/>
          <w:szCs w:val="21"/>
        </w:rPr>
        <w:t xml:space="preserve">（6）商务条款偏离表，格式见附件。</w:t>
      </w:r>
      <w:r/>
    </w:p>
    <w:p>
      <w:pPr>
        <w:ind w:firstLine="315"/>
        <w:jc w:val="left"/>
        <w:spacing w:after="0" w:line="360" w:lineRule="auto"/>
        <w:rPr>
          <w:szCs w:val="21"/>
        </w:rPr>
      </w:pPr>
      <w:r>
        <w:rPr>
          <w:rFonts w:hint="eastAsia"/>
          <w:szCs w:val="21"/>
        </w:rPr>
        <w:t xml:space="preserve">（7）供应商具备投标资格的证明文件：</w:t>
      </w:r>
      <w:r/>
    </w:p>
    <w:p>
      <w:pPr>
        <w:ind w:firstLine="315"/>
        <w:jc w:val="left"/>
        <w:spacing w:after="0" w:line="360" w:lineRule="auto"/>
        <w:rPr>
          <w:szCs w:val="21"/>
        </w:rPr>
      </w:pPr>
      <w:r>
        <w:rPr>
          <w:rFonts w:hint="eastAsia"/>
          <w:szCs w:val="21"/>
        </w:rPr>
        <w:t xml:space="preserve">（7-1-1）具有独立承担民事责任的能力。</w:t>
      </w:r>
      <w:r/>
    </w:p>
    <w:p>
      <w:pPr>
        <w:ind w:firstLine="315"/>
        <w:jc w:val="left"/>
        <w:spacing w:after="0" w:line="360" w:lineRule="auto"/>
        <w:rPr>
          <w:szCs w:val="21"/>
        </w:rPr>
      </w:pPr>
      <w:r>
        <w:rPr>
          <w:rFonts w:hint="eastAsia"/>
          <w:szCs w:val="21"/>
        </w:rPr>
        <w:t xml:space="preserve">（a）供应商为企业（包括合伙企业）的，应提供有效的“营业执照”。</w:t>
      </w:r>
      <w:r/>
    </w:p>
    <w:p>
      <w:pPr>
        <w:ind w:firstLine="315"/>
        <w:jc w:val="left"/>
        <w:spacing w:after="0" w:line="360" w:lineRule="auto"/>
        <w:rPr>
          <w:szCs w:val="21"/>
        </w:rPr>
      </w:pPr>
      <w:r>
        <w:rPr>
          <w:rFonts w:hint="eastAsia"/>
          <w:szCs w:val="21"/>
        </w:rPr>
        <w:t xml:space="preserve">（b）供应商为事业单位的，应提供有效的“事业单位法人证书”。</w:t>
      </w:r>
      <w:r/>
    </w:p>
    <w:p>
      <w:pPr>
        <w:ind w:firstLine="315"/>
        <w:jc w:val="left"/>
        <w:spacing w:after="0" w:line="360" w:lineRule="auto"/>
        <w:rPr>
          <w:szCs w:val="21"/>
        </w:rPr>
      </w:pPr>
      <w:r>
        <w:rPr>
          <w:rFonts w:hint="eastAsia"/>
          <w:szCs w:val="21"/>
        </w:rPr>
        <w:t xml:space="preserve">（c）供应商是非企业机构的，应提供有效的“执业许可证”、“登记证书”等证明文件。</w:t>
      </w:r>
      <w:r/>
    </w:p>
    <w:p>
      <w:pPr>
        <w:ind w:firstLine="315"/>
        <w:jc w:val="left"/>
        <w:spacing w:after="0" w:line="360" w:lineRule="auto"/>
        <w:rPr>
          <w:szCs w:val="21"/>
        </w:rPr>
      </w:pPr>
      <w:r>
        <w:rPr>
          <w:rFonts w:hint="eastAsia"/>
          <w:szCs w:val="21"/>
        </w:rPr>
        <w:t xml:space="preserve">（d）供应商是个体工商户的，应提供有效的“个体工商户营业执照”。</w:t>
      </w:r>
      <w:r/>
    </w:p>
    <w:p>
      <w:pPr>
        <w:ind w:firstLine="315"/>
        <w:jc w:val="left"/>
        <w:spacing w:after="0" w:line="360" w:lineRule="auto"/>
        <w:rPr>
          <w:szCs w:val="21"/>
        </w:rPr>
      </w:pPr>
      <w:r>
        <w:rPr>
          <w:rFonts w:hint="eastAsia"/>
          <w:szCs w:val="21"/>
        </w:rPr>
        <w:t xml:space="preserve">（e）供应商是自然人的，应提供有效的自然人身份证明。</w:t>
      </w:r>
      <w:r/>
    </w:p>
    <w:p>
      <w:pPr>
        <w:ind w:firstLine="315"/>
        <w:jc w:val="left"/>
        <w:spacing w:after="0"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after="0"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after="0" w:line="360" w:lineRule="auto"/>
        <w:rPr>
          <w:szCs w:val="21"/>
        </w:rPr>
      </w:pPr>
      <w:r>
        <w:rPr>
          <w:rFonts w:hint="eastAsia"/>
          <w:szCs w:val="21"/>
        </w:rPr>
        <w:t xml:space="preserve">（7-2）具有良好的商业信誉和健全的财务会计制度。</w:t>
      </w:r>
      <w:r/>
    </w:p>
    <w:p>
      <w:pPr>
        <w:ind w:firstLine="315"/>
        <w:jc w:val="left"/>
        <w:spacing w:after="0" w:line="360" w:lineRule="auto"/>
        <w:rPr>
          <w:szCs w:val="21"/>
        </w:rPr>
      </w:pPr>
      <w:r>
        <w:rPr>
          <w:rFonts w:hint="eastAsia"/>
          <w:szCs w:val="21"/>
        </w:rPr>
        <w:t xml:space="preserve">（7-3）具有履行合同所必需的设备和专业技术能力，格式见附件。</w:t>
      </w:r>
      <w:r/>
    </w:p>
    <w:p>
      <w:pPr>
        <w:ind w:firstLine="315"/>
        <w:jc w:val="left"/>
        <w:spacing w:after="0" w:line="360" w:lineRule="auto"/>
        <w:rPr>
          <w:szCs w:val="21"/>
        </w:rPr>
      </w:pPr>
      <w:r>
        <w:rPr>
          <w:rFonts w:hint="eastAsia"/>
          <w:szCs w:val="21"/>
        </w:rPr>
        <w:t xml:space="preserve">（7-4）有依法缴纳税收的良好记录。</w:t>
      </w:r>
      <w:r/>
    </w:p>
    <w:p>
      <w:pPr>
        <w:ind w:firstLine="315"/>
        <w:jc w:val="left"/>
        <w:spacing w:after="0" w:line="360" w:lineRule="auto"/>
        <w:rPr>
          <w:szCs w:val="21"/>
        </w:rPr>
      </w:pPr>
      <w:r>
        <w:rPr>
          <w:rFonts w:hint="eastAsia"/>
          <w:szCs w:val="21"/>
        </w:rPr>
        <w:t xml:space="preserve">（7-5）有依法缴纳社会保障资金的良好记录。</w:t>
      </w:r>
      <w:r/>
    </w:p>
    <w:p>
      <w:pPr>
        <w:ind w:firstLine="315"/>
        <w:jc w:val="left"/>
        <w:spacing w:after="0" w:line="360" w:lineRule="auto"/>
        <w:rPr>
          <w:szCs w:val="21"/>
        </w:rPr>
      </w:pPr>
      <w:r>
        <w:rPr>
          <w:rFonts w:hint="eastAsia"/>
          <w:szCs w:val="21"/>
        </w:rPr>
        <w:t xml:space="preserve">（7-6）参加政府采购活动前三年内，在经营活动中没有重大违法记录，提供声明函原件，格式见附件。</w:t>
      </w:r>
      <w:r/>
    </w:p>
    <w:p>
      <w:pPr>
        <w:ind w:firstLine="315"/>
        <w:jc w:val="left"/>
        <w:spacing w:after="0" w:line="360" w:lineRule="auto"/>
        <w:rPr>
          <w:szCs w:val="21"/>
        </w:rPr>
      </w:pPr>
      <w:r>
        <w:rPr>
          <w:rFonts w:hint="eastAsia"/>
          <w:szCs w:val="21"/>
        </w:rPr>
        <w:t xml:space="preserve">（7-7）无不良信用记录承诺函（供应商自行查询适用），格式见附件。</w:t>
      </w:r>
      <w:r/>
    </w:p>
    <w:p>
      <w:pPr>
        <w:ind w:firstLine="315"/>
        <w:jc w:val="left"/>
        <w:spacing w:after="0" w:line="360" w:lineRule="auto"/>
        <w:rPr>
          <w:szCs w:val="21"/>
        </w:rPr>
      </w:pPr>
      <w:r>
        <w:rPr>
          <w:rFonts w:hint="eastAsia"/>
          <w:szCs w:val="21"/>
        </w:rPr>
        <w:t xml:space="preserve">（7-8）招标文件要求的其它实质性资格资信证明文件。</w:t>
      </w:r>
      <w:r/>
    </w:p>
    <w:p>
      <w:pPr>
        <w:ind w:firstLine="315"/>
        <w:jc w:val="left"/>
        <w:spacing w:after="0" w:line="360" w:lineRule="auto"/>
        <w:rPr>
          <w:szCs w:val="21"/>
        </w:rPr>
      </w:pPr>
      <w:r>
        <w:rPr>
          <w:rFonts w:hint="eastAsia"/>
          <w:szCs w:val="21"/>
        </w:rPr>
        <w:t xml:space="preserve">（8）公章授权书（如需），格式见附件。</w:t>
      </w:r>
      <w:r/>
    </w:p>
    <w:p>
      <w:pPr>
        <w:ind w:firstLine="315"/>
        <w:jc w:val="left"/>
        <w:spacing w:after="0" w:line="360" w:lineRule="auto"/>
        <w:rPr>
          <w:szCs w:val="21"/>
        </w:rPr>
      </w:pPr>
      <w:r>
        <w:rPr>
          <w:rFonts w:hint="eastAsia"/>
          <w:szCs w:val="21"/>
        </w:rPr>
        <w:t xml:space="preserve">（9）团队成员-人员证书。</w:t>
      </w:r>
      <w:r/>
    </w:p>
    <w:p>
      <w:pPr>
        <w:ind w:firstLine="315"/>
        <w:jc w:val="left"/>
        <w:spacing w:after="0" w:line="360" w:lineRule="auto"/>
        <w:rPr>
          <w:szCs w:val="21"/>
        </w:rPr>
      </w:pPr>
      <w:r>
        <w:rPr>
          <w:rFonts w:hint="eastAsia"/>
          <w:szCs w:val="21"/>
        </w:rPr>
        <w:t xml:space="preserve">（10）履约能力。</w:t>
      </w:r>
      <w:r/>
    </w:p>
    <w:p>
      <w:pPr>
        <w:ind w:firstLine="315"/>
        <w:jc w:val="left"/>
        <w:spacing w:after="0" w:line="360" w:lineRule="auto"/>
        <w:rPr>
          <w:szCs w:val="21"/>
        </w:rPr>
      </w:pPr>
      <w:r>
        <w:rPr>
          <w:rFonts w:hint="eastAsia"/>
          <w:szCs w:val="21"/>
        </w:rPr>
        <w:t xml:space="preserve">（11）业绩，格式见附件。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0" w:line="360" w:lineRule="auto"/>
        <w:rPr>
          <w:szCs w:val="21"/>
        </w:rPr>
      </w:pPr>
      <w:r>
        <w:rPr>
          <w:rFonts w:hint="eastAsia"/>
          <w:szCs w:val="21"/>
        </w:rPr>
        <w:t xml:space="preserve">（1）技术条款偏离表，格式见附件。</w:t>
      </w:r>
      <w:r/>
    </w:p>
    <w:p>
      <w:pPr>
        <w:ind w:firstLine="315"/>
        <w:jc w:val="left"/>
        <w:spacing w:after="0" w:line="360" w:lineRule="auto"/>
        <w:rPr>
          <w:szCs w:val="21"/>
        </w:rPr>
      </w:pPr>
      <w:r>
        <w:rPr>
          <w:rFonts w:hint="eastAsia"/>
          <w:szCs w:val="21"/>
        </w:rPr>
        <w:t xml:space="preserve">（2）建设目标及内容。</w:t>
      </w:r>
      <w:r/>
    </w:p>
    <w:p>
      <w:pPr>
        <w:ind w:firstLine="315"/>
        <w:jc w:val="left"/>
        <w:spacing w:after="0" w:line="360" w:lineRule="auto"/>
        <w:rPr>
          <w:szCs w:val="21"/>
        </w:rPr>
      </w:pPr>
      <w:r>
        <w:rPr>
          <w:rFonts w:hint="eastAsia"/>
          <w:szCs w:val="21"/>
        </w:rPr>
        <w:t xml:space="preserve">（3）总体架构方案。</w:t>
      </w:r>
      <w:r/>
    </w:p>
    <w:p>
      <w:pPr>
        <w:ind w:firstLine="315"/>
        <w:jc w:val="left"/>
        <w:spacing w:after="0" w:line="360" w:lineRule="auto"/>
        <w:rPr>
          <w:szCs w:val="21"/>
        </w:rPr>
      </w:pPr>
      <w:r>
        <w:rPr>
          <w:rFonts w:hint="eastAsia"/>
          <w:szCs w:val="21"/>
        </w:rPr>
        <w:t xml:space="preserve">（4）实施方案。</w:t>
      </w:r>
      <w:r/>
    </w:p>
    <w:p>
      <w:pPr>
        <w:ind w:firstLine="315"/>
        <w:jc w:val="left"/>
        <w:spacing w:after="0" w:line="360" w:lineRule="auto"/>
        <w:rPr>
          <w:szCs w:val="21"/>
        </w:rPr>
      </w:pPr>
      <w:r>
        <w:rPr>
          <w:rFonts w:hint="eastAsia"/>
          <w:szCs w:val="21"/>
        </w:rPr>
        <w:t xml:space="preserve">（5）沟通机制方案。</w:t>
      </w:r>
      <w:r/>
    </w:p>
    <w:p>
      <w:pPr>
        <w:ind w:firstLine="315"/>
        <w:jc w:val="left"/>
        <w:spacing w:after="0" w:line="360" w:lineRule="auto"/>
        <w:rPr>
          <w:szCs w:val="21"/>
        </w:rPr>
      </w:pPr>
      <w:r>
        <w:rPr>
          <w:rFonts w:hint="eastAsia"/>
          <w:szCs w:val="21"/>
        </w:rPr>
        <w:t xml:space="preserve">（6）应急预案。</w:t>
      </w:r>
      <w:r/>
    </w:p>
    <w:p>
      <w:pPr>
        <w:ind w:firstLine="315"/>
        <w:jc w:val="left"/>
        <w:spacing w:after="0" w:line="360" w:lineRule="auto"/>
        <w:rPr>
          <w:szCs w:val="21"/>
        </w:rPr>
      </w:pPr>
      <w:r>
        <w:rPr>
          <w:rFonts w:hint="eastAsia"/>
          <w:szCs w:val="21"/>
        </w:rPr>
        <w:t xml:space="preserve">（7）团队成员-人员配备方案</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after="0" w:line="360" w:lineRule="auto"/>
      </w:pPr>
      <w:r>
        <w:t xml:space="preserve">（1）</w:t>
      </w:r>
      <w:r>
        <w:rPr>
          <w:rFonts w:hint="eastAsia" w:ascii="Microsoft New Tai Lue" w:hAnsi="Microsoft New Tai Lue" w:cs="Microsoft New Tai Lue"/>
          <w:szCs w:val="21"/>
        </w:rPr>
        <w:t xml:space="preserve">提供符合政府采购政策的证明材料。</w:t>
      </w:r>
      <w:r/>
    </w:p>
    <w:p>
      <w:pPr>
        <w:ind w:firstLine="420"/>
        <w:spacing w:after="0" w:line="360" w:lineRule="auto"/>
      </w:pPr>
      <w:r>
        <w:rPr>
          <w:rFonts w:hint="eastAsia" w:ascii="Microsoft New Tai Lue" w:hAnsi="Microsoft New Tai Lue" w:cs="Microsoft New Tai Lue"/>
          <w:szCs w:val="21"/>
        </w:rPr>
        <w:t xml:space="preserve">（2）关于符合本国产品标准的声明函。</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投标人认为需提供的其他文件或证明材料。</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要求投标人提交的其他文件材料或证明材料。</w:t>
      </w:r>
      <w:bookmarkEnd w:id="56"/>
      <w:r/>
      <w:bookmarkEnd w:id="57"/>
      <w:r/>
      <w:bookmarkEnd w:id="58"/>
      <w:r/>
      <w:bookmarkEnd w:id="59"/>
      <w:r/>
      <w:bookmarkEnd w:id="60"/>
      <w:r/>
      <w:r/>
    </w:p>
    <w:p>
      <w:pPr>
        <w:pStyle w:val="851"/>
        <w:ind w:left="210" w:right="210"/>
        <w:spacing w:before="0" w:after="0"/>
        <w:rPr>
          <w:rFonts w:ascii="Microsoft New Tai Lue" w:hAnsi="Microsoft New Tai Lue" w:cs="Microsoft New Tai Lue"/>
        </w:rPr>
      </w:pPr>
      <w:r/>
      <w:bookmarkStart w:id="240" w:name="_Toc15002"/>
      <w:r/>
      <w:bookmarkStart w:id="241" w:name="_Toc2967"/>
      <w:r/>
      <w:bookmarkStart w:id="242" w:name="_Toc4211"/>
      <w:r/>
      <w:bookmarkStart w:id="243" w:name="_Toc17577"/>
      <w:r/>
      <w:bookmarkStart w:id="244" w:name="_Toc80264714"/>
      <w:r>
        <w:rPr>
          <w:rFonts w:ascii="Microsoft New Tai Lue" w:hAnsi="Microsoft New Tai Lue" w:cs="Microsoft New Tai Lue"/>
        </w:rPr>
        <w:t xml:space="preserve">19.投标文件编制的原则</w:t>
      </w:r>
      <w:bookmarkEnd w:id="240"/>
      <w:r/>
      <w:bookmarkEnd w:id="241"/>
      <w:r/>
      <w:bookmarkEnd w:id="242"/>
      <w:r/>
      <w:bookmarkEnd w:id="243"/>
      <w:r/>
      <w:r/>
    </w:p>
    <w:p>
      <w:pPr>
        <w:ind w:firstLine="420"/>
        <w:spacing w:after="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after="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after="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851"/>
        <w:ind w:left="0" w:right="210"/>
        <w:spacing w:before="0" w:after="0" w:line="360" w:lineRule="auto"/>
        <w:rPr>
          <w:rFonts w:ascii="Segoe UI Symbol" w:hAnsi="Segoe UI Symbol" w:cs="Segoe UI Symbol"/>
          <w:szCs w:val="21"/>
        </w:rPr>
      </w:pPr>
      <w:r/>
      <w:bookmarkStart w:id="245" w:name="_Toc10373"/>
      <w:r/>
      <w:bookmarkStart w:id="246" w:name="_Toc32399"/>
      <w:r/>
      <w:bookmarkStart w:id="247" w:name="_Toc107246236"/>
      <w:r/>
      <w:bookmarkStart w:id="248" w:name="_Toc17732"/>
      <w:r/>
      <w:bookmarkStart w:id="249" w:name="_Toc11550"/>
      <w:r/>
      <w:bookmarkStart w:id="250" w:name="_Toc516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245"/>
      <w:r/>
      <w:bookmarkEnd w:id="246"/>
      <w:r/>
      <w:bookmarkEnd w:id="247"/>
      <w:r/>
      <w:bookmarkEnd w:id="248"/>
      <w:r/>
      <w:bookmarkEnd w:id="249"/>
      <w:r/>
      <w:bookmarkEnd w:id="250"/>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rPr>
      </w:pPr>
      <w:r>
        <w:rPr>
          <w:rFonts w:hint="eastAsia" w:ascii="Segoe UI Symbol" w:hAnsi="Segoe UI Symbol" w:cs="Segoe UI Symbol"/>
          <w:bCs/>
          <w:szCs w:val="21"/>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851"/>
        <w:ind w:left="0" w:right="210"/>
        <w:spacing w:before="0" w:after="0" w:line="360" w:lineRule="auto"/>
        <w:rPr>
          <w:rFonts w:ascii="Microsoft New Tai Lue" w:hAnsi="Microsoft New Tai Lue" w:cs="Microsoft New Tai Lue"/>
        </w:rPr>
      </w:pPr>
      <w:r/>
      <w:bookmarkStart w:id="251" w:name="_Toc12798"/>
      <w:r/>
      <w:bookmarkStart w:id="252" w:name="_Toc100905224"/>
      <w:r/>
      <w:bookmarkStart w:id="253" w:name="_Toc107246237"/>
      <w:r/>
      <w:bookmarkStart w:id="254" w:name="_Toc24016"/>
      <w:r/>
      <w:bookmarkStart w:id="255" w:name="_Toc13556"/>
      <w:r/>
      <w:bookmarkStart w:id="256" w:name="_Toc103848545"/>
      <w:r/>
      <w:bookmarkStart w:id="257" w:name="_Toc198"/>
      <w:r/>
      <w:bookmarkStart w:id="258" w:name="_Toc6307"/>
      <w:r/>
      <w:bookmarkStart w:id="259" w:name="_Toc104560859"/>
      <w:r/>
      <w:bookmarkStart w:id="260" w:name="_Toc96347878"/>
      <w:r/>
      <w:bookmarkStart w:id="261" w:name="_Toc100905223"/>
      <w:r/>
      <w:bookmarkStart w:id="262" w:name="_Toc103848544"/>
      <w:r>
        <w:rPr>
          <w:rFonts w:ascii="Microsoft New Tai Lue" w:hAnsi="Microsoft New Tai Lue" w:cs="Microsoft New Tai Lue"/>
        </w:rPr>
        <w:t xml:space="preserve">21.投标有效期</w:t>
      </w:r>
      <w:bookmarkEnd w:id="251"/>
      <w:r/>
      <w:bookmarkEnd w:id="252"/>
      <w:r/>
      <w:bookmarkEnd w:id="253"/>
      <w:r/>
      <w:bookmarkEnd w:id="254"/>
      <w:r/>
      <w:bookmarkEnd w:id="255"/>
      <w:r/>
      <w:bookmarkEnd w:id="256"/>
      <w:r/>
      <w:bookmarkEnd w:id="257"/>
      <w:r/>
      <w:bookmarkEnd w:id="258"/>
      <w:r/>
      <w:bookmarkEnd w:id="259"/>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51"/>
        <w:ind w:left="0" w:right="210"/>
        <w:spacing w:before="0" w:after="0" w:line="360" w:lineRule="auto"/>
        <w:rPr>
          <w:rFonts w:ascii="Microsoft New Tai Lue" w:hAnsi="Microsoft New Tai Lue" w:cs="Microsoft New Tai Lue"/>
        </w:rPr>
      </w:pPr>
      <w:r/>
      <w:bookmarkStart w:id="263" w:name="_Toc22490"/>
      <w:r/>
      <w:bookmarkStart w:id="264" w:name="_Toc20130"/>
      <w:r/>
      <w:bookmarkStart w:id="265" w:name="_Toc17827"/>
      <w:r/>
      <w:bookmarkStart w:id="266" w:name="_Toc17120"/>
      <w:r/>
      <w:bookmarkStart w:id="267" w:name="_Toc104560860"/>
      <w:r/>
      <w:bookmarkStart w:id="268" w:name="_Toc25327"/>
      <w:r/>
      <w:bookmarkStart w:id="269" w:name="_Toc107246238"/>
      <w:r>
        <w:rPr>
          <w:rFonts w:ascii="Microsoft New Tai Lue" w:hAnsi="Microsoft New Tai Lue" w:cs="Microsoft New Tai Lue"/>
        </w:rPr>
        <w:t xml:space="preserve">22.投标保证金</w:t>
      </w:r>
      <w:bookmarkEnd w:id="260"/>
      <w:r/>
      <w:bookmarkEnd w:id="261"/>
      <w:r/>
      <w:bookmarkEnd w:id="262"/>
      <w:r/>
      <w:bookmarkEnd w:id="263"/>
      <w:r/>
      <w:bookmarkEnd w:id="264"/>
      <w:r/>
      <w:bookmarkEnd w:id="265"/>
      <w:r/>
      <w:bookmarkEnd w:id="266"/>
      <w:r/>
      <w:bookmarkEnd w:id="267"/>
      <w:r/>
      <w:bookmarkEnd w:id="268"/>
      <w:r/>
      <w:bookmarkEnd w:id="269"/>
      <w:r/>
      <w:r/>
    </w:p>
    <w:p>
      <w:pPr>
        <w:ind w:firstLine="420"/>
        <w:spacing w:after="0" w:line="360" w:lineRule="auto"/>
        <w:rPr>
          <w:rFonts w:ascii="Microsoft New Tai Lue" w:hAnsi="Microsoft New Tai Lue" w:cs="Microsoft New Tai Lue"/>
          <w:bCs/>
          <w:szCs w:val="21"/>
        </w:rPr>
      </w:pPr>
      <w:r/>
      <w:bookmarkStart w:id="270" w:name="_Toc68159552"/>
      <w:r/>
      <w:bookmarkStart w:id="271" w:name="_Toc420657357"/>
      <w:r/>
      <w:bookmarkStart w:id="272" w:name="_Toc466452044"/>
      <w:r/>
      <w:bookmarkStart w:id="273" w:name="_Toc420487862"/>
      <w:r/>
      <w:bookmarkStart w:id="274" w:name="_Toc519241651"/>
      <w:r/>
      <w:bookmarkStart w:id="275" w:name="_Toc96347879"/>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270"/>
      <w:r/>
      <w:bookmarkEnd w:id="271"/>
      <w:r/>
      <w:bookmarkEnd w:id="272"/>
      <w:r/>
      <w:bookmarkEnd w:id="273"/>
      <w:r/>
      <w:bookmarkEnd w:id="274"/>
      <w:r/>
      <w:bookmarkEnd w:id="275"/>
      <w:r/>
      <w:r/>
    </w:p>
    <w:p>
      <w:pPr>
        <w:ind w:firstLine="315"/>
        <w:jc w:val="left"/>
        <w:spacing w:after="0" w:line="360" w:lineRule="auto"/>
        <w:rPr>
          <w:szCs w:val="21"/>
        </w:rPr>
      </w:pPr>
      <w:r/>
      <w:bookmarkStart w:id="276" w:name="_Toc96347880"/>
      <w:r/>
      <w:bookmarkStart w:id="277" w:name="_Toc103848546"/>
      <w:r/>
      <w:bookmarkStart w:id="278" w:name="_Toc104560861"/>
      <w:r/>
      <w:bookmarkStart w:id="279" w:name="_Toc100905225"/>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0"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0"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0"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after="0"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0"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851"/>
        <w:ind w:left="0" w:right="210"/>
        <w:spacing w:before="0" w:after="0" w:line="360" w:lineRule="auto"/>
        <w:rPr>
          <w:rFonts w:ascii="Microsoft New Tai Lue" w:hAnsi="Microsoft New Tai Lue" w:cs="Microsoft New Tai Lue"/>
        </w:rPr>
      </w:pPr>
      <w:r/>
      <w:bookmarkStart w:id="280" w:name="_Toc19689"/>
      <w:r/>
      <w:bookmarkStart w:id="281" w:name="_Toc9388"/>
      <w:r/>
      <w:bookmarkStart w:id="282" w:name="_Toc18645"/>
      <w:r/>
      <w:bookmarkStart w:id="283" w:name="_Toc19130"/>
      <w:r/>
      <w:bookmarkStart w:id="284" w:name="_Toc23087"/>
      <w:r/>
      <w:bookmarkStart w:id="285"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276"/>
      <w:r/>
      <w:bookmarkEnd w:id="277"/>
      <w:r/>
      <w:bookmarkEnd w:id="278"/>
      <w:r/>
      <w:bookmarkEnd w:id="279"/>
      <w:r/>
      <w:bookmarkEnd w:id="280"/>
      <w:r/>
      <w:bookmarkEnd w:id="281"/>
      <w:r/>
      <w:bookmarkEnd w:id="282"/>
      <w:r/>
      <w:bookmarkEnd w:id="283"/>
      <w:r/>
      <w:bookmarkEnd w:id="284"/>
      <w:r/>
      <w:bookmarkEnd w:id="285"/>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851"/>
        <w:ind w:left="0" w:right="210"/>
        <w:spacing w:before="0" w:after="0" w:line="360" w:lineRule="auto"/>
        <w:rPr>
          <w:rFonts w:ascii="Microsoft New Tai Lue" w:hAnsi="Microsoft New Tai Lue" w:cs="Microsoft New Tai Lue"/>
        </w:rPr>
      </w:pPr>
      <w:r/>
      <w:bookmarkStart w:id="286" w:name="_Toc9469"/>
      <w:r/>
      <w:bookmarkStart w:id="287" w:name="_Toc5158"/>
      <w:r/>
      <w:bookmarkStart w:id="288" w:name="_Toc13139"/>
      <w:r/>
      <w:bookmarkStart w:id="289" w:name="_Toc107246240"/>
      <w:r/>
      <w:bookmarkStart w:id="290" w:name="_Toc21170"/>
      <w:r/>
      <w:bookmarkStart w:id="291" w:name="_Toc5091"/>
      <w:r>
        <w:rPr>
          <w:rFonts w:ascii="Microsoft New Tai Lue" w:hAnsi="Microsoft New Tai Lue" w:cs="Microsoft New Tai Lue"/>
        </w:rPr>
        <w:t xml:space="preserve">四．投标文件的递交</w:t>
      </w:r>
      <w:bookmarkEnd w:id="286"/>
      <w:r/>
      <w:bookmarkEnd w:id="287"/>
      <w:r/>
      <w:bookmarkEnd w:id="288"/>
      <w:r/>
      <w:bookmarkEnd w:id="289"/>
      <w:r/>
      <w:bookmarkEnd w:id="290"/>
      <w:r/>
      <w:bookmarkEnd w:id="291"/>
      <w:r/>
      <w:r/>
    </w:p>
    <w:p>
      <w:pPr>
        <w:pStyle w:val="851"/>
        <w:ind w:left="0" w:right="210"/>
        <w:spacing w:before="0" w:after="0" w:line="360" w:lineRule="auto"/>
        <w:rPr>
          <w:rFonts w:ascii="Microsoft New Tai Lue" w:hAnsi="Microsoft New Tai Lue" w:cs="Microsoft New Tai Lue"/>
        </w:rPr>
      </w:pPr>
      <w:r/>
      <w:bookmarkStart w:id="292" w:name="_Toc96347881"/>
      <w:r/>
      <w:bookmarkStart w:id="293" w:name="_Toc104560863"/>
      <w:r/>
      <w:bookmarkStart w:id="294" w:name="_Toc100905226"/>
      <w:r/>
      <w:bookmarkStart w:id="295" w:name="_Toc107246241"/>
      <w:r/>
      <w:bookmarkStart w:id="296" w:name="_Toc103848548"/>
      <w:r/>
      <w:bookmarkStart w:id="297" w:name="_Toc27842"/>
      <w:r/>
      <w:bookmarkStart w:id="298" w:name="_Toc31791"/>
      <w:r/>
      <w:bookmarkStart w:id="299" w:name="_Toc8286"/>
      <w:r/>
      <w:bookmarkStart w:id="300" w:name="_Toc30261"/>
      <w:r/>
      <w:bookmarkStart w:id="301" w:name="_Toc25296"/>
      <w:r>
        <w:rPr>
          <w:rFonts w:ascii="Microsoft New Tai Lue" w:hAnsi="Microsoft New Tai Lue" w:cs="Microsoft New Tai Lue"/>
        </w:rPr>
        <w:t xml:space="preserve">24.投标文件的</w:t>
      </w:r>
      <w:bookmarkEnd w:id="292"/>
      <w:r/>
      <w:bookmarkEnd w:id="293"/>
      <w:r/>
      <w:bookmarkEnd w:id="294"/>
      <w:r/>
      <w:bookmarkEnd w:id="295"/>
      <w:r/>
      <w:bookmarkEnd w:id="296"/>
      <w:r>
        <w:rPr>
          <w:rFonts w:hint="eastAsia" w:ascii="Microsoft New Tai Lue" w:hAnsi="Microsoft New Tai Lue" w:cs="Microsoft New Tai Lue"/>
        </w:rPr>
        <w:t xml:space="preserve">递交</w:t>
      </w:r>
      <w:bookmarkEnd w:id="297"/>
      <w:r/>
      <w:bookmarkEnd w:id="298"/>
      <w:r/>
      <w:bookmarkEnd w:id="299"/>
      <w:r/>
      <w:bookmarkEnd w:id="300"/>
      <w:r/>
      <w:bookmarkEnd w:id="301"/>
      <w:r/>
      <w:r/>
    </w:p>
    <w:p>
      <w:pPr>
        <w:ind w:firstLine="420"/>
        <w:spacing w:after="0" w:line="360" w:lineRule="auto"/>
        <w:rPr>
          <w:rFonts w:ascii="Microsoft New Tai Lue" w:hAnsi="Microsoft New Tai Lue" w:cs="Microsoft New Tai Lue"/>
          <w:bCs/>
          <w:szCs w:val="21"/>
        </w:rPr>
      </w:pPr>
      <w:r/>
      <w:bookmarkStart w:id="302" w:name="_Toc89586904"/>
      <w:r/>
      <w:bookmarkStart w:id="303" w:name="_Toc46219699"/>
      <w:r/>
      <w:bookmarkStart w:id="304" w:name="_Toc38931800"/>
      <w:r/>
      <w:bookmarkStart w:id="305" w:name="_Toc103848549"/>
      <w:r/>
      <w:bookmarkStart w:id="306" w:name="_Toc100905227"/>
      <w:r/>
      <w:bookmarkStart w:id="307" w:name="_Toc50528805"/>
      <w:r/>
      <w:bookmarkStart w:id="308" w:name="_Toc38931614"/>
      <w:r/>
      <w:bookmarkStart w:id="309" w:name="_Toc19963"/>
      <w:r/>
      <w:bookmarkStart w:id="310" w:name="_Toc11952"/>
      <w:r/>
      <w:bookmarkStart w:id="311" w:name="_Toc46939510"/>
      <w:r/>
      <w:bookmarkStart w:id="312" w:name="_Toc4536"/>
      <w:r/>
      <w:bookmarkStart w:id="313" w:name="_Toc97561941"/>
      <w:r/>
      <w:bookmarkStart w:id="314" w:name="_Toc469850063"/>
      <w:r/>
      <w:bookmarkStart w:id="315" w:name="_Toc91399404"/>
      <w:r/>
      <w:bookmarkStart w:id="316" w:name="_Toc46960670"/>
      <w:r/>
      <w:bookmarkStart w:id="317" w:name="_Toc48151397"/>
      <w:r/>
      <w:bookmarkStart w:id="318" w:name="_Toc5042"/>
      <w:r/>
      <w:bookmarkStart w:id="319" w:name="_Toc11464"/>
      <w:r/>
      <w:bookmarkStart w:id="320" w:name="_Toc96347882"/>
      <w:r/>
      <w:bookmarkStart w:id="321" w:name="_Toc40202948"/>
      <w:r/>
      <w:bookmarkStart w:id="322" w:name="_Toc51928343"/>
      <w:r/>
      <w:bookmarkStart w:id="323" w:name="_Toc38933357"/>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bookmarkStart w:id="324" w:name="_Toc104560864"/>
      <w:r/>
      <w:r/>
    </w:p>
    <w:p>
      <w:pPr>
        <w:pStyle w:val="851"/>
        <w:ind w:left="0" w:right="210"/>
        <w:spacing w:before="0" w:after="0" w:line="360" w:lineRule="auto"/>
        <w:rPr>
          <w:rFonts w:ascii="Microsoft New Tai Lue" w:hAnsi="Microsoft New Tai Lue" w:cs="Microsoft New Tai Lue"/>
        </w:rPr>
      </w:pPr>
      <w:r/>
      <w:bookmarkStart w:id="325" w:name="_Toc19464"/>
      <w:r/>
      <w:bookmarkStart w:id="326" w:name="_Toc20764"/>
      <w:r/>
      <w:bookmarkStart w:id="327" w:name="_Toc23489"/>
      <w:r/>
      <w:bookmarkStart w:id="328" w:name="_Toc13949"/>
      <w:r/>
      <w:bookmarkStart w:id="329" w:name="_Toc2870"/>
      <w:r/>
      <w:bookmarkStart w:id="330" w:name="_Toc107246242"/>
      <w:r>
        <w:rPr>
          <w:rFonts w:ascii="Microsoft New Tai Lue" w:hAnsi="Microsoft New Tai Lue" w:cs="Microsoft New Tai Lue"/>
        </w:rPr>
        <w:t xml:space="preserve">25.</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Microsoft New Tai Lue" w:hAnsi="Microsoft New Tai Lue" w:cs="Microsoft New Tai Lue"/>
        </w:rPr>
        <w:t xml:space="preserve">投标文件的解密</w:t>
      </w:r>
      <w:bookmarkEnd w:id="325"/>
      <w:r/>
      <w:bookmarkEnd w:id="326"/>
      <w:r/>
      <w:bookmarkEnd w:id="327"/>
      <w:r/>
      <w:bookmarkEnd w:id="328"/>
      <w:r/>
      <w:bookmarkEnd w:id="329"/>
      <w:r/>
      <w:bookmarkEnd w:id="330"/>
      <w:r/>
      <w:r/>
    </w:p>
    <w:p>
      <w:pPr>
        <w:ind w:firstLine="420"/>
        <w:spacing w:after="0" w:line="360" w:lineRule="auto"/>
        <w:rPr>
          <w:rFonts w:ascii="Microsoft New Tai Lue" w:hAnsi="Microsoft New Tai Lue" w:cs="Microsoft New Tai Lue"/>
          <w:bCs/>
          <w:szCs w:val="21"/>
        </w:rPr>
      </w:pPr>
      <w:r/>
      <w:bookmarkStart w:id="331" w:name="_Toc96347883"/>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r/>
    </w:p>
    <w:p>
      <w:pPr>
        <w:pStyle w:val="851"/>
        <w:ind w:left="0" w:right="210"/>
        <w:spacing w:before="0" w:after="0" w:line="360" w:lineRule="auto"/>
        <w:rPr>
          <w:rFonts w:ascii="Microsoft New Tai Lue" w:hAnsi="Microsoft New Tai Lue" w:cs="Microsoft New Tai Lue"/>
        </w:rPr>
      </w:pPr>
      <w:r/>
      <w:bookmarkStart w:id="332" w:name="_Toc100905228"/>
      <w:r/>
      <w:bookmarkStart w:id="333" w:name="_Toc16657"/>
      <w:r/>
      <w:bookmarkStart w:id="334" w:name="_Toc103848550"/>
      <w:r/>
      <w:bookmarkStart w:id="335" w:name="_Toc18906"/>
      <w:r/>
      <w:bookmarkStart w:id="336" w:name="_Toc107246243"/>
      <w:r/>
      <w:bookmarkStart w:id="337" w:name="_Toc104560865"/>
      <w:r/>
      <w:bookmarkStart w:id="338" w:name="_Toc8773"/>
      <w:r/>
      <w:bookmarkStart w:id="339" w:name="_Toc6798"/>
      <w:r/>
      <w:bookmarkStart w:id="340" w:name="_Toc18289"/>
      <w:r>
        <w:rPr>
          <w:rFonts w:ascii="Microsoft New Tai Lue" w:hAnsi="Microsoft New Tai Lue" w:cs="Microsoft New Tai Lue"/>
        </w:rPr>
        <w:t xml:space="preserve">26.投标文件的修改和撤回</w:t>
      </w:r>
      <w:bookmarkEnd w:id="331"/>
      <w:r/>
      <w:bookmarkEnd w:id="332"/>
      <w:r/>
      <w:bookmarkEnd w:id="333"/>
      <w:r/>
      <w:bookmarkEnd w:id="334"/>
      <w:r/>
      <w:bookmarkEnd w:id="335"/>
      <w:r/>
      <w:bookmarkEnd w:id="336"/>
      <w:r/>
      <w:bookmarkEnd w:id="337"/>
      <w:r/>
      <w:bookmarkEnd w:id="338"/>
      <w:r/>
      <w:bookmarkEnd w:id="339"/>
      <w:r/>
      <w:bookmarkEnd w:id="340"/>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851"/>
        <w:ind w:left="0" w:right="210"/>
        <w:spacing w:before="0" w:after="0" w:line="360" w:lineRule="auto"/>
        <w:rPr>
          <w:rFonts w:ascii="Microsoft New Tai Lue" w:hAnsi="Microsoft New Tai Lue" w:cs="Microsoft New Tai Lue"/>
        </w:rPr>
      </w:pPr>
      <w:r/>
      <w:bookmarkStart w:id="341" w:name="_Toc138"/>
      <w:r/>
      <w:bookmarkStart w:id="342" w:name="_Toc103848551"/>
      <w:r/>
      <w:bookmarkStart w:id="343" w:name="_Toc13943"/>
      <w:r/>
      <w:bookmarkStart w:id="344" w:name="_Toc104560866"/>
      <w:r/>
      <w:bookmarkStart w:id="345" w:name="_Toc19138"/>
      <w:r/>
      <w:bookmarkStart w:id="346" w:name="_Toc107246244"/>
      <w:r/>
      <w:bookmarkStart w:id="347" w:name="_Toc26994"/>
      <w:r/>
      <w:bookmarkStart w:id="348" w:name="_Toc32491"/>
      <w:r>
        <w:rPr>
          <w:rFonts w:ascii="Microsoft New Tai Lue" w:hAnsi="Microsoft New Tai Lue" w:cs="Microsoft New Tai Lue"/>
        </w:rPr>
        <w:t xml:space="preserve">27.诚实信用</w:t>
      </w:r>
      <w:bookmarkEnd w:id="341"/>
      <w:r/>
      <w:bookmarkEnd w:id="342"/>
      <w:r/>
      <w:bookmarkEnd w:id="343"/>
      <w:r/>
      <w:bookmarkEnd w:id="344"/>
      <w:r/>
      <w:bookmarkEnd w:id="345"/>
      <w:r/>
      <w:bookmarkEnd w:id="346"/>
      <w:r/>
      <w:bookmarkEnd w:id="347"/>
      <w:r/>
      <w:bookmarkEnd w:id="34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851"/>
        <w:ind w:left="0" w:right="210"/>
        <w:spacing w:before="0" w:after="0" w:line="360" w:lineRule="auto"/>
        <w:rPr>
          <w:rFonts w:ascii="Microsoft New Tai Lue" w:hAnsi="Microsoft New Tai Lue" w:cs="Microsoft New Tai Lue"/>
        </w:rPr>
      </w:pPr>
      <w:r/>
      <w:bookmarkStart w:id="349" w:name="_Toc107246245"/>
      <w:r/>
      <w:bookmarkStart w:id="350" w:name="_Toc17618"/>
      <w:r/>
      <w:bookmarkStart w:id="351" w:name="_Toc21823"/>
      <w:r/>
      <w:bookmarkStart w:id="352" w:name="_Toc20073"/>
      <w:r/>
      <w:bookmarkStart w:id="353" w:name="_Toc31101"/>
      <w:r/>
      <w:bookmarkStart w:id="354" w:name="_Toc23134"/>
      <w:r>
        <w:rPr>
          <w:rFonts w:ascii="Microsoft New Tai Lue" w:hAnsi="Microsoft New Tai Lue" w:cs="Microsoft New Tai Lue"/>
        </w:rPr>
        <w:t xml:space="preserve">五．开标和评标</w:t>
      </w:r>
      <w:bookmarkEnd w:id="349"/>
      <w:r/>
      <w:bookmarkEnd w:id="350"/>
      <w:r/>
      <w:bookmarkEnd w:id="351"/>
      <w:r/>
      <w:bookmarkEnd w:id="352"/>
      <w:r/>
      <w:bookmarkEnd w:id="353"/>
      <w:r/>
      <w:bookmarkEnd w:id="354"/>
      <w:r/>
      <w:bookmarkStart w:id="355" w:name="_Toc96347885"/>
      <w:r/>
      <w:r/>
    </w:p>
    <w:p>
      <w:pPr>
        <w:pStyle w:val="851"/>
        <w:ind w:left="0" w:right="210"/>
        <w:spacing w:before="0" w:after="0" w:line="360" w:lineRule="auto"/>
        <w:rPr>
          <w:rFonts w:ascii="Microsoft New Tai Lue" w:hAnsi="Microsoft New Tai Lue" w:cs="Microsoft New Tai Lue"/>
        </w:rPr>
      </w:pPr>
      <w:r/>
      <w:bookmarkStart w:id="356" w:name="_Toc107246246"/>
      <w:r/>
      <w:bookmarkStart w:id="357" w:name="_Toc100905230"/>
      <w:r/>
      <w:bookmarkStart w:id="358" w:name="_Toc29271"/>
      <w:r/>
      <w:bookmarkStart w:id="359" w:name="_Toc25855"/>
      <w:r/>
      <w:bookmarkStart w:id="360" w:name="_Toc103848553"/>
      <w:r/>
      <w:bookmarkStart w:id="361" w:name="_Toc4351"/>
      <w:r/>
      <w:bookmarkStart w:id="362" w:name="_Toc19353"/>
      <w:r/>
      <w:bookmarkStart w:id="363" w:name="_Toc24873"/>
      <w:r/>
      <w:bookmarkStart w:id="364" w:name="_Toc104560868"/>
      <w:r>
        <w:rPr>
          <w:rFonts w:ascii="Microsoft New Tai Lue" w:hAnsi="Microsoft New Tai Lue" w:cs="Microsoft New Tai Lue"/>
        </w:rPr>
        <w:t xml:space="preserve">28.开标</w:t>
      </w:r>
      <w:bookmarkEnd w:id="355"/>
      <w:r/>
      <w:bookmarkEnd w:id="356"/>
      <w:r/>
      <w:bookmarkEnd w:id="357"/>
      <w:r/>
      <w:bookmarkEnd w:id="358"/>
      <w:r/>
      <w:bookmarkEnd w:id="359"/>
      <w:r/>
      <w:bookmarkEnd w:id="360"/>
      <w:r/>
      <w:bookmarkEnd w:id="361"/>
      <w:r/>
      <w:bookmarkEnd w:id="362"/>
      <w:r/>
      <w:bookmarkEnd w:id="363"/>
      <w:r/>
      <w:bookmarkEnd w:id="364"/>
      <w:r/>
      <w:r/>
    </w:p>
    <w:p>
      <w:pPr>
        <w:ind w:firstLine="420"/>
        <w:spacing w:after="0" w:line="360" w:lineRule="auto"/>
        <w:rPr>
          <w:rFonts w:ascii="Microsoft New Tai Lue" w:hAnsi="Microsoft New Tai Lue" w:cs="Microsoft New Tai Lue"/>
          <w:bCs/>
          <w:szCs w:val="21"/>
        </w:rPr>
      </w:pPr>
      <w:r/>
      <w:bookmarkStart w:id="3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28.4投标人如果对开标过程和开标结果有疑义，应当根据《操作手册》规定提出，“苏采云”系统中《开标记录表》公布后5分钟内未提出的，视同认可开标结果。</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365"/>
      <w:r/>
      <w:bookmarkStart w:id="366" w:name="_Toc100905231"/>
      <w:r/>
      <w:r/>
    </w:p>
    <w:p>
      <w:pPr>
        <w:pStyle w:val="851"/>
        <w:ind w:left="0" w:right="210"/>
        <w:spacing w:before="0" w:after="0" w:line="360" w:lineRule="auto"/>
        <w:rPr>
          <w:rFonts w:ascii="Microsoft New Tai Lue" w:hAnsi="Microsoft New Tai Lue" w:cs="Microsoft New Tai Lue"/>
        </w:rPr>
      </w:pPr>
      <w:r/>
      <w:bookmarkStart w:id="367" w:name="_Toc29051"/>
      <w:r/>
      <w:bookmarkStart w:id="368" w:name="_Toc8314"/>
      <w:r/>
      <w:bookmarkStart w:id="369" w:name="_Toc107246247"/>
      <w:r/>
      <w:bookmarkStart w:id="370" w:name="_Toc12748"/>
      <w:r/>
      <w:bookmarkStart w:id="371" w:name="_Toc26201"/>
      <w:r/>
      <w:bookmarkStart w:id="372" w:name="_Toc18745"/>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367"/>
      <w:r/>
      <w:bookmarkEnd w:id="368"/>
      <w:r/>
      <w:bookmarkEnd w:id="369"/>
      <w:r/>
      <w:bookmarkEnd w:id="370"/>
      <w:r/>
      <w:bookmarkEnd w:id="371"/>
      <w:r/>
      <w:bookmarkEnd w:id="372"/>
      <w:r/>
      <w:r/>
    </w:p>
    <w:p>
      <w:pPr>
        <w:ind w:firstLine="420"/>
        <w:spacing w:after="0" w:line="360" w:lineRule="auto"/>
        <w:rPr>
          <w:rFonts w:ascii="Microsoft New Tai Lue" w:hAnsi="Microsoft New Tai Lue" w:cs="Microsoft New Tai Lue"/>
          <w:bCs/>
          <w:szCs w:val="21"/>
        </w:rPr>
      </w:pPr>
      <w:r/>
      <w:bookmarkStart w:id="373" w:name="_Toc103848554"/>
      <w:r/>
      <w:bookmarkStart w:id="374"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851"/>
        <w:ind w:left="0" w:right="210"/>
        <w:spacing w:before="0" w:after="0" w:line="360" w:lineRule="auto"/>
        <w:rPr>
          <w:rFonts w:ascii="Microsoft New Tai Lue" w:hAnsi="Microsoft New Tai Lue" w:cs="Microsoft New Tai Lue"/>
        </w:rPr>
      </w:pPr>
      <w:r/>
      <w:bookmarkStart w:id="375" w:name="_Toc28848"/>
      <w:r/>
      <w:bookmarkStart w:id="376" w:name="_Toc28510"/>
      <w:r/>
      <w:bookmarkStart w:id="377" w:name="_Toc32002"/>
      <w:r/>
      <w:bookmarkStart w:id="378" w:name="_Toc960"/>
      <w:r/>
      <w:bookmarkStart w:id="379" w:name="_Toc107246248"/>
      <w:r/>
      <w:bookmarkStart w:id="380" w:name="_Toc31304"/>
      <w:r>
        <w:rPr>
          <w:rFonts w:ascii="Microsoft New Tai Lue" w:hAnsi="Microsoft New Tai Lue" w:cs="Microsoft New Tai Lue"/>
        </w:rPr>
        <w:t xml:space="preserve">30.评标</w:t>
      </w:r>
      <w:bookmarkEnd w:id="373"/>
      <w:r/>
      <w:bookmarkEnd w:id="374"/>
      <w:r/>
      <w:bookmarkEnd w:id="375"/>
      <w:r/>
      <w:bookmarkEnd w:id="376"/>
      <w:r/>
      <w:bookmarkEnd w:id="377"/>
      <w:r/>
      <w:bookmarkEnd w:id="378"/>
      <w:r/>
      <w:bookmarkEnd w:id="379"/>
      <w:r/>
      <w:bookmarkEnd w:id="380"/>
      <w:r/>
      <w:r/>
    </w:p>
    <w:p>
      <w:pPr>
        <w:pStyle w:val="851"/>
        <w:ind w:left="0" w:right="210"/>
        <w:spacing w:before="0" w:after="0" w:line="360" w:lineRule="auto"/>
        <w:rPr>
          <w:rFonts w:ascii="Microsoft New Tai Lue" w:hAnsi="Microsoft New Tai Lue" w:cs="Microsoft New Tai Lue"/>
        </w:rPr>
      </w:pPr>
      <w:r/>
      <w:bookmarkStart w:id="381" w:name="_Toc19512"/>
      <w:r/>
      <w:bookmarkStart w:id="382" w:name="_Toc16988"/>
      <w:r/>
      <w:bookmarkStart w:id="383" w:name="_Toc104560870"/>
      <w:r/>
      <w:bookmarkStart w:id="384" w:name="_Toc13341"/>
      <w:r/>
      <w:bookmarkStart w:id="385" w:name="_Toc107246249"/>
      <w:r/>
      <w:bookmarkStart w:id="386" w:name="_Toc8814"/>
      <w:r/>
      <w:bookmarkStart w:id="387" w:name="_Toc103848555"/>
      <w:r/>
      <w:bookmarkStart w:id="388" w:name="_Toc17272"/>
      <w:r>
        <w:rPr>
          <w:rFonts w:ascii="Microsoft New Tai Lue" w:hAnsi="Microsoft New Tai Lue" w:cs="Microsoft New Tai Lue"/>
        </w:rPr>
        <w:t xml:space="preserve">30.1评标委员会</w:t>
      </w:r>
      <w:bookmarkEnd w:id="381"/>
      <w:r/>
      <w:bookmarkEnd w:id="382"/>
      <w:r/>
      <w:bookmarkEnd w:id="383"/>
      <w:r/>
      <w:bookmarkEnd w:id="384"/>
      <w:r/>
      <w:bookmarkEnd w:id="385"/>
      <w:r/>
      <w:bookmarkEnd w:id="386"/>
      <w:r/>
      <w:bookmarkEnd w:id="387"/>
      <w:r/>
      <w:bookmarkEnd w:id="38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851"/>
        <w:ind w:left="0" w:right="210"/>
        <w:spacing w:before="0" w:after="0" w:line="360" w:lineRule="auto"/>
        <w:rPr>
          <w:rFonts w:ascii="Microsoft New Tai Lue" w:hAnsi="Microsoft New Tai Lue" w:cs="Microsoft New Tai Lue"/>
        </w:rPr>
      </w:pPr>
      <w:r/>
      <w:bookmarkStart w:id="389" w:name="_Toc103848556"/>
      <w:r/>
      <w:bookmarkStart w:id="390" w:name="_Toc104560871"/>
      <w:r/>
      <w:bookmarkStart w:id="391" w:name="_Toc22047"/>
      <w:r/>
      <w:bookmarkStart w:id="392" w:name="_Toc16857"/>
      <w:r/>
      <w:bookmarkStart w:id="393" w:name="_Toc23065"/>
      <w:r/>
      <w:bookmarkStart w:id="394" w:name="_Toc2386"/>
      <w:r/>
      <w:bookmarkStart w:id="395" w:name="_Toc20916"/>
      <w:r/>
      <w:bookmarkStart w:id="396" w:name="_Toc107246250"/>
      <w:r>
        <w:rPr>
          <w:rFonts w:ascii="Microsoft New Tai Lue" w:hAnsi="Microsoft New Tai Lue" w:cs="Microsoft New Tai Lue"/>
        </w:rPr>
        <w:t xml:space="preserve">30.2</w:t>
      </w:r>
      <w:bookmarkEnd w:id="389"/>
      <w:r/>
      <w:bookmarkEnd w:id="390"/>
      <w:r>
        <w:rPr>
          <w:rFonts w:hint="eastAsia" w:ascii="Microsoft New Tai Lue" w:hAnsi="Microsoft New Tai Lue" w:cs="Microsoft New Tai Lue"/>
        </w:rPr>
        <w:t xml:space="preserve">符合性审查</w:t>
      </w:r>
      <w:bookmarkEnd w:id="391"/>
      <w:r/>
      <w:bookmarkEnd w:id="392"/>
      <w:r/>
      <w:bookmarkEnd w:id="393"/>
      <w:r/>
      <w:bookmarkEnd w:id="394"/>
      <w:r/>
      <w:bookmarkEnd w:id="395"/>
      <w:r/>
      <w:bookmarkEnd w:id="396"/>
      <w:r>
        <w:rPr>
          <w:rFonts w:ascii="Microsoft New Tai Lue" w:hAnsi="Microsoft New Tai Lue" w:cs="Microsoft New Tai Lue"/>
        </w:rPr>
        <w:t xml:space="preserve"> </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）投标文件含有采购人不能接受的附加条件的；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ascii="Microsoft New Tai Lue" w:hAnsi="Microsoft New Tai Lue" w:cs="Microsoft New Tai Lue"/>
          <w:szCs w:val="21"/>
        </w:rPr>
        <w:t xml:space="preserve">）现行法律、法规、规章和招标文件规定的其他无效情形。</w:t>
      </w:r>
      <w:bookmarkEnd w:id="366"/>
      <w:r/>
      <w:r/>
    </w:p>
    <w:p>
      <w:pPr>
        <w:pStyle w:val="851"/>
        <w:ind w:left="0" w:right="210"/>
        <w:spacing w:before="0" w:after="0" w:line="360" w:lineRule="auto"/>
        <w:rPr>
          <w:rFonts w:ascii="Microsoft New Tai Lue" w:hAnsi="Microsoft New Tai Lue" w:cs="Microsoft New Tai Lue"/>
        </w:rPr>
      </w:pPr>
      <w:r/>
      <w:bookmarkStart w:id="397" w:name="_Toc7156"/>
      <w:r/>
      <w:bookmarkStart w:id="398" w:name="_Toc18531"/>
      <w:r/>
      <w:bookmarkStart w:id="399" w:name="_Toc104560872"/>
      <w:r/>
      <w:bookmarkStart w:id="400" w:name="_Toc29709"/>
      <w:r/>
      <w:bookmarkStart w:id="401" w:name="_Toc409"/>
      <w:r/>
      <w:bookmarkStart w:id="402" w:name="_Toc107246251"/>
      <w:r/>
      <w:bookmarkStart w:id="403" w:name="_Toc19533"/>
      <w:r/>
      <w:bookmarkStart w:id="404" w:name="_Toc103848557"/>
      <w:r>
        <w:rPr>
          <w:rFonts w:ascii="Microsoft New Tai Lue" w:hAnsi="Microsoft New Tai Lue" w:cs="Microsoft New Tai Lue"/>
        </w:rPr>
        <w:t xml:space="preserve">30.3投标文件澄清</w:t>
      </w:r>
      <w:bookmarkEnd w:id="397"/>
      <w:r/>
      <w:bookmarkEnd w:id="398"/>
      <w:r/>
      <w:bookmarkEnd w:id="399"/>
      <w:r/>
      <w:bookmarkEnd w:id="400"/>
      <w:r/>
      <w:bookmarkEnd w:id="401"/>
      <w:r/>
      <w:bookmarkEnd w:id="402"/>
      <w:r/>
      <w:bookmarkEnd w:id="403"/>
      <w:r/>
      <w:bookmarkEnd w:id="4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851"/>
        <w:ind w:left="0" w:right="210"/>
        <w:spacing w:before="0" w:after="0" w:line="360" w:lineRule="auto"/>
        <w:rPr>
          <w:rFonts w:ascii="Microsoft New Tai Lue" w:hAnsi="Microsoft New Tai Lue" w:cs="Microsoft New Tai Lue"/>
        </w:rPr>
      </w:pPr>
      <w:r/>
      <w:bookmarkStart w:id="405" w:name="_Toc107246252"/>
      <w:r/>
      <w:bookmarkStart w:id="406" w:name="_Toc15005"/>
      <w:r/>
      <w:bookmarkStart w:id="407" w:name="_Toc14281"/>
      <w:r/>
      <w:bookmarkStart w:id="408" w:name="_Toc27935"/>
      <w:r/>
      <w:bookmarkStart w:id="409" w:name="_Toc24804"/>
      <w:r/>
      <w:bookmarkStart w:id="410" w:name="_Toc32039"/>
      <w:r>
        <w:rPr>
          <w:rFonts w:ascii="Microsoft New Tai Lue" w:hAnsi="Microsoft New Tai Lue" w:cs="Microsoft New Tai Lue"/>
        </w:rPr>
        <w:t xml:space="preserve">30.4</w:t>
      </w:r>
      <w:bookmarkEnd w:id="405"/>
      <w:r>
        <w:rPr>
          <w:rFonts w:hint="eastAsia" w:ascii="Microsoft New Tai Lue" w:hAnsi="Microsoft New Tai Lue" w:cs="Microsoft New Tai Lue"/>
        </w:rPr>
        <w:t xml:space="preserve">报价修正</w:t>
      </w:r>
      <w:bookmarkEnd w:id="406"/>
      <w:r/>
      <w:bookmarkEnd w:id="407"/>
      <w:r/>
      <w:bookmarkEnd w:id="408"/>
      <w:r/>
      <w:bookmarkEnd w:id="409"/>
      <w:r/>
      <w:bookmarkEnd w:id="410"/>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851"/>
        <w:ind w:left="0" w:right="210"/>
        <w:spacing w:before="0" w:after="0" w:line="360" w:lineRule="auto"/>
        <w:rPr>
          <w:rFonts w:ascii="Microsoft New Tai Lue" w:hAnsi="Microsoft New Tai Lue" w:cs="Microsoft New Tai Lue"/>
        </w:rPr>
      </w:pPr>
      <w:r/>
      <w:bookmarkStart w:id="411" w:name="_Toc104560873"/>
      <w:r/>
      <w:bookmarkStart w:id="412" w:name="_Toc3830"/>
      <w:r/>
      <w:bookmarkStart w:id="413" w:name="_Toc10306"/>
      <w:r/>
      <w:bookmarkStart w:id="414" w:name="_Toc28662"/>
      <w:r/>
      <w:bookmarkStart w:id="415" w:name="_Toc911"/>
      <w:r/>
      <w:bookmarkStart w:id="416" w:name="_Toc16280"/>
      <w:r/>
      <w:bookmarkStart w:id="417" w:name="_Toc103848558"/>
      <w:r/>
      <w:bookmarkStart w:id="418" w:name="_Toc107246253"/>
      <w:r>
        <w:rPr>
          <w:rFonts w:ascii="Microsoft New Tai Lue" w:hAnsi="Microsoft New Tai Lue" w:cs="Microsoft New Tai Lue"/>
        </w:rPr>
        <w:t xml:space="preserve">30.5</w:t>
      </w:r>
      <w:r>
        <w:rPr>
          <w:rFonts w:hint="eastAsia" w:ascii="Microsoft New Tai Lue" w:hAnsi="Microsoft New Tai Lue" w:cs="Microsoft New Tai Lue"/>
        </w:rPr>
        <w:t xml:space="preserve">同品牌多家投标人处理原则</w:t>
      </w:r>
      <w:bookmarkEnd w:id="411"/>
      <w:r/>
      <w:bookmarkEnd w:id="412"/>
      <w:r/>
      <w:bookmarkEnd w:id="413"/>
      <w:r/>
      <w:bookmarkEnd w:id="414"/>
      <w:r/>
      <w:bookmarkEnd w:id="415"/>
      <w:r/>
      <w:bookmarkEnd w:id="416"/>
      <w:r/>
      <w:bookmarkEnd w:id="417"/>
      <w:r/>
      <w:bookmarkEnd w:id="418"/>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w:t>
      </w:r>
      <w:r>
        <w:rPr>
          <w:rFonts w:hint="eastAsia" w:ascii="Microsoft New Tai Lue" w:hAnsi="Microsoft New Tai Lue" w:cs="Microsoft New Tai Lue"/>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w:t>
      </w:r>
      <w:r>
        <w:rPr>
          <w:rFonts w:hint="eastAsia" w:ascii="Microsoft New Tai Lue" w:hAnsi="Microsoft New Tai Lue" w:cs="Microsoft New Tai Lue"/>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w:t>
      </w:r>
      <w:r>
        <w:rPr>
          <w:rFonts w:hint="eastAsia" w:ascii="Microsoft New Tai Lue" w:hAnsi="Microsoft New Tai Lue" w:cs="Microsoft New Tai Lue"/>
          <w:szCs w:val="21"/>
        </w:rPr>
        <w:t xml:space="preserve">非单一产品采购项目，根据采购项目技术构成、产品价格比重等合理确定核心产品，核心产品见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。多家投标人提供的核心产品品牌相同的，按前两款规定处理</w:t>
      </w:r>
      <w:r>
        <w:rPr>
          <w:rFonts w:ascii="Microsoft New Tai Lue" w:hAnsi="Microsoft New Tai Lue" w:cs="Microsoft New Tai Lue"/>
          <w:szCs w:val="21"/>
        </w:rPr>
        <w:t xml:space="preserve">。</w:t>
      </w:r>
      <w:r/>
    </w:p>
    <w:p>
      <w:pPr>
        <w:pStyle w:val="851"/>
        <w:ind w:left="0" w:right="210"/>
        <w:spacing w:before="0" w:after="0" w:line="360" w:lineRule="auto"/>
        <w:rPr>
          <w:rFonts w:ascii="Microsoft New Tai Lue" w:hAnsi="Microsoft New Tai Lue" w:cs="Microsoft New Tai Lue"/>
        </w:rPr>
      </w:pPr>
      <w:r/>
      <w:bookmarkStart w:id="419" w:name="_Toc7403"/>
      <w:r/>
      <w:bookmarkStart w:id="420" w:name="_Toc27181"/>
      <w:r/>
      <w:bookmarkStart w:id="421" w:name="_Toc30717"/>
      <w:r/>
      <w:bookmarkStart w:id="422" w:name="_Toc5246"/>
      <w:r/>
      <w:bookmarkStart w:id="423" w:name="_Toc104560874"/>
      <w:r/>
      <w:bookmarkStart w:id="424" w:name="_Toc10010"/>
      <w:r/>
      <w:bookmarkStart w:id="425" w:name="_Toc107246254"/>
      <w:r/>
      <w:bookmarkStart w:id="426" w:name="_Toc103848559"/>
      <w:r>
        <w:rPr>
          <w:rFonts w:ascii="Microsoft New Tai Lue" w:hAnsi="Microsoft New Tai Lue" w:cs="Microsoft New Tai Lue"/>
        </w:rPr>
        <w:t xml:space="preserve">30.6比较与评价</w:t>
      </w:r>
      <w:bookmarkEnd w:id="419"/>
      <w:r/>
      <w:bookmarkEnd w:id="420"/>
      <w:r/>
      <w:bookmarkEnd w:id="421"/>
      <w:r/>
      <w:bookmarkEnd w:id="422"/>
      <w:r/>
      <w:bookmarkEnd w:id="423"/>
      <w:r/>
      <w:bookmarkEnd w:id="424"/>
      <w:r/>
      <w:bookmarkEnd w:id="425"/>
      <w:r/>
      <w:bookmarkEnd w:id="4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851"/>
        <w:ind w:left="0" w:right="210"/>
        <w:spacing w:before="0" w:after="0" w:line="360" w:lineRule="auto"/>
        <w:rPr>
          <w:rFonts w:ascii="Microsoft New Tai Lue" w:hAnsi="Microsoft New Tai Lue" w:cs="Microsoft New Tai Lue"/>
        </w:rPr>
      </w:pPr>
      <w:r/>
      <w:bookmarkStart w:id="427" w:name="_Toc19495"/>
      <w:r/>
      <w:bookmarkStart w:id="428" w:name="_Toc17871"/>
      <w:r/>
      <w:bookmarkStart w:id="429" w:name="_Toc9528"/>
      <w:r/>
      <w:bookmarkStart w:id="430" w:name="_Toc107246255"/>
      <w:r/>
      <w:bookmarkStart w:id="431" w:name="_Toc7863"/>
      <w:r/>
      <w:bookmarkStart w:id="432" w:name="_Toc9344"/>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427"/>
      <w:r/>
      <w:bookmarkEnd w:id="428"/>
      <w:r/>
      <w:bookmarkEnd w:id="429"/>
      <w:r/>
      <w:bookmarkEnd w:id="430"/>
      <w:r/>
      <w:bookmarkEnd w:id="431"/>
      <w:r/>
      <w:bookmarkEnd w:id="432"/>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851"/>
        <w:ind w:left="0" w:right="210"/>
        <w:spacing w:before="0" w:after="0" w:line="360" w:lineRule="auto"/>
        <w:tabs>
          <w:tab w:val="left" w:pos="5882" w:leader="none"/>
        </w:tabs>
        <w:rPr>
          <w:rFonts w:ascii="Microsoft New Tai Lue" w:hAnsi="Microsoft New Tai Lue" w:cs="Microsoft New Tai Lue"/>
        </w:rPr>
      </w:pPr>
      <w:r/>
      <w:bookmarkStart w:id="433" w:name="_Toc28985"/>
      <w:r/>
      <w:bookmarkStart w:id="434" w:name="_Toc104560876"/>
      <w:r/>
      <w:bookmarkStart w:id="435" w:name="_Toc21441"/>
      <w:r/>
      <w:bookmarkStart w:id="436" w:name="_Toc103848561"/>
      <w:r/>
      <w:bookmarkStart w:id="437" w:name="_Toc2874"/>
      <w:r/>
      <w:bookmarkStart w:id="438" w:name="_Toc14498"/>
      <w:r/>
      <w:bookmarkStart w:id="439" w:name="_Toc107246256"/>
      <w:r/>
      <w:bookmarkStart w:id="440" w:name="_Toc16915"/>
      <w:r>
        <w:rPr>
          <w:rFonts w:ascii="Microsoft New Tai Lue" w:hAnsi="Microsoft New Tai Lue" w:cs="Microsoft New Tai Lue"/>
        </w:rPr>
        <w:t xml:space="preserve">30.8评标过程的保密</w:t>
      </w:r>
      <w:bookmarkEnd w:id="433"/>
      <w:r/>
      <w:bookmarkEnd w:id="434"/>
      <w:r/>
      <w:bookmarkEnd w:id="435"/>
      <w:r/>
      <w:bookmarkEnd w:id="436"/>
      <w:r/>
      <w:bookmarkEnd w:id="437"/>
      <w:r/>
      <w:bookmarkEnd w:id="438"/>
      <w:r/>
      <w:bookmarkEnd w:id="439"/>
      <w:r/>
      <w:bookmarkEnd w:id="440"/>
      <w:r>
        <w:rPr>
          <w:rFonts w:ascii="Microsoft New Tai Lue" w:hAnsi="Microsoft New Tai Lue" w:cs="Microsoft New Tai Lue"/>
        </w:rPr>
        <w:tab/>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851"/>
        <w:ind w:left="0" w:right="210"/>
        <w:spacing w:before="0" w:after="0" w:line="360" w:lineRule="auto"/>
        <w:rPr>
          <w:rFonts w:ascii="Microsoft New Tai Lue" w:hAnsi="Microsoft New Tai Lue" w:cs="Microsoft New Tai Lue"/>
        </w:rPr>
      </w:pPr>
      <w:r/>
      <w:bookmarkStart w:id="441" w:name="_Toc28267"/>
      <w:r/>
      <w:bookmarkStart w:id="442" w:name="_Toc15231"/>
      <w:r/>
      <w:bookmarkStart w:id="443" w:name="_Toc107246257"/>
      <w:r/>
      <w:bookmarkStart w:id="444" w:name="_Toc7173"/>
      <w:r/>
      <w:bookmarkStart w:id="445" w:name="_Toc20796"/>
      <w:r/>
      <w:bookmarkStart w:id="446" w:name="_Toc27985"/>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441"/>
      <w:r/>
      <w:bookmarkEnd w:id="442"/>
      <w:r/>
      <w:bookmarkEnd w:id="443"/>
      <w:r/>
      <w:bookmarkEnd w:id="444"/>
      <w:r/>
      <w:bookmarkEnd w:id="445"/>
      <w:r/>
      <w:bookmarkEnd w:id="446"/>
      <w:r/>
      <w:r/>
    </w:p>
    <w:p>
      <w:pPr>
        <w:pStyle w:val="851"/>
        <w:ind w:left="0" w:right="210"/>
        <w:spacing w:before="0" w:after="0" w:line="360" w:lineRule="auto"/>
        <w:rPr>
          <w:rFonts w:ascii="Microsoft New Tai Lue" w:hAnsi="Microsoft New Tai Lue" w:cs="Microsoft New Tai Lue"/>
        </w:rPr>
      </w:pPr>
      <w:r/>
      <w:bookmarkStart w:id="447" w:name="_Toc104560878"/>
      <w:r/>
      <w:bookmarkStart w:id="448" w:name="_Toc103848563"/>
      <w:r/>
      <w:bookmarkStart w:id="449" w:name="_Toc15590"/>
      <w:r/>
      <w:bookmarkStart w:id="450" w:name="_Toc1065"/>
      <w:r/>
      <w:bookmarkStart w:id="451" w:name="_Toc107246258"/>
      <w:r/>
      <w:bookmarkStart w:id="452" w:name="_Toc4697"/>
      <w:r/>
      <w:bookmarkStart w:id="453" w:name="_Toc5549"/>
      <w:r/>
      <w:bookmarkStart w:id="454" w:name="_Toc7878"/>
      <w:r>
        <w:rPr>
          <w:rFonts w:ascii="Microsoft New Tai Lue" w:hAnsi="Microsoft New Tai Lue" w:cs="Microsoft New Tai Lue"/>
        </w:rPr>
        <w:t xml:space="preserve">31.确定中标</w:t>
      </w:r>
      <w:bookmarkEnd w:id="447"/>
      <w:r/>
      <w:bookmarkEnd w:id="448"/>
      <w:r>
        <w:rPr>
          <w:rFonts w:hint="eastAsia" w:ascii="Microsoft New Tai Lue" w:hAnsi="Microsoft New Tai Lue" w:cs="Microsoft New Tai Lue"/>
        </w:rPr>
        <w:t xml:space="preserve">人</w:t>
      </w:r>
      <w:bookmarkEnd w:id="449"/>
      <w:r/>
      <w:bookmarkEnd w:id="450"/>
      <w:r/>
      <w:bookmarkEnd w:id="451"/>
      <w:r/>
      <w:bookmarkEnd w:id="452"/>
      <w:r/>
      <w:bookmarkEnd w:id="453"/>
      <w:r/>
      <w:bookmarkEnd w:id="45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851"/>
        <w:ind w:left="0" w:right="210"/>
        <w:spacing w:before="0" w:after="0" w:line="360" w:lineRule="auto"/>
        <w:rPr>
          <w:rFonts w:ascii="Microsoft New Tai Lue" w:hAnsi="Microsoft New Tai Lue" w:cs="Microsoft New Tai Lue"/>
        </w:rPr>
      </w:pPr>
      <w:r/>
      <w:bookmarkStart w:id="455" w:name="_Toc20714"/>
      <w:r/>
      <w:bookmarkStart w:id="456" w:name="_Toc680"/>
      <w:r/>
      <w:bookmarkStart w:id="457" w:name="_Toc4935"/>
      <w:r/>
      <w:bookmarkStart w:id="458" w:name="_Toc18046"/>
      <w:r/>
      <w:bookmarkStart w:id="459" w:name="_Toc104560879"/>
      <w:r/>
      <w:bookmarkStart w:id="460" w:name="_Toc107246259"/>
      <w:r/>
      <w:bookmarkStart w:id="461" w:name="_Toc103848564"/>
      <w:r/>
      <w:bookmarkStart w:id="462" w:name="_Toc27602"/>
      <w:r>
        <w:rPr>
          <w:rFonts w:ascii="Microsoft New Tai Lue" w:hAnsi="Microsoft New Tai Lue" w:cs="Microsoft New Tai Lue"/>
        </w:rPr>
        <w:t xml:space="preserve">32.中标通知书</w:t>
      </w:r>
      <w:bookmarkEnd w:id="455"/>
      <w:r/>
      <w:bookmarkEnd w:id="456"/>
      <w:r/>
      <w:bookmarkEnd w:id="457"/>
      <w:r/>
      <w:bookmarkEnd w:id="458"/>
      <w:r/>
      <w:bookmarkEnd w:id="459"/>
      <w:r/>
      <w:bookmarkEnd w:id="460"/>
      <w:r/>
      <w:bookmarkEnd w:id="461"/>
      <w:r/>
      <w:bookmarkEnd w:id="46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463" w:name="_Toc104560875"/>
      <w:r/>
      <w:bookmarkStart w:id="464"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851"/>
        <w:ind w:left="0" w:right="210"/>
        <w:spacing w:before="0" w:after="0" w:line="360" w:lineRule="auto"/>
        <w:rPr>
          <w:rFonts w:ascii="Microsoft New Tai Lue" w:hAnsi="Microsoft New Tai Lue" w:cs="Microsoft New Tai Lue"/>
        </w:rPr>
      </w:pPr>
      <w:r/>
      <w:bookmarkStart w:id="465" w:name="_Toc19524"/>
      <w:r/>
      <w:bookmarkStart w:id="466" w:name="_Toc107246260"/>
      <w:r/>
      <w:bookmarkStart w:id="467" w:name="_Toc21503"/>
      <w:r/>
      <w:bookmarkStart w:id="468" w:name="_Toc23182"/>
      <w:r/>
      <w:bookmarkStart w:id="469" w:name="_Toc5939"/>
      <w:r/>
      <w:bookmarkStart w:id="470" w:name="_Toc15849"/>
      <w:r>
        <w:rPr>
          <w:rFonts w:ascii="Microsoft New Tai Lue" w:hAnsi="Microsoft New Tai Lue" w:cs="Microsoft New Tai Lue"/>
        </w:rPr>
        <w:t xml:space="preserve">33.废标</w:t>
      </w:r>
      <w:bookmarkEnd w:id="463"/>
      <w:r/>
      <w:bookmarkEnd w:id="464"/>
      <w:r/>
      <w:bookmarkEnd w:id="465"/>
      <w:r/>
      <w:bookmarkEnd w:id="466"/>
      <w:r/>
      <w:bookmarkEnd w:id="467"/>
      <w:r/>
      <w:bookmarkEnd w:id="468"/>
      <w:r/>
      <w:bookmarkEnd w:id="469"/>
      <w:r/>
      <w:bookmarkEnd w:id="470"/>
      <w:r/>
      <w:r/>
    </w:p>
    <w:p>
      <w:pPr>
        <w:ind w:firstLine="316"/>
        <w:jc w:val="left"/>
        <w:spacing w:after="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851"/>
        <w:ind w:left="0" w:right="210"/>
        <w:spacing w:before="0" w:after="0" w:line="360" w:lineRule="auto"/>
        <w:rPr>
          <w:rFonts w:ascii="Microsoft New Tai Lue" w:hAnsi="Microsoft New Tai Lue" w:cs="Microsoft New Tai Lue"/>
        </w:rPr>
      </w:pPr>
      <w:r/>
      <w:bookmarkStart w:id="471" w:name="_Toc14037"/>
      <w:r/>
      <w:bookmarkStart w:id="472" w:name="_Toc17229"/>
      <w:r/>
      <w:bookmarkStart w:id="473" w:name="_Toc3963"/>
      <w:r/>
      <w:bookmarkStart w:id="474" w:name="_Toc104560880"/>
      <w:r/>
      <w:bookmarkStart w:id="475" w:name="_Toc103848565"/>
      <w:r/>
      <w:bookmarkStart w:id="476" w:name="_Toc6076"/>
      <w:r/>
      <w:bookmarkStart w:id="477" w:name="_Toc107246261"/>
      <w:r/>
      <w:bookmarkStart w:id="478" w:name="_Toc14732"/>
      <w:r/>
      <w:bookmarkStart w:id="479" w:name="_Toc16938553"/>
      <w:r/>
      <w:bookmarkStart w:id="480" w:name="_Toc513029237"/>
      <w:r/>
      <w:bookmarkStart w:id="481" w:name="_Toc20823309"/>
      <w:r>
        <w:rPr>
          <w:rFonts w:ascii="Microsoft New Tai Lue" w:hAnsi="Microsoft New Tai Lue" w:cs="Microsoft New Tai Lue"/>
        </w:rPr>
        <w:t xml:space="preserve">34.签订合同</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851"/>
        <w:ind w:left="0" w:right="210"/>
        <w:spacing w:before="0" w:after="0" w:line="360" w:lineRule="auto"/>
        <w:rPr>
          <w:rFonts w:ascii="Microsoft New Tai Lue" w:hAnsi="Microsoft New Tai Lue" w:cs="Microsoft New Tai Lue"/>
          <w:szCs w:val="21"/>
        </w:rPr>
      </w:pPr>
      <w:r/>
      <w:bookmarkStart w:id="482" w:name="_Toc22296"/>
      <w:r/>
      <w:bookmarkStart w:id="483" w:name="_Toc13291"/>
      <w:r/>
      <w:bookmarkStart w:id="484" w:name="_Toc103848567"/>
      <w:r/>
      <w:bookmarkStart w:id="485" w:name="_Toc107246262"/>
      <w:r/>
      <w:bookmarkStart w:id="486" w:name="_Toc104560881"/>
      <w:r/>
      <w:bookmarkStart w:id="487" w:name="_Toc3628"/>
      <w:r/>
      <w:bookmarkStart w:id="488" w:name="_Toc12453"/>
      <w:r/>
      <w:bookmarkStart w:id="489" w:name="_Toc31735"/>
      <w:r>
        <w:rPr>
          <w:rFonts w:ascii="Microsoft New Tai Lue" w:hAnsi="Microsoft New Tai Lue" w:cs="Microsoft New Tai Lue"/>
          <w:szCs w:val="21"/>
        </w:rPr>
        <w:t xml:space="preserve">35.履约保证金</w:t>
      </w:r>
      <w:bookmarkEnd w:id="482"/>
      <w:r/>
      <w:bookmarkEnd w:id="483"/>
      <w:r/>
      <w:bookmarkEnd w:id="484"/>
      <w:r/>
      <w:bookmarkEnd w:id="485"/>
      <w:r/>
      <w:bookmarkEnd w:id="486"/>
      <w:r/>
      <w:bookmarkEnd w:id="487"/>
      <w:r/>
      <w:bookmarkEnd w:id="488"/>
      <w:r/>
      <w:bookmarkEnd w:id="489"/>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479"/>
      <w:r/>
      <w:bookmarkEnd w:id="480"/>
      <w:r/>
      <w:bookmarkEnd w:id="481"/>
      <w:r/>
      <w:r/>
    </w:p>
    <w:p>
      <w:pPr>
        <w:pStyle w:val="851"/>
        <w:ind w:left="0" w:right="210"/>
        <w:spacing w:before="0" w:after="0" w:line="360" w:lineRule="auto"/>
        <w:rPr>
          <w:rFonts w:ascii="Microsoft New Tai Lue" w:hAnsi="Microsoft New Tai Lue" w:cs="Microsoft New Tai Lue"/>
        </w:rPr>
      </w:pPr>
      <w:r/>
      <w:bookmarkStart w:id="490" w:name="_Toc877"/>
      <w:r/>
      <w:bookmarkStart w:id="491" w:name="_Toc7045"/>
      <w:r/>
      <w:bookmarkStart w:id="492" w:name="_Toc107246263"/>
      <w:r/>
      <w:bookmarkStart w:id="493" w:name="_Toc11501"/>
      <w:r/>
      <w:bookmarkStart w:id="494" w:name="_Toc10991"/>
      <w:r/>
      <w:bookmarkStart w:id="495" w:name="_Toc23794"/>
      <w:r>
        <w:rPr>
          <w:rFonts w:ascii="Microsoft New Tai Lue" w:hAnsi="Microsoft New Tai Lue" w:cs="Microsoft New Tai Lue"/>
        </w:rPr>
        <w:t xml:space="preserve">七．</w:t>
      </w:r>
      <w:bookmarkStart w:id="496" w:name="_Toc103848569"/>
      <w:r>
        <w:rPr>
          <w:rFonts w:hint="eastAsia" w:ascii="Microsoft New Tai Lue" w:hAnsi="Microsoft New Tai Lue" w:cs="Microsoft New Tai Lue"/>
        </w:rPr>
        <w:t xml:space="preserve">询问与质疑</w:t>
      </w:r>
      <w:bookmarkEnd w:id="490"/>
      <w:r/>
      <w:bookmarkEnd w:id="491"/>
      <w:r/>
      <w:bookmarkEnd w:id="492"/>
      <w:r/>
      <w:bookmarkEnd w:id="493"/>
      <w:r/>
      <w:bookmarkEnd w:id="494"/>
      <w:r/>
      <w:bookmarkEnd w:id="495"/>
      <w:r/>
      <w:bookmarkEnd w:id="496"/>
      <w:r/>
      <w:r/>
    </w:p>
    <w:p>
      <w:pPr>
        <w:pStyle w:val="851"/>
        <w:ind w:left="0" w:right="210"/>
        <w:spacing w:before="0" w:after="0" w:line="360" w:lineRule="auto"/>
        <w:rPr>
          <w:rFonts w:ascii="Microsoft New Tai Lue" w:hAnsi="Microsoft New Tai Lue" w:cs="Microsoft New Tai Lue"/>
          <w:szCs w:val="21"/>
        </w:rPr>
      </w:pPr>
      <w:r/>
      <w:bookmarkStart w:id="497" w:name="_Toc31999"/>
      <w:r/>
      <w:bookmarkStart w:id="498" w:name="_Toc16131"/>
      <w:r/>
      <w:bookmarkStart w:id="499" w:name="_Toc9309"/>
      <w:r/>
      <w:bookmarkStart w:id="500" w:name="_Toc13968"/>
      <w:r/>
      <w:bookmarkStart w:id="501" w:name="_Toc17458"/>
      <w:r/>
      <w:bookmarkStart w:id="502" w:name="_Toc102117305"/>
      <w:r/>
      <w:bookmarkStart w:id="503" w:name="_Toc107246264"/>
      <w:r/>
      <w:bookmarkStart w:id="504" w:name="_Toc104560883"/>
      <w:r>
        <w:rPr>
          <w:rFonts w:ascii="Microsoft New Tai Lue" w:hAnsi="Microsoft New Tai Lue" w:cs="Microsoft New Tai Lue"/>
          <w:szCs w:val="21"/>
        </w:rPr>
        <w:t xml:space="preserve">36.询问</w:t>
      </w:r>
      <w:bookmarkEnd w:id="497"/>
      <w:r/>
      <w:bookmarkEnd w:id="498"/>
      <w:r/>
      <w:bookmarkEnd w:id="499"/>
      <w:r/>
      <w:bookmarkEnd w:id="500"/>
      <w:r/>
      <w:bookmarkEnd w:id="501"/>
      <w:r/>
      <w:bookmarkEnd w:id="502"/>
      <w:r/>
      <w:bookmarkEnd w:id="503"/>
      <w:r/>
      <w:bookmarkEnd w:id="5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0"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51"/>
        <w:ind w:left="0" w:right="210"/>
        <w:spacing w:before="0" w:after="0" w:line="360" w:lineRule="auto"/>
        <w:rPr>
          <w:rFonts w:ascii="Microsoft New Tai Lue" w:hAnsi="Microsoft New Tai Lue" w:cs="Microsoft New Tai Lue"/>
          <w:szCs w:val="21"/>
        </w:rPr>
      </w:pPr>
      <w:r/>
      <w:bookmarkStart w:id="505" w:name="_Toc24782"/>
      <w:r/>
      <w:bookmarkStart w:id="506" w:name="_Toc107246265"/>
      <w:r/>
      <w:bookmarkStart w:id="507" w:name="_Toc102117306"/>
      <w:r/>
      <w:bookmarkStart w:id="508" w:name="_Toc699"/>
      <w:r/>
      <w:bookmarkStart w:id="509" w:name="_Toc14426"/>
      <w:r/>
      <w:bookmarkStart w:id="510" w:name="_Toc25773"/>
      <w:r/>
      <w:bookmarkStart w:id="511" w:name="_Toc6434"/>
      <w:r/>
      <w:bookmarkStart w:id="512" w:name="_Toc104560884"/>
      <w:r>
        <w:rPr>
          <w:rFonts w:ascii="Microsoft New Tai Lue" w:hAnsi="Microsoft New Tai Lue" w:cs="Microsoft New Tai Lue"/>
          <w:szCs w:val="21"/>
        </w:rPr>
        <w:t xml:space="preserve">37.质疑</w:t>
      </w:r>
      <w:bookmarkEnd w:id="505"/>
      <w:r/>
      <w:bookmarkEnd w:id="506"/>
      <w:r/>
      <w:bookmarkEnd w:id="507"/>
      <w:r/>
      <w:bookmarkEnd w:id="508"/>
      <w:r/>
      <w:bookmarkEnd w:id="509"/>
      <w:r/>
      <w:bookmarkEnd w:id="510"/>
      <w:r/>
      <w:bookmarkEnd w:id="511"/>
      <w:r/>
      <w:bookmarkEnd w:id="51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851"/>
        <w:ind w:left="0" w:right="210"/>
        <w:spacing w:before="0" w:after="0" w:line="360" w:lineRule="auto"/>
        <w:rPr>
          <w:rFonts w:ascii="Microsoft New Tai Lue" w:hAnsi="Microsoft New Tai Lue" w:cs="Microsoft New Tai Lue"/>
        </w:rPr>
      </w:pPr>
      <w:r/>
      <w:bookmarkStart w:id="513" w:name="_Toc107246266"/>
      <w:r/>
      <w:bookmarkStart w:id="514" w:name="_Toc691"/>
      <w:r/>
      <w:bookmarkStart w:id="515" w:name="_Toc26395"/>
      <w:r/>
      <w:bookmarkStart w:id="516" w:name="_Toc2235"/>
      <w:r/>
      <w:bookmarkStart w:id="517" w:name="_Toc29703"/>
      <w:r/>
      <w:bookmarkStart w:id="518" w:name="_Toc5"/>
      <w:r>
        <w:rPr>
          <w:rFonts w:ascii="Microsoft New Tai Lue" w:hAnsi="Microsoft New Tai Lue" w:cs="Microsoft New Tai Lue"/>
        </w:rPr>
        <w:t xml:space="preserve">八．其他</w:t>
      </w:r>
      <w:bookmarkEnd w:id="513"/>
      <w:r/>
      <w:bookmarkEnd w:id="514"/>
      <w:r/>
      <w:bookmarkEnd w:id="515"/>
      <w:r/>
      <w:bookmarkEnd w:id="516"/>
      <w:r/>
      <w:bookmarkEnd w:id="517"/>
      <w:r/>
      <w:bookmarkEnd w:id="518"/>
      <w:r/>
      <w:r/>
    </w:p>
    <w:p>
      <w:pPr>
        <w:pStyle w:val="851"/>
        <w:ind w:left="0" w:right="210"/>
        <w:spacing w:before="0" w:after="0" w:line="360" w:lineRule="auto"/>
        <w:rPr>
          <w:rFonts w:ascii="Microsoft New Tai Lue" w:hAnsi="Microsoft New Tai Lue" w:cs="Microsoft New Tai Lue"/>
          <w:szCs w:val="21"/>
        </w:rPr>
      </w:pPr>
      <w:r/>
      <w:bookmarkStart w:id="519" w:name="_Toc103848572"/>
      <w:r/>
      <w:bookmarkStart w:id="520" w:name="_Toc18950"/>
      <w:r/>
      <w:bookmarkStart w:id="521" w:name="_Toc16602"/>
      <w:r/>
      <w:bookmarkStart w:id="522" w:name="_Toc10620"/>
      <w:r/>
      <w:bookmarkStart w:id="523" w:name="_Toc27424"/>
      <w:r/>
      <w:bookmarkStart w:id="524" w:name="_Toc29330"/>
      <w:r/>
      <w:bookmarkStart w:id="525" w:name="_Toc104560886"/>
      <w:r/>
      <w:bookmarkStart w:id="526" w:name="_Toc107246267"/>
      <w:r>
        <w:rPr>
          <w:rFonts w:ascii="Microsoft New Tai Lue" w:hAnsi="Microsoft New Tai Lue" w:cs="Microsoft New Tai Lue"/>
          <w:szCs w:val="21"/>
        </w:rPr>
        <w:t xml:space="preserve">38.招标代理服务费</w:t>
      </w:r>
      <w:bookmarkEnd w:id="519"/>
      <w:r/>
      <w:bookmarkEnd w:id="520"/>
      <w:r/>
      <w:bookmarkEnd w:id="521"/>
      <w:r/>
      <w:bookmarkEnd w:id="522"/>
      <w:r/>
      <w:bookmarkEnd w:id="523"/>
      <w:r/>
      <w:bookmarkEnd w:id="524"/>
      <w:r/>
      <w:bookmarkEnd w:id="525"/>
      <w:r/>
      <w:bookmarkEnd w:id="5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51"/>
        <w:ind w:left="0" w:right="210"/>
        <w:spacing w:before="0" w:after="0" w:line="360" w:lineRule="auto"/>
        <w:rPr>
          <w:rFonts w:ascii="Microsoft New Tai Lue" w:hAnsi="Microsoft New Tai Lue" w:cs="Microsoft New Tai Lue"/>
          <w:szCs w:val="21"/>
        </w:rPr>
      </w:pPr>
      <w:r/>
      <w:bookmarkStart w:id="527" w:name="_Toc1458"/>
      <w:r/>
      <w:bookmarkStart w:id="528" w:name="_Toc104560887"/>
      <w:r/>
      <w:bookmarkStart w:id="529" w:name="_Toc16744"/>
      <w:r/>
      <w:bookmarkStart w:id="530" w:name="_Toc29284"/>
      <w:r/>
      <w:bookmarkStart w:id="531" w:name="_Toc107246268"/>
      <w:r/>
      <w:bookmarkStart w:id="532" w:name="_Toc6101"/>
      <w:r/>
      <w:bookmarkStart w:id="533" w:name="_Toc103848573"/>
      <w:r/>
      <w:bookmarkStart w:id="534" w:name="_Toc17435"/>
      <w:r>
        <w:rPr>
          <w:rFonts w:ascii="Microsoft New Tai Lue" w:hAnsi="Microsoft New Tai Lue" w:cs="Microsoft New Tai Lue"/>
          <w:szCs w:val="21"/>
        </w:rPr>
        <w:t xml:space="preserve">39.其他规定</w:t>
      </w:r>
      <w:bookmarkEnd w:id="527"/>
      <w:r/>
      <w:bookmarkEnd w:id="528"/>
      <w:r/>
      <w:bookmarkEnd w:id="529"/>
      <w:r/>
      <w:bookmarkEnd w:id="530"/>
      <w:r/>
      <w:bookmarkEnd w:id="531"/>
      <w:r/>
      <w:bookmarkEnd w:id="532"/>
      <w:r/>
      <w:bookmarkEnd w:id="533"/>
      <w:r/>
      <w:bookmarkEnd w:id="53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851"/>
        <w:ind w:left="0" w:right="210"/>
        <w:spacing w:before="0" w:after="0" w:line="360" w:lineRule="auto"/>
        <w:rPr>
          <w:rFonts w:ascii="Microsoft New Tai Lue" w:hAnsi="Microsoft New Tai Lue" w:cs="Microsoft New Tai Lue"/>
          <w:szCs w:val="21"/>
        </w:rPr>
      </w:pPr>
      <w:r/>
      <w:bookmarkStart w:id="535" w:name="_Toc17112"/>
      <w:r/>
      <w:bookmarkStart w:id="536" w:name="_Toc103848574"/>
      <w:r/>
      <w:bookmarkStart w:id="537" w:name="_Toc5868"/>
      <w:r/>
      <w:bookmarkStart w:id="538" w:name="_Toc1172"/>
      <w:r/>
      <w:bookmarkStart w:id="539" w:name="_Toc30669"/>
      <w:r/>
      <w:bookmarkStart w:id="540" w:name="_Toc107246269"/>
      <w:r/>
      <w:bookmarkStart w:id="541" w:name="_Toc104560888"/>
      <w:r/>
      <w:bookmarkStart w:id="542" w:name="_Toc12087"/>
      <w:r>
        <w:rPr>
          <w:rFonts w:ascii="Microsoft New Tai Lue" w:hAnsi="Microsoft New Tai Lue" w:cs="Microsoft New Tai Lue"/>
          <w:szCs w:val="21"/>
        </w:rPr>
        <w:t xml:space="preserve">40.文件解释权</w:t>
      </w:r>
      <w:bookmarkEnd w:id="535"/>
      <w:r/>
      <w:bookmarkEnd w:id="536"/>
      <w:r/>
      <w:bookmarkEnd w:id="537"/>
      <w:r/>
      <w:bookmarkEnd w:id="538"/>
      <w:r/>
      <w:bookmarkEnd w:id="539"/>
      <w:r/>
      <w:bookmarkEnd w:id="540"/>
      <w:r/>
      <w:bookmarkEnd w:id="541"/>
      <w:r/>
      <w:bookmarkEnd w:id="54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bookmarkEnd w:id="244"/>
      <w:r/>
      <w:r/>
    </w:p>
    <w:p>
      <w:pPr>
        <w:pStyle w:val="884"/>
        <w:rPr>
          <w:rFonts w:ascii="宋体" w:hAnsi="宋体" w:cs="宋体"/>
          <w:color w:val="000000"/>
          <w:sz w:val="36"/>
          <w:szCs w:val="36"/>
        </w:rPr>
      </w:pPr>
      <w:r>
        <w:rPr>
          <w:rFonts w:ascii="Microsoft New Tai Lue" w:hAnsi="Microsoft New Tai Lue" w:cs="Microsoft New Tai Lue"/>
        </w:rPr>
        <w:br w:type="page" w:clear="all"/>
      </w:r>
      <w:bookmarkStart w:id="543" w:name="_Toc6662"/>
      <w:r/>
      <w:bookmarkStart w:id="544" w:name="_Toc26438"/>
      <w:r/>
      <w:bookmarkStart w:id="545" w:name="_Toc5294"/>
      <w:r>
        <w:rPr>
          <w:rFonts w:ascii="Microsoft New Tai Lue" w:hAnsi="Microsoft New Tai Lue" w:cs="Microsoft New Tai Lue"/>
        </w:rPr>
        <w:t xml:space="preserve">第三章 政府采购合同条款</w:t>
      </w:r>
      <w:bookmarkEnd w:id="61"/>
      <w:r>
        <w:rPr>
          <w:rFonts w:ascii="Microsoft New Tai Lue" w:hAnsi="Microsoft New Tai Lue" w:cs="Microsoft New Tai Lue"/>
        </w:rPr>
        <w:t xml:space="preserve">及格式</w:t>
      </w:r>
      <w:bookmarkEnd w:id="543"/>
      <w:r/>
      <w:bookmarkEnd w:id="544"/>
      <w:r/>
      <w:bookmarkEnd w:id="545"/>
      <w:r/>
      <w:bookmarkStart w:id="546" w:name="_Toc16938559"/>
      <w:r/>
      <w:bookmarkStart w:id="547" w:name="_Toc20823315"/>
      <w:r/>
      <w:bookmarkStart w:id="548" w:name="_Toc120614244"/>
      <w:r/>
      <w:bookmarkStart w:id="549" w:name="_Toc16938590"/>
      <w:r/>
      <w:bookmarkStart w:id="550" w:name="_Toc20823346"/>
      <w:r/>
      <w:bookmarkStart w:id="551" w:name="_Hlt16619350"/>
      <w:r/>
      <w:bookmarkStart w:id="552" w:name="_Toc513029243"/>
      <w:r/>
      <w:r/>
    </w:p>
    <w:p>
      <w:pPr>
        <w:jc w:val="center"/>
        <w:spacing w:before="158" w:after="158" w:line="360" w:lineRule="auto"/>
        <w:rPr>
          <w:rFonts w:ascii="宋体" w:hAnsi="宋体" w:cs="宋体"/>
          <w:b/>
          <w:bCs/>
          <w:szCs w:val="21"/>
        </w:rPr>
      </w:pPr>
      <w:r>
        <w:rPr>
          <w:rFonts w:hint="eastAsia" w:ascii="宋体" w:hAnsi="宋体" w:cs="宋体"/>
          <w:b/>
          <w:szCs w:val="21"/>
        </w:rPr>
        <w:t xml:space="preserve">采购合同</w:t>
      </w:r>
      <w:r/>
    </w:p>
    <w:p>
      <w:pPr>
        <w:pStyle w:val="871"/>
        <w:spacing w:before="120" w:after="120" w:line="360" w:lineRule="auto"/>
        <w:rPr>
          <w:rFonts w:hAnsi="宋体" w:cs="宋体"/>
        </w:rPr>
      </w:pPr>
      <w:r>
        <w:rPr>
          <w:rFonts w:hint="eastAsia" w:hAnsi="宋体" w:cs="宋体"/>
        </w:rPr>
        <w:t xml:space="preserve">项目名称：                                     </w:t>
      </w:r>
      <w:r/>
    </w:p>
    <w:p>
      <w:pPr>
        <w:pStyle w:val="871"/>
        <w:spacing w:before="120" w:after="120" w:line="360" w:lineRule="auto"/>
        <w:rPr>
          <w:rFonts w:hAnsi="宋体" w:cs="宋体"/>
        </w:rPr>
      </w:pPr>
      <w:r>
        <w:rPr>
          <w:rFonts w:hint="eastAsia" w:hAnsi="宋体" w:cs="宋体"/>
        </w:rPr>
        <w:t xml:space="preserve">合同编号：</w:t>
      </w:r>
      <w:r/>
    </w:p>
    <w:p>
      <w:pPr>
        <w:pStyle w:val="871"/>
        <w:spacing w:before="120" w:after="120" w:line="360" w:lineRule="auto"/>
        <w:rPr>
          <w:rFonts w:hAnsi="宋体" w:cs="宋体"/>
          <w:u w:val="single"/>
        </w:rPr>
      </w:pPr>
      <w:r>
        <w:rPr>
          <w:rFonts w:hint="eastAsia" w:hAnsi="宋体" w:cs="宋体"/>
        </w:rPr>
        <w:t xml:space="preserve">甲方：（买方）</w:t>
      </w:r>
      <w:r>
        <w:rPr>
          <w:rFonts w:hint="eastAsia" w:hAnsi="宋体" w:cs="宋体"/>
          <w:u w:val="single"/>
        </w:rPr>
        <w:t xml:space="preserve"> 南京信息工程大学                          </w:t>
      </w:r>
      <w:r/>
    </w:p>
    <w:p>
      <w:pPr>
        <w:pStyle w:val="871"/>
        <w:spacing w:before="120" w:after="120" w:line="360" w:lineRule="auto"/>
        <w:rPr>
          <w:rFonts w:hAnsi="宋体" w:cs="宋体"/>
        </w:rPr>
      </w:pPr>
      <w:r>
        <w:rPr>
          <w:rFonts w:hint="eastAsia" w:hAnsi="宋体" w:cs="宋体"/>
        </w:rPr>
        <w:t xml:space="preserve">乙方：（卖方）</w:t>
      </w:r>
      <w:r>
        <w:rPr>
          <w:rFonts w:hint="eastAsia" w:hAnsi="宋体" w:cs="宋体"/>
          <w:u w:val="single"/>
        </w:rPr>
        <w:t xml:space="preserve">                          </w:t>
      </w:r>
      <w:r>
        <w:rPr>
          <w:rFonts w:hint="eastAsia" w:hAnsi="宋体" w:cs="宋体"/>
        </w:rPr>
        <w:t xml:space="preserve">         </w:t>
      </w:r>
      <w:r/>
    </w:p>
    <w:p>
      <w:pPr>
        <w:pStyle w:val="871"/>
        <w:ind w:firstLine="480"/>
        <w:spacing w:before="120" w:after="120" w:line="360" w:lineRule="auto"/>
        <w:rPr>
          <w:rFonts w:hAnsi="宋体" w:cs="宋体"/>
          <w:b/>
        </w:rPr>
      </w:pPr>
      <w:r>
        <w:rPr>
          <w:rFonts w:hint="eastAsia" w:hAnsi="宋体" w:cs="宋体"/>
        </w:rPr>
        <w:t xml:space="preserve">甲、乙双方根据甲方</w:t>
      </w:r>
      <w:r>
        <w:rPr>
          <w:rFonts w:hint="eastAsia" w:hAnsi="宋体" w:cs="宋体"/>
          <w:u w:val="single"/>
        </w:rPr>
        <w:t xml:space="preserve">            </w:t>
      </w:r>
      <w:r>
        <w:rPr>
          <w:rFonts w:hint="eastAsia" w:hAnsi="宋体" w:cs="宋体"/>
        </w:rPr>
        <w:t xml:space="preserve">项目采购结果，签署本合同。</w:t>
      </w:r>
      <w:r/>
    </w:p>
    <w:p>
      <w:pPr>
        <w:pStyle w:val="871"/>
        <w:ind w:firstLine="480"/>
        <w:spacing w:before="120" w:after="120" w:line="360" w:lineRule="auto"/>
        <w:rPr>
          <w:rFonts w:hAnsi="宋体" w:cs="宋体"/>
          <w:b/>
        </w:rPr>
      </w:pPr>
      <w:r>
        <w:rPr>
          <w:rFonts w:hint="eastAsia" w:hAnsi="宋体" w:cs="宋体"/>
          <w:b/>
        </w:rPr>
        <w:t xml:space="preserve">一、货物内容</w:t>
      </w: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85"/>
        <w:gridCol w:w="491"/>
        <w:gridCol w:w="1281"/>
        <w:gridCol w:w="1031"/>
        <w:gridCol w:w="1031"/>
        <w:gridCol w:w="1031"/>
        <w:gridCol w:w="1033"/>
        <w:gridCol w:w="1255"/>
      </w:tblGrid>
      <w:tr>
        <w:trPr/>
        <w:tc>
          <w:tcPr>
            <w:tcW w:w="1526"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货物名称</w:t>
            </w:r>
            <w:r/>
          </w:p>
        </w:tc>
        <w:tc>
          <w:tcPr>
            <w:gridSpan w:val="2"/>
            <w:tcW w:w="1276"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型号/</w:t>
            </w:r>
            <w:r/>
          </w:p>
          <w:p>
            <w:pPr>
              <w:jc w:val="center"/>
              <w:spacing w:after="0" w:line="360" w:lineRule="auto"/>
              <w:rPr>
                <w:rFonts w:ascii="宋体" w:hAnsi="宋体" w:cs="宋体"/>
                <w:b/>
                <w:szCs w:val="21"/>
              </w:rPr>
            </w:pPr>
            <w:r>
              <w:rPr>
                <w:rFonts w:hint="eastAsia" w:ascii="宋体" w:hAnsi="宋体" w:cs="宋体"/>
                <w:b/>
                <w:szCs w:val="21"/>
              </w:rPr>
              <w:t xml:space="preserve">规格</w:t>
            </w:r>
            <w:r/>
          </w:p>
        </w:tc>
        <w:tc>
          <w:tcPr>
            <w:tcW w:w="1281"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品牌/生产厂家/国别</w:t>
            </w:r>
            <w:r/>
          </w:p>
        </w:tc>
        <w:tc>
          <w:tcPr>
            <w:tcW w:w="1031"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计量</w:t>
            </w:r>
            <w:r/>
          </w:p>
          <w:p>
            <w:pPr>
              <w:jc w:val="center"/>
              <w:spacing w:after="0" w:line="360" w:lineRule="auto"/>
              <w:rPr>
                <w:rFonts w:ascii="宋体" w:hAnsi="宋体" w:cs="宋体"/>
                <w:b/>
                <w:szCs w:val="21"/>
              </w:rPr>
            </w:pPr>
            <w:r>
              <w:rPr>
                <w:rFonts w:hint="eastAsia" w:ascii="宋体" w:hAnsi="宋体" w:cs="宋体"/>
                <w:b/>
                <w:szCs w:val="21"/>
              </w:rPr>
              <w:t xml:space="preserve">单位</w:t>
            </w:r>
            <w:r/>
          </w:p>
        </w:tc>
        <w:tc>
          <w:tcPr>
            <w:tcW w:w="1031"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数量</w:t>
            </w:r>
            <w:r/>
          </w:p>
        </w:tc>
        <w:tc>
          <w:tcPr>
            <w:tcW w:w="1031"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单价</w:t>
            </w:r>
            <w:r/>
          </w:p>
        </w:tc>
        <w:tc>
          <w:tcPr>
            <w:tcW w:w="1033"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每项</w:t>
            </w:r>
            <w:r/>
          </w:p>
          <w:p>
            <w:pPr>
              <w:jc w:val="center"/>
              <w:spacing w:after="0" w:line="360" w:lineRule="auto"/>
              <w:rPr>
                <w:rFonts w:ascii="宋体" w:hAnsi="宋体" w:cs="宋体"/>
                <w:b/>
                <w:szCs w:val="21"/>
              </w:rPr>
            </w:pPr>
            <w:r>
              <w:rPr>
                <w:rFonts w:hint="eastAsia" w:ascii="宋体" w:hAnsi="宋体" w:cs="宋体"/>
                <w:b/>
                <w:szCs w:val="21"/>
              </w:rPr>
              <w:t xml:space="preserve">总价</w:t>
            </w:r>
            <w:r/>
          </w:p>
        </w:tc>
        <w:tc>
          <w:tcPr>
            <w:tcW w:w="1255" w:type="dxa"/>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质保时间</w:t>
            </w:r>
            <w:r/>
          </w:p>
        </w:tc>
      </w:tr>
      <w:tr>
        <w:trPr/>
        <w:tc>
          <w:tcPr>
            <w:tcW w:w="15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276"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15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276"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15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276"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5"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871"/>
        </w:trPr>
        <w:tc>
          <w:tcPr>
            <w:gridSpan w:val="2"/>
            <w:tcW w:w="23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合计总价</w:t>
            </w:r>
            <w:r/>
          </w:p>
        </w:tc>
        <w:tc>
          <w:tcPr>
            <w:gridSpan w:val="7"/>
            <w:tcW w:w="7153" w:type="dxa"/>
            <w:vAlign w:val="center"/>
            <w:textDirection w:val="lrTb"/>
            <w:noWrap w:val="false"/>
          </w:tcPr>
          <w:p>
            <w:pPr>
              <w:spacing w:line="360" w:lineRule="auto"/>
              <w:rPr>
                <w:rFonts w:ascii="宋体" w:hAnsi="宋体" w:cs="宋体"/>
                <w:szCs w:val="21"/>
                <w:u w:val="single"/>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p>
        </w:tc>
      </w:tr>
    </w:tbl>
    <w:p>
      <w:pPr>
        <w:pStyle w:val="871"/>
        <w:ind w:firstLine="480"/>
        <w:spacing w:before="120" w:after="120" w:line="360" w:lineRule="auto"/>
        <w:rPr>
          <w:rFonts w:hAnsi="宋体" w:cs="宋体"/>
          <w:b/>
        </w:rPr>
      </w:pPr>
      <w:r>
        <w:rPr>
          <w:rFonts w:hint="eastAsia" w:hAnsi="宋体" w:cs="宋体"/>
          <w:b/>
        </w:rPr>
        <w:t xml:space="preserve">二、合同金额</w:t>
      </w:r>
      <w:r/>
    </w:p>
    <w:p>
      <w:pPr>
        <w:pStyle w:val="871"/>
        <w:ind w:firstLine="482"/>
        <w:spacing w:before="120" w:after="120" w:line="360" w:lineRule="auto"/>
        <w:rPr>
          <w:rFonts w:hAnsi="宋体" w:cs="宋体"/>
        </w:rPr>
      </w:pPr>
      <w:r>
        <w:rPr>
          <w:rFonts w:hint="eastAsia" w:hAnsi="宋体" w:cs="宋体"/>
        </w:rPr>
        <w:t xml:space="preserve">2.1 本合同项下货物总价款为</w:t>
      </w:r>
      <w:r>
        <w:rPr>
          <w:rFonts w:hint="eastAsia" w:hAnsi="宋体" w:cs="宋体"/>
          <w:u w:val="single"/>
        </w:rPr>
        <w:t xml:space="preserve">             </w:t>
      </w:r>
      <w:r>
        <w:rPr>
          <w:rFonts w:hint="eastAsia" w:hAnsi="宋体" w:cs="宋体"/>
        </w:rPr>
        <w:t xml:space="preserve">元人民币，大写</w:t>
      </w:r>
      <w:r>
        <w:rPr>
          <w:rFonts w:hint="eastAsia" w:hAnsi="宋体" w:cs="宋体"/>
          <w:u w:val="single"/>
        </w:rPr>
        <w:t xml:space="preserve">               </w:t>
      </w:r>
      <w:r>
        <w:rPr>
          <w:rFonts w:hint="eastAsia" w:hAnsi="宋体" w:cs="宋体"/>
        </w:rPr>
        <w:t xml:space="preserve">元整； </w:t>
      </w:r>
      <w:r/>
    </w:p>
    <w:p>
      <w:pPr>
        <w:pStyle w:val="871"/>
        <w:ind w:firstLine="482"/>
        <w:spacing w:before="120" w:after="120" w:line="360" w:lineRule="auto"/>
        <w:rPr>
          <w:rFonts w:hAnsi="宋体" w:cs="宋体"/>
        </w:rPr>
      </w:pPr>
      <w:r>
        <w:rPr>
          <w:rFonts w:hint="eastAsia" w:hAnsi="宋体" w:cs="宋体"/>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pStyle w:val="871"/>
        <w:ind w:firstLine="480"/>
        <w:spacing w:before="120" w:after="120" w:line="360" w:lineRule="auto"/>
        <w:rPr>
          <w:rFonts w:hAnsi="宋体" w:cs="宋体"/>
          <w:b/>
        </w:rPr>
      </w:pPr>
      <w:r>
        <w:rPr>
          <w:rFonts w:hint="eastAsia" w:hAnsi="宋体" w:cs="宋体"/>
          <w:b/>
        </w:rPr>
        <w:t xml:space="preserve">三、技术资料</w:t>
      </w:r>
      <w:r/>
    </w:p>
    <w:p>
      <w:pPr>
        <w:pStyle w:val="871"/>
        <w:ind w:firstLine="482"/>
        <w:spacing w:before="120" w:after="120" w:line="360" w:lineRule="auto"/>
        <w:rPr>
          <w:rFonts w:hAnsi="宋体" w:cs="宋体"/>
        </w:rPr>
      </w:pPr>
      <w:r>
        <w:rPr>
          <w:rFonts w:hint="eastAsia" w:hAnsi="宋体" w:cs="宋体"/>
        </w:rPr>
        <w:t xml:space="preserve">3.1乙方应按采购文件规定的时间向甲方提供使用货物的有关技术资料。乙方未按合同约定向甲方提交有关技术资料的，视为未按要求交付货物，应当承担相应的违约责任。</w:t>
      </w:r>
      <w:r/>
    </w:p>
    <w:p>
      <w:pPr>
        <w:pStyle w:val="871"/>
        <w:ind w:firstLine="482"/>
        <w:spacing w:before="120" w:after="120" w:line="360" w:lineRule="auto"/>
        <w:rPr>
          <w:rFonts w:hAnsi="宋体" w:cs="宋体"/>
        </w:rPr>
      </w:pPr>
      <w:r>
        <w:rPr>
          <w:rFonts w:hint="eastAsia" w:hAnsi="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1"/>
        <w:ind w:left="420" w:firstLine="360"/>
        <w:spacing w:before="120" w:after="120" w:line="360" w:lineRule="auto"/>
        <w:rPr>
          <w:rFonts w:hAnsi="宋体" w:cs="宋体"/>
          <w:b/>
        </w:rPr>
      </w:pPr>
      <w:r>
        <w:rPr>
          <w:rFonts w:hint="eastAsia" w:hAnsi="宋体" w:cs="宋体"/>
          <w:b/>
        </w:rPr>
        <w:t xml:space="preserve">四、知识产权</w:t>
      </w:r>
      <w:r/>
    </w:p>
    <w:p>
      <w:pPr>
        <w:pStyle w:val="871"/>
        <w:ind w:firstLine="482"/>
        <w:spacing w:before="120" w:after="120" w:line="360" w:lineRule="auto"/>
        <w:rPr>
          <w:rFonts w:hAnsi="宋体" w:cs="宋体"/>
        </w:rPr>
      </w:pPr>
      <w:r>
        <w:rPr>
          <w:rFonts w:hint="eastAsia" w:hAnsi="宋体" w:cs="宋体"/>
        </w:rPr>
        <w:t xml:space="preserve">乙方应保证甲方在使用、接受本合同货物和服务或其任何一部分时不受乙方及任何第三方提出侵犯其专利权、版权、商标权和工业设计权等知识产权的起诉。一旦出现侵权起诉，由乙方负全部责任。</w:t>
      </w:r>
      <w:r/>
    </w:p>
    <w:p>
      <w:pPr>
        <w:pStyle w:val="871"/>
        <w:ind w:firstLine="480"/>
        <w:spacing w:before="120" w:after="120" w:line="360" w:lineRule="auto"/>
        <w:rPr>
          <w:rFonts w:hAnsi="宋体" w:cs="宋体"/>
          <w:u w:val="single"/>
        </w:rPr>
      </w:pPr>
      <w:r>
        <w:rPr>
          <w:rFonts w:hint="eastAsia" w:hAnsi="宋体" w:cs="宋体"/>
          <w:b/>
        </w:rPr>
        <w:t xml:space="preserve">五、产权担保</w:t>
      </w:r>
      <w:r/>
    </w:p>
    <w:p>
      <w:pPr>
        <w:pStyle w:val="871"/>
        <w:ind w:firstLine="482"/>
        <w:spacing w:before="120" w:after="120" w:line="360" w:lineRule="auto"/>
        <w:rPr>
          <w:rFonts w:hAnsi="宋体" w:cs="宋体"/>
          <w:u w:val="single"/>
        </w:rPr>
      </w:pPr>
      <w:r>
        <w:rPr>
          <w:rFonts w:hint="eastAsia" w:hAnsi="宋体" w:cs="宋体"/>
        </w:rPr>
        <w:t xml:space="preserve">乙方保证所交付的货物的所有权完全属于乙方且无任何抵押、查封等产权瑕疵。</w:t>
      </w:r>
      <w:r/>
    </w:p>
    <w:p>
      <w:pPr>
        <w:pStyle w:val="871"/>
        <w:ind w:firstLine="480"/>
        <w:spacing w:before="120" w:after="120" w:line="360" w:lineRule="auto"/>
        <w:rPr>
          <w:rFonts w:hAnsi="宋体" w:cs="宋体"/>
          <w:b/>
        </w:rPr>
      </w:pPr>
      <w:r>
        <w:rPr>
          <w:rFonts w:hint="eastAsia" w:hAnsi="宋体" w:cs="宋体"/>
          <w:b/>
        </w:rPr>
        <w:t xml:space="preserve">六、履约保证金</w:t>
      </w:r>
      <w:r/>
    </w:p>
    <w:p>
      <w:pPr>
        <w:pStyle w:val="871"/>
        <w:ind w:firstLine="482"/>
        <w:spacing w:before="120" w:after="120" w:line="360" w:lineRule="auto"/>
        <w:rPr>
          <w:rFonts w:hAnsi="宋体" w:cs="宋体"/>
        </w:rPr>
      </w:pPr>
      <w:r>
        <w:rPr>
          <w:rFonts w:hint="eastAsia" w:hAnsi="宋体" w:cs="宋体"/>
        </w:rPr>
        <w:t xml:space="preserve">6.</w:t>
      </w:r>
      <w:r>
        <w:rPr>
          <w:rFonts w:hAnsi="宋体" w:cs="宋体"/>
        </w:rPr>
        <w:t xml:space="preserve">1</w:t>
      </w:r>
      <w:r>
        <w:rPr>
          <w:rFonts w:hint="eastAsia" w:hAnsi="宋体" w:cs="宋体"/>
        </w:rPr>
        <w:t xml:space="preserve">履约保证金：为保证合同的顺利执行，乙方在中标公示结束无异议后</w:t>
      </w:r>
      <w:r>
        <w:rPr>
          <w:rFonts w:hAnsi="宋体" w:cs="宋体"/>
        </w:rPr>
        <w:t xml:space="preserve">5个工作日内，须向</w:t>
      </w:r>
      <w:r>
        <w:rPr>
          <w:rFonts w:hint="eastAsia" w:hAnsi="宋体" w:cs="宋体"/>
        </w:rPr>
        <w:t xml:space="preserve">甲方缴纳合同金额</w:t>
      </w:r>
      <w:r>
        <w:rPr>
          <w:rFonts w:hAnsi="宋体" w:cs="宋体"/>
        </w:rPr>
        <w:t xml:space="preserve">5%的履约保证金，</w:t>
      </w:r>
      <w:r>
        <w:rPr>
          <w:rFonts w:hint="eastAsia" w:hAnsi="宋体" w:cs="宋体"/>
        </w:rPr>
        <w:t xml:space="preserve">除银行电汇、网上银行外，可选用银行保函、担保公司的保证担保或保险公司的保证保险等多种形式向采购人递交（</w:t>
      </w:r>
      <w:r>
        <w:rPr>
          <w:rFonts w:hAnsi="宋体" w:cs="宋体"/>
        </w:rPr>
        <w:t xml:space="preserve">账号信息：户名：南京信息工程大学；账号：10115401040000228；开户银行：中国农业银行南京盘城支行），否则</w:t>
      </w:r>
      <w:r>
        <w:rPr>
          <w:rFonts w:hint="eastAsia" w:hAnsi="宋体" w:cs="宋体"/>
        </w:rPr>
        <w:t xml:space="preserve">甲方有权不签订合同或按中标候选人秩序依次选择其它中标单位。履约保证金退还：</w:t>
      </w:r>
      <w:r>
        <w:rPr>
          <w:rFonts w:hint="eastAsia" w:hAnsi="宋体" w:cs="宋体"/>
          <w:bCs/>
          <w:color w:val="000000"/>
        </w:rPr>
        <w:t xml:space="preserve">验收合格且甲乙双方签署验收单且加盖甲方公章无异议后</w:t>
      </w:r>
      <w:r>
        <w:rPr>
          <w:rFonts w:hint="eastAsia" w:hAnsi="宋体" w:cs="宋体" w:eastAsiaTheme="minorEastAsia"/>
          <w:bCs/>
          <w:color w:val="000000"/>
        </w:rPr>
        <w:t xml:space="preserve">30</w:t>
      </w:r>
      <w:r>
        <w:rPr>
          <w:rFonts w:hint="eastAsia" w:hAnsi="宋体" w:cs="宋体"/>
          <w:bCs/>
          <w:color w:val="000000"/>
        </w:rPr>
        <w:t xml:space="preserve">个工作日内无息返还。</w:t>
      </w:r>
      <w:r/>
    </w:p>
    <w:p>
      <w:pPr>
        <w:pStyle w:val="871"/>
        <w:ind w:firstLine="482"/>
        <w:spacing w:before="120" w:after="120" w:line="360" w:lineRule="auto"/>
        <w:rPr>
          <w:rFonts w:hAnsi="宋体" w:cs="宋体"/>
        </w:rPr>
      </w:pPr>
      <w:r>
        <w:rPr>
          <w:rFonts w:hint="eastAsia" w:hAnsi="宋体" w:cs="宋体"/>
        </w:rPr>
        <w:t xml:space="preserve">6.2乙方在履行合同过程中有违约行为的，甲方有权直接从履约保证金中扣除相应的违约金。</w:t>
      </w:r>
      <w:r/>
    </w:p>
    <w:p>
      <w:pPr>
        <w:pStyle w:val="871"/>
        <w:ind w:firstLine="482"/>
        <w:spacing w:before="120" w:after="120" w:line="360" w:lineRule="auto"/>
        <w:rPr>
          <w:rFonts w:hAnsi="宋体" w:cs="宋体"/>
        </w:rPr>
      </w:pPr>
      <w:r>
        <w:rPr>
          <w:rFonts w:hint="eastAsia" w:hAnsi="宋体" w:cs="宋体"/>
        </w:rPr>
        <w:t xml:space="preserve">6.3乙方在履行合同过程中有严重违约行为，导致合同被解除的，甲方有权没收全部履约保证金。保证金不足以赔偿甲方遭受的损失的，乙方还应继续承担赔偿责任。</w:t>
      </w:r>
      <w:r/>
    </w:p>
    <w:p>
      <w:pPr>
        <w:ind w:firstLine="480"/>
        <w:spacing w:before="158" w:after="158" w:line="360" w:lineRule="auto"/>
        <w:rPr>
          <w:rFonts w:ascii="宋体" w:hAnsi="宋体" w:cs="宋体"/>
          <w:b/>
          <w:szCs w:val="21"/>
        </w:rPr>
      </w:pPr>
      <w:r>
        <w:rPr>
          <w:rFonts w:hint="eastAsia" w:ascii="宋体" w:hAnsi="宋体" w:cs="宋体"/>
          <w:b/>
          <w:szCs w:val="21"/>
        </w:rPr>
        <w:t xml:space="preserve">七.转包或分包</w:t>
      </w:r>
      <w:r/>
    </w:p>
    <w:p>
      <w:pPr>
        <w:pStyle w:val="871"/>
        <w:ind w:firstLine="482"/>
        <w:spacing w:before="120" w:after="120" w:line="360" w:lineRule="auto"/>
        <w:rPr>
          <w:rFonts w:hAnsi="宋体" w:cs="宋体"/>
        </w:rPr>
      </w:pPr>
      <w:r>
        <w:rPr>
          <w:rFonts w:hint="eastAsia" w:hAnsi="宋体" w:cs="宋体"/>
        </w:rPr>
        <w:t xml:space="preserve">7.1本合同范围的货物，应由乙方直接供应，不得转让他人供应；</w:t>
      </w:r>
      <w:r/>
    </w:p>
    <w:p>
      <w:pPr>
        <w:pStyle w:val="871"/>
        <w:ind w:firstLine="482"/>
        <w:spacing w:before="120" w:after="120" w:line="360" w:lineRule="auto"/>
        <w:rPr>
          <w:rFonts w:hAnsi="宋体" w:cs="宋体"/>
        </w:rPr>
      </w:pPr>
      <w:r>
        <w:rPr>
          <w:rFonts w:hint="eastAsia" w:hAnsi="宋体" w:cs="宋体"/>
        </w:rPr>
        <w:t xml:space="preserve">7.2 除非得到甲方的书面同意，乙方不得部分分包给他人供应。</w:t>
      </w:r>
      <w:r/>
    </w:p>
    <w:p>
      <w:pPr>
        <w:pStyle w:val="871"/>
        <w:ind w:firstLine="482"/>
        <w:spacing w:before="120" w:after="120" w:line="360" w:lineRule="auto"/>
        <w:rPr>
          <w:rFonts w:hAnsi="宋体" w:cs="宋体"/>
        </w:rPr>
      </w:pPr>
      <w:r>
        <w:rPr>
          <w:rFonts w:hint="eastAsia" w:hAnsi="宋体" w:cs="宋体"/>
        </w:rPr>
        <w:t xml:space="preserve">7.3如有转让和未经甲方同意的分包行为，甲方有权给予终止合同并追究乙方的违约责任。</w:t>
      </w:r>
      <w:r/>
    </w:p>
    <w:p>
      <w:pPr>
        <w:pStyle w:val="871"/>
        <w:ind w:firstLine="480"/>
        <w:spacing w:before="120" w:after="120" w:line="360" w:lineRule="auto"/>
        <w:rPr>
          <w:rFonts w:hAnsi="宋体" w:cs="宋体"/>
        </w:rPr>
      </w:pPr>
      <w:r>
        <w:rPr>
          <w:rFonts w:hint="eastAsia" w:hAnsi="宋体" w:cs="宋体"/>
          <w:b/>
        </w:rPr>
        <w:t xml:space="preserve">八、质保期</w:t>
      </w:r>
      <w:r/>
    </w:p>
    <w:p>
      <w:pPr>
        <w:pStyle w:val="871"/>
        <w:ind w:firstLine="482"/>
        <w:spacing w:before="120" w:after="120" w:line="360" w:lineRule="auto"/>
        <w:rPr>
          <w:rFonts w:hAnsi="宋体" w:cs="宋体"/>
        </w:rPr>
      </w:pPr>
      <w:r>
        <w:rPr>
          <w:rFonts w:hint="eastAsia" w:hAnsi="宋体" w:cs="宋体"/>
        </w:rPr>
        <w:t xml:space="preserve">质保期</w:t>
      </w:r>
      <w:r>
        <w:rPr>
          <w:rFonts w:hint="eastAsia" w:hAnsi="宋体" w:cs="宋体"/>
          <w:u w:val="single"/>
        </w:rPr>
        <w:t xml:space="preserve">          </w:t>
      </w:r>
      <w:r>
        <w:rPr>
          <w:rFonts w:hint="eastAsia" w:hAnsi="宋体" w:cs="宋体"/>
        </w:rPr>
        <w:t xml:space="preserve">年。（自项目最终验收合格次日起计）</w:t>
      </w:r>
      <w:r/>
    </w:p>
    <w:p>
      <w:pPr>
        <w:pStyle w:val="871"/>
        <w:ind w:firstLine="480"/>
        <w:spacing w:before="120" w:after="120" w:line="360" w:lineRule="auto"/>
        <w:rPr>
          <w:rFonts w:hAnsi="宋体" w:cs="宋体"/>
          <w:b/>
        </w:rPr>
      </w:pPr>
      <w:r>
        <w:rPr>
          <w:rFonts w:hint="eastAsia" w:hAnsi="宋体" w:cs="宋体"/>
          <w:b/>
        </w:rPr>
        <w:t xml:space="preserve">九、交货期、交货方式及交货地点</w:t>
      </w:r>
      <w:r/>
    </w:p>
    <w:p>
      <w:pPr>
        <w:pStyle w:val="871"/>
        <w:ind w:firstLine="482"/>
        <w:spacing w:before="120" w:after="120" w:line="360" w:lineRule="auto"/>
        <w:rPr>
          <w:rFonts w:hAnsi="宋体" w:cs="宋体"/>
          <w:bCs/>
        </w:rPr>
      </w:pPr>
      <w:r>
        <w:rPr>
          <w:rFonts w:hint="eastAsia" w:hAnsi="宋体" w:cs="宋体"/>
          <w:bCs/>
        </w:rPr>
        <w:t xml:space="preserve">9.1 交货期：自合同签订之日起60天内完成全部设备交付及安装调试</w:t>
      </w:r>
      <w:r/>
    </w:p>
    <w:p>
      <w:pPr>
        <w:pStyle w:val="871"/>
        <w:ind w:firstLine="480"/>
        <w:spacing w:before="120" w:after="120" w:line="360" w:lineRule="auto"/>
        <w:rPr>
          <w:rFonts w:hAnsi="宋体" w:cs="宋体"/>
          <w:bCs/>
        </w:rPr>
      </w:pPr>
      <w:r>
        <w:rPr>
          <w:rFonts w:hint="eastAsia" w:hAnsi="宋体" w:cs="宋体"/>
          <w:bCs/>
        </w:rPr>
        <w:t xml:space="preserve">9.2 交货方式：</w:t>
      </w:r>
      <w:r>
        <w:rPr>
          <w:rFonts w:hint="eastAsia" w:hAnsi="宋体" w:cs="宋体"/>
        </w:rPr>
        <w:t xml:space="preserve">           </w:t>
      </w:r>
      <w:r/>
    </w:p>
    <w:p>
      <w:pPr>
        <w:pStyle w:val="871"/>
        <w:ind w:firstLine="480"/>
        <w:spacing w:before="120" w:after="120" w:line="360" w:lineRule="auto"/>
        <w:rPr>
          <w:rFonts w:hAnsi="宋体" w:cs="宋体"/>
          <w:b/>
        </w:rPr>
      </w:pPr>
      <w:r>
        <w:rPr>
          <w:rFonts w:hint="eastAsia" w:hAnsi="宋体" w:cs="宋体"/>
          <w:bCs/>
        </w:rPr>
        <w:t xml:space="preserve">9.3 交货地点：南京信息工程大学。 </w:t>
      </w:r>
      <w:r/>
    </w:p>
    <w:p>
      <w:pPr>
        <w:pStyle w:val="871"/>
        <w:ind w:firstLine="480"/>
        <w:spacing w:before="120" w:after="120" w:line="360" w:lineRule="auto"/>
        <w:rPr>
          <w:rFonts w:hAnsi="宋体" w:cs="宋体"/>
          <w:b/>
        </w:rPr>
      </w:pPr>
      <w:r>
        <w:rPr>
          <w:rFonts w:hint="eastAsia" w:hAnsi="宋体" w:cs="宋体"/>
          <w:b/>
        </w:rPr>
        <w:t xml:space="preserve">十、货款支付</w:t>
      </w:r>
      <w:r/>
    </w:p>
    <w:p>
      <w:pPr>
        <w:ind w:firstLine="420"/>
        <w:spacing w:line="360" w:lineRule="auto"/>
        <w:rPr>
          <w:rFonts w:ascii="宋体" w:hAnsi="宋体" w:cs="宋体"/>
          <w:szCs w:val="21"/>
        </w:rPr>
      </w:pPr>
      <w:r>
        <w:rPr>
          <w:rFonts w:hint="eastAsia" w:ascii="宋体" w:hAnsi="宋体" w:cs="宋体"/>
          <w:szCs w:val="21"/>
        </w:rPr>
        <w:t xml:space="preserve">乙方提供全额“增值税专用发票”,凭甲方最终签字和盖章的验收合格报告支付至合同金额95%，</w:t>
      </w:r>
      <w:r>
        <w:rPr>
          <w:rFonts w:hint="eastAsia" w:ascii="宋体" w:hAnsi="宋体" w:cs="宋体"/>
          <w:bCs/>
          <w:color w:val="000000"/>
          <w:szCs w:val="21"/>
        </w:rPr>
        <w:t xml:space="preserve">3年后如设备无质量问题，支付剩余5%尾款</w:t>
      </w:r>
      <w:r>
        <w:rPr>
          <w:rFonts w:hint="eastAsia" w:ascii="宋体" w:hAnsi="宋体" w:cs="宋体"/>
          <w:szCs w:val="21"/>
        </w:rPr>
        <w:t xml:space="preserve">。</w:t>
      </w:r>
      <w:r/>
    </w:p>
    <w:p>
      <w:pPr>
        <w:ind w:firstLine="480"/>
        <w:spacing w:before="158" w:after="158" w:line="360" w:lineRule="auto"/>
        <w:rPr>
          <w:rFonts w:ascii="宋体" w:hAnsi="宋体" w:cs="宋体"/>
          <w:b/>
          <w:szCs w:val="21"/>
        </w:rPr>
      </w:pPr>
      <w:r>
        <w:rPr>
          <w:rFonts w:hint="eastAsia" w:ascii="宋体" w:hAnsi="宋体" w:cs="宋体"/>
          <w:b/>
          <w:szCs w:val="21"/>
        </w:rPr>
        <w:t xml:space="preserve">十一、税</w:t>
      </w:r>
      <w:r/>
    </w:p>
    <w:p>
      <w:pPr>
        <w:ind w:firstLine="480"/>
        <w:spacing w:before="158" w:after="158" w:line="360" w:lineRule="auto"/>
        <w:rPr>
          <w:rFonts w:ascii="宋体" w:hAnsi="宋体" w:cs="宋体"/>
          <w:szCs w:val="21"/>
        </w:rPr>
      </w:pPr>
      <w:r>
        <w:rPr>
          <w:rFonts w:hint="eastAsia" w:ascii="宋体" w:hAnsi="宋体" w:cs="宋体"/>
          <w:szCs w:val="21"/>
        </w:rPr>
        <w:t xml:space="preserve">11.1发票要求：针对国内供货的货物，乙方开具合同全额“增值税专用发票”（抬头：南京信息工程大学）。（增值税专用发票开票信息：户名：南京信息工程大学  地址：江苏省南京市浦口区宁六路219号  财务电话：025-58731111 开户行：中国农业银行股份有限公司南京盘城支行 账号：10115401040000228 税号：12320000466006762K）</w:t>
      </w:r>
      <w:r/>
    </w:p>
    <w:p>
      <w:pPr>
        <w:ind w:firstLine="480"/>
        <w:spacing w:before="158" w:after="158" w:line="360" w:lineRule="auto"/>
        <w:rPr>
          <w:rFonts w:ascii="宋体" w:hAnsi="宋体" w:cs="宋体"/>
          <w:szCs w:val="21"/>
        </w:rPr>
      </w:pPr>
      <w:r>
        <w:rPr>
          <w:rFonts w:hint="eastAsia" w:ascii="宋体" w:hAnsi="宋体" w:cs="宋体"/>
          <w:szCs w:val="21"/>
        </w:rPr>
        <w:t xml:space="preserve">11.2本合同执行中相关的一切税费均由乙方负担。</w:t>
      </w:r>
      <w:r/>
    </w:p>
    <w:p>
      <w:pPr>
        <w:pStyle w:val="871"/>
        <w:ind w:firstLine="422"/>
        <w:spacing w:before="120" w:after="120" w:line="360" w:lineRule="auto"/>
        <w:rPr>
          <w:rFonts w:hAnsi="宋体" w:cs="宋体"/>
        </w:rPr>
      </w:pPr>
      <w:r>
        <w:rPr>
          <w:rFonts w:hint="eastAsia" w:hAnsi="宋体" w:cs="宋体"/>
          <w:b/>
        </w:rPr>
        <w:t xml:space="preserve">十二、质量保证及售后服务</w:t>
      </w:r>
      <w:r/>
    </w:p>
    <w:p>
      <w:pPr>
        <w:pStyle w:val="871"/>
        <w:ind w:firstLine="482"/>
        <w:spacing w:before="120" w:after="120" w:line="360" w:lineRule="auto"/>
        <w:rPr>
          <w:rFonts w:hAnsi="宋体" w:cs="宋体"/>
        </w:rPr>
      </w:pPr>
      <w:r>
        <w:rPr>
          <w:rFonts w:hint="eastAsia" w:hAnsi="宋体" w:cs="宋体"/>
        </w:rPr>
        <w:t xml:space="preserve">12.1 乙方应按采购文件规定的货物性能、技术要求、质量标准向甲方提供未经使用的全新产品。</w:t>
      </w:r>
      <w:r/>
    </w:p>
    <w:p>
      <w:pPr>
        <w:pStyle w:val="871"/>
        <w:ind w:firstLine="482"/>
        <w:spacing w:before="120" w:after="120" w:line="360" w:lineRule="auto"/>
        <w:rPr>
          <w:rFonts w:hAnsi="宋体" w:cs="宋体"/>
        </w:rPr>
      </w:pPr>
      <w:r>
        <w:rPr>
          <w:rFonts w:hint="eastAsia" w:hAnsi="宋体" w:cs="宋体"/>
        </w:rPr>
        <w:t xml:space="preserve">12.2 乙方提供的货物在质量期内因货物本身的质量问题发生故障，在合理期限内无法修复的，乙方应负责免费更换。对达不到技术要求者，根据实际情况，经双方协商，可按选择以下第</w:t>
      </w:r>
      <w:r>
        <w:rPr>
          <w:rFonts w:hint="eastAsia" w:hAnsi="宋体" w:cs="宋体"/>
          <w:u w:val="single"/>
        </w:rPr>
        <w:t xml:space="preserve"> 1  </w:t>
      </w:r>
      <w:r>
        <w:rPr>
          <w:rFonts w:hint="eastAsia" w:hAnsi="宋体" w:cs="宋体"/>
        </w:rPr>
        <w:t xml:space="preserve">种办法处理：</w:t>
      </w:r>
      <w:r/>
    </w:p>
    <w:p>
      <w:pPr>
        <w:ind w:firstLine="315"/>
        <w:spacing w:line="360" w:lineRule="auto"/>
        <w:rPr>
          <w:rFonts w:ascii="宋体" w:hAnsi="宋体" w:cs="宋体"/>
          <w:szCs w:val="21"/>
        </w:rPr>
      </w:pPr>
      <w:r>
        <w:rPr>
          <w:rFonts w:hint="eastAsia" w:ascii="宋体" w:hAnsi="宋体" w:cs="宋体"/>
          <w:szCs w:val="21"/>
        </w:rPr>
        <w:t xml:space="preserve">（1）更换：由乙方承担所发生的全部费用。</w:t>
      </w:r>
      <w:r/>
    </w:p>
    <w:p>
      <w:pPr>
        <w:ind w:firstLine="315"/>
        <w:spacing w:line="360" w:lineRule="auto"/>
        <w:rPr>
          <w:rFonts w:ascii="宋体" w:hAnsi="宋体" w:cs="宋体"/>
          <w:szCs w:val="21"/>
        </w:rPr>
      </w:pPr>
      <w:r>
        <w:rPr>
          <w:rFonts w:hint="eastAsia" w:ascii="宋体" w:hAnsi="宋体" w:cs="宋体"/>
          <w:szCs w:val="21"/>
        </w:rPr>
        <w:t xml:space="preserve">（2）贬值处理：由甲乙双方合议定价。</w:t>
      </w:r>
      <w:r/>
    </w:p>
    <w:p>
      <w:pPr>
        <w:ind w:firstLine="315"/>
        <w:spacing w:line="360" w:lineRule="auto"/>
        <w:rPr>
          <w:rFonts w:ascii="宋体" w:hAnsi="宋体" w:cs="宋体"/>
          <w:szCs w:val="21"/>
        </w:rPr>
      </w:pPr>
      <w:r>
        <w:rPr>
          <w:rFonts w:hint="eastAsia" w:ascii="宋体" w:hAnsi="宋体" w:cs="宋体"/>
          <w:szCs w:val="21"/>
        </w:rPr>
        <w:t xml:space="preserve">（3）退货处理：乙方应退还甲方支付的合同款，同时应承担该货物的直接费用（运输、保险、检验、货款利息及银行手续费等）。</w:t>
      </w:r>
      <w:r/>
    </w:p>
    <w:p>
      <w:pPr>
        <w:pStyle w:val="871"/>
        <w:ind w:firstLine="480"/>
        <w:spacing w:before="120" w:after="120" w:line="360" w:lineRule="auto"/>
        <w:rPr>
          <w:rFonts w:hAnsi="宋体" w:cs="宋体"/>
        </w:rPr>
      </w:pPr>
      <w:r>
        <w:rPr>
          <w:rFonts w:hint="eastAsia" w:hAnsi="宋体" w:cs="宋体"/>
        </w:rPr>
        <w:t xml:space="preserve">12.3 如在使用过程中发生质量问题，乙方在接到甲方通知后在</w:t>
      </w:r>
      <w:r>
        <w:rPr>
          <w:rFonts w:hint="eastAsia" w:hAnsi="宋体" w:cs="宋体"/>
          <w:u w:val="single"/>
        </w:rPr>
        <w:t xml:space="preserve">       </w:t>
      </w:r>
      <w:r>
        <w:rPr>
          <w:rFonts w:hint="eastAsia" w:hAnsi="宋体" w:cs="宋体"/>
        </w:rPr>
        <w:t xml:space="preserve">小时内到达甲方现场。若货物故障在检修8工作小时后仍无法排除，乙方应在48小时内免费提供不低于故障货物规格型号档次的备用货物供甲方使用，直至故障货物修复。如果设备故障仍无法修改的，乙方应按本条上一款的约定予以处理。</w:t>
      </w:r>
      <w:r/>
    </w:p>
    <w:p>
      <w:pPr>
        <w:pStyle w:val="871"/>
        <w:ind w:firstLine="480"/>
        <w:spacing w:before="120" w:after="120" w:line="360" w:lineRule="auto"/>
        <w:rPr>
          <w:rFonts w:hAnsi="宋体" w:cs="宋体"/>
        </w:rPr>
      </w:pPr>
      <w:r>
        <w:rPr>
          <w:rFonts w:hint="eastAsia" w:hAnsi="宋体" w:cs="宋体"/>
        </w:rPr>
        <w:t xml:space="preserve">12.4 在质保期内，乙方应对货物出现的质量及安全问题负责处理解决并承担一切费用。所有货物保修服务方式均为乙方上门保修，即由乙方派员到货物使用现场维修，由此产生的一切费用均由乙方承担。</w:t>
      </w:r>
      <w:r/>
    </w:p>
    <w:p>
      <w:pPr>
        <w:pStyle w:val="871"/>
        <w:ind w:firstLine="482"/>
        <w:spacing w:before="120" w:after="120" w:line="360" w:lineRule="auto"/>
        <w:rPr>
          <w:rFonts w:hAnsi="宋体" w:cs="宋体"/>
        </w:rPr>
      </w:pPr>
      <w:r>
        <w:rPr>
          <w:rFonts w:hint="eastAsia" w:hAnsi="宋体" w:cs="宋体"/>
        </w:rPr>
        <w:t xml:space="preserve">12.5上述的货物免费保修期为</w:t>
      </w:r>
      <w:r>
        <w:rPr>
          <w:rFonts w:hint="eastAsia" w:hAnsi="宋体" w:cs="宋体"/>
          <w:u w:val="single"/>
        </w:rPr>
        <w:t xml:space="preserve">     </w:t>
      </w:r>
      <w:r>
        <w:rPr>
          <w:rFonts w:hint="eastAsia" w:hAnsi="宋体" w:cs="宋体"/>
        </w:rPr>
        <w:t xml:space="preserve">年。超过保修期的机器设备，终生维修，维修时只收部件成本费。（以投标承诺为准）</w:t>
      </w:r>
      <w:r/>
    </w:p>
    <w:p>
      <w:pPr>
        <w:pStyle w:val="871"/>
        <w:ind w:firstLine="480"/>
        <w:spacing w:before="120" w:after="120" w:line="360" w:lineRule="auto"/>
        <w:rPr>
          <w:rFonts w:hAnsi="宋体" w:cs="宋体"/>
          <w:b/>
        </w:rPr>
      </w:pPr>
      <w:r>
        <w:rPr>
          <w:rFonts w:hint="eastAsia" w:hAnsi="宋体" w:cs="宋体"/>
          <w:b/>
        </w:rPr>
        <w:t xml:space="preserve">十三、调试和验收</w:t>
      </w:r>
      <w:r/>
    </w:p>
    <w:p>
      <w:pPr>
        <w:pStyle w:val="871"/>
        <w:ind w:firstLine="482"/>
        <w:spacing w:before="120" w:after="120" w:line="360" w:lineRule="auto"/>
        <w:rPr>
          <w:rFonts w:hAnsi="宋体" w:cs="宋体"/>
        </w:rPr>
      </w:pPr>
      <w:r>
        <w:rPr>
          <w:rFonts w:hint="eastAsia" w:hAnsi="宋体" w:cs="宋体"/>
        </w:rPr>
        <w:t xml:space="preserve">13.1 甲方对乙方提交的货物依据采购文件上的技术规格要求和国家有关质量标准进行现场初步验收，外观、说明书符合采购文件技术要求的，给予签收，初步验收不合格的不予签收。货到后，甲方需在五个工作日内进行初步验收。</w:t>
      </w:r>
      <w:r/>
    </w:p>
    <w:p>
      <w:pPr>
        <w:pStyle w:val="871"/>
        <w:ind w:firstLine="482"/>
        <w:spacing w:before="120" w:after="120" w:line="360" w:lineRule="auto"/>
        <w:rPr>
          <w:rFonts w:hAnsi="宋体" w:cs="宋体"/>
        </w:rPr>
      </w:pPr>
      <w:r>
        <w:rPr>
          <w:rFonts w:hint="eastAsia" w:hAnsi="宋体" w:cs="宋体"/>
        </w:rPr>
        <w:t xml:space="preserve">13.2 乙方交货前应对产品作出全面检查和对验收文件进行整理，并列出清单，作为甲方收货验收和使用的技术条件依据，检验的结果应随货物交甲方。</w:t>
      </w:r>
      <w:r/>
    </w:p>
    <w:p>
      <w:pPr>
        <w:pStyle w:val="871"/>
        <w:ind w:firstLine="482"/>
        <w:spacing w:before="120" w:after="120" w:line="360" w:lineRule="auto"/>
        <w:rPr>
          <w:rFonts w:hAnsi="宋体" w:cs="宋体"/>
          <w:u w:val="single"/>
        </w:rPr>
      </w:pPr>
      <w:r>
        <w:rPr>
          <w:rFonts w:hint="eastAsia" w:hAnsi="宋体" w:cs="宋体"/>
        </w:rPr>
        <w:t xml:space="preserve">13.3 甲方对乙方提供的货物在使用前进行调试时，乙方需负责安装并培训甲方的使用操作人员，并协助甲方一起调试，直到符合技术要求，甲方才做最终验收。安装调试及培训费用含在合同总价内。</w:t>
      </w:r>
      <w:r/>
    </w:p>
    <w:p>
      <w:pPr>
        <w:pStyle w:val="871"/>
        <w:ind w:firstLine="482"/>
        <w:spacing w:before="120" w:after="120" w:line="360" w:lineRule="auto"/>
        <w:rPr>
          <w:rFonts w:hAnsi="宋体" w:cs="宋体"/>
        </w:rPr>
      </w:pPr>
      <w:r>
        <w:rPr>
          <w:rFonts w:hint="eastAsia" w:hAnsi="宋体" w:cs="宋体"/>
        </w:rPr>
        <w:t xml:space="preserve">13.4 对技术复杂的货物，甲方可请国家认可的专业检测机构参与初步验收及最终验收，并由其出具质量检测报告。验收费用由乙方承担。</w:t>
      </w:r>
      <w:r/>
    </w:p>
    <w:p>
      <w:pPr>
        <w:pStyle w:val="871"/>
        <w:ind w:firstLine="482"/>
        <w:spacing w:before="120" w:after="120" w:line="360" w:lineRule="auto"/>
        <w:rPr>
          <w:rFonts w:hAnsi="宋体" w:cs="宋体"/>
        </w:rPr>
      </w:pPr>
      <w:r>
        <w:rPr>
          <w:rFonts w:hint="eastAsia" w:hAnsi="宋体" w:cs="宋体"/>
        </w:rPr>
        <w:t xml:space="preserve">13.5 验收时乙方必须在现场，验收完毕后作出验收结果报告，验收报告须经甲方最终用户签字和部门盖章。</w:t>
      </w:r>
      <w:r/>
    </w:p>
    <w:p>
      <w:pPr>
        <w:pStyle w:val="871"/>
        <w:ind w:firstLine="480"/>
        <w:spacing w:before="120" w:after="120" w:line="360" w:lineRule="auto"/>
        <w:rPr>
          <w:rFonts w:hAnsi="宋体" w:cs="宋体"/>
          <w:b/>
        </w:rPr>
      </w:pPr>
      <w:r>
        <w:rPr>
          <w:rFonts w:hint="eastAsia" w:hAnsi="宋体" w:cs="宋体"/>
          <w:b/>
        </w:rPr>
        <w:t xml:space="preserve">13.6 货物安装调试过程中的安全、消防等事故责任均由乙方全部承担，甲方不承担任何责任。因乙方原因导致安全、消防责任事故，造成甲方或第三人人身财产损失的，由乙方承担全部法律及赔偿责任。</w:t>
      </w:r>
      <w:r/>
    </w:p>
    <w:p>
      <w:pPr>
        <w:pStyle w:val="871"/>
        <w:ind w:firstLine="480"/>
        <w:spacing w:before="120" w:after="120" w:line="360" w:lineRule="auto"/>
        <w:rPr>
          <w:rFonts w:hAnsi="宋体" w:cs="宋体"/>
          <w:b/>
        </w:rPr>
      </w:pPr>
      <w:r>
        <w:rPr>
          <w:rFonts w:hint="eastAsia" w:hAnsi="宋体" w:cs="宋体"/>
          <w:b/>
        </w:rPr>
        <w:t xml:space="preserve">十四、货物包装、发运及运输</w:t>
      </w:r>
      <w:r/>
    </w:p>
    <w:p>
      <w:pPr>
        <w:pStyle w:val="871"/>
        <w:ind w:firstLine="482"/>
        <w:spacing w:before="120" w:after="120" w:line="360" w:lineRule="auto"/>
        <w:rPr>
          <w:rFonts w:hAnsi="宋体" w:cs="宋体"/>
        </w:rPr>
      </w:pPr>
      <w:r>
        <w:rPr>
          <w:rFonts w:hint="eastAsia" w:hAnsi="宋体" w:cs="宋体"/>
        </w:rPr>
        <w:t xml:space="preserve">14.1 乙方应在货物发运前对其进行满足运输距离、防潮、防震、防锈和防破损装卸等要求包装，以保证货物安全运达甲方指定地点。</w:t>
      </w:r>
      <w:r/>
    </w:p>
    <w:p>
      <w:pPr>
        <w:pStyle w:val="871"/>
        <w:ind w:firstLine="482"/>
        <w:spacing w:before="120" w:after="120" w:line="360" w:lineRule="auto"/>
        <w:rPr>
          <w:rFonts w:hAnsi="宋体" w:cs="宋体"/>
        </w:rPr>
      </w:pPr>
      <w:r>
        <w:rPr>
          <w:rFonts w:hint="eastAsia" w:hAnsi="宋体" w:cs="宋体"/>
        </w:rPr>
        <w:t xml:space="preserve">14.2 使用说明书、质量检验证明书、随配附件和工具以及清单一并附于货物内。</w:t>
      </w:r>
      <w:r/>
    </w:p>
    <w:p>
      <w:pPr>
        <w:pStyle w:val="871"/>
        <w:ind w:firstLine="482"/>
        <w:spacing w:before="120" w:after="120" w:line="360" w:lineRule="auto"/>
        <w:rPr>
          <w:rFonts w:hAnsi="宋体" w:cs="宋体"/>
        </w:rPr>
      </w:pPr>
      <w:r>
        <w:rPr>
          <w:rFonts w:hint="eastAsia" w:hAnsi="宋体" w:cs="宋体"/>
        </w:rPr>
        <w:t xml:space="preserve">14.3 乙方在货物发运手续办理完毕后24小时内或货到甲方48小时前通知甲方，以准备接货。</w:t>
      </w:r>
      <w:r/>
    </w:p>
    <w:p>
      <w:pPr>
        <w:pStyle w:val="871"/>
        <w:ind w:firstLine="482"/>
        <w:spacing w:before="120" w:after="120" w:line="360" w:lineRule="auto"/>
        <w:rPr>
          <w:rFonts w:hAnsi="宋体" w:cs="宋体"/>
        </w:rPr>
      </w:pPr>
      <w:r>
        <w:rPr>
          <w:rFonts w:hint="eastAsia" w:hAnsi="宋体" w:cs="宋体"/>
        </w:rPr>
        <w:t xml:space="preserve">14.4 货物在交付甲方前发生的风险均由乙方负责。</w:t>
      </w:r>
      <w:r/>
    </w:p>
    <w:p>
      <w:pPr>
        <w:pStyle w:val="871"/>
        <w:ind w:firstLine="482"/>
        <w:spacing w:before="120" w:after="120" w:line="360" w:lineRule="auto"/>
        <w:rPr>
          <w:rFonts w:hAnsi="宋体" w:cs="宋体"/>
        </w:rPr>
      </w:pPr>
      <w:r>
        <w:rPr>
          <w:rFonts w:hint="eastAsia" w:hAnsi="宋体" w:cs="宋体"/>
        </w:rPr>
        <w:t xml:space="preserve">14.5 货物在规定的交付期限内由乙方送达甲方指定的地点、安装调试并经甲方验收合格视为交付，乙方同时需通知甲方货物已送达。</w:t>
      </w:r>
      <w:r/>
    </w:p>
    <w:p>
      <w:pPr>
        <w:pStyle w:val="871"/>
        <w:ind w:firstLine="480"/>
        <w:spacing w:before="120" w:after="120" w:line="360" w:lineRule="auto"/>
        <w:rPr>
          <w:rFonts w:hAnsi="宋体" w:cs="宋体"/>
          <w:b/>
        </w:rPr>
      </w:pPr>
      <w:r>
        <w:rPr>
          <w:rFonts w:hint="eastAsia" w:hAnsi="宋体" w:cs="宋体"/>
          <w:b/>
        </w:rPr>
        <w:t xml:space="preserve">十五、违约责任</w:t>
      </w:r>
      <w:r/>
    </w:p>
    <w:p>
      <w:pPr>
        <w:pStyle w:val="871"/>
        <w:ind w:firstLine="482"/>
        <w:spacing w:before="120" w:after="120" w:line="360" w:lineRule="auto"/>
        <w:rPr>
          <w:rFonts w:hAnsi="宋体" w:cs="宋体"/>
        </w:rPr>
      </w:pPr>
      <w:r>
        <w:rPr>
          <w:rFonts w:hint="eastAsia" w:hAnsi="宋体" w:cs="宋体"/>
        </w:rPr>
        <w:t xml:space="preserve">15.1 甲方无正当理由拒收货物的，甲方向乙方偿付拒收货款总值的百分之五违约金。</w:t>
      </w:r>
      <w:r/>
    </w:p>
    <w:p>
      <w:pPr>
        <w:pStyle w:val="871"/>
        <w:ind w:firstLine="480"/>
        <w:spacing w:before="120" w:after="120" w:line="360" w:lineRule="auto"/>
        <w:rPr>
          <w:rFonts w:hAnsi="宋体" w:cs="宋体"/>
        </w:rPr>
      </w:pPr>
      <w:r>
        <w:rPr>
          <w:rFonts w:hint="eastAsia" w:hAnsi="宋体" w:cs="宋体"/>
        </w:rPr>
        <w:t xml:space="preserve">15.2 甲方无正当理由逾期验收和办理货款支付手续的,甲方应按逾期付款总额每日万分之五向乙方支付违约金。违约金总计不得超过合同总额的百分之五。</w:t>
      </w:r>
      <w:r/>
    </w:p>
    <w:p>
      <w:pPr>
        <w:pStyle w:val="871"/>
        <w:ind w:firstLine="480"/>
        <w:spacing w:before="120" w:after="120" w:line="360" w:lineRule="auto"/>
        <w:rPr>
          <w:rFonts w:hAnsi="宋体" w:cs="宋体"/>
        </w:rPr>
      </w:pPr>
      <w:r>
        <w:rPr>
          <w:rFonts w:hint="eastAsia" w:hAnsi="宋体" w:cs="宋体"/>
        </w:rPr>
        <w:t xml:space="preserve">15.3 乙方逾期交付货物的，乙方应按逾期交货总额每日千分之六向甲方支付违约金，由甲方从待付货款中扣除。乙方逾期交付货物使得甲方无法实现合同目的的，乙方应按合同总额百分之三十支付违约金。逾期超过约定日期10个工作日不能交货的，甲方可解除本合同。</w:t>
      </w:r>
      <w:r/>
    </w:p>
    <w:p>
      <w:pPr>
        <w:pStyle w:val="871"/>
        <w:ind w:firstLine="482"/>
        <w:spacing w:before="120" w:after="120" w:line="360" w:lineRule="auto"/>
        <w:rPr>
          <w:rFonts w:hAnsi="宋体" w:cs="宋体"/>
        </w:rPr>
      </w:pPr>
      <w:r>
        <w:rPr>
          <w:rFonts w:hint="eastAsia" w:hAnsi="宋体" w:cs="宋体"/>
        </w:rPr>
        <w:t xml:space="preserve">15.4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pStyle w:val="871"/>
        <w:ind w:firstLine="482"/>
        <w:spacing w:before="120" w:after="120" w:line="360" w:lineRule="auto"/>
        <w:rPr>
          <w:rFonts w:hAnsi="宋体" w:cs="宋体"/>
        </w:rPr>
      </w:pPr>
      <w:r>
        <w:rPr>
          <w:rFonts w:hint="eastAsia" w:hAnsi="宋体" w:cs="宋体"/>
        </w:rPr>
        <w:t xml:space="preserve">15.5乙方因不履行合同、不完全履行合同、履行合同不符合合同约定、逾期交货或因其他违约行为导致甲方解除合同的，乙方应向甲方支付合同总值百分之三十的违约金，如造成甲方损失超过违约金的，超出部分由乙方继续承担赔偿责任。</w:t>
      </w:r>
      <w:r/>
    </w:p>
    <w:p>
      <w:pPr>
        <w:pStyle w:val="871"/>
        <w:ind w:firstLine="482"/>
        <w:spacing w:before="120" w:after="120" w:line="360" w:lineRule="auto"/>
        <w:rPr>
          <w:rFonts w:hAnsi="宋体" w:cs="宋体"/>
        </w:rPr>
      </w:pPr>
      <w:r>
        <w:rPr>
          <w:rFonts w:hint="eastAsia" w:hAnsi="宋体" w:cs="宋体"/>
        </w:rPr>
        <w:t xml:space="preserve">15.6乙方未按本合同的规定和“服务承诺”提供售后服务的，应按合同总价款的5%向甲方承担违约责任。同时甲方有权另行委托第三方提供相关服务，由此产生的费用由乙方全部承担。乙方拒绝承担费用的，甲方有权追偿。甲方维权产生的全部费用均由乙方承担。</w:t>
      </w:r>
      <w:r/>
    </w:p>
    <w:p>
      <w:pPr>
        <w:pStyle w:val="871"/>
        <w:ind w:firstLine="482"/>
        <w:spacing w:before="120" w:after="120" w:line="360" w:lineRule="auto"/>
        <w:rPr>
          <w:rFonts w:hAnsi="宋体" w:cs="宋体"/>
        </w:rPr>
      </w:pPr>
      <w:r>
        <w:rPr>
          <w:rFonts w:hint="eastAsia" w:hAnsi="宋体" w:cs="宋体"/>
        </w:rPr>
        <w:t xml:space="preserve">15.7乙方未按本合同第六条的规定向甲方交付履约保证金的，应按应交付履约保证金的10%向甲方支付违约金，该违约金的支付不影响乙方应承担的其他违约责任。</w:t>
      </w:r>
      <w:r/>
    </w:p>
    <w:p>
      <w:pPr>
        <w:pStyle w:val="871"/>
        <w:ind w:firstLine="482"/>
        <w:spacing w:before="120" w:after="120" w:line="360" w:lineRule="auto"/>
        <w:rPr>
          <w:rFonts w:hAnsi="宋体" w:cs="宋体"/>
        </w:rPr>
      </w:pPr>
      <w:r>
        <w:rPr>
          <w:rFonts w:hint="eastAsia" w:hAnsi="宋体" w:cs="宋体"/>
        </w:rPr>
        <w:t xml:space="preserve">15.8乙方在承担上述一项或多项违约责任后，仍应继续履行合同规定的义务（甲方解除合同的除外）。甲方未能及时追究乙方的任何一项违约责任并不表明甲方放弃追究乙方该项或其他违约责任。</w:t>
      </w:r>
      <w:r/>
    </w:p>
    <w:p>
      <w:pPr>
        <w:pStyle w:val="871"/>
        <w:ind w:firstLine="482"/>
        <w:spacing w:before="120" w:after="120" w:line="360" w:lineRule="auto"/>
        <w:rPr>
          <w:rFonts w:hAnsi="宋体" w:cs="宋体"/>
        </w:rPr>
      </w:pPr>
      <w:r>
        <w:rPr>
          <w:rFonts w:hint="eastAsia" w:hAnsi="宋体" w:cs="宋体"/>
        </w:rPr>
        <w:t xml:space="preserve">15.9乙方提供的货物如侵犯了第三方合法权益而引发的任何纠纷或诉讼，均由乙方负责交涉并承担全部责任。</w:t>
      </w:r>
      <w:r/>
    </w:p>
    <w:p>
      <w:pPr>
        <w:pStyle w:val="871"/>
        <w:ind w:firstLine="482"/>
        <w:spacing w:before="120" w:after="120" w:line="360" w:lineRule="auto"/>
        <w:rPr>
          <w:rFonts w:hAnsi="宋体" w:cs="宋体"/>
        </w:rPr>
      </w:pPr>
      <w:r>
        <w:rPr>
          <w:rFonts w:hint="eastAsia" w:hAnsi="宋体" w:cs="宋体"/>
        </w:rPr>
        <w:t xml:space="preserve">15.10乙方不服从甲方管理要求，在甲方书面通知后，乙方仍不作整改或整改仍不符合甲方要求的，甲方有权解除合同或采取措施组织第三方提供服务，由此产生的全部费用由乙方承担，并从合同总额中直接扣除。造成甲方损失的，乙方还应继续承担赔偿责任。本条款的执行并不免除乙方履行本合同约定的全部义务的责任。</w:t>
      </w:r>
      <w:r/>
    </w:p>
    <w:p>
      <w:pPr>
        <w:pStyle w:val="871"/>
        <w:ind w:firstLine="482"/>
        <w:spacing w:before="120" w:after="120" w:line="360" w:lineRule="auto"/>
        <w:rPr>
          <w:rFonts w:hAnsi="宋体" w:cs="宋体"/>
        </w:rPr>
      </w:pPr>
      <w:r>
        <w:rPr>
          <w:rFonts w:hint="eastAsia" w:hAnsi="宋体" w:cs="宋体"/>
        </w:rPr>
        <w:t xml:space="preserve">15.11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p>
    <w:p>
      <w:pPr>
        <w:pStyle w:val="871"/>
        <w:ind w:firstLine="480"/>
        <w:spacing w:before="120" w:after="120" w:line="360" w:lineRule="auto"/>
        <w:rPr>
          <w:rFonts w:hAnsi="宋体" w:cs="宋体"/>
          <w:b/>
        </w:rPr>
      </w:pPr>
      <w:r>
        <w:rPr>
          <w:rFonts w:hint="eastAsia" w:hAnsi="宋体" w:cs="宋体"/>
          <w:b/>
        </w:rPr>
        <w:t xml:space="preserve">十六、廉政条款</w:t>
      </w:r>
      <w:r/>
    </w:p>
    <w:p>
      <w:pPr>
        <w:pStyle w:val="871"/>
        <w:ind w:firstLine="482"/>
        <w:spacing w:before="120" w:after="120" w:line="360" w:lineRule="auto"/>
        <w:rPr>
          <w:rFonts w:hAnsi="宋体" w:cs="宋体"/>
        </w:rPr>
      </w:pPr>
      <w:r>
        <w:rPr>
          <w:rFonts w:hint="eastAsia" w:hAnsi="宋体" w:cs="宋体"/>
        </w:rPr>
        <w:t xml:space="preserve">16.1乙方必须支持甲方的廉政建设，不得向甲方相关人员提供金钱和物质上的好处，一经发现处以合同金额20%的罚款。</w:t>
      </w:r>
      <w:r/>
    </w:p>
    <w:p>
      <w:pPr>
        <w:pStyle w:val="871"/>
        <w:ind w:firstLine="480"/>
        <w:spacing w:before="120" w:after="120" w:line="360" w:lineRule="auto"/>
        <w:rPr>
          <w:rFonts w:hAnsi="宋体" w:cs="宋体"/>
          <w:b/>
        </w:rPr>
      </w:pPr>
      <w:r>
        <w:rPr>
          <w:rFonts w:hint="eastAsia" w:hAnsi="宋体" w:cs="宋体"/>
          <w:b/>
        </w:rPr>
        <w:t xml:space="preserve">十七、不可抗力事件处理</w:t>
      </w:r>
      <w:r/>
    </w:p>
    <w:p>
      <w:pPr>
        <w:pStyle w:val="871"/>
        <w:ind w:firstLine="482"/>
        <w:spacing w:before="120" w:after="120" w:line="360" w:lineRule="auto"/>
        <w:rPr>
          <w:rFonts w:hAnsi="宋体" w:cs="宋体"/>
        </w:rPr>
      </w:pPr>
      <w:r>
        <w:rPr>
          <w:rFonts w:hint="eastAsia" w:hAnsi="宋体" w:cs="宋体"/>
        </w:rPr>
        <w:t xml:space="preserve">17.1 在合同有效期内，任何一方因不可抗力事件导致不能履行合同，则合同履行期可延长，其延长期与不可抗力影响期相同。</w:t>
      </w:r>
      <w:r/>
    </w:p>
    <w:p>
      <w:pPr>
        <w:pStyle w:val="871"/>
        <w:ind w:firstLine="480"/>
        <w:spacing w:before="120" w:after="120" w:line="360" w:lineRule="auto"/>
        <w:rPr>
          <w:rFonts w:hAnsi="宋体" w:cs="宋体"/>
        </w:rPr>
      </w:pPr>
      <w:r>
        <w:rPr>
          <w:rFonts w:hint="eastAsia" w:hAnsi="宋体" w:cs="宋体"/>
        </w:rPr>
        <w:t xml:space="preserve">17.2 不可抗力事件发生后，应立即通知对方，并寄送有关权威机构出具的证明。</w:t>
      </w:r>
      <w:r/>
    </w:p>
    <w:p>
      <w:pPr>
        <w:pStyle w:val="871"/>
        <w:ind w:firstLine="480"/>
        <w:spacing w:before="120" w:after="120" w:line="360" w:lineRule="auto"/>
        <w:rPr>
          <w:rFonts w:hAnsi="宋体" w:cs="宋体"/>
        </w:rPr>
      </w:pPr>
      <w:r>
        <w:rPr>
          <w:rFonts w:hint="eastAsia" w:hAnsi="宋体" w:cs="宋体"/>
        </w:rPr>
        <w:t xml:space="preserve">17.3 不可抗力事件延续30天以上，双方应通过友好协商，确定是否继续履行合同。</w:t>
      </w:r>
      <w:r/>
    </w:p>
    <w:p>
      <w:pPr>
        <w:pStyle w:val="871"/>
        <w:ind w:firstLine="480"/>
        <w:spacing w:before="120" w:after="120" w:line="360" w:lineRule="auto"/>
        <w:rPr>
          <w:rFonts w:hAnsi="宋体" w:cs="宋体"/>
          <w:b/>
        </w:rPr>
      </w:pPr>
      <w:r>
        <w:rPr>
          <w:rFonts w:hint="eastAsia" w:hAnsi="宋体" w:cs="宋体"/>
          <w:b/>
        </w:rPr>
        <w:t xml:space="preserve">十八、诉讼</w:t>
      </w:r>
      <w:r/>
    </w:p>
    <w:p>
      <w:pPr>
        <w:pStyle w:val="871"/>
        <w:ind w:firstLine="482"/>
        <w:spacing w:before="120" w:after="120" w:line="360" w:lineRule="auto"/>
        <w:rPr>
          <w:rFonts w:hAnsi="宋体" w:cs="宋体"/>
        </w:rPr>
      </w:pPr>
      <w:r>
        <w:rPr>
          <w:rFonts w:hint="eastAsia" w:hAnsi="宋体" w:cs="宋体"/>
        </w:rPr>
        <w:t xml:space="preserve">18.1 双方在执行合同中所发生的一切争议，应通过协商解决。如协商不成，可向合同签订地法院起诉，合同签订地在此约定为南京市。因本合同履行产生的争议适用中华人民共和国法律。</w:t>
      </w:r>
      <w:r/>
    </w:p>
    <w:p>
      <w:pPr>
        <w:pStyle w:val="871"/>
        <w:ind w:firstLine="480"/>
        <w:spacing w:before="120" w:after="120" w:line="360" w:lineRule="auto"/>
        <w:rPr>
          <w:rFonts w:hAnsi="宋体" w:cs="宋体"/>
          <w:b/>
        </w:rPr>
      </w:pPr>
      <w:r>
        <w:rPr>
          <w:rFonts w:hint="eastAsia" w:hAnsi="宋体" w:cs="宋体"/>
          <w:b/>
        </w:rPr>
        <w:t xml:space="preserve">十九、合同生效及其它</w:t>
      </w:r>
      <w:r/>
    </w:p>
    <w:p>
      <w:pPr>
        <w:pStyle w:val="871"/>
        <w:ind w:firstLine="480"/>
        <w:spacing w:before="120" w:after="120" w:line="360" w:lineRule="auto"/>
        <w:rPr>
          <w:rFonts w:hAnsi="宋体" w:cs="宋体"/>
        </w:rPr>
      </w:pPr>
      <w:r>
        <w:rPr>
          <w:rFonts w:hint="eastAsia" w:hAnsi="宋体" w:cs="宋体"/>
        </w:rPr>
        <w:t xml:space="preserve">19.1 合同经双方法定代表人或授权委托代表人签字并加盖单位公章后生效。</w:t>
      </w:r>
      <w:r/>
    </w:p>
    <w:p>
      <w:pPr>
        <w:pStyle w:val="871"/>
        <w:ind w:firstLine="480"/>
        <w:spacing w:before="120" w:after="120" w:line="360" w:lineRule="auto"/>
        <w:rPr>
          <w:rFonts w:hAnsi="宋体" w:cs="宋体"/>
        </w:rPr>
      </w:pPr>
      <w:r>
        <w:rPr>
          <w:rFonts w:hint="eastAsia" w:hAnsi="宋体" w:cs="宋体"/>
        </w:rPr>
        <w:t xml:space="preserve">19.2 本合同未尽事宜，遵照《中华人民共和国民法典》有关条文执行。</w:t>
      </w:r>
      <w:r/>
    </w:p>
    <w:p>
      <w:pPr>
        <w:pStyle w:val="871"/>
        <w:ind w:firstLine="480"/>
        <w:spacing w:before="120" w:after="120" w:line="360" w:lineRule="auto"/>
        <w:rPr>
          <w:rFonts w:hAnsi="宋体" w:cs="宋体"/>
        </w:rPr>
      </w:pPr>
      <w:r>
        <w:rPr>
          <w:rFonts w:hint="eastAsia" w:hAnsi="宋体" w:cs="宋体"/>
        </w:rPr>
        <w:t xml:space="preserve">19.3本合同的附件、招投标文件、项目答疑回复是本合同不可分割的组成部分，具有同等法律效力。</w:t>
      </w:r>
      <w:r/>
    </w:p>
    <w:p>
      <w:pPr>
        <w:pStyle w:val="871"/>
        <w:ind w:firstLine="482"/>
        <w:spacing w:before="120" w:after="120" w:line="360" w:lineRule="auto"/>
        <w:rPr>
          <w:rFonts w:hAnsi="宋体" w:cs="宋体"/>
        </w:rPr>
      </w:pPr>
      <w:r>
        <w:rPr>
          <w:rFonts w:hint="eastAsia" w:hAnsi="宋体" w:cs="宋体"/>
        </w:rPr>
        <w:t xml:space="preserve">19.4本合同正本一式四份，具有同等法律效力，甲方、乙方各执两份。</w:t>
      </w:r>
      <w:r/>
    </w:p>
    <w:p>
      <w:pPr>
        <w:pStyle w:val="871"/>
        <w:ind w:firstLine="482"/>
        <w:spacing w:before="120" w:after="120" w:line="360" w:lineRule="auto"/>
        <w:rPr>
          <w:rFonts w:hAnsi="宋体" w:cs="宋体"/>
        </w:rPr>
      </w:pPr>
      <w:r>
        <w:rPr>
          <w:rFonts w:hint="eastAsia" w:hAnsi="宋体" w:cs="宋体"/>
        </w:rPr>
        <w:t xml:space="preserve">19.5项目验收合格并交付甲方前，由承包人负责成品保护，并承担相关所有费用。</w:t>
      </w:r>
      <w:r/>
    </w:p>
    <w:p>
      <w:pPr>
        <w:pStyle w:val="871"/>
        <w:ind w:firstLine="482"/>
        <w:spacing w:before="120" w:after="120" w:line="360" w:lineRule="auto"/>
        <w:rPr>
          <w:rFonts w:hAnsi="宋体" w:cs="宋体"/>
        </w:rPr>
      </w:pPr>
      <w:r>
        <w:rPr>
          <w:rFonts w:hint="eastAsia" w:hAnsi="宋体" w:cs="宋体"/>
        </w:rPr>
        <w:t xml:space="preserve">19.6施工中乙方应保护好甲方现有设施、设备，不得损害甲方原有设施、设备。承包人如发现情况要及时以书面形式向甲方有关部门汇报，并做好现场保护工作，否则，必须无条件及时修复，并承担由此造成的所有费用和损失。</w:t>
      </w:r>
      <w:r/>
    </w:p>
    <w:p>
      <w:pPr>
        <w:pStyle w:val="871"/>
        <w:ind w:firstLine="482"/>
        <w:spacing w:before="120" w:after="120" w:line="360" w:lineRule="auto"/>
        <w:rPr>
          <w:rFonts w:hAnsi="宋体" w:cs="宋体"/>
        </w:rPr>
      </w:pPr>
      <w:r>
        <w:rPr>
          <w:rFonts w:hint="eastAsia" w:hAnsi="宋体" w:cs="宋体"/>
        </w:rPr>
        <w:t xml:space="preserve">19.12本合同所指甲方损失包括但不限于甲方为维权支付的诉讼费、食宿费、差旅费、交通费、律师费等所有费用。</w:t>
      </w:r>
      <w:r/>
    </w:p>
    <w:p>
      <w:pPr>
        <w:pStyle w:val="871"/>
        <w:ind w:left="420" w:firstLine="480"/>
        <w:spacing w:before="120" w:after="120" w:line="360" w:lineRule="auto"/>
        <w:rPr>
          <w:rFonts w:hAnsi="宋体" w:cs="宋体"/>
        </w:rPr>
      </w:pPr>
      <w:r>
        <w:rPr>
          <w:rFonts w:hint="eastAsia" w:hAnsi="宋体" w:cs="宋体"/>
        </w:rPr>
        <w:t xml:space="preserve">（以下无正文）</w:t>
      </w:r>
      <w:r/>
    </w:p>
    <w:p>
      <w:pPr>
        <w:pStyle w:val="871"/>
        <w:ind w:left="420" w:hanging="420"/>
        <w:spacing w:before="120" w:after="120" w:line="360" w:lineRule="auto"/>
      </w:pPr>
      <w:r>
        <w:rPr>
          <w:rFonts w:hint="eastAsia"/>
        </w:rPr>
        <w:t xml:space="preserve">甲方：                                   乙方： </w:t>
      </w:r>
      <w:r/>
    </w:p>
    <w:p>
      <w:pPr>
        <w:pStyle w:val="871"/>
        <w:spacing w:before="120" w:after="120" w:line="360" w:lineRule="auto"/>
      </w:pPr>
      <w:r>
        <w:rPr>
          <w:rFonts w:hint="eastAsia"/>
        </w:rPr>
        <w:t xml:space="preserve">地址：                                   地址： </w:t>
      </w:r>
      <w:r/>
    </w:p>
    <w:p>
      <w:pPr>
        <w:pStyle w:val="871"/>
        <w:spacing w:before="120" w:after="120" w:line="360" w:lineRule="auto"/>
      </w:pPr>
      <w:r>
        <w:rPr>
          <w:rFonts w:hint="eastAsia"/>
        </w:rPr>
        <w:t xml:space="preserve">法定代表人或授权代表：                   法定代表人或授权代表：</w:t>
      </w:r>
      <w:r/>
    </w:p>
    <w:p>
      <w:pPr>
        <w:pStyle w:val="871"/>
        <w:spacing w:before="120" w:after="120" w:line="360" w:lineRule="auto"/>
      </w:pPr>
      <w:r>
        <w:rPr>
          <w:rFonts w:hint="eastAsia"/>
        </w:rPr>
        <w:t xml:space="preserve">项目负责人：                             联系电话：</w:t>
      </w:r>
      <w:r/>
    </w:p>
    <w:p>
      <w:pPr>
        <w:pStyle w:val="871"/>
        <w:spacing w:before="120" w:after="120" w:line="360" w:lineRule="auto"/>
      </w:pPr>
      <w:r>
        <w:rPr>
          <w:rFonts w:hint="eastAsia"/>
        </w:rPr>
        <w:t xml:space="preserve">项目联系人：</w:t>
      </w:r>
      <w:r/>
    </w:p>
    <w:p>
      <w:pPr>
        <w:pStyle w:val="871"/>
        <w:spacing w:before="120" w:after="120" w:line="360" w:lineRule="auto"/>
      </w:pPr>
      <w:r>
        <w:rPr>
          <w:rFonts w:hint="eastAsia"/>
        </w:rPr>
        <w:t xml:space="preserve">联系电话：                               </w:t>
      </w:r>
      <w:r/>
    </w:p>
    <w:p>
      <w:pPr>
        <w:pStyle w:val="871"/>
        <w:spacing w:before="120" w:after="120" w:line="360" w:lineRule="auto"/>
        <w:rPr>
          <w:sz w:val="24"/>
          <w:szCs w:val="24"/>
        </w:rPr>
      </w:pPr>
      <w:r>
        <w:rPr>
          <w:sz w:val="24"/>
          <w:szCs w:val="24"/>
        </w:rPr>
      </w:r>
      <w:r/>
    </w:p>
    <w:p>
      <w:pPr>
        <w:pStyle w:val="871"/>
        <w:spacing w:before="120" w:after="120" w:line="360" w:lineRule="auto"/>
      </w:pPr>
      <w:r/>
      <w:r/>
    </w:p>
    <w:p>
      <w:pPr>
        <w:pStyle w:val="871"/>
        <w:spacing w:before="120" w:after="120" w:line="360" w:lineRule="auto"/>
      </w:pPr>
      <w:r>
        <w:rPr>
          <w:rFonts w:hint="eastAsia"/>
        </w:rPr>
        <w:t xml:space="preserve">                              签订日期：      年  月  日</w:t>
      </w:r>
      <w:r/>
    </w:p>
    <w:p>
      <w:pPr>
        <w:spacing w:after="0" w:line="240" w:lineRule="auto"/>
        <w:rPr>
          <w:rFonts w:ascii="宋体" w:hAnsi="宋体" w:cs="宋体"/>
          <w:szCs w:val="21"/>
        </w:rPr>
      </w:pPr>
      <w:r>
        <w:rPr>
          <w:rFonts w:ascii="Microsoft New Tai Lue" w:hAnsi="Microsoft New Tai Lue" w:cs="Microsoft New Tai Lue"/>
        </w:rPr>
        <w:br w:type="page" w:clear="all"/>
      </w:r>
      <w:bookmarkEnd w:id="546"/>
      <w:r/>
      <w:bookmarkEnd w:id="547"/>
      <w:r/>
      <w:bookmarkEnd w:id="548"/>
      <w:r/>
      <w:bookmarkEnd w:id="549"/>
      <w:r/>
      <w:bookmarkEnd w:id="550"/>
      <w:r/>
      <w:bookmarkEnd w:id="551"/>
      <w:r/>
      <w:bookmarkEnd w:id="552"/>
      <w:r/>
      <w:bookmarkStart w:id="553" w:name="_Hlk174978141"/>
      <w:r/>
      <w:bookmarkStart w:id="554" w:name="_Toc26145"/>
      <w:r/>
      <w:bookmarkStart w:id="555" w:name="_Toc5844"/>
      <w:r/>
      <w:bookmarkStart w:id="556" w:name="_Toc3287"/>
      <w:r/>
      <w:r/>
    </w:p>
    <w:p>
      <w:pPr>
        <w:pStyle w:val="884"/>
        <w:rPr>
          <w:rFonts w:ascii="Times New Roman" w:hAnsi="Times New Roman" w:cs="宋体"/>
          <w:sz w:val="21"/>
          <w:szCs w:val="21"/>
        </w:rPr>
      </w:pPr>
      <w:r>
        <w:rPr>
          <w:rFonts w:ascii="Microsoft New Tai Lue" w:hAnsi="Microsoft New Tai Lue" w:cs="Microsoft New Tai Lue"/>
        </w:rPr>
        <w:t xml:space="preserve">第四章 </w:t>
      </w:r>
      <w:bookmarkStart w:id="557" w:name="_Toc91836564"/>
      <w:r>
        <w:rPr>
          <w:rFonts w:ascii="Microsoft New Tai Lue" w:hAnsi="Microsoft New Tai Lue" w:cs="Microsoft New Tai Lue"/>
        </w:rPr>
        <w:t xml:space="preserve">采购需求</w:t>
      </w:r>
      <w:bookmarkEnd w:id="553"/>
      <w:r/>
      <w:bookmarkEnd w:id="554"/>
      <w:r/>
      <w:bookmarkEnd w:id="555"/>
      <w:r/>
      <w:bookmarkEnd w:id="556"/>
      <w:r/>
      <w:bookmarkEnd w:id="557"/>
      <w:r/>
      <w:r/>
    </w:p>
    <w:p>
      <w:pPr>
        <w:ind w:firstLine="422"/>
        <w:shd w:val="clear" w:color="auto" w:fill="ffffff"/>
        <w:widowControl/>
        <w:rPr>
          <w:rFonts w:ascii="宋体" w:hAnsi="宋体" w:cs="宋体"/>
          <w:b/>
          <w:color w:val="000000"/>
          <w:szCs w:val="21"/>
        </w:rPr>
      </w:pPr>
      <w:r/>
      <w:bookmarkStart w:id="558" w:name="_Toc2570"/>
      <w:r/>
      <w:bookmarkStart w:id="559" w:name="_Toc3950"/>
      <w:r/>
      <w:bookmarkStart w:id="560" w:name="_Toc6932"/>
      <w:r>
        <w:rPr>
          <w:rFonts w:hint="eastAsia"/>
          <w:b/>
          <w:bCs/>
        </w:rPr>
        <w:t xml:space="preserve">带 “★” 的条款属实质性要求条款，供应商须完全响应并提供相关证明材料并加盖供应商公章，否则按照无效投标处理。</w:t>
      </w:r>
      <w:r/>
    </w:p>
    <w:p>
      <w:pPr>
        <w:pStyle w:val="896"/>
        <w:ind w:firstLine="420"/>
        <w:spacing w:after="0" w:line="360" w:lineRule="auto"/>
        <w:rPr>
          <w:rFonts w:ascii="宋体" w:hAnsi="宋体" w:cs="宋体"/>
          <w:b/>
          <w:color w:val="000000"/>
          <w:szCs w:val="21"/>
        </w:rPr>
      </w:pPr>
      <w:r>
        <w:rPr>
          <w:rFonts w:hint="eastAsia" w:ascii="宋体" w:hAnsi="宋体" w:cs="宋体"/>
          <w:b/>
          <w:color w:val="000000"/>
          <w:szCs w:val="21"/>
        </w:rPr>
        <w:t xml:space="preserve">一、技术要求</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（1）电磁兼容测试系统功能</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电磁兼容测试系统通过矢量信号发生模块产生通信信号，其信号需能模拟所有主流通信体制；传送至功率放大芯片模块，放大后输出至发射天线模块，利用宽带放电</w:t>
      </w:r>
      <w:r>
        <w:rPr>
          <w:rFonts w:hint="eastAsia" w:ascii="宋体" w:hAnsi="宋体" w:cs="宋体"/>
          <w:bCs/>
          <w:color w:val="000000"/>
          <w:szCs w:val="21"/>
        </w:rPr>
        <w:t xml:space="preserve">电流检测模块、放电脉冲测量和记录模块测量功率放大芯片引脚的静电放电特性；接收天线模块收到信号传送至信号/频谱解析模块，通过配套控制软件控制信号产生和计量分析测试结果，从而测量通信过程中的干扰和抗干扰性能，以及放大芯片的ESD特性，如图1所示，其中网络端口测试模块用于测量功率芯片端口特性测量。该电磁兼容测试系统主要特点：①主要实现通信EMC测试；②满足的通信体制，包含所有主流通信体制信号，也支持自定义通信体制；③测试频率范围宽，10MHz-40GHz，性能指标要求高，技术性能先进；④满足通信功率放大芯片的静电</w:t>
      </w:r>
      <w:r>
        <w:rPr>
          <w:rFonts w:hint="eastAsia" w:ascii="宋体" w:hAnsi="宋体" w:cs="宋体" w:eastAsiaTheme="minorEastAsia"/>
          <w:bCs/>
          <w:color w:val="000000"/>
          <w:szCs w:val="21"/>
        </w:rPr>
        <w:t xml:space="preserve"> </w:t>
      </w:r>
      <w:r>
        <w:rPr>
          <w:rFonts w:hint="eastAsia" w:ascii="宋体" w:hAnsi="宋体" w:cs="宋体"/>
          <w:bCs/>
          <w:color w:val="000000"/>
          <w:szCs w:val="21"/>
        </w:rPr>
        <w:t xml:space="preserve">测量；⑤实现自动测量。 </w:t>
      </w:r>
      <w:r/>
    </w:p>
    <w:p>
      <w:pPr>
        <w:pStyle w:val="896"/>
        <w:ind w:firstLine="420"/>
        <w:spacing w:after="0" w:line="360" w:lineRule="auto"/>
        <w:rPr>
          <w:rFonts w:ascii="宋体" w:hAnsi="宋体" w:cs="宋体"/>
          <w:bCs/>
          <w:color w:val="000000"/>
          <w:szCs w:val="21"/>
        </w:rPr>
      </w:pPr>
      <w:r>
        <mc:AlternateContent>
          <mc:Choice Requires="wpg">
            <w:drawing>
              <wp:inline xmlns:wp="http://schemas.openxmlformats.org/drawingml/2006/wordprocessingDrawing" distT="0" distB="0" distL="0" distR="0">
                <wp:extent cx="5275580" cy="2745740"/>
                <wp:effectExtent l="0" t="0" r="127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5275580" cy="274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4pt;height:216.2pt;mso-wrap-distance-left:0.0pt;mso-wrap-distance-top:0.0pt;mso-wrap-distance-right:0.0pt;mso-wrap-distance-bottom:0.0pt;" stroked="f">
                <v:path textboxrect="0,0,0,0"/>
                <v:imagedata r:id="rId15" o:title=""/>
              </v:shape>
            </w:pict>
          </mc:Fallback>
        </mc:AlternateContent>
      </w:r>
      <w:r/>
    </w:p>
    <w:p>
      <w:pPr>
        <w:pStyle w:val="896"/>
        <w:ind w:firstLine="0"/>
        <w:jc w:val="center"/>
        <w:spacing w:after="0" w:line="360" w:lineRule="auto"/>
        <w:rPr>
          <w:rFonts w:ascii="宋体" w:hAnsi="宋体" w:cs="宋体"/>
          <w:bCs/>
          <w:color w:val="000000"/>
          <w:szCs w:val="21"/>
        </w:rPr>
      </w:pPr>
      <w:r>
        <w:rPr>
          <w:rFonts w:hint="eastAsia" w:ascii="宋体" w:hAnsi="宋体" w:cs="宋体"/>
          <w:bCs/>
          <w:color w:val="000000"/>
          <w:szCs w:val="21"/>
        </w:rPr>
        <w:t xml:space="preserve">图1 电磁兼容测试系统框图</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（2）电磁兼容测试模块组成</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60"/>
        <w:gridCol w:w="2287"/>
      </w:tblGrid>
      <w:tr>
        <w:trPr>
          <w:jc w:val="center"/>
        </w:trPr>
        <w:tc>
          <w:tcPr>
            <w:tcW w:w="1413" w:type="dxa"/>
            <w:textDirection w:val="lrTb"/>
            <w:noWrap w:val="false"/>
          </w:tcPr>
          <w:p>
            <w:pPr>
              <w:jc w:val="center"/>
              <w:spacing w:before="60" w:after="60"/>
              <w:rPr>
                <w:rFonts w:hAnsi="宋体"/>
                <w:szCs w:val="21"/>
              </w:rPr>
            </w:pPr>
            <w:r>
              <w:rPr>
                <w:rFonts w:hint="eastAsia" w:hAnsi="宋体"/>
                <w:szCs w:val="21"/>
              </w:rPr>
              <w:t xml:space="preserve">类别</w:t>
            </w:r>
            <w:r/>
          </w:p>
        </w:tc>
        <w:tc>
          <w:tcPr>
            <w:tcW w:w="3160" w:type="dxa"/>
            <w:textDirection w:val="lrTb"/>
            <w:noWrap w:val="false"/>
          </w:tcPr>
          <w:p>
            <w:pPr>
              <w:jc w:val="center"/>
              <w:spacing w:before="60" w:after="60"/>
              <w:rPr>
                <w:rFonts w:hAnsi="宋体"/>
                <w:szCs w:val="21"/>
              </w:rPr>
            </w:pPr>
            <w:r>
              <w:rPr>
                <w:rFonts w:hint="eastAsia" w:hAnsi="宋体"/>
                <w:szCs w:val="21"/>
              </w:rPr>
              <w:t xml:space="preserve">设备名称</w:t>
            </w:r>
            <w:r/>
          </w:p>
        </w:tc>
        <w:tc>
          <w:tcPr>
            <w:tcW w:w="2287" w:type="dxa"/>
            <w:textDirection w:val="lrTb"/>
            <w:noWrap w:val="false"/>
          </w:tcPr>
          <w:p>
            <w:pPr>
              <w:jc w:val="center"/>
              <w:spacing w:before="60" w:after="60"/>
              <w:rPr>
                <w:rFonts w:hAnsi="宋体"/>
                <w:szCs w:val="21"/>
              </w:rPr>
            </w:pPr>
            <w:r>
              <w:rPr>
                <w:rFonts w:hint="eastAsia" w:hAnsi="宋体"/>
                <w:szCs w:val="21"/>
              </w:rPr>
              <w:t xml:space="preserve">数量</w:t>
            </w:r>
            <w:r/>
          </w:p>
        </w:tc>
      </w:tr>
      <w:tr>
        <w:trPr>
          <w:jc w:val="center"/>
        </w:trPr>
        <w:tc>
          <w:tcPr>
            <w:tcW w:w="1413" w:type="dxa"/>
            <w:vAlign w:val="center"/>
            <w:vMerge w:val="restart"/>
            <w:textDirection w:val="lrTb"/>
            <w:noWrap w:val="false"/>
          </w:tcPr>
          <w:p>
            <w:pPr>
              <w:spacing w:before="60" w:after="60"/>
              <w:rPr>
                <w:rFonts w:hAnsi="宋体"/>
                <w:szCs w:val="21"/>
              </w:rPr>
            </w:pPr>
            <w:r>
              <w:rPr>
                <w:rFonts w:hint="eastAsia" w:hAnsi="宋体"/>
                <w:szCs w:val="21"/>
              </w:rPr>
              <w:t xml:space="preserve">电磁兼容测试系统</w:t>
            </w:r>
            <w:r/>
          </w:p>
        </w:tc>
        <w:tc>
          <w:tcPr>
            <w:tcW w:w="3160" w:type="dxa"/>
            <w:textDirection w:val="lrTb"/>
            <w:noWrap w:val="false"/>
          </w:tcPr>
          <w:p>
            <w:pPr>
              <w:spacing w:before="60" w:after="60"/>
              <w:rPr>
                <w:rFonts w:hAnsi="宋体"/>
                <w:szCs w:val="21"/>
              </w:rPr>
            </w:pPr>
            <w:r>
              <w:rPr>
                <w:rFonts w:hint="eastAsia" w:hAnsi="宋体"/>
                <w:szCs w:val="21"/>
              </w:rPr>
              <w:t xml:space="preserve">矢量信号发生模块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Align w:val="center"/>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功率放大模块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网络测试模块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Ansi="宋体"/>
                <w:szCs w:val="21"/>
              </w:rPr>
              <w:t xml:space="preserve">宽带放电电流检测模块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放电脉冲测量和记录模块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通信信号天线模块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2套</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信号/频谱分析模块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同步模块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r>
        <w:trPr>
          <w:jc w:val="center"/>
        </w:trPr>
        <w:tc>
          <w:tcPr>
            <w:tcW w:w="1413" w:type="dxa"/>
            <w:vMerge w:val="continue"/>
            <w:textDirection w:val="lrTb"/>
            <w:noWrap w:val="false"/>
          </w:tcPr>
          <w:p>
            <w:pPr>
              <w:spacing w:before="60" w:after="60"/>
              <w:rPr>
                <w:rFonts w:hAnsi="宋体"/>
                <w:szCs w:val="21"/>
              </w:rPr>
            </w:pPr>
            <w:r>
              <w:rPr>
                <w:rFonts w:hAnsi="宋体"/>
                <w:szCs w:val="21"/>
              </w:rPr>
            </w:r>
            <w:r/>
          </w:p>
        </w:tc>
        <w:tc>
          <w:tcPr>
            <w:tcW w:w="3160" w:type="dxa"/>
            <w:textDirection w:val="lrTb"/>
            <w:noWrap w:val="false"/>
          </w:tcPr>
          <w:p>
            <w:pPr>
              <w:spacing w:before="60" w:after="60"/>
              <w:rPr>
                <w:rFonts w:hAnsi="宋体"/>
                <w:szCs w:val="21"/>
              </w:rPr>
            </w:pPr>
            <w:r>
              <w:rPr>
                <w:rFonts w:hint="eastAsia" w:hAnsi="宋体"/>
                <w:szCs w:val="21"/>
              </w:rPr>
              <w:t xml:space="preserve">控制软件模块</w:t>
            </w:r>
            <w:r/>
          </w:p>
        </w:tc>
        <w:tc>
          <w:tcPr>
            <w:tcW w:w="2287" w:type="dxa"/>
            <w:vAlign w:val="center"/>
            <w:textDirection w:val="lrTb"/>
            <w:noWrap w:val="false"/>
          </w:tcPr>
          <w:p>
            <w:pPr>
              <w:jc w:val="center"/>
              <w:spacing w:before="60" w:after="60"/>
              <w:rPr>
                <w:rFonts w:hAnsi="宋体"/>
                <w:szCs w:val="21"/>
              </w:rPr>
            </w:pPr>
            <w:r>
              <w:rPr>
                <w:rFonts w:hint="eastAsia" w:hAnsi="宋体"/>
                <w:szCs w:val="21"/>
              </w:rPr>
              <w:t xml:space="preserve">1</w:t>
            </w:r>
            <w:r/>
          </w:p>
        </w:tc>
      </w:tr>
    </w:tbl>
    <w:p>
      <w:pPr>
        <w:pStyle w:val="896"/>
        <w:ind w:firstLine="0"/>
        <w:spacing w:after="0" w:line="360" w:lineRule="auto"/>
        <w:rPr>
          <w:rFonts w:ascii="宋体" w:hAnsi="宋体" w:cs="宋体"/>
          <w:bCs/>
          <w:color w:val="000000"/>
          <w:szCs w:val="21"/>
        </w:rPr>
      </w:pPr>
      <w:r>
        <w:rPr>
          <w:rFonts w:ascii="宋体" w:hAnsi="宋体" w:cs="宋体"/>
          <w:bCs/>
          <w:color w:val="000000"/>
          <w:szCs w:val="21"/>
        </w:rPr>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（3）电磁兼容测试系统主要技术指标：</w:t>
      </w:r>
      <w:r/>
    </w:p>
    <w:p>
      <w:pPr>
        <w:pStyle w:val="896"/>
        <w:ind w:firstLine="630"/>
        <w:spacing w:after="0" w:line="360" w:lineRule="auto"/>
        <w:rPr>
          <w:rFonts w:ascii="宋体" w:hAnsi="宋体" w:cs="宋体"/>
          <w:bCs/>
          <w:color w:val="000000"/>
          <w:szCs w:val="21"/>
        </w:rPr>
      </w:pPr>
      <w:r>
        <w:rPr>
          <w:rFonts w:hint="eastAsia" w:ascii="宋体" w:hAnsi="宋体" w:cs="宋体"/>
          <w:bCs/>
          <w:color w:val="000000"/>
          <w:szCs w:val="21"/>
        </w:rPr>
        <w:t xml:space="preserve">a.矢量信号产生模块：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★1）覆盖10MHz～40GHz；带宽≥100MHz；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▲2）支持所有主流通信标准信号模拟能力，应覆盖GSM上下行信号和WCDMA上下行信号，Bluetooth信号，星闪NearLink信号，802.11a/g/n/ac/ax/be信号，5GNR上下行信号、NB-IoT上下行信号和LTE上下行</w:t>
      </w:r>
      <w:r>
        <w:rPr>
          <w:rFonts w:hint="eastAsia" w:ascii="宋体" w:hAnsi="宋体" w:cs="宋体" w:eastAsiaTheme="minorEastAsia"/>
          <w:bCs/>
          <w:color w:val="000000"/>
          <w:szCs w:val="21"/>
        </w:rPr>
        <w:t xml:space="preserve"> </w:t>
      </w:r>
      <w:r>
        <w:rPr>
          <w:rFonts w:hint="eastAsia" w:ascii="宋体" w:hAnsi="宋体" w:cs="宋体"/>
          <w:bCs/>
          <w:color w:val="000000"/>
          <w:szCs w:val="21"/>
        </w:rPr>
        <w:t xml:space="preserve">信号，6G OFTS波形信号等；（</w:t>
      </w:r>
      <w:r>
        <w:rPr>
          <w:rFonts w:hint="eastAsia" w:ascii="宋体" w:hAnsi="宋体" w:cs="宋体"/>
          <w:b/>
          <w:color w:val="000000"/>
          <w:szCs w:val="21"/>
        </w:rPr>
        <w:t xml:space="preserve">须提供国家认可的计量检定机构出具的检测报告复印件</w:t>
      </w:r>
      <w:r>
        <w:rPr>
          <w:rFonts w:hint="eastAsia" w:ascii="宋体" w:hAnsi="宋体" w:eastAsia="宋体" w:cs="宋体"/>
          <w:b/>
          <w:color w:val="000000"/>
          <w:szCs w:val="21"/>
        </w:rPr>
        <w:t xml:space="preserve">，并提供</w:t>
      </w:r>
      <w:r>
        <w:rPr>
          <w:rFonts w:ascii="宋体" w:hAnsi="宋体" w:cs="宋体"/>
          <w:b/>
          <w:color w:val="000000"/>
          <w:szCs w:val="21"/>
        </w:rPr>
        <w:t xml:space="preserve">检验检测机构</w:t>
      </w:r>
      <w:r>
        <w:rPr>
          <w:rFonts w:hint="eastAsia" w:ascii="宋体" w:hAnsi="宋体" w:eastAsia="宋体" w:cs="宋体"/>
          <w:b/>
          <w:color w:val="000000"/>
          <w:szCs w:val="21"/>
        </w:rPr>
        <w:t xml:space="preserve">的</w:t>
      </w:r>
      <w:r>
        <w:rPr>
          <w:rFonts w:ascii="宋体" w:hAnsi="宋体" w:eastAsia="宋体" w:cs="宋体"/>
          <w:b/>
          <w:color w:val="000000"/>
          <w:szCs w:val="21"/>
        </w:rPr>
        <w:t xml:space="preserve">CMA资质认定证书</w:t>
      </w:r>
      <w:r>
        <w:rPr>
          <w:rFonts w:ascii="宋体" w:hAnsi="宋体" w:cs="宋体"/>
          <w:b/>
          <w:color w:val="000000"/>
          <w:szCs w:val="21"/>
        </w:rPr>
        <w:t xml:space="preserve">复印件</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▲3）支持软件升级方式扩展支持后续演进标准，数据源支持图片格式；</w:t>
      </w:r>
      <w:r>
        <w:rPr>
          <w:rFonts w:hint="eastAsia" w:ascii="宋体" w:hAnsi="宋体" w:eastAsia="宋体" w:cs="宋体"/>
          <w:b/>
          <w:color w:val="000000"/>
          <w:szCs w:val="21"/>
        </w:rPr>
        <w:t xml:space="preserve">（须提供承诺函并加供应商公章</w:t>
      </w:r>
      <w:r>
        <w:rPr>
          <w:rFonts w:ascii="宋体" w:hAnsi="宋体" w:eastAsia="宋体" w:cs="宋体"/>
          <w:b/>
          <w:color w:val="000000"/>
          <w:szCs w:val="21"/>
        </w:rPr>
        <w:t xml:space="preserve">,格式自拟</w:t>
      </w:r>
      <w:r>
        <w:rPr>
          <w:rFonts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4）支持数字调制类型：MSK/FSK，16QAM/32QAM/64QAM/128QAM/256QAM/512QAM/1024QAM/2048QAM，QPSK，OQPSK，pi/4DQPSK，8PSK，BPSK/QPSK/ OQPSK/pi/ 2DBPSK，pi/ 8D8PSK/pi/4QPSK；</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▲5）支持参数配置：多载波调制成形滤波、数字/模拟调制、映射、同步信号、IQ调制、信源编码、信道编码、导频信号等模块；（</w:t>
      </w:r>
      <w:r>
        <w:rPr>
          <w:rFonts w:hint="eastAsia" w:ascii="宋体" w:hAnsi="宋体" w:cs="宋体"/>
          <w:b/>
          <w:color w:val="000000"/>
          <w:szCs w:val="21"/>
        </w:rPr>
        <w:t xml:space="preserve">须提供国家认可的计量检定机构出具的检测报告复印件</w:t>
      </w:r>
      <w:r>
        <w:rPr>
          <w:rFonts w:hint="eastAsia" w:ascii="宋体" w:hAnsi="宋体" w:eastAsia="宋体" w:cs="宋体"/>
          <w:b/>
          <w:color w:val="000000"/>
          <w:szCs w:val="21"/>
        </w:rPr>
        <w:t xml:space="preserve">，并提供</w:t>
      </w:r>
      <w:r>
        <w:rPr>
          <w:rFonts w:ascii="宋体" w:hAnsi="宋体" w:cs="宋体"/>
          <w:b/>
          <w:color w:val="000000"/>
          <w:szCs w:val="21"/>
        </w:rPr>
        <w:t xml:space="preserve">检验检测机构</w:t>
      </w:r>
      <w:r>
        <w:rPr>
          <w:rFonts w:hint="eastAsia" w:ascii="宋体" w:hAnsi="宋体" w:eastAsia="宋体" w:cs="宋体"/>
          <w:b/>
          <w:color w:val="000000"/>
          <w:szCs w:val="21"/>
        </w:rPr>
        <w:t xml:space="preserve">的CMA资质认定证书</w:t>
      </w:r>
      <w:r>
        <w:rPr>
          <w:rFonts w:ascii="宋体" w:hAnsi="宋体" w:cs="宋体"/>
          <w:b/>
          <w:color w:val="000000"/>
          <w:szCs w:val="21"/>
        </w:rPr>
        <w:t xml:space="preserve">复印件</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▲6）支持自定义数据、通信体制下载；</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7）支持连续波CW信号输出；</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b.功率放大模块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★1）覆盖700MHz</w:t>
      </w:r>
      <w:r>
        <w:rPr>
          <w:rFonts w:ascii="Times New Roman" w:hAnsi="Times New Roman"/>
          <w:bCs/>
          <w:color w:val="000000"/>
          <w:szCs w:val="21"/>
        </w:rPr>
        <w:t xml:space="preserve">~</w:t>
      </w:r>
      <w:r>
        <w:rPr>
          <w:rFonts w:hint="eastAsia" w:ascii="宋体" w:hAnsi="宋体" w:cs="宋体"/>
          <w:bCs/>
          <w:color w:val="000000"/>
          <w:szCs w:val="21"/>
        </w:rPr>
        <w:t xml:space="preserve">40GHz；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▲2）额定输出功率：≥37dBm@700MHz</w:t>
      </w:r>
      <w:r>
        <w:rPr>
          <w:rFonts w:ascii="Times New Roman" w:hAnsi="Times New Roman"/>
          <w:bCs/>
          <w:color w:val="000000"/>
          <w:szCs w:val="21"/>
        </w:rPr>
        <w:t xml:space="preserve">~</w:t>
      </w:r>
      <w:r>
        <w:rPr>
          <w:rFonts w:hint="eastAsia" w:ascii="宋体" w:hAnsi="宋体" w:cs="宋体"/>
          <w:bCs/>
          <w:color w:val="000000"/>
          <w:szCs w:val="21"/>
        </w:rPr>
        <w:t xml:space="preserve">18GHz，≥33dBm@18GHz</w:t>
      </w:r>
      <w:r>
        <w:rPr>
          <w:rFonts w:ascii="Times New Roman" w:hAnsi="Times New Roman"/>
          <w:bCs/>
          <w:color w:val="000000"/>
          <w:szCs w:val="21"/>
        </w:rPr>
        <w:t xml:space="preserve">~</w:t>
      </w:r>
      <w:r>
        <w:rPr>
          <w:rFonts w:hint="eastAsia" w:ascii="宋体" w:hAnsi="宋体" w:cs="宋体"/>
          <w:bCs/>
          <w:color w:val="000000"/>
          <w:szCs w:val="21"/>
        </w:rPr>
        <w:t xml:space="preserve">40GHz；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3）数量：1套；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4）输入输出端口：同轴；</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c.通信端口网络测试模块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★1）频率范围：覆盖400KHz～20GHz；优于5us/point测试速度；</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2）频率分辨率：≤0.1Hz；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3）中频带宽范围：≥（1Hz～5MHz）；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▲4）动态范围：</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≥94dB（400kHz～18MHz）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≥140dB（18MHz～6GHz）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≥110dB（6GHz～20GHz）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▲5）支持一键生成SCPI指令脚本；</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6）支持可升级TDR时域阻抗测试、眼图分析功能；</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▲7）配套与主机品牌相同的校准件。</w:t>
      </w:r>
      <w:r/>
    </w:p>
    <w:p>
      <w:pPr>
        <w:pStyle w:val="896"/>
        <w:ind w:firstLine="420"/>
        <w:spacing w:after="0" w:line="360" w:lineRule="auto"/>
        <w:rPr>
          <w:rFonts w:ascii="宋体" w:hAnsi="宋体" w:cs="宋体" w:eastAsiaTheme="minorEastAsia"/>
          <w:bCs/>
          <w:color w:val="000000"/>
          <w:szCs w:val="21"/>
        </w:rPr>
      </w:pPr>
      <w:r>
        <w:rPr>
          <w:rFonts w:hint="eastAsia" w:ascii="宋体" w:hAnsi="宋体" w:cs="宋体"/>
          <w:bCs/>
          <w:color w:val="000000"/>
          <w:szCs w:val="21"/>
        </w:rPr>
        <w:t xml:space="preserve">d.宽带放电电流检测模块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▲1）阻值1ohm，带宽≥5GHz，带宽内变化范围≤10%，耐受脉冲峰值功率≥20W；</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
          <w:color w:val="000000"/>
          <w:szCs w:val="21"/>
        </w:rPr>
        <w:t xml:space="preserve">须提供产品彩页或产品说明书</w:t>
      </w:r>
      <w:r>
        <w:rPr>
          <w:rFonts w:hint="eastAsia" w:ascii="宋体" w:hAnsi="宋体" w:eastAsia="宋体" w:cs="宋体"/>
          <w:b/>
          <w:color w:val="000000"/>
          <w:szCs w:val="21"/>
        </w:rPr>
        <w:t xml:space="preserve">并加盖供应商公章</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2）静电放电衰减器，衰减值≥20dB，带宽≥5GHz，耐受脉冲峰值功率≥20W；</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3）兼容CDM测试；</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▲4）具备器件失效双脉冲测试检测单元；（</w:t>
      </w:r>
      <w:r>
        <w:rPr>
          <w:rFonts w:hint="eastAsia" w:ascii="宋体" w:hAnsi="宋体" w:cs="宋体"/>
          <w:b/>
          <w:color w:val="000000"/>
          <w:szCs w:val="21"/>
        </w:rPr>
        <w:t xml:space="preserve">须提供使用说明书</w:t>
      </w:r>
      <w:r>
        <w:rPr>
          <w:rFonts w:hint="eastAsia" w:ascii="宋体" w:hAnsi="宋体" w:eastAsia="宋体" w:cs="宋体"/>
          <w:b/>
          <w:color w:val="000000"/>
          <w:szCs w:val="21"/>
        </w:rPr>
        <w:t xml:space="preserve">并加盖供应商公章</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▲5）波形产生频率不低于20GHz，波形接收频率不低于9GHz。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e.放电脉冲（波形）测量和记录模块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eastAsia="宋体" w:cs="宋体"/>
          <w:bCs/>
          <w:color w:val="000000"/>
          <w:szCs w:val="21"/>
        </w:rPr>
        <w:t xml:space="preserve">带宽</w:t>
      </w:r>
      <w:r>
        <w:rPr>
          <w:rFonts w:hint="eastAsia" w:ascii="宋体" w:hAnsi="宋体" w:cs="宋体"/>
          <w:bCs/>
          <w:color w:val="000000"/>
          <w:szCs w:val="21"/>
        </w:rPr>
        <w:t xml:space="preserve">：≥13GHz；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▲2）测量通道：4(同时工作时均需满足带宽要求)；</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3）采样率：≥40Gsa/s(全通道)（4个通道同时工作都满足）；</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▲4）存储深度：≥4Gpts(全通道)；</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▲5）数字逻辑分析通道数≥16个，定时采样率≥2.45GSa/s；</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f.天线模块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▲1）线性喇叭天线，覆盖800MHz-40GHz；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2）发射和接收共2套；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3）天线接口：同轴；</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4）驻波：≤1.5；</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g.信号/频谱分析模块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★1）覆盖10MHz～40GHz；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▲2）解调分析支持模式：与矢量信号模块产生的通信信号体制完全对应，包括GSM上下行信号和WCDMA上下行信号，Bluetooth信号，星闪NearLink信号，802.11a/g/n/ac/ax/be信号，5G NR上下行信号、NB-IoT上下行信号和LTE上下行信号，6G</w:t>
      </w:r>
      <w:r>
        <w:rPr>
          <w:rFonts w:hint="eastAsia" w:ascii="宋体" w:hAnsi="宋体" w:cs="宋体" w:eastAsiaTheme="minorEastAsia"/>
          <w:bCs/>
          <w:color w:val="000000"/>
          <w:szCs w:val="21"/>
        </w:rPr>
        <w:t xml:space="preserve"> </w:t>
      </w:r>
      <w:r>
        <w:rPr>
          <w:rFonts w:hint="eastAsia" w:ascii="宋体" w:hAnsi="宋体" w:cs="宋体"/>
          <w:bCs/>
          <w:color w:val="000000"/>
          <w:szCs w:val="21"/>
        </w:rPr>
        <w:t xml:space="preserve">OFTS波形信号等；（</w:t>
      </w:r>
      <w:r>
        <w:rPr>
          <w:rFonts w:hint="eastAsia" w:ascii="宋体" w:hAnsi="宋体" w:cs="宋体"/>
          <w:b/>
          <w:color w:val="000000"/>
          <w:szCs w:val="21"/>
        </w:rPr>
        <w:t xml:space="preserve">须提供国家认可的计量检定机构出具的检测报告复印件</w:t>
      </w:r>
      <w:r>
        <w:rPr>
          <w:rFonts w:hint="eastAsia" w:ascii="宋体" w:hAnsi="宋体" w:eastAsia="宋体" w:cs="宋体"/>
          <w:b/>
          <w:color w:val="000000"/>
          <w:szCs w:val="21"/>
        </w:rPr>
        <w:t xml:space="preserve">，并提供</w:t>
      </w:r>
      <w:r>
        <w:rPr>
          <w:rFonts w:ascii="宋体" w:hAnsi="宋体" w:cs="宋体"/>
          <w:b/>
          <w:color w:val="000000"/>
          <w:szCs w:val="21"/>
        </w:rPr>
        <w:t xml:space="preserve">检验检测机构</w:t>
      </w:r>
      <w:r>
        <w:rPr>
          <w:rFonts w:hint="eastAsia" w:ascii="宋体" w:hAnsi="宋体" w:eastAsia="宋体" w:cs="宋体"/>
          <w:b/>
          <w:color w:val="000000"/>
          <w:szCs w:val="21"/>
        </w:rPr>
        <w:t xml:space="preserve">的</w:t>
      </w:r>
      <w:r>
        <w:rPr>
          <w:rFonts w:ascii="宋体" w:hAnsi="宋体" w:eastAsia="宋体" w:cs="宋体"/>
          <w:b/>
          <w:color w:val="000000"/>
          <w:szCs w:val="21"/>
        </w:rPr>
        <w:t xml:space="preserve">CMA资质认定证书</w:t>
      </w:r>
      <w:r>
        <w:rPr>
          <w:rFonts w:ascii="宋体" w:hAnsi="宋体" w:cs="宋体"/>
          <w:b/>
          <w:color w:val="000000"/>
          <w:szCs w:val="21"/>
        </w:rPr>
        <w:t xml:space="preserve">复印件</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3）支持软件升级方式扩展支持后续演进标准；（</w:t>
      </w:r>
      <w:r>
        <w:rPr>
          <w:rFonts w:hint="eastAsia" w:ascii="宋体" w:hAnsi="宋体" w:cs="宋体"/>
          <w:b/>
          <w:color w:val="000000"/>
          <w:szCs w:val="21"/>
        </w:rPr>
        <w:t xml:space="preserve">须提供承诺函</w:t>
      </w:r>
      <w:r>
        <w:rPr>
          <w:rFonts w:hint="eastAsia" w:ascii="宋体" w:hAnsi="宋体" w:eastAsia="宋体" w:cs="宋体"/>
          <w:b/>
          <w:color w:val="000000"/>
          <w:szCs w:val="21"/>
        </w:rPr>
        <w:t xml:space="preserve">并加盖供应商公章，格式自拟</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▲4）支持测试分析信号的失真，包括但不限于信号误码率、EVM、星座图等结果显示，支持系统对图片进行传输；（</w:t>
      </w:r>
      <w:r>
        <w:rPr>
          <w:rFonts w:hint="eastAsia" w:ascii="宋体" w:hAnsi="宋体" w:cs="宋体"/>
          <w:b/>
          <w:color w:val="000000"/>
          <w:szCs w:val="21"/>
        </w:rPr>
        <w:t xml:space="preserve">须提供国家认可的计量检定机构出具的检测报告复印件</w:t>
      </w:r>
      <w:r>
        <w:rPr>
          <w:rFonts w:hint="eastAsia" w:ascii="宋体" w:hAnsi="宋体" w:eastAsia="宋体" w:cs="宋体"/>
          <w:b/>
          <w:color w:val="000000"/>
          <w:szCs w:val="21"/>
        </w:rPr>
        <w:t xml:space="preserve">，并提供</w:t>
      </w:r>
      <w:r>
        <w:rPr>
          <w:rFonts w:ascii="宋体" w:hAnsi="宋体" w:cs="宋体"/>
          <w:b/>
          <w:color w:val="000000"/>
          <w:szCs w:val="21"/>
        </w:rPr>
        <w:t xml:space="preserve">检验检测机构</w:t>
      </w:r>
      <w:r>
        <w:rPr>
          <w:rFonts w:hint="eastAsia" w:ascii="宋体" w:hAnsi="宋体" w:eastAsia="宋体" w:cs="宋体"/>
          <w:b/>
          <w:color w:val="000000"/>
          <w:szCs w:val="21"/>
        </w:rPr>
        <w:t xml:space="preserve">的</w:t>
      </w:r>
      <w:r>
        <w:rPr>
          <w:rFonts w:ascii="宋体" w:hAnsi="宋体" w:eastAsia="宋体" w:cs="宋体"/>
          <w:b/>
          <w:color w:val="000000"/>
          <w:szCs w:val="21"/>
        </w:rPr>
        <w:t xml:space="preserve">CMA资质认定证书</w:t>
      </w:r>
      <w:r>
        <w:rPr>
          <w:rFonts w:ascii="宋体" w:hAnsi="宋体" w:cs="宋体"/>
          <w:b/>
          <w:color w:val="000000"/>
          <w:szCs w:val="21"/>
        </w:rPr>
        <w:t xml:space="preserve">复印件</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5）支持数字调制类型：OQPSK、 DQPSK、8PSK、D8PSK、16QAM、32QAM、64QAM、256QAM、</w:t>
      </w:r>
      <w:r>
        <w:rPr>
          <w:rFonts w:hint="eastAsia" w:ascii="宋体" w:hAnsi="宋体" w:cs="宋体" w:eastAsiaTheme="minorEastAsia"/>
          <w:bCs/>
          <w:color w:val="000000"/>
          <w:szCs w:val="21"/>
        </w:rPr>
        <w:t xml:space="preserve"> </w:t>
      </w:r>
      <w:r>
        <w:rPr>
          <w:rFonts w:hint="eastAsia" w:ascii="宋体" w:hAnsi="宋体" w:cs="宋体"/>
          <w:bCs/>
          <w:color w:val="000000"/>
          <w:szCs w:val="21"/>
        </w:rPr>
        <w:t xml:space="preserve">1024QAM、</w:t>
      </w:r>
      <w:r>
        <w:rPr>
          <w:rFonts w:hint="eastAsia" w:ascii="宋体" w:hAnsi="宋体" w:cs="宋体" w:eastAsiaTheme="minorEastAsia"/>
          <w:bCs/>
          <w:color w:val="000000"/>
          <w:szCs w:val="21"/>
        </w:rPr>
        <w:t xml:space="preserve"> </w:t>
      </w:r>
      <w:r>
        <w:rPr>
          <w:rFonts w:hint="eastAsia" w:ascii="宋体" w:hAnsi="宋体" w:cs="宋体"/>
          <w:bCs/>
          <w:color w:val="000000"/>
          <w:szCs w:val="21"/>
        </w:rPr>
        <w:t xml:space="preserve">BPSK、QPSK、pi/2DBPSK、pi/4DQPSK、pi/8D8PSK、pi/4QPSK、MSK、2FSK、2ASK、16APSK和32APSK信号解析功能；</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▲6）实时频谱100%POI时间：≤10us，分析带宽≥100MHz。</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h.同步模块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1）高精度定位接收机，包含高稳定SC切OCXO；</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2）设备运行状态可显示；</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▲3）信号输出：1PPS(≥3.3V) 2路，10MHz方波(≥1.5Vpp) 2路；</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★4）同步精度：PPS 同步精度标准方差≤11ns（跟踪模式下 ，驯服后 24 小时）；</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5）定位精度：≤1.1m；</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6）电源：+12VDC，功耗&lt;6W；长宽高：≤161*90*49mm；重量：≤450g。 </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i.控制软件模块</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▲1）控制软件模块在电脑端安装使用，可以模拟生成各类通信标准波形文件，并通过网络/USB或其他接口发送至矢量信号产生模块，实现对矢量信号产生模块的控制，从而产生所需的波形信号；</w:t>
      </w:r>
      <w:r>
        <w:rPr>
          <w:rFonts w:hint="eastAsia" w:ascii="宋体" w:hAnsi="宋体" w:cs="宋体"/>
          <w:b/>
          <w:color w:val="000000"/>
          <w:szCs w:val="21"/>
        </w:rPr>
        <w:t xml:space="preserve">（须提供承诺函</w:t>
      </w:r>
      <w:r>
        <w:rPr>
          <w:rFonts w:hint="eastAsia" w:ascii="宋体" w:hAnsi="宋体" w:eastAsia="宋体" w:cs="宋体"/>
          <w:b/>
          <w:color w:val="000000"/>
          <w:szCs w:val="21"/>
        </w:rPr>
        <w:t xml:space="preserve">并加盖供应商公章，格式自拟</w:t>
      </w:r>
      <w:r>
        <w:rPr>
          <w:rFonts w:hint="eastAsia" w:ascii="宋体" w:hAnsi="宋体" w:cs="宋体"/>
          <w:b/>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▲2）通过网络/USB或其他接口接收信号频谱分析模块的测试数据，且可以通过调用IQ文件分析信号解析结果；</w:t>
      </w:r>
      <w:r>
        <w:rPr>
          <w:rFonts w:hint="eastAsia" w:ascii="宋体" w:hAnsi="宋体" w:cs="宋体"/>
          <w:b/>
          <w:color w:val="000000"/>
          <w:szCs w:val="21"/>
        </w:rPr>
        <w:t xml:space="preserve">（</w:t>
      </w:r>
      <w:r>
        <w:rPr>
          <w:rFonts w:ascii="宋体" w:hAnsi="宋体" w:cs="宋体"/>
          <w:b/>
          <w:color w:val="000000"/>
          <w:szCs w:val="21"/>
        </w:rPr>
        <w:t xml:space="preserve">须提供承诺函</w:t>
      </w:r>
      <w:r>
        <w:rPr>
          <w:rFonts w:hint="eastAsia" w:ascii="宋体" w:hAnsi="宋体" w:eastAsia="宋体" w:cs="宋体"/>
          <w:b/>
          <w:color w:val="000000"/>
          <w:szCs w:val="21"/>
        </w:rPr>
        <w:t xml:space="preserve">并加盖供应商公章，格式自拟</w:t>
      </w:r>
      <w:r>
        <w:rPr>
          <w:rFonts w:hint="eastAsia" w:ascii="宋体" w:hAnsi="宋体" w:cs="宋体"/>
          <w:b/>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▲3）支持在信源编码、信道编码、调制、信道模拟到信号接收解调等链路中导入器件生成的波形（包含5G/6G OFTS波形/星闪等制式），可通过整个链路结果查看波形文件是否满足要求；（</w:t>
      </w:r>
      <w:r>
        <w:rPr>
          <w:rFonts w:hint="eastAsia" w:ascii="宋体" w:hAnsi="宋体" w:cs="宋体"/>
          <w:b/>
          <w:color w:val="000000"/>
          <w:szCs w:val="21"/>
        </w:rPr>
        <w:t xml:space="preserve">须提供国家认可的计量检定机构出具的检测报告复印件</w:t>
      </w:r>
      <w:r>
        <w:rPr>
          <w:rFonts w:hint="eastAsia" w:ascii="宋体" w:hAnsi="宋体" w:eastAsia="宋体" w:cs="宋体"/>
          <w:b/>
          <w:color w:val="000000"/>
          <w:szCs w:val="21"/>
        </w:rPr>
        <w:t xml:space="preserve">，并提供</w:t>
      </w:r>
      <w:r>
        <w:rPr>
          <w:rFonts w:ascii="宋体" w:hAnsi="宋体" w:cs="宋体"/>
          <w:b/>
          <w:color w:val="000000"/>
          <w:szCs w:val="21"/>
        </w:rPr>
        <w:t xml:space="preserve">检验检测机构</w:t>
      </w:r>
      <w:r>
        <w:rPr>
          <w:rFonts w:hint="eastAsia" w:ascii="宋体" w:hAnsi="宋体" w:eastAsia="宋体" w:cs="宋体"/>
          <w:b/>
          <w:color w:val="000000"/>
          <w:szCs w:val="21"/>
        </w:rPr>
        <w:t xml:space="preserve">的</w:t>
      </w:r>
      <w:r>
        <w:rPr>
          <w:rFonts w:ascii="宋体" w:hAnsi="宋体" w:eastAsia="宋体" w:cs="宋体"/>
          <w:b/>
          <w:color w:val="000000"/>
          <w:szCs w:val="21"/>
        </w:rPr>
        <w:t xml:space="preserve">CMA资质认定证书</w:t>
      </w:r>
      <w:r>
        <w:rPr>
          <w:rFonts w:ascii="宋体" w:hAnsi="宋体" w:cs="宋体"/>
          <w:b/>
          <w:color w:val="000000"/>
          <w:szCs w:val="21"/>
        </w:rPr>
        <w:t xml:space="preserve">复印件</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4）测试分析：可以分析通信标准信号的失真：包括但不限于误码率、EVM、星座图等；</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▲5）支持系统对图片进行传输。（</w:t>
      </w:r>
      <w:r>
        <w:rPr>
          <w:rFonts w:hint="eastAsia" w:ascii="宋体" w:hAnsi="宋体" w:cs="宋体"/>
          <w:b/>
          <w:color w:val="000000"/>
          <w:szCs w:val="21"/>
        </w:rPr>
        <w:t xml:space="preserve">须提供国家认可的计量检定机构出具的检测报告复印件</w:t>
      </w:r>
      <w:r>
        <w:rPr>
          <w:rFonts w:hint="eastAsia" w:ascii="宋体" w:hAnsi="宋体" w:eastAsia="宋体" w:cs="宋体"/>
          <w:b/>
          <w:color w:val="000000"/>
          <w:szCs w:val="21"/>
        </w:rPr>
        <w:t xml:space="preserve">，并提供</w:t>
      </w:r>
      <w:r>
        <w:rPr>
          <w:rFonts w:ascii="宋体" w:hAnsi="宋体" w:cs="宋体"/>
          <w:b/>
          <w:color w:val="000000"/>
          <w:szCs w:val="21"/>
        </w:rPr>
        <w:t xml:space="preserve">检验检测机构</w:t>
      </w:r>
      <w:r>
        <w:rPr>
          <w:rFonts w:hint="eastAsia" w:ascii="宋体" w:hAnsi="宋体" w:eastAsia="宋体" w:cs="宋体"/>
          <w:b/>
          <w:color w:val="000000"/>
          <w:szCs w:val="21"/>
        </w:rPr>
        <w:t xml:space="preserve">的</w:t>
      </w:r>
      <w:r>
        <w:rPr>
          <w:rFonts w:ascii="宋体" w:hAnsi="宋体" w:eastAsia="宋体" w:cs="宋体"/>
          <w:b/>
          <w:color w:val="000000"/>
          <w:szCs w:val="21"/>
        </w:rPr>
        <w:t xml:space="preserve">CMA资质认定证书</w:t>
      </w:r>
      <w:r>
        <w:rPr>
          <w:rFonts w:ascii="宋体" w:hAnsi="宋体" w:cs="宋体"/>
          <w:b/>
          <w:color w:val="000000"/>
          <w:szCs w:val="21"/>
        </w:rPr>
        <w:t xml:space="preserve">复印件</w:t>
      </w:r>
      <w:r>
        <w:rPr>
          <w:rFonts w:hint="eastAsia" w:ascii="宋体" w:hAnsi="宋体" w:cs="宋体"/>
          <w:bCs/>
          <w:color w:val="000000"/>
          <w:szCs w:val="21"/>
        </w:rPr>
        <w:t xml:space="preserve">）</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j.其他配套：各模块间的测试电缆，测试接头等，满足系统测试配置。</w:t>
      </w:r>
      <w:r/>
    </w:p>
    <w:p>
      <w:pPr>
        <w:pStyle w:val="896"/>
        <w:ind w:firstLine="420"/>
        <w:spacing w:after="0" w:line="360" w:lineRule="auto"/>
        <w:rPr>
          <w:rFonts w:ascii="宋体" w:hAnsi="宋体" w:cs="宋体"/>
          <w:b/>
          <w:color w:val="000000"/>
          <w:szCs w:val="21"/>
        </w:rPr>
      </w:pPr>
      <w:r>
        <w:rPr>
          <w:rFonts w:hint="eastAsia" w:ascii="宋体" w:hAnsi="宋体" w:cs="宋体"/>
          <w:b/>
          <w:color w:val="000000"/>
          <w:szCs w:val="21"/>
        </w:rPr>
        <w:t xml:space="preserve">二、交付要求</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eastAsia="宋体" w:cs="宋体"/>
          <w:bCs/>
          <w:color w:val="000000"/>
          <w:szCs w:val="21"/>
        </w:rPr>
        <w:t xml:space="preserve">交货期</w:t>
      </w:r>
      <w:r>
        <w:rPr>
          <w:rFonts w:hint="eastAsia" w:ascii="宋体" w:hAnsi="宋体" w:cs="宋体"/>
          <w:bCs/>
          <w:color w:val="000000"/>
          <w:szCs w:val="21"/>
        </w:rPr>
        <w:t xml:space="preserve">：自合同签订之日起60天内完成全部设备交付及安装调试；</w:t>
      </w:r>
      <w:r/>
    </w:p>
    <w:p>
      <w:pPr>
        <w:pStyle w:val="896"/>
        <w:ind w:firstLine="420"/>
        <w:spacing w:after="0" w:line="360" w:lineRule="auto"/>
        <w:rPr>
          <w:rFonts w:ascii="宋体" w:hAnsi="宋体" w:eastAsia="宋体" w:cs="宋体"/>
          <w:bCs/>
          <w:color w:val="000000"/>
          <w:szCs w:val="21"/>
        </w:rPr>
      </w:pPr>
      <w:r>
        <w:rPr>
          <w:rFonts w:hint="eastAsia" w:ascii="宋体" w:hAnsi="宋体" w:cs="宋体"/>
          <w:bCs/>
          <w:color w:val="000000"/>
          <w:szCs w:val="21"/>
        </w:rPr>
        <w:t xml:space="preserve">2、交货地点：</w:t>
      </w:r>
      <w:r>
        <w:rPr>
          <w:rFonts w:hint="eastAsia" w:ascii="宋体" w:hAnsi="宋体" w:eastAsia="宋体" w:cs="宋体"/>
          <w:bCs/>
          <w:color w:val="000000"/>
          <w:szCs w:val="21"/>
        </w:rPr>
        <w:t xml:space="preserve">南京信息工程大学。</w:t>
      </w:r>
      <w:r/>
    </w:p>
    <w:p>
      <w:pPr>
        <w:pStyle w:val="896"/>
        <w:ind w:firstLine="420"/>
        <w:spacing w:after="0" w:line="360" w:lineRule="auto"/>
        <w:rPr>
          <w:rFonts w:ascii="宋体" w:hAnsi="宋体" w:cs="宋体"/>
          <w:b/>
          <w:color w:val="000000"/>
          <w:szCs w:val="21"/>
        </w:rPr>
      </w:pPr>
      <w:r>
        <w:rPr>
          <w:rFonts w:hint="eastAsia" w:ascii="宋体" w:hAnsi="宋体" w:cs="宋体"/>
          <w:b/>
          <w:color w:val="000000"/>
          <w:szCs w:val="21"/>
        </w:rPr>
        <w:t xml:space="preserve">三、安装调试</w:t>
      </w:r>
      <w:r/>
    </w:p>
    <w:p>
      <w:pPr>
        <w:pStyle w:val="896"/>
        <w:ind w:firstLine="420"/>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1、供应商在货物提交给采购人，采购人完成数量、规格验收后，应在3天内派技术人员到现场进行系统的安装和调试，7天内完成所有系统的功能调试和性能测试；性能满足技术要求后，采购人签字确认。</w:t>
      </w:r>
      <w:r/>
    </w:p>
    <w:p>
      <w:pPr>
        <w:pStyle w:val="896"/>
        <w:ind w:firstLine="420"/>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2、供应商调试后的系统功能和性能如不满足要求，采购人可以拒绝验收并要求供应商继续调试直至满足技术要求；</w:t>
      </w:r>
      <w:r/>
    </w:p>
    <w:p>
      <w:pPr>
        <w:pStyle w:val="896"/>
        <w:ind w:firstLine="420"/>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3、供应商调试30天后仍不满足性能指标要求，则采购人有权退回货物，由此</w:t>
      </w:r>
      <w:r>
        <w:rPr>
          <w:rFonts w:ascii="宋体" w:hAnsi="宋体" w:eastAsia="宋体" w:cs="宋体"/>
          <w:bCs/>
          <w:color w:val="000000"/>
          <w:szCs w:val="21"/>
        </w:rPr>
        <w:t xml:space="preserve">引起的风险，由中标人承担。</w:t>
      </w:r>
      <w:r/>
    </w:p>
    <w:p>
      <w:pPr>
        <w:pStyle w:val="896"/>
        <w:ind w:firstLine="420"/>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4、供应商须提供中文版操作手册、维修手册、使用说明书等技术资料。</w:t>
      </w:r>
      <w:r/>
    </w:p>
    <w:p>
      <w:pPr>
        <w:pStyle w:val="896"/>
        <w:ind w:firstLine="420"/>
        <w:spacing w:after="0" w:line="360" w:lineRule="auto"/>
        <w:rPr>
          <w:rFonts w:ascii="宋体" w:hAnsi="宋体" w:cs="宋体"/>
          <w:b/>
          <w:color w:val="000000"/>
          <w:szCs w:val="21"/>
        </w:rPr>
      </w:pPr>
      <w:r>
        <w:rPr>
          <w:rFonts w:hint="eastAsia" w:ascii="宋体" w:hAnsi="宋体" w:cs="宋体"/>
          <w:b/>
          <w:color w:val="000000"/>
          <w:szCs w:val="21"/>
        </w:rPr>
        <w:t xml:space="preserve">四、培训和售后</w:t>
      </w:r>
      <w:r>
        <w:rPr>
          <w:rFonts w:ascii="宋体" w:hAnsi="宋体" w:cs="宋体"/>
          <w:b/>
          <w:color w:val="000000"/>
          <w:szCs w:val="21"/>
        </w:rPr>
        <w:t xml:space="preserve"> </w:t>
      </w:r>
      <w:r/>
    </w:p>
    <w:p>
      <w:pPr>
        <w:pStyle w:val="896"/>
        <w:ind w:firstLine="420"/>
        <w:jc w:val="left"/>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1、中标人在项目实施过程中，应针对项目的设备安装方案、计划进度、项目管理、调试大纲、验收方案、售后人员安排、培训计划等提供专业的方案，具有可操作性，后续满足采购人要求，不得出现响应不及时、滞后等情况；</w:t>
      </w:r>
      <w:r/>
    </w:p>
    <w:p>
      <w:pPr>
        <w:pStyle w:val="896"/>
        <w:numPr>
          <w:ilvl w:val="0"/>
          <w:numId w:val="2"/>
        </w:numPr>
        <w:ind w:firstLine="420"/>
        <w:jc w:val="left"/>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培训服务：提供≥48小时的现场培训（含设备操作、安装使用等）售后服务；</w:t>
      </w:r>
      <w:r/>
    </w:p>
    <w:p>
      <w:pPr>
        <w:pStyle w:val="896"/>
        <w:ind w:firstLine="420"/>
        <w:jc w:val="left"/>
        <w:spacing w:after="0" w:line="360" w:lineRule="auto"/>
        <w:rPr>
          <w:rFonts w:ascii="宋体" w:hAnsi="宋体" w:eastAsia="宋体" w:cs="宋体"/>
          <w:bCs/>
          <w:color w:val="000000"/>
          <w:szCs w:val="21"/>
        </w:rPr>
      </w:pPr>
      <w:r>
        <w:rPr>
          <w:rFonts w:hint="eastAsia" w:ascii="宋体" w:hAnsi="宋体" w:eastAsia="宋体" w:cs="宋体"/>
          <w:bCs/>
          <w:color w:val="000000"/>
          <w:szCs w:val="21"/>
        </w:rPr>
        <w:t xml:space="preserve">3、专业人员提供7*24小时电话服务，同时产品出现故障应在2小时响应，故障修复时间≤12小时，如12小时内无法修复，提供备用产品以供采购人使用。</w:t>
      </w:r>
      <w:r/>
    </w:p>
    <w:p>
      <w:pPr>
        <w:pStyle w:val="896"/>
        <w:ind w:firstLine="420"/>
        <w:spacing w:after="0" w:line="360" w:lineRule="auto"/>
        <w:rPr>
          <w:rFonts w:ascii="宋体" w:hAnsi="宋体" w:cs="宋体"/>
          <w:b/>
          <w:color w:val="000000"/>
          <w:szCs w:val="21"/>
        </w:rPr>
      </w:pPr>
      <w:r>
        <w:rPr>
          <w:rFonts w:hint="eastAsia" w:ascii="宋体" w:hAnsi="宋体" w:cs="宋体"/>
          <w:b/>
          <w:color w:val="000000"/>
          <w:szCs w:val="21"/>
        </w:rPr>
        <w:t xml:space="preserve">五、验收标准</w:t>
      </w:r>
      <w:r/>
    </w:p>
    <w:p>
      <w:pPr>
        <w:pStyle w:val="896"/>
        <w:ind w:firstLine="420"/>
        <w:spacing w:after="0" w:line="360" w:lineRule="auto"/>
        <w:rPr>
          <w:rFonts w:ascii="宋体" w:hAnsi="宋体" w:cs="宋体"/>
          <w:bCs/>
          <w:color w:val="000000"/>
          <w:szCs w:val="21"/>
        </w:rPr>
      </w:pPr>
      <w:r>
        <w:rPr>
          <w:rFonts w:ascii="宋体" w:hAnsi="宋体" w:cs="宋体"/>
          <w:bCs/>
          <w:color w:val="000000"/>
          <w:szCs w:val="21"/>
        </w:rPr>
        <w:t xml:space="preserve">中标人交付的货物应当完全符合合同或者招投标文件所规定的货物、数</w:t>
      </w:r>
      <w:r>
        <w:rPr>
          <w:rFonts w:hint="eastAsia" w:ascii="宋体" w:hAnsi="宋体" w:cs="宋体"/>
          <w:bCs/>
          <w:color w:val="000000"/>
          <w:szCs w:val="21"/>
        </w:rPr>
        <w:t xml:space="preserve">量和规格要求。中标人不得少交或多交货物。中标人提供的货物不符合招投标文件和合同规定的，采购人有权拒收货物，由此引起的风险，由中标人承担。</w:t>
      </w:r>
      <w:r/>
    </w:p>
    <w:p>
      <w:pPr>
        <w:pStyle w:val="896"/>
        <w:ind w:firstLine="422"/>
        <w:spacing w:after="0" w:line="360" w:lineRule="auto"/>
        <w:rPr>
          <w:rFonts w:ascii="宋体" w:hAnsi="宋体" w:cs="宋体"/>
          <w:b/>
          <w:color w:val="000000"/>
          <w:szCs w:val="21"/>
        </w:rPr>
      </w:pPr>
      <w:r>
        <w:rPr>
          <w:rFonts w:hint="eastAsia" w:ascii="宋体" w:hAnsi="宋体" w:eastAsia="宋体" w:cs="宋体"/>
          <w:b/>
          <w:color w:val="000000"/>
          <w:szCs w:val="21"/>
        </w:rPr>
        <w:t xml:space="preserve">六</w:t>
      </w:r>
      <w:r>
        <w:rPr>
          <w:rFonts w:hint="eastAsia" w:ascii="宋体" w:hAnsi="宋体" w:cs="宋体"/>
          <w:b/>
          <w:color w:val="000000"/>
          <w:szCs w:val="21"/>
        </w:rPr>
        <w:t xml:space="preserve">、付款方式</w:t>
      </w:r>
      <w:r/>
    </w:p>
    <w:p>
      <w:pPr>
        <w:pStyle w:val="896"/>
        <w:ind w:firstLine="420"/>
        <w:spacing w:after="0" w:line="360" w:lineRule="auto"/>
        <w:rPr>
          <w:rFonts w:ascii="宋体" w:hAnsi="宋体" w:cs="宋体" w:eastAsiaTheme="minorEastAsia"/>
          <w:bCs/>
          <w:color w:val="000000"/>
          <w:szCs w:val="21"/>
        </w:rPr>
      </w:pPr>
      <w:r>
        <w:rPr>
          <w:rFonts w:hint="eastAsia" w:ascii="宋体" w:hAnsi="宋体" w:cs="宋体"/>
          <w:bCs/>
          <w:color w:val="000000"/>
          <w:szCs w:val="21"/>
        </w:rPr>
        <w:t xml:space="preserve">供应商提供全额</w:t>
      </w:r>
      <w:r>
        <w:rPr>
          <w:rFonts w:hint="eastAsia" w:ascii="宋体" w:hAnsi="宋体" w:eastAsia="宋体" w:cs="宋体"/>
          <w:bCs/>
          <w:color w:val="000000"/>
          <w:szCs w:val="21"/>
        </w:rPr>
        <w:t xml:space="preserve">“</w:t>
      </w:r>
      <w:r>
        <w:rPr>
          <w:rFonts w:hint="eastAsia" w:ascii="宋体" w:hAnsi="宋体" w:cs="宋体"/>
          <w:bCs/>
          <w:color w:val="000000"/>
          <w:szCs w:val="21"/>
        </w:rPr>
        <w:t xml:space="preserve">增值税专用发票</w:t>
      </w:r>
      <w:r>
        <w:rPr>
          <w:rFonts w:hint="eastAsia" w:ascii="宋体" w:hAnsi="宋体" w:eastAsia="宋体" w:cs="宋体"/>
          <w:bCs/>
          <w:color w:val="000000"/>
          <w:szCs w:val="21"/>
        </w:rPr>
        <w:t xml:space="preserve">”</w:t>
      </w:r>
      <w:r>
        <w:rPr>
          <w:rFonts w:hint="eastAsia" w:ascii="宋体" w:hAnsi="宋体" w:cs="宋体"/>
          <w:bCs/>
          <w:color w:val="000000"/>
          <w:szCs w:val="21"/>
        </w:rPr>
        <w:t xml:space="preserve">,凭采购人最终签字和盖章的验收合格报告支付至合同金额</w:t>
      </w:r>
      <w:r>
        <w:rPr>
          <w:rFonts w:hint="eastAsia" w:ascii="宋体" w:hAnsi="宋体" w:cs="宋体" w:eastAsiaTheme="minorEastAsia"/>
          <w:bCs/>
          <w:color w:val="000000"/>
          <w:szCs w:val="21"/>
        </w:rPr>
        <w:t xml:space="preserve">95</w:t>
      </w:r>
      <w:r>
        <w:rPr>
          <w:rFonts w:hint="eastAsia" w:ascii="宋体" w:hAnsi="宋体" w:cs="宋体"/>
          <w:bCs/>
          <w:color w:val="000000"/>
          <w:szCs w:val="21"/>
        </w:rPr>
        <w:t xml:space="preserve">%</w:t>
      </w:r>
      <w:r>
        <w:rPr>
          <w:rFonts w:hint="eastAsia" w:ascii="宋体" w:hAnsi="宋体" w:eastAsia="宋体" w:cs="宋体"/>
          <w:bCs/>
          <w:color w:val="000000"/>
          <w:szCs w:val="21"/>
        </w:rPr>
        <w:t xml:space="preserve">，3年后如设备无质量问题，支付剩余5%尾款。</w:t>
      </w:r>
      <w:r/>
    </w:p>
    <w:p>
      <w:pPr>
        <w:pStyle w:val="896"/>
        <w:ind w:firstLine="407"/>
        <w:spacing w:after="0" w:line="360" w:lineRule="auto"/>
        <w:rPr>
          <w:rFonts w:ascii="宋体" w:hAnsi="宋体" w:cs="宋体" w:eastAsiaTheme="minorEastAsia"/>
          <w:b/>
          <w:color w:val="000000"/>
          <w:szCs w:val="21"/>
        </w:rPr>
      </w:pPr>
      <w:r>
        <w:rPr>
          <w:rFonts w:hint="eastAsia" w:ascii="宋体" w:hAnsi="宋体" w:cs="宋体"/>
          <w:bCs/>
          <w:color w:val="000000"/>
          <w:szCs w:val="21"/>
        </w:rPr>
        <w:t xml:space="preserve">★</w:t>
      </w:r>
      <w:r>
        <w:rPr>
          <w:rFonts w:hint="eastAsia" w:ascii="宋体" w:hAnsi="宋体" w:eastAsia="宋体" w:cs="宋体"/>
          <w:b/>
          <w:color w:val="000000"/>
          <w:szCs w:val="21"/>
        </w:rPr>
        <w:t xml:space="preserve">七、质保期（须提供承诺函并加盖供应商公章，格式详见投标文件格式）</w:t>
      </w:r>
      <w:r/>
    </w:p>
    <w:p>
      <w:pPr>
        <w:pStyle w:val="896"/>
        <w:ind w:firstLine="420"/>
        <w:spacing w:after="0" w:line="360" w:lineRule="auto"/>
        <w:rPr>
          <w:rFonts w:ascii="宋体" w:hAnsi="宋体" w:cs="宋体" w:eastAsiaTheme="minorEastAsia"/>
          <w:bCs/>
          <w:color w:val="000000"/>
          <w:szCs w:val="21"/>
        </w:rPr>
      </w:pPr>
      <w:r>
        <w:rPr>
          <w:rFonts w:hint="eastAsia" w:ascii="宋体" w:hAnsi="宋体"/>
          <w:szCs w:val="21"/>
        </w:rPr>
        <w:t xml:space="preserve">提供5年的原厂整机免费保修，保修期自最终验收合格文件签字之日起计算。质保范围包括仪器整机和其所有附属配件。</w:t>
      </w:r>
      <w:r/>
    </w:p>
    <w:p>
      <w:pPr>
        <w:pStyle w:val="896"/>
        <w:ind w:firstLine="422"/>
        <w:spacing w:after="0" w:line="360" w:lineRule="auto"/>
        <w:rPr>
          <w:rFonts w:ascii="宋体" w:hAnsi="宋体" w:cs="宋体"/>
          <w:b/>
          <w:color w:val="000000"/>
          <w:szCs w:val="21"/>
        </w:rPr>
      </w:pPr>
      <w:r>
        <w:rPr>
          <w:rFonts w:hint="eastAsia" w:ascii="宋体" w:hAnsi="宋体" w:eastAsia="宋体" w:cs="宋体"/>
          <w:b/>
          <w:color w:val="000000"/>
          <w:szCs w:val="21"/>
        </w:rPr>
        <w:t xml:space="preserve">八</w:t>
      </w:r>
      <w:r>
        <w:rPr>
          <w:rFonts w:hint="eastAsia" w:ascii="宋体" w:hAnsi="宋体" w:cs="宋体"/>
          <w:b/>
          <w:color w:val="000000"/>
          <w:szCs w:val="21"/>
        </w:rPr>
        <w:t xml:space="preserve">、履约保证金</w:t>
      </w:r>
      <w:r/>
    </w:p>
    <w:p>
      <w:pPr>
        <w:pStyle w:val="896"/>
        <w:ind w:firstLine="420"/>
        <w:spacing w:after="0" w:line="360" w:lineRule="auto"/>
        <w:rPr>
          <w:rFonts w:ascii="宋体" w:hAnsi="宋体" w:cs="宋体"/>
          <w:bCs/>
          <w:color w:val="000000"/>
          <w:szCs w:val="21"/>
        </w:rPr>
      </w:pPr>
      <w:r>
        <w:rPr>
          <w:rFonts w:hint="eastAsia" w:ascii="宋体" w:hAnsi="宋体" w:cs="宋体"/>
          <w:bCs/>
          <w:color w:val="000000"/>
          <w:szCs w:val="21"/>
        </w:rPr>
        <w:t xml:space="preserve">履约保证金：为保证合同的顺利执行，供应商在中标公示结束无异议后5个工作日内，须向采购人缴纳中标金额5%的履约保证金（账号信息：户名：南京信息工程大学；账号：10115401040000228；开户银行：中国农业银行南京盘城支行），否则采购人有权不签订合同或按中标候选人秩序依次选择其它中标单位。</w:t>
      </w:r>
      <w:r/>
    </w:p>
    <w:p>
      <w:pPr>
        <w:pStyle w:val="896"/>
        <w:ind w:firstLine="420"/>
        <w:jc w:val="left"/>
        <w:spacing w:after="0" w:line="360" w:lineRule="auto"/>
        <w:rPr>
          <w:rFonts w:ascii="宋体" w:hAnsi="宋体" w:eastAsia="宋体" w:cs="宋体"/>
        </w:rPr>
      </w:pPr>
      <w:r>
        <w:rPr>
          <w:rFonts w:hint="eastAsia" w:ascii="宋体" w:hAnsi="宋体" w:cs="宋体"/>
          <w:bCs/>
          <w:color w:val="000000"/>
          <w:szCs w:val="21"/>
        </w:rPr>
        <w:t xml:space="preserve">履约保证金退还：验收合格且采购人</w:t>
      </w:r>
      <w:r>
        <w:rPr>
          <w:rFonts w:hint="eastAsia" w:ascii="宋体" w:hAnsi="宋体" w:eastAsia="宋体" w:cs="宋体"/>
          <w:bCs/>
          <w:color w:val="000000"/>
          <w:szCs w:val="21"/>
        </w:rPr>
        <w:t xml:space="preserve">中标人</w:t>
      </w:r>
      <w:r>
        <w:rPr>
          <w:rFonts w:hint="eastAsia" w:ascii="宋体" w:hAnsi="宋体" w:cs="宋体"/>
          <w:bCs/>
          <w:color w:val="000000"/>
          <w:szCs w:val="21"/>
        </w:rPr>
        <w:t xml:space="preserve">双方签署验收单且加盖采购人公章无异议后</w:t>
      </w:r>
      <w:r>
        <w:rPr>
          <w:rFonts w:hint="eastAsia" w:ascii="宋体" w:hAnsi="宋体" w:cs="宋体" w:eastAsiaTheme="minorEastAsia"/>
          <w:bCs/>
          <w:color w:val="000000"/>
          <w:szCs w:val="21"/>
        </w:rPr>
        <w:t xml:space="preserve">30</w:t>
      </w:r>
      <w:r>
        <w:rPr>
          <w:rFonts w:hint="eastAsia" w:ascii="宋体" w:hAnsi="宋体" w:cs="宋体"/>
          <w:bCs/>
          <w:color w:val="000000"/>
          <w:szCs w:val="21"/>
        </w:rPr>
        <w:t xml:space="preserve">个工作日</w:t>
      </w:r>
      <w:r>
        <w:rPr>
          <w:rFonts w:hint="eastAsia" w:ascii="宋体" w:hAnsi="宋体" w:cs="宋体" w:eastAsiaTheme="minorEastAsia"/>
          <w:bCs/>
          <w:color w:val="000000"/>
          <w:szCs w:val="21"/>
        </w:rPr>
        <w:t xml:space="preserve"> </w:t>
      </w:r>
      <w:r>
        <w:rPr>
          <w:rFonts w:hint="eastAsia" w:ascii="宋体" w:hAnsi="宋体" w:cs="宋体"/>
          <w:bCs/>
          <w:color w:val="000000"/>
          <w:szCs w:val="21"/>
        </w:rPr>
        <w:t xml:space="preserve">内无息返还。</w:t>
      </w:r>
      <w:r/>
    </w:p>
    <w:p>
      <w:pPr>
        <w:pStyle w:val="896"/>
        <w:ind w:firstLine="420"/>
        <w:spacing w:after="0" w:line="360" w:lineRule="auto"/>
        <w:rPr>
          <w:rFonts w:ascii="Microsoft New Tai Lue" w:hAnsi="Microsoft New Tai Lue" w:cs="Microsoft New Tai Lue"/>
        </w:rPr>
      </w:pPr>
      <w:r>
        <w:rPr>
          <w:rFonts w:ascii="Microsoft New Tai Lue" w:hAnsi="Microsoft New Tai Lue" w:cs="Microsoft New Tai Lue"/>
        </w:rPr>
        <w:br w:type="page" w:clear="all"/>
      </w:r>
      <w:r/>
    </w:p>
    <w:p>
      <w:pPr>
        <w:pStyle w:val="884"/>
        <w:rPr>
          <w:rFonts w:ascii="Microsoft New Tai Lue" w:hAnsi="Microsoft New Tai Lue" w:cs="Microsoft New Tai Lue"/>
        </w:rPr>
      </w:pPr>
      <w:r>
        <w:rPr>
          <w:rFonts w:ascii="Microsoft New Tai Lue" w:hAnsi="Microsoft New Tai Lue" w:cs="Microsoft New Tai Lue"/>
        </w:rPr>
        <w:t xml:space="preserve">第五章 评标方法与评标标准</w:t>
      </w:r>
      <w:bookmarkEnd w:id="558"/>
      <w:r/>
      <w:bookmarkEnd w:id="559"/>
      <w:r/>
      <w:bookmarkEnd w:id="560"/>
      <w:r/>
      <w:r/>
    </w:p>
    <w:p>
      <w:pPr>
        <w:pStyle w:val="868"/>
        <w:ind w:left="0" w:firstLine="420"/>
        <w:spacing w:after="0" w:line="360" w:lineRule="auto"/>
        <w:rPr>
          <w:b w:val="0"/>
          <w:sz w:val="21"/>
          <w:szCs w:val="21"/>
        </w:rPr>
      </w:pPr>
      <w:r>
        <w:rPr>
          <w:rFonts w:hint="eastAsia"/>
          <w:b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59"/>
        <w:tblW w:w="50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6"/>
        <w:gridCol w:w="7757"/>
      </w:tblGrid>
      <w:tr>
        <w:trPr>
          <w:jc w:val="center"/>
          <w:trHeight w:val="597"/>
        </w:trPr>
        <w:tc>
          <w:tcPr>
            <w:tcW w:w="1115" w:type="pct"/>
            <w:vAlign w:val="center"/>
            <w:textDirection w:val="lrTb"/>
            <w:noWrap w:val="false"/>
          </w:tcPr>
          <w:p>
            <w:pPr>
              <w:jc w:val="center"/>
              <w:spacing w:after="0" w:line="360" w:lineRule="auto"/>
              <w:rPr>
                <w:rFonts w:ascii="宋体" w:hAnsi="宋体" w:cs="宋体"/>
                <w:b/>
                <w:bCs/>
                <w:szCs w:val="21"/>
              </w:rPr>
            </w:pPr>
            <w:r>
              <w:rPr>
                <w:rFonts w:hint="eastAsia" w:ascii="宋体" w:hAnsi="宋体" w:cs="宋体"/>
                <w:b/>
                <w:bCs/>
                <w:szCs w:val="21"/>
              </w:rPr>
              <w:t xml:space="preserve">评审内容</w:t>
            </w:r>
            <w:r/>
          </w:p>
        </w:tc>
        <w:tc>
          <w:tcPr>
            <w:tcW w:w="3885" w:type="pct"/>
            <w:vAlign w:val="center"/>
            <w:textDirection w:val="lrTb"/>
            <w:noWrap w:val="false"/>
          </w:tcPr>
          <w:p>
            <w:pPr>
              <w:jc w:val="center"/>
              <w:spacing w:after="0" w:line="360" w:lineRule="auto"/>
              <w:rPr>
                <w:rFonts w:ascii="宋体" w:hAnsi="宋体" w:cs="宋体"/>
                <w:b/>
                <w:szCs w:val="21"/>
              </w:rPr>
            </w:pPr>
            <w:r>
              <w:rPr>
                <w:rFonts w:hint="eastAsia" w:ascii="宋体" w:hAnsi="宋体" w:cs="宋体"/>
                <w:b/>
                <w:szCs w:val="21"/>
              </w:rPr>
              <w:t xml:space="preserve">评审标准</w:t>
            </w:r>
            <w:r/>
          </w:p>
        </w:tc>
      </w:tr>
      <w:tr>
        <w:trPr>
          <w:jc w:val="center"/>
          <w:trHeight w:val="90"/>
        </w:trPr>
        <w:tc>
          <w:tcPr>
            <w:tcW w:w="1115"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价格分</w:t>
            </w:r>
            <w:r/>
          </w:p>
          <w:p>
            <w:pPr>
              <w:jc w:val="center"/>
              <w:spacing w:line="360" w:lineRule="auto"/>
              <w:widowControl/>
              <w:rPr>
                <w:rFonts w:ascii="宋体" w:hAnsi="宋体" w:cs="宋体"/>
                <w:szCs w:val="21"/>
              </w:rPr>
            </w:pPr>
            <w:r>
              <w:rPr>
                <w:rFonts w:hint="eastAsia" w:ascii="宋体" w:hAnsi="宋体" w:cs="宋体"/>
                <w:szCs w:val="21"/>
              </w:rPr>
              <w:t xml:space="preserve">（30分）</w:t>
            </w:r>
            <w:r/>
          </w:p>
        </w:tc>
        <w:tc>
          <w:tcPr>
            <w:tcW w:w="3885"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采用低价优先法计算，即满足招标文件要求且投标价格最低的投标报价为评标基准价，其价格分为30分。</w:t>
            </w:r>
            <w:r/>
          </w:p>
          <w:p>
            <w:pPr>
              <w:jc w:val="left"/>
              <w:spacing w:line="360" w:lineRule="auto"/>
            </w:pPr>
            <w:r>
              <w:rPr>
                <w:rFonts w:hint="eastAsia" w:ascii="宋体" w:hAnsi="宋体" w:cs="宋体"/>
                <w:szCs w:val="21"/>
              </w:rPr>
              <w:t xml:space="preserve">其他供应商的价格分统一按照下列公式计算：投标报价得分=(评标基准价/投标报价)×30（小数点保留两位）</w:t>
            </w:r>
            <w:r/>
          </w:p>
        </w:tc>
      </w:tr>
      <w:tr>
        <w:trPr>
          <w:jc w:val="center"/>
          <w:trHeight w:val="3122"/>
        </w:trPr>
        <w:tc>
          <w:tcPr>
            <w:tcW w:w="1115" w:type="pct"/>
            <w:vAlign w:val="center"/>
            <w:textDirection w:val="lrTb"/>
            <w:noWrap w:val="false"/>
          </w:tcPr>
          <w:p>
            <w:pPr>
              <w:jc w:val="center"/>
              <w:spacing w:line="360" w:lineRule="auto"/>
              <w:rPr>
                <w:bCs/>
                <w:szCs w:val="21"/>
              </w:rPr>
            </w:pPr>
            <w:r>
              <w:rPr>
                <w:rFonts w:hint="eastAsia"/>
                <w:bCs/>
                <w:szCs w:val="21"/>
              </w:rPr>
              <w:t xml:space="preserve">技术参数响应</w:t>
            </w:r>
            <w:r/>
          </w:p>
          <w:p>
            <w:pPr>
              <w:jc w:val="center"/>
              <w:spacing w:line="360" w:lineRule="auto"/>
              <w:rPr>
                <w:rFonts w:ascii="宋体" w:hAnsi="宋体" w:cs="宋体"/>
                <w:szCs w:val="21"/>
              </w:rPr>
            </w:pPr>
            <w:r>
              <w:rPr>
                <w:rFonts w:hint="eastAsia" w:ascii="宋体" w:hAnsi="宋体" w:cs="宋体"/>
                <w:szCs w:val="21"/>
              </w:rPr>
              <w:t xml:space="preserve">（51分）</w:t>
            </w:r>
            <w:r/>
          </w:p>
        </w:tc>
        <w:tc>
          <w:tcPr>
            <w:tcW w:w="3885" w:type="pct"/>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根据对第</w:t>
            </w:r>
            <w:r>
              <w:rPr>
                <w:rFonts w:hint="eastAsia" w:ascii="宋体" w:hAnsi="宋体" w:cs="宋体"/>
                <w:szCs w:val="21"/>
              </w:rPr>
              <w:t xml:space="preserve">五</w:t>
            </w:r>
            <w:r>
              <w:rPr>
                <w:rFonts w:hint="eastAsia" w:ascii="宋体" w:hAnsi="宋体" w:cs="宋体"/>
                <w:szCs w:val="21"/>
                <w:lang w:val="zh-CN"/>
              </w:rPr>
              <w:t xml:space="preserve">章采购需求</w:t>
            </w:r>
            <w:r>
              <w:rPr>
                <w:rFonts w:hint="eastAsia" w:cs="微软雅黑"/>
                <w:bCs/>
                <w:szCs w:val="21"/>
              </w:rPr>
              <w:t xml:space="preserve">中“电磁兼容测试系统主要技术指标”的响应情况进行评分</w:t>
            </w:r>
            <w:r>
              <w:rPr>
                <w:rFonts w:hint="eastAsia" w:ascii="宋体" w:hAnsi="宋体" w:cs="宋体"/>
                <w:szCs w:val="21"/>
                <w:lang w:val="zh-CN"/>
              </w:rPr>
              <w:t xml:space="preserve">，全部满足的，得</w:t>
            </w:r>
            <w:r>
              <w:rPr>
                <w:rFonts w:hint="eastAsia" w:ascii="宋体" w:hAnsi="宋体" w:cs="宋体"/>
                <w:szCs w:val="21"/>
              </w:rPr>
              <w:t xml:space="preserve">51</w:t>
            </w:r>
            <w:r>
              <w:rPr>
                <w:rFonts w:hint="eastAsia" w:ascii="宋体" w:hAnsi="宋体" w:cs="宋体"/>
                <w:szCs w:val="21"/>
                <w:lang w:val="zh-CN"/>
              </w:rPr>
              <w:t xml:space="preserve">分</w:t>
            </w:r>
            <w:r>
              <w:rPr>
                <w:rFonts w:hint="eastAsia" w:ascii="宋体" w:hAnsi="宋体" w:cs="宋体"/>
                <w:szCs w:val="21"/>
              </w:rPr>
              <w:t xml:space="preserve">。标注“★”号的为实质性条款，不满足为无效投标；标注“▲”号的为重要参数，每负偏离一项扣2分，扣完为止；其他为一般参数，每负偏离一项扣0.5分，扣完为止。</w:t>
            </w:r>
            <w:r/>
          </w:p>
          <w:p>
            <w:pPr>
              <w:spacing w:line="360" w:lineRule="auto"/>
              <w:rPr>
                <w:rFonts w:ascii="宋体" w:hAnsi="宋体" w:cs="宋体"/>
                <w:szCs w:val="21"/>
              </w:rPr>
            </w:pPr>
            <w:r>
              <w:rPr>
                <w:rFonts w:hint="eastAsia" w:ascii="宋体" w:hAnsi="宋体" w:cs="宋体"/>
                <w:szCs w:val="21"/>
              </w:rPr>
              <w:t xml:space="preserve">注：投标人须在技术条款偏离表中逐条响应，其中</w:t>
            </w:r>
            <w:r>
              <w:rPr>
                <w:szCs w:val="21"/>
              </w:rPr>
              <w:t xml:space="preserve">标注</w:t>
            </w:r>
            <w:r>
              <w:rPr>
                <w:rFonts w:hint="eastAsia" w:ascii="宋体" w:hAnsi="宋体" w:cs="宋体"/>
                <w:szCs w:val="21"/>
              </w:rPr>
              <w:t xml:space="preserve">“★”</w:t>
            </w:r>
            <w:r>
              <w:rPr>
                <w:rFonts w:hint="eastAsia"/>
                <w:szCs w:val="21"/>
              </w:rPr>
              <w:t xml:space="preserve">和</w:t>
            </w:r>
            <w:r>
              <w:rPr>
                <w:rFonts w:hint="eastAsia" w:ascii="宋体" w:hAnsi="宋体" w:cs="宋体"/>
                <w:szCs w:val="21"/>
              </w:rPr>
              <w:t xml:space="preserve">“▲”</w:t>
            </w:r>
            <w:r>
              <w:rPr>
                <w:szCs w:val="21"/>
              </w:rPr>
              <w:t xml:space="preserve">的须提供技术支持资料（第</w:t>
            </w:r>
            <w:r>
              <w:rPr>
                <w:rFonts w:hint="eastAsia"/>
                <w:szCs w:val="21"/>
              </w:rPr>
              <w:t xml:space="preserve">四</w:t>
            </w:r>
            <w:r>
              <w:rPr>
                <w:color w:val="000000"/>
                <w:szCs w:val="21"/>
              </w:rPr>
              <w:t xml:space="preserve">章中</w:t>
            </w:r>
            <w:r>
              <w:rPr>
                <w:rFonts w:hint="eastAsia"/>
                <w:color w:val="000000"/>
                <w:szCs w:val="21"/>
              </w:rPr>
              <w:t xml:space="preserve">“技术要求”</w:t>
            </w:r>
            <w:r>
              <w:rPr>
                <w:szCs w:val="21"/>
              </w:rPr>
              <w:t xml:space="preserve">内有明确要求的根据要求提供；未要求的，提供明确说明该技术内容的公开发行的产品彩页或产品说明书或由国家认可的认证（检测）机构出具的检测报告</w:t>
            </w:r>
            <w:r>
              <w:rPr>
                <w:rFonts w:hint="eastAsia"/>
                <w:szCs w:val="21"/>
              </w:rPr>
              <w:t xml:space="preserve">、承诺</w:t>
            </w:r>
            <w:r>
              <w:rPr>
                <w:bCs/>
                <w:szCs w:val="21"/>
              </w:rPr>
              <w:t xml:space="preserve">等</w:t>
            </w:r>
            <w:r>
              <w:rPr>
                <w:szCs w:val="21"/>
              </w:rPr>
              <w:t xml:space="preserve">）</w:t>
            </w:r>
            <w:r>
              <w:rPr>
                <w:rFonts w:hint="eastAsia"/>
                <w:szCs w:val="21"/>
              </w:rPr>
              <w:t xml:space="preserve">并加盖供应商公章</w:t>
            </w:r>
            <w:r>
              <w:rPr>
                <w:szCs w:val="21"/>
              </w:rPr>
              <w:t xml:space="preserve">，未提供技术支持资料的，评审时不予认可。</w:t>
            </w:r>
            <w:r/>
          </w:p>
        </w:tc>
      </w:tr>
      <w:tr>
        <w:trPr>
          <w:jc w:val="center"/>
          <w:trHeight w:val="2308"/>
        </w:trPr>
        <w:tc>
          <w:tcPr>
            <w:tcW w:w="111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实施方案</w:t>
            </w:r>
            <w:r/>
          </w:p>
          <w:p>
            <w:pPr>
              <w:jc w:val="center"/>
              <w:spacing w:line="360" w:lineRule="auto"/>
              <w:rPr>
                <w:rFonts w:ascii="宋体" w:hAnsi="宋体" w:cs="宋体"/>
                <w:szCs w:val="21"/>
              </w:rPr>
            </w:pPr>
            <w:r>
              <w:rPr>
                <w:rFonts w:hint="eastAsia" w:ascii="宋体" w:hAnsi="宋体" w:cs="宋体"/>
                <w:szCs w:val="21"/>
              </w:rPr>
              <w:t xml:space="preserve">（5分）</w:t>
            </w:r>
            <w:r/>
          </w:p>
        </w:tc>
        <w:tc>
          <w:tcPr>
            <w:tcW w:w="388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根据供应商提供的项目实施方案，包括但不限于质量保证措施、安装调试、试运行、测试、组织部署、技术方案、人员配置、时间进度安排的合理性、科学性等进行比较评分：</w:t>
            </w:r>
            <w:r/>
          </w:p>
          <w:p>
            <w:pPr>
              <w:spacing w:line="360" w:lineRule="auto"/>
              <w:rPr>
                <w:rFonts w:ascii="宋体" w:hAnsi="宋体" w:cs="宋体"/>
                <w:szCs w:val="21"/>
              </w:rPr>
            </w:pPr>
            <w:r>
              <w:rPr>
                <w:rFonts w:hint="eastAsia" w:ascii="宋体" w:hAnsi="宋体" w:cs="宋体"/>
                <w:szCs w:val="21"/>
              </w:rPr>
              <w:t xml:space="preserve">实施方案完善、可操作性强的，得5分；</w:t>
            </w:r>
            <w:r/>
          </w:p>
          <w:p>
            <w:pPr>
              <w:spacing w:line="360" w:lineRule="auto"/>
              <w:rPr>
                <w:rFonts w:ascii="宋体" w:hAnsi="宋体" w:cs="宋体"/>
                <w:szCs w:val="21"/>
              </w:rPr>
            </w:pPr>
            <w:r>
              <w:rPr>
                <w:rFonts w:hint="eastAsia" w:ascii="宋体" w:hAnsi="宋体" w:cs="宋体"/>
                <w:szCs w:val="21"/>
              </w:rPr>
              <w:t xml:space="preserve">实施方案略有瑕疵、具有可操作性的，得3分；</w:t>
            </w:r>
            <w:r/>
          </w:p>
          <w:p>
            <w:pPr>
              <w:spacing w:line="360" w:lineRule="auto"/>
              <w:rPr>
                <w:rFonts w:ascii="宋体" w:hAnsi="宋体" w:cs="宋体"/>
                <w:szCs w:val="21"/>
              </w:rPr>
            </w:pPr>
            <w:r>
              <w:rPr>
                <w:rFonts w:hint="eastAsia" w:ascii="宋体" w:hAnsi="宋体" w:cs="宋体"/>
                <w:szCs w:val="21"/>
              </w:rPr>
              <w:t xml:space="preserve">实施方案较差，可操作性较差的，得1分；</w:t>
            </w:r>
            <w:r/>
          </w:p>
          <w:p>
            <w:pPr>
              <w:spacing w:line="360" w:lineRule="auto"/>
              <w:rPr>
                <w:rFonts w:ascii="宋体" w:hAnsi="宋体" w:cs="宋体"/>
                <w:szCs w:val="21"/>
              </w:rPr>
            </w:pPr>
            <w:r>
              <w:rPr>
                <w:rFonts w:hint="eastAsia" w:ascii="宋体" w:hAnsi="宋体" w:cs="宋体"/>
                <w:szCs w:val="21"/>
              </w:rPr>
              <w:t xml:space="preserve">未提供的不得分。</w:t>
            </w:r>
            <w:r/>
          </w:p>
        </w:tc>
      </w:tr>
      <w:tr>
        <w:trPr>
          <w:jc w:val="center"/>
          <w:trHeight w:val="939"/>
        </w:trPr>
        <w:tc>
          <w:tcPr>
            <w:tcW w:w="111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售后服务</w:t>
            </w:r>
            <w:r/>
          </w:p>
          <w:p>
            <w:pPr>
              <w:jc w:val="center"/>
              <w:spacing w:line="360" w:lineRule="auto"/>
              <w:rPr>
                <w:rFonts w:ascii="宋体" w:hAnsi="宋体" w:cs="宋体"/>
                <w:szCs w:val="21"/>
              </w:rPr>
            </w:pPr>
            <w:r>
              <w:rPr>
                <w:rFonts w:hint="eastAsia" w:ascii="宋体" w:hAnsi="宋体" w:cs="宋体"/>
                <w:szCs w:val="21"/>
              </w:rPr>
              <w:t xml:space="preserve">（5分）</w:t>
            </w:r>
            <w:r/>
          </w:p>
        </w:tc>
        <w:tc>
          <w:tcPr>
            <w:tcW w:w="388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根据供应商针对本项目的售后服务方案，包括但不限于服务体系、服务内容、服务承诺、故障解决方案、专业技术人员保障、质保期满后的售后服务范围和收费情况等进行比较评分：</w:t>
            </w:r>
            <w:r/>
          </w:p>
          <w:p>
            <w:pPr>
              <w:spacing w:line="360" w:lineRule="auto"/>
              <w:rPr>
                <w:rFonts w:ascii="宋体" w:hAnsi="宋体" w:cs="宋体"/>
                <w:szCs w:val="21"/>
              </w:rPr>
            </w:pPr>
            <w:r>
              <w:rPr>
                <w:rFonts w:hint="eastAsia" w:ascii="宋体" w:hAnsi="宋体" w:cs="宋体"/>
                <w:szCs w:val="21"/>
              </w:rPr>
              <w:t xml:space="preserve">售后服务方案科学详细、可行性、合理性强的，得5分；</w:t>
            </w:r>
            <w:r/>
          </w:p>
          <w:p>
            <w:pPr>
              <w:spacing w:line="360" w:lineRule="auto"/>
              <w:rPr>
                <w:rFonts w:ascii="宋体" w:hAnsi="宋体" w:cs="宋体"/>
                <w:szCs w:val="21"/>
              </w:rPr>
            </w:pPr>
            <w:r>
              <w:rPr>
                <w:rFonts w:hint="eastAsia" w:ascii="宋体" w:hAnsi="宋体" w:cs="宋体"/>
                <w:szCs w:val="21"/>
              </w:rPr>
              <w:t xml:space="preserve">售后服务方案比较科学、比较详细、可行性合理性较强的，得3分；</w:t>
            </w:r>
            <w:r/>
          </w:p>
          <w:p>
            <w:pPr>
              <w:spacing w:line="360" w:lineRule="auto"/>
              <w:rPr>
                <w:rFonts w:ascii="宋体" w:hAnsi="宋体" w:cs="宋体"/>
                <w:szCs w:val="21"/>
              </w:rPr>
            </w:pPr>
            <w:r>
              <w:rPr>
                <w:rFonts w:hint="eastAsia" w:ascii="宋体" w:hAnsi="宋体" w:cs="宋体"/>
                <w:szCs w:val="21"/>
              </w:rPr>
              <w:t xml:space="preserve">售后服务方案不够科学、不够详细、可行性合理性一般的，得1分；</w:t>
            </w:r>
            <w:r/>
          </w:p>
          <w:p>
            <w:pPr>
              <w:spacing w:line="360" w:lineRule="auto"/>
              <w:rPr>
                <w:rFonts w:ascii="宋体" w:hAnsi="宋体" w:cs="宋体"/>
                <w:szCs w:val="21"/>
              </w:rPr>
            </w:pPr>
            <w:r>
              <w:rPr>
                <w:rFonts w:hint="eastAsia" w:ascii="宋体" w:hAnsi="宋体" w:cs="宋体"/>
                <w:szCs w:val="21"/>
              </w:rPr>
              <w:t xml:space="preserve">未提供的不得分。</w:t>
            </w:r>
            <w:r/>
          </w:p>
        </w:tc>
      </w:tr>
      <w:tr>
        <w:trPr>
          <w:jc w:val="center"/>
          <w:trHeight w:val="90"/>
        </w:trPr>
        <w:tc>
          <w:tcPr>
            <w:tcW w:w="111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培训方案</w:t>
            </w:r>
            <w:r/>
          </w:p>
          <w:p>
            <w:pPr>
              <w:jc w:val="center"/>
              <w:spacing w:line="360" w:lineRule="auto"/>
              <w:rPr>
                <w:rFonts w:ascii="宋体" w:hAnsi="宋体" w:cs="宋体"/>
                <w:szCs w:val="21"/>
              </w:rPr>
            </w:pPr>
            <w:r>
              <w:rPr>
                <w:rFonts w:hint="eastAsia" w:ascii="宋体" w:hAnsi="宋体" w:cs="宋体"/>
                <w:szCs w:val="21"/>
              </w:rPr>
              <w:t xml:space="preserve">（3分）</w:t>
            </w:r>
            <w:r/>
          </w:p>
        </w:tc>
        <w:tc>
          <w:tcPr>
            <w:tcW w:w="388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据供应商针对本项目的提供的培训方案、培训时间、培训内容等进行比较评分：</w:t>
            </w:r>
            <w:r/>
          </w:p>
          <w:p>
            <w:pPr>
              <w:spacing w:line="360" w:lineRule="auto"/>
              <w:rPr>
                <w:rFonts w:ascii="宋体" w:hAnsi="宋体" w:cs="宋体"/>
                <w:szCs w:val="21"/>
              </w:rPr>
            </w:pPr>
            <w:r>
              <w:rPr>
                <w:rFonts w:hint="eastAsia" w:ascii="宋体" w:hAnsi="宋体" w:cs="宋体"/>
                <w:szCs w:val="21"/>
              </w:rPr>
              <w:t xml:space="preserve">培训方案详细、完善、合理的，得3分；</w:t>
            </w:r>
            <w:r/>
          </w:p>
          <w:p>
            <w:pPr>
              <w:spacing w:line="360" w:lineRule="auto"/>
              <w:rPr>
                <w:rFonts w:ascii="宋体" w:hAnsi="宋体" w:cs="宋体"/>
                <w:szCs w:val="21"/>
              </w:rPr>
            </w:pPr>
            <w:r>
              <w:rPr>
                <w:rFonts w:hint="eastAsia" w:ascii="宋体" w:hAnsi="宋体" w:cs="宋体"/>
                <w:szCs w:val="21"/>
              </w:rPr>
              <w:t xml:space="preserve">培训方案较完善、尚有改进空间的，得2分；</w:t>
            </w:r>
            <w:r/>
          </w:p>
          <w:p>
            <w:pPr>
              <w:spacing w:line="360" w:lineRule="auto"/>
              <w:rPr>
                <w:rFonts w:ascii="宋体" w:hAnsi="宋体" w:cs="宋体"/>
                <w:szCs w:val="21"/>
              </w:rPr>
            </w:pPr>
            <w:r>
              <w:rPr>
                <w:rFonts w:hint="eastAsia" w:ascii="宋体" w:hAnsi="宋体" w:cs="宋体"/>
                <w:szCs w:val="21"/>
              </w:rPr>
              <w:t xml:space="preserve">培训方案仅满足项目基本需求的，得1分；</w:t>
            </w:r>
            <w:r/>
          </w:p>
          <w:p>
            <w:pPr>
              <w:spacing w:line="360" w:lineRule="auto"/>
              <w:rPr>
                <w:rFonts w:ascii="宋体" w:hAnsi="宋体" w:cs="宋体"/>
                <w:szCs w:val="21"/>
              </w:rPr>
            </w:pPr>
            <w:r>
              <w:rPr>
                <w:rFonts w:hint="eastAsia" w:ascii="宋体" w:hAnsi="宋体" w:cs="宋体"/>
                <w:szCs w:val="21"/>
              </w:rPr>
              <w:t xml:space="preserve">未提供的不得分。</w:t>
            </w:r>
            <w:r/>
          </w:p>
        </w:tc>
      </w:tr>
      <w:tr>
        <w:trPr>
          <w:jc w:val="center"/>
          <w:trHeight w:val="1823"/>
        </w:trPr>
        <w:tc>
          <w:tcPr>
            <w:tcW w:w="111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w:t>
            </w:r>
            <w:r/>
          </w:p>
          <w:p>
            <w:pPr>
              <w:jc w:val="center"/>
              <w:spacing w:line="360" w:lineRule="auto"/>
              <w:rPr>
                <w:rFonts w:ascii="宋体" w:hAnsi="宋体" w:cs="宋体"/>
                <w:szCs w:val="21"/>
              </w:rPr>
            </w:pPr>
            <w:r>
              <w:rPr>
                <w:rFonts w:hint="eastAsia" w:ascii="宋体" w:hAnsi="宋体" w:cs="宋体"/>
                <w:szCs w:val="21"/>
              </w:rPr>
              <w:t xml:space="preserve">（3分）</w:t>
            </w:r>
            <w:r/>
          </w:p>
        </w:tc>
        <w:tc>
          <w:tcPr>
            <w:tcW w:w="3885"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项目整体及所有设备（产品）满足招标文件免费质保期要求的不得分；在此基础上免费质保每增加1年加1分，本项最高得3分。</w:t>
            </w:r>
            <w:r/>
          </w:p>
          <w:p>
            <w:pPr>
              <w:jc w:val="left"/>
              <w:spacing w:line="360" w:lineRule="auto"/>
              <w:rPr>
                <w:rFonts w:ascii="宋体" w:hAnsi="宋体" w:cs="宋体"/>
                <w:szCs w:val="21"/>
              </w:rPr>
            </w:pPr>
            <w:r>
              <w:rPr>
                <w:rFonts w:hint="eastAsia" w:ascii="宋体" w:hAnsi="宋体" w:cs="宋体"/>
                <w:szCs w:val="21"/>
              </w:rPr>
              <w:t xml:space="preserve">（须提供质保期承诺书并加盖供应商公章，若投标文件中出现前后不一致的情况，以最低免费质保期作为评分依据）</w:t>
            </w:r>
            <w:r/>
          </w:p>
        </w:tc>
      </w:tr>
      <w:tr>
        <w:trPr>
          <w:jc w:val="center"/>
          <w:trHeight w:val="2390"/>
        </w:trPr>
        <w:tc>
          <w:tcPr>
            <w:tcW w:w="111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业绩</w:t>
            </w:r>
            <w:r/>
          </w:p>
          <w:p>
            <w:pPr>
              <w:jc w:val="center"/>
              <w:spacing w:line="360" w:lineRule="auto"/>
              <w:rPr>
                <w:rFonts w:ascii="宋体" w:hAnsi="宋体" w:cs="宋体"/>
                <w:szCs w:val="21"/>
              </w:rPr>
            </w:pPr>
            <w:r>
              <w:rPr>
                <w:rFonts w:hint="eastAsia" w:ascii="宋体" w:hAnsi="宋体" w:cs="宋体"/>
                <w:szCs w:val="21"/>
              </w:rPr>
              <w:t xml:space="preserve">（3分）</w:t>
            </w:r>
            <w:r/>
          </w:p>
        </w:tc>
        <w:tc>
          <w:tcPr>
            <w:tcW w:w="3885"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供应商自2023年1月1日（以合同签订时间为准）至今，承接过的类似电磁兼容测试系统相关的供货案例，每提供一份合同得1分，最高得3分。</w:t>
            </w:r>
            <w:r/>
          </w:p>
          <w:p>
            <w:pPr>
              <w:jc w:val="left"/>
              <w:spacing w:line="360" w:lineRule="auto"/>
              <w:rPr>
                <w:rFonts w:ascii="宋体" w:hAnsi="宋体" w:cs="宋体"/>
                <w:szCs w:val="21"/>
              </w:rPr>
            </w:pPr>
            <w:r>
              <w:rPr>
                <w:rFonts w:hint="eastAsia" w:ascii="宋体" w:hAnsi="宋体" w:cs="宋体"/>
                <w:szCs w:val="21"/>
              </w:rPr>
              <w:t xml:space="preserve">（须提供合同复印件并加盖供应商公章，时间以合同签订时间为准，时间、内容以合同为准。同一业主单位的不重复计算，合同须含有清晰可见的标的物以及盖章或签字部分所在页，未体现不得分。）</w:t>
            </w:r>
            <w:r/>
          </w:p>
        </w:tc>
      </w:tr>
    </w:tbl>
    <w:p>
      <w:pPr>
        <w:spacing w:line="360" w:lineRule="auto"/>
        <w:rPr>
          <w:rFonts w:ascii="Microsoft New Tai Lue" w:hAnsi="Microsoft New Tai Lue" w:cs="Microsoft New Tai Lue"/>
          <w:b/>
          <w:bCs/>
          <w:szCs w:val="21"/>
        </w:rPr>
      </w:pPr>
      <w:r>
        <w:rPr>
          <w:rFonts w:ascii="Microsoft New Tai Lue" w:hAnsi="Microsoft New Tai Lue" w:cs="Microsoft New Tai Lue"/>
          <w:b/>
          <w:bCs/>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bookmarkStart w:id="561" w:name="_Toc96347902"/>
      <w:r/>
      <w:bookmarkEnd w:id="561"/>
      <w:r/>
      <w:bookmarkStart w:id="562" w:name="_Toc103848589"/>
      <w:r/>
      <w:bookmarkEnd w:id="562"/>
      <w:r/>
      <w:bookmarkStart w:id="563" w:name="_Toc107246284"/>
      <w:r/>
      <w:bookmarkEnd w:id="563"/>
      <w:r/>
      <w:bookmarkStart w:id="564" w:name="_Toc102117320"/>
      <w:r/>
      <w:bookmarkEnd w:id="564"/>
      <w:r/>
      <w:bookmarkStart w:id="565" w:name="_Toc104560904"/>
      <w:r/>
      <w:bookmarkEnd w:id="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w:t>
      </w:r>
      <w:r>
        <w:rPr>
          <w:rFonts w:hint="eastAsia" w:ascii="Microsoft New Tai Lue" w:hAnsi="Microsoft New Tai Lue" w:cs="Microsoft New Tai Lue"/>
          <w:szCs w:val="21"/>
        </w:rPr>
        <w:t xml:space="preserve">、本国产品的支持</w:t>
      </w:r>
      <w:r>
        <w:rPr>
          <w:rFonts w:ascii="Microsoft New Tai Lue" w:hAnsi="Microsoft New Tai Lue" w:cs="Microsoft New Tai Lue"/>
          <w:szCs w:val="21"/>
        </w:rPr>
        <w:t xml:space="preserve">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u w:val="single"/>
        </w:rPr>
        <w:t xml:space="preserve">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对本国产品的支持政策：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4.投标人需按照招标文件的要求提供《关于符合本国产品标准的声明函》（以下简称《声明函》），如不提供将不享受本国产品价格评审优惠。</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注：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360" w:lineRule="auto"/>
        <w:tabs>
          <w:tab w:val="left" w:pos="1080" w:leader="none"/>
          <w:tab w:val="left" w:pos="1589" w:leader="none"/>
        </w:tabs>
        <w:rPr>
          <w:rFonts w:ascii="Microsoft New Tai Lue" w:hAnsi="Microsoft New Tai Lue" w:cs="Microsoft New Tai Lue"/>
          <w:szCs w:val="21"/>
        </w:rPr>
        <w:sectPr>
          <w:footerReference w:type="default" r:id="rId11"/>
          <w:footnotePr/>
          <w:endnotePr/>
          <w:type w:val="nextPage"/>
          <w:pgSz w:w="11905" w:h="16838" w:orient="portrait"/>
          <w:pgMar w:top="1440" w:right="1080" w:bottom="1440" w:left="1080" w:header="850" w:footer="992" w:gutter="0"/>
          <w:cols w:num="1" w:sep="0" w:space="0" w:equalWidth="1"/>
          <w:docGrid w:linePitch="360"/>
        </w:sectPr>
      </w:pPr>
      <w:r>
        <w:rPr>
          <w:rFonts w:ascii="Microsoft New Tai Lue" w:hAnsi="Microsoft New Tai Lue" w:cs="Microsoft New Tai Lue"/>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884"/>
        <w:rPr>
          <w:rFonts w:ascii="Microsoft New Tai Lue" w:hAnsi="Microsoft New Tai Lue" w:cs="Microsoft New Tai Lue"/>
        </w:rPr>
      </w:pPr>
      <w:r/>
      <w:bookmarkStart w:id="566" w:name="_Toc4511"/>
      <w:r/>
      <w:bookmarkStart w:id="567" w:name="_Toc12695"/>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bookmarkEnd w:id="566"/>
      <w:r/>
      <w:bookmarkEnd w:id="567"/>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w:t>
      </w:r>
      <w:r>
        <w:rPr>
          <w:rFonts w:hint="eastAsia" w:ascii="Microsoft New Tai Lue" w:hAnsi="Microsoft New Tai Lue" w:cs="Microsoft New Tai Lue"/>
          <w:b/>
          <w:bCs/>
        </w:rPr>
        <w:t xml:space="preserve">供应商</w:t>
      </w:r>
      <w:r>
        <w:rPr>
          <w:rFonts w:ascii="Microsoft New Tai Lue" w:hAnsi="Microsoft New Tai Lue" w:cs="Microsoft New Tai Lue"/>
          <w:b/>
          <w:bCs/>
        </w:rPr>
        <w:t xml:space="preserve">按照以下文件的要求格式、内容，顺序制作投标文件，并请编制目录及页码，否则可能将影响对投标文件的评价。</w:t>
      </w:r>
      <w:r/>
    </w:p>
    <w:p>
      <w:pPr>
        <w:pStyle w:val="933"/>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568"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宋体" w:hAnsi="宋体" w:cs="Microsoft New Tai Lue"/>
          <w:b/>
          <w:sz w:val="44"/>
          <w:szCs w:val="44"/>
        </w:rPr>
      </w:pPr>
      <w:r>
        <w:rPr>
          <w:rFonts w:ascii="宋体" w:hAnsi="宋体" w:cs="Microsoft New Tai Lue"/>
          <w:b/>
          <w:sz w:val="44"/>
          <w:szCs w:val="44"/>
        </w:rPr>
      </w:r>
      <w:r/>
    </w:p>
    <w:p>
      <w:pPr>
        <w:jc w:val="center"/>
        <w:spacing w:before="100" w:after="100" w:line="360" w:lineRule="auto"/>
        <w:rPr>
          <w:rFonts w:ascii="宋体" w:hAnsi="宋体" w:cs="Microsoft New Tai Lue"/>
          <w:b/>
          <w:sz w:val="44"/>
          <w:szCs w:val="44"/>
        </w:rPr>
      </w:pPr>
      <w:r>
        <w:rPr>
          <w:rFonts w:hint="eastAsia" w:ascii="宋体" w:hAnsi="宋体" w:cs="Microsoft New Tai Lue"/>
          <w:b/>
          <w:sz w:val="44"/>
          <w:szCs w:val="44"/>
        </w:rPr>
        <w:t xml:space="preserve">南京信息工程大学电磁兼容测试系统项目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871"/>
        <w:jc w:val="center"/>
        <w:rPr>
          <w:rFonts w:ascii="Microsoft New Tai Lue" w:hAnsi="Microsoft New Tai Lue" w:cs="Microsoft New Tai Lue"/>
          <w:b/>
          <w:sz w:val="84"/>
          <w:szCs w:val="84"/>
        </w:rPr>
      </w:pPr>
      <w:r/>
      <w:bookmarkStart w:id="569" w:name="_Toc100905255"/>
      <w:r>
        <w:rPr>
          <w:rFonts w:ascii="Microsoft New Tai Lue" w:hAnsi="Microsoft New Tai Lue" w:cs="Microsoft New Tai Lue"/>
          <w:b/>
          <w:sz w:val="84"/>
          <w:szCs w:val="84"/>
        </w:rPr>
        <w:t xml:space="preserve">投 标 文 件</w:t>
      </w:r>
      <w:bookmarkEnd w:id="569"/>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JSTCC26022104044</w:t>
      </w:r>
      <w:r/>
    </w:p>
    <w:p>
      <w:pPr>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JSZC-320000-JITC-G2026-0222</w:t>
      </w:r>
      <w:r>
        <w:rPr>
          <w:rFonts w:hint="eastAsia" w:ascii="Microsoft New Tai Lue" w:hAnsi="Microsoft New Tai Lue" w:cs="Microsoft New Tai Lue"/>
          <w:b/>
          <w:sz w:val="44"/>
          <w:szCs w:val="44"/>
        </w:rPr>
        <w:t xml:space="preserve">）</w:t>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1"/>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hint="eastAsia" w:ascii="Microsoft New Tai Lue" w:hAnsi="Microsoft New Tai Lue" w:cs="Microsoft New Tai Lue"/>
          <w:b/>
          <w:sz w:val="32"/>
          <w:szCs w:val="32"/>
        </w:rPr>
        <w:t xml:space="preserve">（加盖CA电子公章）</w:t>
      </w:r>
      <w:r/>
    </w:p>
    <w:p>
      <w:pPr>
        <w:pStyle w:val="871"/>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  月  日</w:t>
      </w:r>
      <w:r/>
    </w:p>
    <w:p>
      <w:pPr>
        <w:jc w:val="left"/>
        <w:spacing w:line="300" w:lineRule="exact"/>
        <w:rPr>
          <w:szCs w:val="21"/>
        </w:rPr>
      </w:pPr>
      <w:r>
        <w:rPr>
          <w:rFonts w:ascii="Microsoft New Tai Lue" w:hAnsi="Microsoft New Tai Lue" w:cs="Microsoft New Tai Lue"/>
          <w:b/>
        </w:rPr>
        <w:br w:type="page" w:clear="all"/>
      </w:r>
      <w:bookmarkEnd w:id="568"/>
      <w:r/>
      <w:r/>
    </w:p>
    <w:p>
      <w:pPr>
        <w:pStyle w:val="884"/>
        <w:spacing w:before="0" w:after="0" w:line="360" w:lineRule="exact"/>
        <w:rPr>
          <w:rFonts w:ascii="Microsoft New Tai Lue" w:hAnsi="Microsoft New Tai Lue" w:cs="Microsoft New Tai Lue"/>
          <w:sz w:val="28"/>
          <w:szCs w:val="24"/>
        </w:rPr>
      </w:pPr>
      <w:r/>
      <w:bookmarkStart w:id="570" w:name="_Toc107246274"/>
      <w:r/>
      <w:bookmarkStart w:id="571" w:name="_Toc104560897"/>
      <w:r/>
      <w:bookmarkStart w:id="572" w:name="_Toc4566"/>
      <w:r/>
      <w:bookmarkStart w:id="573" w:name="_Toc18485"/>
      <w:r/>
      <w:bookmarkStart w:id="574" w:name="_Toc19273"/>
      <w:r/>
      <w:bookmarkStart w:id="575" w:name="_Toc478"/>
      <w:r/>
      <w:bookmarkStart w:id="576" w:name="_Toc103848582"/>
      <w:r/>
      <w:bookmarkStart w:id="577" w:name="_Toc104560893"/>
      <w:r>
        <w:rPr>
          <w:rFonts w:hint="eastAsia" w:ascii="Microsoft New Tai Lue" w:hAnsi="Microsoft New Tai Lue" w:cs="Microsoft New Tai Lue"/>
        </w:rPr>
        <w:t xml:space="preserve">一、</w:t>
      </w: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570"/>
      <w:r/>
      <w:bookmarkEnd w:id="571"/>
      <w:r/>
      <w:bookmarkEnd w:id="572"/>
      <w:r/>
      <w:bookmarkEnd w:id="573"/>
      <w:r/>
      <w:bookmarkEnd w:id="574"/>
      <w:r/>
      <w:bookmarkEnd w:id="575"/>
      <w:r/>
      <w:bookmarkEnd w:id="576"/>
      <w:r/>
      <w:r/>
    </w:p>
    <w:p>
      <w:pPr>
        <w:pStyle w:val="884"/>
        <w:spacing w:before="0" w:line="560" w:lineRule="exact"/>
        <w:rPr>
          <w:rFonts w:ascii="Microsoft New Tai Lue" w:hAnsi="Microsoft New Tai Lue" w:cs="Microsoft New Tai Lue"/>
          <w:sz w:val="28"/>
          <w:szCs w:val="24"/>
        </w:rPr>
      </w:pPr>
      <w:r/>
      <w:bookmarkStart w:id="578" w:name="_Toc31220"/>
      <w:r/>
      <w:bookmarkStart w:id="579" w:name="_Toc8049"/>
      <w:r/>
      <w:bookmarkStart w:id="580" w:name="_Toc1676"/>
      <w:r/>
      <w:bookmarkStart w:id="581" w:name="_Toc3799"/>
      <w:r/>
      <w:bookmarkStart w:id="582"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577"/>
      <w:r/>
      <w:bookmarkEnd w:id="578"/>
      <w:r/>
      <w:bookmarkEnd w:id="579"/>
      <w:r/>
      <w:bookmarkEnd w:id="580"/>
      <w:r/>
      <w:bookmarkEnd w:id="581"/>
      <w:r/>
      <w:bookmarkEnd w:id="582"/>
      <w:r/>
      <w:r/>
    </w:p>
    <w:p>
      <w:pPr>
        <w:spacing w:after="0" w:line="360" w:lineRule="exact"/>
        <w:rPr>
          <w:szCs w:val="21"/>
        </w:rPr>
      </w:pPr>
      <w:r/>
      <w:bookmarkStart w:id="583" w:name="_Toc103848580"/>
      <w:r>
        <w:rPr>
          <w:szCs w:val="21"/>
          <w:u w:val="single"/>
        </w:rPr>
        <w:t xml:space="preserve">                      </w:t>
      </w:r>
      <w:r>
        <w:rPr>
          <w:rFonts w:hint="eastAsia"/>
          <w:szCs w:val="21"/>
        </w:rPr>
        <w:t xml:space="preserve">（采购</w:t>
      </w:r>
      <w:r>
        <w:rPr>
          <w:szCs w:val="21"/>
        </w:rPr>
        <w:t xml:space="preserve">人）：</w:t>
      </w:r>
      <w:r/>
    </w:p>
    <w:p>
      <w:pPr>
        <w:ind w:firstLine="420"/>
        <w:jc w:val="left"/>
        <w:spacing w:after="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w:t>
      </w:r>
      <w:r>
        <w:rPr>
          <w:rFonts w:hint="eastAsia"/>
          <w:szCs w:val="21"/>
          <w:u w:val="single"/>
        </w:rPr>
        <w:t xml:space="preserve">JSTCC26022104044</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after="0" w:line="360" w:lineRule="exact"/>
        <w:rPr>
          <w:szCs w:val="21"/>
        </w:rPr>
      </w:pPr>
      <w:r>
        <w:rPr>
          <w:szCs w:val="21"/>
        </w:rPr>
        <w:t xml:space="preserve">为此：</w:t>
      </w:r>
      <w:r/>
    </w:p>
    <w:p>
      <w:pPr>
        <w:pStyle w:val="882"/>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882"/>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882"/>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882"/>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882"/>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882"/>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82"/>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82"/>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882"/>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after="0" w:line="360" w:lineRule="exact"/>
        <w:rPr>
          <w:szCs w:val="21"/>
        </w:rPr>
      </w:pPr>
      <w:r>
        <w:rPr>
          <w:szCs w:val="21"/>
        </w:rPr>
        <w:t xml:space="preserve">地址：</w:t>
      </w:r>
      <w:r>
        <w:rPr>
          <w:szCs w:val="21"/>
          <w:u w:val="single"/>
        </w:rPr>
        <w:t xml:space="preserve">                            </w:t>
      </w:r>
      <w:r/>
    </w:p>
    <w:p>
      <w:pPr>
        <w:ind w:firstLine="420"/>
        <w:spacing w:after="0" w:line="360" w:lineRule="exact"/>
        <w:rPr>
          <w:szCs w:val="21"/>
        </w:rPr>
      </w:pPr>
      <w:r>
        <w:rPr>
          <w:szCs w:val="21"/>
        </w:rPr>
        <w:t xml:space="preserve">邮编：</w:t>
      </w:r>
      <w:r>
        <w:rPr>
          <w:szCs w:val="21"/>
          <w:u w:val="single"/>
        </w:rPr>
        <w:t xml:space="preserve">                            </w:t>
      </w:r>
      <w:r/>
    </w:p>
    <w:p>
      <w:pPr>
        <w:ind w:firstLine="420"/>
        <w:spacing w:after="0" w:line="360" w:lineRule="exact"/>
        <w:rPr>
          <w:szCs w:val="21"/>
        </w:rPr>
      </w:pPr>
      <w:r>
        <w:rPr>
          <w:szCs w:val="21"/>
        </w:rPr>
        <w:t xml:space="preserve">联系人：</w:t>
      </w:r>
      <w:r>
        <w:rPr>
          <w:szCs w:val="21"/>
          <w:u w:val="single"/>
        </w:rPr>
        <w:t xml:space="preserve">                          </w:t>
      </w:r>
      <w:r/>
    </w:p>
    <w:p>
      <w:pPr>
        <w:ind w:firstLine="420"/>
        <w:spacing w:after="0" w:line="360" w:lineRule="exact"/>
        <w:rPr>
          <w:szCs w:val="21"/>
        </w:rPr>
      </w:pPr>
      <w:r>
        <w:rPr>
          <w:szCs w:val="21"/>
        </w:rPr>
        <w:t xml:space="preserve">手机：</w:t>
      </w:r>
      <w:r>
        <w:rPr>
          <w:szCs w:val="21"/>
          <w:u w:val="single"/>
        </w:rPr>
        <w:t xml:space="preserve">                            </w:t>
      </w:r>
      <w:r/>
    </w:p>
    <w:p>
      <w:pPr>
        <w:ind w:firstLine="420"/>
        <w:spacing w:after="0" w:line="360" w:lineRule="exact"/>
        <w:rPr>
          <w:szCs w:val="21"/>
          <w:u w:val="single"/>
        </w:rPr>
      </w:pPr>
      <w:r>
        <w:rPr>
          <w:szCs w:val="21"/>
        </w:rPr>
        <w:t xml:space="preserve">邮箱：</w:t>
      </w:r>
      <w:r>
        <w:rPr>
          <w:szCs w:val="21"/>
          <w:u w:val="single"/>
        </w:rPr>
        <w:t xml:space="preserve">                            </w:t>
      </w:r>
      <w:r/>
    </w:p>
    <w:p>
      <w:pPr>
        <w:ind w:firstLine="420"/>
        <w:spacing w:after="0" w:line="36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after="0" w:line="360" w:lineRule="exact"/>
        <w:rPr>
          <w:szCs w:val="21"/>
        </w:rPr>
      </w:pPr>
      <w:r>
        <w:rPr>
          <w:szCs w:val="21"/>
        </w:rPr>
        <w:t xml:space="preserve">法定代表人（单位负责人）</w:t>
      </w:r>
      <w:r/>
    </w:p>
    <w:p>
      <w:pPr>
        <w:ind w:firstLine="420"/>
        <w:spacing w:after="0" w:line="360" w:lineRule="exact"/>
        <w:rPr>
          <w:szCs w:val="21"/>
          <w:u w:val="single"/>
        </w:rPr>
      </w:pPr>
      <w:r>
        <w:rPr>
          <w:szCs w:val="21"/>
        </w:rPr>
        <w:t xml:space="preserve">或其授权代表（签字或盖章）：</w:t>
      </w:r>
      <w:r>
        <w:rPr>
          <w:szCs w:val="21"/>
          <w:u w:val="single"/>
        </w:rPr>
        <w:t xml:space="preserve">          </w:t>
      </w:r>
      <w:r/>
    </w:p>
    <w:p>
      <w:pPr>
        <w:ind w:firstLine="420"/>
        <w:jc w:val="left"/>
        <w:spacing w:after="0" w:line="360" w:lineRule="exact"/>
        <w:rPr>
          <w:rFonts w:eastAsia="黑体"/>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4"/>
        <w:spacing w:before="0"/>
        <w:rPr>
          <w:rFonts w:ascii="Microsoft New Tai Lue" w:hAnsi="Microsoft New Tai Lue" w:cs="Microsoft New Tai Lue"/>
          <w:bCs w:val="0"/>
          <w:sz w:val="24"/>
          <w:szCs w:val="24"/>
        </w:rPr>
      </w:pPr>
      <w:r>
        <w:br w:type="page" w:clear="all"/>
      </w:r>
      <w:bookmarkStart w:id="584" w:name="_Toc103848583"/>
      <w:r/>
      <w:bookmarkStart w:id="585" w:name="_Toc104560898"/>
      <w:r/>
      <w:bookmarkStart w:id="586" w:name="_Toc19730"/>
      <w:r/>
      <w:bookmarkStart w:id="587" w:name="_Toc28512"/>
      <w:r/>
      <w:bookmarkStart w:id="588" w:name="_Toc22243"/>
      <w:r/>
      <w:bookmarkStart w:id="589" w:name="_Toc107246276"/>
      <w:r/>
      <w:bookmarkStart w:id="590" w:name="_Toc25425"/>
      <w:r>
        <w:rPr>
          <w:rFonts w:ascii="Microsoft New Tai Lue" w:hAnsi="Microsoft New Tai Lue" w:cs="Microsoft New Tai Lue"/>
          <w:bCs w:val="0"/>
          <w:sz w:val="24"/>
          <w:szCs w:val="24"/>
        </w:rPr>
        <w:t xml:space="preserve">（2）</w:t>
      </w:r>
      <w:bookmarkEnd w:id="584"/>
      <w:r/>
      <w:bookmarkEnd w:id="585"/>
      <w:r>
        <w:rPr>
          <w:rFonts w:hint="eastAsia" w:ascii="Microsoft New Tai Lue" w:hAnsi="Microsoft New Tai Lue" w:cs="Microsoft New Tai Lue"/>
          <w:bCs w:val="0"/>
          <w:sz w:val="24"/>
          <w:szCs w:val="24"/>
        </w:rPr>
        <w:t xml:space="preserve">法定代表人（单位负责人）身份证明</w:t>
      </w:r>
      <w:bookmarkEnd w:id="586"/>
      <w:r/>
      <w:bookmarkEnd w:id="587"/>
      <w:r/>
      <w:bookmarkEnd w:id="588"/>
      <w:r/>
      <w:bookmarkEnd w:id="589"/>
      <w:r/>
      <w:bookmarkEnd w:id="590"/>
      <w:r/>
      <w:r/>
    </w:p>
    <w:p>
      <w:pPr>
        <w:pStyle w:val="865"/>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65"/>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65"/>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65"/>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65"/>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65"/>
        <w:ind w:firstLine="420"/>
        <w:spacing w:before="170"/>
      </w:pPr>
      <w:r>
        <w:t xml:space="preserve">特此证明。</w:t>
      </w:r>
      <w:r/>
    </w:p>
    <w:p>
      <w:pPr>
        <w:pStyle w:val="865"/>
        <w:ind w:left="1260"/>
        <w:rPr>
          <w:sz w:val="20"/>
        </w:rPr>
      </w:pPr>
      <w:r>
        <w:rPr>
          <w:sz w:val="20"/>
        </w:rPr>
      </w:r>
      <w:r/>
    </w:p>
    <w:p>
      <w:pPr>
        <w:pStyle w:val="865"/>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859"/>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5"/>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65"/>
        <w:ind w:left="1260"/>
        <w:rPr>
          <w:sz w:val="20"/>
        </w:rPr>
      </w:pPr>
      <w:r>
        <w:rPr>
          <w:sz w:val="20"/>
        </w:rPr>
      </w:r>
      <w:r/>
    </w:p>
    <w:p>
      <w:pPr>
        <w:pStyle w:val="865"/>
        <w:rPr>
          <w:sz w:val="20"/>
        </w:rPr>
      </w:pPr>
      <w:r>
        <w:rPr>
          <w:sz w:val="20"/>
        </w:rPr>
      </w:r>
      <w:r/>
    </w:p>
    <w:p>
      <w:pPr>
        <w:pStyle w:val="865"/>
        <w:rPr>
          <w:sz w:val="20"/>
        </w:rPr>
      </w:pPr>
      <w:r>
        <w:rPr>
          <w:sz w:val="20"/>
        </w:rPr>
      </w:r>
      <w:r/>
    </w:p>
    <w:p>
      <w:pPr>
        <w:pStyle w:val="865"/>
        <w:ind w:left="1260"/>
        <w:rPr>
          <w:sz w:val="20"/>
        </w:rPr>
      </w:pPr>
      <w:r>
        <w:rPr>
          <w:sz w:val="20"/>
        </w:rPr>
      </w:r>
      <w:r/>
    </w:p>
    <w:p>
      <w:pPr>
        <w:pStyle w:val="865"/>
        <w:ind w:left="1260"/>
        <w:spacing w:before="1"/>
        <w:rPr>
          <w:sz w:val="22"/>
        </w:rPr>
      </w:pPr>
      <w:r>
        <w:rPr>
          <w:sz w:val="22"/>
        </w:rPr>
      </w:r>
      <w:r/>
    </w:p>
    <w:p>
      <w:pPr>
        <w:pStyle w:val="865"/>
        <w:ind w:left="1260" w:firstLine="3060"/>
        <w:tabs>
          <w:tab w:val="left" w:pos="7977" w:leader="none"/>
        </w:tabs>
      </w:pPr>
      <w:r>
        <w:rPr>
          <w:rFonts w:hint="eastAsia"/>
          <w:spacing w:val="-3"/>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rFonts w:hint="eastAsia"/>
          <w:u w:val="single"/>
        </w:rPr>
        <w:t xml:space="preserve">   </w:t>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4"/>
        <w:spacing w:before="0"/>
        <w:rPr>
          <w:rFonts w:ascii="Times New Roman" w:hAnsi="Times New Roman"/>
          <w:bCs w:val="0"/>
          <w:sz w:val="21"/>
          <w:szCs w:val="24"/>
        </w:rPr>
      </w:pPr>
      <w:r>
        <w:rPr>
          <w:rFonts w:ascii="Times New Roman" w:hAnsi="Times New Roman"/>
          <w:sz w:val="24"/>
          <w:szCs w:val="24"/>
        </w:rPr>
        <w:br w:type="page" w:clear="all"/>
      </w:r>
      <w:bookmarkStart w:id="591" w:name="_Toc107246277"/>
      <w:r/>
      <w:bookmarkStart w:id="592" w:name="_Toc103848584"/>
      <w:r/>
      <w:bookmarkStart w:id="593" w:name="_Toc104560899"/>
      <w:r/>
      <w:bookmarkStart w:id="594" w:name="_Toc28436"/>
      <w:r/>
      <w:bookmarkStart w:id="595" w:name="_Toc27841"/>
      <w:r/>
      <w:bookmarkStart w:id="596" w:name="_Toc30237"/>
      <w:r/>
      <w:bookmarkStart w:id="597" w:name="_Toc2553"/>
      <w:r>
        <w:rPr>
          <w:rFonts w:ascii="Microsoft New Tai Lue" w:hAnsi="Microsoft New Tai Lue" w:cs="Microsoft New Tai Lue"/>
          <w:bCs w:val="0"/>
          <w:sz w:val="24"/>
          <w:szCs w:val="24"/>
        </w:rPr>
        <w:t xml:space="preserve">（3）法定代表人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591"/>
      <w:r/>
      <w:bookmarkEnd w:id="592"/>
      <w:r/>
      <w:bookmarkEnd w:id="593"/>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594"/>
      <w:r/>
      <w:bookmarkEnd w:id="595"/>
      <w:r/>
      <w:bookmarkEnd w:id="596"/>
      <w:r/>
      <w:bookmarkEnd w:id="597"/>
      <w:r/>
      <w:r/>
    </w:p>
    <w:p>
      <w:pPr>
        <w:ind w:firstLine="420"/>
        <w:spacing w:after="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w:t>
      </w:r>
      <w:r>
        <w:rPr>
          <w:rFonts w:hint="eastAsia"/>
          <w:szCs w:val="21"/>
          <w:u w:val="single"/>
        </w:rPr>
        <w:t xml:space="preserve">JSTCC26022104044</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0" w:line="300" w:lineRule="exact"/>
        <w:rPr>
          <w:szCs w:val="21"/>
        </w:rPr>
      </w:pPr>
      <w:r>
        <w:rPr>
          <w:rFonts w:hint="eastAsia"/>
          <w:szCs w:val="21"/>
        </w:rPr>
        <w:t xml:space="preserve">委托期限：自本授权委托书签署之日起至投标有效期届满之日止。</w:t>
      </w:r>
      <w:r/>
    </w:p>
    <w:p>
      <w:pPr>
        <w:ind w:firstLine="420"/>
        <w:spacing w:after="0"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after="0" w:line="300" w:lineRule="exact"/>
        <w:rPr>
          <w:szCs w:val="21"/>
          <w:u w:val="single"/>
        </w:rPr>
      </w:pPr>
      <w:r>
        <w:rPr>
          <w:szCs w:val="21"/>
        </w:rPr>
        <w:t xml:space="preserve">法定代表人（签字或盖章）： </w:t>
      </w:r>
      <w:r>
        <w:rPr>
          <w:szCs w:val="21"/>
          <w:u w:val="single"/>
        </w:rPr>
        <w:t xml:space="preserve">                     </w:t>
      </w:r>
      <w:r/>
    </w:p>
    <w:p>
      <w:pPr>
        <w:pStyle w:val="882"/>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after="0" w:line="300" w:lineRule="exact"/>
        <w:rPr>
          <w:szCs w:val="21"/>
          <w:u w:val="single"/>
        </w:rPr>
      </w:pPr>
      <w:r>
        <w:rPr>
          <w:szCs w:val="21"/>
        </w:rPr>
        <w:t xml:space="preserve">授权代表（签字）：</w:t>
      </w:r>
      <w:r>
        <w:rPr>
          <w:szCs w:val="21"/>
          <w:u w:val="single"/>
        </w:rPr>
        <w:t xml:space="preserve">                            </w:t>
      </w:r>
      <w:r/>
    </w:p>
    <w:p>
      <w:pPr>
        <w:pStyle w:val="882"/>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82"/>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tbl>
      <w:tblPr>
        <w:tblStyle w:val="859"/>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865"/>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vAlign w:val="center"/>
            <w:textDirection w:val="lrTb"/>
            <w:noWrap w:val="false"/>
          </w:tcPr>
          <w:p>
            <w:pPr>
              <w:jc w:val="center"/>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after="0" w:line="240" w:lineRule="auto"/>
        <w:rPr>
          <w:szCs w:val="21"/>
        </w:rPr>
      </w:pPr>
      <w:r>
        <w:rPr>
          <w:rFonts w:hint="eastAsia"/>
          <w:szCs w:val="21"/>
        </w:rPr>
        <w:t xml:space="preserve">附：法定代表人（单位负责人）有效期内的</w:t>
      </w:r>
      <w:r>
        <w:rPr>
          <w:szCs w:val="21"/>
        </w:rPr>
        <w:t xml:space="preserve">身份证复印件（正反面）</w:t>
      </w:r>
      <w:r/>
    </w:p>
    <w:p>
      <w:pPr>
        <w:spacing w:after="0" w:line="24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5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865"/>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82"/>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82"/>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882"/>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598" w:name="_Toc107246279"/>
      <w:r/>
      <w:bookmarkStart w:id="599" w:name="_Toc104560895"/>
      <w:r/>
      <w:r/>
    </w:p>
    <w:p>
      <w:pPr>
        <w:pStyle w:val="884"/>
        <w:spacing w:line="240" w:lineRule="atLeast"/>
        <w:rPr>
          <w:rFonts w:ascii="Microsoft New Tai Lue" w:hAnsi="Microsoft New Tai Lue" w:cs="Microsoft New Tai Lue"/>
          <w:bCs w:val="0"/>
          <w:sz w:val="24"/>
          <w:szCs w:val="24"/>
        </w:rPr>
      </w:pPr>
      <w:r>
        <w:br w:type="page" w:clear="all"/>
      </w:r>
      <w:bookmarkStart w:id="600" w:name="_Toc14235"/>
      <w:r/>
      <w:bookmarkStart w:id="601" w:name="_Toc19659"/>
      <w:r/>
      <w:bookmarkStart w:id="602" w:name="_Toc29139"/>
      <w:r/>
      <w:bookmarkStart w:id="603" w:name="_Toc29950"/>
      <w:r>
        <w:rPr>
          <w:rFonts w:ascii="Microsoft New Tai Lue" w:hAnsi="Microsoft New Tai Lue" w:cs="Microsoft New Tai Lue"/>
          <w:bCs w:val="0"/>
          <w:sz w:val="24"/>
          <w:szCs w:val="24"/>
        </w:rPr>
        <w:t xml:space="preserve">（4）开标一览表</w:t>
      </w:r>
      <w:bookmarkEnd w:id="583"/>
      <w:r/>
      <w:bookmarkEnd w:id="598"/>
      <w:r/>
      <w:bookmarkEnd w:id="599"/>
      <w:r/>
      <w:bookmarkEnd w:id="600"/>
      <w:r/>
      <w:bookmarkEnd w:id="601"/>
      <w:r/>
      <w:bookmarkEnd w:id="602"/>
      <w:r/>
      <w:bookmarkEnd w:id="603"/>
      <w:r/>
      <w:r/>
    </w:p>
    <w:p>
      <w:pPr>
        <w:pStyle w:val="883"/>
        <w:keepLines w:val="0"/>
        <w:keepNext w:val="0"/>
        <w:widowControl/>
        <w:suppressLineNumbers w:val="0"/>
      </w:pPr>
      <w:r/>
      <w:bookmarkStart w:id="604" w:name="_Toc103848581"/>
      <w:r/>
      <w:bookmarkStart w:id="605" w:name="_Toc104560896"/>
      <w:r>
        <w:t xml:space="preserve">投标人全称（CA公章）： 供应商名称 </w:t>
      </w:r>
      <w:r/>
    </w:p>
    <w:p>
      <w:pPr>
        <w:pStyle w:val="883"/>
        <w:keepLines w:val="0"/>
        <w:keepNext w:val="0"/>
        <w:widowControl/>
        <w:suppressLineNumbers w:val="0"/>
      </w:pPr>
      <w:r>
        <w:t xml:space="preserve">项目名称：项目名称 </w:t>
      </w:r>
      <w:r/>
    </w:p>
    <w:p>
      <w:pPr>
        <w:pStyle w:val="883"/>
        <w:keepLines w:val="0"/>
        <w:keepNext w:val="0"/>
        <w:widowControl/>
        <w:suppressLineNumbers w:val="0"/>
      </w:pPr>
      <w:r>
        <w:t xml:space="preserve">项目编号：项目编号 </w:t>
      </w:r>
      <w:r/>
    </w:p>
    <w:p>
      <w:pPr>
        <w:pStyle w:val="883"/>
        <w:keepLines w:val="0"/>
        <w:keepNext w:val="0"/>
        <w:widowControl/>
        <w:suppressLineNumbers w:val="0"/>
      </w:pPr>
      <w:r>
        <w:t xml:space="preserve">分包号：分包号 </w:t>
      </w:r>
      <w:r/>
    </w:p>
    <w:tbl>
      <w:tblPr>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435"/>
        <w:gridCol w:w="6473"/>
      </w:tblGrid>
      <w:tr>
        <w:trPr>
          <w:tblCellSpacing w:w="15" w:type="dxa"/>
          <w:trHeight w:val="540"/>
        </w:trPr>
        <w:tc>
          <w:tcPr>
            <w:gridSpan w:val="2"/>
            <w:shd w:val="clear" w:color="auto"/>
            <w:tcW w:w="4996" w:type="pct"/>
            <w:vAlign w:val="center"/>
            <w:textDirection w:val="lrTb"/>
            <w:noWrap w:val="false"/>
          </w:tcPr>
          <w:p>
            <w:pPr>
              <w:pStyle w:val="883"/>
              <w:jc w:val="center"/>
              <w:keepLines w:val="0"/>
              <w:keepNext w:val="0"/>
              <w:widowControl/>
              <w:suppressLineNumbers w:val="0"/>
            </w:pPr>
            <w:r>
              <w:t xml:space="preserve">投标总报价</w:t>
            </w:r>
            <w:r/>
          </w:p>
        </w:tc>
      </w:tr>
      <w:tr>
        <w:trPr>
          <w:tblCellSpacing w:w="15" w:type="dxa"/>
          <w:trHeight w:val="550"/>
        </w:trPr>
        <w:tc>
          <w:tcPr>
            <w:gridSpan w:val="2"/>
            <w:shd w:val="clear" w:color="auto"/>
            <w:tcW w:w="4996" w:type="pct"/>
            <w:vAlign w:val="center"/>
            <w:textDirection w:val="lrTb"/>
            <w:noWrap w:val="false"/>
          </w:tcPr>
          <w:p>
            <w:pPr>
              <w:pStyle w:val="883"/>
              <w:jc w:val="left"/>
              <w:keepLines w:val="0"/>
              <w:keepNext w:val="0"/>
              <w:widowControl/>
              <w:suppressLineNumbers w:val="0"/>
            </w:pPr>
            <w:r>
              <w:t xml:space="preserve">  小写：</w:t>
            </w:r>
            <w: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t xml:space="preserve">（人民币：元）</w:t>
            </w:r>
            <w:r/>
          </w:p>
        </w:tc>
      </w:tr>
      <w:tr>
        <w:trPr>
          <w:tblCellSpacing w:w="15" w:type="dxa"/>
          <w:trHeight w:val="1630"/>
        </w:trPr>
        <w:tc>
          <w:tcPr>
            <w:shd w:val="clear" w:color="auto"/>
            <w:tcW w:w="1354" w:type="pct"/>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核心产品</w:t>
            </w:r>
            <w:r/>
          </w:p>
        </w:tc>
        <w:tc>
          <w:tcPr>
            <w:shd w:val="clear" w:color="auto"/>
            <w:tcW w:w="3641" w:type="pct"/>
            <w:vAlign w:val="center"/>
            <w:textDirection w:val="lrTb"/>
            <w:noWrap w:val="false"/>
          </w:tcPr>
          <w:p>
            <w:pPr>
              <w:pStyle w:val="883"/>
              <w:keepLines w:val="0"/>
              <w:keepNext w:val="0"/>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w:t>
            </w:r>
            <w:r/>
          </w:p>
        </w:tc>
      </w:tr>
    </w:tbl>
    <w:p>
      <w:pPr>
        <w:pStyle w:val="883"/>
        <w:keepLines w:val="0"/>
        <w:keepNext w:val="0"/>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t xml:space="preserve">  月 </w:t>
      </w:r>
      <w: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t xml:space="preserve"> 日</w:t>
      </w:r>
      <w:r/>
    </w:p>
    <w:p>
      <w:pPr>
        <w:pStyle w:val="884"/>
        <w:spacing w:line="240" w:lineRule="atLeast"/>
        <w:rPr>
          <w:b/>
        </w:rPr>
      </w:pPr>
      <w:r>
        <w:rPr>
          <w:rFonts w:ascii="Microsoft New Tai Lue" w:hAnsi="Microsoft New Tai Lue" w:cs="Microsoft New Tai Lue"/>
          <w:bCs w:val="0"/>
          <w:sz w:val="24"/>
          <w:szCs w:val="24"/>
        </w:rPr>
        <w:br w:type="page" w:clear="all"/>
      </w:r>
      <w:bookmarkStart w:id="606" w:name="_Toc14918"/>
      <w:r/>
      <w:bookmarkStart w:id="607" w:name="_Toc23328"/>
      <w:r/>
      <w:bookmarkStart w:id="608" w:name="_Toc11942"/>
      <w:r/>
      <w:bookmarkStart w:id="609" w:name="_Toc107246280"/>
      <w:r/>
      <w:bookmarkStart w:id="610" w:name="_Toc23229"/>
      <w:r>
        <w:rPr>
          <w:rFonts w:ascii="Microsoft New Tai Lue" w:hAnsi="Microsoft New Tai Lue" w:cs="Microsoft New Tai Lue"/>
          <w:bCs w:val="0"/>
          <w:sz w:val="24"/>
          <w:szCs w:val="24"/>
        </w:rPr>
        <w:t xml:space="preserve">（5）</w:t>
      </w:r>
      <w:bookmarkStart w:id="611" w:name="_Hlk174721218"/>
      <w:r>
        <w:rPr>
          <w:rFonts w:ascii="Microsoft New Tai Lue" w:hAnsi="Microsoft New Tai Lue" w:cs="Microsoft New Tai Lue"/>
          <w:bCs w:val="0"/>
          <w:sz w:val="24"/>
          <w:szCs w:val="24"/>
        </w:rPr>
        <w:t xml:space="preserve">分项报价表</w:t>
      </w:r>
      <w:bookmarkEnd w:id="604"/>
      <w:r/>
      <w:bookmarkEnd w:id="605"/>
      <w:r/>
      <w:bookmarkEnd w:id="606"/>
      <w:r/>
      <w:bookmarkEnd w:id="607"/>
      <w:r/>
      <w:bookmarkEnd w:id="608"/>
      <w:r/>
      <w:bookmarkEnd w:id="609"/>
      <w:r/>
      <w:bookmarkEnd w:id="610"/>
      <w:r/>
      <w:bookmarkEnd w:id="611"/>
      <w:r/>
      <w:bookmarkStart w:id="612" w:name="_Hlk129799236"/>
      <w:r/>
      <w:r/>
    </w:p>
    <w:tbl>
      <w:tblPr>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1932"/>
        <w:gridCol w:w="1082"/>
        <w:gridCol w:w="1035"/>
        <w:gridCol w:w="1277"/>
        <w:gridCol w:w="1118"/>
        <w:gridCol w:w="1336"/>
        <w:gridCol w:w="1417"/>
      </w:tblGrid>
      <w:tr>
        <w:trPr>
          <w:jc w:val="center"/>
          <w:tblCellSpacing w:w="0" w:type="dxa"/>
          <w:trHeight w:val="544"/>
        </w:trPr>
        <w:tc>
          <w:tcPr>
            <w:shd w:val="clear" w:color="auto"/>
            <w:tcBorders>
              <w:top w:val="single" w:color="000000" w:sz="8" w:space="0"/>
              <w:left w:val="single" w:color="000000" w:sz="8" w:space="0"/>
              <w:bottom w:val="single" w:color="000000" w:sz="8" w:space="0"/>
              <w:right w:val="single" w:color="000000" w:sz="8" w:space="0"/>
            </w:tcBorders>
            <w:tcW w:w="1932" w:type="dxa"/>
            <w:vAlign w:val="center"/>
            <w:vMerge w:val="restart"/>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none" w:color="000000" w:sz="4" w:space="0"/>
              <w:bottom w:val="single" w:color="000000" w:sz="8" w:space="0"/>
              <w:right w:val="single" w:color="000000" w:sz="8" w:space="0"/>
            </w:tcBorders>
            <w:tcW w:w="108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tcBorders>
              <w:top w:val="single" w:color="000000" w:sz="8" w:space="0"/>
              <w:left w:val="none" w:color="000000" w:sz="4" w:space="0"/>
              <w:bottom w:val="single" w:color="000000" w:sz="8" w:space="0"/>
              <w:right w:val="single" w:color="000000" w:sz="8" w:space="0"/>
            </w:tcBorders>
            <w:tcW w:w="127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tcBorders>
              <w:top w:val="single" w:color="000000" w:sz="8" w:space="0"/>
              <w:left w:val="none" w:color="000000" w:sz="4" w:space="0"/>
              <w:bottom w:val="single" w:color="000000" w:sz="8" w:space="0"/>
              <w:right w:val="single" w:color="000000" w:sz="8" w:space="0"/>
            </w:tcBorders>
            <w:tcW w:w="1118"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tcBorders>
              <w:top w:val="single" w:color="000000" w:sz="8" w:space="0"/>
              <w:left w:val="none" w:color="000000" w:sz="4" w:space="0"/>
              <w:bottom w:val="single" w:color="000000" w:sz="8" w:space="0"/>
              <w:right w:val="single" w:color="000000" w:sz="8" w:space="0"/>
            </w:tcBorders>
            <w:tcW w:w="1336"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tcBorders>
              <w:top w:val="single" w:color="000000" w:sz="8" w:space="0"/>
              <w:left w:val="none" w:color="000000" w:sz="4" w:space="0"/>
              <w:bottom w:val="single" w:color="000000" w:sz="8" w:space="0"/>
              <w:right w:val="single" w:color="000000" w:sz="8" w:space="0"/>
            </w:tcBorders>
            <w:tcW w:w="141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jc w:val="center"/>
          <w:tblCellSpacing w:w="0" w:type="dxa"/>
          <w:trHeight w:val="294"/>
        </w:trPr>
        <w:tc>
          <w:tcPr>
            <w:shd w:val="clear" w:color="auto"/>
            <w:tcBorders>
              <w:top w:val="single" w:color="000000" w:sz="8" w:space="0"/>
              <w:left w:val="single" w:color="000000" w:sz="8" w:space="0"/>
              <w:bottom w:val="single" w:color="000000" w:sz="8" w:space="0"/>
              <w:right w:val="single" w:color="000000" w:sz="8" w:space="0"/>
            </w:tcBorders>
            <w:tcW w:w="1932"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分项服务名称</w:t>
            </w:r>
            <w:r/>
          </w:p>
        </w:tc>
        <w:tc>
          <w:tcPr>
            <w:shd w:val="clear" w:color="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交付期</w:t>
            </w:r>
            <w:r/>
          </w:p>
        </w:tc>
        <w:tc>
          <w:tcPr>
            <w:shd w:val="clear" w:color="auto"/>
            <w:tcBorders>
              <w:top w:val="none" w:color="000000" w:sz="4" w:space="0"/>
              <w:left w:val="none" w:color="000000" w:sz="4" w:space="0"/>
              <w:bottom w:val="single" w:color="000000" w:sz="8" w:space="0"/>
              <w:right w:val="single" w:color="000000" w:sz="8" w:space="0"/>
            </w:tcBorders>
            <w:tcW w:w="127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分项单位</w:t>
            </w:r>
            <w:r/>
          </w:p>
        </w:tc>
        <w:tc>
          <w:tcPr>
            <w:shd w:val="clear" w:color="auto"/>
            <w:tcBorders>
              <w:top w:val="none" w:color="000000" w:sz="4" w:space="0"/>
              <w:left w:val="none" w:color="000000" w:sz="4" w:space="0"/>
              <w:bottom w:val="single" w:color="000000" w:sz="8" w:space="0"/>
              <w:right w:val="single" w:color="000000" w:sz="8" w:space="0"/>
            </w:tcBorders>
            <w:tcW w:w="1118"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shd w:val="clear" w:color="auto"/>
            <w:tcBorders>
              <w:top w:val="none" w:color="000000" w:sz="4" w:space="0"/>
              <w:left w:val="none" w:color="000000" w:sz="4" w:space="0"/>
              <w:bottom w:val="single" w:color="000000" w:sz="8" w:space="0"/>
              <w:right w:val="single" w:color="000000" w:sz="8" w:space="0"/>
            </w:tcBorders>
            <w:tcW w:w="1336"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分项单价</w:t>
            </w:r>
            <w:r/>
          </w:p>
        </w:tc>
        <w:tc>
          <w:tcPr>
            <w:shd w:val="clear" w:color="auto"/>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分项总价</w:t>
            </w:r>
            <w:r/>
          </w:p>
        </w:tc>
      </w:tr>
      <w:tr>
        <w:trPr>
          <w:jc w:val="center"/>
          <w:tblCellSpacing w:w="0" w:type="dxa"/>
          <w:trHeight w:val="654"/>
        </w:trPr>
        <w:tc>
          <w:tcPr>
            <w:shd w:val="clear" w:color="auto"/>
            <w:tcBorders>
              <w:top w:val="none" w:color="000000" w:sz="4" w:space="0"/>
              <w:left w:val="single" w:color="000000" w:sz="8" w:space="0"/>
              <w:bottom w:val="single" w:color="000000" w:sz="8" w:space="0"/>
              <w:right w:val="single" w:color="000000" w:sz="8" w:space="0"/>
            </w:tcBorders>
            <w:tcW w:w="193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7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8"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336"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54"/>
        </w:trPr>
        <w:tc>
          <w:tcPr>
            <w:shd w:val="clear" w:color="auto"/>
            <w:tcBorders>
              <w:top w:val="none" w:color="000000" w:sz="4" w:space="0"/>
              <w:left w:val="single" w:color="000000" w:sz="8" w:space="0"/>
              <w:bottom w:val="single" w:color="000000" w:sz="8" w:space="0"/>
              <w:right w:val="single" w:color="000000" w:sz="8" w:space="0"/>
            </w:tcBorders>
            <w:tcW w:w="193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7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8"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336"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54"/>
        </w:trPr>
        <w:tc>
          <w:tcPr>
            <w:shd w:val="clear" w:color="auto"/>
            <w:tcBorders>
              <w:top w:val="none" w:color="000000" w:sz="4" w:space="0"/>
              <w:left w:val="single" w:color="000000" w:sz="8" w:space="0"/>
              <w:bottom w:val="single" w:color="000000" w:sz="8" w:space="0"/>
              <w:right w:val="single" w:color="000000" w:sz="8" w:space="0"/>
            </w:tcBorders>
            <w:tcW w:w="193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7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8"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336"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54"/>
        </w:trPr>
        <w:tc>
          <w:tcPr>
            <w:shd w:val="clear" w:color="auto"/>
            <w:tcBorders>
              <w:top w:val="none" w:color="000000" w:sz="4" w:space="0"/>
              <w:left w:val="single" w:color="000000" w:sz="8" w:space="0"/>
              <w:bottom w:val="single" w:color="000000" w:sz="8" w:space="0"/>
              <w:right w:val="single" w:color="000000" w:sz="8" w:space="0"/>
            </w:tcBorders>
            <w:tcW w:w="193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7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8"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336"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487"/>
        </w:trPr>
        <w:tc>
          <w:tcPr>
            <w:gridSpan w:val="6"/>
            <w:shd w:val="clear" w:color="auto"/>
            <w:tcBorders>
              <w:top w:val="none" w:color="000000" w:sz="4" w:space="0"/>
              <w:left w:val="single" w:color="000000" w:sz="8" w:space="0"/>
              <w:bottom w:val="single" w:color="000000" w:sz="8" w:space="0"/>
              <w:right w:val="single" w:color="000000" w:sz="8" w:space="0"/>
            </w:tcBorders>
            <w:tcW w:w="778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shd w:val="clear" w:color="auto"/>
            <w:tcBorders>
              <w:top w:val="none" w:color="000000" w:sz="4" w:space="0"/>
              <w:left w:val="none" w:color="000000" w:sz="4" w:space="0"/>
              <w:bottom w:val="single" w:color="000000" w:sz="8" w:space="0"/>
              <w:right w:val="single" w:color="000000" w:sz="8" w:space="0"/>
            </w:tcBorders>
            <w:tcW w:w="1417" w:type="dxa"/>
            <w:vAlign w:val="center"/>
            <w:textDirection w:val="lrTb"/>
            <w:noWrap w:val="false"/>
          </w:tcPr>
          <w:p>
            <w:pPr>
              <w:pStyle w:val="88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82"/>
        <w:spacing w:line="360" w:lineRule="exact"/>
        <w:rPr>
          <w:rFonts w:hint="eastAsia" w:ascii="Times New Roman" w:hAnsi="Times New Roman"/>
          <w:b/>
          <w:bCs/>
        </w:rPr>
      </w:pPr>
      <w:r>
        <w:rPr>
          <w:rFonts w:hint="eastAsia" w:ascii="Times New Roman" w:hAnsi="Times New Roman"/>
          <w:b/>
          <w:bCs/>
        </w:rPr>
        <w:t xml:space="preserve">注：</w:t>
      </w:r>
      <w:r/>
    </w:p>
    <w:p>
      <w:pPr>
        <w:pStyle w:val="882"/>
        <w:numPr>
          <w:ilvl w:val="0"/>
          <w:numId w:val="3"/>
        </w:numPr>
        <w:spacing w:line="360" w:lineRule="exact"/>
        <w:rPr>
          <w:rFonts w:hint="eastAsia" w:ascii="Times New Roman" w:hAnsi="Times New Roman"/>
          <w:b/>
          <w:bCs/>
        </w:rPr>
      </w:pPr>
      <w:r>
        <w:rPr>
          <w:rFonts w:hint="eastAsia" w:ascii="Times New Roman" w:hAnsi="Times New Roman"/>
          <w:b/>
          <w:bCs/>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82"/>
        <w:numPr>
          <w:ilvl w:val="0"/>
          <w:numId w:val="3"/>
        </w:numPr>
        <w:spacing w:line="360" w:lineRule="exact"/>
        <w:rPr>
          <w:b/>
        </w:rPr>
      </w:pPr>
      <w:r>
        <w:rPr>
          <w:rFonts w:hint="eastAsia" w:ascii="Times New Roman" w:hAnsi="Times New Roman"/>
          <w:b/>
          <w:bCs/>
        </w:rPr>
        <w:t xml:space="preserve">“投标分项报价表”中“投标总报价”数额应当与“开标一览表”中“投标总报价”数额一致。</w:t>
      </w:r>
      <w:r/>
    </w:p>
    <w:p>
      <w:pPr>
        <w:pStyle w:val="882"/>
        <w:numPr>
          <w:ilvl w:val="0"/>
          <w:numId w:val="3"/>
        </w:numPr>
        <w:spacing w:line="360" w:lineRule="exact"/>
        <w:rPr>
          <w:rFonts w:hint="eastAsia" w:ascii="Times New Roman" w:hAnsi="Times New Roman"/>
          <w:b/>
          <w:bCs/>
        </w:rPr>
      </w:pPr>
      <w:r>
        <w:rPr>
          <w:rFonts w:hint="eastAsia" w:ascii="Times New Roman" w:hAnsi="Times New Roman"/>
          <w:b/>
          <w:bCs/>
        </w:rPr>
        <w:t xml:space="preserve">如果行数不够，请自行增加。</w:t>
      </w:r>
      <w:r/>
    </w:p>
    <w:p>
      <w:pPr>
        <w:pStyle w:val="882"/>
        <w:numPr>
          <w:ilvl w:val="0"/>
          <w:numId w:val="3"/>
        </w:numPr>
        <w:spacing w:line="360" w:lineRule="exact"/>
      </w:pPr>
      <w:r>
        <w:rPr>
          <w:rFonts w:hint="eastAsia" w:ascii="Times New Roman" w:hAnsi="Times New Roman"/>
          <w:b/>
          <w:bCs/>
        </w:rPr>
        <w:t xml:space="preserve">未注</w:t>
      </w:r>
      <w:r>
        <w:rPr>
          <w:rFonts w:hint="eastAsia"/>
          <w:b/>
        </w:rPr>
        <w:t xml:space="preserve">明小微企业的，不享受价格扣除。</w:t>
      </w:r>
      <w:r/>
    </w:p>
    <w:p>
      <w:pPr>
        <w:ind w:right="420" w:firstLine="3780"/>
        <w:spacing w:after="0" w:line="360" w:lineRule="auto"/>
      </w:pPr>
      <w:r/>
      <w:r/>
    </w:p>
    <w:p>
      <w:pPr>
        <w:ind w:right="420" w:firstLine="3780"/>
        <w:spacing w:after="0" w:line="360" w:lineRule="auto"/>
        <w:rPr>
          <w:u w:val="single"/>
        </w:rPr>
      </w:pPr>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hint="eastAsia"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End w:id="612"/>
      <w:r/>
      <w:r/>
    </w:p>
    <w:p>
      <w:pPr>
        <w:jc w:val="left"/>
        <w:spacing w:after="0" w:line="240" w:lineRule="auto"/>
        <w:widowControl/>
        <w:rPr>
          <w:rFonts w:ascii="Microsoft New Tai Lue" w:hAnsi="Microsoft New Tai Lue" w:cs="Microsoft New Tai Lue"/>
          <w:b/>
          <w:sz w:val="24"/>
        </w:rPr>
      </w:pPr>
      <w:r/>
      <w:bookmarkStart w:id="613" w:name="_Toc104560901"/>
      <w:r/>
      <w:bookmarkStart w:id="614" w:name="_Toc107246281"/>
      <w:r/>
      <w:bookmarkStart w:id="615" w:name="_Toc103848586"/>
      <w:r/>
      <w:bookmarkStart w:id="616" w:name="_Toc102117319"/>
      <w:r>
        <w:rPr>
          <w:rFonts w:ascii="Microsoft New Tai Lue" w:hAnsi="Microsoft New Tai Lue" w:cs="Microsoft New Tai Lue"/>
          <w:bCs/>
          <w:sz w:val="24"/>
        </w:rPr>
        <w:br w:type="page" w:clear="all"/>
      </w:r>
      <w:r/>
    </w:p>
    <w:p>
      <w:pPr>
        <w:pStyle w:val="884"/>
        <w:spacing w:before="0"/>
        <w:rPr>
          <w:rFonts w:ascii="Microsoft New Tai Lue" w:hAnsi="Microsoft New Tai Lue" w:cs="Microsoft New Tai Lue"/>
          <w:sz w:val="24"/>
          <w:szCs w:val="24"/>
        </w:rPr>
      </w:pPr>
      <w:r/>
      <w:bookmarkStart w:id="617" w:name="_Toc17422"/>
      <w:r/>
      <w:bookmarkStart w:id="618" w:name="_Toc10697"/>
      <w:r/>
      <w:bookmarkStart w:id="619" w:name="_Toc29690"/>
      <w:r/>
      <w:bookmarkStart w:id="620" w:name="_Toc8613"/>
      <w:r>
        <w:rPr>
          <w:rFonts w:ascii="Microsoft New Tai Lue" w:hAnsi="Microsoft New Tai Lue" w:cs="Microsoft New Tai Lue"/>
          <w:bCs w:val="0"/>
          <w:sz w:val="24"/>
          <w:szCs w:val="24"/>
        </w:rPr>
        <w:t xml:space="preserve">（6）商务条款偏离表</w:t>
      </w:r>
      <w:bookmarkEnd w:id="613"/>
      <w:r/>
      <w:bookmarkEnd w:id="614"/>
      <w:r/>
      <w:bookmarkEnd w:id="615"/>
      <w:r/>
      <w:bookmarkEnd w:id="617"/>
      <w:r/>
      <w:bookmarkEnd w:id="618"/>
      <w:r/>
      <w:bookmarkEnd w:id="619"/>
      <w:r/>
      <w:bookmarkEnd w:id="620"/>
      <w:r/>
      <w:r/>
    </w:p>
    <w:p>
      <w:pPr>
        <w:pStyle w:val="935"/>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hint="eastAsia" w:ascii="Microsoft New Tai Lue" w:hAnsi="Microsoft New Tai Lue" w:cs="Microsoft New Tai Lue"/>
          <w:sz w:val="21"/>
          <w:szCs w:val="21"/>
          <w:lang w:val="en-US" w:eastAsia="zh-CN"/>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rPr>
        <w:t xml:space="preserve">JSTCC26022104044</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1090"/>
        <w:gridCol w:w="1945"/>
        <w:gridCol w:w="2361"/>
        <w:gridCol w:w="2794"/>
        <w:gridCol w:w="1772"/>
      </w:tblGrid>
      <w:tr>
        <w:trPr>
          <w:tblCellSpacing w:w="0" w:type="dxa"/>
          <w:trHeight w:val="522"/>
        </w:trPr>
        <w:tc>
          <w:tcPr>
            <w:shd w:val="clear" w:color="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tcBorders>
              <w:top w:val="single" w:color="000000" w:sz="8"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tcBorders>
              <w:top w:val="single" w:color="000000" w:sz="8"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tcBorders>
              <w:top w:val="single" w:color="000000" w:sz="8"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94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36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794"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772"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82"/>
        <w:spacing w:line="360" w:lineRule="exact"/>
        <w:rPr>
          <w:rFonts w:hint="eastAsia" w:ascii="Times New Roman" w:hAnsi="Times New Roman"/>
          <w:b/>
          <w:bCs/>
        </w:rPr>
      </w:pPr>
      <w:r>
        <w:rPr>
          <w:rFonts w:hint="eastAsia" w:ascii="Times New Roman" w:hAnsi="Times New Roman"/>
          <w:b/>
          <w:bCs/>
        </w:rPr>
        <w:t xml:space="preserve">注： </w:t>
      </w:r>
      <w:r/>
    </w:p>
    <w:p>
      <w:pPr>
        <w:pStyle w:val="882"/>
        <w:spacing w:line="360" w:lineRule="exact"/>
        <w:rPr>
          <w:rFonts w:hint="eastAsia" w:ascii="Times New Roman" w:hAnsi="Times New Roman"/>
          <w:b/>
          <w:bCs/>
        </w:rPr>
      </w:pPr>
      <w:r>
        <w:rPr>
          <w:rFonts w:hint="eastAsia" w:ascii="Times New Roman" w:hAnsi="Times New Roman"/>
          <w:b/>
          <w:bCs/>
        </w:rPr>
        <w:t xml:space="preserve">1. 行数不够，可自行添加。</w:t>
      </w:r>
      <w:r/>
    </w:p>
    <w:p>
      <w:pPr>
        <w:pStyle w:val="882"/>
        <w:spacing w:line="360" w:lineRule="exact"/>
        <w:rPr>
          <w:rFonts w:hint="eastAsia" w:ascii="Times New Roman" w:hAnsi="Times New Roman"/>
          <w:b/>
          <w:bCs/>
        </w:rPr>
      </w:pPr>
      <w:r>
        <w:rPr>
          <w:rFonts w:hint="eastAsia" w:ascii="Times New Roman" w:hAnsi="Times New Roman"/>
          <w:b/>
          <w:bCs/>
        </w:rPr>
        <w:t xml:space="preserve">2. 供应商须根据第三章《政府采购合同条款及格式</w:t>
      </w:r>
      <w:r>
        <w:rPr>
          <w:rFonts w:hint="eastAsia" w:ascii="Times New Roman" w:hAnsi="Times New Roman"/>
          <w:b/>
          <w:bCs/>
        </w:rPr>
        <w:t xml:space="preserve">》要求填写此表，作为投标文件的组成部分。</w:t>
      </w:r>
      <w:r/>
    </w:p>
    <w:p>
      <w:pPr>
        <w:pStyle w:val="882"/>
        <w:spacing w:line="360" w:lineRule="exact"/>
        <w:rPr>
          <w:rFonts w:hint="eastAsia" w:ascii="Times New Roman" w:hAnsi="Times New Roman"/>
          <w:b/>
          <w:bCs/>
        </w:rPr>
      </w:pPr>
      <w:r>
        <w:rPr>
          <w:rFonts w:hint="eastAsia" w:ascii="Times New Roman" w:hAnsi="Times New Roman"/>
          <w:b/>
          <w:bCs/>
        </w:rPr>
        <w:t xml:space="preserve">3. 所有偏离必须在本表中列出，未在本偏离表中列出偏离，将视为供应商已完全接受招标文件要求。如完全无偏离，也无其他说明，可在本表第一行填写“全部无偏离”。</w:t>
      </w:r>
      <w:r/>
    </w:p>
    <w:p>
      <w:pPr>
        <w:pStyle w:val="882"/>
        <w:spacing w:line="360" w:lineRule="exact"/>
        <w:rPr>
          <w:rFonts w:hint="eastAsia" w:ascii="Times New Roman" w:hAnsi="Times New Roman"/>
          <w:b/>
          <w:bCs/>
        </w:rPr>
      </w:pPr>
      <w:r>
        <w:rPr>
          <w:rFonts w:hint="eastAsia" w:ascii="Times New Roman" w:hAnsi="Times New Roman"/>
          <w:b/>
          <w:bCs/>
        </w:rPr>
        <w:t xml:space="preserve">4. 偏离包括正、负偏离，正偏离指供应商的响应高于招标文件要求，负偏离指供应商的响应低于招标文件要求。</w:t>
      </w:r>
      <w:r/>
    </w:p>
    <w:p>
      <w:pPr>
        <w:pStyle w:val="882"/>
        <w:spacing w:line="360" w:lineRule="exact"/>
        <w:rPr>
          <w:rFonts w:hint="eastAsia" w:ascii="Times New Roman" w:hAnsi="Times New Roman"/>
          <w:b/>
          <w:bCs/>
        </w:rPr>
      </w:pPr>
      <w:r>
        <w:rPr>
          <w:rFonts w:hint="eastAsia" w:ascii="Times New Roman" w:hAnsi="Times New Roman"/>
          <w:b/>
          <w:bCs/>
          <w:lang w:val="en-US" w:eastAsia="zh-CN"/>
        </w:rPr>
        <w:t xml:space="preserve">5. </w:t>
      </w:r>
      <w:r>
        <w:rPr>
          <w:rFonts w:hint="eastAsia" w:ascii="Times New Roman" w:hAnsi="Times New Roman"/>
          <w:b/>
          <w:bCs/>
        </w:rPr>
        <w:t xml:space="preserve">如供应商将此表空白，视为供应商无任何偏离。</w:t>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after="0" w:line="360" w:lineRule="auto"/>
        <w:rPr>
          <w:u w:val="single"/>
        </w:rPr>
      </w:pPr>
      <w:r/>
      <w:bookmarkStart w:id="621" w:name="_Toc104560902"/>
      <w:r/>
      <w:bookmarkStart w:id="622" w:name="_Toc103848587"/>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ind w:firstLine="422"/>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sz w:val="24"/>
        </w:rPr>
      </w:pPr>
      <w:r/>
      <w:bookmarkStart w:id="623" w:name="_Toc32527"/>
      <w:r/>
      <w:bookmarkStart w:id="624" w:name="_Toc26059"/>
      <w:r/>
      <w:bookmarkStart w:id="625" w:name="_Toc107246282"/>
      <w:r/>
      <w:bookmarkStart w:id="626" w:name="_Toc441"/>
      <w:r>
        <w:rPr>
          <w:rFonts w:ascii="Microsoft New Tai Lue" w:hAnsi="Microsoft New Tai Lue" w:cs="Microsoft New Tai Lue"/>
          <w:sz w:val="24"/>
        </w:rPr>
        <w:br w:type="page" w:clear="all"/>
      </w:r>
      <w:r/>
    </w:p>
    <w:p>
      <w:pPr>
        <w:pStyle w:val="884"/>
        <w:spacing w:line="240" w:lineRule="atLeast"/>
        <w:rPr>
          <w:rFonts w:ascii="Microsoft New Tai Lue" w:hAnsi="Microsoft New Tai Lue" w:cs="Microsoft New Tai Lue"/>
        </w:rPr>
      </w:pPr>
      <w:r/>
      <w:bookmarkStart w:id="627" w:name="_Toc1408"/>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具备投标资格的证明文件</w:t>
      </w:r>
      <w:bookmarkEnd w:id="621"/>
      <w:r/>
      <w:bookmarkEnd w:id="622"/>
      <w:r/>
      <w:bookmarkEnd w:id="623"/>
      <w:r/>
      <w:bookmarkEnd w:id="624"/>
      <w:r/>
      <w:bookmarkEnd w:id="625"/>
      <w:r/>
      <w:bookmarkEnd w:id="626"/>
      <w:r/>
      <w:bookmarkEnd w:id="627"/>
      <w:r/>
      <w:r/>
    </w:p>
    <w:p>
      <w:pPr>
        <w:pStyle w:val="884"/>
        <w:spacing w:line="240" w:lineRule="atLeast"/>
        <w:rPr>
          <w:rFonts w:ascii="Microsoft New Tai Lue" w:hAnsi="Microsoft New Tai Lue" w:cs="Microsoft New Tai Lue"/>
        </w:rPr>
      </w:pPr>
      <w:r/>
      <w:bookmarkStart w:id="628" w:name="_Toc104560903"/>
      <w:r/>
      <w:bookmarkStart w:id="629" w:name="_Toc107246283"/>
      <w:r/>
      <w:bookmarkStart w:id="630" w:name="_Toc103848588"/>
      <w:r/>
      <w:bookmarkStart w:id="631" w:name="_Toc27487"/>
      <w:r/>
      <w:bookmarkStart w:id="632" w:name="_Toc31414"/>
      <w:r/>
      <w:bookmarkStart w:id="633" w:name="_Toc23536"/>
      <w:r/>
      <w:bookmarkStart w:id="634" w:name="_Toc28163"/>
      <w:r>
        <w:rPr>
          <w:rFonts w:ascii="Microsoft New Tai Lue" w:hAnsi="Microsoft New Tai Lue" w:cs="Microsoft New Tai Lue"/>
          <w:bCs w:val="0"/>
          <w:sz w:val="24"/>
          <w:szCs w:val="24"/>
        </w:rPr>
        <w:t xml:space="preserve">（7-1-1）</w:t>
      </w:r>
      <w:bookmarkEnd w:id="616"/>
      <w:r/>
      <w:bookmarkEnd w:id="628"/>
      <w:r/>
      <w:bookmarkEnd w:id="629"/>
      <w:r/>
      <w:bookmarkEnd w:id="630"/>
      <w:r>
        <w:rPr>
          <w:rFonts w:hint="eastAsia" w:ascii="Microsoft New Tai Lue" w:hAnsi="Microsoft New Tai Lue" w:cs="Microsoft New Tai Lue"/>
          <w:bCs w:val="0"/>
          <w:sz w:val="24"/>
          <w:szCs w:val="24"/>
        </w:rPr>
        <w:t xml:space="preserve">具有独立承担民事责任的能力</w:t>
      </w:r>
      <w:bookmarkEnd w:id="631"/>
      <w:r/>
      <w:bookmarkEnd w:id="632"/>
      <w:r/>
      <w:bookmarkEnd w:id="633"/>
      <w:r/>
      <w:bookmarkEnd w:id="634"/>
      <w:r/>
      <w:bookmarkStart w:id="635"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r>
        <w:rPr>
          <w:rFonts w:ascii="Microsoft New Tai Lue" w:hAnsi="Microsoft New Tai Lue" w:cs="Microsoft New Tai Lue"/>
          <w:b/>
          <w:bCs/>
        </w:rPr>
        <w:t xml:space="preserve">。</w:t>
      </w:r>
      <w:bookmarkEnd w:id="635"/>
      <w:r/>
      <w:r/>
    </w:p>
    <w:p>
      <w:pPr>
        <w:rPr>
          <w:rFonts w:ascii="Microsoft New Tai Lue" w:hAnsi="Microsoft New Tai Lue" w:cs="Microsoft New Tai Lue"/>
        </w:rPr>
      </w:pPr>
      <w:r>
        <w:rPr>
          <w:rFonts w:ascii="Microsoft New Tai Lue" w:hAnsi="Microsoft New Tai Lue" w:cs="Microsoft New Tai Lue"/>
        </w:rPr>
      </w:r>
      <w:r/>
    </w:p>
    <w:p>
      <w:pPr>
        <w:pStyle w:val="884"/>
        <w:spacing w:line="240" w:lineRule="atLeast"/>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636" w:name="_Toc10300"/>
      <w:r/>
      <w:bookmarkStart w:id="637" w:name="_Toc6449"/>
      <w:r/>
      <w:bookmarkStart w:id="638" w:name="_Toc19777"/>
      <w:r/>
      <w:bookmarkStart w:id="639" w:name="_Toc5837"/>
      <w:r>
        <w:rPr>
          <w:rFonts w:ascii="Microsoft New Tai Lue" w:hAnsi="Microsoft New Tai Lue" w:cs="Microsoft New Tai Lue"/>
          <w:bCs w:val="0"/>
          <w:sz w:val="24"/>
          <w:szCs w:val="24"/>
        </w:rPr>
        <w:t xml:space="preserve">（7-1-2）工商变更登记文件（如需）</w:t>
      </w:r>
      <w:bookmarkEnd w:id="636"/>
      <w:r/>
      <w:bookmarkEnd w:id="637"/>
      <w:r/>
      <w:bookmarkEnd w:id="638"/>
      <w:r/>
      <w:bookmarkEnd w:id="639"/>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884"/>
        <w:spacing w:line="240" w:lineRule="atLeast"/>
        <w:rPr>
          <w:rFonts w:ascii="Microsoft New Tai Lue" w:hAnsi="Microsoft New Tai Lue" w:cs="Microsoft New Tai Lue"/>
        </w:rPr>
      </w:pPr>
      <w:r>
        <w:rPr>
          <w:rFonts w:ascii="Microsoft New Tai Lue" w:hAnsi="Microsoft New Tai Lue" w:cs="Microsoft New Tai Lue"/>
          <w:b w:val="0"/>
          <w:bCs w:val="0"/>
        </w:rPr>
        <w:br w:type="page" w:clear="all"/>
      </w:r>
      <w:bookmarkStart w:id="640" w:name="_Toc104560905"/>
      <w:r/>
      <w:bookmarkStart w:id="641" w:name="_Toc103848590"/>
      <w:r/>
      <w:bookmarkStart w:id="642" w:name="_Toc107246285"/>
      <w:r/>
      <w:bookmarkStart w:id="643" w:name="_Toc102117321"/>
      <w:r/>
      <w:bookmarkStart w:id="644" w:name="_Toc15837"/>
      <w:r/>
      <w:bookmarkStart w:id="645" w:name="_Toc11468"/>
      <w:r/>
      <w:bookmarkStart w:id="646" w:name="_Toc9763"/>
      <w:r/>
      <w:bookmarkStart w:id="647" w:name="_Toc16420"/>
      <w:r>
        <w:rPr>
          <w:rFonts w:ascii="Microsoft New Tai Lue" w:hAnsi="Microsoft New Tai Lue" w:cs="Microsoft New Tai Lue"/>
          <w:bCs w:val="0"/>
          <w:sz w:val="24"/>
          <w:szCs w:val="24"/>
        </w:rPr>
        <w:t xml:space="preserve">（7-2）</w:t>
      </w:r>
      <w:bookmarkEnd w:id="640"/>
      <w:r/>
      <w:bookmarkEnd w:id="641"/>
      <w:r/>
      <w:bookmarkEnd w:id="642"/>
      <w:r/>
      <w:bookmarkEnd w:id="643"/>
      <w:r>
        <w:rPr>
          <w:rFonts w:hint="eastAsia" w:ascii="Microsoft New Tai Lue" w:hAnsi="Microsoft New Tai Lue" w:cs="Microsoft New Tai Lue"/>
          <w:bCs w:val="0"/>
          <w:sz w:val="24"/>
          <w:szCs w:val="24"/>
        </w:rPr>
        <w:t xml:space="preserve">具有良好的商业信誉和健全的财务会计制度</w:t>
      </w:r>
      <w:bookmarkEnd w:id="644"/>
      <w:r/>
      <w:bookmarkEnd w:id="645"/>
      <w:r/>
      <w:bookmarkEnd w:id="646"/>
      <w:r/>
      <w:bookmarkEnd w:id="647"/>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4"/>
        <w:spacing w:line="240" w:lineRule="atLeast"/>
        <w:rPr>
          <w:rFonts w:ascii="Microsoft New Tai Lue" w:hAnsi="Microsoft New Tai Lue" w:cs="Microsoft New Tai Lue"/>
          <w:bCs w:val="0"/>
          <w:sz w:val="24"/>
          <w:szCs w:val="24"/>
        </w:rPr>
      </w:pPr>
      <w:r/>
      <w:bookmarkStart w:id="648" w:name="_Toc102117322"/>
      <w:r/>
      <w:bookmarkStart w:id="649" w:name="_Toc103848593"/>
      <w:r/>
      <w:bookmarkStart w:id="650" w:name="_Toc104560908"/>
      <w:r>
        <w:rPr>
          <w:rFonts w:ascii="Microsoft New Tai Lue" w:hAnsi="Microsoft New Tai Lue" w:cs="Microsoft New Tai Lue"/>
          <w:bCs w:val="0"/>
          <w:sz w:val="24"/>
          <w:szCs w:val="24"/>
        </w:rPr>
        <w:br w:type="page" w:clear="all"/>
      </w:r>
      <w:bookmarkStart w:id="651" w:name="_Toc20185"/>
      <w:r/>
      <w:bookmarkStart w:id="652" w:name="_Toc107246286"/>
      <w:r/>
      <w:bookmarkStart w:id="653" w:name="_Toc8242"/>
      <w:r/>
      <w:bookmarkStart w:id="654" w:name="_Toc2824"/>
      <w:r/>
      <w:bookmarkStart w:id="655" w:name="_Toc16854"/>
      <w:r>
        <w:rPr>
          <w:rFonts w:ascii="Microsoft New Tai Lue" w:hAnsi="Microsoft New Tai Lue" w:cs="Microsoft New Tai Lue"/>
          <w:bCs w:val="0"/>
          <w:sz w:val="24"/>
          <w:szCs w:val="24"/>
        </w:rPr>
        <w:t xml:space="preserve">（7-3）</w:t>
      </w:r>
      <w:r>
        <w:rPr>
          <w:rFonts w:hint="eastAsia" w:ascii="Microsoft New Tai Lue" w:hAnsi="Microsoft New Tai Lue" w:cs="Microsoft New Tai Lue"/>
          <w:bCs w:val="0"/>
          <w:sz w:val="24"/>
          <w:szCs w:val="24"/>
        </w:rPr>
        <w:t xml:space="preserve">具有履行合同所必需的设备和专业技术能力</w:t>
      </w:r>
      <w:bookmarkEnd w:id="648"/>
      <w:r/>
      <w:bookmarkEnd w:id="649"/>
      <w:r/>
      <w:bookmarkEnd w:id="650"/>
      <w:r/>
      <w:bookmarkEnd w:id="651"/>
      <w:r/>
      <w:bookmarkEnd w:id="652"/>
      <w:r/>
      <w:bookmarkEnd w:id="653"/>
      <w:r/>
      <w:bookmarkEnd w:id="654"/>
      <w:r/>
      <w:bookmarkEnd w:id="655"/>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rPr>
      </w:pPr>
      <w:r>
        <w:rPr>
          <w:rFonts w:hint="eastAsia" w:ascii="Microsoft New Tai Lue" w:hAnsi="Microsoft New Tai Lue" w:cs="Microsoft New Tai Lue"/>
          <w:b/>
          <w:bCs/>
        </w:rPr>
        <w:t xml:space="preserve">注：提供具备履行合同所必需的设备和专业技术能力的证明材料（由供应商根据项目需求提供说明材料）或承诺函</w:t>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65"/>
      </w:pPr>
      <w:r/>
      <w:r/>
    </w:p>
    <w:p>
      <w:pPr>
        <w:ind w:firstLine="3780"/>
        <w:spacing w:line="276" w:lineRule="auto"/>
        <w:rPr>
          <w:rFonts w:ascii="Microsoft New Tai Lue" w:hAnsi="Microsoft New Tai Lue" w:cs="Microsoft New Tai Lue"/>
          <w:bCs/>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）：______________</w:t>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4"/>
        <w:spacing w:line="240" w:lineRule="atLeast"/>
        <w:rPr>
          <w:rFonts w:ascii="Microsoft New Tai Lue" w:hAnsi="Microsoft New Tai Lue" w:eastAsia="黑体" w:cs="Microsoft New Tai Lue"/>
          <w:b w:val="0"/>
        </w:rPr>
      </w:pPr>
      <w:r/>
      <w:bookmarkStart w:id="656" w:name="_Toc103848591"/>
      <w:r/>
      <w:bookmarkStart w:id="657" w:name="_Toc102117323"/>
      <w:r>
        <w:rPr>
          <w:rFonts w:ascii="Microsoft New Tai Lue" w:hAnsi="Microsoft New Tai Lue" w:cs="Microsoft New Tai Lue"/>
          <w:bCs w:val="0"/>
          <w:sz w:val="24"/>
          <w:szCs w:val="24"/>
        </w:rPr>
        <w:br w:type="page" w:clear="all"/>
      </w:r>
      <w:bookmarkStart w:id="658" w:name="_Toc104560906"/>
      <w:r/>
      <w:bookmarkStart w:id="659" w:name="_Toc107246287"/>
      <w:r/>
      <w:bookmarkStart w:id="660" w:name="_Toc13588"/>
      <w:r/>
      <w:bookmarkStart w:id="661" w:name="_Toc24056"/>
      <w:r/>
      <w:bookmarkStart w:id="662" w:name="_Toc22034"/>
      <w:r/>
      <w:bookmarkStart w:id="663" w:name="_Toc6038"/>
      <w:r>
        <w:rPr>
          <w:rFonts w:ascii="Microsoft New Tai Lue" w:hAnsi="Microsoft New Tai Lue" w:cs="Microsoft New Tai Lue"/>
          <w:bCs w:val="0"/>
          <w:sz w:val="24"/>
          <w:szCs w:val="24"/>
        </w:rPr>
        <w:t xml:space="preserve">（7-4）</w:t>
      </w:r>
      <w:bookmarkStart w:id="664" w:name="_Hlk175562812"/>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依法缴纳税收</w:t>
      </w:r>
      <w:bookmarkEnd w:id="656"/>
      <w:r/>
      <w:bookmarkEnd w:id="657"/>
      <w:r/>
      <w:bookmarkEnd w:id="658"/>
      <w:r/>
      <w:bookmarkEnd w:id="659"/>
      <w:r>
        <w:rPr>
          <w:rFonts w:hint="eastAsia" w:ascii="Microsoft New Tai Lue" w:hAnsi="Microsoft New Tai Lue" w:cs="Microsoft New Tai Lue"/>
          <w:bCs w:val="0"/>
          <w:sz w:val="24"/>
          <w:szCs w:val="24"/>
        </w:rPr>
        <w:t xml:space="preserve">的良好记录</w:t>
      </w:r>
      <w:bookmarkEnd w:id="660"/>
      <w:r/>
      <w:bookmarkEnd w:id="661"/>
      <w:r/>
      <w:bookmarkEnd w:id="662"/>
      <w:r/>
      <w:bookmarkEnd w:id="663"/>
      <w:r/>
      <w:bookmarkEnd w:id="664"/>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提供本次采购活动前6个月内，至少1个月缴纳税收的凭证，依法享受免缴、缓缴的，提供证明材料</w:t>
      </w:r>
      <w:r>
        <w:rPr>
          <w:rFonts w:ascii="Microsoft New Tai Lue" w:hAnsi="Microsoft New Tai Lue" w:cs="Microsoft New Tai Lue"/>
          <w:b/>
          <w:bCs/>
        </w:rPr>
        <w:t xml:space="preserve">。</w:t>
      </w:r>
      <w:r/>
    </w:p>
    <w:p>
      <w:pPr>
        <w:pStyle w:val="88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665" w:name="_Toc104560907"/>
      <w:r/>
      <w:bookmarkStart w:id="666" w:name="_Toc102117324"/>
      <w:r/>
      <w:bookmarkStart w:id="667" w:name="_Toc107246288"/>
      <w:r/>
      <w:bookmarkStart w:id="668" w:name="_Toc103848592"/>
      <w:r/>
      <w:bookmarkStart w:id="669" w:name="_Toc12797"/>
      <w:r/>
      <w:bookmarkStart w:id="670" w:name="_Toc29699"/>
      <w:r/>
      <w:bookmarkStart w:id="671" w:name="_Toc28030"/>
      <w:r/>
      <w:bookmarkStart w:id="672" w:name="_Toc9329"/>
      <w:r>
        <w:rPr>
          <w:rFonts w:ascii="Microsoft New Tai Lue" w:hAnsi="Microsoft New Tai Lue" w:cs="Microsoft New Tai Lue"/>
          <w:bCs w:val="0"/>
          <w:sz w:val="24"/>
          <w:szCs w:val="24"/>
        </w:rPr>
        <w:t xml:space="preserve">（7-5）</w:t>
      </w:r>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依法缴纳社会保障资金</w:t>
      </w:r>
      <w:bookmarkEnd w:id="665"/>
      <w:r/>
      <w:bookmarkEnd w:id="666"/>
      <w:r/>
      <w:bookmarkEnd w:id="667"/>
      <w:r/>
      <w:bookmarkEnd w:id="668"/>
      <w:r>
        <w:rPr>
          <w:rFonts w:hint="eastAsia" w:ascii="Microsoft New Tai Lue" w:hAnsi="Microsoft New Tai Lue" w:cs="Microsoft New Tai Lue"/>
          <w:bCs w:val="0"/>
          <w:sz w:val="24"/>
          <w:szCs w:val="24"/>
        </w:rPr>
        <w:t xml:space="preserve">的良好记录</w:t>
      </w:r>
      <w:bookmarkEnd w:id="669"/>
      <w:r/>
      <w:bookmarkEnd w:id="670"/>
      <w:r/>
      <w:bookmarkEnd w:id="671"/>
      <w:r/>
      <w:bookmarkEnd w:id="672"/>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：提供本次采购活动前6个月内，至少1个月缴纳社会保险的凭证，依法享受免缴、缓缴的，提供证明材料</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4"/>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673" w:name="_Toc104560909"/>
      <w:r/>
      <w:bookmarkStart w:id="674" w:name="_Toc102117325"/>
      <w:r/>
      <w:bookmarkStart w:id="675" w:name="_Toc103848594"/>
      <w:r/>
      <w:bookmarkStart w:id="676" w:name="_Toc107246289"/>
      <w:r/>
      <w:bookmarkStart w:id="677" w:name="_Toc6384"/>
      <w:r/>
      <w:bookmarkStart w:id="678" w:name="_Toc29211"/>
      <w:r/>
      <w:bookmarkStart w:id="679" w:name="_Toc31330"/>
      <w:r/>
      <w:bookmarkStart w:id="680" w:name="_Toc14272"/>
      <w:r>
        <w:rPr>
          <w:rFonts w:ascii="Microsoft New Tai Lue" w:hAnsi="Microsoft New Tai Lue" w:cs="Microsoft New Tai Lue"/>
          <w:bCs w:val="0"/>
          <w:sz w:val="24"/>
          <w:szCs w:val="24"/>
        </w:rPr>
        <w:t xml:space="preserve">（7-6）</w:t>
      </w:r>
      <w:bookmarkEnd w:id="673"/>
      <w:r/>
      <w:bookmarkEnd w:id="674"/>
      <w:r/>
      <w:bookmarkEnd w:id="675"/>
      <w:r/>
      <w:bookmarkEnd w:id="676"/>
      <w:r>
        <w:rPr>
          <w:rFonts w:hint="eastAsia" w:ascii="Microsoft New Tai Lue" w:hAnsi="Microsoft New Tai Lue" w:cs="Microsoft New Tai Lue"/>
          <w:bCs w:val="0"/>
          <w:sz w:val="24"/>
          <w:szCs w:val="24"/>
        </w:rPr>
        <w:t xml:space="preserve">参加政府采购活动前三年内，在经营活动中没有重大违法记录，提供声明函原件</w:t>
      </w:r>
      <w:bookmarkEnd w:id="677"/>
      <w:r/>
      <w:bookmarkEnd w:id="678"/>
      <w:r/>
      <w:bookmarkEnd w:id="679"/>
      <w:r/>
      <w:bookmarkEnd w:id="680"/>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方正楷体_GB2312" w:cs="Microsoft New Tai Lue"/>
          <w:sz w:val="28"/>
          <w:szCs w:val="28"/>
        </w:rPr>
      </w:pPr>
      <w:r>
        <w:rPr>
          <w:rFonts w:ascii="Microsoft New Tai Lue" w:hAnsi="Microsoft New Tai Lue" w:eastAsia="方正楷体_GB2312" w:cs="Microsoft New Tai Lue"/>
          <w:sz w:val="28"/>
          <w:szCs w:val="28"/>
        </w:rPr>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84"/>
        <w:spacing w:line="240" w:lineRule="atLeast"/>
        <w:rPr>
          <w:rFonts w:ascii="Times New Roman" w:hAnsi="Times New Roman"/>
          <w:b w:val="0"/>
          <w:sz w:val="24"/>
          <w:szCs w:val="24"/>
        </w:rPr>
      </w:pPr>
      <w:r>
        <w:rPr>
          <w:rFonts w:eastAsia="黑体"/>
          <w:b w:val="0"/>
        </w:rPr>
        <w:br w:type="page" w:clear="all"/>
      </w:r>
      <w:bookmarkStart w:id="681" w:name="_Toc107246290"/>
      <w:r/>
      <w:bookmarkStart w:id="682" w:name="_Toc28135"/>
      <w:r/>
      <w:bookmarkStart w:id="683" w:name="_Toc14851"/>
      <w:r/>
      <w:bookmarkStart w:id="684" w:name="_Toc7141"/>
      <w:r/>
      <w:bookmarkStart w:id="685" w:name="_Toc104560910"/>
      <w:r/>
      <w:bookmarkStart w:id="686" w:name="_Toc1372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）无不良信用记录承诺函（供应商自行查询适用）</w:t>
      </w:r>
      <w:bookmarkEnd w:id="681"/>
      <w:r/>
      <w:bookmarkEnd w:id="682"/>
      <w:r/>
      <w:bookmarkEnd w:id="683"/>
      <w:r/>
      <w:bookmarkEnd w:id="684"/>
      <w:r/>
      <w:bookmarkEnd w:id="685"/>
      <w:r/>
      <w:bookmarkEnd w:id="686"/>
      <w:r/>
      <w:r/>
    </w:p>
    <w:p>
      <w:pPr>
        <w:pStyle w:val="935"/>
        <w:ind w:firstLine="420"/>
        <w:spacing w:after="0" w:line="480" w:lineRule="auto"/>
        <w:rPr>
          <w:rFonts w:hAnsi="宋体"/>
          <w:sz w:val="21"/>
          <w:szCs w:val="21"/>
        </w:rPr>
      </w:pPr>
      <w:r>
        <w:rPr>
          <w:rFonts w:hint="eastAsia" w:hAnsi="宋体"/>
          <w:sz w:val="21"/>
          <w:szCs w:val="21"/>
        </w:rPr>
        <w:t xml:space="preserve">本单位郑重承诺，我单位无以下不良信用记录情形：</w:t>
      </w:r>
      <w:r/>
    </w:p>
    <w:p>
      <w:pPr>
        <w:pStyle w:val="935"/>
        <w:ind w:firstLine="420"/>
        <w:spacing w:after="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35"/>
        <w:ind w:firstLine="420"/>
        <w:spacing w:after="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935"/>
        <w:ind w:firstLine="420"/>
        <w:spacing w:after="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35"/>
        <w:ind w:firstLine="420"/>
        <w:spacing w:after="0"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35"/>
        <w:ind w:firstLine="400"/>
        <w:rPr>
          <w:rFonts w:ascii="Times New Roman" w:hAnsi="Times New Roman" w:eastAsia="等线"/>
        </w:rPr>
      </w:pPr>
      <w:r>
        <w:rPr>
          <w:rFonts w:ascii="Times New Roman" w:hAnsi="Times New Roman" w:eastAsia="等线"/>
        </w:rPr>
      </w:r>
      <w:r/>
    </w:p>
    <w:p>
      <w:pPr>
        <w:pStyle w:val="935"/>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687" w:name="_Toc102117326"/>
      <w:r/>
      <w:bookmarkStart w:id="688" w:name="_Toc103848596"/>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84"/>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689" w:name="_Toc29229"/>
      <w:r/>
      <w:bookmarkStart w:id="690" w:name="_Toc13322"/>
      <w:r/>
      <w:bookmarkStart w:id="691" w:name="_Toc28192"/>
      <w:r/>
      <w:bookmarkStart w:id="692" w:name="_Toc104560911"/>
      <w:r/>
      <w:bookmarkStart w:id="693" w:name="_Toc107246291"/>
      <w:r/>
      <w:bookmarkStart w:id="694" w:name="_Toc26147"/>
      <w:r>
        <w:rPr>
          <w:rFonts w:ascii="Microsoft New Tai Lue" w:hAnsi="Microsoft New Tai Lue" w:cs="Microsoft New Tai Lue"/>
          <w:bCs w:val="0"/>
          <w:sz w:val="24"/>
          <w:szCs w:val="24"/>
        </w:rPr>
        <w:t xml:space="preserve">（7-8）</w:t>
      </w:r>
      <w:bookmarkEnd w:id="687"/>
      <w:r>
        <w:rPr>
          <w:rFonts w:ascii="Microsoft New Tai Lue" w:hAnsi="Microsoft New Tai Lue" w:cs="Microsoft New Tai Lue"/>
          <w:bCs w:val="0"/>
          <w:sz w:val="24"/>
          <w:szCs w:val="24"/>
        </w:rPr>
        <w:t xml:space="preserve">招标文件要求的其它实质性资格资信证明文件</w:t>
      </w:r>
      <w:bookmarkEnd w:id="689"/>
      <w:r/>
      <w:bookmarkEnd w:id="690"/>
      <w:r/>
      <w:bookmarkEnd w:id="691"/>
      <w:r/>
      <w:bookmarkEnd w:id="692"/>
      <w:r/>
      <w:bookmarkEnd w:id="693"/>
      <w:r/>
      <w:bookmarkEnd w:id="694"/>
      <w:r/>
      <w:bookmarkEnd w:id="688"/>
      <w:r/>
      <w:r/>
    </w:p>
    <w:p>
      <w:pPr>
        <w:jc w:val="left"/>
        <w:widowControl/>
        <w:rPr>
          <w:rFonts w:ascii="Microsoft New Tai Lue" w:hAnsi="Microsoft New Tai Lue" w:cs="Microsoft New Tai Lue"/>
          <w:b/>
          <w:bCs/>
          <w:sz w:val="24"/>
        </w:rPr>
      </w:pPr>
      <w:r/>
      <w:bookmarkStart w:id="695" w:name="_Toc104560915"/>
      <w:r/>
      <w:bookmarkStart w:id="696" w:name="_Toc102117330"/>
      <w:r/>
      <w:bookmarkStart w:id="697" w:name="_Toc107246296"/>
      <w:r/>
      <w:bookmarkStart w:id="698" w:name="_Toc103848598"/>
      <w:r>
        <w:rPr>
          <w:rFonts w:ascii="Microsoft New Tai Lue" w:hAnsi="Microsoft New Tai Lue" w:cs="Microsoft New Tai Lue"/>
          <w:sz w:val="24"/>
        </w:rPr>
        <w:br w:type="page" w:clear="all"/>
      </w:r>
      <w:r/>
    </w:p>
    <w:p>
      <w:pPr>
        <w:pStyle w:val="884"/>
        <w:spacing w:before="0" w:after="0" w:line="360" w:lineRule="auto"/>
        <w:rPr>
          <w:rFonts w:ascii="Microsoft New Tai Lue" w:hAnsi="Microsoft New Tai Lue" w:cs="Microsoft New Tai Lue"/>
          <w:b w:val="0"/>
          <w:sz w:val="24"/>
          <w:szCs w:val="24"/>
        </w:rPr>
      </w:pPr>
      <w:r/>
      <w:bookmarkStart w:id="699" w:name="_Toc4186"/>
      <w:r/>
      <w:bookmarkStart w:id="700" w:name="_Toc127"/>
      <w:r/>
      <w:bookmarkStart w:id="701" w:name="_Toc29114"/>
      <w:r/>
      <w:bookmarkStart w:id="702" w:name="_Toc1559"/>
      <w:r>
        <w:rPr>
          <w:rFonts w:ascii="Microsoft New Tai Lue" w:hAnsi="Microsoft New Tai Lue" w:cs="Microsoft New Tai Lue"/>
          <w:sz w:val="24"/>
          <w:szCs w:val="24"/>
        </w:rPr>
        <w:t xml:space="preserve">（8）公章授权书（如需）</w:t>
      </w:r>
      <w:bookmarkEnd w:id="695"/>
      <w:r/>
      <w:bookmarkEnd w:id="696"/>
      <w:r/>
      <w:bookmarkEnd w:id="697"/>
      <w:r/>
      <w:bookmarkEnd w:id="698"/>
      <w:r/>
      <w:bookmarkEnd w:id="699"/>
      <w:r/>
      <w:bookmarkEnd w:id="700"/>
      <w:r/>
      <w:bookmarkEnd w:id="701"/>
      <w:r/>
      <w:bookmarkEnd w:id="702"/>
      <w:r/>
      <w:r/>
    </w:p>
    <w:p>
      <w:pPr>
        <w:pStyle w:val="935"/>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 </w:t>
      </w:r>
      <w:r>
        <w:rPr>
          <w:rFonts w:ascii="Microsoft New Tai Lue" w:hAnsi="Microsoft New Tai Lue" w:cs="Microsoft New Tai Lue"/>
          <w:sz w:val="21"/>
          <w:szCs w:val="21"/>
        </w:rPr>
        <w:t xml:space="preserve">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935"/>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5"/>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935"/>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8"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935"/>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5"/>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35"/>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35"/>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35"/>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35"/>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35"/>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35"/>
        <w:ind w:right="420" w:firstLine="3150"/>
        <w:jc w:val="left"/>
        <w:spacing w:after="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935"/>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35"/>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jc w:val="left"/>
        <w:spacing w:after="0" w:line="360"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after="0" w:line="360" w:lineRule="auto"/>
        <w:rPr>
          <w:rFonts w:ascii="宋体" w:hAnsi="宋体"/>
        </w:rPr>
      </w:pPr>
      <w:r>
        <w:br w:type="page" w:clear="all"/>
      </w:r>
      <w:r/>
    </w:p>
    <w:p>
      <w:pPr>
        <w:pStyle w:val="884"/>
        <w:rPr>
          <w:rFonts w:ascii="Microsoft New Tai Lue" w:hAnsi="Microsoft New Tai Lue" w:cs="Microsoft New Tai Lue"/>
          <w:sz w:val="24"/>
          <w:szCs w:val="24"/>
        </w:rPr>
      </w:pPr>
      <w:r/>
      <w:bookmarkStart w:id="703" w:name="_Toc550"/>
      <w:r>
        <w:rPr>
          <w:rFonts w:hint="eastAsia" w:ascii="Microsoft New Tai Lue" w:hAnsi="Microsoft New Tai Lue" w:cs="Microsoft New Tai Lue"/>
          <w:sz w:val="24"/>
          <w:szCs w:val="24"/>
        </w:rPr>
        <w:t xml:space="preserve">（9）</w:t>
      </w:r>
      <w:bookmarkEnd w:id="703"/>
      <w:r>
        <w:rPr>
          <w:rFonts w:hint="eastAsia" w:ascii="Microsoft New Tai Lue" w:hAnsi="Microsoft New Tai Lue" w:cs="Microsoft New Tai Lue"/>
          <w:sz w:val="24"/>
          <w:szCs w:val="24"/>
        </w:rPr>
        <w:t xml:space="preserve">质保期</w:t>
      </w:r>
      <w:r/>
    </w:p>
    <w:p>
      <w:pPr>
        <w:pStyle w:val="935"/>
        <w:ind w:firstLine="400"/>
        <w:rPr>
          <w:rFonts w:hAnsi="宋体"/>
        </w:rPr>
      </w:pPr>
      <w:r>
        <w:rPr>
          <w:rFonts w:hint="eastAsia" w:hAnsi="宋体"/>
        </w:rPr>
        <w:t xml:space="preserve">南京信息工程大学:</w:t>
      </w:r>
      <w:r/>
    </w:p>
    <w:p>
      <w:pPr>
        <w:pStyle w:val="935"/>
        <w:ind w:firstLine="400"/>
        <w:rPr>
          <w:rFonts w:hAnsi="宋体"/>
        </w:rPr>
      </w:pPr>
      <w:r>
        <w:rPr>
          <w:rFonts w:hint="eastAsia" w:hAnsi="宋体"/>
        </w:rPr>
        <w:t xml:space="preserve">我单位作出以下承诺:</w:t>
      </w:r>
      <w:r/>
    </w:p>
    <w:p>
      <w:pPr>
        <w:pStyle w:val="935"/>
        <w:ind w:firstLine="400"/>
        <w:rPr>
          <w:rFonts w:hAnsi="宋体"/>
        </w:rPr>
      </w:pPr>
      <w:r>
        <w:rPr>
          <w:rFonts w:hint="eastAsia" w:hAnsi="宋体"/>
        </w:rPr>
        <w:t xml:space="preserve">提供</w:t>
      </w:r>
      <w:r>
        <w:rPr>
          <w:rFonts w:hint="eastAsia" w:hAnsi="宋体"/>
          <w:u w:val="single"/>
        </w:rPr>
        <w:t xml:space="preserve">       (具体时间由各供应商自行填写)</w:t>
      </w:r>
      <w:r>
        <w:rPr>
          <w:rFonts w:hint="eastAsia" w:hAnsi="宋体"/>
        </w:rPr>
        <w:t xml:space="preserve">年的原厂整机免费保修，保修期自最终验收合格文件签字之日起计算。质保范围包括仪器整机和其所有附属配件。</w:t>
      </w:r>
      <w:r/>
    </w:p>
    <w:p>
      <w:pPr>
        <w:pStyle w:val="935"/>
        <w:ind w:firstLine="3000"/>
        <w:rPr>
          <w:rFonts w:hAnsi="宋体"/>
        </w:rPr>
      </w:pPr>
      <w:r>
        <w:rPr>
          <w:rFonts w:hAnsi="宋体"/>
        </w:rPr>
      </w:r>
      <w:r/>
    </w:p>
    <w:p>
      <w:pPr>
        <w:pStyle w:val="935"/>
        <w:ind w:firstLine="3000"/>
      </w:pPr>
      <w:r>
        <w:rPr>
          <w:rFonts w:hint="eastAsia" w:hAnsi="宋体"/>
        </w:rPr>
        <w:t xml:space="preserve">                   供应商名称（公章）：</w:t>
      </w:r>
      <w:r>
        <w:t xml:space="preserve">                    </w:t>
      </w:r>
      <w:r/>
    </w:p>
    <w:p>
      <w:pPr>
        <w:pStyle w:val="935"/>
        <w:ind w:firstLine="388"/>
        <w:jc w:val="right"/>
      </w:pPr>
      <w:r>
        <w:rPr>
          <w:spacing w:val="-3"/>
        </w:rPr>
        <w:t xml:space="preserve"> </w:t>
      </w:r>
      <w:r>
        <w:rPr>
          <w:rFonts w:hint="eastAsia" w:hAnsi="宋体"/>
        </w:rPr>
        <w:t xml:space="preserve">日期：</w:t>
      </w:r>
      <w:r>
        <w:t xml:space="preserve">______</w:t>
      </w:r>
      <w:r>
        <w:rPr>
          <w:rFonts w:hint="eastAsia" w:hAnsi="宋体"/>
        </w:rPr>
        <w:t xml:space="preserve">年</w:t>
      </w:r>
      <w:r>
        <w:rPr>
          <w:u w:val="single"/>
        </w:rPr>
        <w:t xml:space="preserve">    </w:t>
      </w:r>
      <w:r>
        <w:rPr>
          <w:rFonts w:hint="eastAsia" w:hAnsi="宋体"/>
        </w:rPr>
        <w:t xml:space="preserve">月</w:t>
      </w:r>
      <w:r>
        <w:rPr>
          <w:u w:val="single"/>
        </w:rPr>
        <w:t xml:space="preserve">    </w:t>
      </w:r>
      <w:r>
        <w:rPr>
          <w:rFonts w:hint="eastAsia" w:hAnsi="宋体"/>
        </w:rPr>
        <w:t xml:space="preserve">日</w:t>
      </w:r>
      <w:r/>
    </w:p>
    <w:p>
      <w:pPr>
        <w:rPr>
          <w:rFonts w:ascii="Microsoft New Tai Lue" w:hAnsi="Microsoft New Tai Lue" w:cs="Microsoft New Tai Lue"/>
          <w:sz w:val="24"/>
        </w:rPr>
      </w:pPr>
      <w:r/>
      <w:bookmarkStart w:id="704" w:name="_Toc17849"/>
      <w:r>
        <w:rPr>
          <w:rFonts w:hint="eastAsia" w:ascii="Microsoft New Tai Lue" w:hAnsi="Microsoft New Tai Lue" w:cs="Microsoft New Tai Lue"/>
          <w:sz w:val="24"/>
        </w:rPr>
        <w:br w:type="page" w:clear="all"/>
      </w:r>
      <w:r/>
    </w:p>
    <w:p>
      <w:pPr>
        <w:pStyle w:val="884"/>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（10）业绩</w:t>
      </w:r>
      <w:bookmarkEnd w:id="704"/>
      <w:r/>
      <w:r/>
    </w:p>
    <w:tbl>
      <w:tblPr>
        <w:tblStyle w:val="859"/>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合同签订</w:t>
            </w:r>
            <w:r/>
          </w:p>
          <w:p>
            <w:pPr>
              <w:jc w:val="center"/>
              <w:spacing w:after="0" w:line="360" w:lineRule="auto"/>
              <w:widowControl/>
              <w:rPr>
                <w:rFonts w:ascii="Arial" w:hAnsi="Arial" w:cs="Arial"/>
              </w:rPr>
            </w:pPr>
            <w:r>
              <w:rPr>
                <w:rFonts w:hint="eastAsia" w:ascii="Arial" w:hAnsi="Arial"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联系人及</w:t>
            </w:r>
            <w:r/>
          </w:p>
          <w:p>
            <w:pPr>
              <w:jc w:val="center"/>
              <w:spacing w:after="0" w:line="360" w:lineRule="auto"/>
              <w:widowControl/>
              <w:rPr>
                <w:rFonts w:ascii="Arial" w:hAnsi="Arial" w:cs="Arial"/>
              </w:rPr>
            </w:pPr>
            <w:r>
              <w:rPr>
                <w:rFonts w:ascii="Arial" w:hAnsi="Arial"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备注</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bl>
    <w:p>
      <w:pPr>
        <w:jc w:val="left"/>
        <w:spacing w:line="380" w:lineRule="exact"/>
      </w:pPr>
      <w:r>
        <w:rPr>
          <w:b/>
          <w:bCs/>
          <w:spacing w:val="-3"/>
          <w:szCs w:val="21"/>
        </w:rPr>
        <w:t xml:space="preserve">注：</w:t>
      </w:r>
      <w:r>
        <w:rPr>
          <w:rFonts w:hint="eastAsia" w:ascii="宋体" w:hAnsi="宋体" w:cs="宋体"/>
          <w:b/>
          <w:bCs/>
          <w:szCs w:val="21"/>
        </w:rPr>
        <w:t xml:space="preserve">须提供合同复印件并加盖供应商公章，时间以合同签订时间为准，时间、内容以合同为准。同一业主单位的不重复计算，合同须含有清晰可见的标的物以及盖章或签字部分所在页，未体现不得分。</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pStyle w:val="868"/>
        <w:ind w:left="1260"/>
        <w:rPr>
          <w:rFonts w:hAnsi="宋体" w:cs="Microsoft New Tai Lue"/>
          <w:b w:val="0"/>
          <w:bCs/>
          <w:sz w:val="21"/>
          <w:szCs w:val="21"/>
        </w:rPr>
      </w:pPr>
      <w:r>
        <w:rPr>
          <w:rFonts w:ascii="Microsoft New Tai Lue" w:hAnsi="Microsoft New Tai Lue" w:cs="Microsoft New Tai Lue"/>
          <w:b w:val="0"/>
          <w:bCs/>
        </w:rPr>
        <w:t xml:space="preserve">                       </w:t>
      </w:r>
      <w:r>
        <w:rPr>
          <w:rFonts w:hAnsi="宋体" w:cs="Microsoft New Tai Lue"/>
          <w:b w:val="0"/>
          <w:bCs/>
          <w:sz w:val="21"/>
          <w:szCs w:val="21"/>
        </w:rPr>
        <w:t xml:space="preserve">日期：______年</w:t>
      </w:r>
      <w:r>
        <w:rPr>
          <w:rFonts w:hAnsi="宋体" w:cs="Microsoft New Tai Lue"/>
          <w:b w:val="0"/>
          <w:bCs/>
          <w:sz w:val="21"/>
          <w:szCs w:val="21"/>
          <w:u w:val="single"/>
        </w:rPr>
        <w:t xml:space="preserve">    </w:t>
      </w:r>
      <w:r>
        <w:rPr>
          <w:rFonts w:hAnsi="宋体" w:cs="Microsoft New Tai Lue"/>
          <w:b w:val="0"/>
          <w:bCs/>
          <w:sz w:val="21"/>
          <w:szCs w:val="21"/>
        </w:rPr>
        <w:t xml:space="preserve">月</w:t>
      </w:r>
      <w:r>
        <w:rPr>
          <w:rFonts w:hAnsi="宋体" w:cs="Microsoft New Tai Lue"/>
          <w:b w:val="0"/>
          <w:bCs/>
          <w:sz w:val="21"/>
          <w:szCs w:val="21"/>
          <w:u w:val="single"/>
        </w:rPr>
        <w:t xml:space="preserve">    </w:t>
      </w:r>
      <w:r>
        <w:rPr>
          <w:rFonts w:hAnsi="宋体" w:cs="Microsoft New Tai Lue"/>
          <w:b w:val="0"/>
          <w:bCs/>
          <w:sz w:val="21"/>
          <w:szCs w:val="21"/>
        </w:rPr>
        <w:t xml:space="preserve">日</w:t>
      </w:r>
      <w:r/>
    </w:p>
    <w:p>
      <w:pPr>
        <w:spacing w:line="380" w:lineRule="exact"/>
        <w:rPr>
          <w:rFonts w:ascii="宋体" w:hAnsi="宋体"/>
        </w:rPr>
      </w:pPr>
      <w:r>
        <w:rPr>
          <w:rFonts w:ascii="宋体" w:hAnsi="宋体"/>
        </w:rPr>
      </w:r>
      <w:r/>
    </w:p>
    <w:p>
      <w:pPr>
        <w:rPr>
          <w:rFonts w:ascii="Microsoft New Tai Lue" w:hAnsi="Microsoft New Tai Lue" w:cs="Microsoft New Tai Lue"/>
          <w:sz w:val="28"/>
        </w:rPr>
      </w:pPr>
      <w:r/>
      <w:bookmarkStart w:id="705" w:name="_Toc107246299"/>
      <w:r/>
      <w:bookmarkStart w:id="706" w:name="_Toc103848599"/>
      <w:r/>
      <w:bookmarkStart w:id="707" w:name="_Toc18766"/>
      <w:r/>
      <w:bookmarkStart w:id="708" w:name="_Toc20391"/>
      <w:r/>
      <w:bookmarkStart w:id="709" w:name="_Toc104560916"/>
      <w:r/>
      <w:bookmarkStart w:id="710" w:name="_Toc11984"/>
      <w:r>
        <w:rPr>
          <w:rFonts w:hint="eastAsia" w:ascii="Microsoft New Tai Lue" w:hAnsi="Microsoft New Tai Lue" w:cs="Microsoft New Tai Lue"/>
          <w:sz w:val="28"/>
        </w:rPr>
        <w:br w:type="page" w:clear="all"/>
      </w:r>
      <w:r/>
    </w:p>
    <w:p>
      <w:pPr>
        <w:pStyle w:val="884"/>
        <w:rPr>
          <w:rFonts w:ascii="Microsoft New Tai Lue" w:hAnsi="Microsoft New Tai Lue" w:cs="Microsoft New Tai Lue"/>
          <w:sz w:val="28"/>
          <w:szCs w:val="24"/>
        </w:rPr>
      </w:pPr>
      <w:r/>
      <w:bookmarkStart w:id="711" w:name="_Toc8043"/>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705"/>
      <w:r/>
      <w:bookmarkEnd w:id="706"/>
      <w:r/>
      <w:bookmarkEnd w:id="707"/>
      <w:r/>
      <w:bookmarkEnd w:id="708"/>
      <w:r/>
      <w:bookmarkEnd w:id="709"/>
      <w:r/>
      <w:bookmarkEnd w:id="710"/>
      <w:r/>
      <w:bookmarkEnd w:id="711"/>
      <w:r/>
      <w:r/>
    </w:p>
    <w:p>
      <w:pPr>
        <w:pStyle w:val="884"/>
        <w:spacing w:before="0"/>
        <w:rPr>
          <w:rFonts w:ascii="Microsoft New Tai Lue" w:hAnsi="Microsoft New Tai Lue" w:cs="Microsoft New Tai Lue"/>
          <w:bCs w:val="0"/>
          <w:sz w:val="24"/>
          <w:szCs w:val="24"/>
        </w:rPr>
      </w:pPr>
      <w:r/>
      <w:bookmarkStart w:id="712" w:name="_Toc104560918"/>
      <w:r/>
      <w:bookmarkStart w:id="713" w:name="_Toc28115"/>
      <w:r/>
      <w:bookmarkStart w:id="714" w:name="_Toc24853"/>
      <w:r/>
      <w:bookmarkStart w:id="715" w:name="_Toc107246301"/>
      <w:r/>
      <w:bookmarkStart w:id="716" w:name="_Toc31548"/>
      <w:r/>
      <w:bookmarkStart w:id="717" w:name="_Toc103848601"/>
      <w:r/>
      <w:bookmarkStart w:id="718" w:name="_Toc14078"/>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712"/>
      <w:r/>
      <w:bookmarkEnd w:id="713"/>
      <w:r/>
      <w:bookmarkEnd w:id="714"/>
      <w:r/>
      <w:bookmarkEnd w:id="715"/>
      <w:r/>
      <w:bookmarkEnd w:id="716"/>
      <w:r/>
      <w:bookmarkEnd w:id="717"/>
      <w:r/>
      <w:bookmarkEnd w:id="718"/>
      <w:r/>
      <w:r/>
    </w:p>
    <w:p>
      <w:pPr>
        <w:pStyle w:val="935"/>
        <w:ind w:firstLine="420"/>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hint="eastAsia" w:ascii="Microsoft New Tai Lue" w:hAnsi="Microsoft New Tai Lue" w:cs="Microsoft New Tai Lue"/>
          <w:sz w:val="21"/>
          <w:szCs w:val="21"/>
          <w:lang w:val="en-US" w:eastAsia="zh-CN"/>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rPr>
        <w:t xml:space="preserve">JSTCC26022104044</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871"/>
        <w:gridCol w:w="2467"/>
        <w:gridCol w:w="2435"/>
        <w:gridCol w:w="2071"/>
        <w:gridCol w:w="1891"/>
      </w:tblGrid>
      <w:tr>
        <w:trPr>
          <w:tblCellSpacing w:w="0" w:type="dxa"/>
          <w:trHeight w:val="631"/>
        </w:trPr>
        <w:tc>
          <w:tcPr>
            <w:shd w:val="clear" w:color="auto"/>
            <w:tcBorders>
              <w:top w:val="single" w:color="000000" w:sz="8"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tcBorders>
              <w:top w:val="single" w:color="000000" w:sz="8"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tcBorders>
              <w:top w:val="single" w:color="000000" w:sz="8"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8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467"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7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891" w:type="dxa"/>
            <w:vAlign w:val="center"/>
            <w:textDirection w:val="lrTb"/>
            <w:noWrap w:val="false"/>
          </w:tcPr>
          <w:p>
            <w:pPr>
              <w:pStyle w:val="88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82"/>
        <w:spacing w:line="360" w:lineRule="exact"/>
        <w:rPr>
          <w:rFonts w:hint="eastAsia" w:ascii="Times New Roman" w:hAnsi="Times New Roman"/>
          <w:b/>
          <w:bCs/>
        </w:rPr>
      </w:pPr>
      <w:r>
        <w:rPr>
          <w:rFonts w:hint="eastAsia" w:ascii="Times New Roman" w:hAnsi="Times New Roman"/>
          <w:b/>
          <w:bCs/>
        </w:rPr>
        <w:t xml:space="preserve">注：</w:t>
      </w:r>
      <w:r/>
    </w:p>
    <w:p>
      <w:pPr>
        <w:pStyle w:val="882"/>
        <w:spacing w:line="360" w:lineRule="exact"/>
        <w:rPr>
          <w:rFonts w:hint="eastAsia" w:ascii="Times New Roman" w:hAnsi="Times New Roman"/>
          <w:b/>
          <w:bCs/>
        </w:rPr>
      </w:pPr>
      <w:r>
        <w:rPr>
          <w:rFonts w:hint="eastAsia" w:ascii="Times New Roman" w:hAnsi="Times New Roman"/>
          <w:b/>
          <w:bCs/>
          <w:lang w:val="en-US" w:eastAsia="zh-CN"/>
        </w:rPr>
        <w:t xml:space="preserve">1.</w:t>
      </w:r>
      <w:r>
        <w:rPr>
          <w:rFonts w:hint="eastAsia" w:ascii="Times New Roman" w:hAnsi="Times New Roman"/>
          <w:b/>
          <w:bCs/>
        </w:rPr>
        <w:t xml:space="preserve"> 行数不够，可自行添加。</w:t>
      </w:r>
      <w:r/>
    </w:p>
    <w:p>
      <w:pPr>
        <w:pStyle w:val="882"/>
        <w:spacing w:line="360" w:lineRule="exact"/>
        <w:rPr>
          <w:rFonts w:ascii="Times New Roman" w:hAnsi="Times New Roman"/>
          <w:b/>
          <w:bCs/>
        </w:rPr>
      </w:pPr>
      <w:r>
        <w:rPr>
          <w:rFonts w:hint="eastAsia" w:ascii="Times New Roman" w:hAnsi="Times New Roman"/>
          <w:b/>
          <w:bCs/>
          <w:lang w:val="en-US" w:eastAsia="zh-CN"/>
        </w:rPr>
        <w:t xml:space="preserve">2</w:t>
      </w:r>
      <w:r>
        <w:rPr>
          <w:rFonts w:hint="eastAsia" w:ascii="Times New Roman" w:hAnsi="Times New Roman"/>
          <w:b/>
          <w:bCs/>
        </w:rPr>
        <w:t xml:space="preserve">. 供应商须根据第四章《采购需求》要求填写此表，作为投标文件的组成部分。</w:t>
      </w:r>
      <w:r/>
    </w:p>
    <w:p>
      <w:pPr>
        <w:pStyle w:val="882"/>
        <w:spacing w:line="360" w:lineRule="exact"/>
        <w:rPr>
          <w:rFonts w:ascii="Times New Roman" w:hAnsi="Times New Roman"/>
          <w:b/>
          <w:bCs/>
        </w:rPr>
      </w:pPr>
      <w:r>
        <w:rPr>
          <w:rFonts w:hint="eastAsia" w:ascii="Times New Roman" w:hAnsi="Times New Roman"/>
          <w:b/>
          <w:bCs/>
          <w:lang w:val="en-US" w:eastAsia="zh-CN"/>
        </w:rPr>
        <w:t xml:space="preserve">3</w:t>
      </w:r>
      <w:r>
        <w:rPr>
          <w:rFonts w:hint="eastAsia" w:ascii="Times New Roman" w:hAnsi="Times New Roman"/>
          <w:b/>
          <w:bCs/>
        </w:rPr>
        <w:t xml:space="preserve">. 所有偏离必须在本表中列出，未在本偏离表中列出偏离，将视为供应商已完全接受招标文件要求。</w:t>
      </w:r>
      <w:r/>
    </w:p>
    <w:p>
      <w:pPr>
        <w:pStyle w:val="882"/>
        <w:spacing w:line="360" w:lineRule="exact"/>
        <w:rPr>
          <w:rFonts w:ascii="Times New Roman" w:hAnsi="Times New Roman"/>
          <w:b/>
          <w:bCs/>
        </w:rPr>
      </w:pPr>
      <w:r>
        <w:rPr>
          <w:rFonts w:hint="eastAsia" w:ascii="Times New Roman" w:hAnsi="Times New Roman"/>
          <w:b/>
          <w:bCs/>
          <w:lang w:val="en-US" w:eastAsia="zh-CN"/>
        </w:rPr>
        <w:t xml:space="preserve">4</w:t>
      </w:r>
      <w:r>
        <w:rPr>
          <w:rFonts w:hint="eastAsia" w:ascii="Times New Roman" w:hAnsi="Times New Roman"/>
          <w:b/>
          <w:bCs/>
        </w:rPr>
        <w:t xml:space="preserve">. 偏离包括正、负偏离，正偏离指供应商的响应高于招标文件要求，负偏离指供应商的响应低于招标文件要求。</w:t>
      </w:r>
      <w:r/>
    </w:p>
    <w:p>
      <w:pPr>
        <w:pStyle w:val="882"/>
        <w:spacing w:line="360" w:lineRule="exact"/>
        <w:rPr>
          <w:rFonts w:ascii="Microsoft New Tai Lue" w:hAnsi="Microsoft New Tai Lue" w:cs="Microsoft New Tai Lue"/>
          <w:sz w:val="21"/>
          <w:szCs w:val="21"/>
        </w:rPr>
      </w:pPr>
      <w:r>
        <w:rPr>
          <w:rFonts w:hint="eastAsia" w:ascii="Times New Roman" w:hAnsi="Times New Roman"/>
          <w:b/>
          <w:bCs/>
          <w:lang w:val="en-US" w:eastAsia="zh-CN"/>
        </w:rPr>
        <w:t xml:space="preserve">5</w:t>
      </w:r>
      <w:r>
        <w:rPr>
          <w:rFonts w:hint="eastAsia" w:ascii="Times New Roman" w:hAnsi="Times New Roman"/>
          <w:b/>
          <w:bCs/>
        </w:rPr>
        <w:t xml:space="preserve">. 须逐条响应</w:t>
      </w:r>
      <w:r>
        <w:rPr>
          <w:rFonts w:hint="eastAsia" w:ascii="Times New Roman" w:hAnsi="Times New Roman"/>
          <w:b/>
          <w:bCs/>
          <w:lang w:eastAsia="zh-CN"/>
        </w:rPr>
        <w:t xml:space="preserve">，</w:t>
      </w:r>
      <w:r>
        <w:rPr>
          <w:rFonts w:hint="eastAsia" w:ascii="Times New Roman" w:hAnsi="Times New Roman"/>
          <w:b/>
          <w:bCs/>
        </w:rPr>
        <w:t xml:space="preserve">标注“★”和“▲”的须提供技术支持资料（第四章中“技术要求”内有明确要求的根据要求提供；未要求的，提供明确说明该技术内容的公开发行的产品彩页或产品说明书或由国家认可的认证（检测）机构出具的检测报告、承诺等）并加盖供应商公章。</w:t>
      </w:r>
      <w:r/>
    </w:p>
    <w:p>
      <w:pPr>
        <w:pStyle w:val="935"/>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935"/>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35"/>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w:t>
      </w:r>
      <w:r/>
    </w:p>
    <w:p>
      <w:pPr>
        <w:pStyle w:val="935"/>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884"/>
        <w:spacing w:before="0"/>
        <w:rPr>
          <w:rFonts w:ascii="Microsoft New Tai Lue" w:hAnsi="Microsoft New Tai Lue" w:cs="Microsoft New Tai Lue"/>
          <w:bCs w:val="0"/>
          <w:sz w:val="21"/>
          <w:szCs w:val="21"/>
        </w:rPr>
      </w:pPr>
      <w:r/>
      <w:bookmarkStart w:id="719" w:name="_Toc107246305"/>
      <w:r/>
      <w:bookmarkStart w:id="720" w:name="_Toc104560922"/>
      <w:r/>
      <w:bookmarkStart w:id="721" w:name="_Toc29482"/>
      <w:r/>
      <w:bookmarkStart w:id="722" w:name="_Toc5228"/>
      <w:r/>
      <w:bookmarkStart w:id="723" w:name="_Toc19118"/>
      <w:r/>
      <w:bookmarkStart w:id="724" w:name="_Toc103848605"/>
      <w:r/>
      <w:bookmarkStart w:id="725" w:name="_Toc100905289"/>
      <w:r/>
      <w:bookmarkStart w:id="726" w:name="_Toc96347904"/>
      <w:r>
        <w:rPr>
          <w:rFonts w:hint="eastAsia" w:ascii="Microsoft New Tai Lue" w:hAnsi="Microsoft New Tai Lue" w:cs="Microsoft New Tai Lue"/>
          <w:sz w:val="28"/>
          <w:szCs w:val="24"/>
        </w:rPr>
        <w:br w:type="page" w:clear="all"/>
      </w:r>
      <w:bookmarkStart w:id="727" w:name="_Toc7951"/>
      <w:r>
        <w:rPr>
          <w:rFonts w:ascii="Microsoft New Tai Lue" w:hAnsi="Microsoft New Tai Lue" w:cs="Microsoft New Tai Lue"/>
          <w:bCs w:val="0"/>
          <w:sz w:val="24"/>
          <w:szCs w:val="24"/>
        </w:rPr>
        <w:t xml:space="preserve">（2）</w:t>
      </w:r>
      <w:bookmarkEnd w:id="727"/>
      <w:r>
        <w:rPr>
          <w:rFonts w:hint="eastAsia" w:ascii="Microsoft New Tai Lue" w:hAnsi="Microsoft New Tai Lue" w:cs="Microsoft New Tai Lue"/>
          <w:bCs w:val="0"/>
          <w:sz w:val="24"/>
          <w:szCs w:val="24"/>
        </w:rPr>
        <w:t xml:space="preserve">实施方案</w:t>
      </w:r>
      <w:r/>
    </w:p>
    <w:p>
      <w:pPr>
        <w:jc w:val="center"/>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rPr>
        <w:t xml:space="preserve">实施方案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4"/>
        <w:spacing w:before="0"/>
        <w:rPr>
          <w:rFonts w:ascii="Microsoft New Tai Lue" w:hAnsi="Microsoft New Tai Lue" w:cs="Microsoft New Tai Lue"/>
          <w:bCs w:val="0"/>
          <w:sz w:val="21"/>
          <w:szCs w:val="21"/>
        </w:rPr>
      </w:pPr>
      <w:r/>
      <w:bookmarkStart w:id="728" w:name="_Toc269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End w:id="728"/>
      <w:r>
        <w:rPr>
          <w:rFonts w:hint="eastAsia" w:ascii="Microsoft New Tai Lue" w:hAnsi="Microsoft New Tai Lue" w:cs="Microsoft New Tai Lue"/>
          <w:bCs w:val="0"/>
          <w:sz w:val="24"/>
          <w:szCs w:val="24"/>
        </w:rPr>
        <w:t xml:space="preserve">售后服务</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rPr>
        <w:t xml:space="preserve">售后服务方案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4"/>
        <w:spacing w:before="0"/>
        <w:rPr>
          <w:rFonts w:ascii="Microsoft New Tai Lue" w:hAnsi="Microsoft New Tai Lue" w:cs="Microsoft New Tai Lue"/>
          <w:bCs w:val="0"/>
          <w:sz w:val="21"/>
          <w:szCs w:val="21"/>
        </w:rPr>
      </w:pPr>
      <w:r/>
      <w:bookmarkStart w:id="729" w:name="_Toc607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729"/>
      <w:r>
        <w:rPr>
          <w:rFonts w:hint="eastAsia" w:ascii="Microsoft New Tai Lue" w:hAnsi="Microsoft New Tai Lue" w:cs="Microsoft New Tai Lue"/>
          <w:bCs w:val="0"/>
          <w:sz w:val="24"/>
          <w:szCs w:val="24"/>
        </w:rPr>
        <w:t xml:space="preserve">培训方案</w:t>
      </w:r>
      <w:r/>
    </w:p>
    <w:p>
      <w:pPr>
        <w:jc w:val="center"/>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rPr>
        <w:t xml:space="preserve">培训方案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4"/>
        <w:spacing w:line="279" w:lineRule="auto"/>
        <w:rPr>
          <w:rFonts w:ascii="Microsoft New Tai Lue" w:hAnsi="Microsoft New Tai Lue" w:cs="Microsoft New Tai Lue"/>
        </w:rPr>
      </w:pPr>
      <w:r/>
      <w:bookmarkStart w:id="730" w:name="_Toc10897"/>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719"/>
      <w:r/>
      <w:bookmarkEnd w:id="720"/>
      <w:r/>
      <w:bookmarkEnd w:id="721"/>
      <w:r/>
      <w:bookmarkEnd w:id="722"/>
      <w:r/>
      <w:bookmarkEnd w:id="723"/>
      <w:r/>
      <w:bookmarkEnd w:id="724"/>
      <w:r/>
      <w:bookmarkEnd w:id="730"/>
      <w:r/>
      <w:r/>
    </w:p>
    <w:p>
      <w:pPr>
        <w:pStyle w:val="884"/>
        <w:spacing w:before="0" w:after="0" w:line="279" w:lineRule="auto"/>
        <w:rPr>
          <w:rFonts w:ascii="Microsoft New Tai Lue" w:hAnsi="Microsoft New Tai Lue" w:cs="Microsoft New Tai Lue"/>
          <w:bCs w:val="0"/>
          <w:sz w:val="24"/>
          <w:szCs w:val="24"/>
        </w:rPr>
      </w:pPr>
      <w:r/>
      <w:bookmarkStart w:id="731" w:name="_Toc103848606"/>
      <w:r/>
      <w:bookmarkStart w:id="732" w:name="_Toc9884"/>
      <w:r/>
      <w:bookmarkStart w:id="733" w:name="_Toc22808"/>
      <w:r/>
      <w:bookmarkStart w:id="734" w:name="_Toc4576"/>
      <w:r/>
      <w:bookmarkStart w:id="735" w:name="_Toc104560923"/>
      <w:r/>
      <w:bookmarkStart w:id="736" w:name="_Toc2177"/>
      <w:r/>
      <w:bookmarkStart w:id="737" w:name="_Toc107246306"/>
      <w:r>
        <w:rPr>
          <w:rFonts w:ascii="Microsoft New Tai Lue" w:hAnsi="Microsoft New Tai Lue" w:cs="Microsoft New Tai Lue"/>
          <w:bCs w:val="0"/>
          <w:sz w:val="24"/>
          <w:szCs w:val="24"/>
        </w:rPr>
        <w:t xml:space="preserve">（1）提供符合政府采购政策的证明材料</w:t>
      </w:r>
      <w:bookmarkEnd w:id="725"/>
      <w:r/>
      <w:bookmarkEnd w:id="731"/>
      <w:r/>
      <w:bookmarkEnd w:id="732"/>
      <w:r/>
      <w:bookmarkEnd w:id="733"/>
      <w:r/>
      <w:bookmarkEnd w:id="734"/>
      <w:r/>
      <w:bookmarkEnd w:id="735"/>
      <w:r/>
      <w:bookmarkEnd w:id="736"/>
      <w:r/>
      <w:bookmarkEnd w:id="737"/>
      <w:r/>
      <w:r/>
    </w:p>
    <w:p>
      <w:pPr>
        <w:spacing w:after="0"/>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935"/>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 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（中型企业、小型企业、微型企业）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 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ind w:right="400" w:firstLine="3780"/>
        <w:spacing w:line="360" w:lineRule="auto"/>
        <w:rPr>
          <w:rFonts w:ascii="Microsoft New Tai Lue" w:hAnsi="Microsoft New Tai Lue" w:cs="Microsoft New Tai Lue"/>
          <w:color w:val="000000"/>
          <w:szCs w:val="21"/>
          <w:u w:val="single"/>
        </w:rPr>
      </w:pPr>
      <w:r>
        <w:rPr>
          <w:rFonts w:hint="eastAsia" w:ascii="Microsoft New Tai Lue" w:hAnsi="Microsoft New Tai Lue" w:cs="Microsoft New Tai Lue"/>
          <w:color w:val="000000"/>
          <w:position w:val="-2"/>
          <w:szCs w:val="21"/>
        </w:rPr>
        <w:t xml:space="preserve">供应商</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hint="eastAsia" w:ascii="Microsoft New Tai Lue" w:hAnsi="Microsoft New Tai Lue" w:cs="Microsoft New Tai Lue"/>
          <w:color w:val="000000"/>
          <w:position w:val="-2"/>
          <w:szCs w:val="21"/>
        </w:rPr>
        <w:t xml:space="preserve">CA电子公章）</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ind w:right="42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20"/>
        <w:spacing w:line="360" w:lineRule="auto"/>
        <w:rPr>
          <w:rFonts w:ascii="Microsoft New Tai Lue" w:hAnsi="Microsoft New Tai Lue" w:cs="Microsoft New Tai Lue"/>
          <w:b/>
          <w:color w:val="000000"/>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p>
    <w:p>
      <w:pPr>
        <w:pStyle w:val="935"/>
        <w:ind w:firstLine="0"/>
        <w:rPr>
          <w:rFonts w:ascii="Microsoft New Tai Lue" w:hAnsi="Microsoft New Tai Lue" w:cs="Microsoft New Tai Lue"/>
          <w:b/>
          <w:color w:val="000000"/>
          <w:szCs w:val="21"/>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br w:type="page" w:clear="all"/>
      </w:r>
      <w:r/>
    </w:p>
    <w:p>
      <w:pPr>
        <w:pStyle w:val="935"/>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935"/>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5"/>
        <w:ind w:firstLine="400"/>
        <w:rPr>
          <w:rFonts w:ascii="Microsoft New Tai Lue" w:hAnsi="Microsoft New Tai Lue" w:cs="Microsoft New Tai Lue"/>
        </w:rPr>
      </w:pPr>
      <w:r>
        <w:rPr>
          <w:rFonts w:ascii="Microsoft New Tai Lue" w:hAnsi="Microsoft New Tai Lue" w:cs="Microsoft New Tai Lue"/>
        </w:rPr>
      </w:r>
      <w:r/>
    </w:p>
    <w:p>
      <w:r/>
      <w:r/>
    </w:p>
    <w:p>
      <w:pPr>
        <w:pStyle w:val="935"/>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5"/>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726"/>
      <w:r/>
      <w:r/>
    </w:p>
    <w:p>
      <w:pPr>
        <w:pStyle w:val="935"/>
        <w:ind w:firstLine="198"/>
        <w:jc w:val="center"/>
        <w:rPr>
          <w:rFonts w:ascii="Microsoft New Tai Lue" w:hAnsi="Microsoft New Tai Lue" w:cs="Microsoft New Tai Lue"/>
          <w:szCs w:val="21"/>
        </w:rPr>
      </w:pPr>
      <w:r/>
      <w:bookmarkStart w:id="738" w:name="_Toc520719716"/>
      <w:r/>
      <w:bookmarkStart w:id="739" w:name="_Toc13233103"/>
      <w:r/>
      <w:bookmarkStart w:id="740" w:name="_Toc525720156"/>
      <w:r/>
      <w:bookmarkStart w:id="741" w:name="_Toc17097051"/>
      <w:r/>
      <w:bookmarkStart w:id="742" w:name="_Toc9515977"/>
      <w:r/>
      <w:bookmarkStart w:id="743" w:name="_Toc11678078"/>
      <w:r/>
      <w:bookmarkStart w:id="744" w:name="_Toc96347933"/>
      <w:r/>
      <w:bookmarkStart w:id="745" w:name="_Toc68159635"/>
      <w:r/>
      <w:bookmarkStart w:id="746" w:name="_Toc63695313"/>
      <w:r/>
      <w:bookmarkStart w:id="747" w:name="_Toc522290174"/>
      <w:r/>
      <w:bookmarkStart w:id="748" w:name="_Toc10472943"/>
      <w:r/>
      <w:bookmarkStart w:id="749" w:name="_Toc8742841"/>
      <w:r>
        <w:rPr>
          <w:rFonts w:ascii="Microsoft New Tai Lue" w:hAnsi="Microsoft New Tai Lue" w:cs="Microsoft New Tai Lue"/>
          <w:b/>
          <w:sz w:val="24"/>
          <w:szCs w:val="24"/>
        </w:rPr>
        <w:br w:type="page" w:clear="all"/>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
    </w:p>
    <w:p>
      <w:pPr>
        <w:pStyle w:val="935"/>
        <w:ind w:firstLine="0"/>
        <w:jc w:val="center"/>
        <w:rPr>
          <w:rFonts w:ascii="Microsoft New Tai Lue" w:hAnsi="Microsoft New Tai Lue" w:cs="Microsoft New Tai Lue"/>
          <w:b/>
          <w:sz w:val="24"/>
          <w:szCs w:val="24"/>
        </w:rPr>
        <w:outlineLvl w:val="0"/>
      </w:pPr>
      <w:r/>
      <w:bookmarkStart w:id="750" w:name="_Toc100905295"/>
      <w:r/>
      <w:bookmarkStart w:id="751" w:name="_Toc107246307"/>
      <w:r/>
      <w:bookmarkStart w:id="752" w:name="_Toc21306"/>
      <w:r/>
      <w:bookmarkStart w:id="753" w:name="_Toc9958"/>
      <w:r/>
      <w:bookmarkStart w:id="754" w:name="_Toc103848607"/>
      <w:r/>
      <w:bookmarkStart w:id="755" w:name="_Toc104560924"/>
      <w:r/>
      <w:bookmarkStart w:id="756" w:name="_Toc29443"/>
      <w:r/>
      <w:bookmarkStart w:id="757" w:name="_Toc31363"/>
      <w:r>
        <w:rPr>
          <w:rFonts w:hint="eastAsia" w:ascii="Microsoft New Tai Lue" w:hAnsi="Microsoft New Tai Lue" w:cs="Microsoft New Tai Lue"/>
          <w:b/>
          <w:sz w:val="24"/>
          <w:szCs w:val="24"/>
        </w:rPr>
        <w:t xml:space="preserve">（2）关于符合本国产品标准的声明函</w:t>
      </w:r>
      <w:r/>
    </w:p>
    <w:p>
      <w:pPr>
        <w:pStyle w:val="883"/>
        <w:ind w:firstLine="420"/>
        <w:spacing w:before="0" w:beforeAutospacing="0" w:after="0" w:afterAutospacing="0" w:line="360" w:lineRule="auto"/>
        <w:rPr>
          <w:rFonts w:cs="宋体"/>
          <w:color w:val="000000"/>
          <w:sz w:val="21"/>
          <w:szCs w:val="21"/>
        </w:rPr>
      </w:pPr>
      <w:r>
        <w:rPr>
          <w:rFonts w:hint="eastAsia" w:cs="宋体"/>
          <w:color w:val="000000"/>
          <w:sz w:val="21"/>
          <w:szCs w:val="21"/>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20"/>
        <w:spacing w:before="0" w:beforeAutospacing="0" w:after="0" w:afterAutospacing="0" w:line="360" w:lineRule="auto"/>
        <w:rPr>
          <w:sz w:val="21"/>
          <w:szCs w:val="21"/>
        </w:rPr>
      </w:pPr>
      <w:r>
        <w:rPr>
          <w:rFonts w:hint="eastAsia"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1.</w:t>
      </w:r>
      <w:r>
        <w:rPr>
          <w:rFonts w:hint="eastAsia" w:cs="宋体"/>
          <w:color w:val="000000"/>
          <w:sz w:val="21"/>
          <w:szCs w:val="21"/>
          <w:u w:val="single"/>
          <w:shd w:val="clear" w:color="auto" w:fill="ffffff"/>
        </w:rPr>
        <w:t xml:space="preserve">（产品名称1）</w:t>
      </w:r>
      <w:r>
        <w:rPr>
          <w:rFonts w:hint="eastAsia" w:cs="宋体"/>
          <w:color w:val="000000"/>
          <w:sz w:val="21"/>
          <w:szCs w:val="21"/>
          <w:shd w:val="clear" w:color="auto" w:fill="ffffff"/>
          <w:vertAlign w:val="superscript"/>
        </w:rPr>
        <w:t xml:space="preserve">1</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vertAlign w:val="superscript"/>
        </w:rPr>
        <w:t xml:space="preserve">2</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3</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4</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5</w:t>
      </w:r>
      <w:r>
        <w:rPr>
          <w:rFonts w:hint="eastAsia" w:cs="宋体"/>
          <w:color w:val="000000"/>
          <w:sz w:val="21"/>
          <w:szCs w:val="21"/>
          <w:shd w:val="clear" w:color="auto" w:fill="ffffff"/>
        </w:rPr>
        <w:t xml:space="preserve">在中国境内完成。</w:t>
      </w:r>
      <w:r/>
    </w:p>
    <w:p>
      <w:pPr>
        <w:pStyle w:val="883"/>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2.</w:t>
      </w:r>
      <w:r>
        <w:rPr>
          <w:rFonts w:hint="eastAsia" w:cs="宋体"/>
          <w:color w:val="000000"/>
          <w:sz w:val="21"/>
          <w:szCs w:val="21"/>
          <w:u w:val="single"/>
          <w:shd w:val="clear" w:color="auto" w:fill="ffffff"/>
        </w:rPr>
        <w:t xml:space="preserve">（产品名称2）</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在中国境内完成。</w:t>
      </w:r>
      <w:r/>
    </w:p>
    <w:p>
      <w:pPr>
        <w:pStyle w:val="883"/>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w:t>
      </w:r>
      <w:r/>
    </w:p>
    <w:p>
      <w:pPr>
        <w:pStyle w:val="883"/>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p>
    <w:p>
      <w:pPr>
        <w:pStyle w:val="883"/>
        <w:spacing w:before="30" w:beforeAutospacing="0" w:after="30" w:afterAutospacing="0" w:line="0" w:lineRule="atLeast"/>
        <w:shd w:val="clear" w:color="auto" w:fill="ffffff"/>
        <w:rPr>
          <w:sz w:val="21"/>
          <w:szCs w:val="21"/>
        </w:rPr>
      </w:pPr>
      <w:r>
        <w:rPr>
          <w:sz w:val="21"/>
          <w:szCs w:val="21"/>
          <w:shd w:val="clear" w:color="auto" w:fill="ffffff"/>
        </w:rPr>
        <w:t xml:space="preserve"> </w:t>
      </w:r>
      <w:r/>
    </w:p>
    <w:p>
      <w:pPr>
        <w:pStyle w:val="883"/>
        <w:jc w:val="both"/>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公司（单位）名称（加盖CA电子公章）：         </w:t>
      </w:r>
      <w:r/>
    </w:p>
    <w:p>
      <w:pPr>
        <w:pStyle w:val="883"/>
        <w:jc w:val="both"/>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日期：   年   月   日         </w:t>
      </w:r>
      <w:r/>
    </w:p>
    <w:p>
      <w:pPr>
        <w:pStyle w:val="883"/>
        <w:spacing w:before="30" w:beforeAutospacing="0" w:after="30" w:afterAutospacing="0" w:line="0" w:lineRule="atLeast"/>
        <w:shd w:val="clear" w:color="auto" w:fill="ffffff"/>
        <w:rPr>
          <w:sz w:val="21"/>
          <w:szCs w:val="21"/>
        </w:rPr>
      </w:pPr>
      <w:r>
        <w:rPr>
          <w:sz w:val="21"/>
          <w:szCs w:val="21"/>
          <w:shd w:val="clear" w:color="auto" w:fill="ffffff"/>
        </w:rPr>
        <w:t xml:space="preserve"> </w:t>
      </w:r>
      <w:r/>
    </w:p>
    <w:p>
      <w:pPr>
        <w:pStyle w:val="883"/>
        <w:spacing w:before="30" w:beforeAutospacing="0" w:after="30" w:afterAutospacing="0" w:line="0" w:lineRule="atLeast"/>
        <w:shd w:val="clear" w:color="auto" w:fill="ffffff"/>
        <w:rPr>
          <w:sz w:val="21"/>
          <w:szCs w:val="21"/>
        </w:rPr>
      </w:pPr>
      <w:r>
        <w:rPr>
          <w:sz w:val="21"/>
          <w:szCs w:val="21"/>
          <w:shd w:val="clear" w:color="auto" w:fill="ffffff"/>
        </w:rPr>
        <w:t xml:space="preserve"> </w:t>
      </w:r>
      <w:r/>
    </w:p>
    <w:p>
      <w:pPr>
        <w:pStyle w:val="883"/>
        <w:spacing w:before="30" w:beforeAutospacing="0" w:after="30" w:afterAutospacing="0" w:line="0" w:lineRule="atLeast"/>
        <w:shd w:val="clear" w:color="auto" w:fill="ffffff"/>
        <w:rPr>
          <w:sz w:val="21"/>
          <w:szCs w:val="21"/>
        </w:rPr>
      </w:pPr>
      <w:r>
        <w:rPr>
          <w:rFonts w:hint="eastAsia" w:cs="宋体"/>
          <w:color w:val="000000"/>
          <w:sz w:val="21"/>
          <w:szCs w:val="21"/>
          <w:shd w:val="clear" w:color="auto" w:fill="ffffff"/>
        </w:rPr>
        <w:t xml:space="preserve">_________________</w:t>
      </w:r>
      <w:r/>
    </w:p>
    <w:p>
      <w:pPr>
        <w:pStyle w:val="883"/>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1.产品如有型号，请在“产品名称”栏一并填写。</w:t>
      </w:r>
      <w:r/>
    </w:p>
    <w:p>
      <w:pPr>
        <w:pStyle w:val="883"/>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2.生产厂名与厂址应与生产厂营业执照载明的相关信息保持一致。</w:t>
      </w:r>
      <w:r/>
    </w:p>
    <w:p>
      <w:pPr>
        <w:pStyle w:val="883"/>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3.该产品的中国境内生产的组件成本占比相关要求实施前，“规定比例”栏可不填，下同。</w:t>
      </w:r>
      <w:r/>
    </w:p>
    <w:p>
      <w:pPr>
        <w:pStyle w:val="883"/>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4.该产品的关键组件要求实施前，“关键组件”栏可不填，下同。</w:t>
      </w:r>
      <w:r/>
    </w:p>
    <w:p>
      <w:pPr>
        <w:pStyle w:val="883"/>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5.该产品的关键工序要求实施前，“关键工序”栏可不填，下同。</w:t>
      </w:r>
      <w:r/>
    </w:p>
    <w:p>
      <w:pPr>
        <w:pStyle w:val="884"/>
        <w:jc w:val="both"/>
        <w:spacing w:before="0"/>
        <w:rPr>
          <w:rFonts w:ascii="Times New Roman" w:hAnsi="Times New Roman" w:cs="宋体"/>
          <w:color w:val="000000"/>
          <w:sz w:val="24"/>
          <w:szCs w:val="24"/>
          <w:shd w:val="clear" w:color="auto" w:fill="ffffff"/>
        </w:rPr>
        <w:outlineLvl w:val="9"/>
      </w:pPr>
      <w:r>
        <w:rPr>
          <w:rFonts w:hint="eastAsia" w:ascii="Times New Roman" w:hAnsi="Times New Roman" w:cs="宋体"/>
          <w:b w:val="0"/>
          <w:bCs w:val="0"/>
          <w:color w:val="000000"/>
          <w:sz w:val="21"/>
          <w:szCs w:val="21"/>
          <w:shd w:val="clear" w:color="auto" w:fill="ffffff"/>
        </w:rPr>
        <w:t xml:space="preserve">6.《声明函》中标注“</w:t>
      </w:r>
      <w:r>
        <w:rPr>
          <w:rFonts w:hint="eastAsia" w:ascii="Times New Roman" w:hAnsi="Times New Roman" w:cs="宋体"/>
          <w:b w:val="0"/>
          <w:bCs w:val="0"/>
          <w:color w:val="000000"/>
          <w:sz w:val="21"/>
          <w:szCs w:val="21"/>
          <w:u w:val="single"/>
          <w:shd w:val="clear" w:color="auto" w:fill="ffffff"/>
        </w:rPr>
        <w:t xml:space="preserve">  /  </w:t>
      </w:r>
      <w:r>
        <w:rPr>
          <w:rFonts w:hint="eastAsia" w:ascii="Times New Roman" w:hAnsi="Times New Roman" w:cs="宋体"/>
          <w:b w:val="0"/>
          <w:bCs w:val="0"/>
          <w:color w:val="000000"/>
          <w:sz w:val="21"/>
          <w:szCs w:val="21"/>
          <w:shd w:val="clear" w:color="auto" w:fill="ffffff"/>
        </w:rPr>
        <w:t xml:space="preserve">”的地方无需填写。</w:t>
      </w:r>
      <w:r/>
    </w:p>
    <w:p>
      <w:pPr>
        <w:rPr>
          <w:rFonts w:cs="宋体"/>
          <w:color w:val="000000"/>
          <w:sz w:val="24"/>
          <w:shd w:val="clear" w:color="auto" w:fill="ffffff"/>
        </w:rPr>
      </w:pPr>
      <w:r>
        <w:rPr>
          <w:rFonts w:hint="eastAsia" w:cs="宋体"/>
          <w:color w:val="000000"/>
          <w:sz w:val="24"/>
          <w:shd w:val="clear" w:color="auto" w:fill="ffffff"/>
        </w:rPr>
        <w:br w:type="page" w:clear="all"/>
      </w:r>
      <w:r/>
    </w:p>
    <w:p>
      <w:pPr>
        <w:pStyle w:val="884"/>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认为需提供的其他</w:t>
      </w:r>
      <w:bookmarkEnd w:id="750"/>
      <w:r>
        <w:rPr>
          <w:rFonts w:ascii="Microsoft New Tai Lue" w:hAnsi="Microsoft New Tai Lue" w:cs="Microsoft New Tai Lue"/>
          <w:bCs w:val="0"/>
          <w:sz w:val="24"/>
          <w:szCs w:val="24"/>
        </w:rPr>
        <w:t xml:space="preserve">文件或证明材料</w:t>
      </w:r>
      <w:bookmarkEnd w:id="751"/>
      <w:r/>
      <w:bookmarkEnd w:id="752"/>
      <w:r/>
      <w:bookmarkEnd w:id="753"/>
      <w:r/>
      <w:bookmarkEnd w:id="754"/>
      <w:r/>
      <w:bookmarkEnd w:id="755"/>
      <w:r/>
      <w:bookmarkEnd w:id="756"/>
      <w:r/>
      <w:bookmarkEnd w:id="757"/>
      <w:r/>
      <w:r/>
    </w:p>
    <w:p>
      <w:pPr>
        <w:pStyle w:val="884"/>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758" w:name="_Toc104560925"/>
      <w:r/>
      <w:bookmarkStart w:id="759" w:name="_Toc107246308"/>
      <w:r/>
      <w:bookmarkStart w:id="760" w:name="_Toc3632"/>
      <w:r/>
      <w:bookmarkStart w:id="761" w:name="_Toc12585"/>
      <w:r/>
      <w:bookmarkStart w:id="762" w:name="_Toc2025"/>
      <w:r/>
      <w:bookmarkStart w:id="763" w:name="_Toc103848608"/>
      <w:r/>
      <w:bookmarkStart w:id="764" w:name="_Toc58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）要求</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提交的其他文件材料或证明材料</w:t>
      </w:r>
      <w:bookmarkEnd w:id="758"/>
      <w:r/>
      <w:bookmarkEnd w:id="759"/>
      <w:r/>
      <w:bookmarkEnd w:id="760"/>
      <w:r/>
      <w:bookmarkEnd w:id="761"/>
      <w:r/>
      <w:bookmarkEnd w:id="762"/>
      <w:r/>
      <w:bookmarkEnd w:id="763"/>
      <w:r/>
      <w:bookmarkEnd w:id="764"/>
      <w:r/>
      <w:r/>
    </w:p>
    <w:p>
      <w:pP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sectPr>
      <w:footnotePr/>
      <w:endnotePr/>
      <w:type w:val="nextPage"/>
      <w:pgSz w:w="11905" w:h="16838" w:orient="portrait"/>
      <w:pgMar w:top="1440" w:right="1080" w:bottom="1440" w:left="108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Symbol">
    <w:panose1 w:val="05050102010706020507"/>
  </w:font>
  <w:font w:name="方正仿宋_GBK">
    <w:panose1 w:val="020B0503020202020204"/>
  </w:font>
  <w:font w:name="华文楷体">
    <w:panose1 w:val="02010600040101010101"/>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方正楷体_GB2312">
    <w:panose1 w:val="020B0503020202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58"/>
    <w:link w:val="851"/>
    <w:uiPriority w:val="9"/>
    <w:rPr>
      <w:rFonts w:ascii="Arial" w:hAnsi="Arial" w:eastAsia="Arial" w:cs="Arial"/>
      <w:sz w:val="40"/>
      <w:szCs w:val="40"/>
    </w:rPr>
  </w:style>
  <w:style w:type="character" w:styleId="696">
    <w:name w:val="Heading 2 Char"/>
    <w:basedOn w:val="858"/>
    <w:link w:val="921"/>
    <w:uiPriority w:val="9"/>
    <w:rPr>
      <w:rFonts w:ascii="Arial" w:hAnsi="Arial" w:eastAsia="Arial" w:cs="Arial"/>
      <w:sz w:val="34"/>
    </w:rPr>
  </w:style>
  <w:style w:type="character" w:styleId="697">
    <w:name w:val="Heading 3 Char"/>
    <w:basedOn w:val="858"/>
    <w:link w:val="853"/>
    <w:uiPriority w:val="9"/>
    <w:rPr>
      <w:rFonts w:ascii="Arial" w:hAnsi="Arial" w:eastAsia="Arial" w:cs="Arial"/>
      <w:sz w:val="30"/>
      <w:szCs w:val="30"/>
    </w:rPr>
  </w:style>
  <w:style w:type="character" w:styleId="698">
    <w:name w:val="Heading 4 Char"/>
    <w:basedOn w:val="858"/>
    <w:link w:val="854"/>
    <w:uiPriority w:val="9"/>
    <w:rPr>
      <w:rFonts w:ascii="Arial" w:hAnsi="Arial" w:eastAsia="Arial" w:cs="Arial"/>
      <w:b/>
      <w:bCs/>
      <w:sz w:val="26"/>
      <w:szCs w:val="26"/>
    </w:rPr>
  </w:style>
  <w:style w:type="character" w:styleId="699">
    <w:name w:val="Heading 5 Char"/>
    <w:basedOn w:val="858"/>
    <w:link w:val="855"/>
    <w:uiPriority w:val="9"/>
    <w:rPr>
      <w:rFonts w:ascii="Arial" w:hAnsi="Arial" w:eastAsia="Arial" w:cs="Arial"/>
      <w:b/>
      <w:bCs/>
      <w:sz w:val="24"/>
      <w:szCs w:val="24"/>
    </w:rPr>
  </w:style>
  <w:style w:type="character" w:styleId="700">
    <w:name w:val="Heading 6 Char"/>
    <w:basedOn w:val="858"/>
    <w:link w:val="856"/>
    <w:uiPriority w:val="9"/>
    <w:rPr>
      <w:rFonts w:ascii="Arial" w:hAnsi="Arial" w:eastAsia="Arial" w:cs="Arial"/>
      <w:b/>
      <w:bCs/>
      <w:sz w:val="22"/>
      <w:szCs w:val="22"/>
    </w:rPr>
  </w:style>
  <w:style w:type="paragraph" w:styleId="701">
    <w:name w:val="Heading 7"/>
    <w:basedOn w:val="850"/>
    <w:next w:val="850"/>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58"/>
    <w:link w:val="701"/>
    <w:uiPriority w:val="9"/>
    <w:rPr>
      <w:rFonts w:ascii="Arial" w:hAnsi="Arial" w:eastAsia="Arial" w:cs="Arial"/>
      <w:b/>
      <w:bCs/>
      <w:i/>
      <w:iCs/>
      <w:sz w:val="22"/>
      <w:szCs w:val="22"/>
    </w:rPr>
  </w:style>
  <w:style w:type="character" w:styleId="703">
    <w:name w:val="Heading 8 Char"/>
    <w:basedOn w:val="858"/>
    <w:link w:val="857"/>
    <w:uiPriority w:val="9"/>
    <w:rPr>
      <w:rFonts w:ascii="Arial" w:hAnsi="Arial" w:eastAsia="Arial" w:cs="Arial"/>
      <w:i/>
      <w:iCs/>
      <w:sz w:val="22"/>
      <w:szCs w:val="22"/>
    </w:rPr>
  </w:style>
  <w:style w:type="paragraph" w:styleId="704">
    <w:name w:val="Heading 9"/>
    <w:basedOn w:val="850"/>
    <w:next w:val="850"/>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58"/>
    <w:link w:val="704"/>
    <w:uiPriority w:val="9"/>
    <w:rPr>
      <w:rFonts w:ascii="Arial" w:hAnsi="Arial" w:eastAsia="Arial" w:cs="Arial"/>
      <w:i/>
      <w:iCs/>
      <w:sz w:val="21"/>
      <w:szCs w:val="21"/>
    </w:rPr>
  </w:style>
  <w:style w:type="character" w:styleId="706">
    <w:name w:val="Title Char"/>
    <w:basedOn w:val="858"/>
    <w:link w:val="884"/>
    <w:uiPriority w:val="10"/>
    <w:rPr>
      <w:sz w:val="48"/>
      <w:szCs w:val="48"/>
    </w:rPr>
  </w:style>
  <w:style w:type="paragraph" w:styleId="707">
    <w:name w:val="Subtitle"/>
    <w:basedOn w:val="850"/>
    <w:next w:val="850"/>
    <w:link w:val="708"/>
    <w:uiPriority w:val="11"/>
    <w:qFormat/>
    <w:pPr>
      <w:spacing w:before="200" w:after="200"/>
    </w:pPr>
    <w:rPr>
      <w:sz w:val="24"/>
      <w:szCs w:val="24"/>
    </w:rPr>
  </w:style>
  <w:style w:type="character" w:styleId="708">
    <w:name w:val="Subtitle Char"/>
    <w:basedOn w:val="858"/>
    <w:link w:val="707"/>
    <w:uiPriority w:val="11"/>
    <w:rPr>
      <w:sz w:val="24"/>
      <w:szCs w:val="24"/>
    </w:rPr>
  </w:style>
  <w:style w:type="paragraph" w:styleId="709">
    <w:name w:val="Quote"/>
    <w:basedOn w:val="850"/>
    <w:next w:val="850"/>
    <w:link w:val="710"/>
    <w:uiPriority w:val="29"/>
    <w:qFormat/>
    <w:pPr>
      <w:ind w:left="720" w:right="720"/>
    </w:pPr>
    <w:rPr>
      <w:i/>
    </w:rPr>
  </w:style>
  <w:style w:type="character" w:styleId="710">
    <w:name w:val="Quote Char"/>
    <w:link w:val="709"/>
    <w:uiPriority w:val="29"/>
    <w:rPr>
      <w:i/>
    </w:rPr>
  </w:style>
  <w:style w:type="paragraph" w:styleId="711">
    <w:name w:val="Intense Quote"/>
    <w:basedOn w:val="850"/>
    <w:next w:val="85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58"/>
    <w:link w:val="876"/>
    <w:uiPriority w:val="99"/>
  </w:style>
  <w:style w:type="character" w:styleId="714">
    <w:name w:val="Footer Char"/>
    <w:basedOn w:val="858"/>
    <w:link w:val="875"/>
    <w:uiPriority w:val="99"/>
  </w:style>
  <w:style w:type="paragraph" w:styleId="715">
    <w:name w:val="Caption"/>
    <w:basedOn w:val="850"/>
    <w:next w:val="850"/>
    <w:uiPriority w:val="35"/>
    <w:semiHidden/>
    <w:unhideWhenUsed/>
    <w:qFormat/>
    <w:pPr>
      <w:spacing w:line="276" w:lineRule="auto"/>
    </w:pPr>
    <w:rPr>
      <w:b/>
      <w:bCs/>
      <w:color w:val="4f81bd" w:themeColor="accent1"/>
      <w:sz w:val="18"/>
      <w:szCs w:val="18"/>
    </w:rPr>
  </w:style>
  <w:style w:type="character" w:styleId="716">
    <w:name w:val="Caption Char"/>
    <w:basedOn w:val="715"/>
    <w:link w:val="875"/>
    <w:uiPriority w:val="99"/>
  </w:style>
  <w:style w:type="table" w:styleId="717">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3">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7">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2">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9">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9">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3">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6">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0">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0"/>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58"/>
    <w:uiPriority w:val="99"/>
    <w:unhideWhenUsed/>
    <w:rPr>
      <w:vertAlign w:val="superscript"/>
    </w:rPr>
  </w:style>
  <w:style w:type="paragraph" w:styleId="845">
    <w:name w:val="endnote text"/>
    <w:basedOn w:val="850"/>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58"/>
    <w:uiPriority w:val="99"/>
    <w:semiHidden/>
    <w:unhideWhenUsed/>
    <w:rPr>
      <w:vertAlign w:val="superscript"/>
    </w:r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link w:val="898"/>
    <w:uiPriority w:val="0"/>
    <w:qFormat/>
    <w:pPr>
      <w:ind w:left="100" w:right="100"/>
      <w:keepLines/>
      <w:keepNext/>
      <w:spacing w:before="120" w:after="120"/>
      <w:outlineLvl w:val="0"/>
    </w:pPr>
    <w:rPr>
      <w:b/>
      <w:bCs/>
      <w:szCs w:val="44"/>
    </w:rPr>
  </w:style>
  <w:style w:type="paragraph" w:styleId="852">
    <w:name w:val="Heading 2"/>
    <w:basedOn w:val="850"/>
    <w:next w:val="850"/>
    <w:link w:val="899"/>
    <w:uiPriority w:val="0"/>
    <w:qFormat/>
    <w:pPr>
      <w:keepLines/>
      <w:keepNext/>
      <w:spacing w:before="260" w:after="260" w:line="416" w:lineRule="auto"/>
      <w:outlineLvl w:val="1"/>
    </w:pPr>
    <w:rPr>
      <w:rFonts w:ascii="等线 Light" w:hAnsi="等线 Light" w:eastAsia="等线 Light"/>
      <w:b/>
      <w:bCs/>
      <w:sz w:val="32"/>
      <w:szCs w:val="32"/>
    </w:rPr>
  </w:style>
  <w:style w:type="paragraph" w:styleId="853">
    <w:name w:val="Heading 3"/>
    <w:basedOn w:val="850"/>
    <w:next w:val="850"/>
    <w:link w:val="900"/>
    <w:uiPriority w:val="9"/>
    <w:qFormat/>
    <w:pPr>
      <w:keepLines/>
      <w:keepNext/>
      <w:spacing w:before="260" w:after="260" w:line="416" w:lineRule="auto"/>
      <w:outlineLvl w:val="2"/>
    </w:pPr>
    <w:rPr>
      <w:b/>
      <w:bCs/>
      <w:sz w:val="32"/>
      <w:szCs w:val="32"/>
    </w:rPr>
  </w:style>
  <w:style w:type="paragraph" w:styleId="854">
    <w:name w:val="Heading 4"/>
    <w:basedOn w:val="850"/>
    <w:next w:val="850"/>
    <w:link w:val="901"/>
    <w:uiPriority w:val="99"/>
    <w:qFormat/>
    <w:pPr>
      <w:keepLines/>
      <w:keepNext/>
      <w:spacing w:before="280" w:after="290" w:line="376" w:lineRule="auto"/>
      <w:outlineLvl w:val="3"/>
    </w:pPr>
    <w:rPr>
      <w:rFonts w:ascii="等线 Light" w:hAnsi="等线 Light" w:eastAsia="等线 Light"/>
      <w:b/>
      <w:bCs/>
      <w:sz w:val="28"/>
      <w:szCs w:val="28"/>
    </w:rPr>
  </w:style>
  <w:style w:type="paragraph" w:styleId="855">
    <w:name w:val="Heading 5"/>
    <w:basedOn w:val="850"/>
    <w:next w:val="850"/>
    <w:uiPriority w:val="0"/>
    <w:unhideWhenUsed/>
    <w:qFormat/>
    <w:pPr>
      <w:ind w:firstLine="562"/>
      <w:jc w:val="left"/>
      <w:keepLines/>
      <w:keepNext/>
      <w:spacing w:before="240" w:after="120"/>
      <w:widowControl/>
      <w:tabs>
        <w:tab w:val="left" w:pos="720" w:leader="none"/>
      </w:tabs>
      <w:outlineLvl w:val="4"/>
    </w:pPr>
    <w:rPr>
      <w:rFonts w:cs="仿宋"/>
      <w:b/>
    </w:rPr>
  </w:style>
  <w:style w:type="paragraph" w:styleId="856">
    <w:name w:val="Heading 6"/>
    <w:basedOn w:val="850"/>
    <w:next w:val="850"/>
    <w:link w:val="902"/>
    <w:uiPriority w:val="0"/>
    <w:qFormat/>
    <w:pPr>
      <w:keepLines/>
      <w:keepNext/>
      <w:spacing w:before="240" w:after="64" w:line="320" w:lineRule="auto"/>
      <w:outlineLvl w:val="5"/>
    </w:pPr>
    <w:rPr>
      <w:rFonts w:ascii="等线 Light" w:hAnsi="等线 Light" w:eastAsia="等线 Light"/>
      <w:b/>
      <w:bCs/>
      <w:sz w:val="24"/>
    </w:rPr>
  </w:style>
  <w:style w:type="paragraph" w:styleId="857">
    <w:name w:val="Heading 8"/>
    <w:basedOn w:val="850"/>
    <w:next w:val="850"/>
    <w:link w:val="903"/>
    <w:uiPriority w:val="0"/>
    <w:qFormat/>
    <w:pPr>
      <w:keepLines/>
      <w:keepNext/>
      <w:spacing w:before="240" w:after="64" w:line="320" w:lineRule="auto"/>
      <w:outlineLvl w:val="7"/>
    </w:pPr>
    <w:rPr>
      <w:rFonts w:ascii="等线 Light" w:hAnsi="等线 Light" w:eastAsia="等线 Light"/>
      <w:sz w:val="24"/>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List 3"/>
    <w:basedOn w:val="850"/>
    <w:uiPriority w:val="0"/>
    <w:qFormat/>
    <w:pPr>
      <w:contextualSpacing/>
      <w:ind w:left="100" w:hanging="200"/>
      <w:jc w:val="left"/>
      <w:widowControl/>
    </w:pPr>
    <w:rPr>
      <w:sz w:val="20"/>
      <w:szCs w:val="20"/>
    </w:rPr>
  </w:style>
  <w:style w:type="paragraph" w:styleId="861">
    <w:name w:val="toc 7"/>
    <w:basedOn w:val="850"/>
    <w:next w:val="850"/>
    <w:uiPriority w:val="39"/>
    <w:unhideWhenUsed/>
    <w:qFormat/>
    <w:pPr>
      <w:ind w:left="2520"/>
    </w:pPr>
    <w:rPr>
      <w:rFonts w:ascii="等线" w:hAnsi="等线" w:eastAsia="等线"/>
      <w:szCs w:val="22"/>
    </w:rPr>
  </w:style>
  <w:style w:type="paragraph" w:styleId="862">
    <w:name w:val="Normal Indent"/>
    <w:basedOn w:val="850"/>
    <w:link w:val="904"/>
    <w:uiPriority w:val="99"/>
    <w:qFormat/>
    <w:pPr>
      <w:ind w:firstLine="420"/>
    </w:pPr>
    <w:rPr>
      <w:szCs w:val="20"/>
    </w:rPr>
  </w:style>
  <w:style w:type="paragraph" w:styleId="863">
    <w:name w:val="Document Map"/>
    <w:basedOn w:val="850"/>
    <w:link w:val="905"/>
    <w:uiPriority w:val="0"/>
    <w:qFormat/>
    <w:pPr>
      <w:shd w:val="clear" w:color="auto" w:fill="000080"/>
    </w:pPr>
  </w:style>
  <w:style w:type="paragraph" w:styleId="864">
    <w:name w:val="annotation text"/>
    <w:basedOn w:val="850"/>
    <w:link w:val="906"/>
    <w:uiPriority w:val="0"/>
    <w:qFormat/>
    <w:pPr>
      <w:jc w:val="left"/>
    </w:pPr>
  </w:style>
  <w:style w:type="paragraph" w:styleId="865">
    <w:name w:val="Body Text"/>
    <w:basedOn w:val="850"/>
    <w:link w:val="907"/>
    <w:uiPriority w:val="1"/>
    <w:qFormat/>
    <w:pPr>
      <w:spacing w:after="120"/>
    </w:pPr>
  </w:style>
  <w:style w:type="paragraph" w:styleId="866">
    <w:name w:val="Body Text Indent"/>
    <w:basedOn w:val="850"/>
    <w:next w:val="867"/>
    <w:link w:val="908"/>
    <w:uiPriority w:val="99"/>
    <w:qFormat/>
    <w:pPr>
      <w:ind w:left="420"/>
      <w:spacing w:after="120"/>
    </w:pPr>
  </w:style>
  <w:style w:type="paragraph" w:styleId="867">
    <w:name w:val="envelope return"/>
    <w:basedOn w:val="850"/>
    <w:uiPriority w:val="0"/>
    <w:qFormat/>
    <w:rPr>
      <w:rFonts w:ascii="Arial" w:hAnsi="Arial"/>
    </w:rPr>
  </w:style>
  <w:style w:type="paragraph" w:styleId="868">
    <w:name w:val="index 4"/>
    <w:basedOn w:val="850"/>
    <w:next w:val="850"/>
    <w:uiPriority w:val="99"/>
    <w:unhideWhenUsed/>
    <w:qFormat/>
    <w:pPr>
      <w:ind w:left="600"/>
    </w:pPr>
    <w:rPr>
      <w:rFonts w:ascii="宋体"/>
      <w:b/>
      <w:position w:val="-10"/>
      <w:sz w:val="24"/>
      <w:szCs w:val="20"/>
    </w:rPr>
  </w:style>
  <w:style w:type="paragraph" w:styleId="869">
    <w:name w:val="toc 5"/>
    <w:basedOn w:val="850"/>
    <w:next w:val="850"/>
    <w:uiPriority w:val="39"/>
    <w:unhideWhenUsed/>
    <w:qFormat/>
    <w:pPr>
      <w:ind w:left="1680"/>
    </w:pPr>
    <w:rPr>
      <w:rFonts w:ascii="等线" w:hAnsi="等线" w:eastAsia="等线"/>
      <w:szCs w:val="22"/>
    </w:rPr>
  </w:style>
  <w:style w:type="paragraph" w:styleId="870">
    <w:name w:val="toc 3"/>
    <w:basedOn w:val="850"/>
    <w:next w:val="850"/>
    <w:uiPriority w:val="39"/>
    <w:unhideWhenUsed/>
    <w:qFormat/>
    <w:pPr>
      <w:ind w:left="440"/>
      <w:jc w:val="left"/>
      <w:spacing w:after="100" w:line="259" w:lineRule="auto"/>
      <w:widowControl/>
    </w:pPr>
    <w:rPr>
      <w:rFonts w:ascii="等线" w:hAnsi="等线" w:eastAsia="等线"/>
      <w:sz w:val="22"/>
      <w:szCs w:val="22"/>
    </w:rPr>
  </w:style>
  <w:style w:type="paragraph" w:styleId="871">
    <w:name w:val="Plain Text"/>
    <w:basedOn w:val="850"/>
    <w:link w:val="909"/>
    <w:uiPriority w:val="99"/>
    <w:qFormat/>
    <w:rPr>
      <w:rFonts w:ascii="宋体" w:hAnsi="Courier New" w:cs="Courier New"/>
      <w:szCs w:val="21"/>
    </w:rPr>
  </w:style>
  <w:style w:type="paragraph" w:styleId="872">
    <w:name w:val="toc 8"/>
    <w:basedOn w:val="850"/>
    <w:next w:val="850"/>
    <w:uiPriority w:val="39"/>
    <w:unhideWhenUsed/>
    <w:qFormat/>
    <w:pPr>
      <w:ind w:left="2940"/>
    </w:pPr>
    <w:rPr>
      <w:rFonts w:ascii="等线" w:hAnsi="等线" w:eastAsia="等线"/>
      <w:szCs w:val="22"/>
    </w:rPr>
  </w:style>
  <w:style w:type="paragraph" w:styleId="873">
    <w:name w:val="Date"/>
    <w:basedOn w:val="850"/>
    <w:next w:val="850"/>
    <w:link w:val="910"/>
    <w:uiPriority w:val="0"/>
    <w:qFormat/>
    <w:rPr>
      <w:sz w:val="24"/>
      <w:szCs w:val="20"/>
    </w:rPr>
  </w:style>
  <w:style w:type="paragraph" w:styleId="874">
    <w:name w:val="Balloon Text"/>
    <w:basedOn w:val="850"/>
    <w:link w:val="911"/>
    <w:uiPriority w:val="0"/>
    <w:qFormat/>
    <w:rPr>
      <w:sz w:val="18"/>
      <w:szCs w:val="18"/>
    </w:rPr>
  </w:style>
  <w:style w:type="paragraph" w:styleId="875">
    <w:name w:val="Footer"/>
    <w:basedOn w:val="850"/>
    <w:link w:val="912"/>
    <w:uiPriority w:val="99"/>
    <w:qFormat/>
    <w:pPr>
      <w:jc w:val="left"/>
      <w:tabs>
        <w:tab w:val="center" w:pos="4153" w:leader="none"/>
        <w:tab w:val="right" w:pos="8306" w:leader="none"/>
      </w:tabs>
    </w:pPr>
    <w:rPr>
      <w:sz w:val="18"/>
      <w:szCs w:val="18"/>
    </w:rPr>
  </w:style>
  <w:style w:type="paragraph" w:styleId="876">
    <w:name w:val="Header"/>
    <w:basedOn w:val="850"/>
    <w:link w:val="913"/>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50"/>
    <w:next w:val="850"/>
    <w:uiPriority w:val="99"/>
    <w:qFormat/>
    <w:rPr>
      <w:rFonts w:ascii="仿宋_GB2312" w:eastAsia="仿宋_GB2312"/>
      <w:sz w:val="24"/>
    </w:rPr>
  </w:style>
  <w:style w:type="paragraph" w:styleId="878">
    <w:name w:val="toc 4"/>
    <w:basedOn w:val="850"/>
    <w:next w:val="850"/>
    <w:uiPriority w:val="39"/>
    <w:unhideWhenUsed/>
    <w:qFormat/>
    <w:pPr>
      <w:ind w:left="1260"/>
    </w:pPr>
    <w:rPr>
      <w:rFonts w:ascii="等线" w:hAnsi="等线" w:eastAsia="等线"/>
      <w:szCs w:val="22"/>
    </w:rPr>
  </w:style>
  <w:style w:type="paragraph" w:styleId="879">
    <w:name w:val="toc 6"/>
    <w:basedOn w:val="850"/>
    <w:next w:val="850"/>
    <w:uiPriority w:val="39"/>
    <w:unhideWhenUsed/>
    <w:qFormat/>
    <w:pPr>
      <w:ind w:left="2100"/>
    </w:pPr>
    <w:rPr>
      <w:rFonts w:ascii="等线" w:hAnsi="等线" w:eastAsia="等线"/>
      <w:szCs w:val="22"/>
    </w:rPr>
  </w:style>
  <w:style w:type="paragraph" w:styleId="880">
    <w:name w:val="toc 2"/>
    <w:basedOn w:val="850"/>
    <w:next w:val="850"/>
    <w:uiPriority w:val="39"/>
    <w:unhideWhenUsed/>
    <w:qFormat/>
    <w:pPr>
      <w:ind w:left="220"/>
      <w:jc w:val="left"/>
      <w:spacing w:after="100" w:line="259" w:lineRule="auto"/>
      <w:widowControl/>
    </w:pPr>
    <w:rPr>
      <w:rFonts w:ascii="等线" w:hAnsi="等线" w:eastAsia="等线"/>
      <w:sz w:val="22"/>
      <w:szCs w:val="22"/>
    </w:rPr>
  </w:style>
  <w:style w:type="paragraph" w:styleId="881">
    <w:name w:val="toc 9"/>
    <w:basedOn w:val="850"/>
    <w:next w:val="850"/>
    <w:uiPriority w:val="39"/>
    <w:unhideWhenUsed/>
    <w:qFormat/>
    <w:pPr>
      <w:ind w:left="3360"/>
    </w:pPr>
    <w:rPr>
      <w:rFonts w:ascii="等线" w:hAnsi="等线" w:eastAsia="等线"/>
      <w:szCs w:val="22"/>
    </w:rPr>
  </w:style>
  <w:style w:type="paragraph" w:styleId="882">
    <w:name w:val="Body Text 2"/>
    <w:basedOn w:val="850"/>
    <w:link w:val="914"/>
    <w:uiPriority w:val="0"/>
    <w:qFormat/>
    <w:pPr>
      <w:spacing w:after="120" w:line="480" w:lineRule="auto"/>
    </w:pPr>
    <w:rPr>
      <w:rFonts w:ascii="Calibri" w:hAnsi="Calibri"/>
    </w:rPr>
  </w:style>
  <w:style w:type="paragraph" w:styleId="883">
    <w:name w:val="Normal (Web)"/>
    <w:basedOn w:val="850"/>
    <w:uiPriority w:val="0"/>
    <w:qFormat/>
    <w:pPr>
      <w:jc w:val="left"/>
      <w:spacing w:before="100" w:beforeAutospacing="1" w:after="100" w:afterAutospacing="1"/>
      <w:widowControl/>
    </w:pPr>
    <w:rPr>
      <w:sz w:val="24"/>
    </w:rPr>
  </w:style>
  <w:style w:type="paragraph" w:styleId="884">
    <w:name w:val="Title"/>
    <w:basedOn w:val="850"/>
    <w:next w:val="850"/>
    <w:link w:val="915"/>
    <w:uiPriority w:val="0"/>
    <w:qFormat/>
    <w:pPr>
      <w:jc w:val="center"/>
      <w:spacing w:before="240" w:after="60"/>
      <w:outlineLvl w:val="0"/>
    </w:pPr>
    <w:rPr>
      <w:rFonts w:ascii="等线 Light" w:hAnsi="等线 Light"/>
      <w:b/>
      <w:bCs/>
      <w:sz w:val="32"/>
      <w:szCs w:val="32"/>
    </w:rPr>
  </w:style>
  <w:style w:type="paragraph" w:styleId="885">
    <w:name w:val="annotation subject"/>
    <w:basedOn w:val="864"/>
    <w:next w:val="864"/>
    <w:link w:val="916"/>
    <w:uiPriority w:val="0"/>
    <w:qFormat/>
    <w:rPr>
      <w:b/>
      <w:bCs/>
    </w:rPr>
  </w:style>
  <w:style w:type="paragraph" w:styleId="886">
    <w:name w:val="Body Text First Indent"/>
    <w:basedOn w:val="865"/>
    <w:uiPriority w:val="0"/>
    <w:qFormat/>
    <w:pPr>
      <w:ind w:firstLine="100"/>
    </w:pPr>
  </w:style>
  <w:style w:type="paragraph" w:styleId="887">
    <w:name w:val="Body Text First Indent 2"/>
    <w:basedOn w:val="866"/>
    <w:next w:val="850"/>
    <w:link w:val="956"/>
    <w:uiPriority w:val="99"/>
    <w:unhideWhenUsed/>
    <w:qFormat/>
    <w:pPr>
      <w:ind w:firstLine="420"/>
    </w:pPr>
    <w:rPr>
      <w:rFonts w:ascii="Calibri" w:hAnsi="Calibri"/>
    </w:rPr>
  </w:style>
  <w:style w:type="table" w:styleId="888">
    <w:name w:val="Table Grid"/>
    <w:basedOn w:val="85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Emphasis"/>
    <w:uiPriority w:val="0"/>
    <w:qFormat/>
    <w:rPr>
      <w:i/>
      <w:iCs/>
    </w:rPr>
  </w:style>
  <w:style w:type="character" w:styleId="892">
    <w:name w:val="Hyperlink"/>
    <w:uiPriority w:val="99"/>
    <w:qFormat/>
    <w:rPr>
      <w:color w:val="auto"/>
      <w:u w:val="none"/>
    </w:rPr>
  </w:style>
  <w:style w:type="character" w:styleId="893">
    <w:name w:val="annotation reference"/>
    <w:uiPriority w:val="0"/>
    <w:qFormat/>
    <w:rPr>
      <w:sz w:val="21"/>
      <w:szCs w:val="21"/>
    </w:rPr>
  </w:style>
  <w:style w:type="paragraph" w:styleId="8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5" w:customStyle="1">
    <w:name w:val="正"/>
    <w:basedOn w:val="850"/>
    <w:uiPriority w:val="0"/>
    <w:qFormat/>
    <w:pPr>
      <w:jc w:val="left"/>
      <w:widowControl/>
    </w:pPr>
    <w:rPr>
      <w:rFonts w:ascii="Arial" w:hAnsi="Arial" w:cs="Arial"/>
      <w:lang w:val="zh-CN" w:bidi="en-US"/>
    </w:rPr>
  </w:style>
  <w:style w:type="paragraph" w:styleId="896" w:customStyle="1">
    <w:name w:val="列表段落1"/>
    <w:basedOn w:val="850"/>
    <w:uiPriority w:val="0"/>
    <w:qFormat/>
    <w:pPr>
      <w:ind w:firstLine="200"/>
      <w:spacing w:line="240" w:lineRule="auto"/>
    </w:pPr>
    <w:rPr>
      <w:rFonts w:ascii="Calibri" w:hAnsi="Calibri" w:eastAsia="Times New Roman"/>
      <w:szCs w:val="22"/>
    </w:rPr>
  </w:style>
  <w:style w:type="paragraph" w:styleId="897" w:customStyle="1">
    <w:name w:val="页眉1"/>
    <w:basedOn w:val="850"/>
    <w:uiPriority w:val="0"/>
    <w:qFormat/>
    <w:pPr>
      <w:jc w:val="center"/>
      <w:tabs>
        <w:tab w:val="center" w:pos="4153" w:leader="none"/>
        <w:tab w:val="right" w:pos="8306" w:leader="none"/>
      </w:tabs>
      <w:pBdr>
        <w:bottom w:val="single" w:color="000000" w:sz="6" w:space="1"/>
      </w:pBdr>
    </w:pPr>
    <w:rPr>
      <w:sz w:val="18"/>
      <w:szCs w:val="18"/>
    </w:rPr>
  </w:style>
  <w:style w:type="character" w:styleId="898" w:customStyle="1">
    <w:name w:val="标题 1 字符"/>
    <w:link w:val="851"/>
    <w:uiPriority w:val="0"/>
    <w:qFormat/>
    <w:rPr>
      <w:b/>
      <w:bCs/>
      <w:sz w:val="21"/>
      <w:szCs w:val="44"/>
    </w:rPr>
  </w:style>
  <w:style w:type="character" w:styleId="899" w:customStyle="1">
    <w:name w:val="标题 2 字符"/>
    <w:link w:val="852"/>
    <w:uiPriority w:val="0"/>
    <w:semiHidden/>
    <w:qFormat/>
    <w:rPr>
      <w:rFonts w:ascii="等线 Light" w:hAnsi="等线 Light" w:eastAsia="等线 Light" w:cs="Times New Roman"/>
      <w:b/>
      <w:bCs/>
      <w:sz w:val="32"/>
      <w:szCs w:val="32"/>
    </w:rPr>
  </w:style>
  <w:style w:type="character" w:styleId="900" w:customStyle="1">
    <w:name w:val="标题 3 字符"/>
    <w:link w:val="853"/>
    <w:uiPriority w:val="9"/>
    <w:qFormat/>
    <w:rPr>
      <w:rFonts w:eastAsia="宋体"/>
      <w:b/>
      <w:bCs/>
      <w:sz w:val="32"/>
      <w:szCs w:val="32"/>
      <w:lang w:val="en-US" w:eastAsia="zh-CN" w:bidi="ar-SA"/>
    </w:rPr>
  </w:style>
  <w:style w:type="character" w:styleId="901" w:customStyle="1">
    <w:name w:val="标题 4 字符"/>
    <w:link w:val="854"/>
    <w:uiPriority w:val="0"/>
    <w:semiHidden/>
    <w:qFormat/>
    <w:rPr>
      <w:rFonts w:ascii="等线 Light" w:hAnsi="等线 Light" w:eastAsia="等线 Light" w:cs="Times New Roman"/>
      <w:b/>
      <w:bCs/>
      <w:sz w:val="28"/>
      <w:szCs w:val="28"/>
    </w:rPr>
  </w:style>
  <w:style w:type="character" w:styleId="902" w:customStyle="1">
    <w:name w:val="标题 6 字符"/>
    <w:link w:val="856"/>
    <w:uiPriority w:val="0"/>
    <w:qFormat/>
    <w:rPr>
      <w:rFonts w:ascii="等线 Light" w:hAnsi="等线 Light" w:eastAsia="等线 Light" w:cs="Times New Roman"/>
      <w:b/>
      <w:bCs/>
      <w:sz w:val="24"/>
      <w:szCs w:val="24"/>
    </w:rPr>
  </w:style>
  <w:style w:type="character" w:styleId="903" w:customStyle="1">
    <w:name w:val="标题 8 字符"/>
    <w:link w:val="857"/>
    <w:uiPriority w:val="0"/>
    <w:semiHidden/>
    <w:qFormat/>
    <w:rPr>
      <w:rFonts w:ascii="等线 Light" w:hAnsi="等线 Light" w:eastAsia="等线 Light" w:cs="Times New Roman"/>
      <w:sz w:val="24"/>
      <w:szCs w:val="24"/>
    </w:rPr>
  </w:style>
  <w:style w:type="character" w:styleId="904" w:customStyle="1">
    <w:name w:val="正文缩进 字符"/>
    <w:link w:val="862"/>
    <w:uiPriority w:val="0"/>
    <w:qFormat/>
    <w:rPr>
      <w:sz w:val="21"/>
    </w:rPr>
  </w:style>
  <w:style w:type="character" w:styleId="905" w:customStyle="1">
    <w:name w:val="文档结构图 字符"/>
    <w:link w:val="863"/>
    <w:uiPriority w:val="0"/>
    <w:qFormat/>
    <w:rPr>
      <w:sz w:val="21"/>
      <w:szCs w:val="24"/>
      <w:shd w:val="clear" w:color="auto" w:fill="000080"/>
    </w:rPr>
  </w:style>
  <w:style w:type="character" w:styleId="906" w:customStyle="1">
    <w:name w:val="批注文字 字符"/>
    <w:link w:val="864"/>
    <w:uiPriority w:val="0"/>
    <w:qFormat/>
    <w:rPr>
      <w:sz w:val="21"/>
      <w:szCs w:val="24"/>
    </w:rPr>
  </w:style>
  <w:style w:type="character" w:styleId="907" w:customStyle="1">
    <w:name w:val="正文文本 字符"/>
    <w:link w:val="865"/>
    <w:uiPriority w:val="1"/>
    <w:qFormat/>
    <w:rPr>
      <w:sz w:val="21"/>
      <w:szCs w:val="24"/>
    </w:rPr>
  </w:style>
  <w:style w:type="character" w:styleId="908" w:customStyle="1">
    <w:name w:val="正文文本缩进 字符"/>
    <w:basedOn w:val="858"/>
    <w:link w:val="866"/>
    <w:uiPriority w:val="0"/>
    <w:qFormat/>
    <w:rPr>
      <w:sz w:val="21"/>
      <w:szCs w:val="24"/>
    </w:rPr>
  </w:style>
  <w:style w:type="character" w:styleId="909" w:customStyle="1">
    <w:name w:val="纯文本 字符"/>
    <w:link w:val="871"/>
    <w:uiPriority w:val="99"/>
    <w:qFormat/>
    <w:rPr>
      <w:rFonts w:ascii="宋体" w:hAnsi="Courier New" w:cs="Courier New"/>
      <w:sz w:val="21"/>
      <w:szCs w:val="21"/>
    </w:rPr>
  </w:style>
  <w:style w:type="character" w:styleId="910" w:customStyle="1">
    <w:name w:val="日期 字符"/>
    <w:link w:val="873"/>
    <w:uiPriority w:val="0"/>
    <w:qFormat/>
    <w:rPr>
      <w:sz w:val="24"/>
    </w:rPr>
  </w:style>
  <w:style w:type="character" w:styleId="911" w:customStyle="1">
    <w:name w:val="批注框文本 字符"/>
    <w:link w:val="874"/>
    <w:uiPriority w:val="0"/>
    <w:qFormat/>
    <w:rPr>
      <w:sz w:val="18"/>
      <w:szCs w:val="18"/>
    </w:rPr>
  </w:style>
  <w:style w:type="character" w:styleId="912" w:customStyle="1">
    <w:name w:val="页脚 字符"/>
    <w:link w:val="875"/>
    <w:uiPriority w:val="99"/>
    <w:qFormat/>
    <w:rPr>
      <w:sz w:val="18"/>
      <w:szCs w:val="18"/>
    </w:rPr>
  </w:style>
  <w:style w:type="character" w:styleId="913" w:customStyle="1">
    <w:name w:val="页眉 字符"/>
    <w:link w:val="876"/>
    <w:uiPriority w:val="0"/>
    <w:qFormat/>
    <w:rPr>
      <w:sz w:val="18"/>
      <w:szCs w:val="18"/>
    </w:rPr>
  </w:style>
  <w:style w:type="character" w:styleId="914" w:customStyle="1">
    <w:name w:val="正文文本 2 字符"/>
    <w:link w:val="882"/>
    <w:uiPriority w:val="0"/>
    <w:qFormat/>
    <w:rPr>
      <w:rFonts w:ascii="Calibri" w:hAnsi="Calibri"/>
      <w:sz w:val="21"/>
      <w:szCs w:val="24"/>
    </w:rPr>
  </w:style>
  <w:style w:type="character" w:styleId="915" w:customStyle="1">
    <w:name w:val="标题 字符"/>
    <w:link w:val="884"/>
    <w:uiPriority w:val="0"/>
    <w:qFormat/>
    <w:rPr>
      <w:rFonts w:ascii="等线 Light" w:hAnsi="等线 Light" w:cs="Times New Roman"/>
      <w:b/>
      <w:bCs/>
      <w:sz w:val="32"/>
      <w:szCs w:val="32"/>
    </w:rPr>
  </w:style>
  <w:style w:type="character" w:styleId="916" w:customStyle="1">
    <w:name w:val="批注主题 字符"/>
    <w:link w:val="885"/>
    <w:uiPriority w:val="0"/>
    <w:qFormat/>
    <w:rPr>
      <w:b/>
      <w:bCs/>
      <w:sz w:val="21"/>
      <w:szCs w:val="24"/>
    </w:rPr>
  </w:style>
  <w:style w:type="character" w:styleId="917" w:customStyle="1">
    <w:name w:val="p0 Char"/>
    <w:link w:val="918"/>
    <w:uiPriority w:val="0"/>
    <w:qFormat/>
    <w:rPr>
      <w:rFonts w:eastAsia="宋体"/>
      <w:sz w:val="21"/>
      <w:szCs w:val="21"/>
      <w:lang w:val="en-US" w:eastAsia="zh-CN" w:bidi="ar-SA"/>
    </w:rPr>
  </w:style>
  <w:style w:type="paragraph" w:styleId="918" w:customStyle="1">
    <w:name w:val="p0"/>
    <w:basedOn w:val="850"/>
    <w:link w:val="917"/>
    <w:uiPriority w:val="0"/>
    <w:qFormat/>
    <w:pPr>
      <w:widowControl/>
    </w:pPr>
    <w:rPr>
      <w:szCs w:val="21"/>
    </w:rPr>
  </w:style>
  <w:style w:type="character" w:styleId="919" w:customStyle="1">
    <w:name w:val="标题 2 Char Char Char"/>
    <w:uiPriority w:val="0"/>
    <w:qFormat/>
    <w:rPr>
      <w:rFonts w:ascii="Arial" w:hAnsi="Arial" w:eastAsia="黑体"/>
      <w:b/>
      <w:bCs/>
      <w:sz w:val="32"/>
      <w:szCs w:val="32"/>
      <w:lang w:val="en-US" w:eastAsia="zh-CN" w:bidi="ar-SA"/>
    </w:rPr>
  </w:style>
  <w:style w:type="character" w:styleId="920" w:customStyle="1">
    <w:name w:val="NormalCharacter"/>
    <w:uiPriority w:val="0"/>
    <w:semiHidden/>
    <w:qFormat/>
  </w:style>
  <w:style w:type="paragraph" w:styleId="921" w:customStyle="1">
    <w:name w:val="Heading 2"/>
    <w:basedOn w:val="850"/>
    <w:next w:val="850"/>
    <w:uiPriority w:val="0"/>
    <w:qFormat/>
    <w:pPr>
      <w:jc w:val="center"/>
      <w:keepNext/>
      <w:widowControl/>
    </w:pPr>
    <w:rPr>
      <w:rFonts w:ascii="方正楷体_GB2312" w:eastAsia="方正楷体_GB2312"/>
      <w:sz w:val="18"/>
      <w:szCs w:val="20"/>
    </w:rPr>
  </w:style>
  <w:style w:type="paragraph" w:styleId="922" w:customStyle="1">
    <w:name w:val="TOC 标题1"/>
    <w:basedOn w:val="851"/>
    <w:next w:val="85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23">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24" w:customStyle="1">
    <w:name w:val="样式1"/>
    <w:basedOn w:val="851"/>
    <w:link w:val="925"/>
    <w:uiPriority w:val="0"/>
    <w:qFormat/>
    <w:pPr>
      <w:ind w:left="210" w:right="210"/>
    </w:pPr>
  </w:style>
  <w:style w:type="character" w:styleId="925" w:customStyle="1">
    <w:name w:val="样式1 字符"/>
    <w:link w:val="924"/>
    <w:uiPriority w:val="0"/>
    <w:qFormat/>
  </w:style>
  <w:style w:type="paragraph" w:styleId="926" w:customStyle="1">
    <w:name w:val="标题 21"/>
    <w:basedOn w:val="85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27">
    <w:name w:val="List Paragraph"/>
    <w:basedOn w:val="850"/>
    <w:uiPriority w:val="1"/>
    <w:qFormat/>
    <w:pPr>
      <w:ind w:left="400" w:firstLine="420"/>
      <w:jc w:val="left"/>
    </w:pPr>
    <w:rPr>
      <w:rFonts w:ascii="宋体" w:hAnsi="宋体" w:cs="宋体"/>
      <w:sz w:val="22"/>
      <w:szCs w:val="22"/>
      <w:lang w:val="zh-CN" w:bidi="zh-CN"/>
    </w:rPr>
  </w:style>
  <w:style w:type="paragraph" w:styleId="928" w:customStyle="1">
    <w:name w:val="Table Paragraph"/>
    <w:basedOn w:val="850"/>
    <w:uiPriority w:val="1"/>
    <w:qFormat/>
    <w:pPr>
      <w:jc w:val="left"/>
    </w:pPr>
    <w:rPr>
      <w:rFonts w:ascii="宋体" w:hAnsi="宋体" w:cs="宋体"/>
      <w:sz w:val="22"/>
      <w:szCs w:val="22"/>
      <w:lang w:val="zh-CN" w:bidi="zh-CN"/>
    </w:rPr>
  </w:style>
  <w:style w:type="character" w:styleId="929" w:customStyle="1">
    <w:name w:val="ask-title2"/>
    <w:uiPriority w:val="0"/>
    <w:qFormat/>
  </w:style>
  <w:style w:type="paragraph" w:styleId="930" w:customStyle="1">
    <w:name w:val="列出段落2"/>
    <w:basedOn w:val="850"/>
    <w:uiPriority w:val="99"/>
    <w:unhideWhenUsed/>
    <w:qFormat/>
    <w:pPr>
      <w:ind w:firstLine="420"/>
      <w:jc w:val="left"/>
    </w:pPr>
    <w:rPr>
      <w:rFonts w:ascii="宋体"/>
      <w:sz w:val="20"/>
      <w:szCs w:val="20"/>
    </w:rPr>
  </w:style>
  <w:style w:type="paragraph" w:styleId="931" w:customStyle="1">
    <w:name w:val="纯文本1"/>
    <w:basedOn w:val="850"/>
    <w:uiPriority w:val="0"/>
    <w:qFormat/>
    <w:rPr>
      <w:rFonts w:ascii="宋体" w:hAnsi="Courier New"/>
      <w:sz w:val="20"/>
      <w:szCs w:val="21"/>
    </w:rPr>
  </w:style>
  <w:style w:type="character" w:styleId="932" w:customStyle="1">
    <w:name w:val="纯文本 Char2"/>
    <w:uiPriority w:val="0"/>
    <w:qFormat/>
    <w:rPr>
      <w:rFonts w:ascii="宋体" w:hAnsi="Courier New"/>
      <w:sz w:val="21"/>
    </w:rPr>
  </w:style>
  <w:style w:type="paragraph" w:styleId="933" w:customStyle="1">
    <w:name w:val="列出段落1"/>
    <w:basedOn w:val="850"/>
    <w:uiPriority w:val="0"/>
    <w:qFormat/>
    <w:pPr>
      <w:ind w:firstLine="420"/>
      <w:spacing w:line="0" w:lineRule="atLeast"/>
    </w:pPr>
    <w:rPr>
      <w:rFonts w:eastAsia="微软雅黑"/>
      <w:sz w:val="20"/>
      <w:szCs w:val="20"/>
    </w:rPr>
  </w:style>
  <w:style w:type="character" w:styleId="934" w:customStyle="1">
    <w:name w:val="纯文本 Char"/>
    <w:link w:val="935"/>
    <w:uiPriority w:val="0"/>
    <w:qFormat/>
    <w:rPr>
      <w:rFonts w:ascii="宋体" w:hAnsi="Courier New"/>
    </w:rPr>
  </w:style>
  <w:style w:type="paragraph" w:styleId="935" w:customStyle="1">
    <w:name w:val="纯文本2"/>
    <w:basedOn w:val="850"/>
    <w:link w:val="934"/>
    <w:uiPriority w:val="0"/>
    <w:qFormat/>
    <w:pPr>
      <w:ind w:firstLine="200"/>
      <w:spacing w:line="360" w:lineRule="auto"/>
    </w:pPr>
    <w:rPr>
      <w:rFonts w:ascii="宋体" w:hAnsi="Courier New"/>
      <w:sz w:val="20"/>
      <w:szCs w:val="20"/>
    </w:rPr>
  </w:style>
  <w:style w:type="character" w:styleId="936" w:customStyle="1">
    <w:name w:val="页脚 Char"/>
    <w:uiPriority w:val="0"/>
    <w:qFormat/>
    <w:rPr>
      <w:sz w:val="18"/>
      <w:szCs w:val="18"/>
    </w:rPr>
  </w:style>
  <w:style w:type="paragraph" w:styleId="937" w:customStyle="1">
    <w:name w:val="_Style 83"/>
    <w:basedOn w:val="850"/>
    <w:next w:val="927"/>
    <w:uiPriority w:val="99"/>
    <w:qFormat/>
    <w:pPr>
      <w:ind w:firstLine="420"/>
    </w:pPr>
  </w:style>
  <w:style w:type="paragraph" w:styleId="938"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939" w:customStyle="1">
    <w:name w:val="正文首行缩进 21"/>
    <w:basedOn w:val="940"/>
    <w:uiPriority w:val="0"/>
    <w:qFormat/>
    <w:pPr>
      <w:ind w:firstLine="420"/>
    </w:pPr>
  </w:style>
  <w:style w:type="paragraph" w:styleId="940" w:customStyle="1">
    <w:name w:val="正文文本缩进1"/>
    <w:basedOn w:val="850"/>
    <w:uiPriority w:val="0"/>
    <w:qFormat/>
    <w:pPr>
      <w:ind w:left="420"/>
      <w:spacing w:after="120"/>
    </w:pPr>
    <w:rPr>
      <w:szCs w:val="21"/>
    </w:rPr>
  </w:style>
  <w:style w:type="character" w:styleId="941" w:customStyle="1">
    <w:name w:val="font11"/>
    <w:uiPriority w:val="0"/>
    <w:qFormat/>
    <w:rPr>
      <w:rFonts w:hint="eastAsia" w:ascii="方正仿宋_GBK" w:hAnsi="方正仿宋_GBK" w:eastAsia="方正仿宋_GBK" w:cs="方正仿宋_GBK"/>
      <w:color w:val="000000"/>
      <w:sz w:val="32"/>
      <w:szCs w:val="32"/>
      <w:u w:val="none"/>
    </w:rPr>
  </w:style>
  <w:style w:type="character" w:styleId="942" w:customStyle="1">
    <w:name w:val="font21"/>
    <w:uiPriority w:val="0"/>
    <w:qFormat/>
    <w:rPr>
      <w:rFonts w:ascii="Times New Roman" w:hAnsi="Times New Roman" w:eastAsia="宋体" w:cs="Times New Roman"/>
      <w:sz w:val="21"/>
      <w:szCs w:val="24"/>
      <w:lang w:val="en-US" w:eastAsia="zh-CN" w:bidi="ar-SA"/>
    </w:rPr>
  </w:style>
  <w:style w:type="character" w:styleId="943" w:customStyle="1">
    <w:name w:val="font01"/>
    <w:uiPriority w:val="0"/>
    <w:qFormat/>
    <w:rPr>
      <w:rFonts w:hint="eastAsia" w:ascii="方正仿宋_GBK" w:hAnsi="方正仿宋_GBK" w:eastAsia="方正仿宋_GBK" w:cs="方正仿宋_GBK"/>
      <w:color w:val="000000"/>
      <w:sz w:val="32"/>
      <w:szCs w:val="32"/>
      <w:u w:val="none"/>
    </w:rPr>
  </w:style>
  <w:style w:type="character" w:styleId="944" w:customStyle="1">
    <w:name w:val="font31"/>
    <w:uiPriority w:val="0"/>
    <w:qFormat/>
    <w:rPr>
      <w:rFonts w:hint="eastAsia" w:ascii="方正仿宋_GBK" w:hAnsi="方正仿宋_GBK" w:eastAsia="方正仿宋_GBK" w:cs="方正仿宋_GBK"/>
      <w:color w:val="000000"/>
      <w:sz w:val="32"/>
      <w:szCs w:val="32"/>
      <w:u w:val="none"/>
    </w:rPr>
  </w:style>
  <w:style w:type="table" w:styleId="945" w:customStyle="1">
    <w:name w:val="Table Normal"/>
    <w:uiPriority w:val="0"/>
    <w:unhideWhenUsed/>
    <w:qFormat/>
    <w:tblPr>
      <w:tblCellMar>
        <w:left w:w="0" w:type="dxa"/>
        <w:top w:w="0" w:type="dxa"/>
        <w:right w:w="0" w:type="dxa"/>
        <w:bottom w:w="0" w:type="dxa"/>
      </w:tblCellMar>
    </w:tblPr>
  </w:style>
  <w:style w:type="character" w:styleId="946" w:customStyle="1">
    <w:name w:val="font81"/>
    <w:basedOn w:val="858"/>
    <w:uiPriority w:val="0"/>
    <w:qFormat/>
    <w:rPr>
      <w:rFonts w:hint="eastAsia" w:ascii="宋体" w:hAnsi="宋体" w:eastAsia="宋体" w:cs="宋体"/>
      <w:b/>
      <w:bCs/>
      <w:color w:val="000000"/>
      <w:sz w:val="20"/>
      <w:szCs w:val="20"/>
      <w:u w:val="none"/>
    </w:rPr>
  </w:style>
  <w:style w:type="character" w:styleId="947" w:customStyle="1">
    <w:name w:val="font51"/>
    <w:basedOn w:val="858"/>
    <w:uiPriority w:val="0"/>
    <w:qFormat/>
    <w:rPr>
      <w:rFonts w:hint="default" w:ascii="Times New Roman" w:hAnsi="Times New Roman" w:cs="Times New Roman"/>
      <w:b/>
      <w:bCs/>
      <w:color w:val="000000"/>
      <w:sz w:val="20"/>
      <w:szCs w:val="20"/>
      <w:u w:val="none"/>
    </w:rPr>
  </w:style>
  <w:style w:type="character" w:styleId="948" w:customStyle="1">
    <w:name w:val="font101"/>
    <w:basedOn w:val="858"/>
    <w:uiPriority w:val="0"/>
    <w:qFormat/>
    <w:rPr>
      <w:rFonts w:hint="eastAsia" w:ascii="宋体" w:hAnsi="宋体" w:eastAsia="宋体" w:cs="宋体"/>
      <w:b/>
      <w:bCs/>
      <w:color w:val="000000"/>
      <w:sz w:val="24"/>
      <w:szCs w:val="24"/>
      <w:u w:val="none"/>
    </w:rPr>
  </w:style>
  <w:style w:type="character" w:styleId="949" w:customStyle="1">
    <w:name w:val="font71"/>
    <w:basedOn w:val="858"/>
    <w:uiPriority w:val="0"/>
    <w:qFormat/>
    <w:rPr>
      <w:rFonts w:hint="default" w:ascii="Times New Roman" w:hAnsi="Times New Roman" w:cs="Times New Roman"/>
      <w:b/>
      <w:bCs/>
      <w:color w:val="000000"/>
      <w:sz w:val="24"/>
      <w:szCs w:val="24"/>
      <w:u w:val="none"/>
    </w:rPr>
  </w:style>
  <w:style w:type="character" w:styleId="950" w:customStyle="1">
    <w:name w:val="font91"/>
    <w:basedOn w:val="858"/>
    <w:uiPriority w:val="0"/>
    <w:qFormat/>
    <w:rPr>
      <w:rFonts w:hint="eastAsia" w:ascii="宋体" w:hAnsi="宋体" w:eastAsia="宋体" w:cs="宋体"/>
      <w:color w:val="ff0000"/>
      <w:sz w:val="20"/>
      <w:szCs w:val="20"/>
      <w:u w:val="none"/>
    </w:rPr>
  </w:style>
  <w:style w:type="character" w:styleId="951" w:customStyle="1">
    <w:name w:val="font41"/>
    <w:basedOn w:val="858"/>
    <w:uiPriority w:val="0"/>
    <w:qFormat/>
    <w:rPr>
      <w:rFonts w:hint="eastAsia" w:ascii="宋体" w:hAnsi="宋体" w:eastAsia="宋体" w:cs="宋体"/>
      <w:color w:val="ff0000"/>
      <w:sz w:val="20"/>
      <w:szCs w:val="20"/>
      <w:u w:val="none"/>
    </w:rPr>
  </w:style>
  <w:style w:type="paragraph" w:styleId="952"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953" w:customStyle="1">
    <w:name w:val="num"/>
    <w:uiPriority w:val="0"/>
    <w:qFormat/>
    <w:rPr>
      <w:b/>
      <w:color w:val="ff0000"/>
      <w:sz w:val="15"/>
      <w:szCs w:val="15"/>
    </w:rPr>
  </w:style>
  <w:style w:type="paragraph" w:styleId="954" w:customStyle="1">
    <w:name w:val="正文首行缩进 22"/>
    <w:basedOn w:val="955"/>
    <w:uiPriority w:val="0"/>
    <w:qFormat/>
    <w:pPr>
      <w:ind w:firstLine="420"/>
    </w:pPr>
  </w:style>
  <w:style w:type="paragraph" w:styleId="955" w:customStyle="1">
    <w:name w:val="正文文本缩进2"/>
    <w:basedOn w:val="850"/>
    <w:uiPriority w:val="0"/>
    <w:qFormat/>
    <w:pPr>
      <w:ind w:left="420"/>
    </w:pPr>
    <w:rPr>
      <w:szCs w:val="21"/>
    </w:rPr>
  </w:style>
  <w:style w:type="character" w:styleId="956" w:customStyle="1">
    <w:name w:val="正文文本首行缩进 2 字符"/>
    <w:basedOn w:val="908"/>
    <w:link w:val="887"/>
    <w:uiPriority w:val="99"/>
    <w:qFormat/>
    <w:rPr>
      <w:rFonts w:ascii="Calibri" w:hAnsi="Calibri"/>
      <w:sz w:val="21"/>
      <w:szCs w:val="24"/>
    </w:rPr>
  </w:style>
  <w:style w:type="character" w:styleId="957" w:customStyle="1">
    <w:name w:val="font151"/>
    <w:basedOn w:val="858"/>
    <w:uiPriority w:val="0"/>
    <w:qFormat/>
    <w:rPr>
      <w:rFonts w:hint="eastAsia" w:ascii="宋体" w:hAnsi="宋体" w:eastAsia="宋体" w:cs="宋体"/>
      <w:color w:val="000000"/>
      <w:sz w:val="16"/>
      <w:szCs w:val="16"/>
      <w:u w:val="none"/>
    </w:rPr>
  </w:style>
  <w:style w:type="character" w:styleId="958" w:customStyle="1">
    <w:name w:val="font161"/>
    <w:basedOn w:val="858"/>
    <w:uiPriority w:val="0"/>
    <w:qFormat/>
    <w:rPr>
      <w:rFonts w:hint="eastAsia" w:ascii="宋体" w:hAnsi="宋体" w:eastAsia="宋体" w:cs="宋体"/>
      <w:color w:val="000000"/>
      <w:sz w:val="16"/>
      <w:szCs w:val="16"/>
      <w:u w:val="none"/>
    </w:rPr>
  </w:style>
  <w:style w:type="character" w:styleId="959" w:customStyle="1">
    <w:name w:val="font201"/>
    <w:basedOn w:val="858"/>
    <w:uiPriority w:val="0"/>
    <w:qFormat/>
    <w:rPr>
      <w:rFonts w:hint="default" w:ascii="Times New Roman" w:hAnsi="Times New Roman" w:cs="Times New Roman"/>
      <w:color w:val="000000"/>
      <w:sz w:val="16"/>
      <w:szCs w:val="16"/>
      <w:u w:val="none"/>
    </w:rPr>
  </w:style>
  <w:style w:type="character" w:styleId="960" w:customStyle="1">
    <w:name w:val="font181"/>
    <w:basedOn w:val="858"/>
    <w:uiPriority w:val="0"/>
    <w:qFormat/>
    <w:rPr>
      <w:rFonts w:hint="eastAsia" w:ascii="宋体" w:hAnsi="宋体" w:eastAsia="宋体" w:cs="宋体"/>
      <w:color w:val="000000"/>
      <w:sz w:val="16"/>
      <w:szCs w:val="16"/>
      <w:u w:val="none"/>
    </w:rPr>
  </w:style>
  <w:style w:type="character" w:styleId="961" w:customStyle="1">
    <w:name w:val="font212"/>
    <w:basedOn w:val="858"/>
    <w:uiPriority w:val="0"/>
    <w:qFormat/>
    <w:rPr>
      <w:rFonts w:hint="default" w:ascii="Times New Roman" w:hAnsi="Times New Roman" w:cs="Times New Roman"/>
      <w:color w:val="000000"/>
      <w:sz w:val="16"/>
      <w:szCs w:val="16"/>
      <w:u w:val="none"/>
    </w:rPr>
  </w:style>
  <w:style w:type="character" w:styleId="962" w:customStyle="1">
    <w:name w:val="font171"/>
    <w:basedOn w:val="858"/>
    <w:uiPriority w:val="0"/>
    <w:qFormat/>
    <w:rPr>
      <w:rFonts w:hint="eastAsia" w:ascii="宋体" w:hAnsi="宋体" w:eastAsia="宋体" w:cs="宋体"/>
      <w:color w:val="000000"/>
      <w:sz w:val="16"/>
      <w:szCs w:val="16"/>
      <w:u w:val="none"/>
    </w:rPr>
  </w:style>
  <w:style w:type="character" w:styleId="963" w:customStyle="1">
    <w:name w:val="font241"/>
    <w:basedOn w:val="858"/>
    <w:uiPriority w:val="0"/>
    <w:qFormat/>
    <w:rPr>
      <w:rFonts w:hint="default" w:ascii="Times New Roman" w:hAnsi="Times New Roman" w:cs="Times New Roman"/>
      <w:color w:val="000000"/>
      <w:sz w:val="16"/>
      <w:szCs w:val="16"/>
      <w:u w:val="none"/>
    </w:rPr>
  </w:style>
  <w:style w:type="character" w:styleId="964" w:customStyle="1">
    <w:name w:val="font251"/>
    <w:basedOn w:val="858"/>
    <w:uiPriority w:val="0"/>
    <w:qFormat/>
    <w:rPr>
      <w:rFonts w:hint="default" w:ascii="Times New Roman" w:hAnsi="Times New Roman" w:cs="Times New Roman"/>
      <w:color w:val="000000"/>
      <w:sz w:val="16"/>
      <w:szCs w:val="16"/>
      <w:u w:val="none"/>
    </w:rPr>
  </w:style>
  <w:style w:type="character" w:styleId="965" w:customStyle="1">
    <w:name w:val="font261"/>
    <w:basedOn w:val="858"/>
    <w:uiPriority w:val="0"/>
    <w:qFormat/>
    <w:rPr>
      <w:rFonts w:hint="eastAsia" w:ascii="宋体" w:hAnsi="宋体" w:eastAsia="宋体" w:cs="宋体"/>
      <w:color w:val="000000"/>
      <w:sz w:val="20"/>
      <w:szCs w:val="20"/>
      <w:u w:val="none"/>
      <w:vertAlign w:val="superscript"/>
    </w:rPr>
  </w:style>
  <w:style w:type="character" w:styleId="966" w:customStyle="1">
    <w:name w:val="font112"/>
    <w:basedOn w:val="858"/>
    <w:uiPriority w:val="0"/>
    <w:qFormat/>
    <w:rPr>
      <w:rFonts w:hint="eastAsia" w:ascii="宋体" w:hAnsi="宋体" w:eastAsia="宋体" w:cs="宋体"/>
      <w:b/>
      <w:bCs/>
      <w:color w:val="000000"/>
      <w:sz w:val="20"/>
      <w:szCs w:val="20"/>
      <w:u w:val="none"/>
    </w:rPr>
  </w:style>
  <w:style w:type="character" w:styleId="967" w:customStyle="1">
    <w:name w:val="font121"/>
    <w:basedOn w:val="858"/>
    <w:uiPriority w:val="0"/>
    <w:qFormat/>
    <w:rPr>
      <w:rFonts w:hint="eastAsia" w:ascii="宋体" w:hAnsi="宋体" w:eastAsia="宋体" w:cs="宋体"/>
      <w:color w:val="000000"/>
      <w:sz w:val="20"/>
      <w:szCs w:val="20"/>
      <w:u w:val="none"/>
    </w:rPr>
  </w:style>
  <w:style w:type="character" w:styleId="968" w:customStyle="1">
    <w:name w:val="font131"/>
    <w:basedOn w:val="858"/>
    <w:uiPriority w:val="0"/>
    <w:qFormat/>
    <w:rPr>
      <w:rFonts w:hint="eastAsia" w:ascii="宋体" w:hAnsi="宋体" w:eastAsia="宋体" w:cs="宋体"/>
      <w:color w:val="000000"/>
      <w:sz w:val="20"/>
      <w:szCs w:val="20"/>
      <w:u w:val="none"/>
    </w:rPr>
  </w:style>
  <w:style w:type="character" w:styleId="969" w:customStyle="1">
    <w:name w:val="font191"/>
    <w:basedOn w:val="858"/>
    <w:uiPriority w:val="0"/>
    <w:qFormat/>
    <w:rPr>
      <w:rFonts w:hint="eastAsia" w:ascii="宋体" w:hAnsi="宋体" w:eastAsia="宋体" w:cs="宋体"/>
      <w:b/>
      <w:bCs/>
      <w:color w:val="000000"/>
      <w:sz w:val="20"/>
      <w:szCs w:val="20"/>
      <w:u w:val="none"/>
    </w:rPr>
  </w:style>
  <w:style w:type="character" w:styleId="970" w:customStyle="1">
    <w:name w:val="font61"/>
    <w:basedOn w:val="858"/>
    <w:uiPriority w:val="0"/>
    <w:qFormat/>
    <w:rPr>
      <w:rFonts w:hint="eastAsia" w:ascii="宋体" w:hAnsi="宋体" w:eastAsia="宋体" w:cs="宋体"/>
      <w:color w:val="000000"/>
      <w:sz w:val="20"/>
      <w:szCs w:val="20"/>
      <w:u w:val="none"/>
    </w:rPr>
  </w:style>
  <w:style w:type="character" w:styleId="971" w:customStyle="1">
    <w:name w:val="font231"/>
    <w:basedOn w:val="858"/>
    <w:uiPriority w:val="0"/>
    <w:qFormat/>
    <w:rPr>
      <w:rFonts w:ascii="方正仿宋_GBK" w:hAnsi="方正仿宋_GBK" w:eastAsia="方正仿宋_GBK" w:cs="方正仿宋_GBK"/>
      <w:b/>
      <w:bCs/>
      <w:color w:val="000000"/>
      <w:sz w:val="20"/>
      <w:szCs w:val="20"/>
      <w:u w:val="none"/>
    </w:rPr>
  </w:style>
  <w:style w:type="paragraph" w:styleId="972" w:customStyle="1">
    <w:name w:val="msonormal"/>
    <w:basedOn w:val="850"/>
    <w:uiPriority w:val="0"/>
    <w:qFormat/>
    <w:pPr>
      <w:jc w:val="left"/>
      <w:spacing w:before="100" w:beforeAutospacing="1" w:after="100" w:afterAutospacing="1"/>
      <w:widowControl/>
    </w:pPr>
    <w:rPr>
      <w:rFonts w:ascii="宋体" w:hAnsi="宋体" w:cs="宋体"/>
      <w:sz w:val="24"/>
    </w:rPr>
  </w:style>
  <w:style w:type="character" w:styleId="973" w:customStyle="1">
    <w:name w:val="10"/>
    <w:basedOn w:val="858"/>
    <w:uiPriority w:val="0"/>
    <w:qFormat/>
    <w:rPr>
      <w:rFonts w:hint="default" w:ascii="Times New Roman" w:hAnsi="Times New Roman" w:cs="Times New Roman"/>
    </w:rPr>
  </w:style>
  <w:style w:type="character" w:styleId="974" w:customStyle="1">
    <w:name w:val="15"/>
    <w:basedOn w:val="858"/>
    <w:uiPriority w:val="0"/>
    <w:qFormat/>
    <w:rPr>
      <w:rFonts w:hint="eastAsia" w:ascii="宋体" w:hAnsi="宋体" w:eastAsia="宋体"/>
      <w:color w:val="000000"/>
      <w:sz w:val="20"/>
      <w:szCs w:val="20"/>
    </w:rPr>
  </w:style>
  <w:style w:type="character" w:styleId="975" w:customStyle="1">
    <w:name w:val="16"/>
    <w:basedOn w:val="858"/>
    <w:uiPriority w:val="0"/>
    <w:qFormat/>
    <w:rPr>
      <w:rFonts w:hint="eastAsia" w:ascii="宋体" w:hAnsi="宋体" w:eastAsia="宋体"/>
      <w:b/>
      <w:bCs/>
      <w:color w:val="000000"/>
      <w:sz w:val="20"/>
      <w:szCs w:val="20"/>
    </w:rPr>
  </w:style>
  <w:style w:type="character" w:styleId="976" w:customStyle="1">
    <w:name w:val="17"/>
    <w:basedOn w:val="858"/>
    <w:uiPriority w:val="0"/>
    <w:qFormat/>
    <w:rPr>
      <w:rFonts w:hint="eastAsia" w:ascii="宋体" w:hAnsi="宋体" w:eastAsia="宋体"/>
      <w:color w:val="000000"/>
      <w:sz w:val="20"/>
      <w:szCs w:val="20"/>
    </w:rPr>
  </w:style>
  <w:style w:type="paragraph" w:styleId="977"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978" w:customStyle="1">
    <w:name w:val="paragraph"/>
    <w:basedOn w:val="850"/>
    <w:uiPriority w:val="0"/>
    <w:qFormat/>
    <w:pPr>
      <w:jc w:val="left"/>
      <w:spacing w:before="100" w:beforeAutospacing="1" w:after="100" w:afterAutospacing="1"/>
      <w:widowControl/>
    </w:pPr>
    <w:rPr>
      <w:rFonts w:ascii="宋体" w:hAnsi="宋体" w:cs="宋体"/>
      <w:sz w:val="24"/>
    </w:rPr>
  </w:style>
  <w:style w:type="paragraph" w:styleId="97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80"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981" w:customStyle="1">
    <w:name w:val="未处理的提及1"/>
    <w:basedOn w:val="858"/>
    <w:uiPriority w:val="99"/>
    <w:semiHidden/>
    <w:unhideWhenUsed/>
    <w:qFormat/>
    <w:rPr>
      <w:color w:val="605e5c"/>
      <w:shd w:val="clear" w:color="auto" w:fill="e1dfdd"/>
    </w:rPr>
  </w:style>
  <w:style w:type="paragraph" w:styleId="982" w:customStyle="1">
    <w:name w:val="标题二"/>
    <w:basedOn w:val="851"/>
    <w:next w:val="850"/>
    <w:uiPriority w:val="0"/>
    <w:qFormat/>
    <w:pPr>
      <w:ind w:left="0" w:right="0"/>
      <w:jc w:val="left"/>
      <w:spacing w:before="260" w:after="260" w:line="412" w:lineRule="auto"/>
      <w:widowControl/>
      <w:outlineLvl w:val="1"/>
    </w:pPr>
    <w:rPr>
      <w:rFonts w:ascii="Arial" w:hAnsi="Arial"/>
      <w:bCs w:val="0"/>
      <w:sz w:val="32"/>
      <w:szCs w:val="32"/>
    </w:rPr>
  </w:style>
  <w:style w:type="paragraph" w:styleId="983" w:customStyle="1">
    <w:name w:val="正文 A"/>
    <w:basedOn w:val="850"/>
    <w:uiPriority w:val="99"/>
    <w:qFormat/>
    <w:pPr>
      <w:ind w:firstLine="480"/>
      <w:jc w:val="left"/>
      <w:spacing w:before="240" w:after="240" w:line="360" w:lineRule="auto"/>
    </w:pPr>
    <w:rPr>
      <w:color w:val="000000"/>
      <w:sz w:val="24"/>
    </w:rPr>
  </w:style>
  <w:style w:type="paragraph" w:styleId="984"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85" w:customStyle="1">
    <w:name w:val="正文2"/>
    <w:basedOn w:val="850"/>
    <w:uiPriority w:val="99"/>
    <w:qFormat/>
    <w:pPr>
      <w:ind w:firstLine="510"/>
      <w:spacing w:before="156" w:line="360" w:lineRule="auto"/>
    </w:pPr>
    <w:rPr>
      <w:sz w:val="24"/>
      <w:szCs w:val="20"/>
    </w:rPr>
  </w:style>
  <w:style w:type="paragraph" w:styleId="986" w:customStyle="1">
    <w:name w:val="表格正文小五"/>
    <w:basedOn w:val="923"/>
    <w:uiPriority w:val="0"/>
    <w:qFormat/>
    <w:pPr>
      <w:spacing w:line="276" w:lineRule="auto"/>
    </w:pPr>
    <w:rPr>
      <w:sz w:val="18"/>
    </w:rPr>
  </w:style>
  <w:style w:type="paragraph" w:styleId="987"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88" w:customStyle="1">
    <w:name w:val="msolistparagraph"/>
    <w:basedOn w:val="850"/>
    <w:uiPriority w:val="0"/>
    <w:qFormat/>
    <w:pPr>
      <w:ind w:firstLine="420"/>
    </w:pPr>
    <w:rPr>
      <w:rFonts w:hint="eastAsia"/>
      <w:sz w:val="32"/>
      <w:szCs w:val="32"/>
    </w:rPr>
  </w:style>
  <w:style w:type="paragraph" w:styleId="989" w:customStyle="1">
    <w:name w:val="正文文本11"/>
    <w:basedOn w:val="850"/>
    <w:next w:val="850"/>
    <w:uiPriority w:val="0"/>
    <w:qFormat/>
    <w:pPr>
      <w:spacing w:after="120"/>
    </w:pPr>
  </w:style>
  <w:style w:type="paragraph" w:styleId="990" w:customStyle="1">
    <w:name w:val="p"/>
    <w:basedOn w:val="850"/>
    <w:uiPriority w:val="0"/>
    <w:qFormat/>
    <w:pPr>
      <w:ind w:firstLine="420"/>
      <w:spacing w:line="390" w:lineRule="atLeast"/>
    </w:pPr>
  </w:style>
  <w:style w:type="character" w:styleId="991" w:customStyle="1">
    <w:name w:val="span_sect2Title"/>
    <w:basedOn w:val="858"/>
    <w:uiPriority w:val="0"/>
    <w:qFormat/>
    <w:rPr>
      <w:b/>
      <w:bCs/>
    </w:rPr>
  </w:style>
  <w:style w:type="character" w:styleId="992" w:customStyle="1">
    <w:name w:val="any"/>
    <w:basedOn w:val="858"/>
    <w:uiPriority w:val="0"/>
    <w:qFormat/>
  </w:style>
  <w:style w:type="character" w:styleId="993" w:customStyle="1">
    <w:name w:val="biao_contentlink"/>
    <w:basedOn w:val="858"/>
    <w:uiPriority w:val="0"/>
    <w:qFormat/>
    <w:rPr>
      <w:color w:val="232323"/>
      <w:sz w:val="32"/>
      <w:szCs w:val="32"/>
    </w:rPr>
  </w:style>
  <w:style w:type="paragraph" w:styleId="994" w:customStyle="1">
    <w:name w:val="纯文本11"/>
    <w:basedOn w:val="850"/>
    <w:next w:val="850"/>
    <w:uiPriority w:val="0"/>
    <w:qFormat/>
    <w:rPr>
      <w:rFonts w:ascii="宋体" w:hAnsi="Courier New" w:cs="Courier New"/>
      <w:szCs w:val="21"/>
    </w:rPr>
  </w:style>
  <w:style w:type="paragraph" w:styleId="99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96"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997"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99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contractReview xmlns="http://schemas.wps.cn/vas-ai-hub/contract-review">
  <reviewItems>
    <reviewItem>
      <errorID>78598e1b-d2da-427c-9a12-e08a452b9eb3</errorID>
      <errorWord>（</errorWord>
      <group>L1_Format</group>
      <groupName>格式问题</groupName>
      <ability>L2_HalfPunc</ability>
      <abilityName>全半角检查</abilityName>
      <candidateList>
        <item>(</item>
      </candidateList>
      <explain>文本全半角错误。</explain>
      <paraID> 82FEB57</paraID>
      <start>0</start>
      <end>1</end>
      <status>unmodified</status>
      <modifiedWord/>
      <trackRevisions>false</trackRevisions>
    </reviewItem>
    <reviewItem>
      <errorID>31b120ea-fefa-40c5-9f79-0338ab9b2c67</errorID>
      <errorWord>）</errorWord>
      <group>L1_Format</group>
      <groupName>格式问题</groupName>
      <ability>L2_HalfPunc</ability>
      <abilityName>全半角检查</abilityName>
      <candidateList>
        <item>)</item>
      </candidateList>
      <explain>文本全半角错误。</explain>
      <paraID> 82FEB57</paraID>
      <start>6</start>
      <end>7</end>
      <status>unmodified</status>
      <modifiedWord/>
      <trackRevisions>false</trackRevisions>
    </reviewItem>
    <reviewItem>
      <errorID>1546c17f-df91-4dd8-ab97-ccc482e0a1b4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138E825D</paraID>
      <start>4</start>
      <end>20</end>
      <status>unmodified</status>
      <modifiedWord/>
      <trackRevisions>false</trackRevisions>
    </reviewItem>
    <reviewItem>
      <errorID>70b50e4d-9403-42a4-b92f-caf1f158b687</errorID>
      <errorWord>：</errorWord>
      <group>L1_Format</group>
      <groupName>格式问题</groupName>
      <ability>L2_HalfPunc</ability>
      <abilityName>全半角检查</abilityName>
      <candidateList>
        <item>:</item>
      </candidateList>
      <explain>文本全半角错误。</explain>
      <paraID>6D90E661</paraID>
      <start>126</start>
      <end>127</end>
      <status>unmodified</status>
      <modifiedWord/>
      <trackRevisions>false</trackRevisions>
    </reviewItem>
    <reviewItem>
      <errorID>4de78cd5-f948-4b4d-9993-e0dda0cb2e56</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47B2C795</paraID>
      <start>27</start>
      <end>32</end>
      <status>unmodified</status>
      <modifiedWord/>
      <trackRevisions>false</trackRevisions>
    </reviewItem>
    <reviewItem>
      <errorID>fd9c6f73-4bf7-4806-a41b-b7c16f54d8a7</errorID>
      <errorWord>其它</errorWord>
      <group>L1_Word</group>
      <groupName>字词问题</groupName>
      <ability>L2_Alias</ability>
      <abilityName>也作/曾用词</abilityName>
      <candidateList>
        <item>其他</item>
      </candidateList>
      <explain>词汇[其它]为不规范表述或旧称，其规范书面表述为[其他]。</explain>
      <paraID> A0BC2D9</paraID>
      <start>2</start>
      <end>4</end>
      <status>unmodified</status>
      <modifiedWord/>
      <trackRevisions>false</trackRevisions>
    </reviewItem>
    <reviewItem>
      <errorID>ee33fca2-bff8-456b-8355-a2addd20ae84</errorID>
      <errorWord>：</errorWord>
      <group>L1_Format</group>
      <groupName>格式问题</groupName>
      <ability>L2_HalfPunc</ability>
      <abilityName>全半角检查</abilityName>
      <candidateList>
        <item>:</item>
      </candidateList>
      <explain>文本全半角错误。</explain>
      <paraID>426E9FD9</paraID>
      <start>14</start>
      <end>15</end>
      <status>unmodified</status>
      <modifiedWord/>
      <trackRevisions>false</trackRevisions>
    </reviewItem>
    <reviewItem>
      <errorID>7b85efdc-c4cb-4e6d-83a9-ecde5d1458ff</errorID>
      <errorWord>/）</errorWord>
      <group>L1_Punc</group>
      <groupName>标点问题</groupName>
      <ability>L2_Punc</ability>
      <abilityName>标点符号检查</abilityName>
      <candidateList>
        <item>）</item>
      </candidateList>
      <explain/>
      <paraID>5C71E0DB</paraID>
      <start>59</start>
      <end>61</end>
      <status>unmodified</status>
      <modifiedWord/>
      <trackRevisions>false</trackRevisions>
    </reviewItem>
    <reviewItem>
      <errorID>7db0c8ff-82fc-4b27-bb12-4baa02f137c4</errorID>
      <errorWord>【2020】46号</errorWord>
      <group>L1_Knowledge</group>
      <groupName>知识性问题</groupName>
      <ability>L2_Knowledge</ability>
      <abilityName>其他知识</abilityName>
      <candidateList>
        <item>〔2020〕46号</item>
      </candidateList>
      <explain>发文字号格式错误。</explain>
      <paraID>57861B65</paraID>
      <start>24</start>
      <end>33</end>
      <status>unmodified</status>
      <modifiedWord/>
      <trackRevisions>false</trackRevisions>
    </reviewItem>
    <reviewItem>
      <errorID>9901659c-b3cc-453d-813f-0dc55bd54b48</errorID>
      <errorWord>【2022】19号</errorWord>
      <group>L1_Knowledge</group>
      <groupName>知识性问题</groupName>
      <ability>L2_Knowledge</ability>
      <abilityName>其他知识</abilityName>
      <candidateList>
        <item>〔2022〕19号</item>
      </candidateList>
      <explain>发文字号格式错误。</explain>
      <paraID>2100BCEF</paraID>
      <start>30</start>
      <end>39</end>
      <status>unmodified</status>
      <modifiedWord/>
      <trackRevisions>false</trackRevisions>
    </reviewItem>
    <reviewItem>
      <errorID>7e59ee2e-eb79-4470-aec3-227c66554cf2</errorID>
      <errorWord>-</errorWord>
      <group>L1_Format</group>
      <groupName>格式问题</groupName>
      <ability>L2_HalfPunc</ability>
      <abilityName>全半角检查</abilityName>
      <candidateList>
        <item>－</item>
      </candidateList>
      <explain>文本全半角错误。</explain>
      <paraID>1428B2B3</paraID>
      <start>40</start>
      <end>41</end>
      <status>unmodified</status>
      <modifiedWord/>
      <trackRevisions>false</trackRevisions>
    </reviewItem>
    <reviewItem>
      <errorID>1a8e0bda-f8a8-457f-b1ca-d0e4d06d11bc</errorID>
      <errorWord>-</errorWord>
      <group>L1_Format</group>
      <groupName>格式问题</groupName>
      <ability>L2_HalfPunc</ability>
      <abilityName>全半角检查</abilityName>
      <candidateList>
        <item>－</item>
      </candidateList>
      <explain>文本全半角错误。</explain>
      <paraID>1428B2B3</paraID>
      <start>41</start>
      <end>42</end>
      <status>unmodified</status>
      <modifiedWord/>
      <trackRevisions>false</trackRevisions>
    </reviewItem>
    <reviewItem>
      <errorID>9d69f54a-536d-4c4f-99fb-ba53182b093d</errorID>
      <errorWord>-</errorWord>
      <group>L1_Format</group>
      <groupName>格式问题</groupName>
      <ability>L2_HalfPunc</ability>
      <abilityName>全半角检查</abilityName>
      <candidateList>
        <item>－</item>
      </candidateList>
      <explain>文本全半角错误。</explain>
      <paraID>1428B2B3</paraID>
      <start>67</start>
      <end>68</end>
      <status>unmodified</status>
      <modifiedWord/>
      <trackRevisions>false</trackRevisions>
    </reviewItem>
    <reviewItem>
      <errorID>ed47bb3f-93c9-47a6-8a5a-1b8600166d0e</errorID>
      <errorWord>-</errorWord>
      <group>L1_Format</group>
      <groupName>格式问题</groupName>
      <ability>L2_HalfPunc</ability>
      <abilityName>全半角检查</abilityName>
      <candidateList>
        <item>－</item>
      </candidateList>
      <explain>文本全半角错误。</explain>
      <paraID>1428B2B3</paraID>
      <start>68</start>
      <end>69</end>
      <status>unmodified</status>
      <modifiedWord/>
      <trackRevisions>false</trackRevisions>
    </reviewItem>
    <reviewItem>
      <errorID>231dc4e6-270a-434d-a847-88f4bd5a7dcb</errorID>
      <errorWord>“.</errorWord>
      <group>L1_Punc</group>
      <groupName>标点问题</groupName>
      <ability>L2_Punc</ability>
      <abilityName>标点符号检查</abilityName>
      <candidateList>
        <item>“</item>
      </candidateList>
      <explain/>
      <paraID>1428B2B3</paraID>
      <start>80</start>
      <end>82</end>
      <status>unmodified</status>
      <modifiedWord/>
      <trackRevisions>false</trackRevisions>
    </reviewItem>
    <reviewItem>
      <errorID>0d7db360-1eb6-4f3c-b0a7-87c0ac93689b</errorID>
      <errorWord>“.</errorWord>
      <group>L1_Punc</group>
      <groupName>标点问题</groupName>
      <ability>L2_Punc</ability>
      <abilityName>标点符号检查</abilityName>
      <candidateList>
        <item>“</item>
      </candidateList>
      <explain/>
      <paraID>1428B2B3</paraID>
      <start>95</start>
      <end>97</end>
      <status>unmodified</status>
      <modifiedWord/>
      <trackRevisions>false</trackRevisions>
    </reviewItem>
    <reviewItem>
      <errorID>4b0ddb7b-06ea-4240-a553-477f28386884</errorID>
      <errorWord>-</errorWord>
      <group>L1_Format</group>
      <groupName>格式问题</groupName>
      <ability>L2_HalfPunc</ability>
      <abilityName>全半角检查</abilityName>
      <candidateList>
        <item>－</item>
      </candidateList>
      <explain>文本全半角错误。</explain>
      <paraID>1428B2B3</paraID>
      <start>118</start>
      <end>119</end>
      <status>unmodified</status>
      <modifiedWord/>
      <trackRevisions>false</trackRevisions>
    </reviewItem>
    <reviewItem>
      <errorID>f36ea142-0687-48de-8f0f-ce695650ab0f</errorID>
      <errorWord>-</errorWord>
      <group>L1_Format</group>
      <groupName>格式问题</groupName>
      <ability>L2_HalfPunc</ability>
      <abilityName>全半角检查</abilityName>
      <candidateList>
        <item>－</item>
      </candidateList>
      <explain>文本全半角错误。</explain>
      <paraID>1428B2B3</paraID>
      <start>119</start>
      <end>120</end>
      <status>unmodified</status>
      <modifiedWord/>
      <trackRevisions>false</trackRevisions>
    </reviewItem>
    <reviewItem>
      <errorID>c8d8855b-2455-4782-9f58-853570f46541</errorID>
      <errorWord>-</errorWord>
      <group>L1_Format</group>
      <groupName>格式问题</groupName>
      <ability>L2_HalfPunc</ability>
      <abilityName>全半角检查</abilityName>
      <candidateList>
        <item>－</item>
      </candidateList>
      <explain>文本全半角错误。</explain>
      <paraID>1428B2B3</paraID>
      <start>126</start>
      <end>127</end>
      <status>unmodified</status>
      <modifiedWord/>
      <trackRevisions>false</trackRevisions>
    </reviewItem>
    <reviewItem>
      <errorID>c34f7518-c3ff-4fa7-8800-7c5575aab365</errorID>
      <errorWord>-</errorWord>
      <group>L1_Format</group>
      <groupName>格式问题</groupName>
      <ability>L2_HalfPunc</ability>
      <abilityName>全半角检查</abilityName>
      <candidateList>
        <item>－</item>
      </candidateList>
      <explain>文本全半角错误。</explain>
      <paraID>1428B2B3</paraID>
      <start>127</start>
      <end>128</end>
      <status>unmodified</status>
      <modifiedWord/>
      <trackRevisions>false</trackRevisions>
    </reviewItem>
    <reviewItem>
      <errorID>13ec70ec-79e8-45d3-8d0b-f65f87b95069</errorID>
      <errorWord>。</errorWord>
      <group>L1_Format</group>
      <groupName>格式问题</groupName>
      <ability>L2_HalfPunc</ability>
      <abilityName>全半角检查</abilityName>
      <candidateList>
        <item>.</item>
      </candidateList>
      <explain>文本全半角错误。</explain>
      <paraID>53AA3518</paraID>
      <start>9</start>
      <end>10</end>
      <status>unmodified</status>
      <modifiedWord/>
      <trackRevisions>false</trackRevisions>
    </reviewItem>
    <reviewItem>
      <errorID>59216b22-888f-4dbb-884f-6f48d16aaff8</errorID>
      <errorWord>“.</errorWord>
      <group>L1_Punc</group>
      <groupName>标点问题</groupName>
      <ability>L2_Punc</ability>
      <abilityName>标点符号检查</abilityName>
      <candidateList>
        <item>“</item>
      </candidateList>
      <explain/>
      <paraID>1B5E9D7B</paraID>
      <start>12</start>
      <end>14</end>
      <status>unmodified</status>
      <modifiedWord/>
      <trackRevisions>false</trackRevisions>
    </reviewItem>
    <reviewItem>
      <errorID>49509a3d-433d-49a1-b509-71da8a352828</errorID>
      <errorWord>-</errorWord>
      <group>L1_Format</group>
      <groupName>格式问题</groupName>
      <ability>L2_HalfPunc</ability>
      <abilityName>全半角检查</abilityName>
      <candidateList>
        <item>－</item>
      </candidateList>
      <explain>文本全半角错误。</explain>
      <paraID>1B5E9D7B</paraID>
      <start>49</start>
      <end>50</end>
      <status>unmodified</status>
      <modifiedWord/>
      <trackRevisions>false</trackRevisions>
    </reviewItem>
    <reviewItem>
      <errorID>79427365-4d86-4cde-937f-9c3b4b8b8e35</errorID>
      <errorWord>-</errorWord>
      <group>L1_Format</group>
      <groupName>格式问题</groupName>
      <ability>L2_HalfPunc</ability>
      <abilityName>全半角检查</abilityName>
      <candidateList>
        <item>－</item>
      </candidateList>
      <explain>文本全半角错误。</explain>
      <paraID>1B5E9D7B</paraID>
      <start>50</start>
      <end>51</end>
      <status>unmodified</status>
      <modifiedWord/>
      <trackRevisions>false</trackRevisions>
    </reviewItem>
    <reviewItem>
      <errorID>87ae6695-4249-4fd5-b760-e19808a642a3</errorID>
      <errorWord>-</errorWord>
      <group>L1_Format</group>
      <groupName>格式问题</groupName>
      <ability>L2_HalfPunc</ability>
      <abilityName>全半角检查</abilityName>
      <candidateList>
        <item>－</item>
      </candidateList>
      <explain>文本全半角错误。</explain>
      <paraID>1B5E9D7B</paraID>
      <start>56</start>
      <end>57</end>
      <status>unmodified</status>
      <modifiedWord/>
      <trackRevisions>false</trackRevisions>
    </reviewItem>
    <reviewItem>
      <errorID>8304f473-4c8e-4ae9-858b-7ca354a5302e</errorID>
      <errorWord>-</errorWord>
      <group>L1_Format</group>
      <groupName>格式问题</groupName>
      <ability>L2_HalfPunc</ability>
      <abilityName>全半角检查</abilityName>
      <candidateList>
        <item>－</item>
      </candidateList>
      <explain>文本全半角错误。</explain>
      <paraID>1B5E9D7B</paraID>
      <start>57</start>
      <end>58</end>
      <status>unmodified</status>
      <modifiedWord/>
      <trackRevisions>false</trackRevisions>
    </reviewItem>
    <reviewItem>
      <errorID>b4e5496d-5979-4e93-8cf5-3ae6c58520d3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51C27DCD</paraID>
      <start>0</start>
      <end>2</end>
      <status>unmodified</status>
      <modifiedWord/>
      <trackRevisions>false</trackRevisions>
    </reviewItem>
    <reviewItem>
      <errorID>1ed20b15-2da7-457c-b380-4dedd4726d3f</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2C19FF59</paraID>
      <start>4</start>
      <end>20</end>
      <status>unmodified</status>
      <modifiedWord/>
      <trackRevisions>false</trackRevisions>
    </reviewItem>
    <reviewItem>
      <errorID>564a1b66-662d-4ec9-a99b-60f4b5f1cdce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4959EA30</paraID>
      <start>0</start>
      <end>2</end>
      <status>unmodified</status>
      <modifiedWord/>
      <trackRevisions>false</trackRevisions>
    </reviewItem>
    <reviewItem>
      <errorID>47ba9b15-4960-4818-89b4-9d239053686c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29E91301</paraID>
      <start>0</start>
      <end>2</end>
      <status>unmodified</status>
      <modifiedWord/>
      <trackRevisions>false</trackRevisions>
    </reviewItem>
    <reviewItem>
      <errorID>72919be9-0b37-4f58-8f19-957b5b9acdf8</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345351F7</paraID>
      <start>5</start>
      <end>21</end>
      <status>unmodified</status>
      <modifiedWord/>
      <trackRevisions>false</trackRevisions>
    </reviewItem>
    <reviewItem>
      <errorID>5930767b-7e59-44c9-ae28-ddfb87649075</errorID>
      <errorWord>、或者</errorWord>
      <group>L1_Word</group>
      <groupName>字词问题</groupName>
      <ability>L2_Typo</ability>
      <abilityName>字词错误</abilityName>
      <candidateList>
        <item>，或者</item>
      </candidateList>
      <explain/>
      <paraID>767FF89B</paraID>
      <start>45</start>
      <end>48</end>
      <status>unmodified</status>
      <modifiedWord/>
      <trackRevisions>false</trackRevisions>
    </reviewItem>
    <reviewItem>
      <errorID>32c9a27b-c1bc-4731-a117-e910e031493f</errorID>
      <errorWord>(</errorWord>
      <group>L1_Format</group>
      <groupName>格式问题</groupName>
      <ability>L2_HalfPunc</ability>
      <abilityName>全半角检查</abilityName>
      <candidateList>
        <item>（</item>
      </candidateList>
      <explain>文本全半角错误。</explain>
      <paraID>7989D366</paraID>
      <start>22</start>
      <end>23</end>
      <status>unmodified</status>
      <modifiedWord/>
      <trackRevisions>false</trackRevisions>
    </reviewItem>
    <reviewItem>
      <errorID>fc6d1ead-d7cd-4a0b-adc7-3df5d2bb4b1b</errorID>
      <errorWord>)</errorWord>
      <group>L1_Format</group>
      <groupName>格式问题</groupName>
      <ability>L2_HalfPunc</ability>
      <abilityName>全半角检查</abilityName>
      <candidateList>
        <item>）</item>
      </candidateList>
      <explain>文本全半角错误。</explain>
      <paraID>7989D366</paraID>
      <start>45</start>
      <end>46</end>
      <status>unmodified</status>
      <modifiedWord/>
      <trackRevisions>false</trackRevisions>
    </reviewItem>
    <reviewItem>
      <errorID>4fc1a027-743f-4947-af7f-1f6897338f8a</errorID>
      <errorWord>(</errorWord>
      <group>L1_Format</group>
      <groupName>格式问题</groupName>
      <ability>L2_HalfPunc</ability>
      <abilityName>全半角检查</abilityName>
      <candidateList>
        <item>（</item>
      </candidateList>
      <explain>文本全半角错误。</explain>
      <paraID>7989D366</paraID>
      <start>54</start>
      <end>55</end>
      <status>unmodified</status>
      <modifiedWord/>
      <trackRevisions>false</trackRevisions>
    </reviewItem>
    <reviewItem>
      <errorID>6bce9a9a-ae37-4845-931f-9c8caf8a0e16</errorID>
      <errorWord>)</errorWord>
      <group>L1_Format</group>
      <groupName>格式问题</groupName>
      <ability>L2_HalfPunc</ability>
      <abilityName>全半角检查</abilityName>
      <candidateList>
        <item>）</item>
      </candidateList>
      <explain>文本全半角错误。</explain>
      <paraID>7989D366</paraID>
      <start>70</start>
      <end>71</end>
      <status>unmodified</status>
      <modifiedWord/>
      <trackRevisions>false</trackRevisions>
    </reviewItem>
    <reviewItem>
      <errorID>8c350b3d-429a-49f1-91da-4aa32b241aa8</errorID>
      <errorWord>间</errorWord>
      <group>L1_Word</group>
      <groupName>字词问题</groupName>
      <ability>L2_Typo</ability>
      <abilityName>字词错误</abilityName>
      <candidateList>
        <item>间之</item>
      </candidateList>
      <explain/>
      <paraID>3D06B695</paraID>
      <start>80</start>
      <end>81</end>
      <status>unmodified</status>
      <modifiedWord/>
      <trackRevisions>false</trackRevisions>
    </reviewItem>
    <reviewItem>
      <errorID>56ca4248-3810-4b26-a9f5-aae5516e5269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256DDB6E</paraID>
      <start>0</start>
      <end>2</end>
      <status>unmodified</status>
      <modifiedWord/>
      <trackRevisions>false</trackRevisions>
    </reviewItem>
    <reviewItem>
      <errorID>10f7005b-dd34-43e3-8fa4-404a380cfd8a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11E5F3B3</paraID>
      <start>0</start>
      <end>2</end>
      <status>unmodified</status>
      <modifiedWord/>
      <trackRevisions>false</trackRevisions>
    </reviewItem>
    <reviewItem>
      <errorID>ce6a7db2-bbad-41dd-81ce-1259e39aab94</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7C0F9A29</paraID>
      <start>3</start>
      <end>14</end>
      <status>unmodified</status>
      <modifiedWord/>
      <trackRevisions>false</trackRevisions>
    </reviewItem>
    <reviewItem>
      <errorID>6c2a3ea2-74be-4a6f-b4b1-88487fa30669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4BF002CA</paraID>
      <start>31</start>
      <end>32</end>
      <status>unmodified</status>
      <modifiedWord/>
      <trackRevisions>false</trackRevisions>
    </reviewItem>
    <reviewItem>
      <errorID>90bdae31-d14e-42cd-9720-880d10bbcbfd</errorID>
      <errorWord>[2002]1980号</errorWord>
      <group>L1_Knowledge</group>
      <groupName>知识性问题</groupName>
      <ability>L2_Knowledge</ability>
      <abilityName>其他知识</abilityName>
      <candidateList>
        <item>〔2002〕1980号</item>
      </candidateList>
      <explain>发文字号格式错误。</explain>
      <paraID>4BF002CA</paraID>
      <start>45</start>
      <end>56</end>
      <status>unmodified</status>
      <modifiedWord/>
      <trackRevisions>false</trackRevisions>
    </reviewItem>
    <reviewItem>
      <errorID>40cc9772-2627-41e0-8498-f7e9a93e3b47</errorID>
      <errorWord>&lt;</errorWord>
      <group>L1_Format</group>
      <groupName>格式问题</groupName>
      <ability>L2_HalfPunc</ability>
      <abilityName>全半角检查</abilityName>
      <candidateList>
        <item>〈</item>
      </candidateList>
      <explain>文本全半角错误。</explain>
      <paraID>18566870</paraID>
      <start>49</start>
      <end>50</end>
      <status>unmodified</status>
      <modifiedWord/>
      <trackRevisions>false</trackRevisions>
    </reviewItem>
    <reviewItem>
      <errorID>bfba9f37-f6b5-406e-8586-b670fd8eeaf7</errorID>
      <errorWord>&lt;</errorWord>
      <group>L1_Format</group>
      <groupName>格式问题</groupName>
      <ability>L2_HalfPunc</ability>
      <abilityName>全半角检查</abilityName>
      <candidateList>
        <item>〈</item>
      </candidateList>
      <explain>文本全半角错误。</explain>
      <paraID>  211FC7</paraID>
      <start>49</start>
      <end>50</end>
      <status>unmodified</status>
      <modifiedWord/>
      <trackRevisions>false</trackRevisions>
    </reviewItem>
    <reviewItem>
      <errorID>5de87eb0-e24d-4bd3-8d43-39fbb3bbd5de</errorID>
      <errorWord>&lt;</errorWord>
      <group>L1_Format</group>
      <groupName>格式问题</groupName>
      <ability>L2_HalfPunc</ability>
      <abilityName>全半角检查</abilityName>
      <candidateList>
        <item>〈</item>
      </candidateList>
      <explain>文本全半角错误。</explain>
      <paraID>2EC0DADC</paraID>
      <start>34</start>
      <end>35</end>
      <status>unmodified</status>
      <modifiedWord/>
      <trackRevisions>false</trackRevisions>
    </reviewItem>
    <reviewItem>
      <errorID>cc3f318e-02a7-4988-bede-ad3679dd1302</errorID>
      <errorWord>，</errorWord>
      <group>L1_Word</group>
      <groupName>字词问题</groupName>
      <ability>L2_Typo</ability>
      <abilityName>字词错误</abilityName>
      <candidateList>
        <item>，并</item>
      </candidateList>
      <explain/>
      <paraID>76D73EC3</paraID>
      <start>71</start>
      <end>72</end>
      <status>unmodified</status>
      <modifiedWord/>
      <trackRevisions>false</trackRevisions>
    </reviewItem>
    <reviewItem>
      <errorID>220e3500-cf49-49ca-8d08-96373e128292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21BC8FEB</paraID>
      <start>0</start>
      <end>2</end>
      <status>unmodified</status>
      <modifiedWord/>
      <trackRevisions>false</trackRevisions>
    </reviewItem>
    <reviewItem>
      <errorID>94edc2ef-8705-46a4-afc6-e166e125c9ef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3370D17D</paraID>
      <start>9</start>
      <end>34</end>
      <status>unmodified</status>
      <modifiedWord/>
      <trackRevisions>false</trackRevisions>
    </reviewItem>
    <reviewItem>
      <errorID>9258bf97-0638-4449-97f1-c63b99e6ec18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3370D17D</paraID>
      <start>35</start>
      <end>68</end>
      <status>unmodified</status>
      <modifiedWord/>
      <trackRevisions>false</trackRevisions>
    </reviewItem>
    <reviewItem>
      <errorID>a3debb49-fffa-4543-b436-cd74085b9f83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7086DD7C</paraID>
      <start>157</start>
      <end>160</end>
      <status>unmodified</status>
      <modifiedWord/>
      <trackRevisions>false</trackRevisions>
    </reviewItem>
    <reviewItem>
      <errorID>277189c3-8a3a-40f9-bfce-c249592cf3f6</errorID>
      <errorWord>《政府采购法》</errorWord>
      <group>L1_Word</group>
      <groupName>字词问题</groupName>
      <ability>L2_Typo</ability>
      <abilityName>字词错误</abilityName>
      <candidateList>
        <item>《中华人民共和国政府采购法》</item>
      </candidateList>
      <explain/>
      <paraID>71C29CCA</paraID>
      <start>13</start>
      <end>20</end>
      <status>unmodified</status>
      <modifiedWord/>
      <trackRevisions>false</trackRevisions>
    </reviewItem>
    <reviewItem>
      <errorID>4a9a4dd1-aff1-4123-a99f-ecae5edbbd90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72A441FC</paraID>
      <start>0</start>
      <end>2</end>
      <status>unmodified</status>
      <modifiedWord/>
      <trackRevisions>false</trackRevisions>
    </reviewItem>
    <reviewItem>
      <errorID>f6f71c2a-9551-4485-8366-b33544665a28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633bec92-09cc-42b3-a79c-a533f6e43216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3AA5C209</paraID>
      <start>26</start>
      <end>29</end>
      <status>unmodified</status>
      <modifiedWord/>
      <trackRevisions>false</trackRevisions>
    </reviewItem>
    <reviewItem>
      <errorID>016cee2a-637f-490e-b279-a074a2141ec0</errorID>
      <errorWord>其它</errorWord>
      <group>L1_Word</group>
      <groupName>字词问题</groupName>
      <ability>L2_Alias</ability>
      <abilityName>也作/曾用词</abilityName>
      <candidateList>
        <item>其他</item>
      </candidateList>
      <explain>词汇[其它]为不规范表述或旧称，其规范书面表述为[其他]。</explain>
      <paraID>6500DCBB</paraID>
      <start>12</start>
      <end>14</end>
      <status>unmodified</status>
      <modifiedWord/>
      <trackRevisions>false</trackRevisions>
    </reviewItem>
    <reviewItem>
      <errorID>e9bdaba0-fd00-49ca-ac41-8b7f38de5a5a</errorID>
      <errorWord>(</errorWord>
      <group>L1_Format</group>
      <groupName>格式问题</groupName>
      <ability>L2_HalfPunc</ability>
      <abilityName>全半角检查</abilityName>
      <candidateList>
        <item>（</item>
      </candidateList>
      <explain>文本全半角错误。</explain>
      <paraID>3C7C44BB</paraID>
      <start>66</start>
      <end>67</end>
      <status>unmodified</status>
      <modifiedWord/>
      <trackRevisions>false</trackRevisions>
    </reviewItem>
    <reviewItem>
      <errorID>e963799e-41b0-4482-a43f-2b6789a915ba</errorID>
      <errorWord>)</errorWord>
      <group>L1_Format</group>
      <groupName>格式问题</groupName>
      <ability>L2_HalfPunc</ability>
      <abilityName>全半角检查</abilityName>
      <candidateList>
        <item>）</item>
      </candidateList>
      <explain>文本全半角错误。</explain>
      <paraID>3C7C44BB</paraID>
      <start>80</start>
      <end>81</end>
      <status>unmodified</status>
      <modifiedWord/>
      <trackRevisions>false</trackRevisions>
    </reviewItem>
    <reviewItem>
      <errorID>8e1d859c-fce2-4eb7-ab29-019d79708e86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7F49B1CD</paraID>
      <start>0</start>
      <end>2</end>
      <status>unmodified</status>
      <modifiedWord/>
      <trackRevisions>false</trackRevisions>
    </reviewItem>
    <reviewItem>
      <errorID>895dbe14-8b6e-4442-9309-0a17c6945e22</errorID>
      <errorWord>做</errorWord>
      <group>L1_Word</group>
      <groupName>字词问题</groupName>
      <ability>L2_Typo</ability>
      <abilityName>字词错误</abilityName>
      <candidateList>
        <item>作</item>
      </candidateList>
      <explain>存在发音相同字词的误用。</explain>
      <paraID>4ACE2559</paraID>
      <start>60</start>
      <end>61</end>
      <status>unmodified</status>
      <modifiedWord/>
      <trackRevisions>false</trackRevisions>
    </reviewItem>
    <reviewItem>
      <errorID>992ebca2-0b70-4c43-a3fc-6709d605310e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4272960C</paraID>
      <start>0</start>
      <end>2</end>
      <status>unmodified</status>
      <modifiedWord/>
      <trackRevisions>false</trackRevisions>
    </reviewItem>
    <reviewItem>
      <errorID>16a84d65-262f-4634-855d-94fc4ed26a6a</errorID>
      <errorWord>涉及到</errorWord>
      <group>L1_Grammar</group>
      <groupName>语法问题</groupName>
      <ability>L2_Grammar</ability>
      <abilityName>语法错误</abilityName>
      <candidateList>
        <item>涉及</item>
      </candidateList>
      <explain>〈动〉牵涉到；关联到：案子～好几个人｜这个问题～面很广。</explain>
      <paraID>520E2B11</paraID>
      <start>14</start>
      <end>17</end>
      <status>unmodified</status>
      <modifiedWord/>
      <trackRevisions>false</trackRevisions>
    </reviewItem>
    <reviewItem>
      <errorID>4dcaddf1-d07e-48a9-b901-e74b86ac67ca</errorID>
      <errorWord>不</errorWord>
      <group>L1_Word</group>
      <groupName>字词问题</groupName>
      <ability>L2_Typo</ability>
      <abilityName>字词错误</abilityName>
      <candidateList>
        <item>不符</item>
      </candidateList>
      <explain/>
      <paraID>54A0C9AD</paraID>
      <start>50</start>
      <end>51</end>
      <status>unmodified</status>
      <modifiedWord/>
      <trackRevisions>false</trackRevisions>
    </reviewItem>
    <reviewItem>
      <errorID>92572313-770f-46fd-b939-25d33aaf3fc7</errorID>
      <errorWord>其它</errorWord>
      <group>L1_Word</group>
      <groupName>字词问题</groupName>
      <ability>L2_Alias</ability>
      <abilityName>也作/曾用词</abilityName>
      <candidateList>
        <item>其他</item>
      </candidateList>
      <explain>词汇[其它]为不规范表述或旧称，其规范书面表述为[其他]。</explain>
      <paraID>2CE82230</paraID>
      <start>18</start>
      <end>20</end>
      <status>unmodified</status>
      <modifiedWord/>
      <trackRevisions>false</trackRevisions>
    </reviewItem>
    <reviewItem>
      <errorID>5e262eb0-622e-429b-93ea-9bf8c1ad1d94</errorID>
      <errorWord>法律、法规</errorWord>
      <group>L1_Word</group>
      <groupName>字词问题</groupName>
      <ability>L2_Typo</ability>
      <abilityName>字词错误</abilityName>
      <candidateList>
        <item>法律法规</item>
      </candidateList>
      <explain/>
      <paraID>60744428</paraID>
      <start>6</start>
      <end>11</end>
      <status>unmodified</status>
      <modifiedWord/>
      <trackRevisions>false</trackRevisions>
    </reviewItem>
    <reviewItem>
      <errorID>269cd0ab-400b-4286-913b-a3ace8346bb6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513F8640</paraID>
      <start>0</start>
      <end>2</end>
      <status>unmodified</status>
      <modifiedWord/>
      <trackRevisions>false</trackRevisions>
    </reviewItem>
    <reviewItem>
      <errorID>d487a8e9-1b31-49bf-992b-175550e22d20</errorID>
      <errorWord>将</errorWord>
      <group>L1_Word</group>
      <groupName>字词问题</groupName>
      <ability>L2_Typo</ability>
      <abilityName>字词错误</abilityName>
      <candidateList>
        <item>将在</item>
      </candidateList>
      <explain/>
      <paraID>6F3E810A</paraID>
      <start>15</start>
      <end>16</end>
      <status>unmodified</status>
      <modifiedWord/>
      <trackRevisions>false</trackRevisions>
    </reviewItem>
    <reviewItem>
      <errorID>c4f65f17-ecc7-451d-9bbf-6e2f5a4d90f0</errorID>
      <errorWord>门</errorWord>
      <group>L1_Word</group>
      <groupName>字词问题</groupName>
      <ability>L2_Typo</ability>
      <abilityName>字词错误</abilityName>
      <candidateList>
        <item>门在</item>
      </candidateList>
      <explain/>
      <paraID>6F3E810A</paraID>
      <start>24</start>
      <end>25</end>
      <status>unmodified</status>
      <modifiedWord/>
      <trackRevisions>false</trackRevisions>
    </reviewItem>
    <reviewItem>
      <errorID>02ccfc61-7f33-44ba-8640-3261da046b61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7A41DEB4</paraID>
      <start>0</start>
      <end>2</end>
      <status>unmodified</status>
      <modifiedWord/>
      <trackRevisions>false</trackRevisions>
    </reviewItem>
    <reviewItem>
      <errorID>e90296f2-0ae3-4461-b552-36996c0056ca</errorID>
      <errorWord>提出质疑</errorWord>
      <group>L1_Grammar</group>
      <groupName>语法问题</groupName>
      <ability>L2_Grammar</ability>
      <abilityName>语法错误</abilityName>
      <candidateList>
        <item>质疑</item>
      </candidateList>
      <explain>〈动〉提出疑问：～问难。</explain>
      <paraID>4CCB8051</paraID>
      <start>77</start>
      <end>81</end>
      <status>unmodified</status>
      <modifiedWord/>
      <trackRevisions>false</trackRevisions>
    </reviewItem>
    <reviewItem>
      <errorID>f38ce91f-1ccc-4efb-9700-f3b667725341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1E2F91FB</paraID>
      <start>0</start>
      <end>2</end>
      <status>unmodified</status>
      <modifiedWord/>
      <trackRevisions>false</trackRevisions>
    </reviewItem>
    <reviewItem>
      <errorID>c8d354df-7554-4838-9cb5-abb6bc1149ea</errorID>
      <errorWord>签定</errorWord>
      <group>L1_Word</group>
      <groupName>字词问题</groupName>
      <ability>L2_Typo</ability>
      <abilityName>字词错误</abilityName>
      <candidateList>
        <item>签订</item>
      </candidateList>
      <explain>〈动〉订立条约或合同并签字：两国～了贸易议定书和支付协定。</explain>
      <paraID>50B146B0</paraID>
      <start>6</start>
      <end>8</end>
      <status>unmodified</status>
      <modifiedWord/>
      <trackRevisions>false</trackRevisions>
    </reviewItem>
    <reviewItem>
      <errorID>673be999-675e-4d1d-b230-35f3b5ca92a0</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2BA24992</paraID>
      <start>3</start>
      <end>19</end>
      <status>unmodified</status>
      <modifiedWord/>
      <trackRevisions>false</trackRevisions>
    </reviewItem>
    <reviewItem>
      <errorID>e81f7d25-bba3-4ece-a1f2-28b7e1e44e4c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72A3BBEC</paraID>
      <start>6</start>
      <end>8</end>
      <status>unmodified</status>
      <modifiedWord/>
      <trackRevisions>false</trackRevisions>
    </reviewItem>
    <reviewItem>
      <errorID>4a0dae81-55d9-453c-9887-6b51d45fc1bb</errorID>
      <errorWord>,</errorWord>
      <group>L1_Format</group>
      <groupName>格式问题</groupName>
      <ability>L2_HalfPunc</ability>
      <abilityName>全半角检查</abilityName>
      <candidateList>
        <item>，</item>
      </candidateList>
      <explain>文本全半角错误。</explain>
      <paraID>6B82CBBA</paraID>
      <start>51</start>
      <end>52</end>
      <status>unmodified</status>
      <modifiedWord/>
      <trackRevisions>false</trackRevisions>
    </reviewItem>
    <reviewItem>
      <errorID>6e81adc0-1b56-4d09-a315-5403ae8bbd99</errorID>
      <errorWord>进行实施</errorWord>
      <group>L1_Word</group>
      <groupName>字词问题</groupName>
      <ability>L2_Typo</ability>
      <abilityName>字词错误</abilityName>
      <candidateList>
        <item>实施</item>
      </candidateList>
      <explain>〈动〉实行（法令、政策等）：付诸～｜～细则｜～新的办法。</explain>
      <paraID>6101AE1B</paraID>
      <start>45</start>
      <end>49</end>
      <status>unmodified</status>
      <modifiedWord/>
      <trackRevisions>false</trackRevisions>
    </reviewItem>
    <reviewItem>
      <errorID>22d2d53d-e13f-40bd-b21e-c3a085cde578</errorID>
      <errorWord>,</errorWord>
      <group>L1_Format</group>
      <groupName>格式问题</groupName>
      <ability>L2_HalfPunc</ability>
      <abilityName>全半角检查</abilityName>
      <candidateList>
        <item>，</item>
      </candidateList>
      <explain>文本全半角错误。</explain>
      <paraID>61677224</paraID>
      <start>39</start>
      <end>40</end>
      <status>unmodified</status>
      <modifiedWord/>
      <trackRevisions>false</trackRevisions>
    </reviewItem>
    <reviewItem>
      <errorID>cd5712aa-1da2-4491-91ab-ef59ee420f7f</errorID>
      <errorWord>,</errorWord>
      <group>L1_Format</group>
      <groupName>格式问题</groupName>
      <ability>L2_HalfPunc</ability>
      <abilityName>全半角检查</abilityName>
      <candidateList>
        <item>，</item>
      </candidateList>
      <explain>文本全半角错误。</explain>
      <paraID>61677224</paraID>
      <start>80</start>
      <end>81</end>
      <status>unmodified</status>
      <modifiedWord/>
      <trackRevisions>false</trackRevisions>
    </reviewItem>
    <reviewItem>
      <errorID>0688f678-bcb1-4eca-bb68-934d53ef7d59</errorID>
      <errorWord>,</errorWord>
      <group>L1_Format</group>
      <groupName>格式问题</groupName>
      <ability>L2_HalfPunc</ability>
      <abilityName>全半角检查</abilityName>
      <candidateList>
        <item>，</item>
      </candidateList>
      <explain>文本全半角错误。</explain>
      <paraID>61677224</paraID>
      <start>90</start>
      <end>91</end>
      <status>unmodified</status>
      <modifiedWord/>
      <trackRevisions>false</trackRevisions>
    </reviewItem>
    <reviewItem>
      <errorID>db83f888-a666-40f8-8239-5f73a372ca54</errorID>
      <errorWord>,</errorWord>
      <group>L1_Format</group>
      <groupName>格式问题</groupName>
      <ability>L2_HalfPunc</ability>
      <abilityName>全半角检查</abilityName>
      <candidateList>
        <item>，</item>
      </candidateList>
      <explain>文本全半角错误。</explain>
      <paraID>61677224</paraID>
      <start>109</start>
      <end>110</end>
      <status>unmodified</status>
      <modifiedWord/>
      <trackRevisions>false</trackRevisions>
    </reviewItem>
    <reviewItem>
      <errorID>74bb7350-a90c-408e-bce1-3c5b2df3e95e</errorID>
      <errorWord>,</errorWord>
      <group>L1_Format</group>
      <groupName>格式问题</groupName>
      <ability>L2_HalfPunc</ability>
      <abilityName>全半角检查</abilityName>
      <candidateList>
        <item>，</item>
      </candidateList>
      <explain>文本全半角错误。</explain>
      <paraID>2127FA99</paraID>
      <start>12</start>
      <end>13</end>
      <status>unmodified</status>
      <modifiedWord/>
      <trackRevisions>false</trackRevisions>
    </reviewItem>
    <reviewItem>
      <errorID>77974620-071a-496e-b0c7-7b69546e9465</errorID>
      <errorWord>《民法典》</errorWord>
      <group>L1_Word</group>
      <groupName>字词问题</groupName>
      <ability>L2_Typo</ability>
      <abilityName>字词错误</abilityName>
      <candidateList>
        <item>《中华人民共和国民法典》</item>
      </candidateList>
      <explain/>
      <paraID>2127FA99</paraID>
      <start>77</start>
      <end>82</end>
      <status>unmodified</status>
      <modifiedWord/>
      <trackRevisions>false</trackRevisions>
    </reviewItem>
    <reviewItem>
      <errorID>8681217a-5aec-4049-a4da-ec51a82851e5</errorID>
      <errorWord>,</errorWord>
      <group>L1_Format</group>
      <groupName>格式问题</groupName>
      <ability>L2_HalfPunc</ability>
      <abilityName>全半角检查</abilityName>
      <candidateList>
        <item>，</item>
      </candidateList>
      <explain>文本全半角错误。</explain>
      <paraID>2127FA99</paraID>
      <start>110</start>
      <end>111</end>
      <status>unmodified</status>
      <modifiedWord/>
      <trackRevisions>false</trackRevisions>
    </reviewItem>
    <reviewItem>
      <errorID>027818f2-b27e-4462-9bf0-2793d00f193c</errorID>
      <errorWord>肆份</errorWord>
      <group>L1_Word</group>
      <groupName>字词问题</groupName>
      <ability>L2_Typo</ability>
      <abilityName>字词错误</abilityName>
      <candidateList>
        <item>四份</item>
      </candidateList>
      <explain>存在发音相同字词的误用。</explain>
      <paraID>  7BAA4B</paraID>
      <start>12</start>
      <end>14</end>
      <status>unmodified</status>
      <modifiedWord/>
      <trackRevisions>false</trackRevisions>
    </reviewItem>
    <reviewItem>
      <errorID>a20a79a2-a70b-4258-8430-57d8e34b7904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6425594D</paraID>
      <start>3</start>
      <end>19</end>
      <status>unmodified</status>
      <modifiedWord/>
      <trackRevisions>false</trackRevisions>
    </reviewItem>
    <reviewItem>
      <errorID>0d7920c7-aa40-41f7-a9d9-9990f3c9efb2</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E418257</paraID>
      <start>19</start>
      <end>24</end>
      <status>unmodified</status>
      <modifiedWord/>
      <trackRevisions>false</trackRevisions>
    </reviewItem>
    <reviewItem>
      <errorID>8c975626-a5f4-470c-8421-fee034347bac</errorID>
      <errorWord>终验</errorWord>
      <group>L1_Word</group>
      <groupName>字词问题</groupName>
      <ability>L2_Typo</ability>
      <abilityName>字词错误</abilityName>
      <candidateList>
        <item>终端</item>
      </candidateList>
      <explain/>
      <paraID>133BF937</paraID>
      <start>26</start>
      <end>28</end>
      <status>unmodified</status>
      <modifiedWord/>
      <trackRevisions>false</trackRevisions>
    </reviewItem>
    <reviewItem>
      <errorID>592ca04a-3054-4e5c-8fa7-4a9b0b098206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3BF424DF</paraID>
      <start>59</start>
      <end>60</end>
      <status>unmodified</status>
      <modifiedWord/>
      <trackRevisions>false</trackRevisions>
    </reviewItem>
    <reviewItem>
      <errorID>99b0d0cf-e4d9-462b-b2bf-56a2812a1ee2</errorID>
      <errorWord>须</errorWord>
      <group>L1_Word</group>
      <groupName>字词问题</groupName>
      <ability>L2_Typo</ability>
      <abilityName>字词错误</abilityName>
      <candidateList>
        <item>需</item>
      </candidateList>
      <explain>存在发音相同字词的误用。</explain>
      <paraID>370B8F92</paraID>
      <start>3</start>
      <end>4</end>
      <status>unmodified</status>
      <modifiedWord/>
      <trackRevisions>false</trackRevisions>
    </reviewItem>
    <reviewItem>
      <errorID>4c2fcacf-015d-4a66-b6ce-3baa2efb36b9</errorID>
      <errorWord>须</errorWord>
      <group>L1_Word</group>
      <groupName>字词问题</groupName>
      <ability>L2_Typo</ability>
      <abilityName>字词错误</abilityName>
      <candidateList>
        <item>需</item>
      </candidateList>
      <explain>存在发音相同字词的误用。</explain>
      <paraID>3AC5515D</paraID>
      <start>3</start>
      <end>4</end>
      <status>unmodified</status>
      <modifiedWord/>
      <trackRevisions>false</trackRevisions>
    </reviewItem>
    <reviewItem>
      <errorID>aad7f71e-d8bc-4584-b34d-4382d6e92457</errorID>
      <errorWord>，</errorWord>
      <group>L1_Word</group>
      <groupName>字词问题</groupName>
      <ability>L2_Typo</ability>
      <abilityName>字词错误</abilityName>
      <candidateList>
        <item>，将</item>
      </candidateList>
      <explain/>
      <paraID> 486CF03</paraID>
      <start>39</start>
      <end>40</end>
      <status>unmodified</status>
      <modifiedWord/>
      <trackRevisions>false</trackRevisions>
    </reviewItem>
    <reviewItem>
      <errorID>b218e013-ef6e-4796-8c04-2931fe96e186</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26803ACE</paraID>
      <start>36</start>
      <end>40</end>
      <status>unmodified</status>
      <modifiedWord/>
      <trackRevisions>false</trackRevisions>
    </reviewItem>
    <reviewItem>
      <errorID>72285f8b-7be6-4e2f-ac28-ebad9501d032</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37ABC765</paraID>
      <start>96</start>
      <end>100</end>
      <status>unmodified</status>
      <modifiedWord/>
      <trackRevisions>false</trackRevisions>
    </reviewItem>
    <reviewItem>
      <errorID>5b4ce368-a07b-48fe-a2e1-f6055a4103a9</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76D73FB5</paraID>
      <start>1</start>
      <end>5</end>
      <status>unmodified</status>
      <modifiedWord/>
      <trackRevisions>false</trackRevisions>
    </reviewItem>
    <reviewItem>
      <errorID>9746b83b-b8c2-4b69-9200-ae16a04dd28b</errorID>
      <errorWord>全</errorWord>
      <group>L1_Word</group>
      <groupName>字词问题</groupName>
      <ability>L2_Typo</ability>
      <abilityName>字词错误</abilityName>
      <candidateList>
        <item>全过</item>
      </candidateList>
      <explain/>
      <paraID>3FAE7DCD</paraID>
      <start>74</start>
      <end>75</end>
      <status>unmodified</status>
      <modifiedWord/>
      <trackRevisions>false</trackRevisions>
    </reviewItem>
    <reviewItem>
      <errorID>e8f9be3d-4301-4dfd-930f-8661364abc04</errorID>
      <errorWord>国务院或国资委</errorWord>
      <group>L1_Knowledge</group>
      <groupName>知识性问题</groupName>
      <ability>L2_Organization</ability>
      <abilityName>机构检查</abilityName>
      <candidateList>
        <item>国务院国资委</item>
      </candidateList>
      <explain>机关单位全简称表述错误</explain>
      <paraID>59E26A1E</paraID>
      <start>7</start>
      <end>14</end>
      <status>unmodified</status>
      <modifiedWord/>
      <trackRevisions>false</trackRevisions>
    </reviewItem>
    <reviewItem>
      <errorID>ef8ee10d-6d9f-4706-a59e-33d772add48b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2BD72EC2</paraID>
      <start>94</start>
      <end>95</end>
      <status>unmodified</status>
      <modifiedWord/>
      <trackRevisions>false</trackRevisions>
    </reviewItem>
    <reviewItem>
      <errorID>933c0f52-9976-4acd-a6cc-8607ba5a6099</errorID>
      <errorWord>第一议题制度</errorWord>
      <group>L1_Political</group>
      <groupName>政治性问题</groupName>
      <ability>L2_Keyword</ability>
      <abilityName>固定表述</abilityName>
      <candidateList>
        <item>“第一议题”制度</item>
      </candidateList>
      <explain>注意检查当前固定表述标点是否使用规范。</explain>
      <paraID>6F44D5DB</paraID>
      <start>61</start>
      <end>67</end>
      <status>unmodified</status>
      <modifiedWord/>
      <trackRevisions>false</trackRevisions>
    </reviewItem>
    <reviewItem>
      <errorID>4e954ba0-a32b-40a9-85e5-88d286745476</errorID>
      <errorWord>全面从严治党工作责任清单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词汇“全面从严治党主体责任清单”在特定场景下为固定表述形式，请确认此处的“全面从严治党工作责任清单”是否存在不当。</explain>
      <paraID>6F44D5DB</paraID>
      <start>134</start>
      <end>146</end>
      <status>unmodified</status>
      <modifiedWord/>
      <trackRevisions>false</trackRevisions>
    </reviewItem>
    <reviewItem>
      <errorID>41a3b708-8114-4b12-a6a5-0b4840ef713d</errorID>
      <errorWord>“三严三实”学习教育</errorWord>
      <group>L1_Political</group>
      <groupName>政治性问题</groupName>
      <ability>L2_Unpolitical</ability>
      <abilityName>政治敏感错误</abilityName>
      <candidateList>
        <item>“三严三实”专题教育</item>
      </candidateList>
      <explain/>
      <paraID>5F736920</paraID>
      <start>34</start>
      <end>44</end>
      <status>unmodified</status>
      <modifiedWord/>
      <trackRevisions>false</trackRevisions>
    </reviewItem>
    <reviewItem>
      <errorID>47544060-6880-419c-9ca6-77dd21d934ae</errorID>
      <errorWord>建党100周年</errorWord>
      <group>L1_Political</group>
      <groupName>政治性问题</groupName>
      <ability>L2_Unpolitical</ability>
      <abilityName>政治敏感错误</abilityName>
      <candidateList>
        <item>中国共产党成立100周年</item>
      </candidateList>
      <explain/>
      <paraID>5F736920</paraID>
      <start>65</start>
      <end>72</end>
      <status>unmodified</status>
      <modifiedWord/>
      <trackRevisions>false</trackRevisions>
    </reviewItem>
    <reviewItem>
      <errorID>52ed7330-355b-4c45-84e6-e908742b9030</errorID>
      <errorWord>地</errorWord>
      <group>L1_Word</group>
      <groupName>字词问题</groupName>
      <ability>L2_Typo</ability>
      <abilityName>字词错误</abilityName>
      <candidateList>
        <item>地等</item>
      </candidateList>
      <explain/>
      <paraID>5798C488</paraID>
      <start>121</start>
      <end>122</end>
      <status>unmodified</status>
      <modifiedWord/>
      <trackRevisions>false</trackRevisions>
    </reviewItem>
    <reviewItem>
      <errorID>03034bca-3a7b-4634-860d-8342f1ec9fda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10098D07</paraID>
      <start>64</start>
      <end>66</end>
      <status>unmodified</status>
      <modifiedWord/>
      <trackRevisions>false</trackRevisions>
    </reviewItem>
    <reviewItem>
      <errorID>d1772208-1ec2-4016-95a1-442feb23d225</errorID>
      <errorWord>(</errorWord>
      <group>L1_Format</group>
      <groupName>格式问题</groupName>
      <ability>L2_HalfPunc</ability>
      <abilityName>全半角检查</abilityName>
      <candidateList>
        <item>（</item>
      </candidateList>
      <explain>文本全半角错误。</explain>
      <paraID>37F25589</paraID>
      <start>42</start>
      <end>43</end>
      <status>unmodified</status>
      <modifiedWord/>
      <trackRevisions>false</trackRevisions>
    </reviewItem>
    <reviewItem>
      <errorID>84333584-f8b2-4272-9602-5b930f426b59</errorID>
      <errorWord>)</errorWord>
      <group>L1_Format</group>
      <groupName>格式问题</groupName>
      <ability>L2_HalfPunc</ability>
      <abilityName>全半角检查</abilityName>
      <candidateList>
        <item>）</item>
      </candidateList>
      <explain>文本全半角错误。</explain>
      <paraID>37F25589</paraID>
      <start>54</start>
      <end>55</end>
      <status>unmodified</status>
      <modifiedWord/>
      <trackRevisions>false</trackRevisions>
    </reviewItem>
    <reviewItem>
      <errorID>47bd99d0-7610-42e7-a94a-4e0e9252303e</errorID>
      <errorWord>(</errorWord>
      <group>L1_Format</group>
      <groupName>格式问题</groupName>
      <ability>L2_HalfPunc</ability>
      <abilityName>全半角检查</abilityName>
      <candidateList>
        <item>（</item>
      </candidateList>
      <explain>文本全半角错误。</explain>
      <paraID>37F25589</paraID>
      <start>75</start>
      <end>76</end>
      <status>unmodified</status>
      <modifiedWord/>
      <trackRevisions>false</trackRevisions>
    </reviewItem>
    <reviewItem>
      <errorID>9e55b6f5-0742-469e-8658-772a249d5a69</errorID>
      <errorWord>)</errorWord>
      <group>L1_Format</group>
      <groupName>格式问题</groupName>
      <ability>L2_HalfPunc</ability>
      <abilityName>全半角检查</abilityName>
      <candidateList>
        <item>）</item>
      </candidateList>
      <explain>文本全半角错误。</explain>
      <paraID>37F25589</paraID>
      <start>87</start>
      <end>88</end>
      <status>unmodified</status>
      <modifiedWord/>
      <trackRevisions>false</trackRevisions>
    </reviewItem>
    <reviewItem>
      <errorID>602508e9-29fe-4670-a3d4-c0dd7e519aa0</errorID>
      <errorWord>(</errorWord>
      <group>L1_Format</group>
      <groupName>格式问题</groupName>
      <ability>L2_HalfPunc</ability>
      <abilityName>全半角检查</abilityName>
      <candidateList>
        <item>（</item>
      </candidateList>
      <explain>文本全半角错误。</explain>
      <paraID>37F25589</paraID>
      <start>108</start>
      <end>109</end>
      <status>unmodified</status>
      <modifiedWord/>
      <trackRevisions>false</trackRevisions>
    </reviewItem>
    <reviewItem>
      <errorID>c291e815-620f-44e9-99b4-c550e4cd548a</errorID>
      <errorWord>)</errorWord>
      <group>L1_Format</group>
      <groupName>格式问题</groupName>
      <ability>L2_HalfPunc</ability>
      <abilityName>全半角检查</abilityName>
      <candidateList>
        <item>）</item>
      </candidateList>
      <explain>文本全半角错误。</explain>
      <paraID>37F25589</paraID>
      <start>120</start>
      <end>121</end>
      <status>unmodified</status>
      <modifiedWord/>
      <trackRevisions>false</trackRevisions>
    </reviewItem>
    <reviewItem>
      <errorID>29b789fa-2b79-4810-bfb9-e6858c75e83a</errorID>
      <errorWord>(</errorWord>
      <group>L1_Format</group>
      <groupName>格式问题</groupName>
      <ability>L2_HalfPunc</ability>
      <abilityName>全半角检查</abilityName>
      <candidateList>
        <item>（</item>
      </candidateList>
      <explain>文本全半角错误。</explain>
      <paraID>37F25589</paraID>
      <start>142</start>
      <end>143</end>
      <status>unmodified</status>
      <modifiedWord/>
      <trackRevisions>false</trackRevisions>
    </reviewItem>
    <reviewItem>
      <errorID>a536ec12-32e3-4bf5-877f-46aac35f3193</errorID>
      <errorWord>)</errorWord>
      <group>L1_Format</group>
      <groupName>格式问题</groupName>
      <ability>L2_HalfPunc</ability>
      <abilityName>全半角检查</abilityName>
      <candidateList>
        <item>）</item>
      </candidateList>
      <explain>文本全半角错误。</explain>
      <paraID>37F25589</paraID>
      <start>154</start>
      <end>155</end>
      <status>unmodified</status>
      <modifiedWord/>
      <trackRevisions>false</trackRevisions>
    </reviewItem>
    <reviewItem>
      <errorID>af700239-47d1-414a-a745-e39ef5faa8b1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20EB5FCA</paraID>
      <start>0</start>
      <end>2</end>
      <status>unmodified</status>
      <modifiedWord/>
      <trackRevisions>false</trackRevisions>
    </reviewItem>
    <reviewItem>
      <errorID>2f31eedc-aceb-4884-9c45-40bc55dfd77a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6BB6ECA5</paraID>
      <start>0</start>
      <end>2</end>
      <status>unmodified</status>
      <modifiedWord/>
      <trackRevisions>false</trackRevisions>
    </reviewItem>
    <reviewItem>
      <errorID>07c88210-97e2-408e-bc17-150208916e7c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1169EFAE</paraID>
      <start>0</start>
      <end>2</end>
      <status>unmodified</status>
      <modifiedWord/>
      <trackRevisions>false</trackRevisions>
    </reviewItem>
    <reviewItem>
      <errorID>182d1759-9d82-4d14-89fa-ca13fbad4405</errorID>
      <errorWord>配备</errorWord>
      <group>L1_Grammar</group>
      <groupName>语法问题</groupName>
      <ability>L2_Grammar</ability>
      <abilityName>语法错误</abilityName>
      <candidateList>
        <item>搭载</item>
      </candidateList>
      <explain>“配备～项目”搭配不当，建议修改为“搭载～项目”。</explain>
      <paraID>5C62A64E</paraID>
      <start>8</start>
      <end>10</end>
      <status>unmodified</status>
      <modifiedWord/>
      <trackRevisions>false</trackRevisions>
    </reviewItem>
    <reviewItem>
      <errorID>1e671b2b-e86c-4496-8051-a9b8a740a52b</errorID>
      <errorWord>MM</errorWord>
      <group>L1_Official</group>
      <groupName>公文问题</groupName>
      <ability>L2_Official</ability>
      <abilityName>公文问题</abilityName>
      <candidateList/>
      <explain>公文中禁止出现该词语</explain>
      <paraID>304A961C</paraID>
      <start>42</start>
      <end>44</end>
      <status>unmodified</status>
      <modifiedWord/>
      <trackRevisions>false</trackRevisions>
    </reviewItem>
    <reviewItem>
      <errorID>b3ad3a41-be0a-4b8f-ad75-5c6b5ddcfb34</errorID>
      <errorWord>-</errorWord>
      <group>L1_Format</group>
      <groupName>格式问题</groupName>
      <ability>L2_HalfPunc</ability>
      <abilityName>全半角检查</abilityName>
      <candidateList>
        <item>－</item>
      </candidateList>
      <explain>文本全半角错误。</explain>
      <paraID>27957DED</paraID>
      <start>17</start>
      <end>18</end>
      <status>unmodified</status>
      <modifiedWord/>
      <trackRevisions>false</trackRevisions>
    </reviewItem>
    <reviewItem>
      <errorID>72454cb1-43d7-41f3-a6ba-723e1335883a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705129C</paraID>
      <start>44</start>
      <end>45</end>
      <status>unmodified</status>
      <modifiedWord/>
      <trackRevisions>false</trackRevisions>
    </reviewItem>
    <reviewItem>
      <errorID>8379cbc0-2b7c-4b8b-83ca-5cb37b22da86</errorID>
      <errorWord>(</errorWord>
      <group>L1_Format</group>
      <groupName>格式问题</groupName>
      <ability>L2_HalfPunc</ability>
      <abilityName>全半角检查</abilityName>
      <candidateList>
        <item>（</item>
      </candidateList>
      <explain>文本全半角错误。</explain>
      <paraID>59987CAD</paraID>
      <start>11</start>
      <end>12</end>
      <status>unmodified</status>
      <modifiedWord/>
      <trackRevisions>false</trackRevisions>
    </reviewItem>
    <reviewItem>
      <errorID>d8a2c549-ccaf-4e6e-a46f-47fae97e6623</errorID>
      <errorWord>》</errorWord>
      <group>L1_Word</group>
      <groupName>字词问题</groupName>
      <ability>L2_Typo</ability>
      <abilityName>字词错误</abilityName>
      <candidateList>
        <item>》第</item>
      </candidateList>
      <explain/>
      <paraID>3A8D51FA</paraID>
      <start>25</start>
      <end>26</end>
      <status>unmodified</status>
      <modifiedWord/>
      <trackRevisions>false</trackRevisions>
    </reviewItem>
    <reviewItem>
      <errorID>664ea4b4-7a00-48f3-a2c4-7ce3664c3b19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7CB1CF9C</paraID>
      <start>0</start>
      <end>2</end>
      <status>unmodified</status>
      <modifiedWord/>
      <trackRevisions>false</trackRevisions>
    </reviewItem>
    <reviewItem>
      <errorID>43535173-fe56-48be-87c1-f5995c155b6c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2AB38053</paraID>
      <start>0</start>
      <end>2</end>
      <status>unmodified</status>
      <modifiedWord/>
      <trackRevisions>false</trackRevisions>
    </reviewItem>
    <reviewItem>
      <errorID>b15301cd-a95e-4661-9046-7fc9c8dfa39c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20F8A36B</paraID>
      <start>0</start>
      <end>2</end>
      <status>unmodified</status>
      <modifiedWord/>
      <trackRevisions>false</trackRevisions>
    </reviewItem>
    <reviewItem>
      <errorID>d3039d30-3f66-4607-94d2-47708c1793fe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3C21974</paraID>
      <start>0</start>
      <end>2</end>
      <status>unmodified</status>
      <modifiedWord/>
      <trackRevisions>false</trackRevisions>
    </reviewItem>
    <reviewItem>
      <errorID>8d6d7b50-61b6-4877-9df0-fe92b7cdd025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5AE3A249</paraID>
      <start>0</start>
      <end>2</end>
      <status>unmodified</status>
      <modifiedWord/>
      <trackRevisions>false</trackRevisions>
    </reviewItem>
    <reviewItem>
      <errorID>e6bb74c3-2f72-47de-852a-703777dd560a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58788BB7</paraID>
      <start>0</start>
      <end>2</end>
      <status>unmodified</status>
      <modifiedWord/>
      <trackRevisions>false</trackRevisions>
    </reviewItem>
    <reviewItem>
      <errorID>a26699cd-daf6-4da7-aab9-d690a089d9fc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21C2A981</paraID>
      <start>0</start>
      <end>2</end>
      <status>unmodified</status>
      <modifiedWord/>
      <trackRevisions>false</trackRevisions>
    </reviewItem>
    <reviewItem>
      <errorID>3686ba08-dfa5-4c06-a863-185a2b71bd58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95DA57</paraID>
      <start>0</start>
      <end>2</end>
      <status>unmodified</status>
      <modifiedWord/>
      <trackRevisions>false</trackRevisions>
    </reviewItem>
    <reviewItem>
      <errorID>69895233-6459-46ab-b7b1-a47763ec83f7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7FB2C6F</paraID>
      <start>0</start>
      <end>2</end>
      <status>unmodified</status>
      <modifiedWord/>
      <trackRevisions>false</trackRevisions>
    </reviewItem>
    <reviewItem>
      <errorID>4c77ec82-42bd-4da0-897d-61ba1886dbda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3403B180</paraID>
      <start>0</start>
      <end>3</end>
      <status>unmodified</status>
      <modifiedWord/>
      <trackRevisions>false</trackRevisions>
    </reviewItem>
    <reviewItem>
      <errorID>32ef2aa1-48c6-4bb0-a1ee-64399908f87c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3D4CBDA0</paraID>
      <start>26</start>
      <end>29</end>
      <status>unmodified</status>
      <modifiedWord/>
      <trackRevisions>false</trackRevisions>
    </reviewItem>
    <reviewItem>
      <errorID>7a167a03-d569-497a-af32-67780f60f3b2</errorID>
      <errorWord>其它</errorWord>
      <group>L1_Word</group>
      <groupName>字词问题</groupName>
      <ability>L2_Alias</ability>
      <abilityName>也作/曾用词</abilityName>
      <candidateList>
        <item>其他</item>
      </candidateList>
      <explain>词汇[其它]为不规范表述或旧称，其规范书面表述为[其他]。</explain>
      <paraID>5C8B790C</paraID>
      <start>12</start>
      <end>14</end>
      <status>unmodified</status>
      <modifiedWord/>
      <trackRevisions>false</trackRevisions>
    </reviewItem>
    <reviewItem>
      <errorID>e06c7a0c-e034-4759-8662-181e43a1461c</errorID>
      <errorWord>(</errorWord>
      <group>L1_Format</group>
      <groupName>格式问题</groupName>
      <ability>L2_HalfPunc</ability>
      <abilityName>全半角检查</abilityName>
      <candidateList>
        <item>（</item>
      </candidateList>
      <explain>文本全半角错误。</explain>
      <paraID>24ED12D0</paraID>
      <start>7</start>
      <end>8</end>
      <status>unmodified</status>
      <modifiedWord/>
      <trackRevisions>false</trackRevisions>
    </reviewItem>
    <reviewItem>
      <errorID>f7b7477f-d355-49db-9503-bfd67ea7e5f3</errorID>
      <errorWord>)</errorWord>
      <group>L1_Format</group>
      <groupName>格式问题</groupName>
      <ability>L2_HalfPunc</ability>
      <abilityName>全半角检查</abilityName>
      <candidateList>
        <item>）</item>
      </candidateList>
      <explain>文本全半角错误。</explain>
      <paraID>24ED12D0</paraID>
      <start>13</start>
      <end>14</end>
      <status>unmodified</status>
      <modifiedWord/>
      <trackRevisions>false</trackRevisions>
    </reviewItem>
    <reviewItem>
      <errorID>28ca168b-8f46-4c00-aa82-44ac59e51bde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42CEEC57</paraID>
      <start>0</start>
      <end>2</end>
      <status>unmodified</status>
      <modifiedWord/>
      <trackRevisions>false</trackRevisions>
    </reviewItem>
    <reviewItem>
      <errorID>cd03a08c-40ea-4f75-8724-4deb08c6f937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174DAD3C</paraID>
      <start>0</start>
      <end>2</end>
      <status>unmodified</status>
      <modifiedWord/>
      <trackRevisions>false</trackRevisions>
    </reviewItem>
    <reviewItem>
      <errorID>7b1075d6-68d1-4fc2-b1bf-0e5ae37f96b3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19FB924B</paraID>
      <start>0</start>
      <end>2</end>
      <status>unmodified</status>
      <modifiedWord/>
      <trackRevisions>false</trackRevisions>
    </reviewItem>
    <reviewItem>
      <errorID>5f281998-14eb-4ec1-b187-b91b75d5ab01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63280343</paraID>
      <start>0</start>
      <end>2</end>
      <status>unmodified</status>
      <modifiedWord/>
      <trackRevisions>false</trackRevisions>
    </reviewItem>
    <reviewItem>
      <errorID>b2b66ed0-3caf-4bb5-80de-c3f137441255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11120E24</paraID>
      <start>0</start>
      <end>2</end>
      <status>unmodified</status>
      <modifiedWord/>
      <trackRevisions>false</trackRevisions>
    </reviewItem>
    <reviewItem>
      <errorID>8d10176a-7049-48e9-82bc-1caad9f5892d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7CB524A9</paraID>
      <start>0</start>
      <end>2</end>
      <status>unmodified</status>
      <modifiedWord/>
      <trackRevisions>false</trackRevisions>
    </reviewItem>
    <reviewItem>
      <errorID>7ca9450f-2811-4872-a575-31765660b8eb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4C4C6054</paraID>
      <start>0</start>
      <end>2</end>
      <status>unmodified</status>
      <modifiedWord/>
      <trackRevisions>false</trackRevisions>
    </reviewItem>
    <reviewItem>
      <errorID>7420dfc5-5916-48a8-aa6d-29fce63d6fdc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291856F3</paraID>
      <start>0</start>
      <end>2</end>
      <status>unmodified</status>
      <modifiedWord/>
      <trackRevisions>false</trackRevisions>
    </reviewItem>
    <reviewItem>
      <errorID>ea39fa04-a8ff-4c20-abb4-e3af481a5a4d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25CC795A</paraID>
      <start>0</start>
      <end>2</end>
      <status>unmodified</status>
      <modifiedWord/>
      <trackRevisions>false</trackRevisions>
    </reviewItem>
    <reviewItem>
      <errorID>7545d5d8-b7e0-47a6-908c-010542db3c29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305839B4</paraID>
      <start>0</start>
      <end>3</end>
      <status>unmodified</status>
      <modifiedWord/>
      <trackRevisions>false</trackRevisions>
    </reviewItem>
    <reviewItem>
      <errorID>195af172-9e16-4153-b0dc-f518666bac17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43AA7739</paraID>
      <start>0</start>
      <end>3</end>
      <status>unmodified</status>
      <modifiedWord/>
      <trackRevisions>false</trackRevisions>
    </reviewItem>
    <reviewItem>
      <errorID>9a5b564a-99da-4e70-80be-662d8997ba23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69E3C090</paraID>
      <start>19</start>
      <end>23</end>
      <status>unmodified</status>
      <modifiedWord/>
      <trackRevisions>false</trackRevisions>
    </reviewItem>
    <reviewItem>
      <errorID>806cdbd4-363d-49f6-90ec-181e770744c3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36FC5A52</paraID>
      <start>0</start>
      <end>2</end>
      <status>unmodified</status>
      <modifiedWord/>
      <trackRevisions>false</trackRevisions>
    </reviewItem>
    <reviewItem>
      <errorID>b5029821-68bf-4f6f-a491-d8bb04114546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2891933A</paraID>
      <start>0</start>
      <end>2</end>
      <status>unmodified</status>
      <modifiedWord/>
      <trackRevisions>false</trackRevisions>
    </reviewItem>
    <reviewItem>
      <errorID>b6c1cce3-547f-4909-bcde-db7e46744f36</errorID>
      <errorWord>《政府采购法》</errorWord>
      <group>L1_Word</group>
      <groupName>字词问题</groupName>
      <ability>L2_Typo</ability>
      <abilityName>字词错误</abilityName>
      <candidateList>
        <item>《中华人民共和国政府采购法》</item>
      </candidateList>
      <explain/>
      <paraID>6748D29F</paraID>
      <start>5</start>
      <end>12</end>
      <status>unmodified</status>
      <modifiedWord/>
      <trackRevisions>false</trackRevisions>
    </reviewItem>
    <reviewItem>
      <errorID>99e03ab7-4660-4202-97e1-4f35a74ab175</errorID>
      <errorWord>其它</errorWord>
      <group>L1_Word</group>
      <groupName>字词问题</groupName>
      <ability>L2_Alias</ability>
      <abilityName>也作/曾用词</abilityName>
      <candidateList>
        <item>其他</item>
      </candidateList>
      <explain>词汇[其它]为不规范表述或旧称，其规范书面表述为[其他]。</explain>
      <paraID>4987A048</paraID>
      <start>13</start>
      <end>15</end>
      <status>unmodified</status>
      <modifiedWord/>
      <trackRevisions>false</trackRevisions>
    </reviewItem>
    <reviewItem>
      <errorID>00b69607-0eaa-4ffb-92c3-99dd2b297428</errorID>
      <errorWord>(</errorWord>
      <group>L1_Format</group>
      <groupName>格式问题</groupName>
      <ability>L2_HalfPunc</ability>
      <abilityName>全半角检查</abilityName>
      <candidateList>
        <item>（</item>
      </candidateList>
      <explain>文本全半角错误。</explain>
      <paraID>37FD984C</paraID>
      <start>6</start>
      <end>7</end>
      <status>unmodified</status>
      <modifiedWord/>
      <trackRevisions>false</trackRevisions>
    </reviewItem>
    <reviewItem>
      <errorID>92a58f7f-693a-4f28-bfee-fd50046e0186</errorID>
      <errorWord>)</errorWord>
      <group>L1_Format</group>
      <groupName>格式问题</groupName>
      <ability>L2_HalfPunc</ability>
      <abilityName>全半角检查</abilityName>
      <candidateList>
        <item>）</item>
      </candidateList>
      <explain>文本全半角错误。</explain>
      <paraID>37FD984C</paraID>
      <start>12</start>
      <end>13</end>
      <status>unmodified</status>
      <modifiedWord/>
      <trackRevisions>false</trackRevisions>
    </reviewItem>
    <reviewItem>
      <errorID>f03c8def-60dc-4a84-8579-8bd66527db39</errorID>
      <errorWord>(</errorWord>
      <group>L1_Format</group>
      <groupName>格式问题</groupName>
      <ability>L2_HalfPunc</ability>
      <abilityName>全半角检查</abilityName>
      <candidateList>
        <item>（</item>
      </candidateList>
      <explain>文本全半角错误。</explain>
      <paraID>37FD984C</paraID>
      <start>67</start>
      <end>68</end>
      <status>unmodified</status>
      <modifiedWord/>
      <trackRevisions>false</trackRevisions>
    </reviewItem>
    <reviewItem>
      <errorID>16f4d527-45fc-4af1-a1a7-6b41c9a75354</errorID>
      <errorWord>)(</errorWord>
      <group>L1_Format</group>
      <groupName>格式问题</groupName>
      <ability>L2_HalfPunc</ability>
      <abilityName>全半角检查</abilityName>
      <candidateList>
        <item>）（</item>
      </candidateList>
      <explain>文本全半角错误。</explain>
      <paraID>37FD984C</paraID>
      <start>72</start>
      <end>74</end>
      <status>unmodified</status>
      <modifiedWord/>
      <trackRevisions>false</trackRevisions>
    </reviewItem>
    <reviewItem>
      <errorID>0a98850a-f623-4af1-b045-2488b1801b3d</errorID>
      <errorWord>)</errorWord>
      <group>L1_Format</group>
      <groupName>格式问题</groupName>
      <ability>L2_HalfPunc</ability>
      <abilityName>全半角检查</abilityName>
      <candidateList>
        <item>）</item>
      </candidateList>
      <explain>文本全半角错误。</explain>
      <paraID>37FD984C</paraID>
      <start>78</start>
      <end>79</end>
      <status>unmodified</status>
      <modifiedWord/>
      <trackRevisions>false</trackRevisions>
    </reviewItem>
    <reviewItem>
      <errorID>3a639cba-02e8-447c-975f-a7f63e24d273</errorID>
      <errorWord>（</errorWord>
      <group>L1_Punc</group>
      <groupName>标点问题</groupName>
      <ability>L2_Punc</ability>
      <abilityName>标点符号检查</abilityName>
      <candidateList/>
      <explain>同一形式括号套用。</explain>
      <paraID>3505CE7E</paraID>
      <start>28</start>
      <end>29</end>
      <status>unmodified</status>
      <modifiedWord/>
      <trackRevisions>false</trackRevisions>
    </reviewItem>
    <reviewItem>
      <errorID>68b575ab-70bf-4d9b-ad0d-b71d34775422</errorID>
      <errorWord>）</errorWord>
      <group>L1_Punc</group>
      <groupName>标点问题</groupName>
      <ability>L2_Punc</ability>
      <abilityName>标点符号检查</abilityName>
      <candidateList/>
      <explain>同一形式括号套用。</explain>
      <paraID>3505CE7E</paraID>
      <start>32</start>
      <end>33</end>
      <status>unmodified</status>
      <modifiedWord/>
      <trackRevisions>false</trackRevisions>
    </reviewItem>
    <reviewItem>
      <errorID>d2b8d9f2-e7a1-4681-b03b-532132cc234b</errorID>
      <errorWord>（</errorWord>
      <group>L1_Punc</group>
      <groupName>标点问题</groupName>
      <ability>L2_Punc</ability>
      <abilityName>标点符号检查</abilityName>
      <candidateList/>
      <explain>同一形式括号套用。</explain>
      <paraID>3505CE7E</paraID>
      <start>37</start>
      <end>38</end>
      <status>unmodified</status>
      <modifiedWord/>
      <trackRevisions>false</trackRevisions>
    </reviewItem>
    <reviewItem>
      <errorID>ac8ed578-9955-4002-9e22-2b74735bd953</errorID>
      <errorWord>）</errorWord>
      <group>L1_Punc</group>
      <groupName>标点问题</groupName>
      <ability>L2_Punc</ability>
      <abilityName>标点符号检查</abilityName>
      <candidateList/>
      <explain>同一形式括号套用。</explain>
      <paraID>3505CE7E</paraID>
      <start>41</start>
      <end>42</end>
      <status>unmodified</status>
      <modifiedWord/>
      <trackRevisions>false</trackRevisions>
    </reviewItem>
    <reviewItem>
      <errorID>f484f47e-2590-4324-b178-826206de0e1c</errorID>
      <errorWord>(</errorWord>
      <group>L1_Format</group>
      <groupName>格式问题</groupName>
      <ability>L2_HalfPunc</ability>
      <abilityName>全半角检查</abilityName>
      <candidateList>
        <item>（</item>
      </candidateList>
      <explain>文本全半角错误。</explain>
      <paraID>30A49665</paraID>
      <start>34</start>
      <end>35</end>
      <status>unmodified</status>
      <modifiedWord/>
      <trackRevisions>false</trackRevisions>
    </reviewItem>
    <reviewItem>
      <errorID>71074bd0-82bb-49df-9892-03c49d1616a7</errorID>
      <errorWord>)</errorWord>
      <group>L1_Format</group>
      <groupName>格式问题</groupName>
      <ability>L2_HalfPunc</ability>
      <abilityName>全半角检查</abilityName>
      <candidateList>
        <item>）</item>
      </candidateList>
      <explain>文本全半角错误。</explain>
      <paraID>30A49665</paraID>
      <start>41</start>
      <end>42</end>
      <status>unmodified</status>
      <modifiedWord/>
      <trackRevisions>false</trackRevisions>
    </reviewItem>
    <reviewItem>
      <errorID>1fad475c-cde1-4d53-9093-b04dfe234319</errorID>
      <errorWord>(</errorWord>
      <group>L1_Format</group>
      <groupName>格式问题</groupName>
      <ability>L2_HalfPunc</ability>
      <abilityName>全半角检查</abilityName>
      <candidateList>
        <item>（</item>
      </candidateList>
      <explain>文本全半角错误。</explain>
      <paraID>352A7B48</paraID>
      <start>28</start>
      <end>29</end>
      <status>unmodified</status>
      <modifiedWord/>
      <trackRevisions>false</trackRevisions>
    </reviewItem>
    <reviewItem>
      <errorID>bd66939e-e5e1-4cfa-ae7e-232e5a557150</errorID>
      <errorWord>)</errorWord>
      <group>L1_Format</group>
      <groupName>格式问题</groupName>
      <ability>L2_HalfPunc</ability>
      <abilityName>全半角检查</abilityName>
      <candidateList>
        <item>）</item>
      </candidateList>
      <explain>文本全半角错误。</explain>
      <paraID>352A7B48</paraID>
      <start>35</start>
      <end>36</end>
      <status>unmodified</status>
      <modifiedWord/>
      <trackRevisions>false</trackRevisions>
    </reviewItem>
    <reviewItem>
      <errorID>3c36e296-d248-4df5-9393-e9e444704f8e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1231D144</paraID>
      <start>0</start>
      <end>2</end>
      <status>unmodified</status>
      <modifiedWord/>
      <trackRevisions>false</trackRevisions>
    </reviewItem>
    <reviewItem>
      <errorID>13cdbe73-49d6-4376-b8d0-51398508c853</errorID>
      <errorWord>-</errorWord>
      <group>L1_Format</group>
      <groupName>格式问题</groupName>
      <ability>L2_HalfPunc</ability>
      <abilityName>全半角检查</abilityName>
      <candidateList>
        <item>－</item>
      </candidateList>
      <explain>文本全半角错误。</explain>
      <paraID>1C35DF91</paraID>
      <start>98</start>
      <end>99</end>
      <status>unmodified</status>
      <modifiedWord/>
      <trackRevisions>false</trackRevisions>
    </reviewItem>
    <reviewItem>
      <errorID>7d103d7e-babc-41e4-a581-7498b23d066f</errorID>
      <errorWord>-</errorWord>
      <group>L1_Format</group>
      <groupName>格式问题</groupName>
      <ability>L2_HalfPunc</ability>
      <abilityName>全半角检查</abilityName>
      <candidateList>
        <item>－</item>
      </candidateList>
      <explain>文本全半角错误。</explain>
      <paraID>59CE8A8D</paraID>
      <start>28</start>
      <end>29</end>
      <status>unmodified</status>
      <modifiedWord/>
      <trackRevisions>false</trackRevisions>
    </reviewItem>
    <reviewItem>
      <errorID>38d01fd0-fe78-4a64-b04a-ebd8428f5bc6</errorID>
      <errorWord>-</errorWord>
      <group>L1_Format</group>
      <groupName>格式问题</groupName>
      <ability>L2_HalfPunc</ability>
      <abilityName>全半角检查</abilityName>
      <candidateList>
        <item>－</item>
      </candidateList>
      <explain>文本全半角错误。</explain>
      <paraID>59CE8A8D</paraID>
      <start>34</start>
      <end>35</end>
      <status>unmodified</status>
      <modifiedWord/>
      <trackRevisions>false</trackRevisions>
    </reviewItem>
    <reviewItem>
      <errorID>b5b533ad-30a0-4a8f-aefa-be8bb21dca6d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78CC686D</paraID>
      <start>0</start>
      <end>2</end>
      <status>unmodified</status>
      <modifiedWord/>
      <trackRevisions>false</trackRevisions>
    </reviewItem>
    <reviewItem>
      <errorID>0a8848e6-95e9-444f-b264-dc851810276d</errorID>
      <errorWord>登陆</errorWord>
      <group>L1_Word</group>
      <groupName>字词问题</groupName>
      <ability>L2_Typo</ability>
      <abilityName>字词错误</abilityName>
      <candidateList>
        <item>登录</item>
      </candidateList>
      <explain>〈动〉❶登记：～在案。❷注册▲。</explain>
      <paraID>4B82D344</paraID>
      <start>3</start>
      <end>5</end>
      <status>unmodified</status>
      <modifiedWord/>
      <trackRevisions>false</trackRevisions>
    </reviewItem>
    <reviewItem>
      <errorID>cdc42501-7832-45b4-bc9f-3cdd073698c6</errorID>
      <errorWord>-</errorWord>
      <group>L1_Format</group>
      <groupName>格式问题</groupName>
      <ability>L2_HalfPunc</ability>
      <abilityName>全半角检查</abilityName>
      <candidateList>
        <item>－</item>
      </candidateList>
      <explain>文本全半角错误。</explain>
      <paraID>4B82D344</paraID>
      <start>19</start>
      <end>20</end>
      <status>unmodified</status>
      <modifiedWord/>
      <trackRevisions>false</trackRevisions>
    </reviewItem>
    <reviewItem>
      <errorID>1789ecab-e14d-46f5-8495-a72ad4f11985</errorID>
      <errorWord>2026年04月</errorWord>
      <group>L1_Knowledge</group>
      <groupName>知识性问题</groupName>
      <ability>L2_Time</ability>
      <abilityName>日期时间</abilityName>
      <candidateList>
        <item>2026年4月</item>
      </candidateList>
      <explain>根据日常书写习惯，月份一般会省略前导零。</explain>
      <paraID>42D9EBD3</paraID>
      <start>0</start>
      <end>8</end>
      <status>unmodified</status>
      <modifiedWord/>
      <trackRevisions>false</trackRevisions>
    </reviewItem>
    <reviewItem>
      <errorID>11026150-9746-4abe-9599-bac210faa8bc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49920593</paraID>
      <start>35</start>
      <end>36</end>
      <status>unmodified</status>
      <modifiedWord/>
      <trackRevisions>false</trackRevisions>
    </reviewItem>
    <reviewItem>
      <errorID>9df15065-a701-4654-ac72-8905311939e3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7EFE4027</paraID>
      <start>21</start>
      <end>22</end>
      <status>unmodified</status>
      <modifiedWord/>
      <trackRevisions>false</trackRevisions>
    </reviewItem>
    <reviewItem>
      <errorID>132ab59c-296f-46e7-ad14-61bc4adfe018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4B83E42C</paraID>
      <start>35</start>
      <end>36</end>
      <status>unmodified</status>
      <modifiedWord/>
      <trackRevisions>false</trackRevisions>
    </reviewItem>
    <reviewItem>
      <errorID>c4867393-6998-4897-acef-b78b8dbf76f9</errorID>
      <errorWord>(</errorWord>
      <group>L1_Format</group>
      <groupName>格式问题</groupName>
      <ability>L2_HalfPunc</ability>
      <abilityName>全半角检查</abilityName>
      <candidateList>
        <item>（</item>
      </candidateList>
      <explain>文本全半角错误。</explain>
      <paraID>740EF7B6</paraID>
      <start>5</start>
      <end>6</end>
      <status>unmodified</status>
      <modifiedWord/>
      <trackRevisions>false</trackRevisions>
    </reviewItem>
    <reviewItem>
      <errorID>611c0a41-9eb3-436a-92b7-8c51bfad9091</errorID>
      <errorWord>)</errorWord>
      <group>L1_Format</group>
      <groupName>格式问题</groupName>
      <ability>L2_HalfPunc</ability>
      <abilityName>全半角检查</abilityName>
      <candidateList>
        <item>）</item>
      </candidateList>
      <explain>文本全半角错误。</explain>
      <paraID>740EF7B6</paraID>
      <start>8</start>
      <end>9</end>
      <status>unmodified</status>
      <modifiedWord/>
      <trackRevisions>false</trackRevisions>
    </reviewItem>
    <reviewItem>
      <errorID>b015c747-9ede-4532-9cba-3ecc266ba844</errorID>
      <errorWord>财政部</errorWord>
      <group>L1_Knowledge</group>
      <groupName>知识性问题</groupName>
      <ability>L2_Organization</ability>
      <abilityName>机构检查</abilityName>
      <candidateList/>
      <explain>[财政部]应在[工业和信息化部]之后</explain>
      <paraID>58714198</paraID>
      <start>38</start>
      <end>41</end>
      <status>unmodified</status>
      <modifiedWord/>
      <trackRevisions>false</trackRevisions>
    </reviewItem>
    <reviewItem>
      <errorID>203c27b3-2077-48ab-851b-26cd6afb3c7a</errorID>
      <errorWord>(</errorWord>
      <group>L1_Format</group>
      <groupName>格式问题</groupName>
      <ability>L2_HalfPunc</ability>
      <abilityName>全半角检查</abilityName>
      <candidateList>
        <item>（</item>
      </candidateList>
      <explain>文本全半角错误。</explain>
      <paraID>58714198</paraID>
      <start>59</start>
      <end>60</end>
      <status>unmodified</status>
      <modifiedWord/>
      <trackRevisions>false</trackRevisions>
    </reviewItem>
    <reviewItem>
      <errorID>78a00203-4bcb-4d34-8faf-65727071abe8</errorID>
      <errorWord>)</errorWord>
      <group>L1_Format</group>
      <groupName>格式问题</groupName>
      <ability>L2_HalfPunc</ability>
      <abilityName>全半角检查</abilityName>
      <candidateList>
        <item>）</item>
      </candidateList>
      <explain>文本全半角错误。</explain>
      <paraID>58714198</paraID>
      <start>76</start>
      <end>77</end>
      <status>unmodified</status>
      <modifiedWord/>
      <trackRevisions>false</trackRevisions>
    </reviewItem>
    <reviewItem>
      <errorID>e1962e7e-46e4-4a2c-999e-d72d81b74715</errorID>
      <errorWord>财政部</errorWord>
      <group>L1_Knowledge</group>
      <groupName>知识性问题</groupName>
      <ability>L2_Organization</ability>
      <abilityName>机构检查</abilityName>
      <candidateList/>
      <explain>[财政部]应在[工业和信息化部]之后</explain>
      <paraID>58714198</paraID>
      <start>79</start>
      <end>82</end>
      <status>unmodified</status>
      <modifiedWord/>
      <trackRevisions>false</trackRevisions>
    </reviewItem>
    <reviewItem>
      <errorID>739d445b-874a-459a-b263-ca5e3d0f7905</errorID>
      <errorWord>《</errorWord>
      <group>L1_Punc</group>
      <groupName>标点问题</groupName>
      <ability>L2_Punc</ability>
      <abilityName>标点符号检查</abilityName>
      <candidateList/>
      <explain>同一形式括号套用。</explain>
      <paraID>58714198</paraID>
      <start>94</start>
      <end>95</end>
      <status>unmodified</status>
      <modifiedWord/>
      <trackRevisions>false</trackRevisions>
    </reviewItem>
    <reviewItem>
      <errorID>33c44254-15c9-462d-b7f4-799e1501e82a</errorID>
      <errorWord>》</errorWord>
      <group>L1_Punc</group>
      <groupName>标点问题</groupName>
      <ability>L2_Punc</ability>
      <abilityName>标点符号检查</abilityName>
      <candidateList/>
      <explain>同一形式括号套用。</explain>
      <paraID>58714198</paraID>
      <start>111</start>
      <end>112</end>
      <status>unmodified</status>
      <modifiedWord/>
      <trackRevisions>false</trackRevisions>
    </reviewItem>
    <reviewItem>
      <errorID>41b31152-85a7-4385-a63e-34a49f77742b</errorID>
      <errorWord>(</errorWord>
      <group>L1_Format</group>
      <groupName>格式问题</groupName>
      <ability>L2_HalfPunc</ability>
      <abilityName>全半角检查</abilityName>
      <candidateList>
        <item>（</item>
      </candidateList>
      <explain>文本全半角错误。</explain>
      <paraID>58714198</paraID>
      <start>116</start>
      <end>117</end>
      <status>unmodified</status>
      <modifiedWord/>
      <trackRevisions>false</trackRevisions>
    </reviewItem>
    <reviewItem>
      <errorID>8d3970ad-48ed-46c0-b7db-c4c2b9bbfc3e</errorID>
      <errorWord>)</errorWord>
      <group>L1_Format</group>
      <groupName>格式问题</groupName>
      <ability>L2_HalfPunc</ability>
      <abilityName>全半角检查</abilityName>
      <candidateList>
        <item>）</item>
      </candidateList>
      <explain>文本全半角错误。</explain>
      <paraID>58714198</paraID>
      <start>128</start>
      <end>129</end>
      <status>unmodified</status>
      <modifiedWord/>
      <trackRevisions>false</trackRevisions>
    </reviewItem>
    <reviewItem>
      <errorID>cb16a8de-20ec-4e17-9859-a36bfe2013d7</errorID>
      <errorWord>权</errorWord>
      <group>L1_Word</group>
      <groupName>字词问题</groupName>
      <ability>L2_Typo</ability>
      <abilityName>字词错误</abilityName>
      <candidateList>
        <item>权使</item>
      </candidateList>
      <explain/>
      <paraID>58714198</paraID>
      <start>137</start>
      <end>138</end>
      <status>unmodified</status>
      <modifiedWord/>
      <trackRevisions>false</trackRevisions>
    </reviewItem>
    <reviewItem>
      <errorID>b270c7ed-684a-4d74-88c0-618400b72ff1</errorID>
      <errorWord>[2014]68号</errorWord>
      <group>L1_Knowledge</group>
      <groupName>知识性问题</groupName>
      <ability>L2_Knowledge</ability>
      <abilityName>其他知识</abilityName>
      <candidateList>
        <item>〔2014〕68号</item>
      </candidateList>
      <explain>发文字号格式错误。</explain>
      <paraID>35D8400F</paraID>
      <start>28</start>
      <end>37</end>
      <status>unmodified</status>
      <modifiedWord/>
      <trackRevisions>false</trackRevisions>
    </reviewItem>
    <reviewItem>
      <errorID>de281fbc-4e7e-4b28-902d-137de34fdf54</errorID>
      <errorWord>(</errorWord>
      <group>L1_Format</group>
      <groupName>格式问题</groupName>
      <ability>L2_HalfPunc</ability>
      <abilityName>全半角检查</abilityName>
      <candidateList>
        <item>（</item>
      </candidateList>
      <explain>文本全半角错误。</explain>
      <paraID>35D8400F</paraID>
      <start>83</start>
      <end>84</end>
      <status>unmodified</status>
      <modifiedWord/>
      <trackRevisions>false</trackRevisions>
    </reviewItem>
    <reviewItem>
      <errorID>6f8fb0a9-bd8f-4f58-bb20-b108ae625a50</errorID>
      <errorWord>)</errorWord>
      <group>L1_Format</group>
      <groupName>格式问题</groupName>
      <ability>L2_HalfPunc</ability>
      <abilityName>全半角检查</abilityName>
      <candidateList>
        <item>）</item>
      </candidateList>
      <explain>文本全半角错误。</explain>
      <paraID>35D8400F</paraID>
      <start>93</start>
      <end>94</end>
      <status>unmodified</status>
      <modifiedWord/>
      <trackRevisions>false</trackRevisions>
    </reviewItem>
    <reviewItem>
      <errorID>27b2ccff-04e1-4073-acb7-4ff3c2ec8382</errorID>
      <errorWord>〔2017〕 141号</errorWord>
      <group>L1_Knowledge</group>
      <groupName>知识性问题</groupName>
      <ability>L2_Knowledge</ability>
      <abilityName>其他知识</abilityName>
      <candidateList>
        <item>〔2017〕141号</item>
      </candidateList>
      <explain>发文字号格式错误。</explain>
      <paraID>54C90954</paraID>
      <start>47</start>
      <end>58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0A9C7E-E59D-480F-AC17-4258FDA2565C}"/>
</file>

<file path=customXml/itemProps2.xml><?xml version="1.0" encoding="utf-8"?>
<ds:datastoreItem xmlns:ds="http://schemas.openxmlformats.org/officeDocument/2006/customXml" ds:itemID="{6C46712E-D8F5-4C79-84C8-C80B616A0E8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沈仁</cp:lastModifiedBy>
  <cp:revision>33</cp:revision>
  <dcterms:created xsi:type="dcterms:W3CDTF">2026-06-17T04:49:00Z</dcterms:created>
  <dcterms:modified xsi:type="dcterms:W3CDTF">2026-07-02T09:09:32Z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C0DF4ED1832E4660BF687990C13F9A0C_13</vt:lpwstr>
  </property>
  <property fmtid="{D5CDD505-2E9C-101B-9397-08002B2CF9AE}" pid="4" name="KSOTemplateDocerSaveRecord">
    <vt:lpwstr>eyJoZGlkIjoiMmQ5NDQ4MGNkOTg0MjhmZWQwMzUwODJmODE0OWM4MDAiLCJ1c2VySWQiOiI5MzA3MTEyNjkifQ==</vt:lpwstr>
  </property>
</Properties>
</file>