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 w:val="84"/>
          <w:szCs w:val="84"/>
        </w:rPr>
      </w:pPr>
      <w:r/>
      <w:bookmarkStart w:id="0" w:name="_Toc8271"/>
      <w:r/>
      <w:bookmarkStart w:id="1" w:name="_Toc1538"/>
      <w:r/>
      <w:r/>
    </w:p>
    <w:p>
      <w:pPr>
        <w:jc w:val="left"/>
        <w:rPr>
          <w:rFonts w:ascii="宋体" w:hAnsi="宋体"/>
          <w:b/>
          <w:sz w:val="72"/>
        </w:rPr>
      </w:pPr>
      <w:r>
        <w:rPr>
          <w:rFonts w:ascii="宋体" w:hAnsi="宋体"/>
          <w:b/>
          <w:sz w:val="72"/>
        </w:rPr>
      </w:r>
      <w:r/>
    </w:p>
    <w:p>
      <w:pPr>
        <w:jc w:val="center"/>
        <w:rPr>
          <w:rFonts w:ascii="宋体" w:hAnsi="宋体" w:cs="宋体"/>
          <w:b/>
          <w:sz w:val="96"/>
          <w:szCs w:val="96"/>
        </w:rPr>
      </w:pPr>
      <w:r>
        <w:rPr>
          <w:rFonts w:hint="eastAsia" w:ascii="宋体" w:hAnsi="宋体" w:cs="宋体"/>
          <w:b/>
          <w:sz w:val="96"/>
          <w:szCs w:val="96"/>
        </w:rPr>
        <w:t xml:space="preserve">苏州市政府采购</w:t>
      </w:r>
      <w:r/>
    </w:p>
    <w:p>
      <w:pPr>
        <w:jc w:val="center"/>
        <w:rPr>
          <w:rFonts w:ascii="宋体" w:hAnsi="宋体" w:cs="宋体"/>
          <w:b/>
          <w:sz w:val="100"/>
          <w:szCs w:val="100"/>
        </w:rPr>
      </w:pPr>
      <w:r>
        <w:rPr>
          <w:rFonts w:hint="eastAsia" w:ascii="宋体" w:hAnsi="宋体" w:cs="宋体"/>
          <w:b/>
          <w:sz w:val="100"/>
          <w:szCs w:val="100"/>
        </w:rPr>
        <w:t xml:space="preserve">竞争性磋商文件</w:t>
      </w:r>
      <w:r/>
    </w:p>
    <w:p>
      <w:pPr>
        <w:jc w:val="left"/>
        <w:spacing w:line="360" w:lineRule="auto"/>
        <w:rPr>
          <w:rFonts w:ascii="宋体" w:hAnsi="宋体"/>
        </w:rPr>
      </w:pPr>
      <w:r>
        <w:rPr>
          <w:rFonts w:ascii="宋体" w:hAnsi="宋体"/>
        </w:rPr>
      </w:r>
      <w:r/>
    </w:p>
    <w:p>
      <w:pPr>
        <w:pStyle w:val="808"/>
        <w:ind w:firstLine="480"/>
      </w:pPr>
      <w:r/>
      <w:r/>
    </w:p>
    <w:p>
      <w:pPr>
        <w:pStyle w:val="808"/>
        <w:ind w:firstLine="480"/>
      </w:pPr>
      <w:r/>
      <w:r/>
    </w:p>
    <w:p>
      <w:pPr>
        <w:pStyle w:val="808"/>
        <w:ind w:firstLine="480"/>
      </w:pPr>
      <w:r/>
      <w:r/>
    </w:p>
    <w:p>
      <w:pPr>
        <w:jc w:val="left"/>
        <w:spacing w:line="360" w:lineRule="auto"/>
        <w:tabs>
          <w:tab w:val="left" w:pos="7254" w:leader="none"/>
        </w:tabs>
        <w:rPr>
          <w:rFonts w:ascii="宋体" w:hAnsi="宋体"/>
        </w:rPr>
      </w:pPr>
      <w:r>
        <w:rPr>
          <w:rFonts w:ascii="宋体" w:hAnsi="宋体"/>
        </w:rPr>
        <w:tab/>
      </w:r>
      <w:r/>
    </w:p>
    <w:p>
      <w:pPr>
        <w:ind w:left="1075"/>
        <w:jc w:val="left"/>
        <w:spacing w:line="480" w:lineRule="auto"/>
        <w:rPr>
          <w:rFonts w:ascii="宋体" w:hAnsi="宋体"/>
          <w:b/>
          <w:color w:val="000000"/>
          <w:sz w:val="32"/>
        </w:rPr>
      </w:pPr>
      <w:r>
        <w:rPr>
          <w:rFonts w:ascii="宋体" w:hAnsi="宋体"/>
          <w:b/>
          <w:color w:val="000000"/>
          <w:sz w:val="32"/>
        </w:rPr>
        <w:t xml:space="preserve">项目编号：</w:t>
      </w:r>
      <w:r>
        <w:rPr>
          <w:rFonts w:hint="eastAsia" w:ascii="宋体" w:hAnsi="宋体"/>
          <w:b/>
          <w:color w:val="000000"/>
          <w:sz w:val="32"/>
        </w:rPr>
        <w:t xml:space="preserve">JSZC-320507-JSWZ-C2026-0019</w:t>
      </w:r>
      <w:r/>
    </w:p>
    <w:p>
      <w:pPr>
        <w:ind w:left="2681" w:hanging="1606"/>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：苏州市相城区水务局</w:t>
      </w:r>
      <w:bookmarkStart w:id="2" w:name="_GoBack"/>
      <w:r/>
      <w:bookmarkEnd w:id="2"/>
      <w:r/>
      <w:r/>
    </w:p>
    <w:p>
      <w:pPr>
        <w:ind w:left="1075"/>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相城区消劣争优河道检测服务</w:t>
      </w:r>
      <w:r/>
    </w:p>
    <w:p>
      <w:pPr>
        <w:ind w:left="1075"/>
        <w:jc w:val="left"/>
        <w:spacing w:line="480" w:lineRule="auto"/>
        <w:rPr>
          <w:rFonts w:ascii="宋体" w:hAnsi="宋体"/>
          <w:b/>
          <w:spacing w:val="20"/>
          <w:sz w:val="32"/>
        </w:rPr>
      </w:pPr>
      <w:r>
        <w:rPr>
          <w:rFonts w:ascii="宋体" w:hAnsi="宋体"/>
          <w:b/>
          <w:sz w:val="32"/>
        </w:rPr>
        <w:t xml:space="preserve">项目类别：</w:t>
      </w:r>
      <w:r>
        <w:rPr>
          <w:rFonts w:hint="eastAsia" w:ascii="宋体" w:hAnsi="宋体"/>
          <w:b/>
          <w:spacing w:val="20"/>
          <w:sz w:val="32"/>
        </w:rPr>
        <w:t xml:space="preserve">服务类</w:t>
      </w:r>
      <w:r/>
    </w:p>
    <w:p>
      <w:pPr>
        <w:jc w:val="left"/>
        <w:rPr>
          <w:rFonts w:ascii="宋体" w:hAnsi="宋体"/>
          <w:b/>
          <w:sz w:val="32"/>
        </w:rPr>
      </w:pPr>
      <w:r>
        <w:rPr>
          <w:rFonts w:ascii="宋体" w:hAnsi="宋体"/>
          <w:b/>
          <w:sz w:val="32"/>
        </w:rPr>
      </w:r>
      <w:r/>
    </w:p>
    <w:p>
      <w:pPr>
        <w:jc w:val="left"/>
        <w:rPr>
          <w:rFonts w:ascii="宋体" w:hAnsi="宋体"/>
          <w:b/>
          <w:sz w:val="32"/>
        </w:rPr>
      </w:pPr>
      <w:r>
        <w:rPr>
          <w:rFonts w:ascii="宋体" w:hAnsi="宋体"/>
          <w:b/>
          <w:sz w:val="32"/>
        </w:rPr>
      </w:r>
      <w:r/>
    </w:p>
    <w:p>
      <w:pPr>
        <w:ind w:firstLine="1606"/>
        <w:jc w:val="left"/>
        <w:rPr>
          <w:rFonts w:ascii="宋体" w:hAnsi="宋体"/>
          <w:b/>
          <w:sz w:val="32"/>
        </w:rPr>
      </w:pPr>
      <w:r>
        <w:rPr>
          <w:rFonts w:ascii="宋体" w:hAnsi="宋体"/>
          <w:b/>
          <w:sz w:val="32"/>
        </w:rPr>
      </w:r>
      <w:r/>
    </w:p>
    <w:p>
      <w:pPr>
        <w:ind w:firstLine="1606"/>
        <w:jc w:val="left"/>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江苏沃咨咨询管理有限公司</w:t>
      </w:r>
      <w:r/>
    </w:p>
    <w:p>
      <w:pPr>
        <w:jc w:val="center"/>
        <w:spacing w:line="360" w:lineRule="auto"/>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7</w:t>
      </w:r>
      <w:r>
        <w:rPr>
          <w:rFonts w:hint="eastAsia" w:ascii="宋体" w:hAnsi="宋体" w:cs="宋体"/>
          <w:b/>
          <w:sz w:val="32"/>
        </w:rPr>
        <w:t xml:space="preserve">月</w:t>
      </w:r>
      <w:r/>
    </w:p>
    <w:p>
      <w:pPr>
        <w:pStyle w:val="804"/>
        <w:jc w:val="center"/>
        <w:spacing w:before="75" w:beforeAutospacing="0" w:after="75" w:afterAutospacing="0"/>
        <w:widowControl/>
        <w:rPr>
          <w:rFonts w:ascii="宋体" w:hAnsi="宋体" w:cs="宋体"/>
          <w:b/>
          <w:sz w:val="32"/>
          <w:szCs w:val="32"/>
        </w:rPr>
        <w:sectPr>
          <w:headerReference w:type="default" r:id="rId9"/>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sz w:val="32"/>
          <w:szCs w:val="32"/>
        </w:rPr>
      </w:r>
      <w:r/>
    </w:p>
    <w:p>
      <w:pPr>
        <w:pStyle w:val="804"/>
        <w:jc w:val="center"/>
        <w:spacing w:before="75" w:beforeAutospacing="0" w:after="75" w:afterAutospacing="0"/>
        <w:widowControl/>
        <w:rPr>
          <w:rFonts w:ascii="宋体" w:hAnsi="宋体" w:cs="宋体"/>
          <w:b/>
          <w:sz w:val="44"/>
          <w:szCs w:val="44"/>
        </w:rPr>
      </w:pPr>
      <w:r>
        <w:rPr>
          <w:rFonts w:hint="eastAsia" w:ascii="宋体" w:hAnsi="宋体" w:cs="宋体"/>
          <w:b/>
          <w:sz w:val="44"/>
          <w:szCs w:val="44"/>
        </w:rPr>
        <w:t xml:space="preserve">目录</w:t>
      </w:r>
      <w:r/>
    </w:p>
    <w:p>
      <w:r/>
      <w:r/>
    </w:p>
    <w:p>
      <w:pPr>
        <w:pStyle w:val="795"/>
        <w:spacing w:line="360" w:lineRule="auto"/>
        <w:tabs>
          <w:tab w:val="right" w:pos="9746" w:leader="hyphen"/>
        </w:tabs>
        <w:rPr>
          <w:rFonts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"1-3" \h \u </w:instrText>
      </w:r>
      <w:r>
        <w:rPr>
          <w:rFonts w:hint="eastAsia" w:ascii="宋体" w:hAnsi="宋体" w:eastAsia="宋体" w:cs="宋体"/>
          <w:sz w:val="32"/>
          <w:szCs w:val="32"/>
        </w:rPr>
        <w:fldChar w:fldCharType="separate"/>
      </w:r>
      <w:hyperlink w:tooltip="#_Toc9078" w:anchor="_Toc9078" w:history="1">
        <w:r>
          <w:rPr>
            <w:rFonts w:hint="eastAsia" w:ascii="宋体" w:hAnsi="宋体" w:eastAsia="宋体" w:cs="宋体"/>
            <w:bCs/>
            <w:sz w:val="32"/>
            <w:szCs w:val="32"/>
          </w:rPr>
          <w:t xml:space="preserve">第一章 竞争性磋商公告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_Toc9078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2</w:t>
        </w:r>
        <w:r>
          <w:rPr>
            <w:rFonts w:hint="eastAsia" w:ascii="宋体" w:hAnsi="宋体" w:eastAsia="宋体" w:cs="宋体"/>
            <w:sz w:val="32"/>
            <w:szCs w:val="32"/>
          </w:rPr>
          <w:fldChar w:fldCharType="end"/>
        </w:r>
      </w:hyperlink>
      <w:r/>
      <w:r/>
    </w:p>
    <w:p>
      <w:pPr>
        <w:pStyle w:val="795"/>
        <w:spacing w:line="360" w:lineRule="auto"/>
        <w:tabs>
          <w:tab w:val="right" w:pos="9746" w:leader="hyphen"/>
        </w:tabs>
        <w:rPr>
          <w:rFonts w:ascii="宋体" w:hAnsi="宋体" w:eastAsia="宋体" w:cs="宋体"/>
          <w:sz w:val="32"/>
          <w:szCs w:val="32"/>
        </w:rPr>
      </w:pPr>
      <w:r/>
      <w:hyperlink w:tooltip="#_Toc6647" w:anchor="_Toc6647" w:history="1">
        <w:r>
          <w:rPr>
            <w:rFonts w:hint="eastAsia" w:ascii="宋体" w:hAnsi="宋体" w:eastAsia="宋体" w:cs="宋体"/>
            <w:bCs/>
            <w:sz w:val="32"/>
            <w:szCs w:val="32"/>
          </w:rPr>
          <w:t xml:space="preserve">第二章 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_Toc6647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6</w:t>
        </w:r>
        <w:r>
          <w:rPr>
            <w:rFonts w:hint="eastAsia" w:ascii="宋体" w:hAnsi="宋体" w:eastAsia="宋体" w:cs="宋体"/>
            <w:sz w:val="32"/>
            <w:szCs w:val="32"/>
          </w:rPr>
          <w:fldChar w:fldCharType="end"/>
        </w:r>
      </w:hyperlink>
      <w:r/>
      <w:r/>
    </w:p>
    <w:p>
      <w:pPr>
        <w:pStyle w:val="795"/>
        <w:spacing w:line="360" w:lineRule="auto"/>
        <w:tabs>
          <w:tab w:val="right" w:pos="9746" w:leader="hyphen"/>
        </w:tabs>
        <w:rPr>
          <w:rFonts w:ascii="宋体" w:hAnsi="宋体" w:eastAsia="宋体" w:cs="宋体"/>
          <w:sz w:val="32"/>
          <w:szCs w:val="32"/>
        </w:rPr>
      </w:pPr>
      <w:r/>
      <w:hyperlink w:tooltip="#_Toc21892" w:anchor="_Toc21892" w:history="1">
        <w:r>
          <w:rPr>
            <w:rFonts w:hint="eastAsia" w:ascii="宋体" w:hAnsi="宋体" w:eastAsia="宋体" w:cs="宋体"/>
            <w:sz w:val="32"/>
            <w:szCs w:val="32"/>
          </w:rPr>
          <w:t xml:space="preserve">第三章 响应文件格式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_Toc21892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19</w:t>
        </w:r>
        <w:r>
          <w:rPr>
            <w:rFonts w:hint="eastAsia" w:ascii="宋体" w:hAnsi="宋体" w:eastAsia="宋体" w:cs="宋体"/>
            <w:sz w:val="32"/>
            <w:szCs w:val="32"/>
          </w:rPr>
          <w:fldChar w:fldCharType="end"/>
        </w:r>
      </w:hyperlink>
      <w:r/>
      <w:r/>
    </w:p>
    <w:p>
      <w:pPr>
        <w:pStyle w:val="795"/>
        <w:spacing w:line="360" w:lineRule="auto"/>
        <w:tabs>
          <w:tab w:val="right" w:pos="9746" w:leader="hyphen"/>
        </w:tabs>
        <w:rPr>
          <w:rFonts w:ascii="宋体" w:hAnsi="宋体" w:eastAsia="宋体" w:cs="宋体"/>
          <w:sz w:val="32"/>
          <w:szCs w:val="32"/>
        </w:rPr>
      </w:pPr>
      <w:r/>
      <w:hyperlink w:tooltip="#_Toc10785" w:anchor="_Toc10785" w:history="1">
        <w:r>
          <w:rPr>
            <w:rFonts w:hint="eastAsia" w:ascii="宋体" w:hAnsi="宋体" w:eastAsia="宋体" w:cs="宋体"/>
            <w:bCs/>
            <w:sz w:val="32"/>
            <w:szCs w:val="32"/>
          </w:rPr>
          <w:t xml:space="preserve">第四章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_Toc10785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34</w:t>
        </w:r>
        <w:r>
          <w:rPr>
            <w:rFonts w:hint="eastAsia" w:ascii="宋体" w:hAnsi="宋体" w:eastAsia="宋体" w:cs="宋体"/>
            <w:sz w:val="32"/>
            <w:szCs w:val="32"/>
          </w:rPr>
          <w:fldChar w:fldCharType="end"/>
        </w:r>
      </w:hyperlink>
      <w:r/>
      <w:r/>
    </w:p>
    <w:p>
      <w:pPr>
        <w:pStyle w:val="795"/>
        <w:spacing w:line="360" w:lineRule="auto"/>
        <w:tabs>
          <w:tab w:val="right" w:pos="9746" w:leader="hyphen"/>
        </w:tabs>
        <w:rPr>
          <w:rFonts w:ascii="宋体" w:hAnsi="宋体" w:eastAsia="宋体" w:cs="宋体"/>
          <w:sz w:val="32"/>
          <w:szCs w:val="32"/>
        </w:rPr>
      </w:pPr>
      <w:r/>
      <w:hyperlink w:tooltip="#_Toc10540" w:anchor="_Toc10540" w:history="1">
        <w:r>
          <w:rPr>
            <w:rFonts w:hint="eastAsia" w:ascii="宋体" w:hAnsi="宋体" w:eastAsia="宋体" w:cs="宋体"/>
            <w:bCs/>
            <w:sz w:val="32"/>
            <w:szCs w:val="32"/>
          </w:rPr>
          <w:t xml:space="preserve">第五章 合同主要条款</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_Toc10540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40</w:t>
        </w:r>
        <w:r>
          <w:rPr>
            <w:rFonts w:hint="eastAsia" w:ascii="宋体" w:hAnsi="宋体" w:eastAsia="宋体" w:cs="宋体"/>
            <w:sz w:val="32"/>
            <w:szCs w:val="32"/>
          </w:rPr>
          <w:fldChar w:fldCharType="end"/>
        </w:r>
      </w:hyperlink>
      <w:r/>
      <w:r/>
    </w:p>
    <w:p>
      <w:pPr>
        <w:pStyle w:val="795"/>
        <w:spacing w:line="360" w:lineRule="auto"/>
        <w:tabs>
          <w:tab w:val="right" w:pos="9746" w:leader="hyphen"/>
        </w:tabs>
        <w:rPr>
          <w:rFonts w:ascii="宋体" w:hAnsi="宋体" w:eastAsia="宋体" w:cs="宋体"/>
          <w:sz w:val="32"/>
          <w:szCs w:val="32"/>
        </w:rPr>
      </w:pPr>
      <w:r/>
      <w:hyperlink w:tooltip="#_Toc15705" w:anchor="_Toc15705" w:history="1">
        <w:r>
          <w:rPr>
            <w:rFonts w:hint="eastAsia" w:ascii="宋体" w:hAnsi="宋体" w:eastAsia="宋体" w:cs="宋体"/>
            <w:bCs/>
            <w:sz w:val="32"/>
            <w:szCs w:val="32"/>
          </w:rPr>
          <w:t xml:space="preserve">第六章 评审办法</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_Toc15705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45</w:t>
        </w:r>
        <w:r>
          <w:rPr>
            <w:rFonts w:hint="eastAsia" w:ascii="宋体" w:hAnsi="宋体" w:eastAsia="宋体" w:cs="宋体"/>
            <w:sz w:val="32"/>
            <w:szCs w:val="32"/>
          </w:rPr>
          <w:fldChar w:fldCharType="end"/>
        </w:r>
      </w:hyperlink>
      <w:r/>
      <w:r/>
    </w:p>
    <w:p>
      <w:pPr>
        <w:spacing w:line="360" w:lineRule="auto"/>
      </w:pPr>
      <w:r>
        <w:rPr>
          <w:rFonts w:hint="eastAsia" w:ascii="宋体" w:hAnsi="宋体" w:cs="宋体"/>
          <w:sz w:val="32"/>
          <w:szCs w:val="32"/>
        </w:rPr>
        <w:fldChar w:fldCharType="end"/>
      </w:r>
      <w:r/>
    </w:p>
    <w:p>
      <w:pPr>
        <w:pStyle w:val="766"/>
        <w:keepLines w:val="0"/>
        <w:keepNext w:val="0"/>
        <w:spacing w:before="312" w:after="312" w:line="240" w:lineRule="auto"/>
        <w:rPr>
          <w:rStyle w:val="971"/>
          <w:rFonts w:ascii="宋体" w:hAnsi="宋体" w:eastAsia="宋体" w:cs="宋体"/>
          <w:b/>
          <w:bCs/>
          <w:szCs w:val="44"/>
          <w:lang w:val="en-US"/>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szCs w:val="44"/>
          <w:lang w:val="en-US"/>
        </w:rPr>
      </w:r>
      <w:r/>
    </w:p>
    <w:p>
      <w:pPr>
        <w:pStyle w:val="766"/>
        <w:jc w:val="center"/>
        <w:keepLines w:val="0"/>
        <w:keepNext w:val="0"/>
        <w:spacing w:before="312" w:after="312" w:line="240" w:lineRule="auto"/>
        <w:rPr>
          <w:rStyle w:val="971"/>
          <w:rFonts w:ascii="宋体" w:hAnsi="宋体" w:eastAsia="宋体" w:cs="宋体"/>
          <w:b/>
          <w:bCs/>
          <w:szCs w:val="44"/>
          <w:lang w:val="en-US"/>
        </w:rPr>
      </w:pPr>
      <w:r/>
      <w:bookmarkStart w:id="3" w:name="_Toc26345"/>
      <w:r/>
      <w:bookmarkStart w:id="4" w:name="_Toc9078"/>
      <w:r>
        <w:rPr>
          <w:rStyle w:val="971"/>
          <w:rFonts w:hint="eastAsia" w:ascii="宋体" w:hAnsi="宋体" w:eastAsia="宋体" w:cs="宋体"/>
          <w:b/>
          <w:bCs/>
          <w:szCs w:val="44"/>
          <w:lang w:val="en-US"/>
        </w:rPr>
        <w:t xml:space="preserve">第一章 竞争性磋商公告</w:t>
      </w:r>
      <w:bookmarkEnd w:id="3"/>
      <w:r/>
      <w:bookmarkEnd w:id="4"/>
      <w:r/>
      <w:r/>
    </w:p>
    <w:tbl>
      <w:tblPr>
        <w:tblW w:w="9696"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sz w:val="24"/>
                <w:szCs w:val="24"/>
              </w:rPr>
            </w:pPr>
            <w:r/>
            <w:bookmarkStart w:id="5" w:name="OLE_LINK2"/>
            <w:r/>
            <w:bookmarkStart w:id="6" w:name="OLE_LINK1"/>
            <w:r>
              <w:rPr>
                <w:rFonts w:hint="eastAsia" w:ascii="宋体" w:hAnsi="宋体" w:cs="宋体"/>
                <w:sz w:val="24"/>
                <w:szCs w:val="24"/>
              </w:rPr>
              <w:t xml:space="preserve">项目概况</w:t>
            </w:r>
            <w:r/>
          </w:p>
          <w:p>
            <w:pPr>
              <w:ind w:firstLine="480"/>
              <w:spacing w:line="360" w:lineRule="auto"/>
              <w:rPr>
                <w:rFonts w:ascii="宋体" w:hAnsi="宋体" w:cs="宋体"/>
                <w:sz w:val="24"/>
                <w:szCs w:val="24"/>
              </w:rPr>
            </w:pPr>
            <w:r>
              <w:rPr>
                <w:rFonts w:hint="eastAsia" w:ascii="宋体" w:hAnsi="宋体" w:cs="宋体"/>
                <w:sz w:val="24"/>
                <w:szCs w:val="24"/>
                <w:u w:val="single"/>
              </w:rPr>
              <w:t xml:space="preserve">相城区消劣争优河道检测服务</w:t>
            </w:r>
            <w:r>
              <w:rPr>
                <w:rFonts w:hint="eastAsia" w:ascii="宋体" w:hAnsi="宋体" w:cs="宋体"/>
                <w:sz w:val="24"/>
                <w:szCs w:val="24"/>
              </w:rPr>
              <w:t xml:space="preserve">项目的潜在供应商应在</w:t>
            </w:r>
            <w:r>
              <w:rPr>
                <w:rFonts w:hint="eastAsia" w:ascii="宋体" w:hAnsi="宋体" w:cs="宋体"/>
                <w:sz w:val="24"/>
                <w:szCs w:val="24"/>
                <w:u w:val="single"/>
              </w:rPr>
              <w:t xml:space="preserve"> 苏采云系统  </w:t>
            </w:r>
            <w:r>
              <w:rPr>
                <w:rFonts w:hint="eastAsia" w:ascii="宋体" w:hAnsi="宋体" w:cs="宋体"/>
                <w:sz w:val="24"/>
                <w:szCs w:val="24"/>
              </w:rPr>
              <w:t xml:space="preserve">获取采购文件，并于</w:t>
            </w:r>
            <w:r>
              <w:rPr>
                <w:rFonts w:hint="eastAsia" w:ascii="宋体" w:hAnsi="宋体" w:cs="宋体"/>
                <w:sz w:val="24"/>
                <w:szCs w:val="24"/>
                <w:u w:val="single"/>
              </w:rPr>
              <w:t xml:space="preserve">2026年7月28日9点30分（北京时间）</w:t>
            </w:r>
            <w:r>
              <w:rPr>
                <w:rFonts w:hint="eastAsia" w:ascii="宋体" w:hAnsi="宋体" w:cs="宋体"/>
                <w:sz w:val="24"/>
                <w:szCs w:val="24"/>
              </w:rPr>
              <w:t xml:space="preserve">前提交响应文件。</w:t>
            </w:r>
            <w:bookmarkEnd w:id="5"/>
            <w:r/>
            <w:bookmarkEnd w:id="6"/>
            <w:r/>
            <w:r/>
          </w:p>
        </w:tc>
      </w:tr>
    </w:tbl>
    <w:p>
      <w:pPr>
        <w:ind w:firstLine="480"/>
        <w:spacing w:line="360" w:lineRule="auto"/>
        <w:rPr>
          <w:rFonts w:ascii="宋体" w:hAnsi="宋体" w:cs="宋体"/>
          <w:sz w:val="24"/>
          <w:szCs w:val="24"/>
        </w:rPr>
      </w:pPr>
      <w:r>
        <w:rPr>
          <w:rFonts w:hint="eastAsia" w:ascii="宋体" w:hAnsi="宋体" w:cs="宋体"/>
          <w:sz w:val="24"/>
          <w:szCs w:val="24"/>
        </w:rPr>
        <w:t xml:space="preserve">一、项目基本情况：</w:t>
      </w:r>
      <w:r/>
    </w:p>
    <w:p>
      <w:pPr>
        <w:ind w:firstLine="480"/>
        <w:spacing w:line="360" w:lineRule="auto"/>
        <w:rPr>
          <w:rFonts w:ascii="宋体" w:hAnsi="宋体" w:cs="宋体"/>
          <w:sz w:val="24"/>
          <w:szCs w:val="24"/>
        </w:rPr>
      </w:pPr>
      <w:r>
        <w:rPr>
          <w:rFonts w:hint="eastAsia" w:ascii="宋体" w:hAnsi="宋体" w:cs="宋体"/>
          <w:sz w:val="24"/>
          <w:szCs w:val="24"/>
        </w:rPr>
        <w:t xml:space="preserve">采购编号：</w:t>
      </w:r>
      <w:r>
        <w:rPr>
          <w:rFonts w:hint="eastAsia" w:ascii="宋体" w:hAnsi="宋体" w:cs="宋体"/>
          <w:sz w:val="24"/>
          <w:szCs w:val="24"/>
        </w:rPr>
        <w:t xml:space="preserve">JSZC-320507-JSWZ-C2026-0019</w:t>
      </w:r>
      <w:r/>
    </w:p>
    <w:p>
      <w:pPr>
        <w:ind w:firstLine="480"/>
        <w:spacing w:line="360" w:lineRule="auto"/>
        <w:rPr>
          <w:rFonts w:ascii="宋体" w:hAnsi="宋体" w:cs="宋体"/>
          <w:sz w:val="24"/>
          <w:szCs w:val="24"/>
        </w:rPr>
      </w:pPr>
      <w:r>
        <w:rPr>
          <w:rFonts w:hint="eastAsia" w:ascii="宋体" w:hAnsi="宋体" w:cs="宋体"/>
          <w:sz w:val="24"/>
          <w:szCs w:val="24"/>
        </w:rPr>
        <w:t xml:space="preserve">项目名称：相城区消劣争优河道检测服务</w:t>
      </w:r>
      <w:r/>
    </w:p>
    <w:p>
      <w:pPr>
        <w:ind w:firstLine="480"/>
        <w:spacing w:line="360" w:lineRule="auto"/>
        <w:rPr>
          <w:rFonts w:ascii="宋体" w:hAnsi="宋体" w:cs="宋体"/>
          <w:sz w:val="24"/>
          <w:szCs w:val="24"/>
        </w:rPr>
      </w:pPr>
      <w:r>
        <w:rPr>
          <w:rFonts w:hint="eastAsia" w:ascii="宋体" w:hAnsi="宋体" w:cs="宋体"/>
          <w:sz w:val="24"/>
          <w:szCs w:val="24"/>
        </w:rPr>
        <w:t xml:space="preserve">采购方式：竞争性磋商</w:t>
      </w:r>
      <w:r/>
    </w:p>
    <w:p>
      <w:pPr>
        <w:ind w:firstLine="480"/>
        <w:spacing w:line="360" w:lineRule="auto"/>
        <w:rPr>
          <w:rFonts w:ascii="宋体" w:hAnsi="宋体" w:cs="宋体"/>
          <w:sz w:val="24"/>
          <w:szCs w:val="24"/>
        </w:rPr>
      </w:pPr>
      <w:r>
        <w:rPr>
          <w:rFonts w:hint="eastAsia" w:ascii="宋体" w:hAnsi="宋体" w:cs="宋体"/>
          <w:sz w:val="24"/>
          <w:szCs w:val="24"/>
        </w:rPr>
        <w:t xml:space="preserve">采购预算：人民币壹佰陆拾万元整（￥1600000</w:t>
      </w:r>
      <w:r>
        <w:rPr>
          <w:rFonts w:ascii="宋体" w:hAnsi="宋体" w:cs="宋体"/>
          <w:sz w:val="24"/>
          <w:szCs w:val="24"/>
        </w:rPr>
        <w:t xml:space="preserve">.</w:t>
      </w:r>
      <w:r>
        <w:rPr>
          <w:rFonts w:hint="eastAsia" w:ascii="宋体" w:hAnsi="宋体" w:cs="宋体"/>
          <w:sz w:val="24"/>
          <w:szCs w:val="24"/>
        </w:rPr>
        <w:t xml:space="preserve">00）</w:t>
      </w:r>
      <w:r/>
    </w:p>
    <w:p>
      <w:pPr>
        <w:ind w:firstLine="480"/>
        <w:spacing w:line="360" w:lineRule="auto"/>
        <w:rPr>
          <w:rFonts w:ascii="宋体" w:hAnsi="宋体" w:cs="宋体"/>
          <w:sz w:val="24"/>
          <w:szCs w:val="24"/>
        </w:rPr>
      </w:pPr>
      <w:r/>
      <w:bookmarkStart w:id="7" w:name="_Toc28359090"/>
      <w:r/>
      <w:bookmarkStart w:id="8" w:name="_Toc35393799"/>
      <w:r/>
      <w:bookmarkStart w:id="9" w:name="_Toc28359013"/>
      <w:r/>
      <w:bookmarkStart w:id="10" w:name="_Toc35393630"/>
      <w:r>
        <w:rPr>
          <w:rFonts w:hint="eastAsia" w:ascii="宋体" w:hAnsi="宋体" w:cs="宋体"/>
          <w:sz w:val="24"/>
          <w:szCs w:val="24"/>
        </w:rPr>
        <w:t xml:space="preserve">采购需求：</w:t>
      </w:r>
      <w:r/>
    </w:p>
    <w:p>
      <w:pPr>
        <w:ind w:firstLine="480"/>
        <w:spacing w:line="360" w:lineRule="auto"/>
        <w:rPr>
          <w:rFonts w:ascii="宋体" w:hAnsi="宋体"/>
          <w:bCs/>
          <w:sz w:val="24"/>
          <w:szCs w:val="24"/>
        </w:rPr>
      </w:pPr>
      <w:r>
        <w:rPr>
          <w:rFonts w:hint="eastAsia" w:ascii="宋体" w:hAnsi="宋体" w:cs="宋体"/>
          <w:sz w:val="24"/>
          <w:szCs w:val="24"/>
        </w:rPr>
        <w:t xml:space="preserve">开展水体每月水质跟踪检测，全年开展河湖水质动态检测全覆盖检测，按要求提供具有CMA检测资质的报告。</w:t>
      </w:r>
      <w:r/>
    </w:p>
    <w:p>
      <w:pPr>
        <w:ind w:firstLine="480"/>
        <w:spacing w:line="360" w:lineRule="auto"/>
        <w:shd w:val="clear" w:color="auto" w:fill="ffffff" w:themeFill="background1"/>
        <w:rPr>
          <w:rFonts w:ascii="宋体" w:hAnsi="宋体"/>
          <w:b/>
          <w:bCs/>
          <w:sz w:val="24"/>
          <w:szCs w:val="24"/>
        </w:rPr>
      </w:pPr>
      <w:r>
        <w:rPr>
          <w:rFonts w:hint="eastAsia" w:ascii="宋体" w:hAnsi="宋体"/>
          <w:bCs/>
          <w:sz w:val="24"/>
          <w:szCs w:val="24"/>
        </w:rPr>
        <w:t xml:space="preserve">服务期限：</w:t>
      </w:r>
      <w:r>
        <w:rPr>
          <w:rFonts w:ascii="宋体" w:hAnsi="宋体"/>
          <w:bCs/>
          <w:sz w:val="24"/>
          <w:szCs w:val="24"/>
        </w:rPr>
        <w:t xml:space="preserve">自合同签订之日起12个月，</w:t>
      </w:r>
      <w:r>
        <w:rPr>
          <w:rFonts w:hint="eastAsia" w:ascii="宋体" w:hAnsi="宋体" w:cs="宋体"/>
          <w:sz w:val="24"/>
          <w:szCs w:val="24"/>
        </w:rPr>
        <w:t xml:space="preserve">每月向采购人出具CMA检测资质的报告。</w:t>
      </w:r>
      <w:r/>
    </w:p>
    <w:p>
      <w:pPr>
        <w:ind w:firstLine="480"/>
        <w:spacing w:line="360" w:lineRule="auto"/>
        <w:rPr>
          <w:rFonts w:ascii="宋体" w:hAnsi="宋体" w:cs="宋体"/>
          <w:sz w:val="24"/>
          <w:szCs w:val="24"/>
        </w:rPr>
      </w:pPr>
      <w:r>
        <w:rPr>
          <w:rFonts w:hint="eastAsia" w:ascii="宋体" w:hAnsi="宋体" w:cs="宋体"/>
          <w:sz w:val="24"/>
          <w:szCs w:val="24"/>
        </w:rPr>
        <w:t xml:space="preserve">二、申请人的资格要求：</w:t>
      </w:r>
      <w:bookmarkEnd w:id="7"/>
      <w:r/>
      <w:bookmarkEnd w:id="8"/>
      <w:r/>
      <w:bookmarkEnd w:id="9"/>
      <w:r/>
      <w:bookmarkEnd w:id="10"/>
      <w:r/>
      <w:r/>
    </w:p>
    <w:p>
      <w:pPr>
        <w:ind w:firstLine="480"/>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sz w:val="24"/>
          <w:szCs w:val="24"/>
        </w:rPr>
        <w:t xml:space="preserve">1.1具有独立承担民事责任的能力；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1.6法律、行政法规规定的其他条件。</w:t>
      </w:r>
      <w:r/>
    </w:p>
    <w:p>
      <w:pPr>
        <w:ind w:firstLine="480"/>
        <w:spacing w:line="360" w:lineRule="auto"/>
        <w:rPr>
          <w:rFonts w:ascii="宋体" w:hAnsi="宋体" w:cs="宋体"/>
          <w:sz w:val="24"/>
          <w:szCs w:val="24"/>
        </w:rPr>
      </w:pPr>
      <w:r/>
      <w:bookmarkStart w:id="11" w:name="_Toc28359091"/>
      <w:r/>
      <w:bookmarkStart w:id="12" w:name="_Toc28359014"/>
      <w:r>
        <w:rPr>
          <w:rFonts w:hint="eastAsia" w:ascii="宋体" w:hAnsi="宋体" w:cs="宋体"/>
          <w:sz w:val="24"/>
          <w:szCs w:val="24"/>
        </w:rPr>
        <w:t xml:space="preserve">2.落实政府采购政策需满足的资格要求：</w:t>
      </w:r>
      <w:r>
        <w:rPr>
          <w:rFonts w:hint="eastAsia" w:ascii="宋体" w:hAnsi="宋体" w:cs="宋体"/>
          <w:b/>
          <w:bCs/>
          <w:sz w:val="24"/>
          <w:szCs w:val="24"/>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sz w:val="24"/>
          <w:szCs w:val="24"/>
        </w:rPr>
      </w:pPr>
      <w:r>
        <w:rPr>
          <w:rFonts w:hint="eastAsia" w:ascii="宋体" w:hAnsi="宋体" w:cs="宋体"/>
          <w:sz w:val="24"/>
          <w:szCs w:val="24"/>
        </w:rPr>
        <w:t xml:space="preserve">3.本项目的特定资格要求：</w:t>
      </w:r>
      <w:bookmarkStart w:id="13" w:name="_Toc35393789"/>
      <w:r/>
      <w:bookmarkStart w:id="14" w:name="_Toc28359001"/>
      <w:r/>
      <w:bookmarkEnd w:id="11"/>
      <w:r/>
      <w:bookmarkEnd w:id="12"/>
      <w:r>
        <w:rPr>
          <w:rFonts w:hint="eastAsia" w:ascii="宋体" w:hAnsi="宋体" w:cs="宋体"/>
          <w:sz w:val="24"/>
          <w:szCs w:val="24"/>
        </w:rPr>
        <w:t xml:space="preserve">具有有效的CMA计量认证证书，认证范围包含（高锰酸盐指数、氨氮、总磷、化学需氧量、溶解氧、透明度、氧化还原电位等指标）</w:t>
      </w:r>
      <w:r/>
    </w:p>
    <w:p>
      <w:pPr>
        <w:ind w:firstLine="480"/>
        <w:spacing w:line="360" w:lineRule="auto"/>
        <w:rPr>
          <w:rFonts w:ascii="宋体" w:hAnsi="宋体" w:cs="宋体"/>
          <w:sz w:val="24"/>
          <w:szCs w:val="24"/>
        </w:rPr>
      </w:pPr>
      <w:r>
        <w:rPr>
          <w:rFonts w:hint="eastAsia" w:ascii="宋体" w:hAnsi="宋体" w:cs="宋体"/>
          <w:sz w:val="24"/>
          <w:szCs w:val="24"/>
        </w:rPr>
        <w:t xml:space="preserve">4.其他资格要求：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（1）未被“信用中国”网站（www.creditchina.gov.cn）或“中国政府采购网”</w:t>
      </w:r>
      <w:r>
        <w:rPr>
          <w:rFonts w:hint="eastAsia" w:ascii="宋体" w:hAnsi="宋体" w:cs="宋体"/>
          <w:sz w:val="24"/>
          <w:szCs w:val="24"/>
        </w:rPr>
        <w:t xml:space="preserve">网站（www.ccgp.gov.cn）列入失信被执行人、重大税收违法案件当事人名单、政府采购严重失信行为记录名单；</w:t>
      </w:r>
      <w:r/>
    </w:p>
    <w:p>
      <w:pPr>
        <w:ind w:firstLine="480"/>
        <w:spacing w:line="360" w:lineRule="auto"/>
        <w:rPr>
          <w:rFonts w:ascii="宋体" w:hAnsi="宋体" w:cs="宋体"/>
          <w:sz w:val="24"/>
          <w:szCs w:val="24"/>
        </w:rPr>
      </w:pPr>
      <w:r>
        <w:rPr>
          <w:rFonts w:hint="eastAsia" w:ascii="宋体" w:hAnsi="宋体" w:cs="宋体"/>
          <w:sz w:val="24"/>
          <w:szCs w:val="24"/>
        </w:rPr>
        <w:t xml:space="preserve">（2）</w:t>
      </w:r>
      <w:bookmarkStart w:id="15" w:name="OLE_LINK8"/>
      <w:r>
        <w:rPr>
          <w:rFonts w:hint="eastAsia" w:ascii="宋体" w:hAnsi="宋体" w:cs="宋体"/>
          <w:sz w:val="24"/>
          <w:szCs w:val="24"/>
        </w:rPr>
        <w:t xml:space="preserve">本项目不接受联合体响应；</w:t>
      </w:r>
      <w:bookmarkEnd w:id="15"/>
      <w:r/>
      <w:r/>
    </w:p>
    <w:p>
      <w:pPr>
        <w:ind w:firstLine="480"/>
        <w:spacing w:line="360" w:lineRule="auto"/>
        <w:rPr>
          <w:rFonts w:ascii="宋体" w:hAnsi="宋体" w:cs="宋体"/>
          <w:sz w:val="24"/>
          <w:szCs w:val="24"/>
        </w:rPr>
      </w:pPr>
      <w:r>
        <w:rPr>
          <w:rFonts w:hint="eastAsia" w:ascii="宋体" w:hAnsi="宋体" w:cs="宋体"/>
          <w:sz w:val="24"/>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（4）法人的分支机构不得参加投标（除银行、保险、石油石化、电力、电信等行业特殊情况外）。</w:t>
      </w:r>
      <w:r/>
    </w:p>
    <w:p>
      <w:pPr>
        <w:ind w:firstLine="480"/>
        <w:spacing w:line="360" w:lineRule="auto"/>
        <w:rPr>
          <w:rFonts w:ascii="宋体" w:hAnsi="宋体" w:cs="宋体"/>
          <w:sz w:val="24"/>
          <w:szCs w:val="24"/>
        </w:rPr>
      </w:pPr>
      <w:r>
        <w:rPr>
          <w:rFonts w:hint="eastAsia" w:ascii="宋体" w:hAnsi="宋体" w:cs="宋体"/>
          <w:sz w:val="24"/>
          <w:szCs w:val="24"/>
        </w:rPr>
        <w:t xml:space="preserve">（5）为采购项目提供整体设计、规范编制或者项目管理、监理、监测等服务的供应商，不得再参加该采购项目的其他采购活动。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三、报名及采购文件的获取</w:t>
      </w:r>
      <w:r/>
    </w:p>
    <w:p>
      <w:pPr>
        <w:ind w:firstLine="480"/>
        <w:spacing w:line="360" w:lineRule="auto"/>
        <w:rPr>
          <w:rFonts w:ascii="宋体" w:hAnsi="宋体" w:cs="宋体"/>
          <w:sz w:val="24"/>
          <w:szCs w:val="24"/>
        </w:rPr>
      </w:pPr>
      <w:r>
        <w:rPr>
          <w:rFonts w:hint="eastAsia" w:ascii="宋体" w:hAnsi="宋体" w:cs="宋体"/>
          <w:sz w:val="24"/>
          <w:szCs w:val="24"/>
        </w:rPr>
        <w:t xml:space="preserve">1.报名截止时间：自公告发布之日起5个工作日。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2.报名方式（网上报名）：“苏采云”系统（网址：http://jszfcg.jsczt.cn/）</w:t>
      </w:r>
      <w:bookmarkEnd w:id="13"/>
      <w:r/>
      <w:bookmarkEnd w:id="14"/>
      <w:r/>
      <w:r/>
    </w:p>
    <w:p>
      <w:pPr>
        <w:ind w:firstLine="480"/>
        <w:spacing w:line="360" w:lineRule="auto"/>
        <w:rPr>
          <w:rFonts w:ascii="宋体" w:hAnsi="宋体" w:cs="宋体"/>
          <w:sz w:val="24"/>
          <w:szCs w:val="24"/>
        </w:rPr>
      </w:pPr>
      <w:r/>
      <w:bookmarkStart w:id="16" w:name="_Toc28359092"/>
      <w:r/>
      <w:bookmarkStart w:id="17" w:name="_Toc35393801"/>
      <w:r/>
      <w:bookmarkStart w:id="18" w:name="_Toc35393632"/>
      <w:r/>
      <w:bookmarkStart w:id="19" w:name="_Toc28359015"/>
      <w:r>
        <w:rPr>
          <w:rFonts w:hint="eastAsia" w:ascii="宋体" w:hAnsi="宋体" w:cs="宋体"/>
          <w:sz w:val="24"/>
          <w:szCs w:val="24"/>
        </w:rPr>
        <w:t xml:space="preserve">（1）CA证书办理</w:t>
      </w:r>
      <w:r/>
    </w:p>
    <w:p>
      <w:pPr>
        <w:ind w:firstLine="480"/>
        <w:spacing w:line="360" w:lineRule="auto"/>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cs="宋体"/>
          <w:sz w:val="24"/>
          <w:szCs w:val="24"/>
        </w:rPr>
      </w:pPr>
      <w:r>
        <w:rPr>
          <w:rFonts w:hint="eastAsia" w:ascii="宋体" w:hAnsi="宋体" w:cs="宋体"/>
          <w:sz w:val="24"/>
          <w:szCs w:val="24"/>
        </w:rPr>
        <w:t xml:space="preserve">（2）参与采购活动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 w:val="24"/>
          <w:szCs w:val="24"/>
        </w:rPr>
      </w:pPr>
      <w:r>
        <w:rPr>
          <w:rFonts w:hint="eastAsia" w:ascii="宋体" w:hAnsi="宋体" w:cs="宋体"/>
          <w:sz w:val="24"/>
          <w:szCs w:val="24"/>
        </w:rPr>
        <w:t xml:space="preserve">（3）电子投标准备</w:t>
      </w:r>
      <w:r/>
    </w:p>
    <w:p>
      <w:pPr>
        <w:ind w:firstLine="480"/>
        <w:spacing w:line="360" w:lineRule="auto"/>
        <w:rPr>
          <w:rFonts w:ascii="宋体" w:hAnsi="宋体" w:cs="宋体"/>
          <w:b/>
          <w:bCs/>
          <w:sz w:val="24"/>
          <w:szCs w:val="24"/>
        </w:rPr>
      </w:pPr>
      <w:r>
        <w:rPr>
          <w:rFonts w:hint="eastAsia" w:ascii="宋体" w:hAnsi="宋体" w:cs="宋体"/>
          <w:sz w:val="24"/>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 w:val="24"/>
          <w:szCs w:val="24"/>
        </w:rPr>
        <w:t xml:space="preserve">（具体详见《苏采云系统供应商操作手册》，网址链接https://czju.suzhou.gov.cn/zfcg/html/content/20231220161910031.shtml）。</w:t>
      </w:r>
      <w:r/>
    </w:p>
    <w:p>
      <w:pPr>
        <w:ind w:firstLine="480"/>
        <w:spacing w:line="360" w:lineRule="auto"/>
        <w:rPr>
          <w:rFonts w:ascii="宋体" w:hAnsi="宋体" w:cs="宋体"/>
          <w:sz w:val="24"/>
          <w:szCs w:val="24"/>
        </w:rPr>
      </w:pPr>
      <w:r>
        <w:rPr>
          <w:rFonts w:hint="eastAsia" w:ascii="宋体" w:hAnsi="宋体" w:cs="宋体"/>
          <w:sz w:val="24"/>
          <w:szCs w:val="24"/>
        </w:rPr>
        <w:t xml:space="preserve">在系统操作过程中如有疑问，请按以下方式联系：</w:t>
      </w:r>
      <w:r/>
    </w:p>
    <w:p>
      <w:pPr>
        <w:ind w:firstLine="480"/>
        <w:spacing w:line="360" w:lineRule="auto"/>
        <w:rPr>
          <w:rFonts w:ascii="宋体" w:hAnsi="宋体" w:cs="宋体"/>
          <w:sz w:val="24"/>
          <w:szCs w:val="24"/>
        </w:rPr>
      </w:pPr>
      <w:r>
        <w:rPr>
          <w:rFonts w:hint="eastAsia" w:ascii="宋体" w:hAnsi="宋体" w:cs="宋体"/>
          <w:sz w:val="24"/>
          <w:szCs w:val="24"/>
        </w:rPr>
        <w:t xml:space="preserve">注册咨询：18261002950；</w:t>
      </w:r>
      <w:r/>
    </w:p>
    <w:p>
      <w:pPr>
        <w:ind w:firstLine="480"/>
        <w:spacing w:line="360" w:lineRule="auto"/>
        <w:rPr>
          <w:rFonts w:ascii="宋体" w:hAnsi="宋体" w:cs="宋体"/>
          <w:sz w:val="24"/>
          <w:szCs w:val="24"/>
        </w:rPr>
      </w:pPr>
      <w:r>
        <w:rPr>
          <w:rFonts w:hint="eastAsia" w:ascii="宋体" w:hAnsi="宋体" w:cs="宋体"/>
          <w:sz w:val="24"/>
          <w:szCs w:val="24"/>
        </w:rPr>
        <w:t xml:space="preserve">CA技术咨询电话：400-608-6099；</w:t>
      </w:r>
      <w:r/>
    </w:p>
    <w:p>
      <w:pPr>
        <w:ind w:firstLine="480"/>
        <w:spacing w:line="360" w:lineRule="auto"/>
        <w:rPr>
          <w:rFonts w:ascii="宋体" w:hAnsi="宋体" w:cs="宋体"/>
          <w:sz w:val="24"/>
          <w:szCs w:val="24"/>
        </w:rPr>
      </w:pPr>
      <w:r>
        <w:rPr>
          <w:rFonts w:hint="eastAsia" w:ascii="宋体" w:hAnsi="宋体" w:cs="宋体"/>
          <w:sz w:val="24"/>
          <w:szCs w:val="24"/>
        </w:rPr>
        <w:t xml:space="preserve">签章使用问题：025-83633811、025-83633812、15380932027、15371015030；</w:t>
      </w:r>
      <w:r/>
    </w:p>
    <w:p>
      <w:pPr>
        <w:ind w:firstLine="480"/>
        <w:spacing w:line="360" w:lineRule="auto"/>
        <w:rPr>
          <w:rFonts w:ascii="宋体" w:hAnsi="宋体" w:cs="宋体"/>
          <w:sz w:val="24"/>
          <w:szCs w:val="24"/>
        </w:rPr>
      </w:pPr>
      <w:r>
        <w:rPr>
          <w:rFonts w:hint="eastAsia" w:ascii="宋体" w:hAnsi="宋体" w:cs="宋体"/>
          <w:sz w:val="24"/>
          <w:szCs w:val="24"/>
        </w:rPr>
        <w:t xml:space="preserve">系统使用指导与咨询：联系电话：18261002950；QQ：3048755361、1315179389、895706745。</w:t>
      </w:r>
      <w:r/>
    </w:p>
    <w:p>
      <w:pPr>
        <w:ind w:firstLine="480"/>
        <w:spacing w:line="360" w:lineRule="auto"/>
        <w:rPr>
          <w:rFonts w:ascii="宋体" w:hAnsi="宋体" w:cs="宋体"/>
          <w:sz w:val="24"/>
          <w:szCs w:val="24"/>
        </w:rPr>
      </w:pPr>
      <w:r>
        <w:rPr>
          <w:rFonts w:hint="eastAsia" w:ascii="宋体" w:hAnsi="宋体" w:cs="宋体"/>
          <w:sz w:val="24"/>
          <w:szCs w:val="24"/>
        </w:rPr>
        <w:t xml:space="preserve">四、响应文件提交</w:t>
      </w:r>
      <w:bookmarkEnd w:id="16"/>
      <w:r/>
      <w:bookmarkEnd w:id="17"/>
      <w:r/>
      <w:bookmarkEnd w:id="18"/>
      <w:r/>
      <w:bookmarkEnd w:id="19"/>
      <w:r/>
      <w:r/>
    </w:p>
    <w:p>
      <w:pPr>
        <w:ind w:firstLine="480"/>
        <w:spacing w:line="360" w:lineRule="auto"/>
        <w:rPr>
          <w:rFonts w:ascii="宋体" w:hAnsi="宋体" w:cs="宋体"/>
          <w:sz w:val="24"/>
          <w:szCs w:val="24"/>
        </w:rPr>
      </w:pPr>
      <w:r>
        <w:rPr>
          <w:rFonts w:hint="eastAsia" w:ascii="宋体" w:hAnsi="宋体" w:cs="宋体"/>
          <w:sz w:val="24"/>
          <w:szCs w:val="24"/>
        </w:rPr>
        <w:t xml:space="preserve">1、截止时间：</w:t>
      </w:r>
      <w:bookmarkStart w:id="20" w:name="XMKBSJ_2"/>
      <w:r>
        <w:rPr>
          <w:rFonts w:hint="eastAsia" w:ascii="宋体" w:hAnsi="宋体" w:cs="宋体"/>
          <w:sz w:val="24"/>
          <w:szCs w:val="24"/>
          <w:u w:val="single"/>
        </w:rPr>
        <w:t xml:space="preserve">2026年7月28日9点30分</w:t>
      </w:r>
      <w:bookmarkEnd w:id="20"/>
      <w:r>
        <w:rPr>
          <w:rFonts w:hint="eastAsia" w:ascii="宋体" w:hAnsi="宋体" w:cs="宋体"/>
          <w:sz w:val="24"/>
          <w:szCs w:val="24"/>
          <w:u w:val="single"/>
        </w:rPr>
        <w:t xml:space="preserve">（北京时间）</w:t>
      </w:r>
      <w:r/>
    </w:p>
    <w:p>
      <w:pPr>
        <w:ind w:firstLine="480"/>
        <w:spacing w:line="360" w:lineRule="auto"/>
        <w:rPr>
          <w:rFonts w:ascii="宋体" w:hAnsi="宋体" w:cs="宋体"/>
          <w:sz w:val="24"/>
          <w:szCs w:val="24"/>
        </w:rPr>
      </w:pPr>
      <w:r/>
      <w:bookmarkStart w:id="21" w:name="_Toc28359094"/>
      <w:r/>
      <w:bookmarkStart w:id="22" w:name="_Toc28359017"/>
      <w:r/>
      <w:bookmarkStart w:id="23" w:name="_Toc35393803"/>
      <w:r/>
      <w:bookmarkStart w:id="24" w:name="_Toc35393634"/>
      <w:r>
        <w:rPr>
          <w:rFonts w:hint="eastAsia" w:ascii="宋体" w:hAnsi="宋体" w:cs="宋体"/>
          <w:sz w:val="24"/>
          <w:szCs w:val="24"/>
        </w:rPr>
        <w:t xml:space="preserve">2、地点：</w:t>
      </w:r>
      <w:r>
        <w:rPr>
          <w:rFonts w:hint="eastAsia" w:ascii="宋体" w:hAnsi="宋体" w:cs="宋体"/>
          <w:b/>
          <w:bCs/>
          <w:sz w:val="24"/>
          <w:szCs w:val="24"/>
        </w:rPr>
        <w:t xml:space="preserve">“苏采云”系统（网址：http://jszfcg.jsczt.cn/）</w:t>
      </w:r>
      <w:r>
        <w:rPr>
          <w:rFonts w:hint="eastAsia" w:ascii="宋体" w:hAnsi="宋体" w:cs="宋体"/>
          <w:sz w:val="24"/>
          <w:szCs w:val="24"/>
        </w:rPr>
        <w:t xml:space="preserve">。响应文件网上递交，不需要现场参加采购活动，无需提供纸质响应文件。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五、开启</w:t>
      </w:r>
      <w:r/>
    </w:p>
    <w:p>
      <w:pPr>
        <w:ind w:firstLine="480"/>
        <w:spacing w:line="360" w:lineRule="auto"/>
        <w:rPr>
          <w:rFonts w:ascii="宋体" w:hAnsi="宋体" w:cs="宋体"/>
          <w:sz w:val="24"/>
          <w:szCs w:val="24"/>
        </w:rPr>
      </w:pPr>
      <w:r>
        <w:rPr>
          <w:rFonts w:hint="eastAsia" w:ascii="宋体" w:hAnsi="宋体" w:cs="宋体"/>
          <w:sz w:val="24"/>
          <w:szCs w:val="24"/>
        </w:rPr>
        <w:t xml:space="preserve">1、截止时间：</w:t>
      </w:r>
      <w:r>
        <w:rPr>
          <w:rFonts w:hint="eastAsia" w:ascii="宋体" w:hAnsi="宋体" w:cs="宋体"/>
          <w:sz w:val="24"/>
          <w:szCs w:val="24"/>
          <w:u w:val="single"/>
        </w:rPr>
        <w:t xml:space="preserve">2026年7月28日9点30分（北京时间）</w:t>
      </w:r>
      <w:r/>
    </w:p>
    <w:p>
      <w:pPr>
        <w:ind w:firstLine="480"/>
        <w:spacing w:line="360" w:lineRule="auto"/>
        <w:rPr>
          <w:rFonts w:ascii="宋体" w:hAnsi="宋体" w:cs="宋体"/>
          <w:b/>
          <w:bCs/>
          <w:sz w:val="24"/>
          <w:szCs w:val="24"/>
        </w:rPr>
      </w:pPr>
      <w:r>
        <w:rPr>
          <w:rFonts w:hint="eastAsia" w:ascii="宋体" w:hAnsi="宋体" w:cs="宋体"/>
          <w:sz w:val="24"/>
          <w:szCs w:val="24"/>
        </w:rPr>
        <w:t xml:space="preserve">2、地点：</w:t>
      </w:r>
      <w:r>
        <w:rPr>
          <w:rFonts w:hint="eastAsia" w:ascii="宋体" w:hAnsi="宋体" w:cs="宋体"/>
          <w:b/>
          <w:bCs/>
          <w:sz w:val="24"/>
          <w:szCs w:val="24"/>
        </w:rPr>
        <w:t xml:space="preserve">“苏采云”系统（网址：http://jszfcg.jsczt.cn/）</w:t>
      </w:r>
      <w:r/>
    </w:p>
    <w:p>
      <w:pPr>
        <w:ind w:firstLine="480"/>
        <w:spacing w:line="360" w:lineRule="auto"/>
        <w:rPr>
          <w:rFonts w:ascii="宋体" w:hAnsi="宋体" w:cs="宋体"/>
          <w:b/>
          <w:bCs/>
          <w:sz w:val="24"/>
          <w:szCs w:val="24"/>
        </w:rPr>
      </w:pPr>
      <w:r>
        <w:rPr>
          <w:rFonts w:hint="eastAsia" w:ascii="宋体" w:hAnsi="宋体" w:cs="宋体"/>
          <w:sz w:val="24"/>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 w:val="24"/>
          <w:szCs w:val="24"/>
        </w:rPr>
      </w:pPr>
      <w:r>
        <w:rPr>
          <w:rFonts w:hint="eastAsia" w:ascii="宋体" w:hAnsi="宋体" w:cs="宋体"/>
          <w:b/>
          <w:bCs/>
          <w:sz w:val="24"/>
          <w:szCs w:val="24"/>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 w:val="24"/>
          <w:szCs w:val="24"/>
        </w:rPr>
      </w:pPr>
      <w:r>
        <w:rPr>
          <w:rFonts w:hint="eastAsia" w:ascii="宋体" w:hAnsi="宋体" w:cs="宋体"/>
          <w:sz w:val="24"/>
          <w:szCs w:val="24"/>
        </w:rPr>
        <w:t xml:space="preserve">六、公告期限</w:t>
      </w:r>
      <w:bookmarkEnd w:id="21"/>
      <w:r/>
      <w:bookmarkEnd w:id="22"/>
      <w:r/>
      <w:bookmarkEnd w:id="23"/>
      <w:r/>
      <w:bookmarkEnd w:id="24"/>
      <w:r/>
      <w:r/>
    </w:p>
    <w:p>
      <w:pPr>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p>
    <w:p>
      <w:pPr>
        <w:ind w:firstLine="480"/>
        <w:spacing w:line="360" w:lineRule="auto"/>
        <w:rPr>
          <w:rFonts w:ascii="宋体" w:hAnsi="宋体" w:cs="宋体"/>
          <w:sz w:val="24"/>
          <w:szCs w:val="24"/>
        </w:rPr>
      </w:pPr>
      <w:r/>
      <w:bookmarkStart w:id="25" w:name="_Toc35393804"/>
      <w:r/>
      <w:bookmarkStart w:id="26" w:name="_Toc35393635"/>
      <w:r>
        <w:rPr>
          <w:rFonts w:hint="eastAsia" w:ascii="宋体" w:hAnsi="宋体" w:cs="宋体"/>
          <w:sz w:val="24"/>
          <w:szCs w:val="24"/>
        </w:rPr>
        <w:t xml:space="preserve">七、其他补充事宜</w:t>
      </w:r>
      <w:bookmarkEnd w:id="25"/>
      <w:r/>
      <w:bookmarkEnd w:id="26"/>
      <w:r/>
      <w:r/>
    </w:p>
    <w:p>
      <w:pPr>
        <w:ind w:firstLine="480"/>
        <w:spacing w:line="360" w:lineRule="auto"/>
        <w:rPr>
          <w:rFonts w:ascii="宋体" w:hAnsi="宋体" w:cs="宋体"/>
          <w:sz w:val="24"/>
          <w:szCs w:val="24"/>
        </w:rPr>
      </w:pPr>
      <w:r>
        <w:rPr>
          <w:rFonts w:hint="eastAsia" w:ascii="宋体" w:hAnsi="宋体" w:cs="宋体"/>
          <w:sz w:val="24"/>
          <w:szCs w:val="24"/>
        </w:rPr>
        <w:t xml:space="preserve">1、本次采购的有关信息将在中国政府采购网、苏州市政府采购网、江苏政府采购网上发布；有关该采购项目的澄清、修正及中标等信息亦在以上网站发布，敬请留意</w:t>
      </w:r>
      <w:r/>
    </w:p>
    <w:p>
      <w:pPr>
        <w:ind w:firstLine="480"/>
        <w:spacing w:line="360" w:lineRule="auto"/>
        <w:rPr>
          <w:rFonts w:ascii="宋体" w:hAnsi="宋体" w:cs="宋体"/>
          <w:sz w:val="24"/>
          <w:szCs w:val="24"/>
        </w:rPr>
      </w:pPr>
      <w:r>
        <w:rPr>
          <w:rFonts w:hint="eastAsia" w:ascii="宋体" w:hAnsi="宋体" w:cs="宋体"/>
          <w:sz w:val="24"/>
          <w:szCs w:val="24"/>
        </w:rPr>
        <w:t xml:space="preserve">2、政府采购监督电话：0512-67591006、0512-67591005。 </w:t>
      </w:r>
      <w:r/>
    </w:p>
    <w:p>
      <w:pPr>
        <w:ind w:firstLine="480"/>
        <w:spacing w:line="360" w:lineRule="auto"/>
        <w:rPr>
          <w:rFonts w:ascii="宋体" w:hAnsi="宋体" w:cs="宋体"/>
          <w:sz w:val="24"/>
          <w:szCs w:val="24"/>
        </w:rPr>
      </w:pPr>
      <w:r>
        <w:rPr>
          <w:rFonts w:hint="eastAsia" w:ascii="宋体" w:hAnsi="宋体" w:cs="宋体"/>
          <w:sz w:val="24"/>
          <w:szCs w:val="24"/>
        </w:rPr>
        <w:t xml:space="preserve">八、对本次招标提出询问，请按以下方式联系：</w:t>
      </w:r>
      <w:r/>
    </w:p>
    <w:p>
      <w:pPr>
        <w:ind w:firstLine="480"/>
        <w:spacing w:line="360" w:lineRule="auto"/>
        <w:rPr>
          <w:rFonts w:ascii="宋体" w:hAnsi="宋体" w:cs="宋体"/>
          <w:sz w:val="24"/>
          <w:szCs w:val="24"/>
        </w:rPr>
      </w:pPr>
      <w:r/>
      <w:bookmarkStart w:id="27" w:name="_Toc35393617"/>
      <w:r/>
      <w:bookmarkStart w:id="28" w:name="_Toc28358998"/>
      <w:r/>
      <w:bookmarkStart w:id="29" w:name="_Toc28359075"/>
      <w:r>
        <w:rPr>
          <w:rFonts w:hint="eastAsia" w:ascii="宋体" w:hAnsi="宋体" w:cs="宋体"/>
          <w:sz w:val="24"/>
          <w:szCs w:val="24"/>
        </w:rPr>
        <w:t xml:space="preserve">1.采购人信息</w:t>
      </w:r>
      <w:bookmarkEnd w:id="27"/>
      <w:r/>
      <w:bookmarkEnd w:id="28"/>
      <w:r/>
      <w:bookmarkEnd w:id="29"/>
      <w:r/>
      <w:r/>
    </w:p>
    <w:p>
      <w:pPr>
        <w:ind w:firstLine="480"/>
        <w:spacing w:line="360" w:lineRule="auto"/>
        <w:rPr>
          <w:rFonts w:ascii="宋体" w:hAnsi="宋体" w:cs="宋体"/>
          <w:sz w:val="24"/>
          <w:szCs w:val="24"/>
        </w:rPr>
      </w:pPr>
      <w:r>
        <w:rPr>
          <w:rFonts w:hint="eastAsia" w:ascii="宋体" w:hAnsi="宋体" w:cs="宋体"/>
          <w:sz w:val="24"/>
          <w:szCs w:val="24"/>
        </w:rPr>
        <w:t xml:space="preserve">名称：</w:t>
      </w:r>
      <w:bookmarkStart w:id="30" w:name="OLE_LINK10"/>
      <w:r>
        <w:rPr>
          <w:rFonts w:hint="eastAsia" w:ascii="宋体" w:hAnsi="宋体" w:cs="宋体"/>
          <w:sz w:val="24"/>
          <w:szCs w:val="24"/>
        </w:rPr>
        <w:t xml:space="preserve">苏州市相城区水务局</w:t>
      </w:r>
      <w:bookmarkEnd w:id="30"/>
      <w:r/>
      <w:r/>
    </w:p>
    <w:p>
      <w:pPr>
        <w:ind w:firstLine="480"/>
        <w:spacing w:line="360" w:lineRule="auto"/>
        <w:rPr>
          <w:rFonts w:ascii="宋体" w:hAnsi="宋体" w:cs="宋体"/>
          <w:sz w:val="24"/>
          <w:szCs w:val="24"/>
        </w:rPr>
      </w:pPr>
      <w:r>
        <w:rPr>
          <w:rFonts w:hint="eastAsia" w:ascii="宋体" w:hAnsi="宋体" w:cs="宋体"/>
          <w:sz w:val="24"/>
          <w:szCs w:val="24"/>
        </w:rPr>
        <w:t xml:space="preserve">地址：相城区阳澄湖东路8号行政中心7号楼</w:t>
      </w:r>
      <w:r/>
    </w:p>
    <w:p>
      <w:pPr>
        <w:ind w:firstLine="480"/>
        <w:spacing w:line="360" w:lineRule="auto"/>
        <w:rPr>
          <w:rFonts w:ascii="宋体" w:hAnsi="宋体" w:cs="宋体"/>
          <w:sz w:val="24"/>
          <w:szCs w:val="24"/>
        </w:rPr>
      </w:pPr>
      <w:r>
        <w:rPr>
          <w:rFonts w:hint="eastAsia" w:ascii="宋体" w:hAnsi="宋体" w:cs="宋体"/>
          <w:sz w:val="24"/>
          <w:szCs w:val="24"/>
        </w:rPr>
        <w:t xml:space="preserve">联系人：刘洋</w:t>
      </w:r>
      <w:r/>
    </w:p>
    <w:p>
      <w:pPr>
        <w:ind w:firstLine="480"/>
        <w:spacing w:line="360" w:lineRule="auto"/>
      </w:pPr>
      <w:r>
        <w:rPr>
          <w:rFonts w:hint="eastAsia" w:hAnsi="宋体" w:cs="宋体"/>
          <w:sz w:val="24"/>
          <w:szCs w:val="24"/>
        </w:rPr>
        <w:t xml:space="preserve">联系电话：</w:t>
      </w:r>
      <w:r>
        <w:rPr>
          <w:rFonts w:ascii="仿宋" w:hAnsi="仿宋" w:eastAsia="仿宋" w:cs="仿宋"/>
          <w:color w:val="333333"/>
          <w:sz w:val="24"/>
          <w:szCs w:val="24"/>
          <w:shd w:val="clear" w:color="auto" w:fill="ffffff"/>
        </w:rPr>
        <w:t xml:space="preserve">0512-</w:t>
      </w:r>
      <w:r>
        <w:rPr>
          <w:rFonts w:hint="eastAsia" w:ascii="仿宋" w:hAnsi="仿宋" w:eastAsia="仿宋" w:cs="仿宋"/>
          <w:color w:val="333333"/>
          <w:sz w:val="24"/>
          <w:szCs w:val="24"/>
          <w:shd w:val="clear" w:color="auto" w:fill="ffffff"/>
        </w:rPr>
        <w:t xml:space="preserve">85182575</w:t>
      </w:r>
      <w:r/>
    </w:p>
    <w:p>
      <w:pPr>
        <w:ind w:firstLine="480"/>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ascii="宋体" w:hAnsi="宋体" w:cs="宋体"/>
          <w:sz w:val="24"/>
          <w:szCs w:val="24"/>
        </w:rPr>
      </w:pPr>
      <w:r>
        <w:rPr>
          <w:rFonts w:hint="eastAsia" w:ascii="宋体" w:hAnsi="宋体" w:cs="宋体"/>
          <w:sz w:val="24"/>
          <w:szCs w:val="24"/>
        </w:rPr>
        <w:t xml:space="preserve">名称：江苏沃咨咨询管理有限公司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地址：苏州市相城区澄阳路188号数字金融产业园B座22层2203室</w:t>
      </w:r>
      <w:r/>
    </w:p>
    <w:p>
      <w:pPr>
        <w:ind w:firstLine="480"/>
        <w:spacing w:line="360" w:lineRule="auto"/>
        <w:rPr>
          <w:rFonts w:ascii="宋体" w:hAnsi="宋体" w:cs="宋体"/>
          <w:sz w:val="24"/>
          <w:szCs w:val="24"/>
        </w:rPr>
      </w:pPr>
      <w:r>
        <w:rPr>
          <w:rFonts w:hint="eastAsia" w:ascii="宋体" w:hAnsi="宋体" w:cs="宋体"/>
          <w:sz w:val="24"/>
          <w:szCs w:val="24"/>
        </w:rPr>
        <w:t xml:space="preserve">联系人：张佳、吴海东</w:t>
      </w:r>
      <w:r/>
    </w:p>
    <w:p>
      <w:pPr>
        <w:ind w:firstLine="480"/>
        <w:spacing w:line="360" w:lineRule="auto"/>
        <w:rPr>
          <w:rFonts w:ascii="宋体" w:hAnsi="宋体" w:cs="宋体"/>
          <w:sz w:val="24"/>
          <w:szCs w:val="24"/>
        </w:rPr>
      </w:pPr>
      <w:r>
        <w:rPr>
          <w:rFonts w:hint="eastAsia" w:ascii="宋体" w:hAnsi="宋体" w:cs="宋体"/>
          <w:sz w:val="24"/>
          <w:szCs w:val="24"/>
        </w:rPr>
        <w:t xml:space="preserve">电话：0512-65168321 </w:t>
      </w:r>
      <w:r/>
    </w:p>
    <w:p>
      <w:pPr>
        <w:pStyle w:val="766"/>
        <w:jc w:val="center"/>
        <w:keepLines w:val="0"/>
        <w:keepNext w:val="0"/>
        <w:spacing w:before="312" w:after="312" w:line="240" w:lineRule="auto"/>
        <w:rPr>
          <w:rStyle w:val="971"/>
          <w:rFonts w:ascii="宋体" w:hAnsi="宋体" w:eastAsia="宋体" w:cs="宋体"/>
          <w:b/>
          <w:bCs/>
          <w:szCs w:val="44"/>
          <w:lang w:val="en-US"/>
        </w:rPr>
      </w:pPr>
      <w:r/>
      <w:bookmarkStart w:id="31" w:name="_Toc5133"/>
      <w:r>
        <w:rPr>
          <w:rStyle w:val="971"/>
          <w:rFonts w:hint="eastAsia" w:ascii="宋体" w:hAnsi="宋体" w:eastAsia="宋体" w:cs="宋体"/>
          <w:b/>
          <w:bCs/>
          <w:szCs w:val="44"/>
          <w:lang w:val="en-US"/>
        </w:rPr>
        <w:br w:type="page" w:clear="all"/>
      </w:r>
      <w:bookmarkStart w:id="32" w:name="_Toc6647"/>
      <w:r>
        <w:rPr>
          <w:rStyle w:val="971"/>
          <w:rFonts w:hint="eastAsia" w:ascii="宋体" w:hAnsi="宋体" w:eastAsia="宋体" w:cs="宋体"/>
          <w:b/>
          <w:bCs/>
          <w:szCs w:val="44"/>
          <w:lang w:val="en-US"/>
        </w:rPr>
        <w:t xml:space="preserve">第二章 供应商须知</w:t>
      </w:r>
      <w:bookmarkEnd w:id="31"/>
      <w:r/>
      <w:bookmarkEnd w:id="32"/>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一、说明和释义</w:t>
      </w:r>
      <w:r/>
    </w:p>
    <w:p>
      <w:pPr>
        <w:ind w:firstLine="480"/>
        <w:spacing w:line="360" w:lineRule="auto"/>
        <w:rPr>
          <w:rFonts w:ascii="宋体" w:hAnsi="宋体" w:cs="宋体"/>
          <w:sz w:val="24"/>
          <w:szCs w:val="24"/>
        </w:rPr>
      </w:pPr>
      <w:r>
        <w:rPr>
          <w:rFonts w:hint="eastAsia" w:ascii="宋体" w:hAnsi="宋体" w:cs="宋体"/>
          <w:sz w:val="24"/>
          <w:szCs w:val="24"/>
        </w:rPr>
        <w:t xml:space="preserve">1.说明</w:t>
      </w:r>
      <w:r/>
    </w:p>
    <w:p>
      <w:pPr>
        <w:ind w:firstLine="480"/>
        <w:spacing w:line="360" w:lineRule="auto"/>
        <w:rPr>
          <w:rFonts w:ascii="宋体" w:hAnsi="宋体" w:cs="宋体"/>
          <w:sz w:val="24"/>
          <w:szCs w:val="24"/>
        </w:rPr>
      </w:pPr>
      <w:r>
        <w:rPr>
          <w:rFonts w:hint="eastAsia" w:ascii="宋体" w:hAnsi="宋体" w:cs="宋体"/>
          <w:sz w:val="24"/>
          <w:szCs w:val="24"/>
        </w:rPr>
        <w:t xml:space="preserve">1.1本磋商采购文件仅适用于江苏沃咨咨询管理有限公司组织的招标活动。</w:t>
      </w:r>
      <w:r/>
    </w:p>
    <w:p>
      <w:pPr>
        <w:ind w:firstLine="480"/>
        <w:spacing w:line="360" w:lineRule="auto"/>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1.3本磋商采购文件的解释权属于江苏沃咨咨询管理有限公司。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2.词语释义</w:t>
      </w:r>
      <w:r/>
    </w:p>
    <w:p>
      <w:pPr>
        <w:ind w:firstLine="480"/>
        <w:spacing w:line="360" w:lineRule="auto"/>
        <w:rPr>
          <w:rFonts w:ascii="宋体" w:hAnsi="宋体" w:cs="宋体"/>
          <w:sz w:val="24"/>
          <w:szCs w:val="24"/>
        </w:rPr>
      </w:pPr>
      <w:r>
        <w:rPr>
          <w:rFonts w:hint="eastAsia" w:ascii="宋体" w:hAnsi="宋体" w:cs="宋体"/>
          <w:sz w:val="24"/>
          <w:szCs w:val="24"/>
        </w:rPr>
        <w:t xml:space="preserve">2.1采购人：具体组织实施采购活动的法人。</w:t>
      </w:r>
      <w:r/>
    </w:p>
    <w:p>
      <w:pPr>
        <w:ind w:firstLine="480"/>
        <w:spacing w:line="360" w:lineRule="auto"/>
        <w:rPr>
          <w:rFonts w:ascii="宋体" w:hAnsi="宋体" w:cs="宋体"/>
          <w:sz w:val="24"/>
          <w:szCs w:val="24"/>
        </w:rPr>
      </w:pPr>
      <w:r>
        <w:rPr>
          <w:rFonts w:hint="eastAsia" w:ascii="宋体" w:hAnsi="宋体" w:cs="宋体"/>
          <w:sz w:val="24"/>
          <w:szCs w:val="24"/>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szCs w:val="24"/>
        </w:rPr>
      </w:pPr>
      <w:r>
        <w:rPr>
          <w:rFonts w:hint="eastAsia" w:ascii="宋体" w:hAnsi="宋体" w:cs="宋体"/>
          <w:sz w:val="24"/>
          <w:szCs w:val="24"/>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szCs w:val="24"/>
        </w:rPr>
      </w:pPr>
      <w:r>
        <w:rPr>
          <w:rFonts w:hint="eastAsia" w:ascii="宋体" w:hAnsi="宋体" w:cs="宋体"/>
          <w:sz w:val="24"/>
          <w:szCs w:val="24"/>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szCs w:val="24"/>
        </w:rPr>
      </w:pPr>
      <w:r>
        <w:rPr>
          <w:rFonts w:hint="eastAsia" w:ascii="宋体" w:hAnsi="宋体" w:cs="宋体"/>
          <w:sz w:val="24"/>
          <w:szCs w:val="24"/>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2.6甲方（采购人）：合同中明确规定的实际购买货物和服务的法人或其他组织和自然人(采购人)。</w:t>
      </w:r>
      <w:r/>
    </w:p>
    <w:p>
      <w:pPr>
        <w:ind w:firstLine="480"/>
        <w:spacing w:line="360" w:lineRule="auto"/>
        <w:rPr>
          <w:rFonts w:ascii="宋体" w:hAnsi="宋体" w:cs="宋体"/>
          <w:sz w:val="24"/>
          <w:szCs w:val="24"/>
        </w:rPr>
      </w:pPr>
      <w:r>
        <w:rPr>
          <w:rFonts w:hint="eastAsia" w:ascii="宋体" w:hAnsi="宋体" w:cs="宋体"/>
          <w:sz w:val="24"/>
          <w:szCs w:val="24"/>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2.8货物：系指乙方按磋商采购文件规定，应向甲方提供的一切产品、备品、备件、工具、手册及其它有关技术资料和材料。</w:t>
      </w:r>
      <w:r/>
    </w:p>
    <w:p>
      <w:pPr>
        <w:ind w:firstLine="480"/>
        <w:spacing w:line="360" w:lineRule="auto"/>
        <w:rPr>
          <w:rFonts w:ascii="宋体" w:hAnsi="宋体" w:cs="宋体"/>
          <w:sz w:val="24"/>
          <w:szCs w:val="24"/>
        </w:rPr>
      </w:pPr>
      <w:r>
        <w:rPr>
          <w:rFonts w:hint="eastAsia" w:ascii="宋体" w:hAnsi="宋体" w:cs="宋体"/>
          <w:sz w:val="24"/>
          <w:szCs w:val="24"/>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szCs w:val="24"/>
        </w:rPr>
      </w:pPr>
      <w:r>
        <w:rPr>
          <w:rFonts w:hint="eastAsia" w:ascii="宋体" w:hAnsi="宋体" w:cs="宋体"/>
          <w:sz w:val="24"/>
          <w:szCs w:val="24"/>
        </w:rPr>
        <w:t xml:space="preserve">2.10知识产权：指专利权、商标权、著作权等无形财产专有权的统称。</w:t>
      </w:r>
      <w:r/>
    </w:p>
    <w:p>
      <w:pPr>
        <w:ind w:firstLine="480"/>
        <w:spacing w:line="360" w:lineRule="auto"/>
        <w:rPr>
          <w:rFonts w:ascii="宋体" w:hAnsi="宋体" w:cs="宋体"/>
          <w:sz w:val="24"/>
          <w:szCs w:val="24"/>
        </w:rPr>
      </w:pPr>
      <w:r>
        <w:rPr>
          <w:rFonts w:hint="eastAsia" w:ascii="宋体" w:hAnsi="宋体" w:cs="宋体"/>
          <w:sz w:val="24"/>
          <w:szCs w:val="24"/>
        </w:rPr>
        <w:t xml:space="preserve">2.11天：日历天。</w:t>
      </w:r>
      <w:r/>
    </w:p>
    <w:p>
      <w:pPr>
        <w:ind w:firstLine="480"/>
        <w:spacing w:line="360" w:lineRule="auto"/>
        <w:rPr>
          <w:rFonts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p>
    <w:p>
      <w:pPr>
        <w:ind w:firstLine="480"/>
        <w:spacing w:line="360" w:lineRule="auto"/>
        <w:rPr>
          <w:rFonts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w:t>
      </w:r>
      <w:r>
        <w:rPr>
          <w:rFonts w:hint="eastAsia" w:ascii="宋体" w:hAnsi="宋体" w:cs="宋体"/>
          <w:sz w:val="24"/>
          <w:szCs w:val="24"/>
        </w:rPr>
        <w:t xml:space="preserve">价款。</w:t>
      </w:r>
      <w:r/>
    </w:p>
    <w:p>
      <w:pPr>
        <w:ind w:firstLine="480"/>
        <w:spacing w:line="360" w:lineRule="auto"/>
        <w:rPr>
          <w:rFonts w:ascii="宋体" w:hAnsi="宋体" w:cs="宋体"/>
          <w:sz w:val="24"/>
          <w:szCs w:val="24"/>
        </w:rPr>
      </w:pPr>
      <w:r>
        <w:rPr>
          <w:rFonts w:hint="eastAsia" w:ascii="宋体" w:hAnsi="宋体" w:cs="宋体"/>
          <w:sz w:val="24"/>
          <w:szCs w:val="24"/>
        </w:rPr>
        <w:t xml:space="preserve">2.14产地：货物开采、生长、生产、最终制造、加工或提供服务的来源地。</w:t>
      </w:r>
      <w:r/>
    </w:p>
    <w:p>
      <w:pPr>
        <w:ind w:firstLine="480"/>
        <w:spacing w:line="360" w:lineRule="auto"/>
        <w:rPr>
          <w:rFonts w:ascii="宋体" w:hAnsi="宋体" w:cs="宋体"/>
          <w:sz w:val="24"/>
          <w:szCs w:val="24"/>
        </w:rPr>
      </w:pPr>
      <w:r>
        <w:rPr>
          <w:rFonts w:hint="eastAsia" w:ascii="宋体" w:hAnsi="宋体" w:cs="宋体"/>
          <w:sz w:val="24"/>
          <w:szCs w:val="24"/>
        </w:rPr>
        <w:t xml:space="preserve">2.15不可抗力：不能预见、不能避免并且不能克服的客观情况。</w:t>
      </w:r>
      <w:r/>
    </w:p>
    <w:p>
      <w:pPr>
        <w:ind w:firstLine="480"/>
        <w:spacing w:line="360" w:lineRule="auto"/>
        <w:rPr>
          <w:rFonts w:ascii="宋体" w:hAnsi="宋体" w:cs="宋体"/>
          <w:sz w:val="24"/>
          <w:szCs w:val="24"/>
        </w:rPr>
      </w:pPr>
      <w:r>
        <w:rPr>
          <w:rFonts w:hint="eastAsia" w:ascii="宋体" w:hAnsi="宋体" w:cs="宋体"/>
          <w:sz w:val="24"/>
          <w:szCs w:val="24"/>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szCs w:val="24"/>
        </w:rPr>
      </w:pPr>
      <w:r>
        <w:rPr>
          <w:rFonts w:hint="eastAsia" w:ascii="宋体" w:hAnsi="宋体" w:cs="宋体"/>
          <w:sz w:val="24"/>
          <w:szCs w:val="24"/>
        </w:rPr>
        <w:t xml:space="preserve">2.17产品：通过中国海关报关验放进入中国境内且产自关境外的产品。</w:t>
      </w:r>
      <w:r/>
    </w:p>
    <w:p>
      <w:pPr>
        <w:ind w:firstLine="480"/>
        <w:spacing w:line="360" w:lineRule="auto"/>
        <w:rPr>
          <w:rFonts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二、响应供应商</w:t>
      </w:r>
      <w:r/>
    </w:p>
    <w:p>
      <w:pPr>
        <w:ind w:firstLine="480"/>
        <w:spacing w:line="360" w:lineRule="auto"/>
        <w:rPr>
          <w:rFonts w:ascii="宋体" w:hAnsi="宋体" w:cs="宋体"/>
          <w:sz w:val="24"/>
          <w:szCs w:val="24"/>
        </w:rPr>
      </w:pPr>
      <w:r>
        <w:rPr>
          <w:rFonts w:hint="eastAsia" w:ascii="宋体" w:hAnsi="宋体" w:cs="宋体"/>
          <w:sz w:val="24"/>
          <w:szCs w:val="24"/>
        </w:rPr>
        <w:t xml:space="preserve">3.合格供应商的基本条件：</w:t>
      </w:r>
      <w:r/>
    </w:p>
    <w:p>
      <w:pPr>
        <w:ind w:firstLine="480"/>
        <w:spacing w:line="360" w:lineRule="auto"/>
        <w:rPr>
          <w:rFonts w:ascii="宋体" w:hAnsi="宋体" w:cs="宋体"/>
          <w:sz w:val="24"/>
          <w:szCs w:val="24"/>
        </w:rPr>
      </w:pPr>
      <w:r>
        <w:rPr>
          <w:rFonts w:hint="eastAsia" w:ascii="宋体" w:hAnsi="宋体" w:cs="宋体"/>
          <w:sz w:val="24"/>
          <w:szCs w:val="24"/>
        </w:rPr>
        <w:t xml:space="preserve">3.1具有独立承担民事责任的能力；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3.2具有良好的商业信誉和健全的财务会计制度；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3.3具有履行合同所必需的设备和专业技术能力；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3.4有依法缴纳税收和社会保障资金的良好记录；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3.5参加政府采购活动前三年内，在经营活动中没有重大违法记录；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3.6法律、行政法规规定的其他条件。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4.合格供应商的特定条件：详见竞争性磋商公告。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4.1落实政府采购政策需满足的资格要求：详见竞争性磋商公告。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5.响应供应商代表</w:t>
      </w:r>
      <w:r/>
    </w:p>
    <w:p>
      <w:pPr>
        <w:ind w:firstLine="480"/>
        <w:spacing w:line="360" w:lineRule="auto"/>
        <w:rPr>
          <w:rFonts w:ascii="宋体" w:hAnsi="宋体" w:cs="宋体"/>
          <w:sz w:val="24"/>
          <w:szCs w:val="24"/>
        </w:rPr>
      </w:pPr>
      <w:r>
        <w:rPr>
          <w:rFonts w:hint="eastAsia" w:ascii="宋体" w:hAnsi="宋体" w:cs="宋体"/>
          <w:sz w:val="24"/>
          <w:szCs w:val="24"/>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 w:val="24"/>
          <w:szCs w:val="24"/>
        </w:rPr>
      </w:pPr>
      <w:r>
        <w:rPr>
          <w:rFonts w:hint="eastAsia" w:ascii="宋体" w:hAnsi="宋体" w:cs="宋体"/>
          <w:sz w:val="24"/>
          <w:szCs w:val="24"/>
        </w:rPr>
        <w:t xml:space="preserve">6.联合响应</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本项目不接受联合体响应。</w:t>
      </w:r>
      <w:r/>
    </w:p>
    <w:p>
      <w:pPr>
        <w:ind w:firstLine="480"/>
        <w:spacing w:line="360" w:lineRule="auto"/>
        <w:rPr>
          <w:rFonts w:ascii="宋体" w:hAnsi="宋体" w:cs="宋体"/>
          <w:sz w:val="24"/>
          <w:szCs w:val="24"/>
        </w:rPr>
      </w:pPr>
      <w:r>
        <w:rPr>
          <w:rFonts w:hint="eastAsia" w:ascii="宋体" w:hAnsi="宋体" w:cs="宋体"/>
          <w:sz w:val="24"/>
          <w:szCs w:val="24"/>
        </w:rPr>
        <w:t xml:space="preserve">7.进口产品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本项目不接受进口产品投标。</w:t>
      </w:r>
      <w:r/>
    </w:p>
    <w:p>
      <w:pPr>
        <w:ind w:firstLine="480"/>
        <w:spacing w:line="360" w:lineRule="auto"/>
        <w:rPr>
          <w:rFonts w:ascii="宋体" w:hAnsi="宋体" w:cs="宋体"/>
          <w:sz w:val="24"/>
          <w:szCs w:val="24"/>
        </w:rPr>
      </w:pPr>
      <w:r>
        <w:rPr>
          <w:rFonts w:hint="eastAsia" w:ascii="宋体" w:hAnsi="宋体" w:cs="宋体"/>
          <w:sz w:val="24"/>
          <w:szCs w:val="24"/>
        </w:rPr>
        <w:t xml:space="preserve">8.响应费用</w:t>
      </w:r>
      <w:r/>
    </w:p>
    <w:p>
      <w:pPr>
        <w:ind w:firstLine="480"/>
        <w:spacing w:line="360" w:lineRule="auto"/>
        <w:rPr>
          <w:rFonts w:ascii="宋体" w:hAnsi="宋体" w:cs="宋体"/>
          <w:sz w:val="24"/>
          <w:szCs w:val="24"/>
        </w:rPr>
      </w:pPr>
      <w:r>
        <w:rPr>
          <w:rFonts w:hint="eastAsia" w:ascii="宋体" w:hAnsi="宋体" w:cs="宋体"/>
          <w:sz w:val="24"/>
          <w:szCs w:val="24"/>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三、采购文件的说明</w:t>
      </w:r>
      <w:r/>
    </w:p>
    <w:p>
      <w:pPr>
        <w:ind w:firstLine="480"/>
        <w:spacing w:line="360" w:lineRule="auto"/>
        <w:rPr>
          <w:rFonts w:ascii="宋体" w:hAnsi="宋体" w:cs="宋体"/>
          <w:sz w:val="24"/>
          <w:szCs w:val="24"/>
        </w:rPr>
      </w:pPr>
      <w:r>
        <w:rPr>
          <w:rFonts w:hint="eastAsia" w:ascii="宋体" w:hAnsi="宋体" w:cs="宋体"/>
          <w:sz w:val="24"/>
          <w:szCs w:val="24"/>
        </w:rPr>
        <w:t xml:space="preserve">9.采购文件</w:t>
      </w:r>
      <w:r/>
    </w:p>
    <w:p>
      <w:pPr>
        <w:ind w:firstLine="480"/>
        <w:spacing w:line="360" w:lineRule="auto"/>
        <w:rPr>
          <w:rFonts w:ascii="宋体" w:hAnsi="宋体" w:cs="宋体"/>
          <w:sz w:val="24"/>
          <w:szCs w:val="24"/>
        </w:rPr>
      </w:pPr>
      <w:r>
        <w:rPr>
          <w:rFonts w:hint="eastAsia" w:ascii="宋体" w:hAnsi="宋体" w:cs="宋体"/>
          <w:sz w:val="24"/>
          <w:szCs w:val="24"/>
        </w:rPr>
        <w:t xml:space="preserve">9.1采购文件由采购文件总目录所列内容组成。响应供应商应详细阅读采购文件的全部内容。不按采购文件的要求提供的响应文件和资料，可能导致投标被拒绝。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szCs w:val="24"/>
        </w:rPr>
      </w:pPr>
      <w:r>
        <w:rPr>
          <w:rFonts w:hint="eastAsia" w:ascii="宋体" w:hAnsi="宋体" w:cs="宋体"/>
          <w:sz w:val="24"/>
          <w:szCs w:val="24"/>
        </w:rPr>
        <w:t xml:space="preserve">9.2采购文件不是响应供应商进行网上报名后在报名系统中自行下载的，采购人或采购代理机构对采购文件及其补遗的真实性、完整性不承担任何责任。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szCs w:val="24"/>
        </w:rPr>
      </w:pPr>
      <w:r>
        <w:rPr>
          <w:rFonts w:hint="eastAsia" w:ascii="宋体" w:hAnsi="宋体" w:cs="宋体"/>
          <w:sz w:val="24"/>
          <w:szCs w:val="24"/>
        </w:rPr>
        <w:t xml:space="preserve">10.踏勘现场</w:t>
      </w:r>
      <w:r/>
    </w:p>
    <w:p>
      <w:pPr>
        <w:ind w:firstLine="480"/>
        <w:spacing w:line="360" w:lineRule="auto"/>
        <w:rPr>
          <w:rFonts w:ascii="宋体" w:hAnsi="宋体" w:cs="宋体"/>
          <w:sz w:val="24"/>
          <w:szCs w:val="24"/>
        </w:rPr>
      </w:pPr>
      <w:r>
        <w:rPr>
          <w:rFonts w:hint="eastAsia" w:ascii="宋体" w:hAnsi="宋体" w:cs="宋体"/>
          <w:sz w:val="24"/>
          <w:szCs w:val="24"/>
        </w:rPr>
        <w:t xml:space="preserve">10.1根据自身需要，响应供应商可对有关现场和周围环境进行踏勘，以获取编制响应文件和签署合同所需的信息。踏勘现场所发生的费用由响应供应商自己承担。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szCs w:val="24"/>
        </w:rPr>
      </w:pPr>
      <w:r>
        <w:rPr>
          <w:rFonts w:hint="eastAsia" w:ascii="宋体" w:hAnsi="宋体" w:cs="宋体"/>
          <w:sz w:val="24"/>
          <w:szCs w:val="24"/>
        </w:rPr>
        <w:t xml:space="preserve">10.2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10.3经采购人允许，响应供应商可以踏勘目的进入采购人的项目现场，但响应供应商不得因此使采购人承担有关的责任和蒙受损失。响应供应商应承担踏勘现场的责任和风险。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ascii="宋体" w:hAnsi="宋体" w:cs="宋体"/>
          <w:sz w:val="24"/>
          <w:szCs w:val="24"/>
        </w:rPr>
      </w:pPr>
      <w:r>
        <w:rPr>
          <w:rFonts w:hint="eastAsia" w:ascii="宋体" w:hAnsi="宋体" w:cs="宋体"/>
          <w:sz w:val="24"/>
          <w:szCs w:val="24"/>
        </w:rPr>
        <w:t xml:space="preserve">10.4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szCs w:val="24"/>
        </w:rPr>
      </w:pPr>
      <w:r>
        <w:rPr>
          <w:rFonts w:hint="eastAsia" w:ascii="宋体" w:hAnsi="宋体" w:cs="宋体"/>
          <w:sz w:val="24"/>
          <w:szCs w:val="24"/>
        </w:rPr>
        <w:t xml:space="preserve">11.采购文件的澄清和修改</w:t>
      </w:r>
      <w:r/>
    </w:p>
    <w:p>
      <w:pPr>
        <w:ind w:firstLine="480"/>
        <w:spacing w:line="360" w:lineRule="auto"/>
        <w:rPr>
          <w:rFonts w:ascii="宋体" w:hAnsi="宋体" w:cs="宋体"/>
          <w:sz w:val="24"/>
          <w:szCs w:val="24"/>
        </w:rPr>
      </w:pPr>
      <w:r>
        <w:rPr>
          <w:rFonts w:hint="eastAsia" w:ascii="宋体" w:hAnsi="宋体" w:cs="宋体"/>
          <w:sz w:val="24"/>
          <w:szCs w:val="24"/>
        </w:rPr>
        <w:t xml:space="preserve">11.1采购人或者采购代理机构无论出于自己的考虑，还是出于对响应供应商提问的澄清，均可对采购文件用更正公告的方式进行澄清或者修改，并通过苏州市政府采购网对外进行发布。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sz w:val="24"/>
          <w:szCs w:val="24"/>
        </w:rPr>
      </w:pPr>
      <w:r>
        <w:rPr>
          <w:rFonts w:hint="eastAsia" w:ascii="宋体" w:hAnsi="宋体" w:cs="宋体"/>
          <w:sz w:val="24"/>
          <w:szCs w:val="24"/>
        </w:rPr>
        <w:t xml:space="preserve">11.2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11.3为使响应供应商有足够的时间按采购文件的修改要求考虑修正响应文件，或出于其他原因，采购人或者采购代理机构有权推迟投标截止日期和开标日期，并将此变更通知以更正公告的形式对外发布。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szCs w:val="24"/>
        </w:rPr>
      </w:pPr>
      <w:r>
        <w:rPr>
          <w:rFonts w:hint="eastAsia" w:ascii="宋体" w:hAnsi="宋体" w:cs="宋体"/>
          <w:sz w:val="24"/>
          <w:szCs w:val="24"/>
        </w:rPr>
        <w:t xml:space="preserve">11.4采购文件的澄清、修改、补充等内容均以苏州政府采购网上发布的为准。</w:t>
      </w:r>
      <w:r/>
    </w:p>
    <w:p>
      <w:pPr>
        <w:ind w:firstLine="480"/>
        <w:spacing w:line="360" w:lineRule="auto"/>
        <w:rPr>
          <w:rFonts w:ascii="宋体" w:hAnsi="宋体" w:cs="宋体"/>
          <w:sz w:val="24"/>
          <w:szCs w:val="24"/>
        </w:rPr>
      </w:pPr>
      <w:r>
        <w:rPr>
          <w:rFonts w:hint="eastAsia" w:ascii="宋体" w:hAnsi="宋体" w:cs="宋体"/>
          <w:sz w:val="24"/>
          <w:szCs w:val="24"/>
        </w:rPr>
        <w:t xml:space="preserve">11.5响应供应商在获取采购文件后，若对采购文件有疑问应于采购公告规定的方式和时间向采购人或者采购代理机构提出，采购人或者采购代理机构将按规定的方式</w:t>
      </w:r>
      <w:r>
        <w:rPr>
          <w:rFonts w:hint="eastAsia" w:ascii="宋体" w:hAnsi="宋体" w:cs="宋体"/>
          <w:sz w:val="24"/>
          <w:szCs w:val="24"/>
        </w:rPr>
        <w:t xml:space="preserve">予以解答，但不说明来源。</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四、响应文件说明</w:t>
      </w:r>
      <w:r/>
    </w:p>
    <w:p>
      <w:pPr>
        <w:ind w:firstLine="480"/>
        <w:spacing w:line="360" w:lineRule="auto"/>
        <w:rPr>
          <w:rFonts w:ascii="宋体" w:hAnsi="宋体" w:cs="宋体"/>
          <w:sz w:val="24"/>
          <w:szCs w:val="24"/>
        </w:rPr>
      </w:pPr>
      <w:r>
        <w:rPr>
          <w:rFonts w:hint="eastAsia" w:ascii="宋体" w:hAnsi="宋体" w:cs="宋体"/>
          <w:sz w:val="24"/>
          <w:szCs w:val="24"/>
        </w:rPr>
        <w:t xml:space="preserve">12．提示与要求</w:t>
      </w:r>
      <w:r/>
    </w:p>
    <w:p>
      <w:pPr>
        <w:ind w:firstLine="480"/>
        <w:spacing w:line="360" w:lineRule="auto"/>
        <w:rPr>
          <w:rFonts w:ascii="宋体" w:hAnsi="宋体" w:cs="宋体"/>
          <w:sz w:val="24"/>
          <w:szCs w:val="24"/>
        </w:rPr>
      </w:pPr>
      <w:r>
        <w:rPr>
          <w:rFonts w:hint="eastAsia" w:ascii="宋体" w:hAnsi="宋体" w:cs="宋体"/>
          <w:sz w:val="24"/>
          <w:szCs w:val="24"/>
        </w:rPr>
        <w:t xml:space="preserve">12.1响应供应商应仔细阅读采购文件的所有内容，按采购文件的要求提供响应文件，并保证所提供的全部资料的真实性，以使其投标对采购文件做出实质性响应，否则，其投标可能被拒绝。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12.2无论是否递交响应文件，响应供应商都应将采购文件及以后的所有通知、文件等视为保密文件。</w:t>
      </w:r>
      <w:r/>
    </w:p>
    <w:p>
      <w:pPr>
        <w:ind w:firstLine="480"/>
        <w:spacing w:line="360" w:lineRule="auto"/>
        <w:rPr>
          <w:rFonts w:ascii="宋体" w:hAnsi="宋体" w:cs="宋体"/>
          <w:sz w:val="24"/>
          <w:szCs w:val="24"/>
        </w:rPr>
      </w:pPr>
      <w:r>
        <w:rPr>
          <w:rFonts w:hint="eastAsia" w:ascii="宋体" w:hAnsi="宋体" w:cs="宋体"/>
          <w:sz w:val="24"/>
          <w:szCs w:val="24"/>
        </w:rPr>
        <w:t xml:space="preserve">13.响应文件计量单位和使用文字</w:t>
      </w:r>
      <w:r/>
    </w:p>
    <w:p>
      <w:pPr>
        <w:ind w:firstLine="480"/>
        <w:spacing w:line="360" w:lineRule="auto"/>
        <w:rPr>
          <w:rFonts w:ascii="宋体" w:hAnsi="宋体" w:cs="宋体"/>
          <w:sz w:val="24"/>
          <w:szCs w:val="24"/>
        </w:rPr>
      </w:pPr>
      <w:r>
        <w:rPr>
          <w:rFonts w:hint="eastAsia" w:ascii="宋体" w:hAnsi="宋体" w:cs="宋体"/>
          <w:sz w:val="24"/>
          <w:szCs w:val="24"/>
        </w:rPr>
        <w:t xml:space="preserve">13.1响应文件中所使用的计量单位，除采购文件中有特殊要求外，均应使用中华人民共和国法定计量单位。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13.2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14.响应文件的组成和顺序</w:t>
      </w:r>
      <w:r/>
    </w:p>
    <w:p>
      <w:pPr>
        <w:ind w:firstLine="480"/>
        <w:spacing w:line="360" w:lineRule="auto"/>
        <w:rPr>
          <w:rFonts w:ascii="宋体" w:hAnsi="宋体" w:cs="宋体"/>
          <w:sz w:val="24"/>
          <w:szCs w:val="24"/>
        </w:rPr>
      </w:pPr>
      <w:r>
        <w:rPr>
          <w:rFonts w:hint="eastAsia" w:ascii="宋体" w:hAnsi="宋体" w:cs="宋体"/>
          <w:sz w:val="24"/>
          <w:szCs w:val="24"/>
        </w:rPr>
        <w:t xml:space="preserve">14.1；关于资格文件的声明函（格式见第三章）；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14.2供应商营业执照副本、税务登记证副本、组织机构代码证或三证合一营业执照副本复印件；</w:t>
      </w:r>
      <w:r/>
    </w:p>
    <w:p>
      <w:pPr>
        <w:ind w:firstLine="480"/>
        <w:spacing w:line="360" w:lineRule="auto"/>
        <w:rPr>
          <w:rFonts w:ascii="宋体" w:hAnsi="宋体" w:cs="宋体"/>
          <w:sz w:val="24"/>
          <w:szCs w:val="24"/>
        </w:rPr>
      </w:pPr>
      <w:r>
        <w:rPr>
          <w:rFonts w:hint="eastAsia" w:ascii="宋体" w:hAnsi="宋体" w:cs="宋体"/>
          <w:sz w:val="24"/>
          <w:szCs w:val="24"/>
        </w:rPr>
        <w:t xml:space="preserve">14.3供应商法定代表人身份证复印件；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14.4法定代表人授权委托书原件（如有授权）；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14.5供应商代理人身份证复印件（如有授权）；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14.6磋商响应报价表</w:t>
      </w:r>
      <w:r>
        <w:rPr>
          <w:rFonts w:hint="eastAsia" w:ascii="宋体" w:hAnsi="宋体" w:cs="宋体"/>
          <w:sz w:val="24"/>
          <w:szCs w:val="24"/>
        </w:rPr>
        <w:t xml:space="preserve">及明细表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14.7资格条件证明材料：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①法人或者其他组织的营业执照等证明文件，自然人的身份证明；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②具有良好的商业信誉和健全的财务会计制度。包括但不限于上一年度的财务报告，其他组织、自然人及成立未满一年的法人应提供银行出具的资信证明；</w:t>
      </w:r>
      <w:r/>
    </w:p>
    <w:p>
      <w:pPr>
        <w:ind w:firstLine="480"/>
        <w:spacing w:line="360" w:lineRule="auto"/>
        <w:rPr>
          <w:rFonts w:ascii="宋体" w:hAnsi="宋体" w:cs="宋体"/>
          <w:sz w:val="24"/>
          <w:szCs w:val="24"/>
        </w:rPr>
      </w:pPr>
      <w:r>
        <w:rPr>
          <w:rFonts w:hint="eastAsia" w:ascii="宋体" w:hAnsi="宋体" w:cs="宋体"/>
          <w:sz w:val="24"/>
          <w:szCs w:val="24"/>
        </w:rPr>
        <w:t xml:space="preserve">③</w:t>
      </w:r>
      <w:bookmarkStart w:id="33" w:name="OLE_LINK9"/>
      <w:r>
        <w:rPr>
          <w:rFonts w:hint="eastAsia" w:ascii="宋体" w:hAnsi="宋体" w:cs="宋体"/>
          <w:sz w:val="24"/>
          <w:szCs w:val="24"/>
        </w:rPr>
        <w:t xml:space="preserve">履行合同所必备的设备和专业技术能力的证明材料或承诺</w:t>
      </w:r>
      <w:bookmarkEnd w:id="33"/>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④上一税收申报日缴纳增值税或企业所得税的凭据，上一社保申报日缴纳的社会保险的凭据（专用收据或社会保险缴纳清单）。如为依法免税或不需要缴纳社会保障资金的则须提供相关证明材料；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⑤参加本次政府采购活动前三年内在经营活动中没有重大违法记录的书面声明函；</w:t>
      </w:r>
      <w:r/>
    </w:p>
    <w:p>
      <w:pPr>
        <w:ind w:firstLine="480"/>
        <w:spacing w:line="360" w:lineRule="auto"/>
        <w:rPr>
          <w:rFonts w:ascii="宋体" w:hAnsi="宋体" w:cs="宋体"/>
          <w:sz w:val="24"/>
          <w:szCs w:val="24"/>
        </w:rPr>
      </w:pPr>
      <w:r>
        <w:rPr>
          <w:rFonts w:hint="eastAsia" w:ascii="宋体" w:hAnsi="宋体" w:cs="宋体"/>
          <w:sz w:val="24"/>
          <w:szCs w:val="24"/>
        </w:rPr>
        <w:t xml:space="preserve">⑥具有有效的CMA计量认证证书，认证范围包含（高锰酸盐指数、氨氮、总磷、化学需氧量、溶解氧、透明度、氧化还原电位等指标）。</w:t>
      </w:r>
      <w:r/>
    </w:p>
    <w:p>
      <w:pPr>
        <w:ind w:firstLine="480"/>
        <w:spacing w:line="360" w:lineRule="auto"/>
        <w:rPr>
          <w:rFonts w:ascii="宋体" w:hAnsi="宋体" w:cs="宋体"/>
          <w:sz w:val="24"/>
          <w:szCs w:val="24"/>
        </w:rPr>
      </w:pPr>
      <w:r>
        <w:rPr>
          <w:rFonts w:hint="eastAsia" w:ascii="宋体" w:hAnsi="宋体" w:cs="宋体"/>
          <w:sz w:val="24"/>
          <w:szCs w:val="24"/>
        </w:rPr>
        <w:t xml:space="preserve">⑦中小企业声明函或残疾人福利性单位声明函或监狱企业证明文件（需提供加盖公章的复印件）</w:t>
      </w:r>
      <w:r/>
    </w:p>
    <w:p>
      <w:pPr>
        <w:ind w:firstLine="480"/>
        <w:spacing w:line="360" w:lineRule="auto"/>
        <w:rPr>
          <w:rFonts w:ascii="宋体" w:hAnsi="宋体" w:cs="宋体"/>
          <w:sz w:val="24"/>
          <w:szCs w:val="24"/>
        </w:rPr>
      </w:pPr>
      <w:r>
        <w:rPr>
          <w:rFonts w:hint="eastAsia" w:ascii="宋体" w:hAnsi="宋体" w:cs="宋体"/>
          <w:sz w:val="24"/>
          <w:szCs w:val="24"/>
        </w:rPr>
        <w:t xml:space="preserve">14.8符合性审查文件</w:t>
      </w:r>
      <w:r/>
    </w:p>
    <w:p>
      <w:pPr>
        <w:ind w:firstLine="480"/>
        <w:spacing w:line="360" w:lineRule="auto"/>
        <w:rPr>
          <w:rFonts w:ascii="宋体" w:hAnsi="宋体" w:cs="宋体"/>
          <w:sz w:val="24"/>
          <w:szCs w:val="24"/>
        </w:rPr>
      </w:pPr>
      <w:r>
        <w:rPr>
          <w:rFonts w:hint="eastAsia" w:ascii="宋体" w:hAnsi="宋体" w:cs="宋体"/>
          <w:sz w:val="24"/>
          <w:szCs w:val="24"/>
        </w:rPr>
        <w:t xml:space="preserve">①磋商响应报价表；(格式见第三章，必须提供否则将被认定为未实质性响应招标文件要求)；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②偏离表(商务、技术)；(格式见第三章，必须提供否则将被认定为未实质性响应招标文件要求)；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③磋商响应函；</w:t>
      </w:r>
      <w:r/>
    </w:p>
    <w:p>
      <w:pPr>
        <w:ind w:firstLine="480"/>
        <w:spacing w:line="360" w:lineRule="auto"/>
        <w:rPr>
          <w:rFonts w:ascii="宋体" w:hAnsi="宋体" w:cs="宋体"/>
          <w:sz w:val="24"/>
          <w:szCs w:val="24"/>
        </w:rPr>
      </w:pPr>
      <w:r>
        <w:rPr>
          <w:rFonts w:hint="eastAsia" w:ascii="宋体" w:hAnsi="宋体" w:cs="宋体"/>
          <w:sz w:val="24"/>
          <w:szCs w:val="24"/>
        </w:rPr>
        <w:t xml:space="preserve">④其他采购文件要求的符合性证明材料（如有）。</w:t>
      </w:r>
      <w:r/>
    </w:p>
    <w:p>
      <w:pPr>
        <w:ind w:firstLine="480"/>
        <w:spacing w:line="360" w:lineRule="auto"/>
        <w:rPr>
          <w:rFonts w:ascii="宋体" w:hAnsi="宋体" w:cs="宋体"/>
          <w:sz w:val="24"/>
          <w:szCs w:val="24"/>
        </w:rPr>
      </w:pPr>
      <w:r>
        <w:rPr>
          <w:rFonts w:hint="eastAsia" w:ascii="宋体" w:hAnsi="宋体" w:cs="宋体"/>
          <w:sz w:val="24"/>
          <w:szCs w:val="24"/>
        </w:rPr>
        <w:t xml:space="preserve">14.9响应供应商与其他单位存在控股、管理关系情况表（格式见第三章）。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14.10拟投入本项目的团队成员表；</w:t>
      </w:r>
      <w:r/>
    </w:p>
    <w:p>
      <w:pPr>
        <w:ind w:firstLine="480"/>
        <w:spacing w:line="360" w:lineRule="auto"/>
        <w:rPr>
          <w:rFonts w:ascii="宋体" w:hAnsi="宋体" w:cs="宋体"/>
          <w:sz w:val="24"/>
          <w:szCs w:val="24"/>
        </w:rPr>
      </w:pPr>
      <w:r>
        <w:rPr>
          <w:rFonts w:hint="eastAsia" w:ascii="宋体" w:hAnsi="宋体" w:cs="宋体"/>
          <w:sz w:val="24"/>
          <w:szCs w:val="24"/>
        </w:rPr>
        <w:t xml:space="preserve">14.11针对本项目整体实施方案；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14.12采购需求及评分标准中所涉及到的其他材料等；</w:t>
      </w:r>
      <w:r/>
    </w:p>
    <w:p>
      <w:pPr>
        <w:ind w:firstLine="480"/>
        <w:spacing w:line="360" w:lineRule="auto"/>
        <w:rPr>
          <w:rFonts w:ascii="宋体" w:hAnsi="宋体" w:cs="宋体"/>
          <w:sz w:val="24"/>
          <w:szCs w:val="24"/>
        </w:rPr>
      </w:pPr>
      <w:r>
        <w:rPr>
          <w:rFonts w:hint="eastAsia" w:ascii="宋体" w:hAnsi="宋体" w:cs="宋体"/>
          <w:sz w:val="24"/>
          <w:szCs w:val="24"/>
        </w:rPr>
        <w:t xml:space="preserve">14.13其他可以证明磋商响应供应商资信、资质和货物、服务质量的证书、文件、推荐信等资料。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注：1、供应商须提交上述14.1—14.9款规定的资料。否则，响应文件将因资格条件不符或未实质响应采购文件而被拒绝。</w:t>
      </w:r>
      <w:r/>
    </w:p>
    <w:p>
      <w:pPr>
        <w:ind w:firstLine="480"/>
        <w:spacing w:line="360" w:lineRule="auto"/>
        <w:rPr>
          <w:rFonts w:ascii="宋体" w:hAnsi="宋体" w:cs="宋体"/>
          <w:sz w:val="24"/>
          <w:szCs w:val="24"/>
        </w:rPr>
      </w:pPr>
      <w:r>
        <w:rPr>
          <w:rFonts w:hint="eastAsia" w:ascii="宋体" w:hAnsi="宋体" w:cs="宋体"/>
          <w:sz w:val="24"/>
          <w:szCs w:val="24"/>
        </w:rPr>
        <w:t xml:space="preserve">15.响应文件编制要求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15.1响应文件按统一格式编写后上传。</w:t>
      </w:r>
      <w:r/>
    </w:p>
    <w:p>
      <w:pPr>
        <w:ind w:firstLine="480"/>
        <w:spacing w:line="360" w:lineRule="auto"/>
        <w:rPr>
          <w:rFonts w:ascii="宋体" w:hAnsi="宋体" w:cs="宋体"/>
          <w:sz w:val="24"/>
          <w:szCs w:val="24"/>
        </w:rPr>
      </w:pPr>
      <w:r>
        <w:rPr>
          <w:rFonts w:hint="eastAsia" w:ascii="宋体" w:hAnsi="宋体" w:cs="宋体"/>
          <w:sz w:val="24"/>
          <w:szCs w:val="24"/>
        </w:rPr>
        <w:t xml:space="preserve">16.响应报价（编制）要求的说明</w:t>
      </w:r>
      <w:r/>
    </w:p>
    <w:p>
      <w:pPr>
        <w:ind w:firstLine="480"/>
        <w:spacing w:line="360" w:lineRule="auto"/>
        <w:rPr>
          <w:rFonts w:ascii="宋体" w:hAnsi="宋体" w:cs="宋体"/>
          <w:sz w:val="24"/>
          <w:szCs w:val="24"/>
        </w:rPr>
      </w:pPr>
      <w:r>
        <w:rPr>
          <w:rFonts w:hint="eastAsia" w:ascii="宋体" w:hAnsi="宋体" w:cs="宋体"/>
          <w:sz w:val="24"/>
          <w:szCs w:val="24"/>
        </w:rPr>
        <w:t xml:space="preserve">16.1除非合同中另有规定，响应供应商报价包括全部服务所需的人工费、通讯费、交通费、资料费、咨询费、利润、税金、政策性文件规定及合同包含的所有风险、责任等完成本项目的各项应有费用。</w:t>
      </w:r>
      <w:r/>
    </w:p>
    <w:p>
      <w:pPr>
        <w:ind w:firstLine="480"/>
        <w:spacing w:line="360" w:lineRule="auto"/>
        <w:rPr>
          <w:rFonts w:ascii="宋体" w:hAnsi="宋体" w:cs="宋体"/>
          <w:sz w:val="24"/>
          <w:szCs w:val="24"/>
        </w:rPr>
      </w:pPr>
      <w:r>
        <w:rPr>
          <w:rFonts w:hint="eastAsia" w:ascii="宋体" w:hAnsi="宋体" w:cs="宋体"/>
          <w:sz w:val="24"/>
          <w:szCs w:val="24"/>
        </w:rPr>
        <w:t xml:space="preserve">16.2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spacing w:line="360" w:lineRule="auto"/>
        <w:rPr>
          <w:rFonts w:ascii="宋体" w:hAnsi="宋体" w:cs="宋体"/>
          <w:sz w:val="24"/>
          <w:szCs w:val="24"/>
        </w:rPr>
      </w:pPr>
      <w:r>
        <w:rPr>
          <w:rFonts w:hint="eastAsia" w:ascii="宋体" w:hAnsi="宋体" w:cs="宋体"/>
          <w:sz w:val="24"/>
          <w:szCs w:val="24"/>
        </w:rPr>
        <w:t xml:space="preserve">16.3一项投标内容只允许一个报价，采购人或者采购代理机构不接受任何有选择性的投标报价。</w:t>
      </w:r>
      <w:r/>
    </w:p>
    <w:p>
      <w:pPr>
        <w:ind w:firstLine="480"/>
        <w:spacing w:line="360" w:lineRule="auto"/>
        <w:rPr>
          <w:rFonts w:ascii="宋体" w:hAnsi="宋体" w:cs="宋体"/>
          <w:sz w:val="24"/>
          <w:szCs w:val="24"/>
        </w:rPr>
      </w:pPr>
      <w:r>
        <w:rPr>
          <w:rFonts w:hint="eastAsia" w:ascii="宋体" w:hAnsi="宋体" w:cs="宋体"/>
          <w:sz w:val="24"/>
          <w:szCs w:val="24"/>
        </w:rPr>
        <w:t xml:space="preserve">16.4响应文件报价中的单价和总价全部采用人民币表示，除非合同的特殊条款另有规定。</w:t>
      </w:r>
      <w:r/>
    </w:p>
    <w:p>
      <w:pPr>
        <w:ind w:firstLine="480"/>
        <w:spacing w:line="360" w:lineRule="auto"/>
        <w:rPr>
          <w:rFonts w:ascii="宋体" w:hAnsi="宋体" w:cs="宋体"/>
          <w:sz w:val="24"/>
          <w:szCs w:val="24"/>
        </w:rPr>
      </w:pPr>
      <w:r>
        <w:rPr>
          <w:rFonts w:hint="eastAsia" w:ascii="宋体" w:hAnsi="宋体" w:cs="宋体"/>
          <w:sz w:val="24"/>
          <w:szCs w:val="24"/>
        </w:rPr>
        <w:t xml:space="preserve">16.5最低的投标报价或最高的折扣比例是成交的重要条件，但不是成交的唯一条件。</w:t>
      </w:r>
      <w:r/>
    </w:p>
    <w:p>
      <w:pPr>
        <w:ind w:firstLine="480"/>
        <w:spacing w:line="360" w:lineRule="auto"/>
        <w:rPr>
          <w:rFonts w:ascii="宋体" w:hAnsi="宋体" w:cs="宋体"/>
          <w:sz w:val="24"/>
          <w:szCs w:val="24"/>
        </w:rPr>
      </w:pPr>
      <w:r>
        <w:rPr>
          <w:rFonts w:hint="eastAsia" w:ascii="宋体" w:hAnsi="宋体" w:cs="宋体"/>
          <w:sz w:val="24"/>
          <w:szCs w:val="24"/>
        </w:rPr>
        <w:t xml:space="preserve">17.磋商保证金</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本项目无磋商保证金，响应供应商应提交《响应保证承诺书》，如未提供视为无效响应。</w:t>
      </w:r>
      <w:r/>
    </w:p>
    <w:p>
      <w:pPr>
        <w:ind w:firstLine="480"/>
        <w:spacing w:line="360" w:lineRule="auto"/>
        <w:rPr>
          <w:rFonts w:ascii="宋体" w:hAnsi="宋体" w:cs="宋体"/>
          <w:sz w:val="24"/>
          <w:szCs w:val="24"/>
        </w:rPr>
      </w:pPr>
      <w:r>
        <w:rPr>
          <w:rFonts w:hint="eastAsia" w:ascii="宋体" w:hAnsi="宋体" w:cs="宋体"/>
          <w:sz w:val="24"/>
          <w:szCs w:val="24"/>
        </w:rPr>
        <w:t xml:space="preserve">18.响应文件的有效期</w:t>
      </w:r>
      <w:r/>
    </w:p>
    <w:p>
      <w:pPr>
        <w:ind w:firstLine="480"/>
        <w:spacing w:line="360" w:lineRule="auto"/>
        <w:rPr>
          <w:rFonts w:ascii="宋体" w:hAnsi="宋体" w:cs="宋体"/>
          <w:sz w:val="24"/>
          <w:szCs w:val="24"/>
        </w:rPr>
      </w:pPr>
      <w:r>
        <w:rPr>
          <w:rFonts w:hint="eastAsia" w:ascii="宋体" w:hAnsi="宋体" w:cs="宋体"/>
          <w:sz w:val="24"/>
          <w:szCs w:val="24"/>
        </w:rPr>
        <w:t xml:space="preserve">18.1磋商响应文件的有效期为90日历天，在此期间内，响应文件应保持有效。有效期短于这个规定期限的，将被拒绝。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18.2在特殊情况下，采购人或者采购代理机构可与响应供应商协商延长磋商响应文件的有效期。这种要求和答复都应以书面形式进行。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五、响应文件递交及要求</w:t>
      </w:r>
      <w:r/>
    </w:p>
    <w:p>
      <w:pPr>
        <w:ind w:firstLine="480"/>
        <w:spacing w:line="360" w:lineRule="auto"/>
        <w:rPr>
          <w:rFonts w:ascii="宋体" w:hAnsi="宋体" w:cs="宋体"/>
          <w:sz w:val="24"/>
          <w:szCs w:val="24"/>
        </w:rPr>
      </w:pPr>
      <w:r>
        <w:rPr>
          <w:rFonts w:hint="eastAsia" w:ascii="宋体" w:hAnsi="宋体" w:cs="宋体"/>
          <w:sz w:val="24"/>
          <w:szCs w:val="24"/>
        </w:rPr>
        <w:t xml:space="preserve">19.制作电子响应文件时必须与投标文件制作软件目录一一对应，将相关资料上传至相应模块。</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20.响应文件要求：</w:t>
      </w:r>
      <w:r/>
    </w:p>
    <w:p>
      <w:pPr>
        <w:ind w:firstLine="480"/>
        <w:spacing w:line="360" w:lineRule="auto"/>
        <w:rPr>
          <w:rFonts w:ascii="宋体" w:hAnsi="宋体" w:cs="宋体"/>
          <w:b/>
          <w:bCs/>
          <w:sz w:val="24"/>
          <w:szCs w:val="24"/>
        </w:rPr>
      </w:pPr>
      <w:r>
        <w:rPr>
          <w:rFonts w:hint="eastAsia" w:ascii="宋体" w:hAnsi="宋体" w:cs="宋体"/>
          <w:sz w:val="24"/>
          <w:szCs w:val="24"/>
        </w:rPr>
        <w:t xml:space="preserve">20.1</w:t>
      </w:r>
      <w:r>
        <w:rPr>
          <w:rFonts w:hint="eastAsia" w:ascii="宋体" w:hAnsi="宋体" w:cs="宋体"/>
          <w:b/>
          <w:bCs/>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20.2电子响应文件中的资料应按要求加盖电子印章或加盖响应供应商公章上传。</w:t>
      </w:r>
      <w:r/>
    </w:p>
    <w:p>
      <w:pPr>
        <w:ind w:firstLine="480"/>
        <w:spacing w:line="360" w:lineRule="auto"/>
        <w:rPr>
          <w:rFonts w:ascii="宋体" w:hAnsi="宋体" w:cs="宋体"/>
          <w:sz w:val="24"/>
          <w:szCs w:val="24"/>
        </w:rPr>
      </w:pPr>
      <w:r>
        <w:rPr>
          <w:rFonts w:hint="eastAsia" w:ascii="宋体" w:hAnsi="宋体" w:cs="宋体"/>
          <w:sz w:val="24"/>
          <w:szCs w:val="24"/>
        </w:rPr>
        <w:t xml:space="preserve">21.磋商截止时间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21.1响应供应商应当在采购文件要求提交响应文件的截止时间前，将响应文件上传系统。</w:t>
      </w:r>
      <w:r/>
    </w:p>
    <w:p>
      <w:pPr>
        <w:ind w:firstLine="480"/>
        <w:spacing w:line="360" w:lineRule="auto"/>
        <w:rPr>
          <w:rFonts w:ascii="宋体" w:hAnsi="宋体" w:cs="宋体"/>
          <w:sz w:val="24"/>
          <w:szCs w:val="24"/>
        </w:rPr>
      </w:pPr>
      <w:r>
        <w:rPr>
          <w:rFonts w:hint="eastAsia" w:ascii="宋体" w:hAnsi="宋体" w:cs="宋体"/>
          <w:sz w:val="24"/>
          <w:szCs w:val="24"/>
        </w:rPr>
        <w:t xml:space="preserve">21.2采购人或者采购代理机构推迟磋商截止时间时的，应以网上补充公告形式通知所有响应供应商。在这种情况下，采购人或者采购代理机构和响应供应商的权利和义务将受到新的截止期的约束。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szCs w:val="24"/>
        </w:rPr>
      </w:pPr>
      <w:r>
        <w:rPr>
          <w:rFonts w:hint="eastAsia" w:ascii="宋体" w:hAnsi="宋体" w:cs="宋体"/>
          <w:sz w:val="24"/>
          <w:szCs w:val="24"/>
        </w:rPr>
        <w:t xml:space="preserve">22.响应文件的修改和撤回</w:t>
      </w:r>
      <w:r/>
    </w:p>
    <w:p>
      <w:pPr>
        <w:ind w:firstLine="480"/>
        <w:spacing w:line="360" w:lineRule="auto"/>
        <w:rPr>
          <w:rFonts w:ascii="宋体" w:hAnsi="宋体" w:cs="宋体"/>
          <w:sz w:val="24"/>
          <w:szCs w:val="24"/>
        </w:rPr>
      </w:pPr>
      <w:r>
        <w:rPr>
          <w:rFonts w:hint="eastAsia" w:ascii="宋体" w:hAnsi="宋体" w:cs="宋体"/>
          <w:sz w:val="24"/>
          <w:szCs w:val="24"/>
        </w:rPr>
        <w:t xml:space="preserve">22.1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23.磋商采购程序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23.1.采购代理机构按本须知规定的时间、地点主持磋商采购活动。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23.2.供应商通过“苏采云”系统在线参与磋商活动。供应商应当按照《苏采云系统供应商操作手册》规定在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szCs w:val="24"/>
        </w:rPr>
      </w:pPr>
      <w:r>
        <w:rPr>
          <w:rFonts w:hint="eastAsia" w:ascii="宋体" w:hAnsi="宋体" w:cs="宋体"/>
          <w:sz w:val="24"/>
          <w:szCs w:val="24"/>
        </w:rPr>
        <w:t xml:space="preserve">23.3.在磋商响应文件网上递交截止时间止成功解密的磋商供应商少于三家，则本次采购失败。</w:t>
      </w:r>
      <w:r/>
    </w:p>
    <w:p>
      <w:pPr>
        <w:ind w:firstLine="480"/>
        <w:spacing w:line="360" w:lineRule="auto"/>
        <w:rPr>
          <w:rFonts w:ascii="宋体" w:hAnsi="宋体" w:cs="宋体"/>
          <w:sz w:val="24"/>
          <w:szCs w:val="24"/>
        </w:rPr>
      </w:pPr>
      <w:r>
        <w:rPr>
          <w:rFonts w:hint="eastAsia" w:ascii="宋体" w:hAnsi="宋体" w:cs="宋体"/>
          <w:sz w:val="24"/>
          <w:szCs w:val="24"/>
        </w:rPr>
        <w:t xml:space="preserve">23.4.由磋商小组审查供应商解密的响应文件。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23.5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23.6.磋商小组要求供应商澄清、说明或者更正响应文件应当以书面形式做出。供应商的澄清、说明或者更正应当由其单位加盖电子公章。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bCs/>
          <w:sz w:val="24"/>
          <w:szCs w:val="24"/>
        </w:rPr>
      </w:pPr>
      <w:r>
        <w:rPr>
          <w:rFonts w:hint="eastAsia" w:ascii="宋体" w:hAnsi="宋体" w:cs="宋体"/>
          <w:sz w:val="24"/>
          <w:szCs w:val="24"/>
        </w:rPr>
        <w:t xml:space="preserve">23.6.1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23.7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w:t>
      </w:r>
      <w:r>
        <w:rPr>
          <w:rFonts w:hint="eastAsia" w:ascii="宋体" w:hAnsi="宋体" w:cs="宋体"/>
          <w:sz w:val="24"/>
          <w:szCs w:val="24"/>
        </w:rPr>
        <w:t xml:space="preserve">交“磋商响应函”并加盖CA电子公章。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23.8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23.9.磋商结束后，磋商小组将在“苏采云”系统向所有实质性响应的供应商发布“最后报价要求函”及最后报价格式表，要求所有实质性响应的供应商在规定时间内提交最后报价。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 w:val="24"/>
          <w:szCs w:val="24"/>
        </w:rPr>
      </w:pPr>
      <w:r>
        <w:rPr>
          <w:rFonts w:hint="eastAsia" w:ascii="宋体" w:hAnsi="宋体" w:cs="宋体"/>
          <w:sz w:val="24"/>
          <w:szCs w:val="24"/>
        </w:rPr>
        <w:t xml:space="preserve">23.10.最后报价</w:t>
      </w:r>
      <w:r/>
    </w:p>
    <w:p>
      <w:pPr>
        <w:ind w:firstLine="480"/>
        <w:spacing w:line="360" w:lineRule="auto"/>
        <w:rPr>
          <w:rFonts w:ascii="宋体" w:hAnsi="宋体" w:cs="宋体"/>
          <w:sz w:val="24"/>
          <w:szCs w:val="24"/>
        </w:rPr>
      </w:pPr>
      <w:r>
        <w:rPr>
          <w:rFonts w:hint="eastAsia" w:ascii="宋体" w:hAnsi="宋体" w:cs="宋体"/>
          <w:sz w:val="24"/>
          <w:szCs w:val="24"/>
        </w:rPr>
        <w:t xml:space="preserve">23.10.1供应商未在磋商小组规定的时间内在“苏采云”系统中提交最后报价的视为放弃磋商，其响应文件按无效响应处理，最后报价格式表须加盖CA电子公章,否则视为未提交最后报价。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sz w:val="24"/>
          <w:szCs w:val="24"/>
        </w:rPr>
      </w:pPr>
      <w:r>
        <w:rPr>
          <w:rFonts w:hint="eastAsia" w:ascii="宋体" w:hAnsi="宋体" w:cs="宋体"/>
          <w:sz w:val="24"/>
          <w:szCs w:val="24"/>
        </w:rPr>
        <w:t xml:space="preserve">23.10.2已提交响应文件的供应商，在提交最后报价之前，可以根据磋商情况退出磋商，并在“苏采云”系统中提交“退出磋商函”并加盖CA电子公章。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23.10.3进入项目评审流程后，建议各供应商法定代表人或授权委托人始终保持通讯顺畅，时刻关注不见面开标大厅，不离开不见面开标大厅。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szCs w:val="24"/>
        </w:rPr>
      </w:pPr>
      <w:r>
        <w:rPr>
          <w:rFonts w:hint="eastAsia" w:ascii="宋体" w:hAnsi="宋体" w:cs="宋体"/>
          <w:sz w:val="24"/>
          <w:szCs w:val="24"/>
        </w:rPr>
        <w:t xml:space="preserve">23.10.4供应商根据磋商情况进行承诺说明并填写承诺函、填写最后报价（未填写单价的，合同单价按最后报价比第一次报价同比例下（上）浮）。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szCs w:val="24"/>
        </w:rPr>
      </w:pPr>
      <w:r>
        <w:rPr>
          <w:rFonts w:hint="eastAsia" w:ascii="宋体" w:hAnsi="宋体" w:cs="宋体"/>
          <w:sz w:val="24"/>
          <w:szCs w:val="24"/>
        </w:rPr>
        <w:t xml:space="preserve">23.10.5最后报价及承诺函是响应供应商响应文件的有效组成部分，且最后报价超采购预算者无成交资格。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23.11经磋商确定最终采购需求和提交最后报价的供应商后，由磋商小组采用综合评分法对提交最后报价的供应商的响应文件和最后报价进行综合评分。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3.12.</w:t>
      </w:r>
      <w:r>
        <w:rPr>
          <w:rFonts w:hint="eastAsia" w:ascii="宋体" w:hAnsi="宋体" w:cs="宋体"/>
          <w:b/>
          <w:bCs/>
          <w:sz w:val="24"/>
          <w:szCs w:val="24"/>
        </w:rPr>
        <w:t xml:space="preserve">评审委员会启动异常低价投标（响应）审查的情形和具体要求：</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（1）评审过程中出现下列情形之一的，评审委员会应当启动异常低价投标（响应）审查程序：</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③投标（响应）报价低于采购项目最高限价45%的，即投标（响应）报价&lt;采购项目最高限价×45%；</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④评审委员会基于专业判断，认为供应商报价过低，有可能影响产品质量或者不能诚信履约的其他情形。</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sz w:val="24"/>
          <w:szCs w:val="24"/>
        </w:rPr>
      </w:pPr>
      <w:r>
        <w:rPr>
          <w:rFonts w:hint="eastAsia" w:ascii="宋体" w:hAnsi="宋体" w:cs="宋体"/>
          <w:sz w:val="24"/>
          <w:szCs w:val="24"/>
        </w:rPr>
        <w:t xml:space="preserve">23.1</w:t>
      </w:r>
      <w:r>
        <w:rPr>
          <w:rFonts w:ascii="宋体" w:hAnsi="宋体" w:cs="宋体"/>
          <w:sz w:val="24"/>
          <w:szCs w:val="24"/>
        </w:rPr>
        <w:t xml:space="preserve">3</w:t>
      </w:r>
      <w:r>
        <w:rPr>
          <w:rFonts w:hint="eastAsia" w:ascii="宋体" w:hAnsi="宋体" w:cs="宋体"/>
          <w:sz w:val="24"/>
          <w:szCs w:val="24"/>
        </w:rPr>
        <w:t xml:space="preserve">.磋商小组根据磋商成交原则确定成交供应商，并将结果通知所有参加磋商的供应商。</w:t>
      </w:r>
      <w:r/>
    </w:p>
    <w:p>
      <w:pPr>
        <w:ind w:firstLine="480"/>
        <w:spacing w:line="360" w:lineRule="auto"/>
        <w:rPr>
          <w:rFonts w:ascii="宋体" w:hAnsi="宋体" w:cs="宋体"/>
          <w:sz w:val="24"/>
          <w:szCs w:val="24"/>
        </w:rPr>
      </w:pPr>
      <w:r>
        <w:rPr>
          <w:rFonts w:hint="eastAsia" w:ascii="宋体" w:hAnsi="宋体" w:cs="宋体"/>
          <w:sz w:val="24"/>
          <w:szCs w:val="24"/>
        </w:rPr>
        <w:t xml:space="preserve">23.1</w:t>
      </w:r>
      <w:r>
        <w:rPr>
          <w:rFonts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pPr>
      <w:r>
        <w:rPr>
          <w:rFonts w:hint="eastAsia" w:ascii="宋体" w:hAnsi="宋体" w:cs="宋体"/>
          <w:sz w:val="24"/>
          <w:szCs w:val="24"/>
        </w:rPr>
        <w:t xml:space="preserve">23.1</w:t>
      </w:r>
      <w:r>
        <w:rPr>
          <w:rFonts w:ascii="宋体" w:hAnsi="宋体" w:cs="宋体"/>
          <w:sz w:val="24"/>
          <w:szCs w:val="24"/>
        </w:rPr>
        <w:t xml:space="preserve">5</w:t>
      </w:r>
      <w:r>
        <w:rPr>
          <w:rFonts w:hint="eastAsia" w:ascii="宋体" w:hAnsi="宋体" w:cs="宋体"/>
          <w:sz w:val="24"/>
          <w:szCs w:val="24"/>
        </w:rPr>
        <w:t xml:space="preserve">.如磋商过程中出现本采购文件未尽事宜，由磋商小组根据政府采购有关法律、法规讨论决定。</w:t>
      </w:r>
      <w:r/>
    </w:p>
    <w:p>
      <w:pPr>
        <w:ind w:firstLine="480"/>
        <w:spacing w:line="360" w:lineRule="auto"/>
        <w:rPr>
          <w:rFonts w:ascii="宋体" w:hAnsi="宋体" w:cs="宋体"/>
          <w:sz w:val="24"/>
          <w:szCs w:val="24"/>
        </w:rPr>
      </w:pPr>
      <w:r>
        <w:rPr>
          <w:rFonts w:hint="eastAsia" w:ascii="宋体" w:hAnsi="宋体" w:cs="宋体"/>
          <w:sz w:val="24"/>
          <w:szCs w:val="24"/>
        </w:rPr>
        <w:t xml:space="preserve">24.竞争性磋商小组</w:t>
      </w:r>
      <w:r/>
    </w:p>
    <w:p>
      <w:pPr>
        <w:ind w:firstLine="480"/>
        <w:spacing w:line="360" w:lineRule="auto"/>
        <w:rPr>
          <w:rFonts w:ascii="宋体" w:hAnsi="宋体" w:cs="宋体"/>
          <w:sz w:val="24"/>
          <w:szCs w:val="24"/>
        </w:rPr>
      </w:pPr>
      <w:r>
        <w:rPr>
          <w:rFonts w:hint="eastAsia" w:ascii="宋体" w:hAnsi="宋体" w:cs="宋体"/>
          <w:sz w:val="24"/>
          <w:szCs w:val="24"/>
        </w:rPr>
        <w:t xml:space="preserve">24.1竞争性磋商小组由采购人代表和评审专家共3人以上单数组成，其中评审专家人数不得少于竞争性磋商小组成员总数的2/3。采购人代表不得以评审专家身份参加本部门或本单位采购项目的评审。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szCs w:val="24"/>
        </w:rPr>
      </w:pPr>
      <w:r>
        <w:rPr>
          <w:rFonts w:hint="eastAsia" w:ascii="宋体" w:hAnsi="宋体" w:cs="宋体"/>
          <w:sz w:val="24"/>
          <w:szCs w:val="24"/>
        </w:rPr>
        <w:t xml:space="preserve">24.2竞争性磋商小组负责具体的磋商事务，并独立履行以下职责：</w:t>
      </w:r>
      <w:r/>
    </w:p>
    <w:p>
      <w:pPr>
        <w:ind w:firstLine="480"/>
        <w:spacing w:line="360" w:lineRule="auto"/>
        <w:rPr>
          <w:rFonts w:ascii="宋体" w:hAnsi="宋体" w:cs="宋体"/>
          <w:sz w:val="24"/>
          <w:szCs w:val="24"/>
        </w:rPr>
      </w:pPr>
      <w:r>
        <w:rPr>
          <w:rFonts w:hint="eastAsia" w:ascii="宋体" w:hAnsi="宋体" w:cs="宋体"/>
          <w:sz w:val="24"/>
          <w:szCs w:val="24"/>
        </w:rPr>
        <w:t xml:space="preserve">24.2.1确认或者制定磋商文件；</w:t>
      </w:r>
      <w:r/>
    </w:p>
    <w:p>
      <w:pPr>
        <w:ind w:firstLine="480"/>
        <w:spacing w:line="360" w:lineRule="auto"/>
        <w:rPr>
          <w:rFonts w:ascii="宋体" w:hAnsi="宋体" w:cs="宋体"/>
          <w:sz w:val="24"/>
          <w:szCs w:val="24"/>
        </w:rPr>
      </w:pPr>
      <w:r>
        <w:rPr>
          <w:rFonts w:hint="eastAsia" w:ascii="宋体" w:hAnsi="宋体" w:cs="宋体"/>
          <w:sz w:val="24"/>
          <w:szCs w:val="24"/>
        </w:rPr>
        <w:t xml:space="preserve">24.2.2从符合相应资格条件的磋商响应供应商名单中确定磋商响应供应商参加磋商；</w:t>
      </w:r>
      <w:r/>
    </w:p>
    <w:p>
      <w:pPr>
        <w:ind w:firstLine="480"/>
        <w:spacing w:line="360" w:lineRule="auto"/>
        <w:rPr>
          <w:rFonts w:ascii="宋体" w:hAnsi="宋体" w:cs="宋体"/>
          <w:sz w:val="24"/>
          <w:szCs w:val="24"/>
        </w:rPr>
      </w:pPr>
      <w:r>
        <w:rPr>
          <w:rFonts w:hint="eastAsia" w:ascii="宋体" w:hAnsi="宋体" w:cs="宋体"/>
          <w:sz w:val="24"/>
          <w:szCs w:val="24"/>
        </w:rPr>
        <w:t xml:space="preserve">24.2.3审查磋商响应供应商的响应文件并作出评价；</w:t>
      </w:r>
      <w:r/>
    </w:p>
    <w:p>
      <w:pPr>
        <w:ind w:firstLine="480"/>
        <w:spacing w:line="360" w:lineRule="auto"/>
        <w:rPr>
          <w:rFonts w:ascii="宋体" w:hAnsi="宋体" w:cs="宋体"/>
          <w:sz w:val="24"/>
          <w:szCs w:val="24"/>
        </w:rPr>
      </w:pPr>
      <w:r>
        <w:rPr>
          <w:rFonts w:hint="eastAsia" w:ascii="宋体" w:hAnsi="宋体" w:cs="宋体"/>
          <w:sz w:val="24"/>
          <w:szCs w:val="24"/>
        </w:rPr>
        <w:t xml:space="preserve">24.2.4要求磋商响应供应商解释或者澄清其响应文件；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24.2.5编写评审报告；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24.2.6告知采购人、采购代理机构在评审过程中发现的磋商响应供应商的违法违规行为。</w:t>
      </w:r>
      <w:r/>
    </w:p>
    <w:p>
      <w:pPr>
        <w:ind w:firstLine="480"/>
        <w:spacing w:line="360" w:lineRule="auto"/>
        <w:rPr>
          <w:rFonts w:ascii="宋体" w:hAnsi="宋体" w:cs="宋体"/>
          <w:sz w:val="24"/>
          <w:szCs w:val="24"/>
        </w:rPr>
      </w:pPr>
      <w:r>
        <w:rPr>
          <w:rFonts w:hint="eastAsia" w:ascii="宋体" w:hAnsi="宋体" w:cs="宋体"/>
          <w:sz w:val="24"/>
          <w:szCs w:val="24"/>
        </w:rPr>
        <w:t xml:space="preserve">24.3竞争性磋商小组成员应当履行下列义务：</w:t>
      </w:r>
      <w:r/>
    </w:p>
    <w:p>
      <w:pPr>
        <w:ind w:firstLine="480"/>
        <w:spacing w:line="360" w:lineRule="auto"/>
        <w:rPr>
          <w:rFonts w:ascii="宋体" w:hAnsi="宋体" w:cs="宋体"/>
          <w:sz w:val="24"/>
          <w:szCs w:val="24"/>
        </w:rPr>
      </w:pPr>
      <w:r>
        <w:rPr>
          <w:rFonts w:hint="eastAsia" w:ascii="宋体" w:hAnsi="宋体" w:cs="宋体"/>
          <w:sz w:val="24"/>
          <w:szCs w:val="24"/>
        </w:rPr>
        <w:t xml:space="preserve">24.3.1遵纪守法，客观、公正、廉洁地履行职责；</w:t>
      </w:r>
      <w:r/>
    </w:p>
    <w:p>
      <w:pPr>
        <w:ind w:firstLine="480"/>
        <w:spacing w:line="360" w:lineRule="auto"/>
        <w:rPr>
          <w:rFonts w:ascii="宋体" w:hAnsi="宋体" w:cs="宋体"/>
          <w:sz w:val="24"/>
          <w:szCs w:val="24"/>
        </w:rPr>
      </w:pPr>
      <w:r>
        <w:rPr>
          <w:rFonts w:hint="eastAsia" w:ascii="宋体" w:hAnsi="宋体" w:cs="宋体"/>
          <w:sz w:val="24"/>
          <w:szCs w:val="24"/>
        </w:rPr>
        <w:t xml:space="preserve">24.3.2按照磋商文件规定的评审办法独立进行评审，对个人的评审意见承担法律责任；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24.3.3参与评审报告的起草；</w:t>
      </w:r>
      <w:r/>
    </w:p>
    <w:p>
      <w:pPr>
        <w:ind w:firstLine="480"/>
        <w:spacing w:line="360" w:lineRule="auto"/>
        <w:rPr>
          <w:rFonts w:ascii="宋体" w:hAnsi="宋体" w:cs="宋体"/>
          <w:sz w:val="24"/>
          <w:szCs w:val="24"/>
        </w:rPr>
      </w:pPr>
      <w:r>
        <w:rPr>
          <w:rFonts w:hint="eastAsia" w:ascii="宋体" w:hAnsi="宋体" w:cs="宋体"/>
          <w:sz w:val="24"/>
          <w:szCs w:val="24"/>
        </w:rPr>
        <w:t xml:space="preserve">24.3.4配合采购人、采购代理机构答复磋商响应供应商提出的质疑；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24.3.5配合财政部门的投诉处理和监督检查工作。</w:t>
      </w:r>
      <w:r/>
    </w:p>
    <w:p>
      <w:pPr>
        <w:ind w:firstLine="480"/>
        <w:spacing w:line="360" w:lineRule="auto"/>
        <w:rPr>
          <w:rFonts w:ascii="宋体" w:hAnsi="宋体" w:cs="宋体"/>
          <w:sz w:val="24"/>
          <w:szCs w:val="24"/>
        </w:rPr>
      </w:pPr>
      <w:r>
        <w:rPr>
          <w:rFonts w:hint="eastAsia" w:ascii="宋体" w:hAnsi="宋体" w:cs="宋体"/>
          <w:sz w:val="24"/>
          <w:szCs w:val="24"/>
        </w:rPr>
        <w:t xml:space="preserve">25.磋商内容的保密</w:t>
      </w:r>
      <w:r/>
    </w:p>
    <w:p>
      <w:pPr>
        <w:ind w:firstLine="480"/>
        <w:spacing w:line="360" w:lineRule="auto"/>
        <w:rPr>
          <w:rFonts w:ascii="宋体" w:hAnsi="宋体" w:cs="宋体"/>
          <w:sz w:val="24"/>
          <w:szCs w:val="24"/>
        </w:rPr>
      </w:pPr>
      <w:r>
        <w:rPr>
          <w:rFonts w:hint="eastAsia" w:ascii="宋体" w:hAnsi="宋体" w:cs="宋体"/>
          <w:sz w:val="24"/>
          <w:szCs w:val="24"/>
        </w:rPr>
        <w:t xml:space="preserve">25.1磋商开始后，直到宣布授予成交供应商合同为止，凡属于审查、澄清、评价和比较响应文件的所有资料，有关授予合同的信息都不应向磋商响应供应商或与评审无关的其他人泄露。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szCs w:val="24"/>
        </w:rPr>
      </w:pPr>
      <w:r>
        <w:rPr>
          <w:rFonts w:hint="eastAsia" w:ascii="宋体" w:hAnsi="宋体" w:cs="宋体"/>
          <w:sz w:val="24"/>
          <w:szCs w:val="24"/>
        </w:rPr>
        <w:t xml:space="preserve">25.2在响应文件的审查、澄清、评价和比较以及授予合同的过程中，磋商响应供应商对采购人和竞争性磋商小组施加影响的任何行为，都将取消其成交资格。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25.3在评审期间，采购人将通过指定联络人与磋商响应供应商进行联系。</w:t>
      </w:r>
      <w:r/>
    </w:p>
    <w:p>
      <w:pPr>
        <w:ind w:firstLine="480"/>
        <w:spacing w:line="360" w:lineRule="auto"/>
        <w:rPr>
          <w:rFonts w:ascii="宋体" w:hAnsi="宋体" w:cs="宋体"/>
          <w:sz w:val="24"/>
          <w:szCs w:val="24"/>
        </w:rPr>
      </w:pPr>
      <w:r>
        <w:rPr>
          <w:rFonts w:hint="eastAsia" w:ascii="宋体" w:hAnsi="宋体" w:cs="宋体"/>
          <w:sz w:val="24"/>
          <w:szCs w:val="24"/>
        </w:rPr>
        <w:t xml:space="preserve">26．无效磋商响应文件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发生下列情况之一的磋商响应文件被视为无效：</w:t>
      </w:r>
      <w:r/>
    </w:p>
    <w:p>
      <w:pPr>
        <w:ind w:firstLine="480"/>
        <w:spacing w:line="360" w:lineRule="auto"/>
        <w:rPr>
          <w:rFonts w:ascii="宋体" w:hAnsi="宋体" w:cs="宋体"/>
          <w:sz w:val="24"/>
          <w:szCs w:val="24"/>
        </w:rPr>
      </w:pPr>
      <w:r>
        <w:rPr>
          <w:rFonts w:hint="eastAsia" w:ascii="宋体" w:hAnsi="宋体" w:cs="宋体"/>
          <w:sz w:val="24"/>
          <w:szCs w:val="24"/>
        </w:rPr>
        <w:t xml:space="preserve">26.1在竞争性磋商文件递交截止时间以后上传的；</w:t>
      </w:r>
      <w:r/>
    </w:p>
    <w:p>
      <w:pPr>
        <w:ind w:firstLine="480"/>
        <w:spacing w:line="360" w:lineRule="auto"/>
        <w:rPr>
          <w:rFonts w:ascii="宋体" w:hAnsi="宋体" w:cs="宋体"/>
          <w:sz w:val="24"/>
          <w:szCs w:val="24"/>
        </w:rPr>
      </w:pPr>
      <w:r>
        <w:rPr>
          <w:rFonts w:hint="eastAsia" w:ascii="宋体" w:hAnsi="宋体" w:cs="宋体"/>
          <w:sz w:val="24"/>
          <w:szCs w:val="24"/>
        </w:rPr>
        <w:t xml:space="preserve">26.2磋商响应供应商未能提供合格的资格文件；</w:t>
      </w:r>
      <w:r/>
    </w:p>
    <w:p>
      <w:pPr>
        <w:ind w:firstLine="480"/>
        <w:spacing w:line="360" w:lineRule="auto"/>
        <w:rPr>
          <w:rFonts w:ascii="宋体" w:hAnsi="宋体" w:cs="宋体"/>
          <w:sz w:val="24"/>
          <w:szCs w:val="24"/>
        </w:rPr>
      </w:pPr>
      <w:r>
        <w:rPr>
          <w:rFonts w:hint="eastAsia" w:ascii="宋体" w:hAnsi="宋体" w:cs="宋体"/>
          <w:sz w:val="24"/>
          <w:szCs w:val="24"/>
        </w:rPr>
        <w:t xml:space="preserve">26.3对一个标项提供两个磋商响应方案的；</w:t>
      </w:r>
      <w:r/>
    </w:p>
    <w:p>
      <w:pPr>
        <w:ind w:firstLine="480"/>
        <w:spacing w:line="360" w:lineRule="auto"/>
        <w:rPr>
          <w:rFonts w:ascii="宋体" w:hAnsi="宋体" w:cs="宋体"/>
          <w:sz w:val="24"/>
          <w:szCs w:val="24"/>
        </w:rPr>
      </w:pPr>
      <w:r>
        <w:rPr>
          <w:rFonts w:hint="eastAsia" w:ascii="宋体" w:hAnsi="宋体" w:cs="宋体"/>
          <w:sz w:val="24"/>
          <w:szCs w:val="24"/>
        </w:rPr>
        <w:t xml:space="preserve">26.4与竞争性磋商文件有重大偏离的磋商响应文件；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26.5不符合法律、法规和本竞争性磋商文件规定的其他实质性要求的。</w:t>
      </w:r>
      <w:r/>
    </w:p>
    <w:p>
      <w:pPr>
        <w:ind w:firstLine="480"/>
        <w:spacing w:line="360" w:lineRule="auto"/>
        <w:rPr>
          <w:rFonts w:ascii="宋体" w:hAnsi="宋体" w:cs="宋体"/>
          <w:sz w:val="24"/>
          <w:szCs w:val="24"/>
        </w:rPr>
      </w:pPr>
      <w:r>
        <w:rPr>
          <w:rFonts w:hint="eastAsia" w:ascii="宋体" w:hAnsi="宋体" w:cs="宋体"/>
          <w:sz w:val="24"/>
          <w:szCs w:val="24"/>
        </w:rPr>
        <w:t xml:space="preserve">27.成交候选磋商响应供应商的确认</w:t>
      </w:r>
      <w:r/>
    </w:p>
    <w:p>
      <w:pPr>
        <w:ind w:firstLine="480"/>
        <w:spacing w:line="360" w:lineRule="auto"/>
        <w:rPr>
          <w:rFonts w:ascii="宋体" w:hAnsi="宋体" w:cs="宋体"/>
          <w:sz w:val="24"/>
          <w:szCs w:val="24"/>
        </w:rPr>
      </w:pPr>
      <w:r>
        <w:rPr>
          <w:rFonts w:hint="eastAsia" w:ascii="宋体" w:hAnsi="宋体" w:cs="宋体"/>
          <w:sz w:val="24"/>
          <w:szCs w:val="24"/>
        </w:rPr>
        <w:t xml:space="preserve">27.1.本次采购采用综合评分法，即在响应文件满足磋商文件全部实质性要求且按</w:t>
      </w:r>
      <w:r>
        <w:rPr>
          <w:rFonts w:hint="eastAsia" w:ascii="宋体" w:hAnsi="宋体" w:cs="宋体"/>
          <w:sz w:val="24"/>
          <w:szCs w:val="24"/>
        </w:rPr>
        <w:t xml:space="preserve">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27.2.如出现评标总得分最高的磋商响应供应商有两个以上的，则由代理机构组织以抽签方式确定成交候选人。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27.3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28.成交通知书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28.1确定出成交供应商后，采购人应当向成交供应商发出成交通知书。成交通知书发出后，采购人改变成交结果，或者成交供应商放弃成交，应当承担相应的法律责任。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28.2成交通知书将成为合同的组成部分。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28.3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spacing w:line="360" w:lineRule="auto"/>
        <w:rPr>
          <w:rFonts w:ascii="宋体" w:hAnsi="宋体" w:cs="宋体"/>
          <w:sz w:val="24"/>
          <w:szCs w:val="24"/>
        </w:rPr>
      </w:pPr>
      <w:r>
        <w:rPr>
          <w:rFonts w:hint="eastAsia" w:ascii="宋体" w:hAnsi="宋体" w:cs="宋体"/>
          <w:sz w:val="24"/>
          <w:szCs w:val="24"/>
        </w:rPr>
        <w:t xml:space="preserve">28.4采购人对未成交供应商不承担解释未成交原因的义务。</w:t>
      </w:r>
      <w:r/>
    </w:p>
    <w:p>
      <w:pPr>
        <w:ind w:firstLine="480"/>
        <w:spacing w:line="360" w:lineRule="auto"/>
        <w:rPr>
          <w:rFonts w:ascii="宋体" w:hAnsi="宋体" w:cs="宋体"/>
          <w:sz w:val="24"/>
          <w:szCs w:val="24"/>
        </w:rPr>
      </w:pPr>
      <w:r>
        <w:rPr>
          <w:rFonts w:hint="eastAsia" w:ascii="宋体" w:hAnsi="宋体" w:cs="宋体"/>
          <w:sz w:val="24"/>
          <w:szCs w:val="24"/>
        </w:rPr>
        <w:t xml:space="preserve">29.合同的签订</w:t>
      </w:r>
      <w:r/>
    </w:p>
    <w:p>
      <w:pPr>
        <w:ind w:firstLine="480"/>
        <w:spacing w:line="360" w:lineRule="auto"/>
        <w:rPr>
          <w:rFonts w:ascii="宋体" w:hAnsi="宋体" w:cs="宋体"/>
          <w:sz w:val="24"/>
          <w:szCs w:val="24"/>
        </w:rPr>
      </w:pPr>
      <w:r>
        <w:rPr>
          <w:rFonts w:hint="eastAsia" w:ascii="宋体" w:hAnsi="宋体" w:cs="宋体"/>
          <w:sz w:val="24"/>
          <w:szCs w:val="24"/>
        </w:rPr>
        <w:t xml:space="preserve">29.1采购人与成交供应商应当在成交通知书发出之日起三十日内，按照采购文件及响应文件确定的事项签订政府采购合同。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29.2成交供应商应按成交通知书中规定，由法定代表人或授权代理人与采购代表签订合同，否则按放弃成交权处理。</w:t>
      </w:r>
      <w:r/>
    </w:p>
    <w:p>
      <w:pPr>
        <w:ind w:firstLine="480"/>
        <w:spacing w:line="360" w:lineRule="auto"/>
        <w:rPr>
          <w:rFonts w:ascii="宋体" w:hAnsi="宋体" w:cs="宋体"/>
          <w:sz w:val="24"/>
          <w:szCs w:val="24"/>
        </w:rPr>
      </w:pPr>
      <w:r>
        <w:rPr>
          <w:rFonts w:hint="eastAsia" w:ascii="宋体" w:hAnsi="宋体" w:cs="宋体"/>
          <w:sz w:val="24"/>
          <w:szCs w:val="24"/>
        </w:rPr>
        <w:t xml:space="preserve">29.3采购人不得向成交供应商提出任何不合理的要求作为签订合同的条件，不得与成交供应商私下订立背离合同实质性内容的协议。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szCs w:val="24"/>
        </w:rPr>
      </w:pPr>
      <w:r>
        <w:rPr>
          <w:rFonts w:hint="eastAsia" w:ascii="宋体" w:hAnsi="宋体" w:cs="宋体"/>
          <w:sz w:val="24"/>
          <w:szCs w:val="24"/>
        </w:rPr>
        <w:t xml:space="preserve">29.4依据《政府采购促进中小企业发展管理办法》（财库〔2020〕46号）规定，享受扶持政策获得政府采购合同的，小微企业不得将合同分包给大中型企业，中型企业不得将合同分包给大型企业。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rPr>
      </w:pPr>
      <w:r>
        <w:rPr>
          <w:rFonts w:hint="eastAsia" w:ascii="宋体" w:hAnsi="宋体" w:cs="宋体"/>
          <w:sz w:val="24"/>
          <w:szCs w:val="24"/>
        </w:rPr>
        <w:t xml:space="preserve">29.5签订合同及合同条款应以采购文件和成交供应商的磋商采购文件及其澄清文</w:t>
      </w:r>
      <w:r>
        <w:rPr>
          <w:rFonts w:hint="eastAsia" w:ascii="宋体" w:hAnsi="宋体" w:cs="宋体"/>
          <w:sz w:val="24"/>
          <w:szCs w:val="24"/>
        </w:rPr>
        <w:t xml:space="preserve">件为依据，所签订的合同不得对采购文件和成交供应商磋商采购文件作实质性修改。</w:t>
      </w:r>
      <w:r/>
    </w:p>
    <w:p>
      <w:pPr>
        <w:ind w:firstLine="480"/>
        <w:spacing w:line="360" w:lineRule="auto"/>
        <w:rPr>
          <w:rFonts w:ascii="宋体" w:hAnsi="宋体" w:cs="宋体"/>
          <w:sz w:val="24"/>
          <w:szCs w:val="24"/>
        </w:rPr>
      </w:pPr>
      <w:r>
        <w:rPr>
          <w:rFonts w:hint="eastAsia" w:ascii="宋体" w:hAnsi="宋体" w:cs="宋体"/>
          <w:sz w:val="24"/>
          <w:szCs w:val="24"/>
        </w:rPr>
        <w:t xml:space="preserve">29.6成交供应商无正当理由不得放弃成交。</w:t>
      </w:r>
      <w:r/>
    </w:p>
    <w:p>
      <w:pPr>
        <w:ind w:firstLine="480"/>
        <w:spacing w:line="360" w:lineRule="auto"/>
        <w:rPr>
          <w:rFonts w:ascii="宋体" w:hAnsi="宋体" w:cs="宋体"/>
          <w:sz w:val="24"/>
          <w:szCs w:val="24"/>
        </w:rPr>
      </w:pPr>
      <w:r>
        <w:rPr>
          <w:rFonts w:hint="eastAsia" w:ascii="宋体" w:hAnsi="宋体" w:cs="宋体"/>
          <w:sz w:val="24"/>
          <w:szCs w:val="24"/>
        </w:rPr>
        <w:t xml:space="preserve">29.7采购合同履行中，采购人需追加与合同标的相同货物、工程或者服务的，在不改变合同其他条款的前提下，可以与供应商协商签订补充合同，但所有补充合同的采购金额不得超过原合同采购金额的百分之十。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808"/>
        <w:ind w:left="0" w:firstLine="0"/>
        <w:rPr>
          <w:rFonts w:cs="宋体"/>
        </w:rPr>
      </w:pPr>
      <w:r>
        <w:rPr>
          <w:rFonts w:hint="eastAsia" w:cs="宋体"/>
        </w:rPr>
        <w:t xml:space="preserve">    30.质疑处理</w:t>
      </w:r>
      <w:r/>
    </w:p>
    <w:p>
      <w:pPr>
        <w:ind w:firstLine="480"/>
        <w:spacing w:line="360" w:lineRule="auto"/>
        <w:rPr>
          <w:rFonts w:ascii="宋体" w:hAnsi="宋体" w:cs="宋体"/>
          <w:sz w:val="24"/>
          <w:szCs w:val="24"/>
        </w:rPr>
      </w:pPr>
      <w:r>
        <w:rPr>
          <w:rFonts w:hint="eastAsia" w:ascii="宋体" w:hAnsi="宋体" w:cs="宋体"/>
          <w:sz w:val="24"/>
          <w:szCs w:val="24"/>
        </w:rPr>
        <w:t xml:space="preserve">30.1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30.2本次采购文件要求供应商在法定质疑期内一次性提出针对同一采购程序环节的质疑，否则不予受理。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30.3供应商提出质疑应当提交质疑函和必要的证明材料，质疑函应当包括下列内容：</w:t>
      </w:r>
      <w:r/>
    </w:p>
    <w:p>
      <w:pPr>
        <w:ind w:firstLine="480"/>
        <w:spacing w:line="360" w:lineRule="auto"/>
        <w:rPr>
          <w:rFonts w:ascii="宋体" w:hAnsi="宋体" w:cs="宋体"/>
          <w:sz w:val="24"/>
          <w:szCs w:val="24"/>
        </w:rPr>
      </w:pPr>
      <w:r>
        <w:rPr>
          <w:rFonts w:hint="eastAsia" w:ascii="宋体" w:hAnsi="宋体" w:cs="宋体"/>
          <w:sz w:val="24"/>
          <w:szCs w:val="24"/>
        </w:rPr>
        <w:t xml:space="preserve">30.3.1供应商的姓名或者名称（以提供的营业执照副本复印件为准）、地址、邮编、联系人及联系电话；</w:t>
      </w:r>
      <w:r/>
    </w:p>
    <w:p>
      <w:pPr>
        <w:ind w:firstLine="480"/>
        <w:spacing w:line="360" w:lineRule="auto"/>
        <w:rPr>
          <w:rFonts w:ascii="宋体" w:hAnsi="宋体" w:cs="宋体"/>
          <w:sz w:val="24"/>
          <w:szCs w:val="24"/>
        </w:rPr>
      </w:pPr>
      <w:r>
        <w:rPr>
          <w:rFonts w:hint="eastAsia" w:ascii="宋体" w:hAnsi="宋体" w:cs="宋体"/>
          <w:sz w:val="24"/>
          <w:szCs w:val="24"/>
        </w:rPr>
        <w:t xml:space="preserve">30.3.2质疑项目的名称、编号；</w:t>
      </w:r>
      <w:r/>
    </w:p>
    <w:p>
      <w:pPr>
        <w:ind w:firstLine="480"/>
        <w:spacing w:line="360" w:lineRule="auto"/>
        <w:rPr>
          <w:rFonts w:ascii="宋体" w:hAnsi="宋体" w:cs="宋体"/>
          <w:sz w:val="24"/>
          <w:szCs w:val="24"/>
        </w:rPr>
      </w:pPr>
      <w:r>
        <w:rPr>
          <w:rFonts w:hint="eastAsia" w:ascii="宋体" w:hAnsi="宋体" w:cs="宋体"/>
          <w:sz w:val="24"/>
          <w:szCs w:val="24"/>
        </w:rPr>
        <w:t xml:space="preserve">30.3.3具体、明确的质疑事项和与质疑事项相关的请求；</w:t>
      </w:r>
      <w:r/>
    </w:p>
    <w:p>
      <w:pPr>
        <w:ind w:firstLine="480"/>
        <w:spacing w:line="360" w:lineRule="auto"/>
        <w:rPr>
          <w:rFonts w:ascii="宋体" w:hAnsi="宋体" w:cs="宋体"/>
          <w:sz w:val="24"/>
          <w:szCs w:val="24"/>
        </w:rPr>
      </w:pPr>
      <w:r>
        <w:rPr>
          <w:rFonts w:hint="eastAsia" w:ascii="宋体" w:hAnsi="宋体" w:cs="宋体"/>
          <w:sz w:val="24"/>
          <w:szCs w:val="24"/>
        </w:rPr>
        <w:t xml:space="preserve">30.3.4事实依据；</w:t>
      </w:r>
      <w:r/>
    </w:p>
    <w:p>
      <w:pPr>
        <w:ind w:firstLine="480"/>
        <w:spacing w:line="360" w:lineRule="auto"/>
        <w:rPr>
          <w:rFonts w:ascii="宋体" w:hAnsi="宋体" w:cs="宋体"/>
          <w:sz w:val="24"/>
          <w:szCs w:val="24"/>
        </w:rPr>
      </w:pPr>
      <w:r>
        <w:rPr>
          <w:rFonts w:hint="eastAsia" w:ascii="宋体" w:hAnsi="宋体" w:cs="宋体"/>
          <w:sz w:val="24"/>
          <w:szCs w:val="24"/>
        </w:rPr>
        <w:t xml:space="preserve">30.3.5必要的法律依据；</w:t>
      </w:r>
      <w:r/>
    </w:p>
    <w:p>
      <w:pPr>
        <w:ind w:firstLine="480"/>
        <w:spacing w:line="360" w:lineRule="auto"/>
        <w:rPr>
          <w:rFonts w:ascii="宋体" w:hAnsi="宋体" w:cs="宋体"/>
          <w:sz w:val="24"/>
          <w:szCs w:val="24"/>
        </w:rPr>
      </w:pPr>
      <w:r>
        <w:rPr>
          <w:rFonts w:hint="eastAsia" w:ascii="宋体" w:hAnsi="宋体" w:cs="宋体"/>
          <w:sz w:val="24"/>
          <w:szCs w:val="24"/>
        </w:rPr>
        <w:t xml:space="preserve">30.3.6提出质疑的日期。</w:t>
      </w:r>
      <w:r/>
    </w:p>
    <w:p>
      <w:pPr>
        <w:ind w:firstLine="480"/>
        <w:spacing w:line="360" w:lineRule="auto"/>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szCs w:val="24"/>
        </w:rPr>
      </w:pPr>
      <w:r>
        <w:rPr>
          <w:rFonts w:hint="eastAsia" w:ascii="宋体" w:hAnsi="宋体" w:cs="宋体"/>
          <w:sz w:val="24"/>
          <w:szCs w:val="24"/>
        </w:rPr>
        <w:t xml:space="preserve">30.4接收质疑函的方式：书面形式（当场送达或邮寄方式）</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联系单位：江苏沃咨咨询管理有限公司</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通讯地址：</w:t>
      </w:r>
      <w:r>
        <w:rPr>
          <w:rFonts w:hint="eastAsia" w:ascii="宋体" w:hAnsi="宋体" w:cs="宋体"/>
          <w:sz w:val="24"/>
          <w:szCs w:val="24"/>
        </w:rPr>
        <w:t xml:space="preserve">苏州市相城区澄阳路188号数字金融产业园B座22层2203室</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w:t>
      </w:r>
      <w:r>
        <w:rPr>
          <w:rFonts w:hint="eastAsia" w:ascii="宋体" w:hAnsi="宋体" w:cs="宋体"/>
          <w:sz w:val="24"/>
          <w:szCs w:val="24"/>
        </w:rPr>
        <w:t xml:space="preserve">张佳、吴海东</w:t>
      </w:r>
      <w:r>
        <w:rPr>
          <w:rFonts w:hint="eastAsia" w:ascii="宋体" w:hAnsi="宋体" w:cs="宋体"/>
          <w:sz w:val="24"/>
          <w:szCs w:val="24"/>
          <w:lang w:val="zh-CN"/>
        </w:rPr>
        <w:t xml:space="preserve">；联系方式：</w:t>
      </w:r>
      <w:r>
        <w:rPr>
          <w:rFonts w:hint="eastAsia" w:ascii="宋体" w:hAnsi="宋体" w:cs="宋体"/>
          <w:sz w:val="24"/>
          <w:szCs w:val="24"/>
        </w:rPr>
        <w:t xml:space="preserve">0512-65168321 ；邮编：215000</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七、其他事项</w:t>
      </w:r>
      <w:r/>
    </w:p>
    <w:p>
      <w:pPr>
        <w:ind w:firstLine="480"/>
        <w:spacing w:line="360" w:lineRule="auto"/>
        <w:rPr>
          <w:rFonts w:ascii="宋体" w:hAnsi="宋体" w:cs="宋体"/>
          <w:sz w:val="24"/>
          <w:szCs w:val="24"/>
        </w:rPr>
      </w:pPr>
      <w:r>
        <w:rPr>
          <w:rFonts w:hint="eastAsia" w:ascii="宋体" w:hAnsi="宋体" w:cs="宋体"/>
          <w:sz w:val="24"/>
          <w:szCs w:val="24"/>
        </w:rPr>
        <w:t xml:space="preserve">31.代理服务费</w:t>
      </w:r>
      <w:r/>
    </w:p>
    <w:p>
      <w:pPr>
        <w:ind w:firstLine="480"/>
        <w:spacing w:line="360" w:lineRule="auto"/>
        <w:rPr>
          <w:rFonts w:ascii="宋体" w:hAnsi="宋体" w:cs="宋体"/>
          <w:sz w:val="24"/>
          <w:szCs w:val="24"/>
        </w:rPr>
      </w:pPr>
      <w:r>
        <w:rPr>
          <w:rFonts w:hint="eastAsia" w:ascii="宋体" w:hAnsi="宋体" w:cs="宋体"/>
          <w:sz w:val="24"/>
          <w:szCs w:val="24"/>
        </w:rPr>
        <w:t xml:space="preserve">若被确定为成交供应商，则</w:t>
      </w:r>
      <w:bookmarkStart w:id="34" w:name="OLE_LINK4"/>
      <w:r>
        <w:rPr>
          <w:rFonts w:hint="eastAsia" w:ascii="宋体" w:hAnsi="宋体" w:cs="宋体"/>
          <w:sz w:val="24"/>
          <w:szCs w:val="24"/>
        </w:rPr>
        <w:t xml:space="preserve">按预算金额100万以下部分费率为预算金额的1.5%，预算金额100-500万部分费率为预算金额的1.1%按差额定率累进法计算，本项目代理服务费为21600.00元</w:t>
      </w:r>
      <w:bookmarkEnd w:id="34"/>
      <w:r>
        <w:rPr>
          <w:rFonts w:hint="eastAsia" w:ascii="宋体" w:hAnsi="宋体" w:cs="宋体"/>
          <w:sz w:val="24"/>
          <w:szCs w:val="24"/>
        </w:rPr>
        <w:t xml:space="preserve">，成交供应商应在领取成交通知书时向采购代理一次性付清，供应商在响应报价时应综合考虑该费用。</w:t>
      </w:r>
      <w:r/>
    </w:p>
    <w:p>
      <w:pPr>
        <w:ind w:firstLine="480"/>
        <w:spacing w:line="360" w:lineRule="auto"/>
        <w:rPr>
          <w:rFonts w:ascii="宋体" w:hAnsi="宋体" w:cs="宋体"/>
          <w:sz w:val="24"/>
          <w:szCs w:val="24"/>
        </w:rPr>
      </w:pPr>
      <w:r>
        <w:rPr>
          <w:rFonts w:hint="eastAsia" w:ascii="宋体" w:hAnsi="宋体" w:cs="宋体"/>
          <w:sz w:val="24"/>
          <w:szCs w:val="24"/>
        </w:rPr>
        <w:t xml:space="preserve">31.1收款信息：</w:t>
      </w:r>
      <w:r/>
    </w:p>
    <w:p>
      <w:pPr>
        <w:ind w:firstLine="480"/>
        <w:spacing w:line="360" w:lineRule="auto"/>
        <w:rPr>
          <w:rFonts w:ascii="宋体" w:hAnsi="宋体" w:cs="宋体"/>
          <w:sz w:val="24"/>
          <w:szCs w:val="24"/>
        </w:rPr>
      </w:pPr>
      <w:r>
        <w:rPr>
          <w:rFonts w:hint="eastAsia" w:ascii="宋体" w:hAnsi="宋体" w:cs="宋体"/>
          <w:sz w:val="24"/>
          <w:szCs w:val="24"/>
        </w:rPr>
        <w:t xml:space="preserve">账户名称：江苏沃咨咨询管理有限公司沃科分公司</w:t>
      </w:r>
      <w:r/>
    </w:p>
    <w:p>
      <w:pPr>
        <w:ind w:firstLine="480"/>
        <w:spacing w:line="360" w:lineRule="auto"/>
        <w:rPr>
          <w:rFonts w:ascii="宋体" w:hAnsi="宋体" w:cs="宋体"/>
          <w:sz w:val="24"/>
          <w:szCs w:val="24"/>
        </w:rPr>
      </w:pPr>
      <w:r>
        <w:rPr>
          <w:rFonts w:hint="eastAsia" w:ascii="宋体" w:hAnsi="宋体" w:cs="宋体"/>
          <w:sz w:val="24"/>
          <w:szCs w:val="24"/>
        </w:rPr>
        <w:t xml:space="preserve">开户行：招商银行股份有限公司苏州姑苏支行</w:t>
      </w:r>
      <w:r/>
    </w:p>
    <w:p>
      <w:pPr>
        <w:ind w:firstLine="480"/>
        <w:spacing w:line="360" w:lineRule="auto"/>
        <w:rPr>
          <w:rFonts w:ascii="宋体" w:hAnsi="宋体" w:cs="宋体"/>
          <w:sz w:val="24"/>
          <w:szCs w:val="24"/>
        </w:rPr>
      </w:pPr>
      <w:r>
        <w:rPr>
          <w:rFonts w:hint="eastAsia" w:ascii="宋体" w:hAnsi="宋体" w:cs="宋体"/>
          <w:sz w:val="24"/>
          <w:szCs w:val="24"/>
        </w:rPr>
        <w:t xml:space="preserve">账  号：512915696410000</w:t>
      </w:r>
      <w:r/>
    </w:p>
    <w:p>
      <w:pPr>
        <w:ind w:firstLine="480"/>
        <w:spacing w:line="360" w:lineRule="auto"/>
        <w:rPr>
          <w:rFonts w:ascii="宋体" w:hAnsi="宋体" w:cs="宋体"/>
          <w:sz w:val="24"/>
          <w:szCs w:val="24"/>
        </w:rPr>
      </w:pPr>
      <w:r>
        <w:rPr>
          <w:rFonts w:hint="eastAsia" w:ascii="宋体" w:hAnsi="宋体" w:cs="宋体"/>
          <w:sz w:val="24"/>
          <w:szCs w:val="24"/>
        </w:rPr>
        <w:t xml:space="preserve">31.2成交供应商如果未按规定支付代理服务费，采购代理机构将保留诉讼的权利。</w:t>
      </w:r>
      <w:r/>
    </w:p>
    <w:p>
      <w:pPr>
        <w:ind w:firstLine="480"/>
        <w:spacing w:line="360" w:lineRule="auto"/>
        <w:rPr>
          <w:rFonts w:ascii="宋体" w:hAnsi="宋体" w:cs="宋体"/>
          <w:sz w:val="24"/>
          <w:szCs w:val="24"/>
        </w:rPr>
      </w:pPr>
      <w:r>
        <w:rPr>
          <w:rFonts w:hint="eastAsia" w:ascii="宋体" w:hAnsi="宋体" w:cs="宋体"/>
          <w:sz w:val="24"/>
          <w:szCs w:val="24"/>
        </w:rPr>
        <w:t xml:space="preserve">32.未尽事宜</w:t>
      </w:r>
      <w:r/>
    </w:p>
    <w:p>
      <w:pPr>
        <w:ind w:firstLine="480"/>
        <w:spacing w:line="360" w:lineRule="auto"/>
        <w:rPr>
          <w:rFonts w:ascii="宋体" w:hAnsi="宋体" w:cs="宋体"/>
          <w:sz w:val="24"/>
          <w:szCs w:val="24"/>
        </w:rPr>
      </w:pPr>
      <w:r>
        <w:rPr>
          <w:rFonts w:hint="eastAsia" w:ascii="宋体" w:hAnsi="宋体" w:cs="宋体"/>
          <w:sz w:val="24"/>
          <w:szCs w:val="24"/>
        </w:rPr>
        <w:t xml:space="preserve">按《中华人民共和国政府采购法》及其他有关法律法规的规定执行。</w:t>
      </w:r>
      <w:r/>
    </w:p>
    <w:p>
      <w:pPr>
        <w:jc w:val="center"/>
        <w:spacing w:line="360" w:lineRule="auto"/>
        <w:rPr>
          <w:rStyle w:val="971"/>
          <w:rFonts w:ascii="宋体" w:hAnsi="宋体" w:eastAsia="宋体" w:cs="宋体"/>
          <w:szCs w:val="22"/>
        </w:rPr>
        <w:outlineLvl w:val="0"/>
      </w:pPr>
      <w:r>
        <w:rPr>
          <w:rStyle w:val="971"/>
          <w:rFonts w:hint="eastAsia" w:ascii="宋体" w:hAnsi="宋体" w:eastAsia="宋体" w:cs="宋体"/>
          <w:szCs w:val="22"/>
        </w:rPr>
        <w:br w:type="page" w:clear="all"/>
      </w:r>
      <w:bookmarkStart w:id="35" w:name="_Toc16282"/>
      <w:r/>
      <w:bookmarkStart w:id="36" w:name="_Toc21892"/>
      <w:r>
        <w:rPr>
          <w:rStyle w:val="971"/>
          <w:rFonts w:hint="eastAsia" w:ascii="宋体" w:hAnsi="宋体" w:eastAsia="宋体" w:cs="宋体"/>
          <w:szCs w:val="22"/>
        </w:rPr>
        <w:t xml:space="preserve">第三章 响应文件格式</w:t>
      </w:r>
      <w:bookmarkEnd w:id="0"/>
      <w:r/>
      <w:bookmarkEnd w:id="35"/>
      <w:r/>
      <w:bookmarkEnd w:id="36"/>
      <w:r/>
      <w:r/>
    </w:p>
    <w:p>
      <w:pPr>
        <w:ind w:firstLine="480"/>
        <w:spacing w:line="360" w:lineRule="auto"/>
        <w:rPr>
          <w:rFonts w:ascii="宋体" w:hAnsi="宋体"/>
          <w:sz w:val="24"/>
          <w:szCs w:val="24"/>
        </w:rPr>
      </w:pPr>
      <w:r>
        <w:rPr>
          <w:rFonts w:hint="eastAsia" w:ascii="宋体" w:hAnsi="宋体"/>
          <w:sz w:val="24"/>
          <w:szCs w:val="24"/>
        </w:rPr>
        <w:t xml:space="preserve">说明：</w:t>
      </w:r>
      <w:r/>
    </w:p>
    <w:p>
      <w:pPr>
        <w:ind w:firstLine="480"/>
        <w:spacing w:line="360" w:lineRule="auto"/>
        <w:rPr>
          <w:rFonts w:ascii="宋体" w:hAnsi="宋体"/>
          <w:sz w:val="24"/>
          <w:szCs w:val="24"/>
        </w:rPr>
      </w:pPr>
      <w:r>
        <w:rPr>
          <w:rFonts w:hint="eastAsia" w:ascii="宋体" w:hAnsi="宋体"/>
          <w:sz w:val="24"/>
          <w:szCs w:val="24"/>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、授权委托书</w:t>
      </w:r>
      <w:r/>
    </w:p>
    <w:p>
      <w:pPr>
        <w:spacing w:line="480" w:lineRule="auto"/>
        <w:rPr>
          <w:rFonts w:ascii="Arial" w:hAnsi="Arial" w:cs="Arial"/>
          <w:szCs w:val="21"/>
        </w:rPr>
      </w:pPr>
      <w:r>
        <w:rPr>
          <w:rFonts w:ascii="Arial" w:hAnsi="Arial" w:cs="Arial"/>
          <w:szCs w:val="21"/>
        </w:rPr>
      </w:r>
      <w:r/>
    </w:p>
    <w:p>
      <w:pPr>
        <w:jc w:val="center"/>
        <w:spacing w:line="480" w:lineRule="auto"/>
        <w:rPr>
          <w:rFonts w:ascii="Arial" w:hAnsi="宋体" w:cs="Arial"/>
          <w:sz w:val="24"/>
          <w:szCs w:val="24"/>
        </w:rPr>
      </w:pPr>
      <w:r>
        <w:rPr>
          <w:rFonts w:ascii="Arial" w:hAnsi="宋体" w:cs="Arial"/>
          <w:sz w:val="24"/>
          <w:szCs w:val="24"/>
        </w:rPr>
        <w:t xml:space="preserve">授权委托书</w:t>
      </w:r>
      <w:r/>
    </w:p>
    <w:p>
      <w:pPr>
        <w:spacing w:line="480" w:lineRule="auto"/>
        <w:rPr>
          <w:rFonts w:ascii="Arial" w:hAnsi="Arial" w:cs="Arial"/>
          <w:szCs w:val="21"/>
        </w:rPr>
      </w:pPr>
      <w:r>
        <w:rPr>
          <w:rFonts w:ascii="Arial" w:hAnsi="Arial" w:cs="Arial"/>
          <w:szCs w:val="21"/>
        </w:rPr>
      </w:r>
      <w:r/>
    </w:p>
    <w:p>
      <w:pPr>
        <w:ind w:firstLine="480"/>
        <w:spacing w:line="360" w:lineRule="auto"/>
        <w:rPr>
          <w:sz w:val="24"/>
          <w:szCs w:val="24"/>
        </w:rPr>
      </w:pPr>
      <w:r>
        <w:rPr>
          <w:sz w:val="24"/>
          <w:szCs w:val="24"/>
        </w:rPr>
        <w:t xml:space="preserve">本授权委托书声明：我</w:t>
      </w:r>
      <w:r>
        <w:rPr>
          <w:sz w:val="24"/>
          <w:szCs w:val="24"/>
          <w:u w:val="single"/>
        </w:rPr>
        <w:t xml:space="preserve">     </w:t>
      </w:r>
      <w:r>
        <w:rPr>
          <w:rFonts w:hint="eastAsia"/>
          <w:sz w:val="24"/>
          <w:szCs w:val="24"/>
          <w:u w:val="single"/>
        </w:rPr>
        <w:t xml:space="preserve">  </w:t>
      </w:r>
      <w:r>
        <w:rPr>
          <w:sz w:val="24"/>
          <w:szCs w:val="24"/>
          <w:u w:val="single"/>
        </w:rPr>
        <w:t xml:space="preserve">（姓名）</w:t>
      </w:r>
      <w:r>
        <w:rPr>
          <w:sz w:val="24"/>
          <w:szCs w:val="24"/>
        </w:rPr>
        <w:t xml:space="preserve">系</w:t>
      </w:r>
      <w:r>
        <w:rPr>
          <w:sz w:val="24"/>
          <w:szCs w:val="24"/>
          <w:u w:val="single"/>
        </w:rPr>
        <w:t xml:space="preserve"> </w:t>
      </w:r>
      <w:r>
        <w:rPr>
          <w:sz w:val="24"/>
          <w:szCs w:val="24"/>
          <w:u w:val="single"/>
        </w:rPr>
        <w:t xml:space="preserve">（供应商名称）</w:t>
      </w:r>
      <w:r>
        <w:rPr>
          <w:sz w:val="24"/>
          <w:szCs w:val="24"/>
        </w:rPr>
        <w:t xml:space="preserve">的法定代表人，现授权委托</w:t>
      </w:r>
      <w:r>
        <w:rPr>
          <w:sz w:val="24"/>
          <w:szCs w:val="24"/>
          <w:u w:val="single"/>
        </w:rPr>
        <w:t xml:space="preserve">       </w:t>
      </w:r>
      <w:r>
        <w:rPr>
          <w:sz w:val="24"/>
          <w:szCs w:val="24"/>
          <w:u w:val="single"/>
        </w:rPr>
        <w:t xml:space="preserve">（供应商名称）</w:t>
      </w:r>
      <w:r>
        <w:rPr>
          <w:sz w:val="24"/>
          <w:szCs w:val="24"/>
        </w:rPr>
        <w:t xml:space="preserve">的</w:t>
      </w:r>
      <w:r>
        <w:rPr>
          <w:sz w:val="24"/>
          <w:szCs w:val="24"/>
          <w:u w:val="single"/>
        </w:rPr>
        <w:t xml:space="preserve"> </w:t>
      </w:r>
      <w:r>
        <w:rPr>
          <w:rFonts w:hint="eastAsia"/>
          <w:sz w:val="24"/>
          <w:szCs w:val="24"/>
          <w:u w:val="single"/>
        </w:rPr>
        <w:t xml:space="preserve">  </w:t>
      </w:r>
      <w:r>
        <w:rPr>
          <w:sz w:val="24"/>
          <w:szCs w:val="24"/>
          <w:u w:val="single"/>
        </w:rPr>
        <w:t xml:space="preserve">（姓名）</w:t>
      </w:r>
      <w:r>
        <w:rPr>
          <w:rFonts w:hint="eastAsia"/>
          <w:sz w:val="24"/>
          <w:szCs w:val="24"/>
          <w:u w:val="single"/>
        </w:rPr>
        <w:t xml:space="preserve">  </w:t>
      </w:r>
      <w:r>
        <w:rPr>
          <w:sz w:val="24"/>
          <w:szCs w:val="24"/>
        </w:rPr>
        <w:t xml:space="preserve">为我公司代理人，以本公司的名义参加</w:t>
      </w:r>
      <w:r>
        <w:rPr>
          <w:rFonts w:hint="eastAsia"/>
          <w:sz w:val="24"/>
          <w:szCs w:val="24"/>
        </w:rPr>
        <w:t xml:space="preserve">江苏沃咨咨询管理有限公司</w:t>
      </w:r>
      <w:r>
        <w:rPr>
          <w:sz w:val="24"/>
          <w:szCs w:val="24"/>
        </w:rPr>
        <w:t xml:space="preserve">组织实施的编号为</w:t>
      </w:r>
      <w:r>
        <w:rPr>
          <w:rFonts w:hint="eastAsia"/>
          <w:sz w:val="24"/>
          <w:szCs w:val="24"/>
          <w:u w:val="single"/>
        </w:rPr>
        <w:t xml:space="preserve">          </w:t>
      </w:r>
      <w:r>
        <w:rPr>
          <w:rFonts w:hint="eastAsia"/>
          <w:sz w:val="24"/>
          <w:szCs w:val="24"/>
        </w:rPr>
        <w:t xml:space="preserve">号的磋商活动。授权代表在磋商活动过程中所签署的一切文件和处理与这有关的一切事务，我均予以承认。</w:t>
      </w:r>
      <w:r/>
    </w:p>
    <w:p>
      <w:pPr>
        <w:ind w:firstLine="480"/>
        <w:spacing w:line="360" w:lineRule="auto"/>
        <w:rPr>
          <w:rFonts w:ascii="Arial" w:hAnsi="宋体" w:cs="Arial"/>
          <w:sz w:val="24"/>
          <w:szCs w:val="24"/>
        </w:rPr>
      </w:pPr>
      <w:r>
        <w:rPr>
          <w:rFonts w:hint="eastAsia" w:ascii="Arial" w:hAnsi="宋体" w:cs="Arial"/>
          <w:sz w:val="24"/>
          <w:szCs w:val="24"/>
        </w:rPr>
        <w:t xml:space="preserve">授权代表在授权委托书有效期内签署的所有文件不因授权委托的撤销而失效，除非有撤销授权委托的书面通知，本授权委托书自</w:t>
      </w:r>
      <w:r>
        <w:rPr>
          <w:rFonts w:hint="eastAsia" w:ascii="宋体" w:hAnsi="宋体"/>
          <w:sz w:val="24"/>
          <w:szCs w:val="24"/>
        </w:rPr>
        <w:t xml:space="preserve">磋商</w:t>
      </w:r>
      <w:r>
        <w:rPr>
          <w:rFonts w:hint="eastAsia" w:ascii="Arial" w:hAnsi="宋体" w:cs="Arial"/>
          <w:sz w:val="24"/>
          <w:szCs w:val="24"/>
        </w:rPr>
        <w:t xml:space="preserve">活动开始至合同履行完毕止。</w:t>
      </w:r>
      <w:r/>
    </w:p>
    <w:p>
      <w:pPr>
        <w:ind w:firstLine="480"/>
        <w:spacing w:line="360" w:lineRule="auto"/>
        <w:rPr>
          <w:rFonts w:ascii="Arial" w:hAnsi="宋体" w:cs="Arial"/>
          <w:sz w:val="24"/>
          <w:szCs w:val="24"/>
        </w:rPr>
      </w:pPr>
      <w:r>
        <w:rPr>
          <w:rFonts w:hint="eastAsia" w:ascii="Arial" w:hAnsi="宋体" w:cs="Arial"/>
          <w:sz w:val="24"/>
          <w:szCs w:val="24"/>
        </w:rPr>
        <w:t xml:space="preserve">授权代表无转委托权！</w:t>
      </w:r>
      <w:r/>
    </w:p>
    <w:p>
      <w:pPr>
        <w:ind w:firstLine="480"/>
        <w:spacing w:line="360" w:lineRule="auto"/>
        <w:rPr>
          <w:rFonts w:ascii="Arial" w:hAnsi="宋体" w:cs="Arial"/>
          <w:sz w:val="24"/>
          <w:szCs w:val="24"/>
        </w:rPr>
      </w:pPr>
      <w:r>
        <w:rPr>
          <w:rFonts w:hint="eastAsia" w:ascii="Arial" w:hAnsi="宋体" w:cs="Arial"/>
          <w:sz w:val="24"/>
          <w:szCs w:val="24"/>
        </w:rPr>
        <w:t xml:space="preserve">特此委托！</w:t>
      </w:r>
      <w:r/>
    </w:p>
    <w:p>
      <w:pPr>
        <w:pStyle w:val="993"/>
        <w:ind w:left="3400" w:firstLine="480"/>
        <w:spacing w:line="360" w:lineRule="auto"/>
        <w:rPr>
          <w:rFonts w:eastAsia="宋体" w:cs="宋体"/>
          <w:sz w:val="24"/>
        </w:rPr>
      </w:pPr>
      <w:r>
        <w:rPr>
          <w:rFonts w:hint="eastAsia" w:eastAsia="宋体" w:cs="宋体"/>
          <w:sz w:val="24"/>
        </w:rPr>
        <w:t xml:space="preserve">供应商：（公章）</w:t>
      </w:r>
      <w:r/>
    </w:p>
    <w:p>
      <w:pPr>
        <w:pStyle w:val="993"/>
        <w:ind w:left="3400" w:firstLine="480"/>
        <w:spacing w:line="360" w:lineRule="auto"/>
        <w:rPr>
          <w:rFonts w:eastAsia="宋体" w:cs="宋体"/>
          <w:sz w:val="24"/>
        </w:rPr>
      </w:pPr>
      <w:r>
        <w:rPr>
          <w:rFonts w:hint="eastAsia" w:eastAsia="宋体" w:cs="宋体"/>
          <w:sz w:val="24"/>
        </w:rPr>
        <w:t xml:space="preserve">法定代表人或代理人：（签字或盖章）</w:t>
      </w:r>
      <w:r/>
    </w:p>
    <w:p>
      <w:pPr>
        <w:pStyle w:val="993"/>
        <w:ind w:left="3400" w:firstLine="480"/>
        <w:spacing w:line="360" w:lineRule="auto"/>
        <w:rPr>
          <w:rFonts w:eastAsia="宋体" w:cs="宋体"/>
          <w:b/>
          <w:sz w:val="24"/>
        </w:rPr>
      </w:pPr>
      <w:r>
        <w:rPr>
          <w:rFonts w:hint="eastAsia" w:eastAsia="宋体" w:cs="宋体"/>
          <w:sz w:val="24"/>
        </w:rPr>
        <w:t xml:space="preserve">日期：</w:t>
      </w:r>
      <w:r/>
    </w:p>
    <w:p>
      <w:pPr>
        <w:ind w:firstLine="480"/>
        <w:rPr>
          <w:rFonts w:ascii="宋体" w:hAnsi="宋体" w:cs="宋体"/>
          <w:bCs/>
          <w:sz w:val="24"/>
          <w:szCs w:val="24"/>
          <w:lang w:val="zh-CN"/>
        </w:rPr>
      </w:pPr>
      <w:r>
        <w:rPr>
          <w:rFonts w:ascii="宋体" w:hAnsi="宋体" w:cs="宋体"/>
          <w:bCs/>
          <w:sz w:val="24"/>
          <w:szCs w:val="24"/>
          <w:lang w:val="zh-CN"/>
        </w:rPr>
        <w:br w:type="page" w:clear="all"/>
      </w:r>
      <w:r>
        <w:rPr>
          <w:rFonts w:hint="eastAsia" w:ascii="宋体" w:hAnsi="宋体" w:cs="宋体"/>
          <w:bCs/>
          <w:sz w:val="24"/>
          <w:szCs w:val="24"/>
          <w:lang w:val="zh-CN"/>
        </w:rPr>
        <w:t xml:space="preserve">2、</w:t>
      </w:r>
      <w:r>
        <w:rPr>
          <w:rFonts w:hint="eastAsia" w:ascii="宋体" w:hAnsi="宋体"/>
          <w:sz w:val="24"/>
          <w:szCs w:val="24"/>
        </w:rPr>
        <w:t xml:space="preserve">磋商</w:t>
      </w:r>
      <w:r>
        <w:rPr>
          <w:rFonts w:hint="eastAsia" w:ascii="宋体" w:hAnsi="宋体" w:cs="宋体"/>
          <w:bCs/>
          <w:sz w:val="24"/>
          <w:szCs w:val="24"/>
          <w:lang w:val="zh-CN"/>
        </w:rPr>
        <w:t xml:space="preserve">响应函</w:t>
      </w:r>
      <w:r/>
    </w:p>
    <w:p>
      <w:pPr>
        <w:ind w:firstLine="480"/>
        <w:jc w:val="center"/>
        <w:spacing w:line="380" w:lineRule="exact"/>
        <w:rPr>
          <w:sz w:val="24"/>
          <w:szCs w:val="24"/>
        </w:rPr>
      </w:pPr>
      <w:r>
        <w:rPr>
          <w:rFonts w:hint="eastAsia"/>
          <w:sz w:val="24"/>
          <w:szCs w:val="24"/>
        </w:rPr>
        <w:t xml:space="preserve">磋商响应函</w:t>
      </w:r>
      <w:r/>
    </w:p>
    <w:p>
      <w:pPr>
        <w:ind w:firstLine="480"/>
        <w:spacing w:line="360" w:lineRule="auto"/>
        <w:rPr>
          <w:rFonts w:ascii="宋体" w:hAnsi="宋体"/>
          <w:sz w:val="24"/>
          <w:szCs w:val="24"/>
          <w:u w:val="single"/>
        </w:rPr>
      </w:pPr>
      <w:r>
        <w:rPr>
          <w:rFonts w:hint="eastAsia" w:ascii="宋体" w:hAnsi="宋体"/>
          <w:sz w:val="24"/>
          <w:szCs w:val="24"/>
          <w:u w:val="single"/>
        </w:rPr>
        <w:t xml:space="preserve">   （采购代理机构）    </w:t>
      </w:r>
      <w:r>
        <w:rPr>
          <w:rFonts w:hint="eastAsia" w:ascii="宋体" w:hAnsi="宋体"/>
          <w:sz w:val="24"/>
          <w:szCs w:val="24"/>
        </w:rPr>
        <w:t xml:space="preserve">：</w:t>
      </w:r>
      <w:r/>
    </w:p>
    <w:p>
      <w:pPr>
        <w:pStyle w:val="993"/>
        <w:ind w:firstLine="480"/>
        <w:spacing w:line="360" w:lineRule="auto"/>
        <w:rPr>
          <w:rFonts w:eastAsia="宋体"/>
          <w:sz w:val="24"/>
        </w:rPr>
      </w:pPr>
      <w:r>
        <w:rPr>
          <w:rFonts w:hint="eastAsia" w:eastAsia="宋体"/>
          <w:sz w:val="24"/>
        </w:rPr>
        <w:t xml:space="preserve">我们收到贵公司</w:t>
      </w:r>
      <w:r>
        <w:rPr>
          <w:rFonts w:hint="eastAsia" w:eastAsia="宋体"/>
          <w:sz w:val="24"/>
          <w:u w:val="single"/>
        </w:rPr>
        <w:t xml:space="preserve">   （采购编号） </w:t>
      </w:r>
      <w:r>
        <w:rPr>
          <w:rFonts w:hint="eastAsia" w:eastAsia="宋体"/>
          <w:sz w:val="24"/>
        </w:rPr>
        <w:t xml:space="preserve">号磋商文件，经仔细阅读和研究，我们决定参加磋商活动。</w:t>
      </w:r>
      <w:r/>
    </w:p>
    <w:p>
      <w:pPr>
        <w:pStyle w:val="993"/>
        <w:ind w:firstLine="480"/>
        <w:spacing w:line="360" w:lineRule="auto"/>
        <w:rPr>
          <w:rFonts w:eastAsia="宋体"/>
        </w:rPr>
      </w:pPr>
      <w:r>
        <w:rPr>
          <w:rFonts w:eastAsia="宋体"/>
          <w:sz w:val="24"/>
        </w:rPr>
        <w:t xml:space="preserve">1</w:t>
      </w:r>
      <w:r>
        <w:rPr>
          <w:rFonts w:hint="eastAsia" w:eastAsia="宋体"/>
          <w:sz w:val="24"/>
        </w:rPr>
        <w:t xml:space="preserve">、我们愿意按照磋商文件的一切要求，完成该项目的全部内容。</w:t>
      </w:r>
      <w:r/>
    </w:p>
    <w:p>
      <w:pPr>
        <w:pStyle w:val="993"/>
        <w:ind w:firstLine="480"/>
        <w:spacing w:line="360" w:lineRule="auto"/>
        <w:rPr>
          <w:rFonts w:eastAsia="宋体"/>
          <w:sz w:val="24"/>
        </w:rPr>
      </w:pPr>
      <w:r>
        <w:rPr>
          <w:rFonts w:eastAsia="宋体"/>
          <w:sz w:val="24"/>
        </w:rPr>
        <w:t xml:space="preserve">2</w:t>
      </w:r>
      <w:r>
        <w:rPr>
          <w:rFonts w:hint="eastAsia" w:eastAsia="宋体"/>
          <w:sz w:val="24"/>
        </w:rPr>
        <w:t xml:space="preserve">、如果我们的磋商响应文件被接受，我们将严格履行磋商文件中规定的每一项要求，按期、按质、按量履行合同的义务。</w:t>
      </w:r>
      <w:r/>
    </w:p>
    <w:p>
      <w:pPr>
        <w:pStyle w:val="993"/>
        <w:ind w:firstLine="480"/>
        <w:spacing w:line="360" w:lineRule="auto"/>
        <w:rPr>
          <w:rFonts w:eastAsia="宋体"/>
          <w:sz w:val="24"/>
        </w:rPr>
      </w:pPr>
      <w:r>
        <w:rPr>
          <w:rFonts w:eastAsia="宋体"/>
          <w:sz w:val="24"/>
        </w:rPr>
        <w:t xml:space="preserve">3</w:t>
      </w:r>
      <w:r>
        <w:rPr>
          <w:rFonts w:hint="eastAsia" w:eastAsia="宋体"/>
          <w:sz w:val="24"/>
        </w:rPr>
        <w:t xml:space="preserve">、我们已</w:t>
      </w:r>
      <w:r>
        <w:rPr>
          <w:rFonts w:eastAsia="宋体"/>
          <w:sz w:val="24"/>
        </w:rPr>
        <w:t xml:space="preserve">详细</w:t>
      </w:r>
      <w:r>
        <w:rPr>
          <w:rFonts w:hint="eastAsia" w:eastAsia="宋体"/>
          <w:sz w:val="24"/>
        </w:rPr>
        <w:t xml:space="preserve">阅读</w:t>
      </w:r>
      <w:r>
        <w:rPr>
          <w:rFonts w:eastAsia="宋体"/>
          <w:sz w:val="24"/>
        </w:rPr>
        <w:t xml:space="preserve">全部</w:t>
      </w:r>
      <w:r>
        <w:rPr>
          <w:rFonts w:hint="eastAsia" w:eastAsia="宋体"/>
          <w:sz w:val="24"/>
        </w:rPr>
        <w:t xml:space="preserve">磋商文件</w:t>
      </w:r>
      <w:r>
        <w:rPr>
          <w:rFonts w:eastAsia="宋体"/>
          <w:sz w:val="24"/>
        </w:rPr>
        <w:t xml:space="preserve">，包括</w:t>
      </w:r>
      <w:r>
        <w:rPr>
          <w:rFonts w:hint="eastAsia" w:eastAsia="宋体"/>
          <w:sz w:val="24"/>
        </w:rPr>
        <w:t xml:space="preserve">更正公告</w:t>
      </w:r>
      <w:r>
        <w:rPr>
          <w:rFonts w:eastAsia="宋体"/>
          <w:sz w:val="24"/>
        </w:rPr>
        <w:t xml:space="preserve">(如有)</w:t>
      </w:r>
      <w:r>
        <w:rPr>
          <w:rFonts w:hint="eastAsia" w:eastAsia="宋体"/>
          <w:sz w:val="24"/>
        </w:rPr>
        <w:t xml:space="preserve">，对磋商文件及更正公告</w:t>
      </w:r>
      <w:r>
        <w:rPr>
          <w:rFonts w:eastAsia="宋体"/>
          <w:sz w:val="24"/>
        </w:rPr>
        <w:t xml:space="preserve">(如有)</w:t>
      </w:r>
      <w:r>
        <w:rPr>
          <w:rFonts w:hint="eastAsia" w:eastAsia="宋体"/>
          <w:sz w:val="24"/>
        </w:rPr>
        <w:t xml:space="preserve">无任何异议。</w:t>
      </w:r>
      <w:r>
        <w:rPr>
          <w:rFonts w:eastAsia="宋体"/>
          <w:sz w:val="24"/>
        </w:rPr>
        <w:t xml:space="preserve">我们完全理解并同意放弃对这方面有不明及误解的权力。</w:t>
      </w:r>
      <w:r/>
    </w:p>
    <w:p>
      <w:pPr>
        <w:pStyle w:val="993"/>
        <w:ind w:firstLine="480"/>
        <w:spacing w:line="360" w:lineRule="auto"/>
        <w:rPr>
          <w:rFonts w:eastAsia="宋体"/>
          <w:sz w:val="24"/>
        </w:rPr>
      </w:pPr>
      <w:r>
        <w:rPr>
          <w:rFonts w:hint="eastAsia" w:eastAsia="宋体"/>
          <w:sz w:val="24"/>
        </w:rPr>
        <w:t xml:space="preserve">4、我们同意按磋商文件中的规定，本响应文件的有效期限自提交响应文件截止时间之日起</w:t>
      </w:r>
      <w:r>
        <w:rPr>
          <w:sz w:val="24"/>
          <w:u w:val="single"/>
        </w:rPr>
        <w:t xml:space="preserve"> </w:t>
      </w:r>
      <w:r>
        <w:rPr>
          <w:rFonts w:hint="eastAsia"/>
          <w:sz w:val="24"/>
          <w:u w:val="single"/>
        </w:rPr>
        <w:t xml:space="preserve">90</w:t>
      </w:r>
      <w:r>
        <w:rPr>
          <w:rFonts w:hint="eastAsia" w:eastAsia="宋体"/>
          <w:sz w:val="24"/>
          <w:u w:val="single"/>
        </w:rPr>
        <w:t xml:space="preserve"> </w:t>
      </w:r>
      <w:r>
        <w:rPr>
          <w:rFonts w:hint="eastAsia" w:eastAsia="宋体"/>
          <w:sz w:val="24"/>
        </w:rPr>
        <w:t xml:space="preserve">天。</w:t>
      </w:r>
      <w:r/>
    </w:p>
    <w:p>
      <w:pPr>
        <w:pStyle w:val="993"/>
        <w:ind w:firstLine="480"/>
        <w:spacing w:line="360" w:lineRule="auto"/>
        <w:rPr>
          <w:rFonts w:eastAsia="宋体"/>
          <w:sz w:val="24"/>
        </w:rPr>
      </w:pPr>
      <w:r>
        <w:rPr>
          <w:rFonts w:hint="eastAsia" w:eastAsia="宋体"/>
          <w:sz w:val="24"/>
        </w:rPr>
        <w:t xml:space="preserve">5、我们愿意提供采购人在磋商文件中要求的所有资料。</w:t>
      </w:r>
      <w:r/>
    </w:p>
    <w:p>
      <w:pPr>
        <w:pStyle w:val="993"/>
        <w:ind w:firstLine="480"/>
        <w:spacing w:line="360" w:lineRule="auto"/>
        <w:rPr>
          <w:rFonts w:eastAsia="宋体"/>
          <w:sz w:val="24"/>
        </w:rPr>
      </w:pPr>
      <w:r>
        <w:rPr>
          <w:rFonts w:hint="eastAsia" w:eastAsia="宋体"/>
          <w:sz w:val="24"/>
        </w:rPr>
        <w:t xml:space="preserve">6、我们愿意遵守磋商文件中所列的收费标准。</w:t>
      </w:r>
      <w:r/>
    </w:p>
    <w:p>
      <w:pPr>
        <w:pStyle w:val="993"/>
        <w:ind w:firstLine="480"/>
        <w:spacing w:line="360" w:lineRule="auto"/>
        <w:rPr>
          <w:rFonts w:eastAsia="宋体"/>
          <w:sz w:val="24"/>
        </w:rPr>
      </w:pPr>
      <w:r>
        <w:rPr>
          <w:rFonts w:hint="eastAsia" w:eastAsia="宋体"/>
          <w:sz w:val="24"/>
        </w:rPr>
        <w:t xml:space="preserve">7、我们承诺该响应文件在磋商开始后的全过程中保持有效，不作任何更改和变动。</w:t>
      </w:r>
      <w:r/>
    </w:p>
    <w:p>
      <w:pPr>
        <w:pStyle w:val="993"/>
        <w:ind w:firstLine="480"/>
        <w:spacing w:line="360" w:lineRule="auto"/>
        <w:rPr>
          <w:rFonts w:eastAsia="宋体"/>
          <w:sz w:val="24"/>
        </w:rPr>
      </w:pPr>
      <w:r>
        <w:rPr>
          <w:rFonts w:hint="eastAsia" w:eastAsia="宋体"/>
          <w:sz w:val="24"/>
        </w:rPr>
        <w:t xml:space="preserve">8、我们承诺我公司符合磋商文件供应商须知中“合格供应商的基本条件”的要求，若与真实情况不符，本公司愿意承担由此而产生的一切后果。</w:t>
      </w:r>
      <w:r/>
    </w:p>
    <w:p>
      <w:pPr>
        <w:pStyle w:val="991"/>
        <w:ind w:firstLine="480"/>
        <w:spacing w:line="400" w:lineRule="exact"/>
        <w:rPr>
          <w:rFonts w:hAnsi="宋体"/>
          <w:sz w:val="24"/>
          <w:szCs w:val="24"/>
        </w:rPr>
      </w:pPr>
      <w:r>
        <w:rPr>
          <w:rFonts w:hAnsi="宋体"/>
          <w:sz w:val="24"/>
          <w:szCs w:val="24"/>
        </w:rPr>
        <w:t xml:space="preserve">9</w:t>
      </w:r>
      <w:r>
        <w:rPr>
          <w:rFonts w:hint="eastAsia" w:hAnsi="宋体"/>
          <w:sz w:val="24"/>
          <w:szCs w:val="24"/>
        </w:rPr>
        <w:t xml:space="preserve">、综合说明：</w:t>
      </w:r>
      <w:r/>
    </w:p>
    <w:p>
      <w:pPr>
        <w:pStyle w:val="991"/>
        <w:ind w:firstLine="480"/>
        <w:spacing w:line="400" w:lineRule="exact"/>
        <w:rPr>
          <w:rFonts w:hAnsi="宋体"/>
          <w:sz w:val="24"/>
          <w:szCs w:val="24"/>
        </w:rPr>
      </w:pPr>
      <w:r>
        <w:rPr>
          <w:rFonts w:hint="eastAsia" w:hAnsi="宋体"/>
          <w:sz w:val="24"/>
          <w:szCs w:val="24"/>
        </w:rPr>
        <w:t xml:space="preserve">（1）伴随服务及配合措施：</w:t>
      </w:r>
      <w:r/>
    </w:p>
    <w:p>
      <w:pPr>
        <w:pStyle w:val="991"/>
        <w:ind w:firstLine="480"/>
        <w:spacing w:line="400" w:lineRule="exact"/>
        <w:rPr>
          <w:rFonts w:hAnsi="宋体"/>
          <w:sz w:val="24"/>
          <w:szCs w:val="24"/>
        </w:rPr>
      </w:pPr>
      <w:r>
        <w:rPr>
          <w:rFonts w:hint="eastAsia" w:hAnsi="宋体"/>
          <w:sz w:val="24"/>
          <w:szCs w:val="24"/>
        </w:rPr>
        <w:t xml:space="preserve">（2）要求采购方提供的配合：</w:t>
      </w:r>
      <w:r/>
    </w:p>
    <w:p>
      <w:pPr>
        <w:pStyle w:val="991"/>
        <w:ind w:firstLine="480"/>
        <w:spacing w:line="400" w:lineRule="exact"/>
        <w:rPr>
          <w:rFonts w:hAnsi="宋体"/>
          <w:sz w:val="24"/>
          <w:szCs w:val="24"/>
        </w:rPr>
      </w:pPr>
      <w:r>
        <w:rPr>
          <w:rFonts w:hint="eastAsia" w:hAnsi="宋体"/>
          <w:sz w:val="24"/>
          <w:szCs w:val="24"/>
        </w:rPr>
        <w:t xml:space="preserve">（3）对采购文件有不同意见的偏离说明；</w:t>
      </w:r>
      <w:r/>
    </w:p>
    <w:p>
      <w:pPr>
        <w:pStyle w:val="991"/>
        <w:ind w:firstLine="480"/>
        <w:spacing w:line="400" w:lineRule="exact"/>
        <w:rPr>
          <w:rFonts w:hAnsi="宋体"/>
          <w:sz w:val="24"/>
          <w:szCs w:val="24"/>
        </w:rPr>
      </w:pPr>
      <w:r>
        <w:rPr>
          <w:rFonts w:hint="eastAsia" w:hAnsi="宋体"/>
          <w:sz w:val="24"/>
          <w:szCs w:val="24"/>
        </w:rPr>
        <w:t xml:space="preserve">（4）其它说明：</w:t>
      </w:r>
      <w:r/>
    </w:p>
    <w:p>
      <w:pPr>
        <w:pStyle w:val="991"/>
        <w:ind w:firstLine="480"/>
        <w:spacing w:line="400" w:lineRule="exact"/>
        <w:rPr>
          <w:sz w:val="24"/>
        </w:rPr>
      </w:pPr>
      <w:r>
        <w:rPr>
          <w:rFonts w:hint="eastAsia"/>
          <w:sz w:val="24"/>
        </w:rPr>
        <w:t xml:space="preserve">所有有关磋商文件的函电，请按下列地址联系：</w:t>
      </w:r>
      <w:r/>
    </w:p>
    <w:p>
      <w:pPr>
        <w:pStyle w:val="993"/>
        <w:ind w:firstLine="480"/>
        <w:spacing w:line="360" w:lineRule="auto"/>
        <w:rPr>
          <w:rFonts w:eastAsia="宋体"/>
          <w:sz w:val="24"/>
        </w:rPr>
      </w:pPr>
      <w:r>
        <w:rPr>
          <w:rFonts w:hint="eastAsia" w:eastAsia="宋体"/>
          <w:sz w:val="24"/>
        </w:rPr>
        <w:t xml:space="preserve">供应商：                           联系人：</w:t>
      </w:r>
      <w:r/>
    </w:p>
    <w:p>
      <w:pPr>
        <w:pStyle w:val="993"/>
        <w:ind w:firstLine="480"/>
        <w:spacing w:line="360" w:lineRule="auto"/>
        <w:rPr>
          <w:rFonts w:eastAsia="宋体"/>
          <w:sz w:val="24"/>
        </w:rPr>
      </w:pPr>
      <w:r>
        <w:rPr>
          <w:rFonts w:hint="eastAsia" w:eastAsia="宋体"/>
          <w:sz w:val="24"/>
        </w:rPr>
        <w:t xml:space="preserve">地址：                             邮政编码：</w:t>
      </w:r>
      <w:r/>
    </w:p>
    <w:p>
      <w:pPr>
        <w:pStyle w:val="993"/>
        <w:ind w:firstLine="480"/>
        <w:spacing w:line="360" w:lineRule="auto"/>
        <w:rPr>
          <w:rFonts w:eastAsia="宋体"/>
          <w:sz w:val="24"/>
        </w:rPr>
      </w:pPr>
      <w:r>
        <w:rPr>
          <w:rFonts w:hint="eastAsia" w:eastAsia="宋体"/>
          <w:sz w:val="24"/>
        </w:rPr>
        <w:t xml:space="preserve">联系电话：                         传真：</w:t>
      </w:r>
      <w:r/>
    </w:p>
    <w:p>
      <w:pPr>
        <w:pStyle w:val="993"/>
        <w:ind w:firstLine="480"/>
        <w:spacing w:line="360" w:lineRule="auto"/>
        <w:rPr>
          <w:rFonts w:eastAsia="宋体"/>
          <w:sz w:val="24"/>
        </w:rPr>
      </w:pPr>
      <w:r>
        <w:rPr>
          <w:rFonts w:hint="eastAsia" w:eastAsia="宋体"/>
          <w:sz w:val="24"/>
        </w:rPr>
        <w:t xml:space="preserve">供应商：（公章）</w:t>
      </w:r>
      <w:r/>
    </w:p>
    <w:p>
      <w:pPr>
        <w:pStyle w:val="993"/>
        <w:ind w:firstLine="480"/>
        <w:spacing w:line="360" w:lineRule="auto"/>
        <w:rPr>
          <w:rFonts w:eastAsia="宋体"/>
          <w:sz w:val="24"/>
        </w:rPr>
      </w:pPr>
      <w:r>
        <w:rPr>
          <w:rFonts w:hint="eastAsia" w:eastAsia="宋体"/>
          <w:sz w:val="24"/>
        </w:rPr>
        <w:t xml:space="preserve">法定代表人或代理人：（签字或盖章）</w:t>
      </w:r>
      <w:r/>
    </w:p>
    <w:p>
      <w:pPr>
        <w:pStyle w:val="993"/>
        <w:ind w:firstLine="480"/>
        <w:spacing w:line="360" w:lineRule="auto"/>
        <w:rPr>
          <w:rFonts w:eastAsia="宋体"/>
          <w:b/>
          <w:sz w:val="24"/>
        </w:rPr>
      </w:pPr>
      <w:r>
        <w:rPr>
          <w:rFonts w:hint="eastAsia" w:eastAsia="宋体"/>
          <w:sz w:val="24"/>
        </w:rPr>
        <w:t xml:space="preserve">日期：</w:t>
      </w:r>
      <w:r/>
    </w:p>
    <w:p>
      <w:pPr>
        <w:pStyle w:val="993"/>
        <w:ind w:firstLine="480"/>
        <w:jc w:val="left"/>
        <w:spacing w:line="360" w:lineRule="auto"/>
        <w:rPr>
          <w:rFonts w:eastAsia="宋体" w:cs="宋体"/>
          <w:sz w:val="24"/>
        </w:rPr>
      </w:pPr>
      <w:r>
        <w:rPr>
          <w:rFonts w:hint="eastAsia" w:eastAsia="宋体" w:cs="宋体"/>
          <w:bCs/>
          <w:sz w:val="24"/>
          <w:lang w:val="zh-CN"/>
        </w:rPr>
        <w:br w:type="page" w:clear="all"/>
      </w:r>
      <w:r>
        <w:rPr>
          <w:rFonts w:hint="eastAsia" w:eastAsia="宋体" w:cs="宋体"/>
          <w:sz w:val="24"/>
        </w:rPr>
        <w:t xml:space="preserve">3、报价表格式</w:t>
      </w:r>
      <w:r/>
    </w:p>
    <w:p>
      <w:pPr>
        <w:ind w:firstLine="480"/>
        <w:jc w:val="center"/>
        <w:spacing w:line="360" w:lineRule="auto"/>
        <w:rPr>
          <w:rFonts w:ascii="宋体" w:hAnsi="宋体"/>
          <w:sz w:val="24"/>
          <w:szCs w:val="24"/>
        </w:rPr>
      </w:pPr>
      <w:r>
        <w:rPr>
          <w:rFonts w:hint="eastAsia" w:ascii="宋体" w:hAnsi="宋体"/>
          <w:sz w:val="24"/>
          <w:szCs w:val="24"/>
        </w:rPr>
        <w:t xml:space="preserve">磋商响应报价表</w:t>
      </w:r>
      <w:r/>
    </w:p>
    <w:p>
      <w:pPr>
        <w:pStyle w:val="782"/>
        <w:ind w:firstLine="240"/>
        <w:rPr>
          <w:rFonts w:hAnsi="宋体" w:cs="宋体"/>
          <w:sz w:val="24"/>
          <w:szCs w:val="24"/>
        </w:rPr>
      </w:pPr>
      <w:r>
        <w:rPr>
          <w:rFonts w:hint="eastAsia" w:hAnsi="宋体" w:cs="宋体"/>
          <w:sz w:val="24"/>
          <w:szCs w:val="24"/>
        </w:rPr>
        <w:t xml:space="preserve">项目名称： </w:t>
      </w:r>
      <w:r>
        <w:rPr>
          <w:rFonts w:hAnsi="宋体" w:cs="宋体"/>
          <w:sz w:val="24"/>
          <w:szCs w:val="24"/>
        </w:rPr>
        <w:t xml:space="preserve">    </w:t>
      </w:r>
      <w:r>
        <w:rPr>
          <w:rFonts w:hint="eastAsia" w:hAnsi="宋体" w:cs="宋体"/>
          <w:sz w:val="24"/>
          <w:szCs w:val="24"/>
        </w:rPr>
        <w:t xml:space="preserve">                  </w:t>
      </w:r>
      <w:r/>
    </w:p>
    <w:p>
      <w:pPr>
        <w:pStyle w:val="782"/>
        <w:ind w:firstLine="240"/>
      </w:pPr>
      <w:r>
        <w:rPr>
          <w:rFonts w:hint="eastAsia" w:hAnsi="宋体" w:cs="宋体"/>
          <w:sz w:val="24"/>
          <w:szCs w:val="24"/>
        </w:rPr>
        <w:t xml:space="preserve">采购编号： </w:t>
      </w:r>
      <w:r>
        <w:rPr>
          <w:rFonts w:hAnsi="宋体" w:cs="宋体"/>
          <w:sz w:val="24"/>
          <w:szCs w:val="24"/>
        </w:rPr>
        <w:t xml:space="preserve">         </w:t>
      </w:r>
      <w:r/>
    </w:p>
    <w:tbl>
      <w:tblPr>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1784"/>
        <w:gridCol w:w="2888"/>
        <w:gridCol w:w="3445"/>
        <w:gridCol w:w="975"/>
      </w:tblGrid>
      <w:tr>
        <w:trPr>
          <w:jc w:val="center"/>
          <w:trHeight w:val="927"/>
        </w:trPr>
        <w:tc>
          <w:tcPr>
            <w:tcW w:w="987"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1784"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2888"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磋商响应报价(元)</w:t>
            </w:r>
            <w:r/>
          </w:p>
        </w:tc>
        <w:tc>
          <w:tcPr>
            <w:tcW w:w="3445" w:type="dxa"/>
            <w:vAlign w:val="center"/>
            <w:textDirection w:val="lrTb"/>
            <w:noWrap w:val="false"/>
          </w:tcPr>
          <w:p>
            <w:pPr>
              <w:jc w:val="center"/>
              <w:spacing w:line="360" w:lineRule="auto"/>
              <w:rPr>
                <w:rFonts w:ascii="宋体" w:hAnsi="宋体"/>
                <w:sz w:val="24"/>
                <w:szCs w:val="24"/>
              </w:rPr>
            </w:pPr>
            <w:r>
              <w:rPr>
                <w:rFonts w:hint="eastAsia" w:ascii="宋体" w:hAnsi="宋体"/>
                <w:bCs/>
                <w:sz w:val="24"/>
                <w:szCs w:val="24"/>
              </w:rPr>
              <w:t xml:space="preserve">合同履行期限</w:t>
            </w:r>
            <w:r/>
          </w:p>
        </w:tc>
        <w:tc>
          <w:tcPr>
            <w:tcW w:w="975" w:type="dxa"/>
            <w:vAlign w:val="center"/>
            <w:textDirection w:val="lrTb"/>
            <w:noWrap w:val="false"/>
          </w:tcPr>
          <w:p>
            <w:pPr>
              <w:jc w:val="center"/>
              <w:rPr>
                <w:rFonts w:ascii="宋体" w:hAnsi="宋体"/>
                <w:sz w:val="24"/>
                <w:szCs w:val="24"/>
              </w:rPr>
            </w:pPr>
            <w:r>
              <w:rPr>
                <w:rFonts w:hint="eastAsia" w:ascii="宋体" w:hAnsi="宋体"/>
                <w:sz w:val="24"/>
                <w:szCs w:val="24"/>
              </w:rPr>
              <w:t xml:space="preserve">备注</w:t>
            </w:r>
            <w:r/>
          </w:p>
        </w:tc>
      </w:tr>
      <w:tr>
        <w:trPr>
          <w:jc w:val="center"/>
          <w:trHeight w:val="1557"/>
        </w:trPr>
        <w:tc>
          <w:tcPr>
            <w:tcW w:w="98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784" w:type="dxa"/>
            <w:vAlign w:val="center"/>
            <w:textDirection w:val="lrTb"/>
            <w:noWrap w:val="false"/>
          </w:tcPr>
          <w:p>
            <w:pPr>
              <w:jc w:val="center"/>
              <w:rPr>
                <w:rFonts w:ascii="宋体" w:hAnsi="宋体"/>
                <w:sz w:val="24"/>
                <w:szCs w:val="24"/>
              </w:rPr>
            </w:pPr>
            <w:r>
              <w:rPr>
                <w:rFonts w:ascii="宋体" w:hAnsi="宋体"/>
                <w:sz w:val="24"/>
                <w:szCs w:val="24"/>
              </w:rPr>
            </w:r>
            <w:r/>
          </w:p>
        </w:tc>
        <w:tc>
          <w:tcPr>
            <w:tcW w:w="2888" w:type="dxa"/>
            <w:textDirection w:val="lrTb"/>
            <w:noWrap w:val="false"/>
          </w:tcPr>
          <w:p>
            <w:pPr>
              <w:jc w:val="center"/>
              <w:rPr>
                <w:rFonts w:ascii="宋体" w:hAnsi="宋体"/>
                <w:sz w:val="24"/>
                <w:szCs w:val="24"/>
              </w:rPr>
            </w:pPr>
            <w:r>
              <w:rPr>
                <w:rFonts w:ascii="宋体" w:hAnsi="宋体"/>
                <w:sz w:val="24"/>
                <w:szCs w:val="24"/>
              </w:rPr>
            </w:r>
            <w:r/>
          </w:p>
        </w:tc>
        <w:tc>
          <w:tcPr>
            <w:tcW w:w="3445" w:type="dxa"/>
            <w:vAlign w:val="center"/>
            <w:textDirection w:val="lrTb"/>
            <w:noWrap w:val="false"/>
          </w:tcPr>
          <w:p>
            <w:pPr>
              <w:jc w:val="center"/>
              <w:rPr>
                <w:rFonts w:ascii="宋体" w:hAnsi="宋体"/>
                <w:sz w:val="24"/>
                <w:szCs w:val="24"/>
              </w:rPr>
            </w:pPr>
            <w:r>
              <w:rPr>
                <w:rFonts w:ascii="宋体" w:hAnsi="宋体"/>
                <w:sz w:val="24"/>
                <w:szCs w:val="24"/>
              </w:rPr>
            </w:r>
            <w:r/>
          </w:p>
        </w:tc>
        <w:tc>
          <w:tcPr>
            <w:tcW w:w="97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919"/>
        </w:trPr>
        <w:tc>
          <w:tcPr>
            <w:gridSpan w:val="5"/>
            <w:tcW w:w="10079" w:type="dxa"/>
            <w:textDirection w:val="lrTb"/>
            <w:noWrap w:val="false"/>
          </w:tcPr>
          <w:p>
            <w:pPr>
              <w:jc w:val="cente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合计（人民币）大写金额：</w:t>
            </w:r>
            <w:r>
              <w:rPr>
                <w:rFonts w:hint="eastAsia" w:ascii="宋体" w:hAnsi="宋体"/>
                <w:sz w:val="24"/>
                <w:szCs w:val="24"/>
                <w:u w:val="single"/>
              </w:rPr>
              <w:t xml:space="preserve">                       </w:t>
            </w:r>
            <w:r>
              <w:rPr>
                <w:rFonts w:hint="eastAsia" w:ascii="宋体" w:hAnsi="宋体"/>
                <w:sz w:val="24"/>
                <w:szCs w:val="24"/>
              </w:rPr>
              <w:t xml:space="preserve">小写金额：</w:t>
            </w:r>
            <w:r>
              <w:rPr>
                <w:rFonts w:hint="eastAsia" w:ascii="宋体" w:hAnsi="宋体"/>
                <w:sz w:val="24"/>
                <w:szCs w:val="24"/>
                <w:u w:val="single"/>
              </w:rPr>
              <w:t xml:space="preserve">（￥     ）</w:t>
            </w:r>
            <w:r/>
          </w:p>
        </w:tc>
      </w:tr>
    </w:tbl>
    <w:p>
      <w:pPr>
        <w:pStyle w:val="780"/>
        <w:ind w:right="420" w:firstLine="480"/>
        <w:spacing w:line="360" w:lineRule="auto"/>
        <w:rPr>
          <w:rFonts w:ascii="宋体" w:hAnsi="宋体" w:eastAsia="宋体" w:cs="宋体"/>
          <w:szCs w:val="24"/>
        </w:rPr>
      </w:pPr>
      <w:r>
        <w:rPr>
          <w:rFonts w:ascii="宋体" w:hAnsi="宋体" w:eastAsia="宋体" w:cs="宋体"/>
          <w:szCs w:val="24"/>
        </w:rPr>
      </w:r>
      <w:r/>
    </w:p>
    <w:p>
      <w:pPr>
        <w:pStyle w:val="780"/>
        <w:ind w:right="420" w:firstLine="480"/>
        <w:spacing w:line="360" w:lineRule="auto"/>
        <w:rPr>
          <w:rFonts w:ascii="宋体" w:hAnsi="宋体" w:eastAsia="宋体" w:cs="宋体"/>
          <w:szCs w:val="24"/>
        </w:rPr>
      </w:pPr>
      <w:r>
        <w:rPr>
          <w:rFonts w:ascii="宋体" w:hAnsi="宋体" w:eastAsia="宋体" w:cs="宋体"/>
          <w:szCs w:val="24"/>
        </w:rPr>
      </w:r>
      <w:r/>
    </w:p>
    <w:p>
      <w:pPr>
        <w:pStyle w:val="780"/>
        <w:ind w:right="420" w:firstLine="480"/>
        <w:spacing w:line="360" w:lineRule="auto"/>
        <w:rPr>
          <w:rFonts w:ascii="宋体" w:hAnsi="宋体" w:eastAsia="宋体" w:cs="宋体"/>
          <w:szCs w:val="24"/>
        </w:rPr>
      </w:pPr>
      <w:r>
        <w:rPr>
          <w:rFonts w:ascii="宋体" w:hAnsi="宋体" w:eastAsia="宋体" w:cs="宋体"/>
          <w:szCs w:val="24"/>
        </w:rPr>
      </w:r>
      <w:r/>
    </w:p>
    <w:p>
      <w:pPr>
        <w:pStyle w:val="780"/>
        <w:ind w:right="420" w:firstLine="480"/>
        <w:spacing w:line="360" w:lineRule="auto"/>
        <w:rPr>
          <w:rFonts w:ascii="宋体" w:hAnsi="宋体" w:eastAsia="宋体" w:cs="宋体"/>
          <w:szCs w:val="24"/>
        </w:rPr>
      </w:pPr>
      <w:r>
        <w:rPr>
          <w:rFonts w:hint="eastAsia" w:ascii="宋体" w:hAnsi="宋体" w:eastAsia="宋体" w:cs="宋体"/>
          <w:szCs w:val="24"/>
        </w:rPr>
        <w:t xml:space="preserve">供应商：（单位盖章）</w:t>
      </w:r>
      <w:r/>
    </w:p>
    <w:p>
      <w:pPr>
        <w:pStyle w:val="780"/>
        <w:ind w:right="420" w:firstLine="480"/>
        <w:spacing w:line="360" w:lineRule="auto"/>
        <w:rPr>
          <w:rFonts w:ascii="宋体" w:hAnsi="宋体" w:eastAsia="宋体" w:cs="宋体"/>
          <w:szCs w:val="24"/>
        </w:rPr>
      </w:pPr>
      <w:r>
        <w:rPr>
          <w:rFonts w:hint="eastAsia" w:ascii="宋体" w:hAnsi="宋体" w:eastAsia="宋体" w:cs="宋体"/>
          <w:szCs w:val="24"/>
        </w:rPr>
        <w:t xml:space="preserve">法定代表人或代理人：（签字或盖章）</w:t>
      </w:r>
      <w:r/>
    </w:p>
    <w:p>
      <w:pPr>
        <w:pStyle w:val="780"/>
        <w:ind w:right="420" w:firstLine="480"/>
        <w:spacing w:line="360" w:lineRule="auto"/>
        <w:rPr>
          <w:rFonts w:ascii="宋体" w:hAnsi="宋体" w:eastAsia="宋体" w:cs="宋体"/>
          <w:szCs w:val="24"/>
        </w:rPr>
      </w:pPr>
      <w:r>
        <w:rPr>
          <w:rFonts w:hint="eastAsia" w:ascii="宋体" w:hAnsi="宋体" w:eastAsia="宋体" w:cs="宋体"/>
          <w:szCs w:val="24"/>
        </w:rPr>
        <w:t xml:space="preserve">日期：    年    月    日</w:t>
      </w:r>
      <w:r/>
    </w:p>
    <w:p>
      <w:pPr>
        <w:pStyle w:val="778"/>
        <w:rPr>
          <w:sz w:val="24"/>
        </w:rPr>
      </w:pPr>
      <w:r>
        <w:br w:type="page" w:clear="all"/>
      </w:r>
      <w:r/>
    </w:p>
    <w:p>
      <w:pPr>
        <w:ind w:firstLine="480"/>
        <w:jc w:val="center"/>
        <w:spacing w:line="360" w:lineRule="auto"/>
        <w:rPr>
          <w:rFonts w:ascii="宋体" w:hAnsi="宋体"/>
          <w:sz w:val="24"/>
          <w:szCs w:val="24"/>
        </w:rPr>
      </w:pPr>
      <w:r>
        <w:rPr>
          <w:rFonts w:hint="eastAsia" w:ascii="宋体" w:hAnsi="宋体"/>
          <w:sz w:val="24"/>
          <w:szCs w:val="24"/>
        </w:rPr>
        <w:t xml:space="preserve">磋商响应报价明细表（第一次）</w:t>
      </w:r>
      <w:r/>
    </w:p>
    <w:tbl>
      <w:tblPr>
        <w:tblStyle w:val="809"/>
        <w:tblW w:w="5683" w:type="pct"/>
        <w:tblInd w:w="-601" w:type="dxa"/>
        <w:tblLook w:val="04A0" w:firstRow="1" w:lastRow="0" w:firstColumn="1" w:lastColumn="0" w:noHBand="0" w:noVBand="1"/>
      </w:tblPr>
      <w:tblGrid>
        <w:gridCol w:w="707"/>
        <w:gridCol w:w="1278"/>
        <w:gridCol w:w="1276"/>
        <w:gridCol w:w="1704"/>
        <w:gridCol w:w="1483"/>
        <w:gridCol w:w="992"/>
        <w:gridCol w:w="1777"/>
        <w:gridCol w:w="1274"/>
      </w:tblGrid>
      <w:tr>
        <w:trPr>
          <w:trHeight w:val="522"/>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序号</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项目名称</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检测点位数量</w:t>
            </w:r>
            <w:r/>
          </w:p>
        </w:tc>
        <w:tc>
          <w:tcPr>
            <w:tcW w:w="812"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检测频次</w:t>
            </w:r>
            <w:r/>
          </w:p>
        </w:tc>
        <w:tc>
          <w:tcPr>
            <w:tcW w:w="70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检测指标</w:t>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年点位数量</w:t>
            </w:r>
            <w:r/>
          </w:p>
        </w:tc>
        <w:tc>
          <w:tcPr>
            <w:tcW w:w="847"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响应点位单价（元）</w:t>
            </w:r>
            <w:r/>
          </w:p>
        </w:tc>
        <w:tc>
          <w:tcPr>
            <w:tcW w:w="607"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年度总价（元）</w:t>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1</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建成区河道</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8</w:t>
            </w:r>
            <w:r>
              <w:rPr>
                <w:rFonts w:hAnsi="宋体"/>
                <w:sz w:val="24"/>
                <w:szCs w:val="24"/>
                <w:lang w:val="zh-CN"/>
              </w:rPr>
              <w:t xml:space="preserve">8</w:t>
            </w:r>
            <w:r/>
          </w:p>
        </w:tc>
        <w:tc>
          <w:tcPr>
            <w:tcW w:w="812" w:type="pct"/>
            <w:vAlign w:val="center"/>
            <w:vMerge w:val="restart"/>
            <w:textDirection w:val="lrTb"/>
            <w:noWrap w:val="false"/>
          </w:tcPr>
          <w:p>
            <w:pPr>
              <w:pStyle w:val="778"/>
              <w:ind w:right="0"/>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2（每月一次）</w:t>
            </w:r>
            <w:r/>
          </w:p>
          <w:p>
            <w:pPr>
              <w:pStyle w:val="778"/>
              <w:ind w:right="0"/>
              <w:rPr>
                <w:rFonts w:hAnsi="宋体"/>
                <w:sz w:val="24"/>
                <w:szCs w:val="24"/>
                <w:lang w:val="zh-CN"/>
              </w:rPr>
            </w:pPr>
            <w:r>
              <w:rPr>
                <w:rFonts w:hAnsi="宋体"/>
                <w:sz w:val="24"/>
                <w:szCs w:val="24"/>
                <w:lang w:val="zh-CN"/>
              </w:rPr>
            </w:r>
            <w:r/>
          </w:p>
        </w:tc>
        <w:tc>
          <w:tcPr>
            <w:tcW w:w="70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检测指标高锰酸盐指数、氨氮、总磷、化学需氧量、溶解氧、透明度、氧化还原电位</w:t>
            </w:r>
            <w:r/>
          </w:p>
        </w:tc>
        <w:tc>
          <w:tcPr>
            <w:tcW w:w="473" w:type="pct"/>
            <w:vAlign w:val="center"/>
            <w:textDirection w:val="lrTb"/>
            <w:noWrap w:val="false"/>
          </w:tcPr>
          <w:p>
            <w:pPr>
              <w:pStyle w:val="778"/>
              <w:ind w:right="0"/>
              <w:jc w:val="center"/>
              <w:rPr>
                <w:rFonts w:hAnsi="宋体"/>
                <w:sz w:val="24"/>
                <w:szCs w:val="24"/>
                <w:lang w:val="zh-CN"/>
              </w:rPr>
            </w:pPr>
            <w:r>
              <w:rPr>
                <w:rFonts w:hAnsi="宋体"/>
                <w:sz w:val="24"/>
                <w:szCs w:val="24"/>
                <w:lang w:val="zh-CN"/>
              </w:rPr>
              <w:t xml:space="preserve">1056</w:t>
            </w:r>
            <w:r/>
          </w:p>
        </w:tc>
        <w:tc>
          <w:tcPr>
            <w:tcW w:w="847" w:type="pct"/>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2</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已整治水体</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8</w:t>
            </w:r>
            <w:r>
              <w:rPr>
                <w:rFonts w:hAnsi="宋体"/>
                <w:sz w:val="24"/>
                <w:szCs w:val="24"/>
                <w:lang w:val="zh-CN"/>
              </w:rPr>
              <w:t xml:space="preserve">0</w:t>
            </w:r>
            <w:r/>
          </w:p>
        </w:tc>
        <w:tc>
          <w:tcPr>
            <w:tcW w:w="812"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707" w:type="pct"/>
            <w:vAlign w:val="center"/>
            <w:vMerge w:val="restart"/>
            <w:textDirection w:val="lrTb"/>
            <w:noWrap w:val="false"/>
          </w:tcPr>
          <w:p>
            <w:pPr>
              <w:pStyle w:val="778"/>
              <w:ind w:right="0"/>
              <w:rPr>
                <w:rFonts w:hAnsi="宋体"/>
                <w:sz w:val="24"/>
                <w:szCs w:val="24"/>
                <w:lang w:val="zh-CN"/>
              </w:rPr>
            </w:pPr>
            <w:r>
              <w:rPr>
                <w:rFonts w:hint="eastAsia" w:hAnsi="宋体"/>
                <w:sz w:val="24"/>
                <w:szCs w:val="24"/>
              </w:rPr>
              <w:t xml:space="preserve">高锰酸盐指数、氨氮、总磷</w:t>
            </w:r>
            <w:r/>
          </w:p>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9</w:t>
            </w:r>
            <w:r>
              <w:rPr>
                <w:rFonts w:hAnsi="宋体"/>
                <w:sz w:val="24"/>
                <w:szCs w:val="24"/>
                <w:lang w:val="zh-CN"/>
              </w:rPr>
              <w:t xml:space="preserve">60</w:t>
            </w:r>
            <w:r/>
          </w:p>
        </w:tc>
        <w:tc>
          <w:tcPr>
            <w:tcW w:w="847" w:type="pct"/>
            <w:vMerge w:val="restart"/>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3</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阳澄湖入湖河道</w:t>
            </w:r>
            <w:r/>
          </w:p>
        </w:tc>
        <w:tc>
          <w:tcPr>
            <w:tcW w:w="608" w:type="pct"/>
            <w:vAlign w:val="center"/>
            <w:textDirection w:val="lrTb"/>
            <w:noWrap w:val="false"/>
          </w:tcPr>
          <w:p>
            <w:pPr>
              <w:pStyle w:val="778"/>
              <w:ind w:right="0"/>
              <w:rPr>
                <w:rFonts w:hAnsi="宋体"/>
                <w:sz w:val="24"/>
                <w:szCs w:val="24"/>
                <w:lang w:val="zh-CN"/>
              </w:rPr>
            </w:pPr>
            <w:r>
              <w:rPr>
                <w:rFonts w:hAnsi="宋体"/>
                <w:sz w:val="24"/>
                <w:szCs w:val="24"/>
                <w:lang w:val="zh-CN"/>
              </w:rPr>
              <w:t xml:space="preserve">95</w:t>
            </w:r>
            <w:r/>
          </w:p>
        </w:tc>
        <w:tc>
          <w:tcPr>
            <w:tcW w:w="812" w:type="pct"/>
            <w:vAlign w:val="center"/>
            <w:vMerge w:val="restart"/>
            <w:textDirection w:val="lrTb"/>
            <w:noWrap w:val="false"/>
          </w:tcPr>
          <w:p>
            <w:pPr>
              <w:pStyle w:val="778"/>
              <w:ind w:right="0"/>
              <w:rPr>
                <w:rFonts w:hAnsi="宋体"/>
                <w:sz w:val="24"/>
                <w:szCs w:val="24"/>
                <w:lang w:val="zh-CN"/>
              </w:rPr>
            </w:pPr>
            <w:r>
              <w:rPr>
                <w:rFonts w:hint="eastAsia" w:hAnsi="宋体"/>
                <w:sz w:val="24"/>
                <w:szCs w:val="24"/>
                <w:lang w:val="zh-CN"/>
              </w:rPr>
              <w:t xml:space="preserve">4（每季度一次）</w:t>
            </w:r>
            <w:r/>
          </w:p>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80</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4</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望虞河支河</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2</w:t>
            </w:r>
            <w:r>
              <w:rPr>
                <w:rFonts w:hAnsi="宋体"/>
                <w:sz w:val="24"/>
                <w:szCs w:val="24"/>
                <w:lang w:val="zh-CN"/>
              </w:rPr>
              <w:t xml:space="preserve">7</w:t>
            </w:r>
            <w:r/>
          </w:p>
        </w:tc>
        <w:tc>
          <w:tcPr>
            <w:tcW w:w="812"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08</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5</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漕湖-鹅真荡支河</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3</w:t>
            </w:r>
            <w:r/>
          </w:p>
        </w:tc>
        <w:tc>
          <w:tcPr>
            <w:tcW w:w="812"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2</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6</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春申湖支河</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6</w:t>
            </w:r>
            <w:r/>
          </w:p>
        </w:tc>
        <w:tc>
          <w:tcPr>
            <w:tcW w:w="812"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2</w:t>
            </w:r>
            <w:r>
              <w:rPr>
                <w:rFonts w:hAnsi="宋体"/>
                <w:sz w:val="24"/>
                <w:szCs w:val="24"/>
                <w:lang w:val="zh-CN"/>
              </w:rPr>
              <w:t xml:space="preserve">4</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7</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太湖入湖河道</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5</w:t>
            </w:r>
            <w:r/>
          </w:p>
        </w:tc>
        <w:tc>
          <w:tcPr>
            <w:tcW w:w="812"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2</w:t>
            </w:r>
            <w:r>
              <w:rPr>
                <w:rFonts w:hAnsi="宋体"/>
                <w:sz w:val="24"/>
                <w:szCs w:val="24"/>
                <w:lang w:val="zh-CN"/>
              </w:rPr>
              <w:t xml:space="preserve">0</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8</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运河支河</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8</w:t>
            </w:r>
            <w:r/>
          </w:p>
        </w:tc>
        <w:tc>
          <w:tcPr>
            <w:tcW w:w="812"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2</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9</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灌溉站周边河道</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4</w:t>
            </w:r>
            <w:r>
              <w:rPr>
                <w:rFonts w:hAnsi="宋体"/>
                <w:sz w:val="24"/>
                <w:szCs w:val="24"/>
                <w:lang w:val="zh-CN"/>
              </w:rPr>
              <w:t xml:space="preserve">0</w:t>
            </w:r>
            <w:r/>
          </w:p>
        </w:tc>
        <w:tc>
          <w:tcPr>
            <w:tcW w:w="812"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60</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0</w:t>
            </w:r>
            <w:r/>
          </w:p>
        </w:tc>
        <w:tc>
          <w:tcPr>
            <w:tcW w:w="609"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波动水体</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65</w:t>
            </w:r>
            <w:r/>
          </w:p>
        </w:tc>
        <w:tc>
          <w:tcPr>
            <w:tcW w:w="812"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460</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536"/>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1</w:t>
            </w:r>
            <w:r/>
          </w:p>
        </w:tc>
        <w:tc>
          <w:tcPr>
            <w:tcW w:w="609" w:type="pct"/>
            <w:vAlign w:val="center"/>
            <w:textDirection w:val="lrTb"/>
            <w:noWrap w:val="false"/>
          </w:tcPr>
          <w:p>
            <w:pPr>
              <w:pStyle w:val="778"/>
              <w:ind w:right="0"/>
              <w:rPr>
                <w:rFonts w:hAnsi="宋体"/>
                <w:sz w:val="24"/>
                <w:szCs w:val="24"/>
                <w:lang w:val="zh-CN"/>
              </w:rPr>
            </w:pPr>
            <w:r>
              <w:rPr>
                <w:rFonts w:hint="eastAsia" w:hAnsi="宋体" w:cs="宋体"/>
                <w:sz w:val="24"/>
                <w:szCs w:val="24"/>
                <w:lang w:val="zh-CN"/>
              </w:rPr>
              <w:t xml:space="preserve">全域普测</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94</w:t>
            </w:r>
            <w:r/>
          </w:p>
        </w:tc>
        <w:tc>
          <w:tcPr>
            <w:tcW w:w="812" w:type="pct"/>
            <w:vAlign w:val="center"/>
            <w:vMerge w:val="restart"/>
            <w:textDirection w:val="lrTb"/>
            <w:noWrap w:val="false"/>
          </w:tcPr>
          <w:p>
            <w:pPr>
              <w:pStyle w:val="778"/>
              <w:ind w:right="0"/>
              <w:rPr>
                <w:rFonts w:hAnsi="宋体"/>
                <w:sz w:val="24"/>
                <w:szCs w:val="24"/>
                <w:lang w:val="zh-CN"/>
              </w:rPr>
            </w:pPr>
            <w:r>
              <w:rPr>
                <w:rFonts w:hAnsi="宋体"/>
                <w:sz w:val="24"/>
                <w:szCs w:val="24"/>
                <w:lang w:val="zh-CN"/>
              </w:rPr>
              <w:t xml:space="preserve">1(每年一次</w:t>
            </w:r>
            <w:r>
              <w:rPr>
                <w:rFonts w:hint="eastAsia" w:hAnsi="宋体"/>
                <w:sz w:val="24"/>
                <w:szCs w:val="24"/>
                <w:lang w:val="zh-CN"/>
              </w:rPr>
              <w:t xml:space="preserve">)</w:t>
            </w:r>
            <w:r/>
          </w:p>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94</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tcW w:w="337"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2</w:t>
            </w:r>
            <w:r/>
          </w:p>
        </w:tc>
        <w:tc>
          <w:tcPr>
            <w:tcW w:w="609" w:type="pct"/>
            <w:vAlign w:val="center"/>
            <w:textDirection w:val="lrTb"/>
            <w:noWrap w:val="false"/>
          </w:tcPr>
          <w:p>
            <w:pPr>
              <w:pStyle w:val="778"/>
              <w:ind w:right="0"/>
              <w:rPr>
                <w:rFonts w:hAnsi="宋体"/>
                <w:sz w:val="24"/>
                <w:szCs w:val="24"/>
                <w:lang w:val="zh-CN"/>
              </w:rPr>
            </w:pPr>
            <w:r>
              <w:rPr>
                <w:rFonts w:hint="eastAsia" w:hAnsi="宋体" w:cs="宋体"/>
                <w:sz w:val="24"/>
                <w:szCs w:val="24"/>
                <w:lang w:val="zh-CN"/>
              </w:rPr>
              <w:t xml:space="preserve">零星检测</w:t>
            </w:r>
            <w:r/>
          </w:p>
        </w:tc>
        <w:tc>
          <w:tcPr>
            <w:tcW w:w="608" w:type="pct"/>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w:t>
            </w:r>
            <w:r/>
          </w:p>
        </w:tc>
        <w:tc>
          <w:tcPr>
            <w:tcW w:w="812"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707" w:type="pct"/>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473" w:type="pct"/>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000</w:t>
            </w:r>
            <w:r/>
          </w:p>
        </w:tc>
        <w:tc>
          <w:tcPr>
            <w:tcW w:w="847" w:type="pct"/>
            <w:vMerge w:val="continue"/>
            <w:textDirection w:val="lrTb"/>
            <w:noWrap w:val="false"/>
          </w:tcPr>
          <w:p>
            <w:pPr>
              <w:pStyle w:val="778"/>
              <w:ind w:right="0"/>
              <w:jc w:val="center"/>
              <w:rPr>
                <w:rFonts w:hAnsi="宋体"/>
                <w:sz w:val="24"/>
                <w:szCs w:val="24"/>
                <w:lang w:val="zh-CN"/>
              </w:rPr>
            </w:pPr>
            <w:r>
              <w:rPr>
                <w:rFonts w:hAnsi="宋体"/>
                <w:sz w:val="24"/>
                <w:szCs w:val="24"/>
                <w:lang w:val="zh-CN"/>
              </w:rPr>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r>
        <w:trPr>
          <w:trHeight w:val="454"/>
        </w:trPr>
        <w:tc>
          <w:tcPr>
            <w:gridSpan w:val="7"/>
            <w:tcW w:w="1" w:type="pct"/>
            <w:vAlign w:val="center"/>
            <w:textDirection w:val="lrTb"/>
            <w:noWrap w:val="false"/>
          </w:tcPr>
          <w:p>
            <w:pPr>
              <w:pStyle w:val="778"/>
              <w:ind w:right="0"/>
              <w:jc w:val="center"/>
              <w:rPr>
                <w:rFonts w:hAnsi="宋体"/>
                <w:sz w:val="24"/>
                <w:szCs w:val="24"/>
                <w:lang w:val="zh-CN"/>
              </w:rPr>
            </w:pPr>
            <w:r>
              <w:rPr>
                <w:rFonts w:hAnsi="宋体"/>
                <w:sz w:val="24"/>
                <w:szCs w:val="24"/>
                <w:lang w:val="zh-CN"/>
              </w:rPr>
              <w:t xml:space="preserve">合计总金额（元）</w:t>
            </w:r>
            <w:r/>
          </w:p>
        </w:tc>
        <w:tc>
          <w:tcPr>
            <w:tcW w:w="608" w:type="pct"/>
            <w:textDirection w:val="lrTb"/>
            <w:noWrap w:val="false"/>
          </w:tcPr>
          <w:p>
            <w:pPr>
              <w:pStyle w:val="778"/>
              <w:ind w:right="0"/>
              <w:jc w:val="center"/>
              <w:rPr>
                <w:rFonts w:hAnsi="宋体"/>
                <w:sz w:val="24"/>
                <w:szCs w:val="24"/>
                <w:lang w:val="zh-CN"/>
              </w:rPr>
            </w:pPr>
            <w:r>
              <w:rPr>
                <w:rFonts w:hAnsi="宋体"/>
                <w:sz w:val="24"/>
                <w:szCs w:val="24"/>
                <w:lang w:val="zh-CN"/>
              </w:rPr>
            </w:r>
            <w:r/>
          </w:p>
        </w:tc>
      </w:tr>
    </w:tbl>
    <w:p>
      <w:pPr>
        <w:pStyle w:val="780"/>
        <w:ind w:right="420" w:firstLine="480"/>
        <w:spacing w:line="360" w:lineRule="auto"/>
        <w:rPr>
          <w:rFonts w:ascii="宋体" w:hAnsi="宋体" w:eastAsia="宋体" w:cs="宋体"/>
          <w:szCs w:val="24"/>
        </w:rPr>
      </w:pPr>
      <w:r>
        <w:rPr>
          <w:rFonts w:hint="eastAsia" w:ascii="宋体" w:hAnsi="宋体" w:eastAsia="宋体" w:cs="宋体"/>
          <w:szCs w:val="24"/>
        </w:rPr>
        <w:t xml:space="preserve">供应商：（单位盖章）</w:t>
      </w:r>
      <w:r/>
    </w:p>
    <w:p>
      <w:pPr>
        <w:pStyle w:val="780"/>
        <w:ind w:right="420" w:firstLine="480"/>
        <w:spacing w:line="360" w:lineRule="auto"/>
        <w:rPr>
          <w:rFonts w:ascii="宋体" w:hAnsi="宋体" w:eastAsia="宋体" w:cs="宋体"/>
          <w:szCs w:val="24"/>
        </w:rPr>
      </w:pPr>
      <w:r>
        <w:rPr>
          <w:rFonts w:hint="eastAsia" w:ascii="宋体" w:hAnsi="宋体" w:eastAsia="宋体" w:cs="宋体"/>
          <w:szCs w:val="24"/>
        </w:rPr>
        <w:t xml:space="preserve">法定代表人或代理人：（签字或盖章）</w:t>
      </w:r>
      <w:r/>
    </w:p>
    <w:p>
      <w:pPr>
        <w:pStyle w:val="780"/>
        <w:ind w:right="420" w:firstLine="480"/>
        <w:spacing w:line="360" w:lineRule="auto"/>
        <w:rPr>
          <w:rFonts w:ascii="宋体" w:hAnsi="宋体" w:eastAsia="宋体" w:cs="宋体"/>
          <w:szCs w:val="24"/>
        </w:rPr>
      </w:pPr>
      <w:r>
        <w:rPr>
          <w:rFonts w:hint="eastAsia" w:ascii="宋体" w:hAnsi="宋体" w:eastAsia="宋体" w:cs="宋体"/>
          <w:szCs w:val="24"/>
        </w:rPr>
        <w:t xml:space="preserve">日期：    年    月    日</w:t>
      </w:r>
      <w:r/>
    </w:p>
    <w:p>
      <w:pPr>
        <w:ind w:firstLine="422"/>
        <w:spacing w:line="360" w:lineRule="auto"/>
        <w:rPr>
          <w:rFonts w:ascii="宋体" w:hAnsi="宋体" w:cs="宋体"/>
          <w:b/>
          <w:szCs w:val="21"/>
        </w:rPr>
      </w:pPr>
      <w:r>
        <w:rPr>
          <w:rFonts w:hint="eastAsia" w:ascii="宋体" w:hAnsi="宋体" w:cs="宋体"/>
          <w:b/>
          <w:szCs w:val="21"/>
        </w:rPr>
        <w:t xml:space="preserve">注</w:t>
      </w:r>
      <w:r>
        <w:rPr>
          <w:rFonts w:hint="eastAsia" w:ascii="宋体" w:hAnsi="宋体" w:cs="宋体"/>
          <w:b/>
          <w:szCs w:val="21"/>
        </w:rPr>
        <w:t xml:space="preserve">：</w:t>
      </w:r>
      <w:r>
        <w:rPr>
          <w:rFonts w:ascii="宋体" w:hAnsi="宋体" w:cs="宋体"/>
          <w:b/>
          <w:szCs w:val="21"/>
        </w:rPr>
        <w:t xml:space="preserve"> </w:t>
      </w:r>
      <w:r/>
    </w:p>
    <w:p>
      <w:pPr>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各项年度总价（元）=年点位数量*</w:t>
      </w:r>
      <w:r>
        <w:rPr>
          <w:rFonts w:hint="eastAsia" w:ascii="宋体" w:hAnsi="宋体" w:cs="宋体"/>
          <w:b/>
          <w:szCs w:val="21"/>
        </w:rPr>
        <w:t xml:space="preserve">响应点位单价</w:t>
      </w:r>
      <w:r>
        <w:rPr>
          <w:rFonts w:hint="eastAsia" w:ascii="宋体" w:hAnsi="宋体" w:cs="宋体"/>
          <w:b/>
          <w:szCs w:val="21"/>
        </w:rPr>
        <w:t xml:space="preserve">；</w:t>
      </w:r>
      <w:r>
        <w:rPr>
          <w:rFonts w:hint="eastAsia" w:ascii="宋体" w:hAnsi="宋体" w:cs="宋体"/>
          <w:b/>
          <w:color w:val="ff0000"/>
          <w:szCs w:val="21"/>
        </w:rPr>
        <w:t xml:space="preserve">检测指标一致的项响应单价报价须保持一致</w:t>
      </w:r>
      <w:r>
        <w:rPr>
          <w:rFonts w:hint="eastAsia" w:ascii="宋体" w:hAnsi="宋体" w:cs="宋体"/>
          <w:b/>
          <w:szCs w:val="21"/>
        </w:rPr>
        <w:t xml:space="preserve">，</w:t>
      </w:r>
      <w:r>
        <w:rPr>
          <w:rFonts w:hint="eastAsia" w:ascii="宋体" w:hAnsi="宋体" w:cs="宋体"/>
          <w:b/>
          <w:szCs w:val="21"/>
        </w:rPr>
        <w:t xml:space="preserve">合计金额与</w:t>
      </w:r>
      <w:r>
        <w:rPr>
          <w:rFonts w:hint="eastAsia" w:ascii="宋体" w:hAnsi="宋体" w:cs="宋体"/>
          <w:b/>
          <w:szCs w:val="21"/>
        </w:rPr>
        <w:t xml:space="preserve">磋商响应报价表</w:t>
      </w:r>
      <w:r>
        <w:rPr>
          <w:rFonts w:hint="eastAsia" w:ascii="宋体" w:hAnsi="宋体" w:cs="宋体"/>
          <w:b/>
          <w:szCs w:val="21"/>
        </w:rPr>
        <w:t xml:space="preserve">金额保持一致。</w:t>
      </w:r>
      <w:r/>
    </w:p>
    <w:p>
      <w:pPr>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以上数量为预估数量，最终根据中标单价按实测点位数结算。（以实际工作量*单价作为最终的结算金额）</w:t>
      </w:r>
      <w:r/>
    </w:p>
    <w:p>
      <w:pPr>
        <w:ind w:right="420" w:firstLine="369"/>
        <w:jc w:val="left"/>
        <w:spacing w:line="360" w:lineRule="auto"/>
        <w:rPr>
          <w:rFonts w:ascii="宋体" w:hAnsi="宋体" w:cs="宋体"/>
          <w:b/>
          <w:szCs w:val="21"/>
        </w:rPr>
      </w:pPr>
      <w:r>
        <w:rPr>
          <w:rFonts w:hint="eastAsia" w:ascii="宋体" w:hAnsi="宋体" w:cs="宋体"/>
          <w:b/>
          <w:szCs w:val="21"/>
        </w:rPr>
        <w:t xml:space="preserve">3</w:t>
      </w:r>
      <w:r>
        <w:rPr>
          <w:rFonts w:ascii="宋体" w:hAnsi="宋体" w:cs="宋体"/>
          <w:b/>
          <w:szCs w:val="21"/>
        </w:rPr>
        <w:t xml:space="preserve">、</w:t>
      </w:r>
      <w:r>
        <w:rPr>
          <w:rFonts w:hint="eastAsia" w:ascii="宋体" w:hAnsi="宋体" w:cs="宋体"/>
          <w:b/>
          <w:szCs w:val="21"/>
        </w:rPr>
        <w:t xml:space="preserve">本项目二次报价为分项报价，且合计金额不得超过本项目预算金额。</w:t>
      </w:r>
      <w:r/>
    </w:p>
    <w:p>
      <w:pPr>
        <w:numPr>
          <w:ilvl w:val="0"/>
          <w:numId w:val="1"/>
        </w:numPr>
        <w:ind w:firstLine="482"/>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人员配备一览表</w:t>
      </w:r>
      <w:r/>
    </w:p>
    <w:p>
      <w:pPr>
        <w:pStyle w:val="778"/>
        <w:jc w:val="center"/>
        <w:rPr>
          <w:lang w:val="zh-CN"/>
        </w:rPr>
      </w:pPr>
      <w:r>
        <w:rPr>
          <w:rFonts w:hint="eastAsia" w:hAnsi="宋体" w:cs="宋体"/>
          <w:bCs/>
          <w:sz w:val="24"/>
          <w:szCs w:val="24"/>
          <w:lang w:val="zh-CN"/>
        </w:rPr>
        <w:t xml:space="preserve">人员配备一览表</w:t>
      </w:r>
      <w:r/>
    </w:p>
    <w:tbl>
      <w:tblPr>
        <w:tblW w:w="890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55"/>
        <w:gridCol w:w="1131"/>
        <w:gridCol w:w="824"/>
        <w:gridCol w:w="845"/>
        <w:gridCol w:w="1929"/>
        <w:gridCol w:w="1902"/>
        <w:gridCol w:w="1423"/>
      </w:tblGrid>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hint="eastAsia" w:ascii="宋体" w:hAnsi="宋体" w:cs="宋体"/>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hint="eastAsia" w:ascii="宋体" w:hAnsi="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hint="eastAsia" w:ascii="宋体" w:hAnsi="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lang w:val="zh-CN"/>
              </w:rPr>
            </w:pPr>
            <w:r>
              <w:rPr>
                <w:rFonts w:hint="eastAsia" w:ascii="宋体" w:hAnsi="宋体" w:cs="宋体"/>
                <w:sz w:val="24"/>
                <w:szCs w:val="24"/>
                <w:lang w:val="zh-CN"/>
              </w:rPr>
              <w:t xml:space="preserve">年龄</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lang w:val="zh-CN"/>
              </w:rPr>
            </w:pPr>
            <w:r>
              <w:rPr>
                <w:rFonts w:hint="eastAsia" w:ascii="宋体" w:hAnsi="宋体" w:cs="宋体"/>
                <w:sz w:val="24"/>
                <w:szCs w:val="24"/>
                <w:lang w:val="zh-CN"/>
              </w:rPr>
              <w:t xml:space="preserve">专业/资格</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lang w:val="zh-CN"/>
              </w:rPr>
            </w:pPr>
            <w:r>
              <w:rPr>
                <w:rFonts w:ascii="宋体" w:hAnsi="宋体" w:cs="宋体"/>
                <w:sz w:val="24"/>
                <w:szCs w:val="24"/>
                <w:lang w:val="zh-CN"/>
              </w:rPr>
              <w:t xml:space="preserve">职称证书等</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lang w:val="zh-CN"/>
              </w:rPr>
            </w:pPr>
            <w:r>
              <w:rPr>
                <w:rFonts w:hint="eastAsia" w:ascii="宋体" w:hAnsi="宋体" w:cs="宋体"/>
                <w:sz w:val="24"/>
                <w:szCs w:val="24"/>
                <w:lang w:val="zh-CN"/>
              </w:rPr>
              <w:t xml:space="preserve">在本项目中</w:t>
            </w:r>
            <w:r>
              <w:rPr>
                <w:rFonts w:hint="eastAsia" w:ascii="宋体" w:hAnsi="宋体" w:cs="宋体"/>
                <w:sz w:val="24"/>
                <w:szCs w:val="24"/>
              </w:rPr>
              <w:t xml:space="preserve">拟任</w:t>
            </w:r>
            <w:r>
              <w:rPr>
                <w:rFonts w:hint="eastAsia" w:ascii="宋体" w:hAnsi="宋体" w:cs="宋体"/>
                <w:sz w:val="24"/>
                <w:szCs w:val="24"/>
                <w:lang w:val="zh-CN"/>
              </w:rPr>
              <w:t xml:space="preserve">职务</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bl>
    <w:p>
      <w:pPr>
        <w:jc w:val="center"/>
        <w:spacing w:line="360" w:lineRule="auto"/>
        <w:rPr>
          <w:rFonts w:ascii="宋体" w:hAnsi="宋体" w:cs="宋体"/>
          <w:b/>
          <w:bCs/>
          <w:sz w:val="24"/>
        </w:rPr>
      </w:pPr>
      <w:r>
        <w:rPr>
          <w:rFonts w:ascii="宋体" w:hAnsi="宋体" w:cs="宋体"/>
          <w:b/>
          <w:bCs/>
          <w:sz w:val="24"/>
        </w:rPr>
      </w:r>
      <w:r/>
    </w:p>
    <w:p>
      <w:pPr>
        <w:pStyle w:val="981"/>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：（单位盖章）</w:t>
      </w:r>
      <w:r/>
    </w:p>
    <w:p>
      <w:pPr>
        <w:pStyle w:val="981"/>
        <w:ind w:firstLine="480"/>
        <w:spacing w:line="360" w:lineRule="auto"/>
        <w:rPr>
          <w:rFonts w:hAnsi="宋体" w:cs="宋体"/>
          <w:sz w:val="24"/>
        </w:rPr>
      </w:pPr>
      <w:r>
        <w:rPr>
          <w:rFonts w:hAnsi="宋体" w:cs="宋体"/>
          <w:sz w:val="24"/>
        </w:rPr>
        <w:t xml:space="preserve">法定代表人或被授权委托人：（签字或盖章）</w:t>
      </w:r>
      <w:r/>
    </w:p>
    <w:p>
      <w:pPr>
        <w:ind w:firstLine="480"/>
        <w:spacing w:line="360" w:lineRule="auto"/>
        <w:rPr>
          <w:rFonts w:ascii="宋体" w:hAnsi="宋体" w:cs="宋体"/>
          <w:bCs/>
          <w:szCs w:val="24"/>
        </w:rPr>
      </w:pPr>
      <w:r>
        <w:rPr>
          <w:rFonts w:hint="eastAsia" w:ascii="宋体" w:hAnsi="宋体" w:cs="宋体"/>
          <w:sz w:val="24"/>
        </w:rPr>
        <w:t xml:space="preserve">日期：    年    月    日</w:t>
      </w:r>
      <w:r/>
    </w:p>
    <w:p>
      <w:pPr>
        <w:pStyle w:val="981"/>
        <w:spacing w:line="360" w:lineRule="auto"/>
        <w:rPr>
          <w:rFonts w:hAnsi="宋体" w:cs="宋体"/>
          <w:sz w:val="24"/>
        </w:rPr>
      </w:pPr>
      <w:r>
        <w:rPr>
          <w:rFonts w:hint="eastAsia" w:hAnsi="宋体" w:cs="宋体"/>
          <w:sz w:val="24"/>
        </w:rPr>
        <w:br w:type="page" w:clear="all"/>
      </w:r>
      <w:r>
        <w:rPr>
          <w:rFonts w:hint="eastAsia" w:hAnsi="宋体" w:cs="宋体"/>
          <w:sz w:val="24"/>
        </w:rPr>
        <w:t xml:space="preserve">5、类似项目</w:t>
      </w:r>
      <w:r>
        <w:rPr>
          <w:rFonts w:hint="eastAsia" w:hAnsi="宋体" w:cs="宋体"/>
          <w:sz w:val="24"/>
          <w:lang w:val="zh-CN"/>
        </w:rPr>
        <w:t xml:space="preserve">业绩情况</w:t>
      </w:r>
      <w:r/>
    </w:p>
    <w:p>
      <w:pPr>
        <w:pStyle w:val="981"/>
        <w:ind w:firstLine="480"/>
        <w:jc w:val="center"/>
        <w:spacing w:line="360" w:lineRule="auto"/>
        <w:rPr>
          <w:rFonts w:hAnsi="宋体" w:cs="宋体"/>
          <w:sz w:val="24"/>
        </w:rPr>
      </w:pPr>
      <w:r>
        <w:rPr>
          <w:rFonts w:hint="eastAsia" w:hAnsi="宋体" w:cs="宋体"/>
          <w:sz w:val="24"/>
        </w:rPr>
        <w:t xml:space="preserve">类似项目</w:t>
      </w:r>
      <w:r>
        <w:rPr>
          <w:rFonts w:hint="eastAsia" w:hAnsi="宋体" w:cs="宋体"/>
          <w:sz w:val="24"/>
          <w:lang w:val="zh-CN"/>
        </w:rPr>
        <w:t xml:space="preserve">业绩一览表</w:t>
      </w:r>
      <w:r/>
    </w:p>
    <w:p>
      <w:pPr>
        <w:pStyle w:val="981"/>
        <w:ind w:firstLine="480"/>
        <w:spacing w:line="360" w:lineRule="auto"/>
        <w:rPr>
          <w:rFonts w:hAnsi="宋体" w:cs="宋体"/>
          <w:sz w:val="24"/>
        </w:rPr>
      </w:pPr>
      <w:r>
        <w:rPr>
          <w:rFonts w:hint="eastAsia" w:hAnsi="宋体" w:cs="宋体"/>
          <w:sz w:val="24"/>
        </w:rPr>
        <w:t xml:space="preserve">项目名称：                                               采购编号：</w:t>
      </w:r>
      <w:r/>
    </w:p>
    <w:tbl>
      <w:tblPr>
        <w:tblW w:w="83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16"/>
        <w:gridCol w:w="1804"/>
        <w:gridCol w:w="1804"/>
        <w:gridCol w:w="2146"/>
        <w:gridCol w:w="1487"/>
      </w:tblGrid>
      <w:tr>
        <w:trPr>
          <w:cantSplit/>
          <w:jc w:val="center"/>
          <w:trHeight w:val="680"/>
        </w:trPr>
        <w:tc>
          <w:tcPr>
            <w:tcW w:w="1116" w:type="dxa"/>
            <w:vAlign w:val="center"/>
            <w:textDirection w:val="lrTb"/>
            <w:noWrap w:val="false"/>
          </w:tcPr>
          <w:p>
            <w:pPr>
              <w:pStyle w:val="981"/>
              <w:jc w:val="center"/>
              <w:spacing w:line="360" w:lineRule="auto"/>
              <w:rPr>
                <w:rFonts w:hAnsi="宋体" w:cs="宋体"/>
                <w:sz w:val="24"/>
              </w:rPr>
            </w:pPr>
            <w:r>
              <w:rPr>
                <w:rFonts w:hint="eastAsia" w:hAnsi="宋体" w:cs="宋体"/>
                <w:sz w:val="24"/>
              </w:rPr>
              <w:t xml:space="preserve">序号</w:t>
            </w:r>
            <w:r/>
          </w:p>
        </w:tc>
        <w:tc>
          <w:tcPr>
            <w:tcW w:w="1804" w:type="dxa"/>
            <w:vAlign w:val="center"/>
            <w:textDirection w:val="lrTb"/>
            <w:noWrap w:val="false"/>
          </w:tcPr>
          <w:p>
            <w:pPr>
              <w:pStyle w:val="981"/>
              <w:jc w:val="center"/>
              <w:spacing w:line="360" w:lineRule="auto"/>
              <w:rPr>
                <w:rFonts w:hAnsi="宋体" w:cs="宋体"/>
                <w:sz w:val="24"/>
              </w:rPr>
            </w:pPr>
            <w:r>
              <w:rPr>
                <w:rFonts w:hint="eastAsia" w:hAnsi="宋体" w:cs="宋体"/>
                <w:sz w:val="24"/>
              </w:rPr>
              <w:t xml:space="preserve">项目名称</w:t>
            </w:r>
            <w:r/>
          </w:p>
        </w:tc>
        <w:tc>
          <w:tcPr>
            <w:tcW w:w="1804" w:type="dxa"/>
            <w:vAlign w:val="center"/>
            <w:textDirection w:val="lrTb"/>
            <w:noWrap w:val="false"/>
          </w:tcPr>
          <w:p>
            <w:pPr>
              <w:pStyle w:val="981"/>
              <w:jc w:val="center"/>
              <w:spacing w:line="360" w:lineRule="auto"/>
              <w:rPr>
                <w:rFonts w:hAnsi="宋体" w:cs="宋体"/>
                <w:sz w:val="24"/>
              </w:rPr>
            </w:pPr>
            <w:r>
              <w:rPr>
                <w:rFonts w:hint="eastAsia" w:hAnsi="宋体" w:cs="宋体"/>
                <w:sz w:val="24"/>
              </w:rPr>
              <w:t xml:space="preserve">合同签订时间</w:t>
            </w:r>
            <w:r/>
          </w:p>
        </w:tc>
        <w:tc>
          <w:tcPr>
            <w:tcBorders>
              <w:right w:val="single" w:color="auto" w:sz="4" w:space="0"/>
            </w:tcBorders>
            <w:tcW w:w="2146" w:type="dxa"/>
            <w:vAlign w:val="center"/>
            <w:textDirection w:val="lrTb"/>
            <w:noWrap w:val="false"/>
          </w:tcPr>
          <w:p>
            <w:pPr>
              <w:pStyle w:val="981"/>
              <w:jc w:val="center"/>
              <w:spacing w:line="360" w:lineRule="auto"/>
              <w:rPr>
                <w:rFonts w:hAnsi="宋体" w:cs="宋体"/>
                <w:sz w:val="24"/>
              </w:rPr>
            </w:pPr>
            <w:r>
              <w:rPr>
                <w:rFonts w:hint="eastAsia" w:hAnsi="宋体" w:cs="宋体"/>
                <w:sz w:val="24"/>
              </w:rPr>
              <w:t xml:space="preserve">项目内容</w:t>
            </w:r>
            <w:r/>
          </w:p>
        </w:tc>
        <w:tc>
          <w:tcPr>
            <w:tcW w:w="1487" w:type="dxa"/>
            <w:vAlign w:val="center"/>
            <w:textDirection w:val="lrTb"/>
            <w:noWrap w:val="false"/>
          </w:tcPr>
          <w:p>
            <w:pPr>
              <w:pStyle w:val="981"/>
              <w:jc w:val="center"/>
              <w:spacing w:line="360" w:lineRule="auto"/>
              <w:rPr>
                <w:rFonts w:hAnsi="宋体" w:cs="宋体"/>
                <w:sz w:val="24"/>
              </w:rPr>
            </w:pPr>
            <w:r>
              <w:rPr>
                <w:rFonts w:hint="eastAsia" w:hAnsi="宋体" w:cs="宋体"/>
                <w:sz w:val="24"/>
              </w:rPr>
              <w:t xml:space="preserve">备注</w:t>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pStyle w:val="981"/>
        <w:ind w:firstLine="480"/>
        <w:spacing w:line="360" w:lineRule="auto"/>
        <w:rPr>
          <w:rFonts w:hAnsi="宋体" w:cs="宋体"/>
          <w:sz w:val="24"/>
        </w:rPr>
      </w:pPr>
      <w:r>
        <w:rPr>
          <w:rFonts w:hAnsi="宋体" w:cs="宋体"/>
          <w:sz w:val="24"/>
        </w:rPr>
      </w:r>
      <w:r/>
    </w:p>
    <w:p>
      <w:pPr>
        <w:pStyle w:val="981"/>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：（单位盖章）</w:t>
      </w:r>
      <w:r/>
    </w:p>
    <w:p>
      <w:pPr>
        <w:pStyle w:val="981"/>
        <w:ind w:firstLine="480"/>
        <w:spacing w:line="360" w:lineRule="auto"/>
        <w:rPr>
          <w:rFonts w:hAnsi="宋体" w:cs="宋体"/>
          <w:sz w:val="24"/>
        </w:rPr>
      </w:pPr>
      <w:r>
        <w:rPr>
          <w:rFonts w:hAnsi="宋体" w:cs="宋体"/>
          <w:sz w:val="24"/>
        </w:rPr>
        <w:t xml:space="preserve">法定代表人或被授权委托人：（签字或盖章）</w:t>
      </w:r>
      <w:r/>
    </w:p>
    <w:p>
      <w:pPr>
        <w:ind w:firstLine="480"/>
        <w:spacing w:line="360" w:lineRule="auto"/>
        <w:rPr>
          <w:rFonts w:ascii="宋体" w:hAnsi="宋体" w:cs="宋体"/>
          <w:bCs/>
          <w:szCs w:val="24"/>
        </w:rPr>
      </w:pPr>
      <w:r>
        <w:rPr>
          <w:rFonts w:hint="eastAsia" w:ascii="宋体" w:hAnsi="宋体" w:cs="宋体"/>
          <w:sz w:val="24"/>
        </w:rPr>
        <w:t xml:space="preserve">日期：         年         月       日</w:t>
      </w:r>
      <w:r/>
    </w:p>
    <w:p>
      <w:pPr>
        <w:pStyle w:val="780"/>
        <w:ind w:firstLine="0"/>
        <w:spacing w:line="360" w:lineRule="auto"/>
        <w:rPr>
          <w:rFonts w:ascii="宋体" w:hAnsi="宋体" w:eastAsia="宋体"/>
          <w:szCs w:val="24"/>
        </w:rPr>
      </w:pPr>
      <w:r>
        <w:rPr>
          <w:rFonts w:hint="eastAsia" w:ascii="宋体" w:hAnsi="宋体" w:cs="宋体"/>
          <w:bCs/>
          <w:szCs w:val="24"/>
        </w:rPr>
        <w:br w:type="page" w:clear="all"/>
      </w:r>
      <w:r>
        <w:rPr>
          <w:rFonts w:hint="eastAsia" w:ascii="宋体" w:hAnsi="宋体" w:eastAsia="宋体" w:cs="宋体"/>
        </w:rPr>
        <w:t xml:space="preserve">6、项目方案说明</w:t>
      </w:r>
      <w:r/>
    </w:p>
    <w:p>
      <w:pPr>
        <w:pStyle w:val="780"/>
        <w:ind w:firstLine="480"/>
        <w:jc w:val="center"/>
        <w:spacing w:line="360" w:lineRule="auto"/>
        <w:rPr>
          <w:rFonts w:ascii="宋体" w:hAnsi="宋体" w:eastAsia="宋体"/>
          <w:szCs w:val="24"/>
        </w:rPr>
      </w:pPr>
      <w:r>
        <w:rPr>
          <w:rFonts w:hint="eastAsia" w:ascii="宋体" w:hAnsi="宋体" w:eastAsia="宋体"/>
          <w:szCs w:val="24"/>
        </w:rPr>
        <w:t xml:space="preserve">项目</w:t>
      </w:r>
      <w:r>
        <w:rPr>
          <w:rFonts w:ascii="宋体" w:hAnsi="宋体" w:eastAsia="宋体"/>
          <w:szCs w:val="24"/>
        </w:rPr>
        <w:t xml:space="preserve">方案说明</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22"/>
      </w:tblGrid>
      <w:tr>
        <w:trPr>
          <w:jc w:val="center"/>
          <w:trHeight w:val="620"/>
        </w:trPr>
        <w:tc>
          <w:tcPr>
            <w:tcW w:w="9322" w:type="dxa"/>
            <w:textDirection w:val="lrTb"/>
            <w:noWrap w:val="false"/>
          </w:tcPr>
          <w:p>
            <w:pPr>
              <w:pStyle w:val="780"/>
              <w:ind w:firstLine="0"/>
              <w:jc w:val="both"/>
              <w:spacing w:line="360" w:lineRule="auto"/>
              <w:rPr>
                <w:rFonts w:ascii="宋体" w:hAnsi="宋体" w:eastAsia="宋体"/>
                <w:bCs/>
                <w:szCs w:val="24"/>
              </w:rPr>
            </w:pPr>
            <w:r>
              <w:rPr>
                <w:rFonts w:hint="eastAsia" w:ascii="宋体" w:hAnsi="宋体" w:eastAsia="宋体"/>
                <w:bCs/>
                <w:szCs w:val="24"/>
              </w:rPr>
              <w:t xml:space="preserve">提示：供应商应根据本次采购项目要求，对所响应的项目方案进行详细的说明与描述。包括服务人员安排、项目实施安排方案等。</w:t>
            </w:r>
            <w:r/>
          </w:p>
        </w:tc>
      </w:tr>
      <w:tr>
        <w:trPr>
          <w:jc w:val="center"/>
          <w:trHeight w:val="8481"/>
        </w:trPr>
        <w:tc>
          <w:tcPr>
            <w:tcW w:w="9322" w:type="dxa"/>
            <w:textDirection w:val="lrTb"/>
            <w:noWrap w:val="false"/>
          </w:tcPr>
          <w:p>
            <w:pPr>
              <w:pStyle w:val="780"/>
              <w:spacing w:line="360" w:lineRule="auto"/>
              <w:rPr>
                <w:rFonts w:ascii="宋体" w:hAnsi="宋体" w:eastAsia="宋体"/>
                <w:bCs/>
                <w:szCs w:val="24"/>
              </w:rPr>
            </w:pPr>
            <w:r>
              <w:rPr>
                <w:rFonts w:ascii="宋体" w:hAnsi="宋体" w:eastAsia="宋体"/>
                <w:bCs/>
                <w:szCs w:val="24"/>
              </w:rPr>
            </w:r>
            <w:r/>
          </w:p>
        </w:tc>
      </w:tr>
    </w:tbl>
    <w:p>
      <w:pPr>
        <w:ind w:firstLine="480"/>
        <w:spacing w:line="360" w:lineRule="auto"/>
        <w:rPr>
          <w:rFonts w:ascii="宋体" w:hAnsi="宋体"/>
          <w:bCs/>
          <w:sz w:val="24"/>
          <w:szCs w:val="24"/>
        </w:rPr>
      </w:pPr>
      <w:r>
        <w:rPr>
          <w:rFonts w:ascii="宋体" w:hAnsi="宋体"/>
          <w:bCs/>
          <w:sz w:val="24"/>
          <w:szCs w:val="24"/>
        </w:rPr>
      </w:r>
      <w:r/>
    </w:p>
    <w:p>
      <w:pPr>
        <w:pStyle w:val="780"/>
        <w:ind w:firstLine="0"/>
        <w:jc w:val="both"/>
        <w:spacing w:line="360" w:lineRule="auto"/>
        <w:rPr>
          <w:rFonts w:ascii="宋体" w:hAnsi="宋体" w:eastAsia="宋体"/>
          <w:szCs w:val="24"/>
        </w:rPr>
      </w:pPr>
      <w:r/>
      <w:bookmarkStart w:id="37" w:name="_Toc29172"/>
      <w:r>
        <w:rPr>
          <w:rFonts w:hint="eastAsia" w:ascii="宋体" w:hAnsi="宋体" w:eastAsia="宋体"/>
          <w:szCs w:val="24"/>
        </w:rPr>
        <w:t xml:space="preserve">供应商：（供应商盖章）</w:t>
      </w:r>
      <w:bookmarkEnd w:id="37"/>
      <w:r/>
      <w:r/>
    </w:p>
    <w:p>
      <w:pPr>
        <w:pStyle w:val="780"/>
        <w:ind w:firstLine="0"/>
        <w:jc w:val="both"/>
        <w:spacing w:line="360" w:lineRule="auto"/>
        <w:rPr>
          <w:rFonts w:ascii="宋体" w:hAnsi="宋体" w:eastAsia="宋体"/>
          <w:szCs w:val="24"/>
        </w:rPr>
      </w:pPr>
      <w:r/>
      <w:bookmarkStart w:id="38" w:name="_Toc4632"/>
      <w:r>
        <w:rPr>
          <w:rFonts w:hint="eastAsia" w:ascii="宋体" w:hAnsi="宋体" w:eastAsia="宋体"/>
          <w:szCs w:val="24"/>
        </w:rPr>
        <w:t xml:space="preserve">法定代表人或授权委托人：（签字或盖章）</w:t>
      </w:r>
      <w:bookmarkEnd w:id="38"/>
      <w:r/>
      <w:r/>
    </w:p>
    <w:p>
      <w:pPr>
        <w:pStyle w:val="780"/>
        <w:ind w:firstLine="0"/>
        <w:spacing w:line="360" w:lineRule="auto"/>
        <w:rPr>
          <w:rFonts w:ascii="宋体" w:hAnsi="宋体" w:eastAsia="宋体"/>
          <w:szCs w:val="24"/>
        </w:rPr>
      </w:pPr>
      <w:r/>
      <w:bookmarkStart w:id="39" w:name="_Toc18825"/>
      <w:r>
        <w:rPr>
          <w:rFonts w:hint="eastAsia" w:ascii="宋体" w:hAnsi="宋体" w:eastAsia="宋体"/>
          <w:szCs w:val="24"/>
        </w:rPr>
        <w:t xml:space="preserve">日期：</w:t>
      </w:r>
      <w:bookmarkEnd w:id="39"/>
      <w:r/>
      <w:r/>
    </w:p>
    <w:p>
      <w:pPr>
        <w:pStyle w:val="780"/>
        <w:ind w:firstLine="0"/>
        <w:spacing w:line="360" w:lineRule="auto"/>
        <w:rPr>
          <w:rFonts w:ascii="宋体" w:hAnsi="宋体" w:eastAsia="宋体" w:cs="宋体"/>
          <w:bCs/>
          <w:szCs w:val="24"/>
        </w:rPr>
      </w:pPr>
      <w:r>
        <w:rPr>
          <w:rFonts w:ascii="宋体" w:hAnsi="宋体"/>
          <w:bCs/>
          <w:szCs w:val="24"/>
        </w:rPr>
        <w:br w:type="page" w:clear="all"/>
      </w:r>
      <w:r>
        <w:rPr>
          <w:rFonts w:hint="eastAsia" w:ascii="宋体" w:hAnsi="宋体" w:eastAsia="宋体" w:cs="宋体"/>
          <w:bCs/>
          <w:szCs w:val="24"/>
        </w:rPr>
        <w:t xml:space="preserve">7、偏离表</w:t>
      </w:r>
      <w:r/>
    </w:p>
    <w:p>
      <w:pPr>
        <w:ind w:right="1320"/>
        <w:jc w:val="center"/>
        <w:spacing w:line="400" w:lineRule="exact"/>
        <w:rPr>
          <w:rFonts w:ascii="宋体" w:hAnsi="宋体" w:cs="宋体"/>
        </w:rPr>
      </w:pPr>
      <w:r/>
      <w:bookmarkStart w:id="40" w:name="_Toc25418"/>
      <w:r>
        <w:rPr>
          <w:rFonts w:hint="eastAsia" w:ascii="宋体" w:hAnsi="宋体" w:cs="宋体"/>
          <w:bCs/>
          <w:sz w:val="24"/>
          <w:szCs w:val="24"/>
          <w:lang w:val="zh-CN"/>
        </w:rPr>
        <w:t xml:space="preserve">（服务内容、服务要求）偏离表</w:t>
      </w:r>
      <w:bookmarkEnd w:id="40"/>
      <w:r/>
      <w:r/>
    </w:p>
    <w:p>
      <w:pPr>
        <w:jc w:val="center"/>
        <w:spacing w:line="360" w:lineRule="auto"/>
        <w:rPr>
          <w:rFonts w:ascii="宋体" w:hAnsi="宋体" w:cs="宋体"/>
          <w:bCs/>
          <w:spacing w:val="20"/>
          <w:sz w:val="24"/>
          <w:szCs w:val="24"/>
        </w:rPr>
      </w:pPr>
      <w:r>
        <w:rPr>
          <w:rFonts w:hint="eastAsia" w:ascii="宋体" w:hAnsi="宋体" w:cs="宋体"/>
          <w:bCs/>
          <w:color w:val="000000"/>
          <w:sz w:val="24"/>
          <w:szCs w:val="24"/>
        </w:rPr>
        <w:t xml:space="preserve">供应商</w:t>
      </w:r>
      <w:r>
        <w:rPr>
          <w:rFonts w:hint="eastAsia" w:ascii="宋体" w:hAnsi="宋体" w:cs="宋体"/>
          <w:bCs/>
          <w:sz w:val="24"/>
          <w:szCs w:val="24"/>
          <w:lang w:val="zh-CN"/>
        </w:rPr>
        <w:t xml:space="preserve">：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W w:w="99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5" w:type="dxa"/>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2</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4</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w:t>
            </w:r>
            <w:r/>
          </w:p>
        </w:tc>
        <w:tc>
          <w:tcPr>
            <w:tcW w:w="2441" w:type="dxa"/>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jc w:val="center"/>
        <w:spacing w:line="360" w:lineRule="auto"/>
        <w:rPr>
          <w:rFonts w:ascii="宋体" w:hAnsi="宋体" w:cs="宋体"/>
          <w:bCs/>
          <w:sz w:val="24"/>
          <w:szCs w:val="24"/>
        </w:rPr>
      </w:pPr>
      <w:r>
        <w:rPr>
          <w:rFonts w:hint="eastAsia" w:ascii="宋体" w:hAnsi="宋体" w:cs="宋体"/>
          <w:bCs/>
          <w:sz w:val="24"/>
          <w:szCs w:val="24"/>
        </w:rPr>
        <w:t xml:space="preserve">商务条款偏离表</w:t>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供应商：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W w:w="99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6" w:type="dxa"/>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1</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2</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3</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4</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textDirection w:val="lrTb"/>
            <w:noWrap w:val="false"/>
          </w:tcPr>
          <w:p>
            <w:pPr>
              <w:jc w:val="center"/>
              <w:rPr>
                <w:rFonts w:ascii="宋体" w:hAnsi="宋体" w:cs="宋体"/>
                <w:sz w:val="24"/>
                <w:szCs w:val="24"/>
              </w:rPr>
            </w:pPr>
            <w:r>
              <w:rPr>
                <w:rFonts w:hint="eastAsia" w:ascii="宋体" w:hAnsi="宋体" w:cs="宋体"/>
                <w:bCs/>
                <w:sz w:val="24"/>
                <w:szCs w:val="24"/>
              </w:rPr>
              <w:t xml:space="preserve">…</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1.供应商响应文件中的实际响应技术、商务条款应在本表中与采购文件要求逐项对应列出，并在“偏离说明”项下填写以下内容：优于的，填写“正偏离”；符合的，填写“无偏离”；低于的，填写“负偏离”。</w:t>
      </w:r>
      <w:bookmarkStart w:id="41" w:name="_Toc22194"/>
      <w:r/>
      <w:bookmarkStart w:id="42" w:name="_Toc16394"/>
      <w:r/>
      <w:bookmarkStart w:id="43" w:name="_Toc424289703"/>
      <w:r/>
      <w:bookmarkStart w:id="44" w:name="_Toc28861"/>
      <w:r/>
      <w:bookmarkStart w:id="45" w:name="_Toc7997"/>
      <w:r/>
      <w:bookmarkStart w:id="46" w:name="_Toc24162"/>
      <w:r/>
      <w:bookmarkStart w:id="47" w:name="_Toc15828"/>
      <w:r/>
      <w:bookmarkStart w:id="48" w:name="_Toc12760"/>
      <w:r/>
      <w:r/>
    </w:p>
    <w:p>
      <w:pPr>
        <w:ind w:firstLine="480"/>
        <w:spacing w:line="360" w:lineRule="auto"/>
        <w:rPr>
          <w:rFonts w:ascii="宋体" w:hAnsi="宋体"/>
          <w:sz w:val="24"/>
          <w:szCs w:val="24"/>
        </w:rPr>
      </w:pPr>
      <w:r>
        <w:rPr>
          <w:rFonts w:hint="eastAsia" w:ascii="宋体" w:hAnsi="宋体"/>
          <w:sz w:val="24"/>
          <w:szCs w:val="24"/>
        </w:rPr>
        <w:t xml:space="preserve">2.若事项较多，供应商可根据响应内容的实际情况另纸说明。</w:t>
      </w:r>
      <w:bookmarkEnd w:id="41"/>
      <w:r/>
      <w:bookmarkEnd w:id="42"/>
      <w:r/>
      <w:bookmarkEnd w:id="43"/>
      <w:r/>
      <w:bookmarkEnd w:id="44"/>
      <w:r/>
      <w:bookmarkEnd w:id="45"/>
      <w:r/>
      <w:bookmarkEnd w:id="46"/>
      <w:r/>
      <w:bookmarkEnd w:id="47"/>
      <w:r/>
      <w:bookmarkEnd w:id="48"/>
      <w:r>
        <w:rPr>
          <w:rFonts w:ascii="宋体" w:hAnsi="宋体"/>
          <w:sz w:val="24"/>
          <w:szCs w:val="24"/>
        </w:rPr>
        <w:br w:type="page" w:clear="all"/>
      </w:r>
      <w:r>
        <w:rPr>
          <w:rFonts w:hint="eastAsia" w:ascii="宋体" w:hAnsi="宋体"/>
          <w:sz w:val="24"/>
          <w:szCs w:val="24"/>
        </w:rPr>
        <w:t xml:space="preserve">8、资格证明文件</w:t>
      </w:r>
      <w:r/>
    </w:p>
    <w:p>
      <w:pPr>
        <w:pStyle w:val="780"/>
        <w:ind w:firstLine="0"/>
        <w:spacing w:line="360" w:lineRule="auto"/>
        <w:rPr>
          <w:rFonts w:ascii="宋体" w:hAnsi="宋体" w:eastAsia="宋体"/>
          <w:bCs/>
          <w:szCs w:val="24"/>
        </w:rPr>
      </w:pPr>
      <w:r>
        <w:rPr>
          <w:rFonts w:hint="eastAsia" w:ascii="宋体" w:hAnsi="宋体" w:eastAsia="宋体"/>
          <w:bCs/>
          <w:szCs w:val="24"/>
        </w:rPr>
        <w:t xml:space="preserve">（1）</w:t>
      </w:r>
      <w:r>
        <w:rPr>
          <w:rFonts w:hint="eastAsia" w:eastAsia="宋体"/>
          <w:bCs/>
          <w:szCs w:val="24"/>
        </w:rPr>
        <w:t xml:space="preserve">资格文件的声明函</w:t>
      </w:r>
      <w:r/>
    </w:p>
    <w:p>
      <w:pPr>
        <w:pStyle w:val="780"/>
        <w:ind w:firstLine="0"/>
        <w:rPr>
          <w:rFonts w:ascii="宋体" w:hAnsi="宋体" w:eastAsia="宋体"/>
          <w:szCs w:val="24"/>
        </w:rPr>
      </w:pPr>
      <w:r>
        <w:rPr>
          <w:rFonts w:ascii="宋体" w:hAnsi="宋体" w:eastAsia="宋体"/>
          <w:szCs w:val="24"/>
        </w:rPr>
      </w:r>
      <w:r/>
    </w:p>
    <w:p>
      <w:pPr>
        <w:pStyle w:val="780"/>
        <w:ind w:firstLine="0"/>
        <w:rPr>
          <w:rFonts w:ascii="宋体" w:hAnsi="宋体" w:eastAsia="宋体"/>
          <w:szCs w:val="24"/>
        </w:rPr>
      </w:pPr>
      <w:r>
        <w:rPr>
          <w:rFonts w:ascii="宋体" w:hAnsi="宋体" w:eastAsia="宋体"/>
          <w:szCs w:val="24"/>
        </w:rPr>
      </w:r>
      <w:r/>
    </w:p>
    <w:p>
      <w:pPr>
        <w:pStyle w:val="788"/>
        <w:ind w:firstLine="420"/>
        <w:jc w:val="center"/>
        <w:spacing w:line="400" w:lineRule="exact"/>
        <w:rPr>
          <w:rFonts w:eastAsia="宋体"/>
          <w:bCs/>
          <w:sz w:val="24"/>
        </w:rPr>
      </w:pPr>
      <w:r>
        <w:rPr>
          <w:rFonts w:hint="eastAsia" w:eastAsia="宋体"/>
          <w:bCs/>
          <w:sz w:val="24"/>
        </w:rPr>
        <w:t xml:space="preserve">资格文件的声明函</w:t>
      </w:r>
      <w:r/>
    </w:p>
    <w:p>
      <w:pPr>
        <w:pStyle w:val="780"/>
        <w:rPr>
          <w:rFonts w:ascii="宋体" w:hAnsi="宋体" w:eastAsia="宋体"/>
          <w:szCs w:val="24"/>
        </w:rPr>
      </w:pPr>
      <w:r>
        <w:rPr>
          <w:rFonts w:ascii="宋体" w:hAnsi="宋体" w:eastAsia="宋体"/>
          <w:szCs w:val="24"/>
        </w:rPr>
      </w:r>
      <w:r/>
    </w:p>
    <w:p>
      <w:pPr>
        <w:pStyle w:val="780"/>
        <w:rPr>
          <w:rFonts w:ascii="宋体" w:hAnsi="宋体" w:eastAsia="宋体"/>
          <w:szCs w:val="24"/>
        </w:rPr>
      </w:pPr>
      <w:r>
        <w:rPr>
          <w:rFonts w:ascii="宋体" w:hAnsi="宋体" w:eastAsia="宋体"/>
          <w:szCs w:val="24"/>
        </w:rPr>
      </w:r>
      <w:r/>
    </w:p>
    <w:p>
      <w:pPr>
        <w:pStyle w:val="780"/>
        <w:ind w:firstLine="480"/>
        <w:spacing w:line="360" w:lineRule="auto"/>
        <w:rPr>
          <w:rFonts w:ascii="宋体" w:hAnsi="宋体" w:eastAsia="宋体"/>
          <w:szCs w:val="24"/>
        </w:rPr>
      </w:pPr>
      <w:r>
        <w:rPr>
          <w:rFonts w:ascii="宋体" w:hAnsi="宋体" w:eastAsia="宋体"/>
          <w:szCs w:val="24"/>
        </w:rPr>
        <w:t xml:space="preserve"> </w:t>
      </w:r>
      <w:r>
        <w:rPr>
          <w:rFonts w:ascii="宋体" w:hAnsi="宋体" w:eastAsia="宋体"/>
          <w:szCs w:val="24"/>
          <w:u w:val="single"/>
        </w:rPr>
        <w:t xml:space="preserve">                            </w:t>
      </w:r>
      <w:r>
        <w:rPr>
          <w:rFonts w:hint="eastAsia" w:ascii="宋体" w:hAnsi="宋体" w:eastAsia="宋体"/>
          <w:szCs w:val="24"/>
        </w:rPr>
        <w:t xml:space="preserve">：</w:t>
      </w:r>
      <w:r/>
    </w:p>
    <w:p>
      <w:pPr>
        <w:pStyle w:val="780"/>
        <w:ind w:firstLine="480"/>
        <w:spacing w:line="360" w:lineRule="auto"/>
        <w:rPr>
          <w:rFonts w:ascii="宋体" w:hAnsi="宋体" w:eastAsia="宋体"/>
          <w:szCs w:val="24"/>
        </w:rPr>
      </w:pPr>
      <w:r>
        <w:rPr>
          <w:rFonts w:ascii="宋体" w:hAnsi="宋体" w:eastAsia="宋体"/>
          <w:szCs w:val="24"/>
        </w:rPr>
      </w:r>
      <w:r/>
    </w:p>
    <w:p>
      <w:pPr>
        <w:pStyle w:val="780"/>
        <w:ind w:firstLine="480"/>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p>
    <w:p>
      <w:pPr>
        <w:pStyle w:val="780"/>
        <w:spacing w:line="360" w:lineRule="auto"/>
        <w:rPr>
          <w:rFonts w:ascii="宋体" w:hAnsi="宋体" w:eastAsia="宋体"/>
          <w:szCs w:val="24"/>
        </w:rPr>
      </w:pPr>
      <w:r>
        <w:rPr>
          <w:rFonts w:ascii="宋体" w:hAnsi="宋体" w:eastAsia="宋体"/>
          <w:szCs w:val="24"/>
        </w:rPr>
      </w:r>
      <w:r/>
    </w:p>
    <w:p>
      <w:pPr>
        <w:pStyle w:val="780"/>
        <w:spacing w:line="360" w:lineRule="auto"/>
        <w:rPr>
          <w:rFonts w:ascii="宋体" w:hAnsi="宋体" w:eastAsia="宋体"/>
          <w:szCs w:val="24"/>
        </w:rPr>
      </w:pPr>
      <w:r>
        <w:rPr>
          <w:rFonts w:ascii="宋体" w:hAnsi="宋体" w:eastAsia="宋体"/>
          <w:szCs w:val="24"/>
        </w:rPr>
      </w:r>
      <w:r/>
    </w:p>
    <w:p>
      <w:pPr>
        <w:pStyle w:val="780"/>
        <w:spacing w:line="400" w:lineRule="exact"/>
        <w:rPr>
          <w:rFonts w:ascii="宋体" w:hAnsi="宋体" w:eastAsia="宋体"/>
          <w:szCs w:val="24"/>
        </w:rPr>
      </w:pPr>
      <w:r>
        <w:rPr>
          <w:rFonts w:ascii="宋体" w:hAnsi="宋体" w:eastAsia="宋体"/>
          <w:szCs w:val="24"/>
        </w:rPr>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bCs/>
          <w:szCs w:val="24"/>
        </w:rPr>
      </w:pPr>
      <w:r>
        <w:rPr>
          <w:rFonts w:hint="eastAsia" w:ascii="宋体" w:hAnsi="宋体" w:cs="宋体"/>
          <w:bCs/>
          <w:sz w:val="24"/>
          <w:szCs w:val="24"/>
        </w:rPr>
        <w:t xml:space="preserve">日期：</w:t>
      </w:r>
      <w:r>
        <w:rPr>
          <w:rFonts w:hint="eastAsia" w:ascii="宋体" w:hAnsi="宋体"/>
          <w:szCs w:val="24"/>
        </w:rPr>
        <w:br w:type="page" w:clear="all"/>
      </w:r>
      <w:r>
        <w:rPr>
          <w:rFonts w:hint="eastAsia" w:ascii="宋体" w:hAnsi="宋体"/>
          <w:sz w:val="24"/>
          <w:szCs w:val="24"/>
        </w:rPr>
        <w:t xml:space="preserve">（2）磋商响应供应商情况表</w:t>
      </w:r>
      <w:r/>
    </w:p>
    <w:p>
      <w:pPr>
        <w:pStyle w:val="780"/>
        <w:ind w:firstLine="0"/>
        <w:rPr>
          <w:rFonts w:ascii="宋体" w:hAnsi="宋体" w:eastAsia="宋体"/>
          <w:szCs w:val="24"/>
        </w:rPr>
      </w:pPr>
      <w:r>
        <w:rPr>
          <w:rFonts w:ascii="宋体" w:hAnsi="宋体" w:eastAsia="宋体"/>
          <w:szCs w:val="24"/>
        </w:rPr>
      </w:r>
      <w:r/>
    </w:p>
    <w:p>
      <w:pPr>
        <w:pStyle w:val="780"/>
        <w:jc w:val="center"/>
        <w:rPr>
          <w:rFonts w:ascii="宋体" w:hAnsi="宋体" w:eastAsia="宋体"/>
          <w:szCs w:val="24"/>
        </w:rPr>
      </w:pPr>
      <w:r>
        <w:rPr>
          <w:rFonts w:hint="eastAsia" w:ascii="宋体" w:hAnsi="宋体" w:eastAsia="宋体"/>
          <w:bCs/>
          <w:szCs w:val="24"/>
        </w:rPr>
        <w:t xml:space="preserve">磋商响应供应商</w:t>
      </w:r>
      <w:r>
        <w:rPr>
          <w:rFonts w:hint="eastAsia" w:ascii="宋体" w:hAnsi="宋体" w:eastAsia="宋体"/>
          <w:szCs w:val="24"/>
        </w:rPr>
        <w:t xml:space="preserve">情况表</w:t>
      </w:r>
      <w:r/>
    </w:p>
    <w:p>
      <w:pPr>
        <w:pStyle w:val="780"/>
        <w:spacing w:line="360" w:lineRule="auto"/>
        <w:rPr>
          <w:rFonts w:ascii="宋体" w:hAnsi="宋体" w:eastAsia="宋体"/>
          <w:szCs w:val="24"/>
        </w:rPr>
      </w:pPr>
      <w:r>
        <w:rPr>
          <w:rFonts w:hint="eastAsia" w:ascii="宋体" w:hAnsi="宋体" w:eastAsia="宋体"/>
          <w:szCs w:val="24"/>
        </w:rPr>
        <w:t xml:space="preserve">供应商名称（盖章）</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法定代表人</w:t>
            </w:r>
            <w:r/>
          </w:p>
        </w:tc>
        <w:tc>
          <w:tcPr>
            <w:tcW w:w="2230"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c>
          <w:tcPr>
            <w:tcW w:w="1461"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成立日期</w:t>
            </w:r>
            <w:r/>
          </w:p>
        </w:tc>
        <w:tc>
          <w:tcPr>
            <w:gridSpan w:val="2"/>
            <w:tcW w:w="3292"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企业地址</w:t>
            </w:r>
            <w:r/>
          </w:p>
        </w:tc>
        <w:tc>
          <w:tcPr>
            <w:tcW w:w="2230"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c>
          <w:tcPr>
            <w:tcW w:w="1461"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注册资本</w:t>
            </w:r>
            <w:r/>
          </w:p>
        </w:tc>
        <w:tc>
          <w:tcPr>
            <w:gridSpan w:val="2"/>
            <w:tcW w:w="3292" w:type="dxa"/>
            <w:textDirection w:val="lrTb"/>
            <w:noWrap w:val="false"/>
          </w:tcPr>
          <w:p>
            <w:pPr>
              <w:pStyle w:val="780"/>
              <w:ind w:firstLine="2160"/>
              <w:spacing w:line="360" w:lineRule="auto"/>
              <w:rPr>
                <w:rFonts w:ascii="宋体" w:hAnsi="宋体" w:eastAsia="宋体"/>
                <w:szCs w:val="24"/>
              </w:rPr>
            </w:pPr>
            <w:r>
              <w:rPr>
                <w:rFonts w:hint="eastAsia" w:ascii="宋体" w:hAnsi="宋体" w:eastAsia="宋体"/>
                <w:szCs w:val="24"/>
              </w:rPr>
              <w:t xml:space="preserve">万元</w:t>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经营范围</w:t>
            </w:r>
            <w:r/>
          </w:p>
        </w:tc>
        <w:tc>
          <w:tcPr>
            <w:gridSpan w:val="4"/>
            <w:tcW w:w="6983"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职工人数</w:t>
            </w:r>
            <w:r/>
          </w:p>
        </w:tc>
        <w:tc>
          <w:tcPr>
            <w:tcW w:w="2230"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c>
          <w:tcPr>
            <w:gridSpan w:val="2"/>
            <w:tcW w:w="3517"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其中：有中高级以上职称的人数</w:t>
            </w:r>
            <w:r/>
          </w:p>
        </w:tc>
        <w:tc>
          <w:tcPr>
            <w:tcW w:w="1236"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vAlign w:val="center"/>
            <w:textDirection w:val="lrTb"/>
            <w:noWrap w:val="false"/>
          </w:tcPr>
          <w:p>
            <w:pPr>
              <w:pStyle w:val="780"/>
              <w:ind w:firstLine="0"/>
              <w:jc w:val="both"/>
              <w:spacing w:line="360" w:lineRule="auto"/>
              <w:rPr>
                <w:rFonts w:ascii="宋体" w:hAnsi="宋体" w:eastAsia="宋体"/>
                <w:szCs w:val="24"/>
              </w:rPr>
            </w:pPr>
            <w:r>
              <w:rPr>
                <w:rFonts w:hint="eastAsia" w:ascii="宋体" w:hAnsi="宋体" w:eastAsia="宋体"/>
                <w:szCs w:val="24"/>
              </w:rPr>
              <w:t xml:space="preserve">资产总计</w:t>
            </w:r>
            <w:r/>
          </w:p>
        </w:tc>
        <w:tc>
          <w:tcPr>
            <w:tcW w:w="2230" w:type="dxa"/>
            <w:vAlign w:val="center"/>
            <w:textDirection w:val="lrTb"/>
            <w:noWrap w:val="false"/>
          </w:tcPr>
          <w:p>
            <w:pPr>
              <w:pStyle w:val="780"/>
              <w:ind w:firstLine="0"/>
              <w:jc w:val="center"/>
              <w:spacing w:line="360" w:lineRule="auto"/>
              <w:rPr>
                <w:rFonts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780"/>
              <w:ind w:firstLine="0"/>
              <w:jc w:val="both"/>
              <w:spacing w:line="360" w:lineRule="auto"/>
              <w:rPr>
                <w:rFonts w:ascii="宋体" w:hAnsi="宋体" w:eastAsia="宋体"/>
                <w:szCs w:val="24"/>
              </w:rPr>
            </w:pPr>
            <w:r>
              <w:rPr>
                <w:rFonts w:hint="eastAsia" w:ascii="宋体" w:hAnsi="宋体" w:eastAsia="宋体"/>
                <w:szCs w:val="24"/>
              </w:rPr>
              <w:t xml:space="preserve">净资产</w:t>
            </w:r>
            <w:r/>
          </w:p>
        </w:tc>
        <w:tc>
          <w:tcPr>
            <w:gridSpan w:val="2"/>
            <w:tcW w:w="3292" w:type="dxa"/>
            <w:vAlign w:val="center"/>
            <w:textDirection w:val="lrTb"/>
            <w:noWrap w:val="false"/>
          </w:tcPr>
          <w:p>
            <w:pPr>
              <w:pStyle w:val="780"/>
              <w:ind w:firstLine="0"/>
              <w:jc w:val="center"/>
              <w:spacing w:line="360" w:lineRule="auto"/>
              <w:rPr>
                <w:rFonts w:ascii="宋体" w:hAnsi="宋体" w:eastAsia="宋体"/>
                <w:szCs w:val="24"/>
              </w:rPr>
            </w:pPr>
            <w:r>
              <w:rPr>
                <w:rFonts w:hint="eastAsia" w:ascii="宋体" w:hAnsi="宋体" w:eastAsia="宋体"/>
                <w:szCs w:val="24"/>
              </w:rPr>
              <w:t xml:space="preserve">                万元</w:t>
            </w:r>
            <w:r/>
          </w:p>
        </w:tc>
      </w:tr>
      <w:tr>
        <w:trPr>
          <w:jc w:val="center"/>
        </w:trPr>
        <w:tc>
          <w:tcPr>
            <w:tcW w:w="2285" w:type="dxa"/>
            <w:vAlign w:val="center"/>
            <w:textDirection w:val="lrTb"/>
            <w:noWrap w:val="false"/>
          </w:tcPr>
          <w:p>
            <w:pPr>
              <w:pStyle w:val="780"/>
              <w:ind w:firstLine="0"/>
              <w:jc w:val="both"/>
              <w:spacing w:line="360" w:lineRule="auto"/>
              <w:rPr>
                <w:rFonts w:ascii="宋体" w:hAnsi="宋体" w:eastAsia="宋体"/>
                <w:szCs w:val="24"/>
              </w:rPr>
            </w:pPr>
            <w:r>
              <w:rPr>
                <w:rFonts w:hint="eastAsia" w:ascii="宋体" w:hAnsi="宋体" w:eastAsia="宋体"/>
                <w:szCs w:val="24"/>
              </w:rPr>
              <w:t xml:space="preserve">股东权益</w:t>
            </w:r>
            <w:r/>
          </w:p>
        </w:tc>
        <w:tc>
          <w:tcPr>
            <w:tcW w:w="2230" w:type="dxa"/>
            <w:vAlign w:val="center"/>
            <w:textDirection w:val="lrTb"/>
            <w:noWrap w:val="false"/>
          </w:tcPr>
          <w:p>
            <w:pPr>
              <w:pStyle w:val="780"/>
              <w:ind w:firstLine="0"/>
              <w:jc w:val="center"/>
              <w:spacing w:line="360" w:lineRule="auto"/>
              <w:rPr>
                <w:rFonts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780"/>
              <w:ind w:firstLine="0"/>
              <w:jc w:val="both"/>
              <w:spacing w:line="360" w:lineRule="auto"/>
              <w:rPr>
                <w:rFonts w:ascii="宋体" w:hAnsi="宋体" w:eastAsia="宋体"/>
                <w:szCs w:val="24"/>
              </w:rPr>
            </w:pPr>
            <w:r>
              <w:rPr>
                <w:rFonts w:hint="eastAsia" w:ascii="宋体" w:hAnsi="宋体" w:eastAsia="宋体"/>
                <w:szCs w:val="24"/>
              </w:rPr>
              <w:t xml:space="preserve">销售收入</w:t>
            </w:r>
            <w:r/>
          </w:p>
        </w:tc>
        <w:tc>
          <w:tcPr>
            <w:gridSpan w:val="2"/>
            <w:tcW w:w="3292" w:type="dxa"/>
            <w:vAlign w:val="center"/>
            <w:textDirection w:val="lrTb"/>
            <w:noWrap w:val="false"/>
          </w:tcPr>
          <w:p>
            <w:pPr>
              <w:pStyle w:val="780"/>
              <w:ind w:firstLine="0"/>
              <w:jc w:val="center"/>
              <w:spacing w:line="360" w:lineRule="auto"/>
              <w:rPr>
                <w:rFonts w:ascii="宋体" w:hAnsi="宋体" w:eastAsia="宋体"/>
                <w:szCs w:val="24"/>
              </w:rPr>
            </w:pP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 万元</w:t>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实现利润</w:t>
            </w:r>
            <w:r/>
          </w:p>
        </w:tc>
        <w:tc>
          <w:tcPr>
            <w:tcW w:w="2230" w:type="dxa"/>
            <w:textDirection w:val="lrTb"/>
            <w:noWrap w:val="false"/>
          </w:tcPr>
          <w:p>
            <w:pPr>
              <w:pStyle w:val="780"/>
              <w:ind w:firstLine="480"/>
              <w:spacing w:line="360" w:lineRule="auto"/>
              <w:rPr>
                <w:rFonts w:ascii="宋体" w:hAnsi="宋体" w:eastAsia="宋体"/>
                <w:szCs w:val="24"/>
              </w:rPr>
            </w:pPr>
            <w:r>
              <w:rPr>
                <w:rFonts w:hint="eastAsia" w:ascii="宋体" w:hAnsi="宋体" w:eastAsia="宋体"/>
                <w:szCs w:val="24"/>
              </w:rPr>
              <w:t xml:space="preserve">年 </w:t>
            </w:r>
            <w:r>
              <w:rPr>
                <w:rFonts w:ascii="宋体" w:hAnsi="宋体" w:eastAsia="宋体"/>
                <w:szCs w:val="24"/>
              </w:rPr>
              <w:t xml:space="preserve"> </w:t>
            </w:r>
            <w:r>
              <w:rPr>
                <w:rFonts w:hint="eastAsia" w:ascii="宋体" w:hAnsi="宋体" w:eastAsia="宋体"/>
                <w:szCs w:val="24"/>
              </w:rPr>
              <w:t xml:space="preserve">  万元</w:t>
            </w:r>
            <w:r/>
          </w:p>
        </w:tc>
        <w:tc>
          <w:tcPr>
            <w:tcW w:w="1461"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c>
          <w:tcPr>
            <w:gridSpan w:val="2"/>
            <w:tcW w:w="3292"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营业面积（含厂房面积）</w:t>
            </w:r>
            <w:r/>
          </w:p>
        </w:tc>
        <w:tc>
          <w:tcPr>
            <w:tcW w:w="2230" w:type="dxa"/>
            <w:vAlign w:val="center"/>
            <w:textDirection w:val="lrTb"/>
            <w:noWrap w:val="false"/>
          </w:tcPr>
          <w:p>
            <w:pPr>
              <w:pStyle w:val="780"/>
              <w:ind w:firstLine="0"/>
              <w:jc w:val="both"/>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平方米</w:t>
            </w:r>
            <w:r/>
          </w:p>
        </w:tc>
        <w:tc>
          <w:tcPr>
            <w:tcW w:w="1461" w:type="dxa"/>
            <w:vAlign w:val="center"/>
            <w:textDirection w:val="lrTb"/>
            <w:noWrap w:val="false"/>
          </w:tcPr>
          <w:p>
            <w:pPr>
              <w:pStyle w:val="780"/>
              <w:ind w:firstLine="0"/>
              <w:jc w:val="both"/>
              <w:spacing w:line="360" w:lineRule="auto"/>
              <w:rPr>
                <w:rFonts w:ascii="宋体" w:hAnsi="宋体" w:eastAsia="宋体"/>
                <w:szCs w:val="24"/>
              </w:rPr>
            </w:pPr>
            <w:r>
              <w:rPr>
                <w:rFonts w:hint="eastAsia" w:ascii="宋体" w:hAnsi="宋体" w:eastAsia="宋体"/>
                <w:szCs w:val="24"/>
              </w:rPr>
              <w:t xml:space="preserve">其中：</w:t>
            </w:r>
            <w:r/>
          </w:p>
        </w:tc>
        <w:tc>
          <w:tcPr>
            <w:gridSpan w:val="2"/>
            <w:tcW w:w="3292"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自有面积</w:t>
            </w:r>
            <w:r>
              <w:rPr>
                <w:rFonts w:ascii="宋体" w:hAnsi="宋体" w:eastAsia="宋体"/>
                <w:szCs w:val="24"/>
              </w:rPr>
              <w:t xml:space="preserve">         </w:t>
            </w:r>
            <w:r>
              <w:rPr>
                <w:rFonts w:hint="eastAsia" w:ascii="宋体" w:hAnsi="宋体" w:eastAsia="宋体"/>
                <w:szCs w:val="24"/>
              </w:rPr>
              <w:t xml:space="preserve">平方米</w:t>
            </w:r>
            <w:r/>
          </w:p>
          <w:p>
            <w:pPr>
              <w:pStyle w:val="780"/>
              <w:ind w:firstLine="0"/>
              <w:spacing w:line="360" w:lineRule="auto"/>
              <w:rPr>
                <w:rFonts w:ascii="宋体" w:hAnsi="宋体" w:eastAsia="宋体"/>
                <w:szCs w:val="24"/>
              </w:rPr>
            </w:pPr>
            <w:r>
              <w:rPr>
                <w:rFonts w:hint="eastAsia" w:ascii="宋体" w:hAnsi="宋体" w:eastAsia="宋体"/>
                <w:szCs w:val="24"/>
              </w:rPr>
              <w:t xml:space="preserve">承租面积</w:t>
            </w:r>
            <w:r>
              <w:rPr>
                <w:rFonts w:ascii="宋体" w:hAnsi="宋体" w:eastAsia="宋体"/>
                <w:szCs w:val="24"/>
              </w:rPr>
              <w:t xml:space="preserve">         </w:t>
            </w:r>
            <w:r>
              <w:rPr>
                <w:rFonts w:hint="eastAsia" w:ascii="宋体" w:hAnsi="宋体" w:eastAsia="宋体"/>
                <w:szCs w:val="24"/>
              </w:rPr>
              <w:t xml:space="preserve">平方米</w:t>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供应商简历及内设机构情况</w:t>
            </w:r>
            <w:r/>
          </w:p>
        </w:tc>
        <w:tc>
          <w:tcPr>
            <w:gridSpan w:val="4"/>
            <w:tcW w:w="6983"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供应商优势及特长</w:t>
            </w:r>
            <w:r/>
          </w:p>
        </w:tc>
        <w:tc>
          <w:tcPr>
            <w:gridSpan w:val="4"/>
            <w:tcW w:w="6983"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近三年来完成或正在履行的重大合同情况</w:t>
            </w:r>
            <w:r/>
          </w:p>
        </w:tc>
        <w:tc>
          <w:tcPr>
            <w:gridSpan w:val="4"/>
            <w:tcW w:w="6983"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年内在经营过程中受到何种奖励或处分（包括稽查情况和结果）</w:t>
            </w:r>
            <w:r/>
          </w:p>
        </w:tc>
        <w:tc>
          <w:tcPr>
            <w:gridSpan w:val="4"/>
            <w:tcW w:w="6983"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p>
        </w:tc>
        <w:tc>
          <w:tcPr>
            <w:gridSpan w:val="4"/>
            <w:tcW w:w="6983"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p>
        </w:tc>
        <w:tc>
          <w:tcPr>
            <w:gridSpan w:val="4"/>
            <w:tcW w:w="6983"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获得技术认证的工程师及简介</w:t>
            </w:r>
            <w:r/>
          </w:p>
        </w:tc>
        <w:tc>
          <w:tcPr>
            <w:gridSpan w:val="4"/>
            <w:tcW w:w="6983"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80"/>
              <w:ind w:firstLine="0"/>
              <w:spacing w:line="360" w:lineRule="auto"/>
              <w:rPr>
                <w:rFonts w:ascii="宋体" w:hAnsi="宋体" w:eastAsia="宋体"/>
                <w:szCs w:val="24"/>
              </w:rPr>
            </w:pPr>
            <w:r>
              <w:rPr>
                <w:rFonts w:hint="eastAsia" w:ascii="宋体" w:hAnsi="宋体" w:eastAsia="宋体"/>
                <w:szCs w:val="24"/>
              </w:rPr>
              <w:t xml:space="preserve">其他需要说明的情况</w:t>
            </w:r>
            <w:r/>
          </w:p>
        </w:tc>
        <w:tc>
          <w:tcPr>
            <w:gridSpan w:val="4"/>
            <w:tcW w:w="6983" w:type="dxa"/>
            <w:textDirection w:val="lrTb"/>
            <w:noWrap w:val="false"/>
          </w:tcPr>
          <w:p>
            <w:pPr>
              <w:pStyle w:val="780"/>
              <w:ind w:firstLine="0"/>
              <w:spacing w:line="360" w:lineRule="auto"/>
              <w:rPr>
                <w:rFonts w:ascii="宋体" w:hAnsi="宋体" w:eastAsia="宋体"/>
                <w:szCs w:val="24"/>
              </w:rPr>
            </w:pPr>
            <w:r>
              <w:rPr>
                <w:rFonts w:ascii="宋体" w:hAnsi="宋体" w:eastAsia="宋体"/>
                <w:szCs w:val="24"/>
              </w:rPr>
            </w:r>
            <w:r/>
          </w:p>
        </w:tc>
      </w:tr>
    </w:tbl>
    <w:p>
      <w:pPr>
        <w:rPr>
          <w:rFonts w:ascii="宋体" w:hAnsi="宋体" w:cs="宋体"/>
          <w:bCs/>
          <w:sz w:val="24"/>
          <w:szCs w:val="24"/>
        </w:rPr>
      </w:pPr>
      <w:r>
        <w:rPr>
          <w:rFonts w:hint="eastAsia" w:ascii="宋体" w:hAnsi="宋体"/>
          <w:sz w:val="24"/>
          <w:szCs w:val="24"/>
        </w:rPr>
        <w:br w:type="page" w:clear="all"/>
      </w:r>
      <w:r>
        <w:rPr>
          <w:rFonts w:hint="eastAsia" w:ascii="宋体" w:hAnsi="宋体" w:cs="宋体"/>
          <w:bCs/>
          <w:sz w:val="24"/>
          <w:szCs w:val="24"/>
        </w:rPr>
        <w:t xml:space="preserve">9、供应商与其他单位存在控股、管理关系情况表</w:t>
      </w:r>
      <w:r/>
    </w:p>
    <w:p>
      <w:pPr>
        <w:ind w:firstLine="482"/>
        <w:jc w:val="left"/>
        <w:widowControl/>
        <w:rPr>
          <w:rFonts w:ascii="宋体" w:hAnsi="宋体" w:cs="宋体"/>
          <w:b/>
          <w:sz w:val="24"/>
          <w:szCs w:val="24"/>
        </w:rPr>
      </w:pPr>
      <w:r>
        <w:rPr>
          <w:rFonts w:ascii="宋体" w:hAnsi="宋体" w:cs="宋体"/>
          <w:b/>
          <w:sz w:val="24"/>
          <w:szCs w:val="24"/>
        </w:rPr>
      </w:r>
      <w:r/>
    </w:p>
    <w:p>
      <w:pPr>
        <w:ind w:firstLine="480"/>
        <w:jc w:val="center"/>
        <w:widowControl/>
        <w:rPr>
          <w:rFonts w:ascii="宋体" w:hAnsi="宋体" w:cs="宋体"/>
          <w:bCs/>
          <w:sz w:val="24"/>
          <w:szCs w:val="24"/>
        </w:rPr>
      </w:pPr>
      <w:r>
        <w:rPr>
          <w:rFonts w:hint="eastAsia" w:ascii="宋体" w:hAnsi="宋体" w:cs="宋体"/>
          <w:bCs/>
          <w:sz w:val="24"/>
          <w:szCs w:val="24"/>
        </w:rPr>
        <w:t xml:space="preserve">供应商与其他单位存在控股、管理关系情况表</w:t>
      </w:r>
      <w:r/>
    </w:p>
    <w:p>
      <w:pPr>
        <w:jc w:val="left"/>
        <w:widowControl/>
        <w:rPr>
          <w:rFonts w:ascii="宋体" w:hAnsi="宋体" w:cs="宋体"/>
          <w:bCs/>
          <w:sz w:val="24"/>
          <w:szCs w:val="24"/>
        </w:rPr>
      </w:pPr>
      <w:r>
        <w:rPr>
          <w:rFonts w:ascii="宋体" w:hAnsi="宋体" w:cs="宋体"/>
          <w:bCs/>
          <w:sz w:val="24"/>
          <w:szCs w:val="24"/>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bl>
    <w:p>
      <w:pPr>
        <w:ind w:firstLine="482"/>
        <w:spacing w:line="360" w:lineRule="auto"/>
        <w:rPr>
          <w:b/>
          <w:bCs/>
          <w:sz w:val="24"/>
          <w:szCs w:val="24"/>
        </w:rPr>
      </w:pPr>
      <w:r>
        <w:rPr>
          <w:rFonts w:hint="eastAsia"/>
          <w:b/>
          <w:bCs/>
          <w:sz w:val="24"/>
          <w:szCs w:val="24"/>
        </w:rPr>
        <w:t xml:space="preserve">注：供应商应当按实填写所有与之有控股、管理关系的情况</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供应商：（单位盖章）</w:t>
      </w:r>
      <w:r/>
    </w:p>
    <w:p>
      <w:pPr>
        <w:ind w:firstLine="480"/>
        <w:spacing w:line="360" w:lineRule="auto"/>
        <w:rPr>
          <w:sz w:val="24"/>
          <w:szCs w:val="24"/>
        </w:rPr>
      </w:pPr>
      <w:r>
        <w:rPr>
          <w:rFonts w:hint="eastAsia"/>
          <w:sz w:val="24"/>
          <w:szCs w:val="24"/>
        </w:rPr>
        <w:t xml:space="preserve">法定代表人或代理人：（签字或盖章）</w:t>
      </w:r>
      <w:r/>
    </w:p>
    <w:p>
      <w:pPr>
        <w:ind w:firstLine="480"/>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宋体" w:hAnsi="宋体" w:cs="宋体"/>
          <w:sz w:val="24"/>
          <w:szCs w:val="24"/>
        </w:rPr>
      </w:pPr>
      <w:r>
        <w:rPr>
          <w:rFonts w:hint="eastAsia" w:ascii="宋体" w:hAnsi="宋体"/>
          <w:sz w:val="24"/>
          <w:szCs w:val="24"/>
        </w:rPr>
        <w:br w:type="page" w:clear="all"/>
      </w:r>
      <w:r>
        <w:rPr>
          <w:rFonts w:hint="eastAsia" w:ascii="宋体" w:hAnsi="宋体"/>
          <w:sz w:val="24"/>
          <w:szCs w:val="24"/>
        </w:rPr>
        <w:t xml:space="preserve">10、</w:t>
      </w:r>
      <w:r>
        <w:rPr>
          <w:rFonts w:hint="eastAsia" w:ascii="宋体" w:hAnsi="宋体" w:cs="宋体"/>
          <w:sz w:val="24"/>
          <w:szCs w:val="24"/>
        </w:rPr>
        <w:t xml:space="preserve">中小企业声明函（服务）</w:t>
      </w:r>
      <w:r/>
    </w:p>
    <w:p>
      <w:pPr>
        <w:pStyle w:val="982"/>
        <w:jc w:val="center"/>
        <w:spacing w:line="360" w:lineRule="auto"/>
        <w:rPr>
          <w:rFonts w:ascii="宋体" w:hAnsi="宋体" w:cs="宋体"/>
          <w:sz w:val="24"/>
        </w:rPr>
      </w:pPr>
      <w:r>
        <w:rPr>
          <w:rFonts w:ascii="宋体" w:hAnsi="宋体" w:cs="宋体"/>
          <w:sz w:val="24"/>
        </w:rPr>
      </w:r>
      <w:r/>
    </w:p>
    <w:p>
      <w:pPr>
        <w:pStyle w:val="982"/>
        <w:jc w:val="center"/>
        <w:spacing w:line="360" w:lineRule="auto"/>
      </w:pPr>
      <w:r>
        <w:rPr>
          <w:rFonts w:hint="eastAsia" w:ascii="宋体" w:hAnsi="宋体" w:cs="宋体"/>
          <w:sz w:val="24"/>
        </w:rPr>
        <w:t xml:space="preserve">中小企业声明函（服务）</w:t>
      </w:r>
      <w:r/>
    </w:p>
    <w:p>
      <w:pPr>
        <w:pStyle w:val="982"/>
        <w:spacing w:line="360" w:lineRule="auto"/>
        <w:rPr>
          <w:rFonts w:ascii="宋体" w:hAnsi="宋体" w:cs="宋体"/>
          <w:sz w:val="24"/>
          <w:lang w:val="en-US"/>
        </w:rPr>
      </w:pPr>
      <w:r>
        <w:rPr>
          <w:rFonts w:hint="eastAsia" w:ascii="宋体" w:hAnsi="宋体" w:cs="宋体"/>
          <w:sz w:val="24"/>
        </w:rPr>
        <w:t xml:space="preserve">本公司（联合体）郑重声明，根据《政府采购促进中小企业发展管理办法》（财库〔</w:t>
      </w:r>
      <w:r>
        <w:rPr>
          <w:rFonts w:hint="eastAsia" w:ascii="宋体" w:hAnsi="宋体" w:cs="宋体"/>
          <w:sz w:val="24"/>
          <w:lang w:val="en-US"/>
        </w:rPr>
        <w:t xml:space="preserve">2020</w:t>
      </w:r>
      <w:r>
        <w:rPr>
          <w:rFonts w:hint="eastAsia" w:ascii="宋体" w:hAnsi="宋体" w:cs="宋体"/>
          <w:sz w:val="24"/>
        </w:rPr>
        <w:t xml:space="preserve">〕</w:t>
      </w:r>
      <w:r>
        <w:rPr>
          <w:rFonts w:hint="eastAsia" w:ascii="宋体" w:hAnsi="宋体" w:cs="宋体"/>
          <w:sz w:val="24"/>
          <w:lang w:val="en-US"/>
        </w:rPr>
        <w:t xml:space="preserve">46号）的规定，本公司（联合体）参加</w:t>
      </w:r>
      <w:r>
        <w:rPr>
          <w:rFonts w:hint="eastAsia" w:ascii="宋体" w:hAnsi="宋体" w:cs="宋体"/>
          <w:sz w:val="24"/>
          <w:u w:val="single"/>
          <w:lang w:val="en-US"/>
        </w:rPr>
        <w:t xml:space="preserve">   （单位名称）   </w:t>
      </w:r>
      <w:r>
        <w:rPr>
          <w:rFonts w:hint="eastAsia" w:ascii="宋体" w:hAnsi="宋体" w:cs="宋体"/>
          <w:sz w:val="24"/>
          <w:lang w:val="en-US"/>
        </w:rPr>
        <w:t xml:space="preserve">的</w:t>
      </w:r>
      <w:r>
        <w:rPr>
          <w:rFonts w:hint="eastAsia" w:ascii="宋体" w:hAnsi="宋体" w:cs="宋体"/>
          <w:sz w:val="24"/>
          <w:u w:val="single"/>
          <w:lang w:val="en-US"/>
        </w:rPr>
        <w:t xml:space="preserve">   （项目名称）   </w:t>
      </w:r>
      <w:r>
        <w:rPr>
          <w:rFonts w:hint="eastAsia" w:ascii="宋体" w:hAnsi="宋体" w:cs="宋体"/>
          <w:sz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82"/>
        <w:jc w:val="left"/>
        <w:spacing w:line="360" w:lineRule="auto"/>
        <w:rPr>
          <w:rFonts w:ascii="宋体" w:hAnsi="宋体" w:cs="宋体"/>
          <w:sz w:val="24"/>
        </w:rPr>
      </w:pPr>
      <w:r>
        <w:rPr>
          <w:rFonts w:hint="eastAsia" w:ascii="宋体" w:hAnsi="宋体" w:cs="宋体"/>
          <w:sz w:val="24"/>
          <w:lang w:val="en-US"/>
        </w:rPr>
        <w:t xml:space="preserve">1.</w:t>
      </w:r>
      <w:r>
        <w:rPr>
          <w:rFonts w:hint="eastAsia" w:ascii="宋体" w:hAnsi="宋体" w:cs="宋体"/>
          <w:sz w:val="24"/>
          <w:u w:val="single"/>
          <w:lang w:val="en-US"/>
        </w:rPr>
        <w:t xml:space="preserve">    (标的名称）    </w:t>
      </w:r>
      <w:r>
        <w:rPr>
          <w:rFonts w:hint="eastAsia" w:ascii="宋体" w:hAnsi="宋体" w:cs="宋体"/>
          <w:sz w:val="24"/>
          <w:lang w:val="en-US"/>
        </w:rPr>
        <w:t xml:space="preserve">，属于</w:t>
      </w:r>
      <w:r>
        <w:rPr>
          <w:rFonts w:hint="eastAsia" w:ascii="宋体" w:hAnsi="宋体" w:cs="宋体"/>
          <w:sz w:val="24"/>
          <w:u w:val="single"/>
          <w:lang w:val="en-US"/>
        </w:rPr>
        <w:t xml:space="preserve">   其他未列明行业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万元¹</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982"/>
        <w:spacing w:line="360" w:lineRule="auto"/>
        <w:rPr>
          <w:rFonts w:ascii="宋体" w:hAnsi="宋体" w:cs="宋体"/>
          <w:sz w:val="24"/>
        </w:rPr>
      </w:pPr>
      <w:r>
        <w:rPr>
          <w:rFonts w:hint="eastAsia" w:ascii="宋体" w:hAnsi="宋体" w:cs="宋体"/>
          <w:sz w:val="24"/>
          <w:lang w:val="en-US"/>
        </w:rPr>
        <w:t xml:space="preserve">2.</w:t>
      </w:r>
      <w:r>
        <w:rPr>
          <w:rFonts w:hint="eastAsia" w:ascii="宋体" w:hAnsi="宋体" w:cs="宋体"/>
          <w:sz w:val="24"/>
          <w:u w:val="single"/>
          <w:lang w:val="en-US"/>
        </w:rPr>
        <w:t xml:space="preserve">    (标的名称）    </w:t>
      </w:r>
      <w:r>
        <w:rPr>
          <w:rFonts w:hint="eastAsia" w:ascii="宋体" w:hAnsi="宋体" w:cs="宋体"/>
          <w:sz w:val="24"/>
          <w:lang w:val="en-US"/>
        </w:rPr>
        <w:t xml:space="preserve">，属于</w:t>
      </w:r>
      <w:r>
        <w:rPr>
          <w:rFonts w:hint="eastAsia" w:ascii="宋体" w:hAnsi="宋体" w:cs="宋体"/>
          <w:sz w:val="24"/>
          <w:u w:val="single"/>
          <w:lang w:val="en-US"/>
        </w:rPr>
        <w:t xml:space="preserve">  其他未列明行业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982"/>
        <w:spacing w:line="360" w:lineRule="auto"/>
        <w:rPr>
          <w:rFonts w:ascii="宋体" w:hAnsi="宋体" w:cs="宋体"/>
          <w:sz w:val="24"/>
        </w:rPr>
      </w:pPr>
      <w:r>
        <w:rPr>
          <w:rFonts w:hint="eastAsia" w:ascii="宋体" w:hAnsi="宋体" w:cs="宋体"/>
          <w:sz w:val="24"/>
        </w:rPr>
        <w:t xml:space="preserve">......</w:t>
      </w:r>
      <w:r/>
    </w:p>
    <w:p>
      <w:pPr>
        <w:pStyle w:val="982"/>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982"/>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982"/>
        <w:spacing w:line="360" w:lineRule="auto"/>
        <w:rPr>
          <w:rFonts w:ascii="宋体" w:hAnsi="宋体" w:cs="宋体"/>
          <w:sz w:val="24"/>
        </w:rPr>
      </w:pPr>
      <w:r>
        <w:rPr>
          <w:rFonts w:ascii="宋体" w:hAnsi="宋体" w:cs="宋体"/>
          <w:sz w:val="24"/>
        </w:rPr>
      </w:r>
      <w:r/>
    </w:p>
    <w:p>
      <w:pPr>
        <w:pStyle w:val="982"/>
        <w:spacing w:line="360" w:lineRule="auto"/>
        <w:rPr>
          <w:rFonts w:ascii="宋体" w:hAnsi="宋体" w:cs="宋体"/>
          <w:sz w:val="24"/>
        </w:rPr>
      </w:pPr>
      <w:r>
        <w:rPr>
          <w:rFonts w:ascii="宋体" w:hAnsi="宋体" w:cs="宋体"/>
          <w:sz w:val="24"/>
        </w:rPr>
      </w:r>
      <w:r/>
    </w:p>
    <w:p>
      <w:pPr>
        <w:pStyle w:val="982"/>
        <w:jc w:val="center"/>
        <w:spacing w:line="360" w:lineRule="auto"/>
        <w:rPr>
          <w:rFonts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企业名称（盖章）：</w:t>
      </w:r>
      <w:r/>
    </w:p>
    <w:p>
      <w:pPr>
        <w:pStyle w:val="982"/>
        <w:jc w:val="center"/>
        <w:spacing w:line="360" w:lineRule="auto"/>
        <w:rPr>
          <w:rFonts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日期：</w:t>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t xml:space="preserve">注：</w:t>
      </w:r>
      <w:r/>
    </w:p>
    <w:p>
      <w:pPr>
        <w:pStyle w:val="982"/>
        <w:spacing w:line="360" w:lineRule="auto"/>
        <w:rPr>
          <w:sz w:val="24"/>
          <w:lang w:val="en-US"/>
        </w:rPr>
      </w:pPr>
      <w:r>
        <w:rPr>
          <w:rFonts w:hint="eastAsia" w:ascii="宋体" w:hAnsi="宋体" w:cs="宋体"/>
          <w:sz w:val="24"/>
          <w:lang w:val="en-US"/>
        </w:rPr>
        <w:t xml:space="preserve">1、从业人员、营业收入、资产总额填报上一年度数据，无上一年度数据的新成立企业可不填报。</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2、</w:t>
      </w:r>
      <w:r>
        <w:rPr>
          <w:rFonts w:ascii="宋体" w:hAnsi="宋体" w:cs="宋体"/>
          <w:sz w:val="24"/>
          <w:szCs w:val="24"/>
        </w:rPr>
        <w:t xml:space="preserve">中小企业划分标准详见工信部联企业〔2011〕300号通知中的《中小企业划型标准规定》。</w:t>
      </w:r>
      <w:r/>
    </w:p>
    <w:p>
      <w:pPr>
        <w:rPr>
          <w:rFonts w:ascii="宋体" w:hAnsi="宋体" w:cs="宋体"/>
          <w:sz w:val="24"/>
          <w:szCs w:val="24"/>
        </w:rPr>
      </w:pPr>
      <w:r>
        <w:rPr>
          <w:rFonts w:hint="eastAsia" w:ascii="宋体" w:hAnsi="宋体" w:cs="宋体"/>
          <w:color w:val="000000"/>
          <w:sz w:val="24"/>
          <w:szCs w:val="24"/>
        </w:rPr>
        <w:br w:type="page" w:clear="all"/>
      </w:r>
      <w:r>
        <w:rPr>
          <w:rFonts w:hint="eastAsia" w:ascii="宋体" w:hAnsi="宋体" w:cs="宋体"/>
          <w:sz w:val="24"/>
          <w:szCs w:val="24"/>
        </w:rPr>
        <w:t xml:space="preserve">11、残疾人福利性单位声明函</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0" w:lineRule="exact"/>
        <w:rPr>
          <w:rFonts w:ascii="宋体" w:hAnsi="宋体"/>
          <w:sz w:val="24"/>
          <w:szCs w:val="24"/>
        </w:rPr>
      </w:pPr>
      <w:r>
        <w:rPr>
          <w:rFonts w:ascii="宋体" w:hAnsi="宋体"/>
          <w:sz w:val="24"/>
          <w:szCs w:val="24"/>
        </w:rPr>
      </w:r>
      <w:r/>
    </w:p>
    <w:p>
      <w:pPr>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单位名称（盖章）：</w:t>
      </w:r>
      <w:r/>
    </w:p>
    <w:p>
      <w:pPr>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日期：    </w:t>
      </w:r>
      <w:r>
        <w:rPr>
          <w:rFonts w:hint="eastAsia" w:ascii="宋体" w:hAnsi="宋体" w:cs="宋体"/>
          <w:sz w:val="24"/>
          <w:szCs w:val="24"/>
          <w:lang w:val="zh-CN"/>
        </w:rPr>
        <w:t xml:space="preserve">年    月    日</w:t>
      </w:r>
      <w:r/>
    </w:p>
    <w:p>
      <w:pPr>
        <w:ind w:firstLine="480"/>
        <w:jc w:val="left"/>
        <w:spacing w:line="360" w:lineRule="auto"/>
        <w:rPr>
          <w:rFonts w:ascii="宋体" w:hAnsi="宋体"/>
          <w:sz w:val="24"/>
          <w:szCs w:val="24"/>
        </w:rPr>
      </w:pPr>
      <w:r>
        <w:rPr>
          <w:rFonts w:hint="eastAsia" w:ascii="宋体" w:hAnsi="宋体" w:cs="宋体"/>
          <w:color w:val="000000"/>
          <w:sz w:val="24"/>
          <w:szCs w:val="24"/>
        </w:rPr>
        <w:br w:type="page" w:clear="all"/>
      </w:r>
      <w:r/>
    </w:p>
    <w:p>
      <w:pPr>
        <w:spacing w:line="360" w:lineRule="auto"/>
        <w:rPr>
          <w:rFonts w:ascii="宋体" w:hAnsi="宋体" w:cs="宋体"/>
          <w:sz w:val="24"/>
          <w:szCs w:val="24"/>
        </w:rPr>
      </w:pPr>
      <w:r>
        <w:rPr>
          <w:rFonts w:hint="eastAsia" w:ascii="宋体" w:hAnsi="宋体"/>
          <w:sz w:val="24"/>
          <w:szCs w:val="24"/>
        </w:rPr>
        <w:t xml:space="preserve">12、</w:t>
      </w:r>
      <w:r>
        <w:rPr>
          <w:rFonts w:hint="eastAsia" w:ascii="宋体" w:hAnsi="宋体" w:cs="宋体"/>
          <w:sz w:val="24"/>
          <w:szCs w:val="24"/>
        </w:rPr>
        <w:t xml:space="preserve">响应保证承诺书</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响应保证承诺书</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80"/>
        <w:spacing w:line="360" w:lineRule="auto"/>
        <w:rPr>
          <w:rFonts w:ascii="宋体" w:hAnsi="宋体" w:cs="宋体"/>
          <w:sz w:val="24"/>
          <w:szCs w:val="24"/>
        </w:rPr>
      </w:pPr>
      <w:r>
        <w:rPr>
          <w:rFonts w:hint="eastAsia" w:ascii="宋体" w:hAnsi="宋体" w:cs="宋体"/>
          <w:sz w:val="24"/>
          <w:szCs w:val="24"/>
        </w:rPr>
        <w:t xml:space="preserve">我</w:t>
      </w:r>
      <w:r>
        <w:rPr>
          <w:rFonts w:hint="eastAsia" w:ascii="宋体" w:hAnsi="宋体" w:cs="宋体"/>
          <w:sz w:val="24"/>
          <w:szCs w:val="24"/>
          <w:u w:val="single"/>
        </w:rPr>
        <w:t xml:space="preserve">（单位/本人，以下统称我单位）</w:t>
      </w:r>
      <w:r>
        <w:rPr>
          <w:rFonts w:hint="eastAsia" w:ascii="宋体" w:hAnsi="宋体" w:cs="宋体"/>
          <w:sz w:val="24"/>
          <w:szCs w:val="24"/>
        </w:rPr>
        <w:t xml:space="preserve">自愿参加</w:t>
      </w:r>
      <w:r>
        <w:rPr>
          <w:rFonts w:hint="eastAsia" w:ascii="宋体" w:hAnsi="宋体" w:cs="宋体"/>
          <w:sz w:val="24"/>
          <w:szCs w:val="24"/>
          <w:u w:val="single"/>
        </w:rPr>
        <w:t xml:space="preserve">    （项目名称和采购编号）   </w:t>
      </w:r>
      <w:r>
        <w:rPr>
          <w:rFonts w:hint="eastAsia" w:ascii="宋体" w:hAnsi="宋体" w:cs="宋体"/>
          <w:sz w:val="24"/>
          <w:szCs w:val="24"/>
        </w:rPr>
        <w:t xml:space="preserve">的响应,并做出如下承诺：</w:t>
      </w:r>
      <w:r/>
    </w:p>
    <w:p>
      <w:pPr>
        <w:ind w:firstLine="480"/>
        <w:spacing w:line="360" w:lineRule="auto"/>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80"/>
        <w:spacing w:line="360" w:lineRule="auto"/>
        <w:rPr>
          <w:rFonts w:ascii="宋体" w:hAnsi="宋体" w:cs="宋体"/>
          <w:sz w:val="24"/>
          <w:szCs w:val="24"/>
        </w:rPr>
      </w:pPr>
      <w:r>
        <w:rPr>
          <w:rFonts w:hint="eastAsia" w:ascii="宋体" w:hAnsi="宋体" w:cs="宋体"/>
          <w:sz w:val="24"/>
          <w:szCs w:val="24"/>
        </w:rPr>
        <w:t xml:space="preserve">1.自投标（响应）截止时间至本项目发布成交公告为止，撤销响应；</w:t>
      </w:r>
      <w:r/>
    </w:p>
    <w:p>
      <w:pPr>
        <w:ind w:firstLine="480"/>
        <w:spacing w:line="360" w:lineRule="auto"/>
        <w:rPr>
          <w:rFonts w:ascii="宋体" w:hAnsi="宋体" w:cs="宋体"/>
          <w:sz w:val="24"/>
          <w:szCs w:val="24"/>
        </w:rPr>
      </w:pPr>
      <w:r>
        <w:rPr>
          <w:rFonts w:hint="eastAsia" w:ascii="宋体" w:hAnsi="宋体" w:cs="宋体"/>
          <w:sz w:val="24"/>
          <w:szCs w:val="24"/>
        </w:rPr>
        <w:t xml:space="preserve">2.成交后不依法与采购人签订合同；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3.成交后不按本采购文件规定向贵方缴纳采购代理费。</w:t>
      </w:r>
      <w:r/>
    </w:p>
    <w:p>
      <w:pPr>
        <w:ind w:firstLine="480"/>
        <w:spacing w:line="360" w:lineRule="auto"/>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（或采购人）</w:t>
      </w:r>
      <w:r>
        <w:rPr>
          <w:rFonts w:hint="eastAsia" w:ascii="宋体" w:hAnsi="宋体" w:cs="宋体"/>
          <w:sz w:val="24"/>
          <w:szCs w:val="24"/>
        </w:rPr>
        <w:t xml:space="preserve">要求我单位履行违约赔偿义务的依据作用。</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响应人：（盖公章）</w:t>
      </w:r>
      <w:r/>
    </w:p>
    <w:p>
      <w:pPr>
        <w:ind w:firstLine="480"/>
        <w:spacing w:line="360" w:lineRule="auto"/>
        <w:rPr>
          <w:rFonts w:ascii="宋体" w:hAnsi="宋体" w:cs="宋体"/>
          <w:sz w:val="24"/>
          <w:szCs w:val="24"/>
        </w:rPr>
      </w:pPr>
      <w:r>
        <w:rPr>
          <w:rFonts w:hint="eastAsia" w:ascii="宋体" w:hAnsi="宋体" w:cs="宋体"/>
          <w:sz w:val="24"/>
          <w:szCs w:val="24"/>
        </w:rPr>
        <w:t xml:space="preserve">地址：</w:t>
      </w:r>
      <w:r/>
    </w:p>
    <w:p>
      <w:pPr>
        <w:ind w:firstLine="480"/>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hint="eastAsia" w:ascii="宋体" w:hAnsi="宋体" w:cs="宋体"/>
          <w:sz w:val="24"/>
          <w:szCs w:val="24"/>
        </w:rPr>
        <w:t xml:space="preserve">传真：</w:t>
      </w:r>
      <w:r/>
    </w:p>
    <w:p>
      <w:pPr>
        <w:ind w:firstLine="480"/>
        <w:spacing w:line="360" w:lineRule="auto"/>
        <w:rPr>
          <w:rFonts w:ascii="宋体" w:hAnsi="宋体" w:cs="宋体"/>
          <w:sz w:val="24"/>
          <w:szCs w:val="24"/>
        </w:rPr>
      </w:pPr>
      <w:r>
        <w:rPr>
          <w:rFonts w:hint="eastAsia" w:ascii="宋体" w:hAnsi="宋体" w:cs="宋体"/>
          <w:sz w:val="24"/>
          <w:szCs w:val="24"/>
        </w:rPr>
        <w:t xml:space="preserve">电子邮件：</w:t>
      </w:r>
      <w:r/>
    </w:p>
    <w:p>
      <w:pPr>
        <w:ind w:firstLine="480"/>
        <w:spacing w:line="360" w:lineRule="auto"/>
        <w:rPr>
          <w:rFonts w:ascii="宋体" w:hAnsi="宋体" w:cs="宋体"/>
          <w:sz w:val="24"/>
          <w:szCs w:val="24"/>
        </w:rPr>
      </w:pPr>
      <w:r>
        <w:rPr>
          <w:rFonts w:hint="eastAsia" w:ascii="宋体" w:hAnsi="宋体" w:cs="宋体"/>
          <w:sz w:val="24"/>
          <w:szCs w:val="24"/>
        </w:rPr>
        <w:t xml:space="preserve">邮编：</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p>
    <w:p>
      <w:pPr>
        <w:ind w:firstLine="480"/>
        <w:spacing w:line="360" w:lineRule="auto"/>
        <w:tabs>
          <w:tab w:val="left" w:pos="6291" w:leader="none"/>
        </w:tabs>
        <w:rPr>
          <w:rFonts w:ascii="宋体" w:hAnsi="宋体" w:cs="宋体"/>
          <w:sz w:val="24"/>
          <w:szCs w:val="24"/>
        </w:rPr>
      </w:pPr>
      <w:r>
        <w:rPr>
          <w:rFonts w:hint="eastAsia" w:ascii="宋体" w:hAnsi="宋体" w:cs="宋体"/>
          <w:sz w:val="24"/>
          <w:szCs w:val="24"/>
        </w:rPr>
        <w:t xml:space="preserve">日期：</w:t>
      </w:r>
      <w:r/>
    </w:p>
    <w:p>
      <w:pPr>
        <w:jc w:val="center"/>
        <w:spacing w:line="360" w:lineRule="auto"/>
        <w:rPr>
          <w:rStyle w:val="971"/>
          <w:rFonts w:ascii="宋体" w:hAnsi="宋体" w:eastAsia="宋体" w:cs="宋体"/>
          <w:bCs/>
          <w:szCs w:val="44"/>
        </w:rPr>
        <w:outlineLvl w:val="0"/>
      </w:pPr>
      <w:r>
        <w:rPr>
          <w:rStyle w:val="971"/>
          <w:rFonts w:hint="eastAsia" w:ascii="宋体" w:hAnsi="宋体" w:eastAsia="宋体" w:cs="宋体"/>
          <w:bCs/>
          <w:szCs w:val="44"/>
        </w:rPr>
        <w:br w:type="page" w:clear="all"/>
      </w:r>
      <w:bookmarkStart w:id="49" w:name="_Toc14223"/>
      <w:r/>
      <w:bookmarkStart w:id="50" w:name="_Toc10785"/>
      <w:r>
        <w:rPr>
          <w:rStyle w:val="971"/>
          <w:rFonts w:hint="eastAsia" w:ascii="宋体" w:hAnsi="宋体" w:eastAsia="宋体" w:cs="宋体"/>
          <w:bCs/>
          <w:szCs w:val="44"/>
        </w:rPr>
        <w:t xml:space="preserve">第</w:t>
      </w:r>
      <w:r>
        <w:rPr>
          <w:rStyle w:val="971"/>
          <w:rFonts w:hint="eastAsia" w:ascii="宋体" w:hAnsi="宋体" w:eastAsia="宋体" w:cs="宋体"/>
          <w:bCs/>
          <w:szCs w:val="44"/>
          <w:lang w:val="en-US"/>
        </w:rPr>
        <w:t xml:space="preserve">四</w:t>
      </w:r>
      <w:r>
        <w:rPr>
          <w:rStyle w:val="971"/>
          <w:rFonts w:hint="eastAsia" w:ascii="宋体" w:hAnsi="宋体" w:eastAsia="宋体" w:cs="宋体"/>
          <w:bCs/>
          <w:szCs w:val="44"/>
        </w:rPr>
        <w:t xml:space="preserve">章 采购需求</w:t>
      </w:r>
      <w:bookmarkEnd w:id="49"/>
      <w:r/>
      <w:bookmarkEnd w:id="50"/>
      <w:r/>
      <w:r/>
    </w:p>
    <w:p>
      <w:pPr>
        <w:ind w:firstLine="480"/>
        <w:spacing w:line="360" w:lineRule="auto"/>
        <w:rPr>
          <w:rFonts w:ascii="宋体" w:hAnsi="宋体" w:cs="宋体"/>
          <w:sz w:val="24"/>
          <w:szCs w:val="24"/>
        </w:rPr>
      </w:pPr>
      <w:r>
        <w:rPr>
          <w:rFonts w:hint="eastAsia" w:ascii="宋体" w:hAnsi="宋体" w:cs="宋体"/>
          <w:sz w:val="24"/>
          <w:szCs w:val="24"/>
        </w:rPr>
        <w:t xml:space="preserve">江苏沃咨咨询管理有限公司受苏州市相城区水务局的委托，就其所需相城区消劣争优河道检测服务采用竞争性磋商方式进行采购，欢迎符合本次采购要求的供应商前来参加本次磋商采购活动。</w:t>
      </w:r>
      <w:r/>
    </w:p>
    <w:p>
      <w:pPr>
        <w:numPr>
          <w:ilvl w:val="0"/>
          <w:numId w:val="2"/>
        </w:numPr>
        <w:ind w:firstLine="482"/>
        <w:spacing w:line="360" w:lineRule="auto"/>
        <w:rPr>
          <w:rFonts w:ascii="宋体" w:hAnsi="宋体" w:cs="宋体"/>
          <w:sz w:val="24"/>
          <w:szCs w:val="24"/>
        </w:rPr>
      </w:pPr>
      <w:r>
        <w:rPr>
          <w:rFonts w:hint="eastAsia" w:ascii="宋体" w:hAnsi="宋体" w:cs="宋体"/>
          <w:b/>
          <w:bCs/>
          <w:sz w:val="24"/>
          <w:szCs w:val="24"/>
        </w:rPr>
        <w:t xml:space="preserve">采购编号：</w:t>
      </w:r>
      <w:r>
        <w:rPr>
          <w:rFonts w:hint="eastAsia" w:ascii="宋体" w:hAnsi="宋体" w:cs="宋体"/>
          <w:sz w:val="24"/>
          <w:szCs w:val="24"/>
        </w:rPr>
        <w:t xml:space="preserve">JSZC-320507-JSWZ-C2026-0019</w:t>
      </w:r>
      <w:r/>
    </w:p>
    <w:p>
      <w:pPr>
        <w:numPr>
          <w:ilvl w:val="0"/>
          <w:numId w:val="2"/>
        </w:numPr>
        <w:ind w:firstLine="482"/>
        <w:spacing w:line="360" w:lineRule="auto"/>
        <w:rPr>
          <w:rFonts w:ascii="宋体" w:hAnsi="宋体" w:cs="宋体"/>
          <w:sz w:val="24"/>
          <w:szCs w:val="24"/>
        </w:rPr>
      </w:pPr>
      <w:r>
        <w:rPr>
          <w:rFonts w:hint="eastAsia" w:ascii="宋体" w:hAnsi="宋体" w:cs="宋体"/>
          <w:b/>
          <w:bCs/>
          <w:sz w:val="24"/>
          <w:szCs w:val="24"/>
        </w:rPr>
        <w:t xml:space="preserve">项目名称：</w:t>
      </w:r>
      <w:r>
        <w:rPr>
          <w:rFonts w:hint="eastAsia" w:ascii="宋体" w:hAnsi="宋体" w:cs="宋体"/>
          <w:sz w:val="24"/>
          <w:szCs w:val="24"/>
        </w:rPr>
        <w:t xml:space="preserve">相城区消劣争优河道检测服务</w:t>
      </w:r>
      <w:r/>
    </w:p>
    <w:p>
      <w:pPr>
        <w:ind w:firstLine="482"/>
        <w:spacing w:line="360" w:lineRule="auto"/>
        <w:rPr>
          <w:rFonts w:ascii="宋体" w:hAnsi="宋体" w:cs="宋体"/>
          <w:sz w:val="24"/>
          <w:szCs w:val="24"/>
        </w:rPr>
      </w:pPr>
      <w:r>
        <w:rPr>
          <w:rFonts w:hint="eastAsia" w:ascii="宋体" w:hAnsi="宋体" w:cs="宋体"/>
          <w:b/>
          <w:bCs/>
          <w:sz w:val="24"/>
          <w:szCs w:val="24"/>
        </w:rPr>
        <w:t xml:space="preserve">三、采购预算：</w:t>
      </w:r>
      <w:r>
        <w:rPr>
          <w:rFonts w:hint="eastAsia" w:ascii="宋体" w:hAnsi="宋体" w:cs="宋体"/>
          <w:sz w:val="24"/>
          <w:szCs w:val="24"/>
        </w:rPr>
        <w:t xml:space="preserve">人民币壹佰陆拾万元整（￥1600000.00）</w:t>
      </w:r>
      <w:r/>
    </w:p>
    <w:p>
      <w:pPr>
        <w:ind w:firstLine="482"/>
        <w:spacing w:line="360" w:lineRule="auto"/>
        <w:shd w:val="clear" w:color="auto" w:fill="ffffff" w:themeFill="background1"/>
        <w:rPr>
          <w:rFonts w:ascii="宋体" w:hAnsi="宋体" w:cs="宋体"/>
          <w:b/>
          <w:bCs/>
          <w:sz w:val="24"/>
          <w:szCs w:val="24"/>
        </w:rPr>
      </w:pPr>
      <w:r>
        <w:rPr>
          <w:rFonts w:hint="eastAsia" w:ascii="宋体" w:hAnsi="宋体" w:cs="宋体"/>
          <w:b/>
          <w:bCs/>
          <w:sz w:val="24"/>
          <w:szCs w:val="24"/>
        </w:rPr>
        <w:t xml:space="preserve">四、服务期限：</w:t>
      </w:r>
      <w:r>
        <w:rPr>
          <w:rFonts w:hint="eastAsia" w:ascii="宋体" w:hAnsi="宋体" w:cs="宋体"/>
          <w:sz w:val="24"/>
          <w:szCs w:val="24"/>
        </w:rPr>
        <w:t xml:space="preserve">自合同签订之日起12个月，</w:t>
      </w:r>
      <w:bookmarkStart w:id="51" w:name="_Toc492451940"/>
      <w:r>
        <w:rPr>
          <w:rFonts w:hint="eastAsia" w:ascii="宋体" w:hAnsi="宋体" w:cs="宋体"/>
          <w:sz w:val="24"/>
          <w:szCs w:val="24"/>
        </w:rPr>
        <w:t xml:space="preserve">每月向采购人出具CMA检测资质的报告。</w:t>
      </w:r>
      <w:r/>
    </w:p>
    <w:p>
      <w:pPr>
        <w:ind w:firstLine="482"/>
        <w:spacing w:line="360" w:lineRule="auto"/>
        <w:shd w:val="clear" w:color="auto" w:fill="ffffff" w:themeFill="background1"/>
        <w:rPr>
          <w:rFonts w:ascii="宋体" w:hAnsi="宋体" w:cs="宋体"/>
          <w:b/>
          <w:bCs/>
          <w:sz w:val="24"/>
          <w:szCs w:val="24"/>
        </w:rPr>
      </w:pPr>
      <w:r>
        <w:rPr>
          <w:rFonts w:hint="eastAsia" w:ascii="宋体" w:hAnsi="宋体" w:cs="宋体"/>
          <w:b/>
          <w:bCs/>
          <w:sz w:val="24"/>
          <w:szCs w:val="24"/>
        </w:rPr>
        <w:t xml:space="preserve">五、采购需求：</w:t>
      </w:r>
      <w:bookmarkEnd w:id="51"/>
      <w:r/>
      <w:r/>
    </w:p>
    <w:p>
      <w:pPr>
        <w:ind w:firstLine="482"/>
        <w:spacing w:line="360" w:lineRule="auto"/>
        <w:rPr>
          <w:b/>
          <w:sz w:val="24"/>
        </w:rPr>
      </w:pPr>
      <w:r>
        <w:rPr>
          <w:rFonts w:hint="eastAsia"/>
          <w:b/>
          <w:sz w:val="24"/>
        </w:rPr>
        <w:t xml:space="preserve">（一）主要工作内容</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响应单位根据采购单位选取的水域点及采样日期,对相城区河湖</w:t>
      </w:r>
      <w:r>
        <w:rPr>
          <w:rFonts w:hint="eastAsia" w:ascii="宋体" w:hAnsi="宋体" w:cs="宋体"/>
          <w:sz w:val="24"/>
          <w:szCs w:val="24"/>
        </w:rPr>
        <w:t xml:space="preserve">建成区河道</w:t>
      </w:r>
      <w:r>
        <w:rPr>
          <w:rFonts w:hint="eastAsia" w:ascii="宋体" w:hAnsi="宋体" w:cs="宋体"/>
          <w:sz w:val="24"/>
          <w:szCs w:val="24"/>
          <w:lang w:val="zh-CN"/>
        </w:rPr>
        <w:t xml:space="preserve">、</w:t>
      </w:r>
      <w:r>
        <w:rPr>
          <w:rFonts w:hint="eastAsia" w:ascii="宋体" w:hAnsi="宋体" w:cs="宋体"/>
          <w:sz w:val="24"/>
          <w:szCs w:val="24"/>
        </w:rPr>
        <w:t xml:space="preserve">已整治水体开展</w:t>
      </w:r>
      <w:r>
        <w:rPr>
          <w:rFonts w:hint="eastAsia" w:ascii="宋体" w:hAnsi="宋体" w:cs="宋体"/>
          <w:sz w:val="24"/>
          <w:szCs w:val="24"/>
          <w:lang w:val="zh-CN"/>
        </w:rPr>
        <w:t xml:space="preserve">每月</w:t>
      </w:r>
      <w:r>
        <w:rPr>
          <w:rFonts w:hint="eastAsia" w:ascii="宋体" w:hAnsi="宋体" w:cs="宋体"/>
          <w:sz w:val="24"/>
          <w:szCs w:val="24"/>
        </w:rPr>
        <w:t xml:space="preserve">一次</w:t>
      </w:r>
      <w:r>
        <w:rPr>
          <w:rFonts w:hint="eastAsia" w:ascii="宋体" w:hAnsi="宋体" w:cs="宋体"/>
          <w:sz w:val="24"/>
          <w:szCs w:val="24"/>
          <w:lang w:val="zh-CN"/>
        </w:rPr>
        <w:t xml:space="preserve">水质跟踪检测，</w:t>
      </w:r>
      <w:r>
        <w:rPr>
          <w:rFonts w:hint="eastAsia" w:ascii="宋体" w:hAnsi="宋体" w:cs="宋体"/>
          <w:sz w:val="24"/>
          <w:szCs w:val="24"/>
        </w:rPr>
        <w:t xml:space="preserve">对</w:t>
      </w:r>
      <w:r>
        <w:rPr>
          <w:rFonts w:hint="eastAsia" w:ascii="宋体" w:hAnsi="宋体" w:cs="宋体"/>
          <w:sz w:val="24"/>
          <w:szCs w:val="24"/>
          <w:lang w:val="zh-CN"/>
        </w:rPr>
        <w:t xml:space="preserve">阳澄湖入湖河道、望虞河支河、漕湖</w:t>
      </w:r>
      <w:r>
        <w:rPr>
          <w:rFonts w:hint="eastAsia" w:ascii="宋体" w:hAnsi="宋体" w:cs="宋体"/>
          <w:sz w:val="24"/>
          <w:szCs w:val="24"/>
        </w:rPr>
        <w:t xml:space="preserve">-</w:t>
      </w:r>
      <w:r>
        <w:rPr>
          <w:rFonts w:hint="eastAsia" w:ascii="宋体" w:hAnsi="宋体" w:cs="宋体"/>
          <w:sz w:val="24"/>
          <w:szCs w:val="24"/>
          <w:lang w:val="zh-CN"/>
        </w:rPr>
        <w:t xml:space="preserve">鹅真荡支河、春申湖支河、</w:t>
      </w:r>
      <w:r>
        <w:rPr>
          <w:rFonts w:hint="eastAsia" w:ascii="宋体" w:hAnsi="宋体" w:cs="宋体"/>
          <w:sz w:val="24"/>
          <w:szCs w:val="24"/>
          <w:lang w:val="zh-CN"/>
        </w:rPr>
        <w:t xml:space="preserve">太湖入湖河道</w:t>
      </w:r>
      <w:r>
        <w:rPr>
          <w:rFonts w:hint="eastAsia" w:ascii="宋体" w:hAnsi="宋体" w:cs="宋体"/>
          <w:sz w:val="24"/>
          <w:szCs w:val="24"/>
          <w:lang w:val="zh-CN"/>
        </w:rPr>
        <w:t xml:space="preserve">、运河支河</w:t>
      </w:r>
      <w:r>
        <w:rPr>
          <w:rFonts w:hint="eastAsia" w:ascii="宋体" w:hAnsi="宋体" w:cs="宋体"/>
          <w:sz w:val="24"/>
          <w:szCs w:val="24"/>
          <w:lang w:val="zh-CN"/>
        </w:rPr>
        <w:t xml:space="preserve">、</w:t>
      </w:r>
      <w:r>
        <w:rPr>
          <w:rFonts w:hint="eastAsia" w:ascii="宋体" w:hAnsi="宋体" w:cs="宋体"/>
          <w:sz w:val="24"/>
          <w:szCs w:val="24"/>
          <w:lang w:val="zh-CN"/>
        </w:rPr>
        <w:t xml:space="preserve">灌溉站周边河道</w:t>
      </w:r>
      <w:r>
        <w:rPr>
          <w:rFonts w:hint="eastAsia" w:ascii="宋体" w:hAnsi="宋体" w:cs="宋体"/>
          <w:sz w:val="24"/>
          <w:szCs w:val="24"/>
          <w:lang w:val="zh-CN"/>
        </w:rPr>
        <w:t xml:space="preserve">、</w:t>
      </w:r>
      <w:r>
        <w:rPr>
          <w:rFonts w:hint="eastAsia" w:ascii="宋体" w:hAnsi="宋体" w:cs="宋体"/>
          <w:sz w:val="24"/>
          <w:szCs w:val="24"/>
          <w:lang w:val="zh-CN"/>
        </w:rPr>
        <w:t xml:space="preserve">波动水体</w:t>
      </w:r>
      <w:r>
        <w:rPr>
          <w:rFonts w:hint="eastAsia" w:ascii="宋体" w:hAnsi="宋体" w:cs="宋体"/>
          <w:sz w:val="24"/>
          <w:szCs w:val="24"/>
        </w:rPr>
        <w:t xml:space="preserve">开展每季度一次</w:t>
      </w:r>
      <w:r>
        <w:rPr>
          <w:rFonts w:hint="eastAsia" w:ascii="宋体" w:hAnsi="宋体" w:cs="宋体"/>
          <w:sz w:val="24"/>
          <w:szCs w:val="24"/>
          <w:lang w:val="zh-CN"/>
        </w:rPr>
        <w:t xml:space="preserve">水质动态检测</w:t>
      </w:r>
      <w:r>
        <w:rPr>
          <w:rFonts w:hint="eastAsia" w:ascii="宋体" w:hAnsi="宋体" w:cs="宋体"/>
          <w:sz w:val="24"/>
          <w:szCs w:val="24"/>
          <w:lang w:val="zh-CN"/>
        </w:rPr>
        <w:t xml:space="preserve">；</w:t>
      </w:r>
      <w:r>
        <w:rPr>
          <w:rFonts w:hint="eastAsia" w:ascii="宋体" w:hAnsi="宋体" w:cs="宋体"/>
          <w:sz w:val="24"/>
          <w:szCs w:val="24"/>
          <w:lang w:val="zh-CN"/>
        </w:rPr>
        <w:t xml:space="preserve">全年开展一次全域普测</w:t>
      </w:r>
      <w:r>
        <w:rPr>
          <w:rFonts w:hint="eastAsia" w:ascii="宋体" w:hAnsi="宋体" w:cs="宋体"/>
          <w:sz w:val="24"/>
          <w:szCs w:val="24"/>
          <w:lang w:val="zh-CN"/>
        </w:rPr>
        <w:t xml:space="preserve">和</w:t>
      </w:r>
      <w:r>
        <w:rPr>
          <w:rFonts w:hint="eastAsia" w:hAnsi="宋体" w:cs="宋体"/>
          <w:sz w:val="24"/>
          <w:szCs w:val="24"/>
          <w:lang w:val="zh-CN"/>
        </w:rPr>
        <w:t xml:space="preserve">零星检测</w:t>
      </w:r>
      <w:r>
        <w:rPr>
          <w:rFonts w:hint="eastAsia" w:ascii="宋体" w:hAnsi="宋体" w:cs="宋体"/>
          <w:sz w:val="24"/>
          <w:szCs w:val="24"/>
          <w:lang w:val="zh-CN"/>
        </w:rPr>
        <w:t xml:space="preserve">。具体工作内容包括:</w:t>
      </w:r>
      <w:r/>
    </w:p>
    <w:tbl>
      <w:tblPr>
        <w:tblStyle w:val="809"/>
        <w:tblW w:w="10348" w:type="dxa"/>
        <w:tblInd w:w="-459" w:type="dxa"/>
        <w:tblLook w:val="04A0" w:firstRow="1" w:lastRow="0" w:firstColumn="1" w:lastColumn="0" w:noHBand="0" w:noVBand="1"/>
      </w:tblPr>
      <w:tblGrid>
        <w:gridCol w:w="709"/>
        <w:gridCol w:w="1559"/>
        <w:gridCol w:w="851"/>
        <w:gridCol w:w="1134"/>
        <w:gridCol w:w="2126"/>
        <w:gridCol w:w="2126"/>
        <w:gridCol w:w="1843"/>
      </w:tblGrid>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序号</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项目名称</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河道数量</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检测点位数量</w:t>
            </w:r>
            <w:r>
              <w:rPr>
                <w:rFonts w:hint="eastAsia" w:hAnsi="宋体"/>
                <w:sz w:val="24"/>
                <w:szCs w:val="24"/>
                <w:lang w:val="zh-CN"/>
              </w:rPr>
              <w:t xml:space="preserve">（个）</w:t>
            </w:r>
            <w:r/>
          </w:p>
        </w:tc>
        <w:tc>
          <w:tcPr>
            <w:tcW w:w="2126"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检测频次</w:t>
            </w:r>
            <w:r>
              <w:rPr>
                <w:rFonts w:hint="eastAsia" w:hAnsi="宋体"/>
                <w:sz w:val="24"/>
                <w:szCs w:val="24"/>
                <w:lang w:val="zh-CN"/>
              </w:rPr>
              <w:t xml:space="preserve">（次）</w:t>
            </w:r>
            <w:r/>
          </w:p>
        </w:tc>
        <w:tc>
          <w:tcPr>
            <w:tcW w:w="2126"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检测指标</w:t>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年点位数量</w:t>
            </w:r>
            <w:r>
              <w:rPr>
                <w:rFonts w:hint="eastAsia" w:hAnsi="宋体"/>
                <w:sz w:val="24"/>
                <w:szCs w:val="24"/>
                <w:lang w:val="zh-CN"/>
              </w:rPr>
              <w:t xml:space="preserve">（个）</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1</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建成区河道</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8</w:t>
            </w:r>
            <w:r>
              <w:rPr>
                <w:rFonts w:hAnsi="宋体"/>
                <w:sz w:val="24"/>
                <w:szCs w:val="24"/>
                <w:lang w:val="zh-CN"/>
              </w:rPr>
              <w:t xml:space="preserve">8</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8</w:t>
            </w:r>
            <w:r>
              <w:rPr>
                <w:rFonts w:hAnsi="宋体"/>
                <w:sz w:val="24"/>
                <w:szCs w:val="24"/>
                <w:lang w:val="zh-CN"/>
              </w:rPr>
              <w:t xml:space="preserve">8</w:t>
            </w:r>
            <w:r/>
          </w:p>
        </w:tc>
        <w:tc>
          <w:tcPr>
            <w:tcW w:w="2126" w:type="dxa"/>
            <w:vAlign w:val="center"/>
            <w:vMerge w:val="restart"/>
            <w:textDirection w:val="lrTb"/>
            <w:noWrap w:val="false"/>
          </w:tcPr>
          <w:p>
            <w:pPr>
              <w:pStyle w:val="778"/>
              <w:ind w:right="0"/>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2（每月一次）</w:t>
            </w:r>
            <w:r/>
          </w:p>
        </w:tc>
        <w:tc>
          <w:tcPr>
            <w:tcW w:w="2126"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检测指标高锰酸盐指数、氨氮、总磷、化学需氧量、溶解氧、透明度、氧化还原电位</w:t>
            </w:r>
            <w:r/>
          </w:p>
        </w:tc>
        <w:tc>
          <w:tcPr>
            <w:tcW w:w="1843" w:type="dxa"/>
            <w:vAlign w:val="center"/>
            <w:textDirection w:val="lrTb"/>
            <w:noWrap w:val="false"/>
          </w:tcPr>
          <w:p>
            <w:pPr>
              <w:pStyle w:val="778"/>
              <w:ind w:right="0"/>
              <w:jc w:val="center"/>
              <w:rPr>
                <w:rFonts w:hAnsi="宋体"/>
                <w:sz w:val="24"/>
                <w:szCs w:val="24"/>
                <w:lang w:val="zh-CN"/>
              </w:rPr>
            </w:pPr>
            <w:r>
              <w:rPr>
                <w:rFonts w:hAnsi="宋体"/>
                <w:sz w:val="24"/>
                <w:szCs w:val="24"/>
                <w:lang w:val="zh-CN"/>
              </w:rPr>
              <w:t xml:space="preserve">1056</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2</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已整治水体</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9</w:t>
            </w:r>
            <w:r>
              <w:rPr>
                <w:rFonts w:hAnsi="宋体"/>
                <w:sz w:val="24"/>
                <w:szCs w:val="24"/>
                <w:lang w:val="zh-CN"/>
              </w:rPr>
              <w:t xml:space="preserve">2</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8</w:t>
            </w:r>
            <w:r>
              <w:rPr>
                <w:rFonts w:hAnsi="宋体"/>
                <w:sz w:val="24"/>
                <w:szCs w:val="24"/>
                <w:lang w:val="zh-CN"/>
              </w:rPr>
              <w:t xml:space="preserve">0</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2126" w:type="dxa"/>
            <w:vAlign w:val="center"/>
            <w:vMerge w:val="restart"/>
            <w:textDirection w:val="lrTb"/>
            <w:noWrap w:val="false"/>
          </w:tcPr>
          <w:p>
            <w:pPr>
              <w:pStyle w:val="778"/>
              <w:ind w:right="0"/>
              <w:rPr>
                <w:rFonts w:hAnsi="宋体"/>
                <w:sz w:val="24"/>
                <w:szCs w:val="24"/>
                <w:lang w:val="zh-CN"/>
              </w:rPr>
            </w:pPr>
            <w:r>
              <w:rPr>
                <w:rFonts w:hint="eastAsia" w:hAnsi="宋体"/>
                <w:sz w:val="24"/>
                <w:szCs w:val="24"/>
              </w:rPr>
              <w:t xml:space="preserve">高锰酸盐指数、氨氮、总磷</w:t>
            </w:r>
            <w:r/>
          </w:p>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9</w:t>
            </w:r>
            <w:r>
              <w:rPr>
                <w:rFonts w:hAnsi="宋体"/>
                <w:sz w:val="24"/>
                <w:szCs w:val="24"/>
                <w:lang w:val="zh-CN"/>
              </w:rPr>
              <w:t xml:space="preserve">60</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3</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阳澄湖入湖河道</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9</w:t>
            </w:r>
            <w:r>
              <w:rPr>
                <w:rFonts w:hAnsi="宋体"/>
                <w:sz w:val="24"/>
                <w:szCs w:val="24"/>
                <w:lang w:val="zh-CN"/>
              </w:rPr>
              <w:t xml:space="preserve">8</w:t>
            </w:r>
            <w:r/>
          </w:p>
        </w:tc>
        <w:tc>
          <w:tcPr>
            <w:tcW w:w="1134" w:type="dxa"/>
            <w:vAlign w:val="center"/>
            <w:textDirection w:val="lrTb"/>
            <w:noWrap w:val="false"/>
          </w:tcPr>
          <w:p>
            <w:pPr>
              <w:pStyle w:val="778"/>
              <w:ind w:right="0"/>
              <w:rPr>
                <w:rFonts w:hAnsi="宋体"/>
                <w:sz w:val="24"/>
                <w:szCs w:val="24"/>
                <w:lang w:val="zh-CN"/>
              </w:rPr>
            </w:pPr>
            <w:r>
              <w:rPr>
                <w:rFonts w:hAnsi="宋体"/>
                <w:sz w:val="24"/>
                <w:szCs w:val="24"/>
                <w:lang w:val="zh-CN"/>
              </w:rPr>
              <w:t xml:space="preserve">95</w:t>
            </w:r>
            <w:r/>
          </w:p>
        </w:tc>
        <w:tc>
          <w:tcPr>
            <w:tcW w:w="2126" w:type="dxa"/>
            <w:vAlign w:val="center"/>
            <w:vMerge w:val="restart"/>
            <w:textDirection w:val="lrTb"/>
            <w:noWrap w:val="false"/>
          </w:tcPr>
          <w:p>
            <w:pPr>
              <w:pStyle w:val="778"/>
              <w:ind w:right="0"/>
              <w:rPr>
                <w:rFonts w:hAnsi="宋体"/>
                <w:sz w:val="24"/>
                <w:szCs w:val="24"/>
                <w:lang w:val="zh-CN"/>
              </w:rPr>
            </w:pPr>
            <w:r>
              <w:rPr>
                <w:rFonts w:hint="eastAsia" w:hAnsi="宋体"/>
                <w:sz w:val="24"/>
                <w:szCs w:val="24"/>
                <w:lang w:val="zh-CN"/>
              </w:rPr>
              <w:t xml:space="preserve">4（每季度一次）</w:t>
            </w:r>
            <w:r/>
          </w:p>
          <w:p>
            <w:pPr>
              <w:pStyle w:val="778"/>
              <w:ind w:right="0"/>
              <w:rPr>
                <w:rFonts w:hAnsi="宋体"/>
                <w:sz w:val="24"/>
                <w:szCs w:val="24"/>
                <w:lang w:val="zh-CN"/>
              </w:rPr>
            </w:pPr>
            <w:r>
              <w:rPr>
                <w:rFonts w:hAnsi="宋体"/>
                <w:sz w:val="24"/>
                <w:szCs w:val="24"/>
                <w:lang w:val="zh-CN"/>
              </w:rPr>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80</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4</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望虞河支河</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2</w:t>
            </w:r>
            <w:r>
              <w:rPr>
                <w:rFonts w:hAnsi="宋体"/>
                <w:sz w:val="24"/>
                <w:szCs w:val="24"/>
                <w:lang w:val="zh-CN"/>
              </w:rPr>
              <w:t xml:space="preserve">7</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2</w:t>
            </w:r>
            <w:r>
              <w:rPr>
                <w:rFonts w:hAnsi="宋体"/>
                <w:sz w:val="24"/>
                <w:szCs w:val="24"/>
                <w:lang w:val="zh-CN"/>
              </w:rPr>
              <w:t xml:space="preserve">7</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08</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5</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漕湖-鹅真荡支河</w:t>
            </w:r>
            <w:r/>
          </w:p>
        </w:tc>
        <w:tc>
          <w:tcPr>
            <w:tcW w:w="851" w:type="dxa"/>
            <w:vAlign w:val="center"/>
            <w:textDirection w:val="lrTb"/>
            <w:noWrap w:val="false"/>
          </w:tcPr>
          <w:p>
            <w:pPr>
              <w:pStyle w:val="778"/>
              <w:ind w:right="0"/>
              <w:rPr>
                <w:rFonts w:hAnsi="宋体"/>
                <w:sz w:val="24"/>
                <w:szCs w:val="24"/>
                <w:lang w:val="zh-CN"/>
              </w:rPr>
            </w:pPr>
            <w:r>
              <w:rPr>
                <w:rFonts w:hAnsi="宋体"/>
                <w:sz w:val="24"/>
                <w:szCs w:val="24"/>
                <w:lang w:val="zh-CN"/>
              </w:rPr>
              <w:t xml:space="preserve">21</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3</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2</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6</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春申湖支河</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6</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6</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2</w:t>
            </w:r>
            <w:r>
              <w:rPr>
                <w:rFonts w:hAnsi="宋体"/>
                <w:sz w:val="24"/>
                <w:szCs w:val="24"/>
                <w:lang w:val="zh-CN"/>
              </w:rPr>
              <w:t xml:space="preserve">4</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7</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太湖入湖河道</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6</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5</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2</w:t>
            </w:r>
            <w:r>
              <w:rPr>
                <w:rFonts w:hAnsi="宋体"/>
                <w:sz w:val="24"/>
                <w:szCs w:val="24"/>
                <w:lang w:val="zh-CN"/>
              </w:rPr>
              <w:t xml:space="preserve">0</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8</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运河支河</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3</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8</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2</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9</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灌溉站周边河道</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5</w:t>
            </w:r>
            <w:r>
              <w:rPr>
                <w:rFonts w:hAnsi="宋体"/>
                <w:sz w:val="24"/>
                <w:szCs w:val="24"/>
                <w:lang w:val="zh-CN"/>
              </w:rPr>
              <w:t xml:space="preserve">3</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4</w:t>
            </w:r>
            <w:r>
              <w:rPr>
                <w:rFonts w:hAnsi="宋体"/>
                <w:sz w:val="24"/>
                <w:szCs w:val="24"/>
                <w:lang w:val="zh-CN"/>
              </w:rPr>
              <w:t xml:space="preserve">0</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60</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0</w:t>
            </w:r>
            <w:r/>
          </w:p>
        </w:tc>
        <w:tc>
          <w:tcPr>
            <w:tcW w:w="155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波动水体</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4</w:t>
            </w:r>
            <w:r>
              <w:rPr>
                <w:rFonts w:hAnsi="宋体"/>
                <w:sz w:val="24"/>
                <w:szCs w:val="24"/>
                <w:lang w:val="zh-CN"/>
              </w:rPr>
              <w:t xml:space="preserve">81</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65</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460</w:t>
            </w:r>
            <w:r/>
          </w:p>
        </w:tc>
      </w:tr>
      <w:tr>
        <w:trPr>
          <w:trHeight w:val="536"/>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1</w:t>
            </w:r>
            <w:r/>
          </w:p>
        </w:tc>
        <w:tc>
          <w:tcPr>
            <w:tcW w:w="1559" w:type="dxa"/>
            <w:vAlign w:val="center"/>
            <w:textDirection w:val="lrTb"/>
            <w:noWrap w:val="false"/>
          </w:tcPr>
          <w:p>
            <w:pPr>
              <w:pStyle w:val="778"/>
              <w:ind w:right="0"/>
              <w:rPr>
                <w:rFonts w:hAnsi="宋体"/>
                <w:sz w:val="24"/>
                <w:szCs w:val="24"/>
                <w:lang w:val="zh-CN"/>
              </w:rPr>
            </w:pPr>
            <w:r>
              <w:rPr>
                <w:rFonts w:hint="eastAsia" w:hAnsi="宋体" w:cs="宋体"/>
                <w:sz w:val="24"/>
                <w:szCs w:val="24"/>
                <w:lang w:val="zh-CN"/>
              </w:rPr>
              <w:t xml:space="preserve">全域普测</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94</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94</w:t>
            </w:r>
            <w:r/>
          </w:p>
        </w:tc>
        <w:tc>
          <w:tcPr>
            <w:tcW w:w="2126" w:type="dxa"/>
            <w:vAlign w:val="center"/>
            <w:vMerge w:val="restart"/>
            <w:textDirection w:val="lrTb"/>
            <w:noWrap w:val="false"/>
          </w:tcPr>
          <w:p>
            <w:pPr>
              <w:pStyle w:val="778"/>
              <w:ind w:right="0"/>
              <w:rPr>
                <w:rFonts w:hAnsi="宋体"/>
                <w:sz w:val="24"/>
                <w:szCs w:val="24"/>
                <w:lang w:val="zh-CN"/>
              </w:rPr>
            </w:pPr>
            <w:r>
              <w:rPr>
                <w:rFonts w:hAnsi="宋体"/>
                <w:sz w:val="24"/>
                <w:szCs w:val="24"/>
                <w:lang w:val="zh-CN"/>
              </w:rPr>
              <w:t xml:space="preserve">1(每年一次</w:t>
            </w:r>
            <w:r>
              <w:rPr>
                <w:rFonts w:hint="eastAsia" w:hAnsi="宋体"/>
                <w:sz w:val="24"/>
                <w:szCs w:val="24"/>
                <w:lang w:val="zh-CN"/>
              </w:rPr>
              <w:t xml:space="preserve">)</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3</w:t>
            </w:r>
            <w:r>
              <w:rPr>
                <w:rFonts w:hAnsi="宋体"/>
                <w:sz w:val="24"/>
                <w:szCs w:val="24"/>
                <w:lang w:val="zh-CN"/>
              </w:rPr>
              <w:t xml:space="preserve">94</w:t>
            </w:r>
            <w:r/>
          </w:p>
        </w:tc>
      </w:tr>
      <w:tr>
        <w:trPr>
          <w:trHeight w:val="454"/>
        </w:trPr>
        <w:tc>
          <w:tcPr>
            <w:tcW w:w="709"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2</w:t>
            </w:r>
            <w:r/>
          </w:p>
        </w:tc>
        <w:tc>
          <w:tcPr>
            <w:tcW w:w="1559" w:type="dxa"/>
            <w:vAlign w:val="center"/>
            <w:textDirection w:val="lrTb"/>
            <w:noWrap w:val="false"/>
          </w:tcPr>
          <w:p>
            <w:pPr>
              <w:pStyle w:val="778"/>
              <w:ind w:right="0"/>
              <w:rPr>
                <w:rFonts w:hAnsi="宋体"/>
                <w:sz w:val="24"/>
                <w:szCs w:val="24"/>
                <w:lang w:val="zh-CN"/>
              </w:rPr>
            </w:pPr>
            <w:r>
              <w:rPr>
                <w:rFonts w:hint="eastAsia" w:hAnsi="宋体" w:cs="宋体"/>
                <w:sz w:val="24"/>
                <w:szCs w:val="24"/>
                <w:lang w:val="zh-CN"/>
              </w:rPr>
              <w:t xml:space="preserve">零星检测</w:t>
            </w:r>
            <w:r/>
          </w:p>
        </w:tc>
        <w:tc>
          <w:tcPr>
            <w:tcW w:w="851"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w:t>
            </w:r>
            <w:r/>
          </w:p>
        </w:tc>
        <w:tc>
          <w:tcPr>
            <w:tcW w:w="1134" w:type="dxa"/>
            <w:vAlign w:val="center"/>
            <w:textDirection w:val="lrTb"/>
            <w:noWrap w:val="false"/>
          </w:tcPr>
          <w:p>
            <w:pPr>
              <w:pStyle w:val="778"/>
              <w:ind w:right="0"/>
              <w:rPr>
                <w:rFonts w:hAnsi="宋体"/>
                <w:sz w:val="24"/>
                <w:szCs w:val="24"/>
                <w:lang w:val="zh-CN"/>
              </w:rPr>
            </w:pPr>
            <w:r>
              <w:rPr>
                <w:rFonts w:hint="eastAsia" w:hAnsi="宋体"/>
                <w:sz w:val="24"/>
                <w:szCs w:val="24"/>
                <w:lang w:val="zh-CN"/>
              </w:rPr>
              <w:t xml:space="preserve">/</w:t>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2126" w:type="dxa"/>
            <w:vAlign w:val="center"/>
            <w:vMerge w:val="continue"/>
            <w:textDirection w:val="lrTb"/>
            <w:noWrap w:val="false"/>
          </w:tcPr>
          <w:p>
            <w:pPr>
              <w:pStyle w:val="778"/>
              <w:ind w:right="0"/>
              <w:rPr>
                <w:rFonts w:hAnsi="宋体"/>
                <w:sz w:val="24"/>
                <w:szCs w:val="24"/>
                <w:lang w:val="zh-CN"/>
              </w:rPr>
            </w:pPr>
            <w:r>
              <w:rPr>
                <w:rFonts w:hAnsi="宋体"/>
                <w:sz w:val="24"/>
                <w:szCs w:val="24"/>
                <w:lang w:val="zh-CN"/>
              </w:rPr>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1</w:t>
            </w:r>
            <w:r>
              <w:rPr>
                <w:rFonts w:hAnsi="宋体"/>
                <w:sz w:val="24"/>
                <w:szCs w:val="24"/>
                <w:lang w:val="zh-CN"/>
              </w:rPr>
              <w:t xml:space="preserve">000</w:t>
            </w:r>
            <w:r/>
          </w:p>
        </w:tc>
      </w:tr>
      <w:tr>
        <w:trPr>
          <w:trHeight w:val="454"/>
        </w:trPr>
        <w:tc>
          <w:tcPr>
            <w:gridSpan w:val="6"/>
            <w:tcW w:w="8505" w:type="dxa"/>
            <w:vAlign w:val="center"/>
            <w:textDirection w:val="lrTb"/>
            <w:noWrap w:val="false"/>
          </w:tcPr>
          <w:p>
            <w:pPr>
              <w:pStyle w:val="778"/>
              <w:ind w:right="0"/>
              <w:jc w:val="center"/>
              <w:rPr>
                <w:rFonts w:hAnsi="宋体"/>
                <w:sz w:val="24"/>
                <w:szCs w:val="24"/>
              </w:rPr>
            </w:pPr>
            <w:r>
              <w:rPr>
                <w:rFonts w:hint="eastAsia" w:hAnsi="宋体"/>
                <w:sz w:val="24"/>
                <w:szCs w:val="24"/>
              </w:rPr>
              <w:t xml:space="preserve">合计</w:t>
            </w:r>
            <w:r/>
          </w:p>
        </w:tc>
        <w:tc>
          <w:tcPr>
            <w:tcW w:w="1843" w:type="dxa"/>
            <w:vAlign w:val="center"/>
            <w:textDirection w:val="lrTb"/>
            <w:noWrap w:val="false"/>
          </w:tcPr>
          <w:p>
            <w:pPr>
              <w:pStyle w:val="778"/>
              <w:ind w:right="0"/>
              <w:jc w:val="center"/>
              <w:rPr>
                <w:rFonts w:hAnsi="宋体"/>
                <w:sz w:val="24"/>
                <w:szCs w:val="24"/>
                <w:lang w:val="zh-CN"/>
              </w:rPr>
            </w:pPr>
            <w:r>
              <w:rPr>
                <w:rFonts w:hint="eastAsia" w:hAnsi="宋体"/>
                <w:sz w:val="24"/>
                <w:szCs w:val="24"/>
                <w:lang w:val="zh-CN"/>
              </w:rPr>
              <w:t xml:space="preserve">5</w:t>
            </w:r>
            <w:r>
              <w:rPr>
                <w:rFonts w:hAnsi="宋体"/>
                <w:sz w:val="24"/>
                <w:szCs w:val="24"/>
                <w:lang w:val="zh-CN"/>
              </w:rPr>
              <w:t xml:space="preserve">606</w:t>
            </w:r>
            <w:r/>
          </w:p>
        </w:tc>
      </w:tr>
    </w:tbl>
    <w:p>
      <w:pPr>
        <w:ind w:firstLine="482"/>
        <w:spacing w:line="360" w:lineRule="auto"/>
        <w:rPr>
          <w:b/>
          <w:sz w:val="24"/>
          <w:szCs w:val="22"/>
        </w:rPr>
      </w:pPr>
      <w:r>
        <w:rPr>
          <w:rFonts w:hint="eastAsia"/>
          <w:b/>
          <w:sz w:val="24"/>
          <w:szCs w:val="22"/>
        </w:rPr>
        <w:t xml:space="preserve">（二）水质检测要求</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水质检测因子包含:高锰酸盐指数、氨氮、总磷、化学需氧量、溶解氧、透明度、氧化还原电位等。</w:t>
      </w:r>
      <w:r/>
    </w:p>
    <w:p>
      <w:pPr>
        <w:ind w:firstLine="480"/>
        <w:spacing w:line="360" w:lineRule="auto"/>
        <w:rPr>
          <w:rFonts w:ascii="宋体" w:hAnsi="宋体" w:cs="宋体"/>
          <w:sz w:val="24"/>
          <w:szCs w:val="24"/>
        </w:rPr>
      </w:pPr>
      <w:r>
        <w:rPr>
          <w:rFonts w:hint="eastAsia" w:ascii="宋体" w:hAnsi="宋体" w:cs="宋体"/>
          <w:sz w:val="24"/>
          <w:szCs w:val="24"/>
        </w:rPr>
        <w:t xml:space="preserve">2、响应单位须对全区河道及采购人指定河道进行全程跟踪检测；</w:t>
      </w:r>
      <w:r/>
    </w:p>
    <w:p>
      <w:pPr>
        <w:ind w:firstLine="480"/>
        <w:spacing w:line="360" w:lineRule="auto"/>
        <w:rPr>
          <w:rFonts w:ascii="宋体" w:hAnsi="宋体" w:cs="宋体"/>
          <w:sz w:val="24"/>
          <w:szCs w:val="24"/>
        </w:rPr>
      </w:pPr>
      <w:r>
        <w:rPr>
          <w:rFonts w:hint="eastAsia" w:ascii="宋体" w:hAnsi="宋体" w:cs="宋体"/>
          <w:sz w:val="24"/>
          <w:szCs w:val="24"/>
        </w:rPr>
        <w:t xml:space="preserve">3、响应单位须于每月出具当月的CMA检测资质的报告，报告内容包括但不仅限于采购文件所列水体情况等。若遇突击检测任务，需在接到采购单位通知后两日内出具报告，报告内容同上。</w:t>
      </w:r>
      <w:r/>
    </w:p>
    <w:p>
      <w:pPr>
        <w:pStyle w:val="965"/>
        <w:rPr>
          <w:b/>
          <w:bCs/>
          <w:sz w:val="24"/>
          <w:szCs w:val="24"/>
        </w:rPr>
      </w:pPr>
      <w:r>
        <w:rPr>
          <w:rFonts w:hint="eastAsia"/>
          <w:b/>
          <w:bCs/>
          <w:sz w:val="24"/>
          <w:szCs w:val="24"/>
        </w:rPr>
        <w:t xml:space="preserve">（三）考核部分：</w:t>
      </w:r>
      <w:r/>
    </w:p>
    <w:p>
      <w:pPr>
        <w:ind w:firstLine="480"/>
        <w:spacing w:line="360" w:lineRule="auto"/>
        <w:rPr>
          <w:rFonts w:ascii="宋体" w:hAnsi="宋体" w:cs="宋体"/>
          <w:sz w:val="24"/>
          <w:szCs w:val="24"/>
        </w:rPr>
      </w:pPr>
      <w:r>
        <w:rPr>
          <w:rFonts w:hint="eastAsia" w:ascii="宋体" w:hAnsi="宋体" w:cs="宋体"/>
          <w:sz w:val="24"/>
          <w:szCs w:val="24"/>
        </w:rPr>
        <w:t xml:space="preserve">为确保项目检测质量，采购人将每半年对成交供应商进行检测质量综合考核。</w:t>
      </w:r>
      <w:r/>
    </w:p>
    <w:p>
      <w:pPr>
        <w:ind w:firstLine="480"/>
        <w:spacing w:line="360" w:lineRule="auto"/>
        <w:rPr>
          <w:rFonts w:ascii="宋体" w:hAnsi="宋体" w:cs="宋体"/>
          <w:sz w:val="24"/>
          <w:szCs w:val="24"/>
        </w:rPr>
      </w:pPr>
      <w:r>
        <w:rPr>
          <w:rFonts w:hint="eastAsia" w:ascii="宋体" w:hAnsi="宋体" w:cs="宋体"/>
          <w:sz w:val="24"/>
          <w:szCs w:val="24"/>
        </w:rPr>
        <w:t xml:space="preserve">半年度考核分数在</w:t>
      </w:r>
      <w:r>
        <w:rPr>
          <w:rFonts w:ascii="宋体" w:hAnsi="宋体" w:cs="宋体"/>
          <w:sz w:val="24"/>
          <w:szCs w:val="24"/>
        </w:rPr>
        <w:t xml:space="preserve">9</w:t>
      </w:r>
      <w:r>
        <w:rPr>
          <w:rFonts w:hint="eastAsia" w:ascii="宋体" w:hAnsi="宋体" w:cs="宋体"/>
          <w:sz w:val="24"/>
          <w:szCs w:val="24"/>
        </w:rPr>
        <w:t xml:space="preserve">0分及以上，半年度实际服务费=半年度服务费×100%；</w:t>
      </w:r>
      <w:r/>
    </w:p>
    <w:p>
      <w:pPr>
        <w:ind w:firstLine="480"/>
        <w:spacing w:line="360" w:lineRule="auto"/>
        <w:rPr>
          <w:rFonts w:ascii="宋体" w:hAnsi="宋体" w:cs="宋体"/>
          <w:sz w:val="24"/>
          <w:szCs w:val="24"/>
        </w:rPr>
      </w:pPr>
      <w:r>
        <w:rPr>
          <w:rFonts w:hint="eastAsia" w:ascii="宋体" w:hAnsi="宋体" w:cs="宋体"/>
          <w:sz w:val="24"/>
          <w:szCs w:val="24"/>
        </w:rPr>
        <w:t xml:space="preserve">半年度考核分数在</w:t>
      </w:r>
      <w:r>
        <w:rPr>
          <w:rFonts w:ascii="宋体" w:hAnsi="宋体" w:cs="宋体"/>
          <w:sz w:val="24"/>
          <w:szCs w:val="24"/>
        </w:rPr>
        <w:t xml:space="preserve">9</w:t>
      </w:r>
      <w:r>
        <w:rPr>
          <w:rFonts w:hint="eastAsia" w:ascii="宋体" w:hAnsi="宋体" w:cs="宋体"/>
          <w:sz w:val="24"/>
          <w:szCs w:val="24"/>
        </w:rPr>
        <w:t xml:space="preserve">0分以下，半年度实际服务费=半年度服务费×[1-( (</w:t>
      </w:r>
      <w:r>
        <w:rPr>
          <w:rFonts w:ascii="宋体" w:hAnsi="宋体" w:cs="宋体"/>
          <w:sz w:val="24"/>
          <w:szCs w:val="24"/>
        </w:rPr>
        <w:t xml:space="preserve">9</w:t>
      </w:r>
      <w:r>
        <w:rPr>
          <w:rFonts w:hint="eastAsia" w:ascii="宋体" w:hAnsi="宋体" w:cs="宋体"/>
          <w:sz w:val="24"/>
          <w:szCs w:val="24"/>
        </w:rPr>
        <w:t xml:space="preserve">0-考核分数)*1%)]。</w:t>
      </w:r>
      <w:r/>
    </w:p>
    <w:p>
      <w:pPr>
        <w:ind w:firstLine="480"/>
        <w:spacing w:line="360" w:lineRule="auto"/>
        <w:rPr>
          <w:rFonts w:ascii="宋体" w:hAnsi="宋体" w:cs="宋体"/>
          <w:sz w:val="24"/>
          <w:szCs w:val="24"/>
        </w:rPr>
      </w:pPr>
      <w:r>
        <w:rPr>
          <w:rFonts w:hint="eastAsia" w:ascii="宋体" w:hAnsi="宋体" w:cs="宋体"/>
          <w:sz w:val="24"/>
          <w:szCs w:val="24"/>
        </w:rPr>
        <w:t xml:space="preserve">（考核表详见合同附件）</w:t>
      </w:r>
      <w:r/>
    </w:p>
    <w:p>
      <w:pPr>
        <w:pStyle w:val="965"/>
        <w:rPr>
          <w:b/>
          <w:bCs/>
          <w:sz w:val="24"/>
          <w:szCs w:val="24"/>
        </w:rPr>
      </w:pPr>
      <w:r>
        <w:rPr>
          <w:rFonts w:hint="eastAsia"/>
          <w:b/>
          <w:bCs/>
          <w:sz w:val="24"/>
          <w:szCs w:val="24"/>
        </w:rPr>
        <w:t xml:space="preserve">（四）</w:t>
      </w:r>
      <w:r>
        <w:rPr>
          <w:rFonts w:hint="eastAsia" w:ascii="宋体" w:hAnsi="宋体"/>
          <w:b/>
          <w:bCs/>
          <w:sz w:val="24"/>
          <w:szCs w:val="24"/>
        </w:rPr>
        <w:t xml:space="preserve">参考规范与技术标准</w:t>
      </w:r>
      <w:r/>
    </w:p>
    <w:p>
      <w:pPr>
        <w:ind w:firstLine="560"/>
        <w:spacing w:line="360" w:lineRule="auto"/>
        <w:rPr>
          <w:rFonts w:ascii="宋体" w:hAnsi="宋体" w:cs="宋体"/>
          <w:bCs/>
          <w:sz w:val="24"/>
          <w:szCs w:val="24"/>
        </w:rPr>
      </w:pPr>
      <w:r>
        <w:rPr>
          <w:rFonts w:hint="eastAsia" w:ascii="宋体" w:hAnsi="宋体" w:cs="宋体"/>
          <w:bCs/>
          <w:sz w:val="24"/>
          <w:szCs w:val="24"/>
        </w:rPr>
        <w:t xml:space="preserve">1、《环境检测管理办法》（原国家环境保护总局令第39号）；</w:t>
      </w:r>
      <w:r/>
    </w:p>
    <w:p>
      <w:pPr>
        <w:ind w:firstLine="560"/>
        <w:spacing w:line="360" w:lineRule="auto"/>
        <w:rPr>
          <w:rFonts w:ascii="宋体" w:hAnsi="宋体" w:cs="宋体"/>
          <w:bCs/>
          <w:sz w:val="24"/>
          <w:szCs w:val="24"/>
        </w:rPr>
      </w:pPr>
      <w:r>
        <w:rPr>
          <w:rFonts w:hint="eastAsia" w:ascii="宋体" w:hAnsi="宋体" w:cs="宋体"/>
          <w:bCs/>
          <w:sz w:val="24"/>
          <w:szCs w:val="24"/>
        </w:rPr>
        <w:t xml:space="preserve">2、《江苏省环境检测管理办法（试行）》（江苏省环境保护委员会）</w:t>
      </w:r>
      <w:r/>
    </w:p>
    <w:p>
      <w:pPr>
        <w:ind w:firstLine="560"/>
        <w:spacing w:line="360" w:lineRule="auto"/>
        <w:rPr>
          <w:rFonts w:ascii="宋体" w:hAnsi="宋体" w:cs="宋体"/>
          <w:bCs/>
          <w:sz w:val="24"/>
          <w:szCs w:val="24"/>
        </w:rPr>
      </w:pPr>
      <w:r>
        <w:rPr>
          <w:rFonts w:hint="eastAsia" w:ascii="宋体" w:hAnsi="宋体" w:cs="宋体"/>
          <w:bCs/>
          <w:sz w:val="24"/>
          <w:szCs w:val="24"/>
        </w:rPr>
        <w:t xml:space="preserve">3、《水和废水检测分析方法》（第四版）；</w:t>
      </w:r>
      <w:r/>
    </w:p>
    <w:p>
      <w:pPr>
        <w:ind w:firstLine="560"/>
        <w:spacing w:line="360" w:lineRule="auto"/>
        <w:rPr>
          <w:rFonts w:ascii="宋体" w:hAnsi="宋体" w:cs="宋体"/>
          <w:bCs/>
          <w:sz w:val="24"/>
          <w:szCs w:val="24"/>
        </w:rPr>
      </w:pPr>
      <w:r>
        <w:rPr>
          <w:rFonts w:hint="eastAsia" w:ascii="宋体" w:hAnsi="宋体" w:cs="宋体"/>
          <w:bCs/>
          <w:sz w:val="24"/>
          <w:szCs w:val="24"/>
        </w:rPr>
        <w:t xml:space="preserve">4、《环境检测质量管理技术导则》（HJ 630-2011）</w:t>
      </w:r>
      <w:r/>
    </w:p>
    <w:p>
      <w:pPr>
        <w:ind w:firstLine="560"/>
        <w:spacing w:line="360" w:lineRule="auto"/>
        <w:rPr>
          <w:rFonts w:ascii="宋体" w:hAnsi="宋体" w:cs="宋体"/>
          <w:bCs/>
          <w:sz w:val="24"/>
          <w:szCs w:val="24"/>
        </w:rPr>
      </w:pPr>
      <w:r>
        <w:rPr>
          <w:rFonts w:hint="eastAsia" w:ascii="宋体" w:hAnsi="宋体" w:cs="宋体"/>
          <w:bCs/>
          <w:sz w:val="24"/>
          <w:szCs w:val="24"/>
        </w:rPr>
        <w:t xml:space="preserve">5、《环境检测质量管理规定》（原国家环境保护总局 环发[2006]114号）</w:t>
      </w:r>
      <w:r/>
    </w:p>
    <w:p>
      <w:pPr>
        <w:ind w:firstLine="560"/>
        <w:spacing w:line="360" w:lineRule="auto"/>
        <w:rPr>
          <w:rFonts w:ascii="宋体" w:hAnsi="宋体" w:cs="宋体"/>
          <w:bCs/>
          <w:sz w:val="24"/>
          <w:szCs w:val="24"/>
        </w:rPr>
      </w:pPr>
      <w:r>
        <w:rPr>
          <w:rFonts w:hint="eastAsia" w:ascii="宋体" w:hAnsi="宋体" w:cs="宋体"/>
          <w:bCs/>
          <w:sz w:val="24"/>
          <w:szCs w:val="24"/>
        </w:rPr>
        <w:t xml:space="preserve">6、《环境检测人员持证上岗考核制度》（原国家环境保护总局 环发[2006]114号）</w:t>
      </w:r>
      <w:r/>
    </w:p>
    <w:p>
      <w:pPr>
        <w:ind w:firstLine="560"/>
        <w:spacing w:line="360" w:lineRule="auto"/>
        <w:rPr>
          <w:rFonts w:ascii="宋体" w:hAnsi="宋体" w:cs="宋体"/>
          <w:bCs/>
          <w:sz w:val="24"/>
          <w:szCs w:val="24"/>
        </w:rPr>
      </w:pPr>
      <w:r>
        <w:rPr>
          <w:rFonts w:hint="eastAsia" w:ascii="宋体" w:hAnsi="宋体" w:cs="宋体"/>
          <w:bCs/>
          <w:sz w:val="24"/>
          <w:szCs w:val="24"/>
        </w:rPr>
        <w:t xml:space="preserve">7、《地表水和污水检测技术规范》（HJ/T91-2002）；</w:t>
      </w:r>
      <w:r/>
    </w:p>
    <w:p>
      <w:pPr>
        <w:ind w:firstLine="560"/>
        <w:spacing w:line="360" w:lineRule="auto"/>
        <w:rPr>
          <w:rFonts w:ascii="宋体" w:hAnsi="宋体" w:cs="宋体"/>
          <w:bCs/>
          <w:sz w:val="24"/>
          <w:szCs w:val="24"/>
        </w:rPr>
      </w:pPr>
      <w:r>
        <w:rPr>
          <w:rFonts w:hint="eastAsia" w:ascii="宋体" w:hAnsi="宋体" w:cs="宋体"/>
          <w:bCs/>
          <w:sz w:val="24"/>
          <w:szCs w:val="24"/>
        </w:rPr>
        <w:t xml:space="preserve">8、《江苏省环境检测质量控制样的要求》；</w:t>
      </w:r>
      <w:r/>
    </w:p>
    <w:p>
      <w:pPr>
        <w:ind w:firstLine="560"/>
        <w:spacing w:line="360" w:lineRule="auto"/>
        <w:rPr>
          <w:rFonts w:ascii="宋体" w:hAnsi="宋体" w:cs="宋体"/>
          <w:bCs/>
          <w:sz w:val="24"/>
          <w:szCs w:val="24"/>
        </w:rPr>
      </w:pPr>
      <w:r>
        <w:rPr>
          <w:rFonts w:hint="eastAsia" w:ascii="宋体" w:hAnsi="宋体" w:cs="宋体"/>
          <w:bCs/>
          <w:sz w:val="24"/>
          <w:szCs w:val="24"/>
        </w:rPr>
        <w:t xml:space="preserve">9、《江苏省日常环境检测质量控制样采集、分析控制要求》（苏环检测〔2006〕60号）。</w:t>
      </w:r>
      <w:r/>
    </w:p>
    <w:p>
      <w:pPr>
        <w:ind w:firstLine="560"/>
        <w:spacing w:line="360" w:lineRule="auto"/>
        <w:rPr>
          <w:rFonts w:ascii="宋体" w:hAnsi="宋体" w:cs="宋体"/>
          <w:bCs/>
          <w:sz w:val="24"/>
          <w:szCs w:val="24"/>
        </w:rPr>
      </w:pPr>
      <w:r>
        <w:rPr>
          <w:rFonts w:hint="eastAsia" w:ascii="宋体" w:hAnsi="宋体" w:cs="宋体"/>
          <w:bCs/>
          <w:sz w:val="24"/>
          <w:szCs w:val="24"/>
        </w:rPr>
        <w:t xml:space="preserve">如有最新的参考规范与技术标准，则按照采购人实际需求按规执行。</w:t>
      </w:r>
      <w:r/>
    </w:p>
    <w:p>
      <w:pPr>
        <w:ind w:firstLine="560"/>
        <w:spacing w:line="360" w:lineRule="auto"/>
        <w:rPr>
          <w:rFonts w:ascii="宋体" w:hAnsi="宋体" w:cs="宋体"/>
          <w:b/>
          <w:sz w:val="24"/>
          <w:szCs w:val="24"/>
        </w:rPr>
      </w:pPr>
      <w:r>
        <w:rPr>
          <w:rFonts w:hint="eastAsia" w:ascii="宋体" w:hAnsi="宋体" w:cs="宋体"/>
          <w:b/>
          <w:sz w:val="24"/>
          <w:szCs w:val="24"/>
        </w:rPr>
        <w:t xml:space="preserve">（五）数据保密、知识产权要求</w:t>
      </w:r>
      <w:r/>
    </w:p>
    <w:p>
      <w:pPr>
        <w:ind w:firstLine="560"/>
        <w:spacing w:line="360" w:lineRule="auto"/>
        <w:rPr>
          <w:rFonts w:ascii="宋体" w:hAnsi="宋体" w:cs="宋体"/>
          <w:bCs/>
          <w:sz w:val="24"/>
          <w:szCs w:val="24"/>
        </w:rPr>
      </w:pPr>
      <w:r>
        <w:rPr>
          <w:rFonts w:hint="eastAsia" w:ascii="宋体" w:hAnsi="宋体" w:cs="宋体"/>
          <w:bCs/>
          <w:sz w:val="24"/>
          <w:szCs w:val="24"/>
        </w:rPr>
        <w:t xml:space="preserve">1、保密要求：</w:t>
      </w:r>
      <w:r/>
    </w:p>
    <w:p>
      <w:pPr>
        <w:ind w:firstLine="560"/>
        <w:spacing w:line="360" w:lineRule="auto"/>
        <w:rPr>
          <w:rFonts w:ascii="宋体" w:hAnsi="宋体" w:cs="宋体"/>
          <w:bCs/>
          <w:sz w:val="24"/>
          <w:szCs w:val="24"/>
        </w:rPr>
      </w:pPr>
      <w:r>
        <w:rPr>
          <w:rFonts w:hint="eastAsia" w:ascii="宋体" w:hAnsi="宋体" w:cs="宋体"/>
          <w:bCs/>
          <w:sz w:val="24"/>
          <w:szCs w:val="24"/>
        </w:rPr>
        <w:t xml:space="preserve">（1）成交单位负责对采购单位所提供的全部资料及最终成果保密，成交单位（包含工作人员）需遵守采购单位的保密规定，不以任何形式将收集的所有资料、数据等进行泄漏、传播。</w:t>
      </w:r>
      <w:r/>
    </w:p>
    <w:p>
      <w:pPr>
        <w:ind w:firstLine="560"/>
        <w:spacing w:line="360" w:lineRule="auto"/>
        <w:rPr>
          <w:rFonts w:ascii="宋体" w:hAnsi="宋体" w:cs="宋体"/>
          <w:bCs/>
          <w:sz w:val="24"/>
          <w:szCs w:val="24"/>
        </w:rPr>
      </w:pPr>
      <w:r>
        <w:rPr>
          <w:rFonts w:hint="eastAsia" w:ascii="宋体" w:hAnsi="宋体" w:cs="宋体"/>
          <w:bCs/>
          <w:sz w:val="24"/>
          <w:szCs w:val="24"/>
        </w:rPr>
        <w:t xml:space="preserve">（2）项目服务人员需签署相关保密协议，承担本项目所涉工作中接触相关内容的保密义务。</w:t>
      </w:r>
      <w:r/>
    </w:p>
    <w:p>
      <w:pPr>
        <w:ind w:firstLine="560"/>
        <w:spacing w:line="360" w:lineRule="auto"/>
        <w:rPr>
          <w:rFonts w:ascii="宋体" w:hAnsi="宋体" w:cs="宋体"/>
          <w:bCs/>
          <w:sz w:val="24"/>
          <w:szCs w:val="24"/>
        </w:rPr>
      </w:pPr>
      <w:r>
        <w:rPr>
          <w:rFonts w:hint="eastAsia" w:ascii="宋体" w:hAnsi="宋体" w:cs="宋体"/>
          <w:bCs/>
          <w:sz w:val="24"/>
          <w:szCs w:val="24"/>
        </w:rPr>
        <w:t xml:space="preserve">（3）项目成果最终所有权，含过程中产生的、数据、资料等成果均归属采购单位，在项目完成时成交单位必须全部移交；不得未经采购单位同意进行数据加密。</w:t>
      </w:r>
      <w:r/>
    </w:p>
    <w:p>
      <w:pPr>
        <w:ind w:firstLine="560"/>
        <w:spacing w:line="360" w:lineRule="auto"/>
        <w:rPr>
          <w:rFonts w:ascii="宋体" w:hAnsi="宋体" w:cs="宋体"/>
          <w:bCs/>
          <w:sz w:val="24"/>
          <w:szCs w:val="24"/>
        </w:rPr>
      </w:pPr>
      <w:r>
        <w:rPr>
          <w:rFonts w:hint="eastAsia" w:ascii="宋体" w:hAnsi="宋体" w:cs="宋体"/>
          <w:bCs/>
          <w:sz w:val="24"/>
          <w:szCs w:val="24"/>
        </w:rPr>
        <w:t xml:space="preserve">（4）成交单位须维护项目服务成果，不得转让给第三方重复使用。</w:t>
      </w:r>
      <w:r/>
    </w:p>
    <w:p>
      <w:pPr>
        <w:ind w:firstLine="560"/>
        <w:spacing w:line="360" w:lineRule="auto"/>
        <w:rPr>
          <w:rFonts w:ascii="宋体" w:hAnsi="宋体" w:cs="宋体"/>
          <w:bCs/>
          <w:sz w:val="24"/>
          <w:szCs w:val="24"/>
        </w:rPr>
      </w:pPr>
      <w:r>
        <w:rPr>
          <w:rFonts w:hint="eastAsia" w:ascii="宋体" w:hAnsi="宋体" w:cs="宋体"/>
          <w:bCs/>
          <w:sz w:val="24"/>
          <w:szCs w:val="24"/>
        </w:rPr>
        <w:t xml:space="preserve">（5）以上保密规定如有违反，采购单位有权追究成交单位相关法律责任。</w:t>
      </w:r>
      <w:r/>
    </w:p>
    <w:p>
      <w:pPr>
        <w:ind w:firstLine="560"/>
        <w:spacing w:line="360" w:lineRule="auto"/>
        <w:rPr>
          <w:rFonts w:ascii="宋体" w:hAnsi="宋体" w:cs="宋体"/>
          <w:bCs/>
          <w:sz w:val="24"/>
          <w:szCs w:val="24"/>
        </w:rPr>
      </w:pPr>
      <w:r>
        <w:rPr>
          <w:rFonts w:hint="eastAsia" w:ascii="宋体" w:hAnsi="宋体" w:cs="宋体"/>
          <w:bCs/>
          <w:sz w:val="24"/>
          <w:szCs w:val="24"/>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r/>
    </w:p>
    <w:p>
      <w:pPr>
        <w:ind w:firstLine="560"/>
        <w:spacing w:line="360" w:lineRule="auto"/>
        <w:rPr>
          <w:rFonts w:ascii="宋体" w:hAnsi="宋体" w:cs="宋体"/>
          <w:b/>
          <w:sz w:val="24"/>
          <w:szCs w:val="24"/>
        </w:rPr>
      </w:pPr>
      <w:r>
        <w:rPr>
          <w:rFonts w:hint="eastAsia" w:ascii="宋体" w:hAnsi="宋体" w:cs="宋体"/>
          <w:b/>
          <w:sz w:val="24"/>
          <w:szCs w:val="24"/>
        </w:rPr>
        <w:t xml:space="preserve">（六）人员投入要求</w:t>
      </w:r>
      <w:r/>
    </w:p>
    <w:p>
      <w:pPr>
        <w:ind w:firstLine="560"/>
        <w:spacing w:line="360" w:lineRule="auto"/>
        <w:rPr>
          <w:rFonts w:ascii="宋体" w:hAnsi="宋体" w:cs="宋体"/>
          <w:bCs/>
          <w:sz w:val="24"/>
          <w:szCs w:val="24"/>
        </w:rPr>
      </w:pPr>
      <w:r>
        <w:rPr>
          <w:rFonts w:hint="eastAsia" w:ascii="宋体" w:hAnsi="宋体" w:cs="宋体"/>
          <w:bCs/>
          <w:sz w:val="24"/>
          <w:szCs w:val="24"/>
        </w:rPr>
        <w:t xml:space="preserve">1、合同生效后立即组建项目团队，选派具有丰富实践经验和良好沟通、协调能力的项目负责人。成交单位须为本项目配备项目负责人1名，项目组人员若干。拟投入的项目组人员齐全，岗位职责明确，能高标准的实施项目管理。</w:t>
      </w:r>
      <w:r/>
    </w:p>
    <w:p>
      <w:pPr>
        <w:ind w:firstLine="560"/>
        <w:spacing w:line="360" w:lineRule="auto"/>
        <w:rPr>
          <w:rFonts w:ascii="宋体" w:hAnsi="宋体" w:cs="宋体"/>
          <w:bCs/>
          <w:sz w:val="24"/>
          <w:szCs w:val="24"/>
        </w:rPr>
      </w:pPr>
      <w:r>
        <w:rPr>
          <w:rFonts w:hint="eastAsia" w:ascii="宋体" w:hAnsi="宋体" w:cs="宋体"/>
          <w:bCs/>
          <w:sz w:val="24"/>
          <w:szCs w:val="24"/>
        </w:rPr>
        <w:t xml:space="preserve">2、在服务期间原则上不得更换项目负责人，特殊情况确需更换的，应事先征得采购方批准。采购方有权要求成交单位撤换工作不负责任、管理不力、贻误工期和造成严重的安全事故和工程质量事故、违法乱纪的专业技术、管理人员及项目经理，直至采购方满意为止。如项目负责人及相应资质的专业技术人员未按要求配备到位，视作违约，采购方有权单方面终止合同。</w:t>
      </w:r>
      <w:r/>
    </w:p>
    <w:p>
      <w:pPr>
        <w:ind w:firstLine="560"/>
        <w:spacing w:line="360" w:lineRule="auto"/>
        <w:rPr>
          <w:rFonts w:ascii="宋体" w:hAnsi="宋体" w:cs="宋体"/>
          <w:b/>
          <w:sz w:val="24"/>
          <w:szCs w:val="24"/>
        </w:rPr>
      </w:pPr>
      <w:r>
        <w:rPr>
          <w:rFonts w:hint="eastAsia" w:ascii="宋体" w:hAnsi="宋体" w:cs="宋体"/>
          <w:b/>
          <w:sz w:val="24"/>
          <w:szCs w:val="24"/>
        </w:rPr>
        <w:t xml:space="preserve">（七）服务</w:t>
      </w:r>
      <w:r>
        <w:rPr>
          <w:rFonts w:hint="eastAsia" w:ascii="宋体" w:hAnsi="宋体" w:cs="宋体"/>
          <w:b/>
          <w:sz w:val="24"/>
          <w:szCs w:val="24"/>
        </w:rPr>
        <w:t xml:space="preserve">响应及</w:t>
      </w:r>
      <w:r>
        <w:rPr>
          <w:rFonts w:hint="eastAsia" w:ascii="宋体" w:hAnsi="宋体" w:cs="宋体"/>
          <w:b/>
          <w:sz w:val="24"/>
          <w:szCs w:val="24"/>
        </w:rPr>
        <w:t xml:space="preserve">质量保证</w:t>
      </w:r>
      <w:r/>
    </w:p>
    <w:p>
      <w:pPr>
        <w:ind w:firstLine="560"/>
        <w:spacing w:line="360" w:lineRule="auto"/>
        <w:rPr>
          <w:rFonts w:ascii="宋体" w:hAnsi="宋体" w:cs="宋体"/>
          <w:bCs/>
          <w:sz w:val="24"/>
          <w:szCs w:val="24"/>
        </w:rPr>
      </w:pPr>
      <w:r>
        <w:rPr>
          <w:rFonts w:hint="eastAsia" w:ascii="宋体" w:hAnsi="宋体" w:cs="宋体"/>
          <w:bCs/>
          <w:sz w:val="24"/>
          <w:szCs w:val="24"/>
        </w:rPr>
        <w:t xml:space="preserve">1、成交单位需严格按采购方规定的时间完成项目的全部工作内容，如在实施的过程中出现错误，误差，需负责及时更正直至采购方确认合格，成交单位在项目进行过程中产生的任何安全、损坏等责任事故一律由成交单位自行承担。</w:t>
      </w:r>
      <w:r/>
    </w:p>
    <w:p>
      <w:pPr>
        <w:ind w:firstLine="560"/>
        <w:spacing w:line="360" w:lineRule="auto"/>
        <w:rPr>
          <w:rFonts w:ascii="宋体" w:hAnsi="宋体" w:cs="宋体"/>
          <w:bCs/>
          <w:sz w:val="24"/>
          <w:szCs w:val="24"/>
        </w:rPr>
      </w:pPr>
      <w:r>
        <w:rPr>
          <w:rFonts w:hint="eastAsia" w:ascii="宋体" w:hAnsi="宋体" w:cs="宋体"/>
          <w:bCs/>
          <w:sz w:val="24"/>
          <w:szCs w:val="24"/>
        </w:rPr>
        <w:t xml:space="preserve">2、成交单位应严格遵守服务合约，项目完成以后，如采购方有需要成交单位配</w:t>
      </w:r>
      <w:r>
        <w:rPr>
          <w:rFonts w:hint="eastAsia" w:ascii="宋体" w:hAnsi="宋体" w:cs="宋体"/>
          <w:bCs/>
          <w:sz w:val="24"/>
          <w:szCs w:val="24"/>
        </w:rPr>
        <w:t xml:space="preserve">合的服务，成交单位必需予以配合，协助采购方完善项目内容。</w:t>
      </w:r>
      <w:r/>
    </w:p>
    <w:p>
      <w:pPr>
        <w:ind w:firstLine="560"/>
        <w:spacing w:line="360" w:lineRule="auto"/>
        <w:rPr>
          <w:rFonts w:ascii="宋体" w:hAnsi="宋体" w:cs="宋体"/>
          <w:bCs/>
          <w:sz w:val="24"/>
          <w:szCs w:val="24"/>
        </w:rPr>
      </w:pPr>
      <w:r>
        <w:rPr>
          <w:rFonts w:hint="eastAsia" w:ascii="宋体" w:hAnsi="宋体" w:cs="宋体"/>
          <w:bCs/>
          <w:sz w:val="24"/>
          <w:szCs w:val="24"/>
        </w:rPr>
        <w:t xml:space="preserve">3、服务响应：</w:t>
      </w:r>
      <w:r>
        <w:rPr>
          <w:rFonts w:hint="eastAsia" w:ascii="宋体" w:hAnsi="宋体" w:cs="宋体"/>
          <w:bCs/>
          <w:sz w:val="24"/>
          <w:szCs w:val="24"/>
        </w:rPr>
        <w:t xml:space="preserve">若遇突击检测任务或采购人临时性工作安排，成交单位需在采购人指定的时间内完成相关任务。</w:t>
      </w:r>
      <w:r/>
    </w:p>
    <w:p>
      <w:pPr>
        <w:pStyle w:val="974"/>
        <w:ind w:firstLine="482"/>
        <w:spacing w:line="430" w:lineRule="exact"/>
        <w:rPr>
          <w:rFonts w:ascii="宋体" w:hAnsi="宋体" w:cs="宋体"/>
          <w:b/>
          <w:szCs w:val="24"/>
          <w:lang w:val="zh-CN"/>
        </w:rPr>
      </w:pPr>
      <w:r>
        <w:rPr>
          <w:rFonts w:hint="eastAsia" w:ascii="宋体" w:hAnsi="宋体" w:cs="宋体"/>
          <w:b/>
          <w:szCs w:val="24"/>
        </w:rPr>
        <w:t xml:space="preserve">六</w:t>
      </w:r>
      <w:r>
        <w:rPr>
          <w:rFonts w:hint="eastAsia" w:ascii="宋体" w:hAnsi="宋体" w:cs="宋体"/>
          <w:b/>
          <w:szCs w:val="24"/>
          <w:lang w:val="zh-CN"/>
        </w:rPr>
        <w:t xml:space="preserve">、综合说明及其它要求：</w:t>
      </w:r>
      <w:r/>
    </w:p>
    <w:p>
      <w:pPr>
        <w:ind w:firstLine="420"/>
        <w:spacing w:line="360" w:lineRule="auto"/>
        <w:rPr>
          <w:rFonts w:ascii="宋体" w:hAnsi="宋体" w:cs="宋体"/>
          <w:sz w:val="24"/>
          <w:szCs w:val="24"/>
        </w:rPr>
      </w:pPr>
      <w:r>
        <w:rPr>
          <w:rFonts w:hint="eastAsia" w:ascii="宋体" w:hAnsi="宋体" w:cs="宋体"/>
          <w:sz w:val="24"/>
          <w:szCs w:val="24"/>
        </w:rPr>
        <w:t xml:space="preserve">1、供应商在响应文件中提供服务方案等。对采购文件中提出的全部技术规范要求及服务要求做出承诺，如果以其中某些条款不响应时，应在响应文件中逐条列出，未列出的视同响应。</w:t>
      </w:r>
      <w:r/>
    </w:p>
    <w:p>
      <w:pPr>
        <w:ind w:firstLine="420"/>
        <w:spacing w:line="360" w:lineRule="auto"/>
        <w:rPr>
          <w:rFonts w:ascii="宋体" w:hAnsi="宋体" w:cs="宋体"/>
          <w:sz w:val="24"/>
          <w:szCs w:val="24"/>
        </w:rPr>
      </w:pPr>
      <w:r>
        <w:rPr>
          <w:rFonts w:hint="eastAsia" w:ascii="宋体" w:hAnsi="宋体" w:cs="宋体"/>
          <w:sz w:val="24"/>
          <w:szCs w:val="24"/>
        </w:rPr>
        <w:t xml:space="preserve">2、成交单位须按照本采购文件的要求对该采购项目进行服务工作。</w:t>
      </w:r>
      <w:r/>
    </w:p>
    <w:p>
      <w:pPr>
        <w:ind w:firstLine="420"/>
        <w:spacing w:line="360" w:lineRule="auto"/>
        <w:rPr>
          <w:rFonts w:ascii="宋体" w:hAnsi="宋体" w:cs="宋体"/>
          <w:sz w:val="24"/>
          <w:szCs w:val="24"/>
        </w:rPr>
      </w:pPr>
      <w:r>
        <w:rPr>
          <w:rFonts w:hint="eastAsia" w:ascii="宋体" w:hAnsi="宋体" w:cs="宋体"/>
          <w:sz w:val="24"/>
          <w:szCs w:val="24"/>
        </w:rPr>
        <w:t xml:space="preserve">3、本项目总报价应包括服务期内对每条河的采样费、测试费、人工费、交通费、报告费、机械费、各种税费、保险、利润、税金、政策性文件规定及合同包含的所有风险、责任等各项为完成检测任务所产生的一切费用。响应报价为最终报价，除非因特殊原因并经买卖双方协商同意，响应单位不得再要求追加任何费用。。同时，除非合同条款中另有规定，否则，成交单位所报价格在合同实施期间不因市场变化因素而变动。</w:t>
      </w:r>
      <w:r/>
    </w:p>
    <w:p>
      <w:pPr>
        <w:ind w:firstLine="420"/>
        <w:spacing w:line="360" w:lineRule="auto"/>
        <w:rPr>
          <w:rFonts w:ascii="宋体" w:hAnsi="宋体" w:cs="宋体"/>
          <w:sz w:val="24"/>
          <w:szCs w:val="24"/>
        </w:rPr>
      </w:pPr>
      <w:r>
        <w:rPr>
          <w:rFonts w:hint="eastAsia" w:ascii="宋体" w:hAnsi="宋体" w:cs="宋体"/>
          <w:sz w:val="24"/>
          <w:szCs w:val="24"/>
        </w:rPr>
        <w:t xml:space="preserve">4、在项目服务期间应制定项目安全实施管理措施，并严格遵守安全管理要求，服务方在项目服务过程中因管理不当、维护措施不当等因素或不按安全管理要求，造成人员安全或财产损失事故的，其责任均由服务方自行承担，采购方不承担责任。与本项目有关的所有质量、安全问题均由服务方终身负责，如因上述原因造成的一切后果均由服务方自行承担，与他人无关。</w:t>
      </w:r>
      <w:r/>
    </w:p>
    <w:p>
      <w:pPr>
        <w:ind w:firstLine="420"/>
        <w:spacing w:line="360" w:lineRule="auto"/>
        <w:rPr>
          <w:rFonts w:ascii="宋体" w:hAnsi="宋体" w:cs="宋体"/>
          <w:sz w:val="24"/>
          <w:szCs w:val="24"/>
        </w:rPr>
      </w:pPr>
      <w:r>
        <w:rPr>
          <w:rFonts w:hint="eastAsia" w:ascii="宋体" w:hAnsi="宋体" w:cs="宋体"/>
          <w:sz w:val="24"/>
          <w:szCs w:val="24"/>
        </w:rPr>
        <w:t xml:space="preserve">5、成交单位有责任配合采购单位接受上级领导部门的监督、检查，提供必须的资料。</w:t>
      </w:r>
      <w:r/>
    </w:p>
    <w:p>
      <w:pPr>
        <w:ind w:firstLine="420"/>
        <w:spacing w:line="360" w:lineRule="auto"/>
        <w:rPr>
          <w:rFonts w:ascii="宋体" w:hAnsi="宋体" w:cs="宋体"/>
          <w:b/>
          <w:sz w:val="24"/>
          <w:szCs w:val="24"/>
        </w:rPr>
      </w:pPr>
      <w:r>
        <w:rPr>
          <w:rFonts w:hint="eastAsia" w:ascii="宋体" w:hAnsi="宋体" w:cs="宋体"/>
          <w:b/>
          <w:sz w:val="24"/>
          <w:szCs w:val="24"/>
        </w:rPr>
        <w:t xml:space="preserve">七、政府采购政策</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1、小、微企业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w:t>
      </w:r>
      <w:r>
        <w:rPr>
          <w:rFonts w:hint="eastAsia" w:ascii="宋体" w:hAnsi="宋体"/>
          <w:b/>
          <w:sz w:val="24"/>
          <w:szCs w:val="24"/>
        </w:rPr>
        <w:t xml:space="preserve">交的声明函中行业与本采购标的对应的中小企业划分标准所属行业不一致不享受相关政策。</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2"/>
        <w:spacing w:line="360" w:lineRule="auto"/>
        <w:tabs>
          <w:tab w:val="left" w:pos="567" w:leader="none"/>
        </w:tabs>
        <w:rPr>
          <w:rFonts w:ascii="宋体" w:hAnsi="宋体" w:cs="宋体"/>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2、残疾人福利性单位</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4、绿色采购</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ascii="宋体" w:hAnsi="宋体" w:cs="宋体"/>
          <w:b/>
          <w:sz w:val="24"/>
          <w:szCs w:val="24"/>
        </w:rPr>
      </w:pPr>
      <w:r>
        <w:rPr>
          <w:rFonts w:hint="eastAsia" w:ascii="宋体" w:hAnsi="宋体" w:cs="宋体"/>
          <w:b/>
          <w:sz w:val="24"/>
          <w:szCs w:val="24"/>
        </w:rPr>
        <w:t xml:space="preserve">八、关于对参与供应商信用记录的政府采购要求</w:t>
      </w:r>
      <w:r/>
    </w:p>
    <w:p>
      <w:pPr>
        <w:ind w:firstLine="480"/>
        <w:spacing w:line="360" w:lineRule="auto"/>
        <w:tabs>
          <w:tab w:val="left" w:pos="420" w:leader="none"/>
        </w:tabs>
        <w:rPr>
          <w:rFonts w:ascii="宋体" w:hAnsi="宋体" w:cs="宋体"/>
          <w:b/>
          <w:bCs/>
          <w:sz w:val="24"/>
          <w:szCs w:val="24"/>
        </w:rPr>
      </w:pPr>
      <w:r>
        <w:rPr>
          <w:rFonts w:hint="eastAsia" w:ascii="宋体" w:hAnsi="宋体" w:cs="宋体"/>
          <w:sz w:val="24"/>
          <w:szCs w:val="24"/>
        </w:rPr>
        <w:t xml:space="preserve">1、采购代理机构会在接收响应文件截止时间后，登录信用中国网站</w:t>
      </w:r>
      <w:r>
        <w:rPr>
          <w:rFonts w:hint="eastAsia" w:ascii="宋体" w:hAnsi="宋体" w:cs="宋体"/>
          <w:sz w:val="24"/>
          <w:szCs w:val="24"/>
        </w:rPr>
        <w:t xml:space="preserve">（www.creditchina.gov.cn/）和中国政府采购网（www.ccgp.gov.cn/）查询供应商的信用记录，并将查询结果递交评审小组。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sz w:val="24"/>
          <w:szCs w:val="24"/>
        </w:rPr>
      </w:pPr>
      <w:r>
        <w:rPr>
          <w:rFonts w:hint="eastAsia" w:ascii="宋体" w:hAnsi="宋体" w:cs="宋体"/>
          <w:sz w:val="24"/>
          <w:szCs w:val="24"/>
        </w:rPr>
        <w:t xml:space="preserve">4、对存在失信信息的供应商，采购代理机构工作人员应根据评审小组确认的失信信息，登陆到相关来源网站页面进行复核并打印，作为证据留存。</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九、凡涉及本磋商文件的补充说明和修改，均以苏州市政府采购网发布信息为准。</w:t>
      </w:r>
      <w:bookmarkStart w:id="52" w:name="_Toc23575"/>
      <w:r>
        <w:rPr>
          <w:rStyle w:val="971"/>
          <w:rFonts w:hint="eastAsia" w:ascii="宋体" w:hAnsi="宋体" w:eastAsia="宋体" w:cs="宋体"/>
          <w:bCs/>
          <w:szCs w:val="44"/>
        </w:rPr>
        <w:br w:type="page" w:clear="all"/>
      </w:r>
      <w:r/>
    </w:p>
    <w:p>
      <w:pPr>
        <w:ind w:firstLine="883"/>
        <w:jc w:val="center"/>
        <w:spacing w:line="360" w:lineRule="auto"/>
        <w:rPr>
          <w:rStyle w:val="971"/>
          <w:rFonts w:ascii="宋体" w:hAnsi="宋体" w:eastAsia="宋体" w:cs="宋体"/>
          <w:bCs/>
          <w:szCs w:val="44"/>
        </w:rPr>
        <w:outlineLvl w:val="0"/>
      </w:pPr>
      <w:r/>
      <w:bookmarkStart w:id="53" w:name="_Toc10540"/>
      <w:r>
        <w:rPr>
          <w:rStyle w:val="971"/>
          <w:rFonts w:hint="eastAsia" w:ascii="宋体" w:hAnsi="宋体" w:eastAsia="宋体" w:cs="宋体"/>
          <w:bCs/>
          <w:szCs w:val="44"/>
        </w:rPr>
        <w:t xml:space="preserve">第</w:t>
      </w:r>
      <w:r>
        <w:rPr>
          <w:rStyle w:val="971"/>
          <w:rFonts w:hint="eastAsia" w:ascii="宋体" w:hAnsi="宋体" w:eastAsia="宋体" w:cs="宋体"/>
          <w:bCs/>
          <w:szCs w:val="44"/>
          <w:lang w:val="en-US"/>
        </w:rPr>
        <w:t xml:space="preserve">五</w:t>
      </w:r>
      <w:r>
        <w:rPr>
          <w:rStyle w:val="971"/>
          <w:rFonts w:hint="eastAsia" w:ascii="宋体" w:hAnsi="宋体" w:eastAsia="宋体" w:cs="宋体"/>
          <w:bCs/>
          <w:szCs w:val="44"/>
        </w:rPr>
        <w:t xml:space="preserve">章 合同主要条款</w:t>
      </w:r>
      <w:bookmarkEnd w:id="1"/>
      <w:r/>
      <w:bookmarkEnd w:id="52"/>
      <w:r/>
      <w:bookmarkEnd w:id="53"/>
      <w:r/>
      <w:r/>
    </w:p>
    <w:p>
      <w:pPr>
        <w:ind w:firstLine="480"/>
        <w:spacing w:line="360" w:lineRule="auto"/>
        <w:rPr>
          <w:bCs/>
          <w:sz w:val="24"/>
        </w:rPr>
      </w:pPr>
      <w:r/>
      <w:bookmarkStart w:id="54" w:name="_Toc28683"/>
      <w:r>
        <w:rPr>
          <w:rFonts w:hint="eastAsia"/>
          <w:bCs/>
          <w:sz w:val="24"/>
        </w:rPr>
        <w:t xml:space="preserve">甲方（需方）：</w:t>
      </w:r>
      <w:r>
        <w:rPr>
          <w:rFonts w:hint="eastAsia"/>
          <w:bCs/>
          <w:sz w:val="24"/>
        </w:rPr>
        <w:t xml:space="preserve"> </w:t>
      </w:r>
      <w:r/>
    </w:p>
    <w:p>
      <w:pPr>
        <w:ind w:firstLine="480"/>
        <w:spacing w:line="360" w:lineRule="auto"/>
        <w:rPr>
          <w:bCs/>
          <w:sz w:val="24"/>
        </w:rPr>
      </w:pPr>
      <w:r>
        <w:rPr>
          <w:rFonts w:hint="eastAsia"/>
          <w:bCs/>
          <w:sz w:val="24"/>
        </w:rPr>
        <w:t xml:space="preserve">地址：</w:t>
      </w:r>
      <w:r/>
    </w:p>
    <w:p>
      <w:pPr>
        <w:ind w:firstLine="480"/>
        <w:spacing w:line="360" w:lineRule="auto"/>
        <w:rPr>
          <w:bCs/>
          <w:sz w:val="24"/>
        </w:rPr>
      </w:pPr>
      <w:r>
        <w:rPr>
          <w:rFonts w:hint="eastAsia"/>
          <w:bCs/>
          <w:sz w:val="24"/>
        </w:rPr>
        <w:t xml:space="preserve">联系人：</w:t>
      </w:r>
      <w:r/>
    </w:p>
    <w:p>
      <w:pPr>
        <w:ind w:firstLine="480"/>
        <w:spacing w:line="360" w:lineRule="auto"/>
        <w:rPr>
          <w:bCs/>
          <w:sz w:val="24"/>
        </w:rPr>
      </w:pPr>
      <w:r>
        <w:rPr>
          <w:rFonts w:hint="eastAsia"/>
          <w:bCs/>
          <w:sz w:val="24"/>
        </w:rPr>
        <w:t xml:space="preserve">联系电话：</w:t>
      </w:r>
      <w:r/>
    </w:p>
    <w:p>
      <w:pPr>
        <w:ind w:firstLine="480"/>
        <w:spacing w:line="360" w:lineRule="auto"/>
        <w:rPr>
          <w:bCs/>
          <w:sz w:val="24"/>
        </w:rPr>
      </w:pPr>
      <w:r>
        <w:rPr>
          <w:rFonts w:hint="eastAsia"/>
          <w:bCs/>
          <w:sz w:val="24"/>
        </w:rPr>
        <w:t xml:space="preserve"> </w:t>
      </w:r>
      <w:r/>
    </w:p>
    <w:p>
      <w:pPr>
        <w:ind w:firstLine="480"/>
        <w:spacing w:line="360" w:lineRule="auto"/>
        <w:rPr>
          <w:bCs/>
          <w:sz w:val="24"/>
        </w:rPr>
      </w:pPr>
      <w:r>
        <w:rPr>
          <w:rFonts w:hint="eastAsia"/>
          <w:bCs/>
          <w:sz w:val="24"/>
        </w:rPr>
        <w:t xml:space="preserve">乙方（供方）：</w:t>
      </w:r>
      <w:r/>
    </w:p>
    <w:p>
      <w:pPr>
        <w:ind w:firstLine="480"/>
        <w:spacing w:line="360" w:lineRule="auto"/>
        <w:rPr>
          <w:bCs/>
          <w:sz w:val="24"/>
        </w:rPr>
      </w:pPr>
      <w:r>
        <w:rPr>
          <w:rFonts w:hint="eastAsia"/>
          <w:bCs/>
          <w:sz w:val="24"/>
        </w:rPr>
        <w:t xml:space="preserve">地址：</w:t>
      </w:r>
      <w:r/>
    </w:p>
    <w:p>
      <w:pPr>
        <w:ind w:firstLine="480"/>
        <w:spacing w:line="360" w:lineRule="auto"/>
        <w:rPr>
          <w:bCs/>
          <w:sz w:val="24"/>
        </w:rPr>
      </w:pPr>
      <w:r>
        <w:rPr>
          <w:rFonts w:hint="eastAsia"/>
          <w:bCs/>
          <w:sz w:val="24"/>
        </w:rPr>
        <w:t xml:space="preserve">联系人：</w:t>
      </w:r>
      <w:r/>
    </w:p>
    <w:p>
      <w:pPr>
        <w:ind w:firstLine="480"/>
        <w:spacing w:line="360" w:lineRule="auto"/>
        <w:rPr>
          <w:bCs/>
          <w:sz w:val="24"/>
        </w:rPr>
      </w:pPr>
      <w:r>
        <w:rPr>
          <w:rFonts w:hint="eastAsia"/>
          <w:bCs/>
          <w:sz w:val="24"/>
        </w:rPr>
        <w:t xml:space="preserve">联系电话：</w:t>
      </w:r>
      <w:r/>
    </w:p>
    <w:p>
      <w:pPr>
        <w:ind w:firstLine="480"/>
        <w:spacing w:line="360" w:lineRule="auto"/>
        <w:rPr>
          <w:bCs/>
          <w:sz w:val="24"/>
        </w:rPr>
      </w:pPr>
      <w:r>
        <w:rPr>
          <w:rFonts w:hint="eastAsia"/>
          <w:bCs/>
          <w:sz w:val="24"/>
        </w:rPr>
        <w:t xml:space="preserve">根据采购编号</w:t>
      </w:r>
      <w:r>
        <w:rPr>
          <w:rFonts w:hint="eastAsia" w:ascii="宋体" w:hAnsi="宋体" w:cs="宋体"/>
          <w:bCs/>
          <w:sz w:val="24"/>
        </w:rPr>
        <w:t xml:space="preserve">JSZC-320507-JSWZ-C2026-0019</w:t>
      </w:r>
      <w:r>
        <w:rPr>
          <w:rFonts w:hint="eastAsia"/>
          <w:bCs/>
          <w:sz w:val="24"/>
        </w:rPr>
        <w:t xml:space="preserve">招标文件及中标人的投标文件和中标通知书，甲乙双方就此次中标的相城区消劣争优河道检测服务事宜，签订本合同书。</w:t>
      </w:r>
      <w:r/>
    </w:p>
    <w:p>
      <w:pPr>
        <w:spacing w:line="360" w:lineRule="auto"/>
        <w:rPr>
          <w:b/>
          <w:sz w:val="24"/>
        </w:rPr>
      </w:pPr>
      <w:r>
        <w:rPr>
          <w:rFonts w:hint="eastAsia"/>
          <w:b/>
          <w:sz w:val="24"/>
        </w:rPr>
        <w:t xml:space="preserve">一、服务范围：</w:t>
      </w:r>
      <w:r/>
    </w:p>
    <w:p>
      <w:pPr>
        <w:ind w:firstLine="480"/>
        <w:spacing w:line="360" w:lineRule="auto"/>
        <w:rPr>
          <w:bCs/>
          <w:sz w:val="24"/>
        </w:rPr>
      </w:pPr>
      <w:r>
        <w:rPr>
          <w:rFonts w:hint="eastAsia"/>
          <w:bCs/>
          <w:sz w:val="24"/>
        </w:rPr>
        <w:t xml:space="preserve">甲方聘请乙方提供以下服务：</w:t>
      </w:r>
      <w:r/>
    </w:p>
    <w:p>
      <w:pPr>
        <w:numPr>
          <w:ilvl w:val="0"/>
          <w:numId w:val="3"/>
        </w:numPr>
        <w:ind w:firstLine="480"/>
        <w:spacing w:line="360" w:lineRule="auto"/>
        <w:rPr>
          <w:bCs/>
          <w:sz w:val="24"/>
        </w:rPr>
      </w:pPr>
      <w:r>
        <w:rPr>
          <w:rFonts w:hint="eastAsia"/>
          <w:bCs/>
          <w:sz w:val="24"/>
        </w:rPr>
        <w:t xml:space="preserve">本合同项下的服务指：相城区消劣争优河道检测服务</w:t>
      </w:r>
      <w:r/>
    </w:p>
    <w:p>
      <w:pPr>
        <w:numPr>
          <w:ilvl w:val="0"/>
          <w:numId w:val="3"/>
        </w:numPr>
        <w:ind w:firstLine="480"/>
        <w:spacing w:line="360" w:lineRule="auto"/>
        <w:rPr>
          <w:bCs/>
          <w:sz w:val="24"/>
        </w:rPr>
      </w:pPr>
      <w:r>
        <w:rPr>
          <w:rFonts w:hint="eastAsia"/>
          <w:bCs/>
          <w:sz w:val="24"/>
        </w:rPr>
        <w:t xml:space="preserve">项目概况：（详见磋商采购文件）</w:t>
      </w:r>
      <w:r/>
    </w:p>
    <w:p>
      <w:pPr>
        <w:ind w:firstLine="480"/>
        <w:spacing w:line="360" w:lineRule="auto"/>
        <w:rPr>
          <w:bCs/>
          <w:sz w:val="24"/>
        </w:rPr>
      </w:pPr>
      <w:r>
        <w:rPr>
          <w:rFonts w:hint="eastAsia"/>
          <w:bCs/>
          <w:sz w:val="24"/>
        </w:rPr>
        <w:t xml:space="preserve">（</w:t>
      </w:r>
      <w:r>
        <w:rPr>
          <w:rFonts w:hint="eastAsia"/>
          <w:bCs/>
          <w:sz w:val="24"/>
        </w:rPr>
        <w:t xml:space="preserve">3</w:t>
      </w:r>
      <w:r>
        <w:rPr>
          <w:rFonts w:hint="eastAsia"/>
          <w:bCs/>
          <w:sz w:val="24"/>
        </w:rPr>
        <w:t xml:space="preserve">）服务期限：</w:t>
      </w:r>
      <w:r>
        <w:rPr>
          <w:rFonts w:hint="eastAsia" w:ascii="宋体" w:hAnsi="宋体" w:cs="宋体"/>
          <w:sz w:val="24"/>
          <w:szCs w:val="24"/>
        </w:rPr>
        <w:t xml:space="preserve">自合同签订之日起12个月，每月向甲方出具CMA检测资质的报告。</w:t>
      </w:r>
      <w:r/>
    </w:p>
    <w:p>
      <w:pPr>
        <w:spacing w:line="360" w:lineRule="auto"/>
        <w:rPr>
          <w:b/>
          <w:sz w:val="24"/>
        </w:rPr>
      </w:pPr>
      <w:r>
        <w:rPr>
          <w:rFonts w:hint="eastAsia"/>
          <w:b/>
          <w:sz w:val="24"/>
        </w:rPr>
        <w:t xml:space="preserve">二、下列文件为本合同不可分割部分与本合同具有同等法律效力：</w:t>
      </w:r>
      <w:r/>
    </w:p>
    <w:p>
      <w:pPr>
        <w:ind w:firstLine="660"/>
        <w:spacing w:line="360" w:lineRule="auto"/>
        <w:rPr>
          <w:bCs/>
          <w:sz w:val="24"/>
        </w:rPr>
      </w:pPr>
      <w:r>
        <w:rPr>
          <w:rFonts w:hint="eastAsia"/>
          <w:bCs/>
          <w:sz w:val="24"/>
        </w:rPr>
        <w:t xml:space="preserve">①成交通知书；</w:t>
      </w:r>
      <w:r>
        <w:rPr>
          <w:rFonts w:hint="eastAsia"/>
          <w:bCs/>
          <w:sz w:val="24"/>
        </w:rPr>
        <w:t xml:space="preserve">    </w:t>
      </w:r>
      <w:r>
        <w:rPr>
          <w:rFonts w:hint="eastAsia"/>
          <w:bCs/>
          <w:sz w:val="24"/>
        </w:rPr>
        <w:t xml:space="preserve">②乙方的磋商响应文件；</w:t>
      </w:r>
      <w:r>
        <w:rPr>
          <w:rFonts w:hint="eastAsia"/>
          <w:bCs/>
          <w:sz w:val="24"/>
        </w:rPr>
        <w:t xml:space="preserve">   </w:t>
      </w:r>
      <w:r>
        <w:rPr>
          <w:rFonts w:hint="eastAsia"/>
          <w:bCs/>
          <w:sz w:val="24"/>
        </w:rPr>
        <w:t xml:space="preserve">③磋商采购文件及其附件；</w:t>
      </w:r>
      <w:r>
        <w:rPr>
          <w:rFonts w:hint="eastAsia"/>
          <w:bCs/>
          <w:sz w:val="24"/>
        </w:rPr>
        <w:t xml:space="preserve"> </w:t>
      </w:r>
      <w:r/>
    </w:p>
    <w:p>
      <w:pPr>
        <w:ind w:firstLine="660"/>
        <w:spacing w:line="360" w:lineRule="auto"/>
        <w:rPr>
          <w:bCs/>
          <w:sz w:val="24"/>
        </w:rPr>
      </w:pPr>
      <w:r>
        <w:rPr>
          <w:rFonts w:hint="eastAsia"/>
          <w:bCs/>
          <w:sz w:val="24"/>
        </w:rPr>
        <w:t xml:space="preserve">④合同附件（如有）；</w:t>
      </w:r>
      <w:r>
        <w:rPr>
          <w:rFonts w:hint="eastAsia"/>
          <w:bCs/>
          <w:sz w:val="24"/>
        </w:rPr>
        <w:t xml:space="preserve">   </w:t>
      </w:r>
      <w:r>
        <w:rPr>
          <w:rFonts w:hint="eastAsia"/>
          <w:bCs/>
          <w:sz w:val="24"/>
        </w:rPr>
        <w:t xml:space="preserve">⑤乙方在磋商响应过程中所作的其它承诺、声明、书面澄清等。</w:t>
      </w:r>
      <w:r/>
    </w:p>
    <w:p>
      <w:pPr>
        <w:spacing w:line="360" w:lineRule="auto"/>
        <w:rPr>
          <w:b/>
          <w:sz w:val="24"/>
        </w:rPr>
      </w:pPr>
      <w:r>
        <w:rPr>
          <w:rFonts w:hint="eastAsia"/>
          <w:b/>
          <w:sz w:val="24"/>
        </w:rPr>
        <w:t xml:space="preserve">三、合同价格及支付：</w:t>
      </w:r>
      <w:r/>
    </w:p>
    <w:p>
      <w:pPr>
        <w:ind w:firstLine="480"/>
        <w:spacing w:line="360" w:lineRule="auto"/>
        <w:rPr>
          <w:bCs/>
          <w:sz w:val="24"/>
        </w:rPr>
      </w:pPr>
      <w:r>
        <w:rPr>
          <w:rFonts w:hint="eastAsia"/>
          <w:bCs/>
          <w:sz w:val="24"/>
        </w:rPr>
        <w:t xml:space="preserve">1</w:t>
      </w:r>
      <w:r>
        <w:rPr>
          <w:rFonts w:hint="eastAsia"/>
          <w:bCs/>
          <w:sz w:val="24"/>
        </w:rPr>
        <w:t xml:space="preserve">、合同价格：人民币</w:t>
      </w:r>
      <w:r>
        <w:rPr>
          <w:rFonts w:hint="eastAsia"/>
          <w:bCs/>
          <w:sz w:val="24"/>
        </w:rPr>
        <w:t xml:space="preserve">                  </w:t>
      </w:r>
      <w:r>
        <w:rPr>
          <w:rFonts w:hint="eastAsia"/>
          <w:bCs/>
          <w:sz w:val="24"/>
        </w:rPr>
        <w:t xml:space="preserve">（</w:t>
      </w:r>
      <w:r>
        <w:rPr>
          <w:rFonts w:hint="eastAsia"/>
          <w:bCs/>
          <w:sz w:val="24"/>
        </w:rPr>
        <w:t xml:space="preserve">¥             </w:t>
      </w:r>
      <w:r>
        <w:rPr>
          <w:rFonts w:hint="eastAsia"/>
          <w:bCs/>
          <w:sz w:val="24"/>
        </w:rPr>
        <w:t xml:space="preserve">元）</w:t>
      </w:r>
      <w:r/>
    </w:p>
    <w:p>
      <w:pPr>
        <w:ind w:firstLine="480"/>
        <w:spacing w:line="360" w:lineRule="auto"/>
        <w:rPr>
          <w:bCs/>
          <w:sz w:val="24"/>
        </w:rPr>
      </w:pPr>
      <w:r>
        <w:rPr>
          <w:rFonts w:hint="eastAsia"/>
          <w:bCs/>
          <w:sz w:val="24"/>
        </w:rPr>
        <w:t xml:space="preserve">合同价格包括完成本项目服务工作期间所需的全部工作需支付的一切费用，其应包括服务期内对每条河的采样费、测试费、人工费、交通费、报告费、机械费、各种税费、保险、利润、税金、政策性文件规定及合同包含的所有风险、责任等各项为完成检测任务所产生的一切费用。。</w:t>
      </w:r>
      <w:r/>
    </w:p>
    <w:p>
      <w:pPr>
        <w:ind w:firstLine="480"/>
        <w:spacing w:line="360" w:lineRule="auto"/>
        <w:rPr>
          <w:bCs/>
          <w:sz w:val="24"/>
        </w:rPr>
      </w:pPr>
      <w:r>
        <w:rPr>
          <w:rFonts w:hint="eastAsia"/>
          <w:bCs/>
          <w:sz w:val="24"/>
        </w:rPr>
        <w:t xml:space="preserve">2</w:t>
      </w:r>
      <w:r>
        <w:rPr>
          <w:rFonts w:hint="eastAsia"/>
          <w:bCs/>
          <w:sz w:val="24"/>
        </w:rPr>
        <w:t xml:space="preserve">、根据现行税法对甲方征收的与本合同有关的一切税费均由甲方承担；根据现行税法对乙方征收的与本合同有关的一切税费均由乙方承担。</w:t>
      </w:r>
      <w:r/>
    </w:p>
    <w:p>
      <w:pPr>
        <w:ind w:firstLine="480"/>
        <w:spacing w:line="360" w:lineRule="auto"/>
        <w:rPr>
          <w:bCs/>
          <w:sz w:val="24"/>
        </w:rPr>
      </w:pPr>
      <w:r>
        <w:rPr>
          <w:rFonts w:hint="eastAsia"/>
          <w:bCs/>
          <w:sz w:val="24"/>
        </w:rPr>
        <w:t xml:space="preserve">3</w:t>
      </w:r>
      <w:r>
        <w:rPr>
          <w:rFonts w:hint="eastAsia"/>
          <w:bCs/>
          <w:sz w:val="24"/>
        </w:rPr>
        <w:t xml:space="preserve">、支付步骤：</w:t>
      </w:r>
      <w:r/>
    </w:p>
    <w:p>
      <w:pPr>
        <w:ind w:firstLine="480"/>
        <w:jc w:val="left"/>
        <w:spacing w:line="360" w:lineRule="auto"/>
        <w:shd w:val="clear" w:color="auto" w:fill="ffffff" w:themeFill="background1"/>
        <w:rPr>
          <w:rFonts w:ascii="宋体" w:hAnsi="宋体" w:cs="仿宋_GB2312"/>
          <w:bCs/>
          <w:sz w:val="24"/>
          <w:szCs w:val="24"/>
        </w:rPr>
      </w:pPr>
      <w:r>
        <w:rPr>
          <w:rFonts w:hint="eastAsia" w:ascii="宋体" w:hAnsi="宋体" w:cs="仿宋_GB2312"/>
          <w:bCs/>
          <w:sz w:val="24"/>
          <w:szCs w:val="24"/>
        </w:rPr>
        <w:t xml:space="preserve">在合同签订生效后，甲方</w:t>
      </w:r>
      <w:r>
        <w:rPr>
          <w:rFonts w:hint="eastAsia" w:ascii="宋体" w:hAnsi="宋体" w:cs="仿宋_GB2312"/>
          <w:bCs/>
          <w:sz w:val="24"/>
          <w:szCs w:val="24"/>
        </w:rPr>
        <w:t xml:space="preserve">根据乙方实际工作量</w:t>
      </w:r>
      <w:r>
        <w:rPr>
          <w:rFonts w:hint="eastAsia" w:ascii="宋体" w:hAnsi="宋体" w:cs="仿宋_GB2312"/>
          <w:bCs/>
          <w:sz w:val="24"/>
          <w:szCs w:val="24"/>
        </w:rPr>
        <w:t xml:space="preserve">（检测点位数）</w:t>
      </w:r>
      <w:r>
        <w:rPr>
          <w:rFonts w:hint="eastAsia" w:ascii="宋体" w:hAnsi="宋体" w:cs="仿宋_GB2312"/>
          <w:bCs/>
          <w:sz w:val="24"/>
          <w:szCs w:val="24"/>
        </w:rPr>
        <w:t xml:space="preserve">，</w:t>
      </w:r>
      <w:r>
        <w:rPr>
          <w:rFonts w:hint="eastAsia" w:ascii="宋体" w:hAnsi="宋体" w:cs="仿宋_GB2312"/>
          <w:bCs/>
          <w:sz w:val="24"/>
          <w:szCs w:val="24"/>
        </w:rPr>
        <w:t xml:space="preserve">每半年向乙方支付实际服务费，考核表见附件，具体付款如下：</w:t>
      </w:r>
      <w:r/>
    </w:p>
    <w:p>
      <w:pPr>
        <w:ind w:firstLine="480"/>
        <w:jc w:val="left"/>
        <w:spacing w:line="360" w:lineRule="auto"/>
        <w:shd w:val="clear" w:color="auto" w:fill="ffffff" w:themeFill="background1"/>
        <w:rPr>
          <w:rFonts w:ascii="宋体" w:hAnsi="宋体" w:cs="仿宋_GB2312"/>
          <w:bCs/>
          <w:sz w:val="24"/>
          <w:szCs w:val="24"/>
        </w:rPr>
      </w:pPr>
      <w:r>
        <w:rPr>
          <w:rFonts w:hint="eastAsia" w:ascii="宋体" w:hAnsi="宋体" w:cs="仿宋_GB2312"/>
          <w:bCs/>
          <w:sz w:val="24"/>
          <w:szCs w:val="24"/>
        </w:rPr>
        <w:t xml:space="preserve">半年度考核分数在90分及以上时，半年度实际服务费=半年度服务费×100%；</w:t>
      </w:r>
      <w:r/>
    </w:p>
    <w:p>
      <w:pPr>
        <w:ind w:firstLine="480"/>
        <w:jc w:val="left"/>
        <w:spacing w:line="360" w:lineRule="auto"/>
        <w:shd w:val="clear" w:color="auto" w:fill="ffffff" w:themeFill="background1"/>
        <w:rPr>
          <w:rFonts w:ascii="宋体" w:hAnsi="宋体" w:cs="仿宋_GB2312"/>
          <w:bCs/>
          <w:sz w:val="24"/>
          <w:szCs w:val="24"/>
        </w:rPr>
      </w:pPr>
      <w:r>
        <w:rPr>
          <w:rFonts w:hint="eastAsia" w:ascii="宋体" w:hAnsi="宋体" w:cs="仿宋_GB2312"/>
          <w:bCs/>
          <w:sz w:val="24"/>
          <w:szCs w:val="24"/>
        </w:rPr>
        <w:t xml:space="preserve">半年度考核分数在90分以下时，半年度实际服务费=半年度服务费×[1-(90-考核分数)*1%)]；</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注：甲方每次按合同约定付款前，乙方均应向甲方出具正式、合法的发票，否则甲方有权延迟付款，并不产生违约责任。</w:t>
      </w:r>
      <w:r/>
    </w:p>
    <w:p>
      <w:pPr>
        <w:ind w:left="479"/>
        <w:jc w:val="left"/>
        <w:spacing w:line="360" w:lineRule="auto"/>
        <w:rPr>
          <w:rFonts w:ascii="宋体" w:hAnsi="宋体" w:cs="仿宋_GB2312"/>
          <w:bCs/>
          <w:sz w:val="24"/>
          <w:szCs w:val="24"/>
        </w:rPr>
      </w:pPr>
      <w:r>
        <w:rPr>
          <w:rFonts w:hint="eastAsia" w:ascii="宋体" w:hAnsi="宋体" w:cs="仿宋_GB2312"/>
          <w:bCs/>
          <w:sz w:val="24"/>
          <w:szCs w:val="24"/>
        </w:rPr>
        <w:t xml:space="preserve">乙方要求付款时应提供以下资料：</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（1）合格的发票。</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（2）付款申请。</w:t>
      </w:r>
      <w:r/>
    </w:p>
    <w:p>
      <w:pPr>
        <w:pStyle w:val="778"/>
        <w:spacing w:line="360" w:lineRule="auto"/>
      </w:pPr>
      <w:r>
        <w:rPr>
          <w:rFonts w:hint="eastAsia" w:hAnsi="宋体" w:cs="仿宋_GB2312"/>
          <w:bCs/>
          <w:sz w:val="24"/>
          <w:szCs w:val="24"/>
        </w:rPr>
        <w:t xml:space="preserve">    （3）甲乙双方签章的《政府采购合同履行验收报告》。</w:t>
      </w:r>
      <w:r/>
    </w:p>
    <w:p>
      <w:pPr>
        <w:ind w:firstLine="480"/>
        <w:jc w:val="left"/>
        <w:spacing w:line="360" w:lineRule="auto"/>
        <w:rPr>
          <w:rFonts w:ascii="宋体" w:hAnsi="宋体" w:cs="仿宋_GB2312"/>
          <w:bCs/>
          <w:sz w:val="24"/>
          <w:szCs w:val="24"/>
        </w:rPr>
      </w:pPr>
      <w:r>
        <w:rPr>
          <w:rFonts w:ascii="宋体" w:hAnsi="宋体" w:cs="仿宋_GB2312"/>
          <w:bCs/>
          <w:sz w:val="24"/>
          <w:szCs w:val="24"/>
        </w:rPr>
        <w:t xml:space="preserve">4</w:t>
      </w:r>
      <w:r>
        <w:rPr>
          <w:rFonts w:hint="eastAsia" w:ascii="宋体" w:hAnsi="宋体" w:cs="仿宋_GB2312"/>
          <w:bCs/>
          <w:sz w:val="24"/>
          <w:szCs w:val="24"/>
        </w:rPr>
        <w:t xml:space="preserve">、支付方式：银行转账。</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本项目不收取履约保证金。</w:t>
      </w:r>
      <w:r/>
    </w:p>
    <w:p>
      <w:pPr>
        <w:spacing w:line="360" w:lineRule="auto"/>
        <w:rPr>
          <w:b/>
          <w:sz w:val="24"/>
        </w:rPr>
      </w:pPr>
      <w:r/>
      <w:bookmarkStart w:id="55" w:name="评分要点"/>
      <w:r/>
      <w:bookmarkEnd w:id="55"/>
      <w:r>
        <w:rPr>
          <w:rFonts w:hint="eastAsia"/>
          <w:b/>
          <w:sz w:val="24"/>
        </w:rPr>
        <w:t xml:space="preserve">四、甲、乙双方权利和义务</w:t>
      </w:r>
      <w:r/>
    </w:p>
    <w:p>
      <w:pPr>
        <w:ind w:firstLine="422"/>
        <w:spacing w:line="360" w:lineRule="auto"/>
        <w:tabs>
          <w:tab w:val="left" w:pos="540" w:leader="none"/>
        </w:tabs>
        <w:rPr>
          <w:rFonts w:ascii="宋体" w:hAnsi="宋体" w:cs="仿宋_GB2312"/>
          <w:b/>
          <w:sz w:val="24"/>
          <w:szCs w:val="24"/>
        </w:rPr>
      </w:pPr>
      <w:r>
        <w:rPr>
          <w:rFonts w:hint="eastAsia" w:ascii="宋体" w:hAnsi="宋体"/>
          <w:b/>
          <w:sz w:val="24"/>
          <w:szCs w:val="24"/>
        </w:rPr>
        <w:t xml:space="preserve">1、甲方的权利和义务：</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（1）甲方应向乙方提供巡查所需要的相关文件、资料。</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（2）服务人员在服务过程中，甲方应对乙方与地方政府及有关部门的协调工作提供必要的协助，但并不免除乙方单位根据本合同规定应负的责任。 </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（3）除合同另有规定外，甲方应保护乙方单位的投标文件、方案和专利技术。未经乙方单位同意，甲方对乙方单位提交的资料及文件不得擅自修改、复制或转让或用于本合同以外的项目。</w:t>
      </w:r>
      <w:r/>
    </w:p>
    <w:p>
      <w:pPr>
        <w:ind w:firstLine="413"/>
        <w:spacing w:line="360" w:lineRule="auto"/>
        <w:rPr>
          <w:rFonts w:ascii="宋体" w:hAnsi="宋体"/>
          <w:b/>
          <w:sz w:val="24"/>
          <w:szCs w:val="24"/>
        </w:rPr>
      </w:pPr>
      <w:r>
        <w:rPr>
          <w:rFonts w:hint="eastAsia" w:ascii="宋体" w:hAnsi="宋体"/>
          <w:b/>
          <w:sz w:val="24"/>
          <w:szCs w:val="24"/>
        </w:rPr>
        <w:t xml:space="preserve">2、乙方的权利和义务：</w:t>
      </w:r>
      <w:r/>
    </w:p>
    <w:p>
      <w:pPr>
        <w:ind w:firstLine="420"/>
        <w:spacing w:line="360" w:lineRule="auto"/>
        <w:rPr>
          <w:rFonts w:ascii="宋体" w:hAnsi="宋体" w:cs="宋体"/>
          <w:sz w:val="24"/>
          <w:szCs w:val="24"/>
        </w:rPr>
      </w:pPr>
      <w:r>
        <w:rPr>
          <w:rFonts w:hint="eastAsia" w:ascii="宋体" w:hAnsi="宋体" w:cs="宋体"/>
          <w:sz w:val="24"/>
          <w:szCs w:val="24"/>
        </w:rPr>
        <w:t xml:space="preserve">（1）乙方根据服务技术规范、服务质量标准和有关要求，积极主动保质保量地完成服务工作。</w:t>
      </w:r>
      <w:r/>
    </w:p>
    <w:p>
      <w:pPr>
        <w:ind w:firstLine="420"/>
        <w:spacing w:line="360" w:lineRule="auto"/>
        <w:rPr>
          <w:rFonts w:ascii="宋体" w:hAnsi="宋体" w:cs="宋体"/>
          <w:sz w:val="24"/>
          <w:szCs w:val="24"/>
        </w:rPr>
      </w:pPr>
      <w:r>
        <w:rPr>
          <w:rFonts w:hint="eastAsia" w:ascii="宋体" w:hAnsi="宋体" w:cs="宋体"/>
          <w:sz w:val="24"/>
          <w:szCs w:val="24"/>
        </w:rPr>
        <w:t xml:space="preserve">（2）接受并主动配合甲方及行业管理部门的检查。</w:t>
      </w:r>
      <w:r/>
    </w:p>
    <w:p>
      <w:pPr>
        <w:ind w:firstLine="420"/>
        <w:spacing w:line="360" w:lineRule="auto"/>
        <w:rPr>
          <w:rFonts w:ascii="宋体" w:hAnsi="宋体" w:cs="宋体"/>
          <w:sz w:val="24"/>
          <w:szCs w:val="24"/>
        </w:rPr>
      </w:pPr>
      <w:r>
        <w:rPr>
          <w:rFonts w:hint="eastAsia" w:ascii="宋体" w:hAnsi="宋体" w:cs="宋体"/>
          <w:sz w:val="24"/>
          <w:szCs w:val="24"/>
        </w:rPr>
        <w:t xml:space="preserve">（3）服务范围之外的突击性、突发性工作，乙方须无条件服从甲方的安排，不得无故拖延。</w:t>
      </w:r>
      <w:r/>
    </w:p>
    <w:p>
      <w:pPr>
        <w:ind w:firstLine="420"/>
        <w:spacing w:line="360" w:lineRule="auto"/>
        <w:rPr>
          <w:rFonts w:ascii="宋体" w:hAnsi="宋体" w:cs="宋体"/>
          <w:sz w:val="24"/>
          <w:szCs w:val="24"/>
        </w:rPr>
      </w:pPr>
      <w:r>
        <w:rPr>
          <w:rFonts w:hint="eastAsia" w:ascii="宋体" w:hAnsi="宋体" w:cs="宋体"/>
          <w:sz w:val="24"/>
          <w:szCs w:val="24"/>
        </w:rPr>
        <w:t xml:space="preserve">（4）本合同期内，因乙方的原因而导致的物资（设备、设施等）损坏，均应视为乙方责任，乙方应当承担赔偿同等规模、价值的物资或按市场价格赔偿；设备、设施</w:t>
      </w:r>
      <w:r>
        <w:rPr>
          <w:rFonts w:hint="eastAsia" w:ascii="宋体" w:hAnsi="宋体" w:cs="宋体"/>
          <w:sz w:val="24"/>
          <w:szCs w:val="24"/>
        </w:rPr>
        <w:t xml:space="preserve">损坏的，由乙方按同等设备、设施更换或按市场价格赔偿。</w:t>
      </w:r>
      <w:r/>
    </w:p>
    <w:p>
      <w:pPr>
        <w:spacing w:line="360" w:lineRule="auto"/>
        <w:rPr>
          <w:b/>
          <w:sz w:val="24"/>
        </w:rPr>
      </w:pPr>
      <w:r>
        <w:rPr>
          <w:rFonts w:hint="eastAsia"/>
          <w:b/>
          <w:sz w:val="24"/>
        </w:rPr>
        <w:t xml:space="preserve">五、保密条款</w:t>
      </w:r>
      <w:r/>
    </w:p>
    <w:p>
      <w:pPr>
        <w:ind w:firstLine="420"/>
        <w:spacing w:line="360" w:lineRule="auto"/>
        <w:rPr>
          <w:rFonts w:ascii="宋体" w:hAnsi="宋体"/>
          <w:color w:val="000000"/>
          <w:sz w:val="24"/>
          <w:szCs w:val="22"/>
        </w:rPr>
      </w:pPr>
      <w:r>
        <w:rPr>
          <w:rFonts w:hint="eastAsia" w:ascii="宋体" w:hAnsi="宋体"/>
          <w:color w:val="000000"/>
          <w:sz w:val="24"/>
          <w:szCs w:val="22"/>
        </w:rPr>
        <w:t xml:space="preserve">1、本合同涉及的资料、信息均属保密性质。乙方应在本合同开展中针对本合同涉及内容制定保密措施并在合同实施过程中严格执行。</w:t>
      </w:r>
      <w:r/>
    </w:p>
    <w:p>
      <w:pPr>
        <w:ind w:firstLine="420"/>
        <w:spacing w:line="360" w:lineRule="auto"/>
        <w:rPr>
          <w:rFonts w:ascii="宋体" w:hAnsi="宋体"/>
          <w:color w:val="000000"/>
          <w:sz w:val="24"/>
          <w:szCs w:val="22"/>
        </w:rPr>
      </w:pPr>
      <w:r>
        <w:rPr>
          <w:rFonts w:hint="eastAsia" w:ascii="宋体" w:hAnsi="宋体"/>
          <w:color w:val="000000"/>
          <w:sz w:val="24"/>
          <w:szCs w:val="22"/>
        </w:rPr>
        <w:t xml:space="preserve">2.乙方应对在本合同签订、履行过程中知悉的相关数据，以及关于本合同的所有信息，除甲方作出相反的书面说明外，均应视为甲方的保密信息，未经甲方书面同意不得向任何第三方披露，且不得用于非甲方委托的事项。</w:t>
      </w:r>
      <w:r/>
    </w:p>
    <w:p>
      <w:pPr>
        <w:ind w:firstLine="420"/>
        <w:spacing w:line="360" w:lineRule="auto"/>
        <w:rPr>
          <w:rFonts w:ascii="宋体" w:hAnsi="宋体"/>
          <w:color w:val="000000"/>
          <w:sz w:val="24"/>
          <w:szCs w:val="22"/>
        </w:rPr>
      </w:pPr>
      <w:r>
        <w:rPr>
          <w:rFonts w:hint="eastAsia" w:ascii="宋体" w:hAnsi="宋体"/>
          <w:color w:val="000000"/>
          <w:sz w:val="24"/>
          <w:szCs w:val="22"/>
        </w:rPr>
        <w:t xml:space="preserve">3、无论本合同是否变更、解除或终止，本合同的保密条款不受其限制而继续有效，乙方应继续承担保密条款约定的保密义务。若乙方未能遵守本合同约定的保密义务的，应向甲方支付本合同总金额15%的违约金，违约金不足以弥补甲方损失的，乙方应赔偿甲方全部损失。同时，甲方有权视情节轻重单方解除合同。</w:t>
      </w:r>
      <w:r/>
    </w:p>
    <w:p>
      <w:pPr>
        <w:spacing w:line="360" w:lineRule="auto"/>
        <w:rPr>
          <w:b/>
          <w:sz w:val="24"/>
        </w:rPr>
      </w:pPr>
      <w:r>
        <w:rPr>
          <w:rFonts w:hint="eastAsia"/>
          <w:b/>
          <w:sz w:val="24"/>
        </w:rPr>
        <w:t xml:space="preserve">六、违约责任</w:t>
      </w:r>
      <w:r/>
    </w:p>
    <w:p>
      <w:pPr>
        <w:ind w:firstLine="480"/>
        <w:spacing w:line="360" w:lineRule="auto"/>
        <w:rPr>
          <w:rFonts w:ascii="宋体" w:hAnsi="宋体"/>
          <w:color w:val="000000"/>
          <w:sz w:val="24"/>
        </w:rPr>
      </w:pPr>
      <w:r>
        <w:rPr>
          <w:rFonts w:hint="eastAsia" w:ascii="宋体" w:hAnsi="宋体"/>
          <w:color w:val="000000"/>
          <w:sz w:val="24"/>
        </w:rPr>
        <w:t xml:space="preserve">1、甲方违约责任及违约金支付：在合同生效后，甲方无理由要求终止服务的，应向乙方偿付合同总价款的5%，作为违约金，违约金不足以补偿损失的，乙方有权要求甲方补足。                                        </w:t>
      </w:r>
      <w:r/>
    </w:p>
    <w:p>
      <w:pPr>
        <w:ind w:firstLine="480"/>
        <w:spacing w:line="360" w:lineRule="auto"/>
        <w:rPr>
          <w:rFonts w:ascii="宋体" w:hAnsi="宋体"/>
          <w:color w:val="000000"/>
          <w:sz w:val="24"/>
        </w:rPr>
      </w:pPr>
      <w:r>
        <w:rPr>
          <w:rFonts w:hint="eastAsia" w:ascii="宋体" w:hAnsi="宋体"/>
          <w:color w:val="000000"/>
          <w:sz w:val="24"/>
        </w:rPr>
        <w:t xml:space="preserve">2、乙方违约责任及违约金支付：</w:t>
      </w:r>
      <w:r/>
    </w:p>
    <w:p>
      <w:pPr>
        <w:ind w:firstLine="480"/>
        <w:spacing w:line="360" w:lineRule="auto"/>
        <w:rPr>
          <w:rFonts w:ascii="宋体" w:hAnsi="宋体"/>
          <w:color w:val="000000"/>
          <w:sz w:val="24"/>
        </w:rPr>
      </w:pPr>
      <w:r>
        <w:rPr>
          <w:rFonts w:hint="eastAsia" w:ascii="宋体" w:hAnsi="宋体"/>
          <w:color w:val="000000"/>
          <w:sz w:val="24"/>
        </w:rPr>
        <w:t xml:space="preserve">（1）乙方不能提供服务的，或服务不合格从而影响甲方按期正常使用的，应向甲方偿付合同总价款5%的违约金，违约金不足以补偿损失的甲方有权要求乙方补足。</w:t>
      </w:r>
      <w:r/>
    </w:p>
    <w:p>
      <w:pPr>
        <w:ind w:firstLine="480"/>
        <w:spacing w:line="360" w:lineRule="auto"/>
        <w:rPr>
          <w:rFonts w:ascii="宋体" w:hAnsi="宋体"/>
          <w:color w:val="000000"/>
          <w:sz w:val="24"/>
        </w:rPr>
      </w:pPr>
      <w:r>
        <w:rPr>
          <w:rFonts w:hint="eastAsia" w:ascii="宋体" w:hAnsi="宋体"/>
          <w:color w:val="000000"/>
          <w:sz w:val="24"/>
        </w:rPr>
        <w:t xml:space="preserve">（2）乙方逾期提供服务的，应与甲方和政府采购管理部门协商，甲方仍有需求的，乙方应立即提供维护服务按照逾期服务的每天万分之四支付逾期违约金，同时承担甲方因此遭致的损失费用。</w:t>
      </w:r>
      <w:r/>
    </w:p>
    <w:p>
      <w:pPr>
        <w:spacing w:line="360" w:lineRule="auto"/>
        <w:rPr>
          <w:b/>
          <w:sz w:val="24"/>
        </w:rPr>
      </w:pPr>
      <w:r>
        <w:rPr>
          <w:rFonts w:hint="eastAsia"/>
          <w:b/>
          <w:sz w:val="24"/>
        </w:rPr>
        <w:t xml:space="preserve">七、合同的解除和转让：</w:t>
      </w:r>
      <w:r/>
    </w:p>
    <w:p>
      <w:pPr>
        <w:ind w:firstLine="480"/>
        <w:spacing w:line="360" w:lineRule="auto"/>
        <w:rPr>
          <w:rFonts w:ascii="宋体" w:hAnsi="宋体"/>
          <w:color w:val="000000"/>
          <w:sz w:val="24"/>
        </w:rPr>
      </w:pPr>
      <w:r>
        <w:rPr>
          <w:rFonts w:hint="eastAsia" w:ascii="宋体" w:hAnsi="宋体"/>
          <w:color w:val="000000"/>
          <w:sz w:val="24"/>
        </w:rPr>
        <w:t xml:space="preserve">1、甲方和乙方协商一致，可以解除合同。</w:t>
      </w:r>
      <w:r/>
    </w:p>
    <w:p>
      <w:pPr>
        <w:ind w:firstLine="480"/>
        <w:spacing w:line="360" w:lineRule="auto"/>
        <w:rPr>
          <w:rFonts w:ascii="宋体" w:hAnsi="宋体"/>
          <w:color w:val="000000"/>
          <w:sz w:val="24"/>
        </w:rPr>
      </w:pPr>
      <w:r>
        <w:rPr>
          <w:rFonts w:hint="eastAsia" w:ascii="宋体" w:hAnsi="宋体"/>
          <w:color w:val="000000"/>
          <w:sz w:val="24"/>
        </w:rPr>
        <w:t xml:space="preserve">2、有下列情形之一，合同一方可以解除合同：</w:t>
      </w:r>
      <w:r/>
    </w:p>
    <w:p>
      <w:pPr>
        <w:ind w:firstLine="480"/>
        <w:spacing w:line="360" w:lineRule="auto"/>
        <w:rPr>
          <w:rFonts w:ascii="宋体" w:hAnsi="宋体"/>
          <w:color w:val="000000"/>
          <w:sz w:val="24"/>
        </w:rPr>
      </w:pPr>
      <w:r>
        <w:rPr>
          <w:rFonts w:hint="eastAsia" w:ascii="宋体" w:hAnsi="宋体"/>
          <w:color w:val="000000"/>
          <w:sz w:val="24"/>
        </w:rPr>
        <w:t xml:space="preserve">2.1因不可抗力致使不能实现合同目的，未受不可抗力影响的一方有权解除合同。</w:t>
      </w:r>
      <w:r/>
    </w:p>
    <w:p>
      <w:pPr>
        <w:ind w:firstLine="480"/>
        <w:spacing w:line="360" w:lineRule="auto"/>
        <w:rPr>
          <w:rFonts w:ascii="宋体" w:hAnsi="宋体"/>
          <w:color w:val="000000"/>
          <w:sz w:val="24"/>
        </w:rPr>
      </w:pPr>
      <w:r>
        <w:rPr>
          <w:rFonts w:hint="eastAsia" w:ascii="宋体" w:hAnsi="宋体"/>
          <w:color w:val="000000"/>
          <w:sz w:val="24"/>
        </w:rPr>
        <w:t xml:space="preserve">2.2因合同一方违约导致合同不能履行，另一方有权解除合同。</w:t>
      </w:r>
      <w:r/>
    </w:p>
    <w:p>
      <w:pPr>
        <w:ind w:firstLine="480"/>
        <w:spacing w:line="360" w:lineRule="auto"/>
        <w:rPr>
          <w:rFonts w:ascii="宋体" w:hAnsi="宋体"/>
          <w:color w:val="000000"/>
          <w:sz w:val="24"/>
        </w:rPr>
      </w:pPr>
      <w:r>
        <w:rPr>
          <w:rFonts w:hint="eastAsia" w:ascii="宋体" w:hAnsi="宋体"/>
          <w:color w:val="000000"/>
          <w:sz w:val="24"/>
        </w:rPr>
        <w:t xml:space="preserve">2.3有权解除合同的一方，应当在违约事实或不可抗力发生之后三十天内书面通知对方以主张解除合同，合同在书面通知到达对方时解除。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olor w:val="000000"/>
          <w:sz w:val="24"/>
        </w:rPr>
      </w:pPr>
      <w:r>
        <w:rPr>
          <w:rFonts w:hint="eastAsia" w:ascii="宋体" w:hAnsi="宋体"/>
          <w:color w:val="000000"/>
          <w:sz w:val="24"/>
        </w:rPr>
        <w:t xml:space="preserve">3、合同的部分和全部都不得转让。</w:t>
      </w:r>
      <w:r/>
    </w:p>
    <w:p>
      <w:pPr>
        <w:spacing w:line="360" w:lineRule="auto"/>
        <w:rPr>
          <w:b/>
          <w:sz w:val="24"/>
        </w:rPr>
      </w:pPr>
      <w:r>
        <w:rPr>
          <w:rFonts w:hint="eastAsia"/>
          <w:b/>
          <w:sz w:val="24"/>
        </w:rPr>
        <w:t xml:space="preserve">八、合同修改：</w:t>
      </w:r>
      <w:r/>
    </w:p>
    <w:p>
      <w:pPr>
        <w:ind w:firstLine="480"/>
        <w:spacing w:line="360" w:lineRule="auto"/>
        <w:rPr>
          <w:rFonts w:ascii="宋体" w:hAnsi="宋体"/>
          <w:color w:val="000000"/>
          <w:sz w:val="24"/>
          <w:szCs w:val="22"/>
        </w:rPr>
      </w:pPr>
      <w:r>
        <w:rPr>
          <w:rFonts w:hint="eastAsia" w:ascii="宋体" w:hAnsi="宋体"/>
          <w:color w:val="000000"/>
          <w:sz w:val="24"/>
          <w:szCs w:val="22"/>
        </w:rPr>
        <w:t xml:space="preserve">甲方和乙方都不得擅自变更本合同，但合同继续履行将损害国家和社会公共利益的除外。履行协议过程中，经甲方同意，确需变动或修改的，双方应签订相应的补充合同，补充合同自双方负责人签字并加盖公章后生效，补充合同于本协议具有等同的法律效力。</w:t>
      </w:r>
      <w:r/>
    </w:p>
    <w:p>
      <w:pPr>
        <w:spacing w:line="360" w:lineRule="auto"/>
        <w:rPr>
          <w:rFonts w:ascii="宋体" w:hAnsi="宋体" w:cs="宋体"/>
          <w:b/>
          <w:sz w:val="24"/>
          <w:szCs w:val="24"/>
        </w:rPr>
      </w:pPr>
      <w:r>
        <w:rPr>
          <w:rFonts w:hint="eastAsia" w:ascii="宋体" w:hAnsi="宋体"/>
          <w:b/>
          <w:bCs/>
          <w:color w:val="000000"/>
          <w:sz w:val="24"/>
          <w:szCs w:val="24"/>
        </w:rPr>
        <w:t xml:space="preserve">九、</w:t>
      </w:r>
      <w:r>
        <w:rPr>
          <w:rFonts w:hint="eastAsia" w:ascii="宋体" w:hAnsi="宋体" w:cs="宋体"/>
          <w:b/>
          <w:sz w:val="24"/>
          <w:szCs w:val="24"/>
        </w:rPr>
        <w:t xml:space="preserve">不可抗力：</w:t>
      </w:r>
      <w:r/>
    </w:p>
    <w:p>
      <w:pPr>
        <w:ind w:firstLine="420"/>
        <w:spacing w:line="360" w:lineRule="auto"/>
        <w:rPr>
          <w:rFonts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spacing w:line="360" w:lineRule="auto"/>
        <w:rPr>
          <w:rFonts w:ascii="宋体" w:hAnsi="宋体"/>
          <w:b/>
          <w:bCs/>
          <w:color w:val="000000"/>
          <w:sz w:val="24"/>
          <w:szCs w:val="22"/>
        </w:rPr>
      </w:pPr>
      <w:r>
        <w:rPr>
          <w:rFonts w:hint="eastAsia" w:ascii="宋体" w:hAnsi="宋体"/>
          <w:b/>
          <w:bCs/>
          <w:color w:val="000000"/>
          <w:sz w:val="24"/>
          <w:szCs w:val="22"/>
        </w:rPr>
        <w:t xml:space="preserve">十、合同的解除和转让：</w:t>
      </w:r>
      <w:r/>
    </w:p>
    <w:p>
      <w:pPr>
        <w:ind w:firstLine="480"/>
        <w:spacing w:line="360" w:lineRule="auto"/>
        <w:rPr>
          <w:rFonts w:ascii="宋体" w:hAnsi="宋体"/>
          <w:color w:val="000000"/>
          <w:sz w:val="24"/>
          <w:szCs w:val="22"/>
        </w:rPr>
      </w:pPr>
      <w:r>
        <w:rPr>
          <w:rFonts w:hint="eastAsia" w:ascii="宋体" w:hAnsi="宋体"/>
          <w:color w:val="000000"/>
          <w:sz w:val="24"/>
          <w:szCs w:val="22"/>
        </w:rPr>
        <w:t xml:space="preserve">1、有下列情形之一，合同一方可以解除合同：</w:t>
      </w:r>
      <w:r/>
    </w:p>
    <w:p>
      <w:pPr>
        <w:ind w:firstLine="480"/>
        <w:spacing w:line="360" w:lineRule="auto"/>
        <w:rPr>
          <w:rFonts w:ascii="宋体" w:hAnsi="宋体"/>
          <w:color w:val="000000"/>
          <w:sz w:val="24"/>
          <w:szCs w:val="22"/>
        </w:rPr>
      </w:pPr>
      <w:r>
        <w:rPr>
          <w:rFonts w:hint="eastAsia" w:ascii="宋体" w:hAnsi="宋体"/>
          <w:color w:val="000000"/>
          <w:sz w:val="24"/>
          <w:szCs w:val="22"/>
        </w:rPr>
        <w:t xml:space="preserve">（1）因不可抗力致使不能实现合同目的，未受不可抗力影响的一方有权解除合同。</w:t>
      </w:r>
      <w:r/>
    </w:p>
    <w:p>
      <w:pPr>
        <w:ind w:firstLine="480"/>
        <w:spacing w:line="360" w:lineRule="auto"/>
        <w:rPr>
          <w:rFonts w:ascii="宋体" w:hAnsi="宋体"/>
          <w:color w:val="000000"/>
          <w:sz w:val="24"/>
          <w:szCs w:val="22"/>
        </w:rPr>
      </w:pPr>
      <w:r>
        <w:rPr>
          <w:rFonts w:hint="eastAsia" w:ascii="宋体" w:hAnsi="宋体"/>
          <w:color w:val="000000"/>
          <w:sz w:val="24"/>
          <w:szCs w:val="22"/>
        </w:rPr>
        <w:t xml:space="preserve">（2）因合同一方违约导致合同不能履行，另一方有权解除合同。</w:t>
      </w:r>
      <w:r/>
    </w:p>
    <w:p>
      <w:pPr>
        <w:ind w:firstLine="480"/>
        <w:spacing w:line="360" w:lineRule="auto"/>
        <w:rPr>
          <w:rFonts w:ascii="宋体" w:hAnsi="宋体"/>
          <w:color w:val="000000"/>
          <w:sz w:val="24"/>
          <w:szCs w:val="22"/>
        </w:rPr>
      </w:pPr>
      <w:r>
        <w:rPr>
          <w:rFonts w:hint="eastAsia" w:ascii="宋体" w:hAnsi="宋体"/>
          <w:color w:val="000000"/>
          <w:sz w:val="24"/>
          <w:szCs w:val="22"/>
        </w:rPr>
        <w:t xml:space="preserve">2、有权解除合同的一方，应当在违约事实或不可抗力发生之后三十天内书面通知对方以主张解除合同，合同在书面通知到达对方时解除。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olor w:val="000000"/>
          <w:sz w:val="24"/>
          <w:szCs w:val="22"/>
        </w:rPr>
      </w:pPr>
      <w:r>
        <w:rPr>
          <w:rFonts w:hint="eastAsia" w:ascii="宋体" w:hAnsi="宋体"/>
          <w:color w:val="000000"/>
          <w:sz w:val="24"/>
          <w:szCs w:val="22"/>
        </w:rPr>
        <w:t xml:space="preserve">3、合同的部分和全部都不得转让。</w:t>
      </w:r>
      <w:r/>
    </w:p>
    <w:p>
      <w:pPr>
        <w:spacing w:line="360" w:lineRule="auto"/>
        <w:rPr>
          <w:rFonts w:ascii="宋体" w:hAnsi="宋体"/>
          <w:b/>
          <w:bCs/>
          <w:color w:val="000000"/>
          <w:sz w:val="24"/>
          <w:szCs w:val="22"/>
        </w:rPr>
      </w:pPr>
      <w:r>
        <w:rPr>
          <w:rFonts w:hint="eastAsia" w:ascii="宋体" w:hAnsi="宋体"/>
          <w:b/>
          <w:bCs/>
          <w:color w:val="000000"/>
          <w:sz w:val="24"/>
          <w:szCs w:val="22"/>
        </w:rPr>
        <w:t xml:space="preserve">十一、争议解决办法</w:t>
      </w:r>
      <w:r/>
    </w:p>
    <w:p>
      <w:pPr>
        <w:ind w:firstLine="480"/>
        <w:spacing w:line="360" w:lineRule="auto"/>
        <w:rPr>
          <w:rFonts w:ascii="宋体" w:hAnsi="宋体"/>
          <w:color w:val="000000"/>
          <w:sz w:val="24"/>
          <w:szCs w:val="22"/>
        </w:rPr>
      </w:pPr>
      <w:r>
        <w:rPr>
          <w:rFonts w:hint="eastAsia" w:ascii="宋体" w:hAnsi="宋体"/>
          <w:color w:val="000000"/>
          <w:sz w:val="24"/>
          <w:szCs w:val="22"/>
        </w:rPr>
        <w:t xml:space="preserve">因本合同或与本合同有关的一切事项发生争议，由双方友好协商解决。协商不成的，任何一方均可选择向甲方所在地的人民法院起诉。</w:t>
      </w:r>
      <w:r/>
    </w:p>
    <w:p>
      <w:pPr>
        <w:spacing w:line="360" w:lineRule="auto"/>
        <w:rPr>
          <w:rFonts w:ascii="宋体" w:hAnsi="宋体"/>
          <w:b/>
          <w:bCs/>
          <w:color w:val="000000"/>
          <w:sz w:val="24"/>
          <w:szCs w:val="22"/>
        </w:rPr>
      </w:pPr>
      <w:r>
        <w:rPr>
          <w:rFonts w:hint="eastAsia" w:ascii="宋体" w:hAnsi="宋体"/>
          <w:b/>
          <w:bCs/>
          <w:color w:val="000000"/>
          <w:sz w:val="24"/>
          <w:szCs w:val="22"/>
        </w:rPr>
        <w:t xml:space="preserve">十二、合同生效及份数</w:t>
      </w:r>
      <w:r/>
    </w:p>
    <w:p>
      <w:pPr>
        <w:ind w:firstLine="480"/>
        <w:spacing w:line="360" w:lineRule="auto"/>
        <w:rPr>
          <w:rFonts w:ascii="宋体" w:hAnsi="宋体"/>
          <w:color w:val="000000"/>
          <w:sz w:val="24"/>
          <w:szCs w:val="22"/>
        </w:rPr>
      </w:pPr>
      <w:r>
        <w:rPr>
          <w:rFonts w:hint="eastAsia" w:ascii="宋体" w:hAnsi="宋体"/>
          <w:color w:val="000000"/>
          <w:sz w:val="24"/>
          <w:szCs w:val="22"/>
        </w:rPr>
        <w:t xml:space="preserve">1、合同经甲乙双方法定（授权）代表人签字（或盖章）并盖单位公章后生效。</w:t>
      </w:r>
      <w:r/>
    </w:p>
    <w:p>
      <w:pPr>
        <w:ind w:firstLine="480"/>
        <w:spacing w:line="360" w:lineRule="auto"/>
        <w:rPr>
          <w:rFonts w:ascii="宋体" w:hAnsi="宋体"/>
          <w:color w:val="000000"/>
          <w:sz w:val="24"/>
          <w:szCs w:val="22"/>
        </w:rPr>
      </w:pPr>
      <w:r>
        <w:rPr>
          <w:rFonts w:hint="eastAsia" w:ascii="宋体" w:hAnsi="宋体"/>
          <w:color w:val="000000"/>
          <w:sz w:val="24"/>
          <w:szCs w:val="22"/>
        </w:rPr>
        <w:t xml:space="preserve">2、本合同一式伍份，甲方、乙方各执贰份，采购代理机构壹份。</w:t>
      </w:r>
      <w:r/>
    </w:p>
    <w:p>
      <w:pPr>
        <w:pStyle w:val="778"/>
      </w:pPr>
      <w:r/>
      <w:r/>
    </w:p>
    <w:tbl>
      <w:tblPr>
        <w:tblW w:w="8434" w:type="dxa"/>
        <w:jc w:val="center"/>
        <w:tblLayout w:type="fixed"/>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甲方（盖章）：</w:t>
            </w:r>
            <w:r/>
          </w:p>
        </w:tc>
        <w:tc>
          <w:tcPr>
            <w:tcW w:w="4210" w:type="dxa"/>
            <w:vAlign w:val="center"/>
            <w:textDirection w:val="lrTb"/>
            <w:noWrap w:val="false"/>
          </w:tcPr>
          <w:p>
            <w:pPr>
              <w:ind w:firstLine="480"/>
              <w:spacing w:line="360" w:lineRule="auto"/>
              <w:rPr>
                <w:rFonts w:ascii="宋体" w:hAnsi="宋体" w:cs="仿宋_GB2312"/>
                <w:bCs/>
                <w:sz w:val="24"/>
                <w:szCs w:val="24"/>
              </w:rPr>
            </w:pPr>
            <w:r>
              <w:rPr>
                <w:rFonts w:hint="eastAsia" w:ascii="宋体" w:hAnsi="宋体" w:cs="仿宋_GB2312"/>
                <w:bCs/>
                <w:sz w:val="24"/>
                <w:szCs w:val="24"/>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日期：</w:t>
            </w:r>
            <w:r/>
          </w:p>
        </w:tc>
        <w:tc>
          <w:tcPr>
            <w:tcW w:w="4210"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日期：</w:t>
            </w:r>
            <w:r/>
          </w:p>
        </w:tc>
      </w:tr>
    </w:tbl>
    <w:p>
      <w:pPr>
        <w:spacing w:line="360" w:lineRule="auto"/>
        <w:rPr>
          <w:rFonts w:ascii="宋体" w:hAnsi="宋体"/>
          <w:sz w:val="24"/>
          <w:szCs w:val="24"/>
        </w:rPr>
      </w:pPr>
      <w:r>
        <w:rPr>
          <w:rFonts w:ascii="宋体" w:hAnsi="宋体"/>
          <w:sz w:val="24"/>
          <w:szCs w:val="24"/>
        </w:rPr>
      </w:r>
      <w:r/>
    </w:p>
    <w:p>
      <w:pPr>
        <w:jc w:val="center"/>
        <w:spacing w:line="360" w:lineRule="auto"/>
        <w:rPr>
          <w:b/>
          <w:sz w:val="24"/>
          <w:szCs w:val="24"/>
        </w:rPr>
      </w:pPr>
      <w:r>
        <w:rPr>
          <w:rFonts w:hint="eastAsia"/>
          <w:b/>
          <w:sz w:val="24"/>
          <w:szCs w:val="24"/>
        </w:rPr>
        <w:br w:type="page" w:clear="all"/>
      </w:r>
      <w:r/>
    </w:p>
    <w:p>
      <w:pPr>
        <w:spacing w:line="560" w:lineRule="exact"/>
        <w:rPr>
          <w:rFonts w:ascii="宋体" w:hAnsi="宋体"/>
          <w:color w:val="000000"/>
          <w:szCs w:val="21"/>
        </w:rPr>
      </w:pPr>
      <w:r>
        <w:rPr>
          <w:rFonts w:hint="eastAsia" w:ascii="宋体" w:hAnsi="宋体"/>
          <w:color w:val="000000"/>
          <w:szCs w:val="21"/>
        </w:rPr>
        <w:t xml:space="preserve">附件：</w:t>
      </w:r>
      <w:r/>
    </w:p>
    <w:p>
      <w:pPr>
        <w:jc w:val="center"/>
        <w:spacing w:line="560" w:lineRule="exact"/>
        <w:rPr>
          <w:rFonts w:ascii="方正小标宋简体" w:eastAsia="方正小标宋简体"/>
          <w:sz w:val="44"/>
          <w:szCs w:val="44"/>
        </w:rPr>
      </w:pPr>
      <w:r>
        <w:rPr>
          <w:rFonts w:hint="eastAsia" w:ascii="方正小标宋简体" w:eastAsia="方正小标宋简体"/>
          <w:sz w:val="44"/>
          <w:szCs w:val="44"/>
        </w:rPr>
        <w:t xml:space="preserve">相城区水务局政府采购质量打分表</w:t>
      </w:r>
      <w:r/>
    </w:p>
    <w:p>
      <w:pPr>
        <w:spacing w:line="520" w:lineRule="exact"/>
        <w:rPr>
          <w:rFonts w:ascii="仿宋_GB2312" w:hAnsi="黑体" w:eastAsia="仿宋_GB2312"/>
          <w:sz w:val="28"/>
          <w:szCs w:val="32"/>
        </w:rPr>
      </w:pPr>
      <w:r>
        <w:rPr>
          <w:rFonts w:ascii="仿宋_GB2312" w:hAnsi="黑体" w:eastAsia="仿宋_GB2312"/>
          <w:sz w:val="28"/>
          <w:szCs w:val="32"/>
        </w:rPr>
      </w:r>
      <w:r/>
    </w:p>
    <w:tbl>
      <w:tblPr>
        <w:tblW w:w="8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9"/>
        <w:gridCol w:w="3168"/>
        <w:gridCol w:w="992"/>
        <w:gridCol w:w="992"/>
        <w:gridCol w:w="2882"/>
      </w:tblGrid>
      <w:tr>
        <w:trPr>
          <w:jc w:val="center"/>
        </w:trPr>
        <w:tc>
          <w:tcPr>
            <w:tcW w:w="779"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序号</w:t>
            </w:r>
            <w:r/>
          </w:p>
        </w:tc>
        <w:tc>
          <w:tcPr>
            <w:tcW w:w="3168"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评价指标</w:t>
            </w:r>
            <w:r/>
          </w:p>
        </w:tc>
        <w:tc>
          <w:tcPr>
            <w:tcW w:w="992"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分值</w:t>
            </w:r>
            <w:r/>
          </w:p>
        </w:tc>
        <w:tc>
          <w:tcPr>
            <w:tcW w:w="992"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得分</w:t>
            </w:r>
            <w:r/>
          </w:p>
        </w:tc>
        <w:tc>
          <w:tcPr>
            <w:tcW w:w="2882"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扣分原因</w:t>
            </w:r>
            <w:r/>
          </w:p>
        </w:tc>
      </w:tr>
      <w:tr>
        <w:trPr>
          <w:jc w:val="center"/>
        </w:trPr>
        <w:tc>
          <w:tcPr>
            <w:tcW w:w="779"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一</w:t>
            </w:r>
            <w:r/>
          </w:p>
        </w:tc>
        <w:tc>
          <w:tcPr>
            <w:tcW w:w="3168"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时效</w:t>
            </w:r>
            <w:r/>
          </w:p>
        </w:tc>
        <w:tc>
          <w:tcPr>
            <w:tcW w:w="992"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20</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二</w:t>
            </w:r>
            <w:r/>
          </w:p>
        </w:tc>
        <w:tc>
          <w:tcPr>
            <w:tcW w:w="3168"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质量</w:t>
            </w:r>
            <w:r/>
          </w:p>
        </w:tc>
        <w:tc>
          <w:tcPr>
            <w:tcW w:w="992"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60</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1</w:t>
            </w:r>
            <w:r/>
          </w:p>
        </w:tc>
        <w:tc>
          <w:tcPr>
            <w:tcW w:w="3168"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内容完整性</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2</w:t>
            </w:r>
            <w:r/>
          </w:p>
        </w:tc>
        <w:tc>
          <w:tcPr>
            <w:tcW w:w="3168"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数据准确性</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3</w:t>
            </w:r>
            <w:r/>
          </w:p>
        </w:tc>
        <w:tc>
          <w:tcPr>
            <w:tcW w:w="3168"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成果有效性</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4</w:t>
            </w:r>
            <w:r/>
          </w:p>
        </w:tc>
        <w:tc>
          <w:tcPr>
            <w:tcW w:w="3168"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资料规范性</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三</w:t>
            </w:r>
            <w:r/>
          </w:p>
        </w:tc>
        <w:tc>
          <w:tcPr>
            <w:tcW w:w="3168"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服务满意度</w:t>
            </w:r>
            <w:r/>
          </w:p>
        </w:tc>
        <w:tc>
          <w:tcPr>
            <w:tcW w:w="992"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20</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四</w:t>
            </w:r>
            <w:r/>
          </w:p>
        </w:tc>
        <w:tc>
          <w:tcPr>
            <w:tcW w:w="3168" w:type="dxa"/>
            <w:vAlign w:val="center"/>
            <w:textDirection w:val="lrTb"/>
            <w:noWrap w:val="false"/>
          </w:tcPr>
          <w:p>
            <w:pPr>
              <w:jc w:val="center"/>
              <w:spacing w:line="560" w:lineRule="exact"/>
              <w:rPr>
                <w:rFonts w:eastAsia="仿宋_GB2312"/>
                <w:b/>
                <w:sz w:val="28"/>
                <w:szCs w:val="32"/>
              </w:rPr>
            </w:pPr>
            <w:r>
              <w:rPr>
                <w:rFonts w:hint="eastAsia" w:eastAsia="仿宋_GB2312"/>
                <w:b/>
                <w:sz w:val="28"/>
                <w:szCs w:val="32"/>
              </w:rPr>
              <w:t xml:space="preserve">加分项</w:t>
            </w:r>
            <w:r/>
          </w:p>
        </w:tc>
        <w:tc>
          <w:tcPr>
            <w:tcW w:w="992"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5</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1</w:t>
            </w:r>
            <w:r/>
          </w:p>
        </w:tc>
        <w:tc>
          <w:tcPr>
            <w:tcW w:w="3168"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受到上级表彰或考核较上一年度名次提前</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2</w:t>
            </w:r>
            <w:r/>
          </w:p>
        </w:tc>
        <w:tc>
          <w:tcPr>
            <w:tcW w:w="3168" w:type="dxa"/>
            <w:vAlign w:val="center"/>
            <w:textDirection w:val="lrTb"/>
            <w:noWrap w:val="false"/>
          </w:tcPr>
          <w:p>
            <w:pPr>
              <w:jc w:val="center"/>
              <w:spacing w:line="560" w:lineRule="exact"/>
              <w:rPr>
                <w:rFonts w:eastAsia="仿宋_GB2312"/>
                <w:sz w:val="28"/>
                <w:szCs w:val="32"/>
              </w:rPr>
            </w:pPr>
            <w:r>
              <w:rPr>
                <w:rFonts w:hint="eastAsia" w:eastAsia="仿宋_GB2312"/>
                <w:sz w:val="28"/>
                <w:szCs w:val="32"/>
              </w:rPr>
              <w:t xml:space="preserve">协助申报项目、资金有效</w:t>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99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c>
          <w:tcPr>
            <w:tcW w:w="2882" w:type="dxa"/>
            <w:vAlign w:val="center"/>
            <w:textDirection w:val="lrTb"/>
            <w:noWrap w:val="false"/>
          </w:tcPr>
          <w:p>
            <w:pPr>
              <w:jc w:val="center"/>
              <w:spacing w:line="560" w:lineRule="exact"/>
              <w:rPr>
                <w:rFonts w:eastAsia="仿宋_GB2312"/>
                <w:sz w:val="28"/>
                <w:szCs w:val="32"/>
              </w:rPr>
            </w:pPr>
            <w:r>
              <w:rPr>
                <w:rFonts w:eastAsia="仿宋_GB2312"/>
                <w:sz w:val="28"/>
                <w:szCs w:val="32"/>
              </w:rPr>
            </w:r>
            <w:r/>
          </w:p>
        </w:tc>
      </w:tr>
      <w:tr>
        <w:trPr>
          <w:jc w:val="center"/>
        </w:trPr>
        <w:tc>
          <w:tcPr>
            <w:tcW w:w="779" w:type="dxa"/>
            <w:vAlign w:val="center"/>
            <w:textDirection w:val="lrTb"/>
            <w:noWrap w:val="false"/>
          </w:tcPr>
          <w:p>
            <w:pPr>
              <w:jc w:val="center"/>
              <w:spacing w:line="520" w:lineRule="exact"/>
              <w:rPr>
                <w:rFonts w:eastAsia="仿宋_GB2312"/>
                <w:b/>
                <w:sz w:val="28"/>
                <w:szCs w:val="32"/>
              </w:rPr>
            </w:pPr>
            <w:r>
              <w:rPr>
                <w:rFonts w:hint="eastAsia" w:eastAsia="仿宋_GB2312"/>
                <w:b/>
                <w:sz w:val="28"/>
                <w:szCs w:val="32"/>
              </w:rPr>
              <w:t xml:space="preserve">五</w:t>
            </w:r>
            <w:r/>
          </w:p>
        </w:tc>
        <w:tc>
          <w:tcPr>
            <w:tcW w:w="3168" w:type="dxa"/>
            <w:vAlign w:val="center"/>
            <w:textDirection w:val="lrTb"/>
            <w:noWrap w:val="false"/>
          </w:tcPr>
          <w:p>
            <w:pPr>
              <w:jc w:val="center"/>
              <w:spacing w:line="520" w:lineRule="exact"/>
              <w:rPr>
                <w:rFonts w:eastAsia="仿宋_GB2312"/>
                <w:b/>
                <w:sz w:val="28"/>
                <w:szCs w:val="32"/>
              </w:rPr>
            </w:pPr>
            <w:r>
              <w:rPr>
                <w:rFonts w:hint="eastAsia" w:eastAsia="仿宋_GB2312"/>
                <w:b/>
                <w:sz w:val="28"/>
                <w:szCs w:val="32"/>
              </w:rPr>
              <w:t xml:space="preserve">总分</w:t>
            </w:r>
            <w:r/>
          </w:p>
        </w:tc>
        <w:tc>
          <w:tcPr>
            <w:gridSpan w:val="3"/>
            <w:tcW w:w="4866" w:type="dxa"/>
            <w:vAlign w:val="center"/>
            <w:textDirection w:val="lrTb"/>
            <w:noWrap w:val="false"/>
          </w:tcPr>
          <w:p>
            <w:pPr>
              <w:jc w:val="center"/>
              <w:spacing w:line="520" w:lineRule="exact"/>
              <w:rPr>
                <w:rFonts w:eastAsia="仿宋_GB2312"/>
                <w:b/>
                <w:sz w:val="28"/>
                <w:szCs w:val="32"/>
              </w:rPr>
            </w:pPr>
            <w:r>
              <w:rPr>
                <w:rFonts w:eastAsia="仿宋_GB2312"/>
                <w:b/>
                <w:sz w:val="28"/>
                <w:szCs w:val="32"/>
              </w:rPr>
            </w:r>
            <w:r/>
          </w:p>
        </w:tc>
      </w:tr>
    </w:tbl>
    <w:p>
      <w:pPr>
        <w:rPr>
          <w:rStyle w:val="971"/>
          <w:rFonts w:ascii="宋体" w:hAnsi="宋体" w:eastAsia="宋体" w:cs="宋体"/>
          <w:bCs/>
          <w:szCs w:val="44"/>
          <w:lang w:val="en-US"/>
        </w:rPr>
      </w:pPr>
      <w:r>
        <w:rPr>
          <w:rStyle w:val="971"/>
          <w:rFonts w:hint="eastAsia" w:ascii="宋体" w:hAnsi="宋体" w:eastAsia="宋体" w:cs="宋体"/>
          <w:bCs/>
          <w:szCs w:val="44"/>
          <w:lang w:val="en-US"/>
        </w:rPr>
        <w:br w:type="page" w:clear="all"/>
      </w:r>
      <w:r/>
    </w:p>
    <w:p>
      <w:pPr>
        <w:jc w:val="center"/>
        <w:spacing w:line="360" w:lineRule="auto"/>
        <w:rPr>
          <w:rStyle w:val="971"/>
          <w:rFonts w:ascii="宋体" w:hAnsi="宋体" w:eastAsia="宋体" w:cs="宋体"/>
          <w:bCs/>
          <w:szCs w:val="44"/>
        </w:rPr>
        <w:outlineLvl w:val="0"/>
      </w:pPr>
      <w:r/>
      <w:bookmarkStart w:id="56" w:name="_Toc15705"/>
      <w:r>
        <w:rPr>
          <w:rStyle w:val="971"/>
          <w:rFonts w:hint="eastAsia" w:ascii="宋体" w:hAnsi="宋体" w:eastAsia="宋体" w:cs="宋体"/>
          <w:bCs/>
          <w:szCs w:val="44"/>
          <w:lang w:val="en-US"/>
        </w:rPr>
        <w:t xml:space="preserve">第六章 评审办法</w:t>
      </w:r>
      <w:bookmarkEnd w:id="54"/>
      <w:r/>
      <w:bookmarkEnd w:id="56"/>
      <w:r/>
      <w:r/>
    </w:p>
    <w:p>
      <w:pPr>
        <w:ind w:firstLine="480"/>
        <w:spacing w:line="360" w:lineRule="auto"/>
        <w:rPr>
          <w:rFonts w:ascii="宋体" w:hAnsi="宋体" w:cs="宋体"/>
          <w:sz w:val="24"/>
          <w:szCs w:val="24"/>
        </w:rPr>
      </w:pPr>
      <w:r>
        <w:rPr>
          <w:rFonts w:hint="eastAsia" w:ascii="宋体" w:hAnsi="宋体" w:cs="宋体"/>
          <w:sz w:val="24"/>
          <w:szCs w:val="24"/>
        </w:rPr>
        <w:t xml:space="preserve">一、评审方法：</w:t>
      </w:r>
      <w:r/>
    </w:p>
    <w:p>
      <w:pPr>
        <w:ind w:firstLine="480"/>
        <w:spacing w:line="360" w:lineRule="auto"/>
        <w:rPr>
          <w:rFonts w:ascii="宋体" w:hAnsi="宋体" w:cs="宋体"/>
          <w:sz w:val="24"/>
          <w:szCs w:val="24"/>
        </w:rPr>
      </w:pPr>
      <w:r>
        <w:rPr>
          <w:rFonts w:hint="eastAsia" w:ascii="宋体" w:hAnsi="宋体" w:cs="宋体"/>
          <w:sz w:val="24"/>
          <w:szCs w:val="24"/>
        </w:rPr>
        <w:t xml:space="preserve">1.本次磋商采用</w:t>
      </w:r>
      <w:r>
        <w:rPr>
          <w:rFonts w:hint="eastAsia" w:ascii="宋体" w:hAnsi="宋体" w:cs="宋体"/>
          <w:b/>
          <w:sz w:val="24"/>
          <w:szCs w:val="24"/>
        </w:rPr>
        <w:t xml:space="preserve">综合评分法</w:t>
      </w:r>
      <w:r>
        <w:rPr>
          <w:rFonts w:hint="eastAsia" w:ascii="宋体" w:hAnsi="宋体" w:cs="宋体"/>
          <w:sz w:val="24"/>
          <w:szCs w:val="24"/>
        </w:rPr>
        <w:t xml:space="preserve">，即在响应文件满足采购文件全部实质性要求且按评审因素的量化指标评审得分最高的供应商为成交候选供应商。采购人书面授权磋商小组直接确定成交供应商。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2.磋商小组各成员独立对每个进入打分程序的有效磋商供应商的响应文件技术和资质部分以打分的形式进行评审和评价。</w:t>
      </w:r>
      <w:r/>
    </w:p>
    <w:p>
      <w:pPr>
        <w:ind w:firstLine="480"/>
        <w:spacing w:line="360" w:lineRule="auto"/>
        <w:rPr>
          <w:rFonts w:ascii="宋体" w:hAnsi="宋体" w:cs="宋体"/>
          <w:sz w:val="24"/>
          <w:szCs w:val="24"/>
        </w:rPr>
      </w:pPr>
      <w:r>
        <w:rPr>
          <w:rFonts w:hint="eastAsia" w:ascii="宋体" w:hAnsi="宋体" w:cs="宋体"/>
          <w:sz w:val="24"/>
          <w:szCs w:val="24"/>
        </w:rPr>
        <w:t xml:space="preserve">3.对评委的评分（除价格分外）进行统计汇总，直接算术平均计算出每个磋商供应商的得分，加上价格得分即为每个磋商供应商的综合得分。</w:t>
      </w:r>
      <w:r/>
    </w:p>
    <w:p>
      <w:pPr>
        <w:ind w:firstLine="480"/>
        <w:spacing w:line="360" w:lineRule="auto"/>
        <w:rPr>
          <w:rFonts w:ascii="宋体" w:hAnsi="宋体" w:cs="宋体"/>
          <w:sz w:val="24"/>
          <w:szCs w:val="24"/>
        </w:rPr>
      </w:pPr>
      <w:r>
        <w:rPr>
          <w:rFonts w:hint="eastAsia" w:ascii="宋体" w:hAnsi="宋体" w:cs="宋体"/>
          <w:sz w:val="24"/>
          <w:szCs w:val="24"/>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sz w:val="24"/>
          <w:szCs w:val="24"/>
        </w:rPr>
      </w:pPr>
      <w:r>
        <w:rPr>
          <w:rFonts w:hint="eastAsia" w:ascii="宋体" w:hAnsi="宋体" w:cs="宋体"/>
          <w:sz w:val="24"/>
          <w:szCs w:val="24"/>
        </w:rPr>
        <w:t xml:space="preserve">6.针对中小型企业、残疾人福利企业和监狱企业的评审：</w:t>
      </w:r>
      <w:r/>
    </w:p>
    <w:p>
      <w:pPr>
        <w:ind w:firstLine="480"/>
        <w:spacing w:line="360" w:lineRule="auto"/>
        <w:rPr>
          <w:rFonts w:ascii="宋体" w:hAnsi="宋体" w:cs="宋体"/>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 w:val="24"/>
          <w:szCs w:val="24"/>
        </w:rPr>
        <w:t xml:space="preserve">及《关于印发&lt;苏州市政府采购促进中小企业发展实施意见</w:t>
      </w:r>
      <w:r>
        <w:rPr>
          <w:rFonts w:ascii="宋体" w:hAnsi="宋体"/>
          <w:sz w:val="24"/>
          <w:szCs w:val="24"/>
        </w:rPr>
        <w:t xml:space="preserve">&gt;</w:t>
      </w:r>
      <w:r>
        <w:rPr>
          <w:rFonts w:hint="eastAsia" w:ascii="宋体" w:hAnsi="宋体"/>
          <w:sz w:val="24"/>
          <w:szCs w:val="24"/>
        </w:rPr>
        <w:t xml:space="preserve">的通知》（苏财购〔202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号）的有关规定</w:t>
      </w:r>
      <w:r>
        <w:rPr>
          <w:rFonts w:hint="eastAsia" w:ascii="宋体" w:hAnsi="宋体" w:cs="宋体"/>
          <w:sz w:val="24"/>
          <w:szCs w:val="24"/>
        </w:rPr>
        <w:t xml:space="preserve">，对于符合上述文件规定情形的小微企业、残疾人福利性单位及监狱企业报价给予</w:t>
      </w:r>
      <w:r>
        <w:rPr>
          <w:rFonts w:ascii="宋体" w:hAnsi="宋体" w:cs="宋体"/>
          <w:b/>
          <w:sz w:val="24"/>
          <w:szCs w:val="24"/>
        </w:rPr>
        <w:t xml:space="preserve">2</w:t>
      </w:r>
      <w:r>
        <w:rPr>
          <w:rFonts w:hint="eastAsia" w:ascii="宋体" w:hAnsi="宋体" w:cs="宋体"/>
          <w:b/>
          <w:sz w:val="24"/>
          <w:szCs w:val="24"/>
        </w:rPr>
        <w:t xml:space="preserve">0%</w:t>
      </w:r>
      <w:r>
        <w:rPr>
          <w:rFonts w:hint="eastAsia" w:ascii="宋体" w:hAnsi="宋体" w:cs="宋体"/>
          <w:sz w:val="24"/>
          <w:szCs w:val="24"/>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szCs w:val="24"/>
        </w:rPr>
      </w:pPr>
      <w:r>
        <w:rPr>
          <w:rFonts w:hint="eastAsia" w:ascii="宋体" w:hAnsi="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szCs w:val="24"/>
        </w:rPr>
      </w:pPr>
      <w:r>
        <w:rPr>
          <w:rFonts w:hint="eastAsia" w:ascii="宋体" w:hAnsi="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b/>
          <w:bCs/>
          <w:sz w:val="24"/>
          <w:szCs w:val="24"/>
        </w:rPr>
      </w:pPr>
      <w:r>
        <w:rPr>
          <w:rFonts w:hint="eastAsia" w:ascii="宋体" w:hAnsi="宋体"/>
          <w:b/>
          <w:bCs/>
          <w:sz w:val="24"/>
          <w:szCs w:val="24"/>
        </w:rPr>
        <w:t xml:space="preserve">③若为专门面向中小企业采购的项目或者采购包，不再执行价格评审优惠的扶持政策。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二、评分标准：</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（一）价格基准分（20分）</w:t>
      </w:r>
      <w:r/>
    </w:p>
    <w:p>
      <w:pPr>
        <w:ind w:firstLine="480"/>
        <w:jc w:val="left"/>
        <w:spacing w:line="360" w:lineRule="auto"/>
        <w:widowControl/>
        <w:rPr>
          <w:rFonts w:ascii="宋体" w:hAnsi="宋体" w:cs="宋体"/>
          <w:sz w:val="24"/>
        </w:rPr>
      </w:pPr>
      <w:r>
        <w:rPr>
          <w:rFonts w:hint="eastAsia" w:ascii="宋体" w:hAnsi="宋体" w:cs="宋体"/>
          <w:sz w:val="24"/>
        </w:rPr>
        <w:t xml:space="preserve">1、第一步：磋商报价低于或等于预算的，为有效磋商报价。报价超过预算的磋商报价为无效磋商报价。无效磋商报价的磋商响应文件不进行评审，也不得成交。</w:t>
      </w:r>
      <w:r/>
    </w:p>
    <w:p>
      <w:pPr>
        <w:ind w:firstLine="480"/>
        <w:jc w:val="left"/>
        <w:spacing w:line="360" w:lineRule="auto"/>
        <w:widowControl/>
        <w:rPr>
          <w:rFonts w:ascii="宋体" w:hAnsi="宋体" w:cs="宋体"/>
          <w:sz w:val="24"/>
        </w:rPr>
      </w:pPr>
      <w:r>
        <w:rPr>
          <w:rFonts w:hint="eastAsia" w:ascii="宋体" w:hAnsi="宋体" w:cs="宋体"/>
          <w:sz w:val="24"/>
        </w:rPr>
        <w:t xml:space="preserve">2、第二步：在所有有效磋商报价中满足采购文件要求，且经磋商后最终总评审价格最低的磋商报价为评标基准价，其价格分为20分，其他磋商供应商的价格分按照下列公式计算（计算结果四舍五入保留两位小数）。</w:t>
      </w:r>
      <w:r/>
    </w:p>
    <w:p>
      <w:pPr>
        <w:ind w:firstLine="480"/>
        <w:jc w:val="left"/>
        <w:spacing w:line="360" w:lineRule="auto"/>
        <w:widowControl/>
        <w:rPr>
          <w:rFonts w:ascii="宋体" w:hAnsi="宋体" w:cs="宋体"/>
          <w:sz w:val="24"/>
        </w:rPr>
      </w:pPr>
      <w:r>
        <w:rPr>
          <w:rFonts w:hint="eastAsia" w:ascii="宋体" w:hAnsi="宋体" w:cs="宋体"/>
          <w:sz w:val="24"/>
        </w:rPr>
        <w:t xml:space="preserve">磋商总报价得分＝（评标基准价/磋商总报价）×20%×100</w:t>
      </w:r>
      <w:r/>
    </w:p>
    <w:p>
      <w:pPr>
        <w:ind w:firstLine="482"/>
        <w:jc w:val="left"/>
        <w:spacing w:line="360" w:lineRule="auto"/>
        <w:widowControl/>
        <w:rPr>
          <w:rFonts w:ascii="宋体" w:hAnsi="宋体" w:cs="宋体"/>
          <w:color w:val="000000"/>
          <w:sz w:val="24"/>
          <w:szCs w:val="24"/>
        </w:rPr>
      </w:pPr>
      <w:r>
        <w:rPr>
          <w:rFonts w:hint="eastAsia" w:ascii="宋体" w:hAnsi="宋体" w:cs="宋体"/>
          <w:b/>
          <w:sz w:val="24"/>
          <w:szCs w:val="24"/>
        </w:rPr>
        <w:t xml:space="preserve">（二）技术方案（43分）</w:t>
      </w:r>
      <w:r/>
    </w:p>
    <w:p>
      <w:pPr>
        <w:ind w:firstLine="420"/>
        <w:spacing w:line="360" w:lineRule="auto"/>
        <w:rPr>
          <w:rFonts w:ascii="宋体" w:hAnsi="宋体" w:cs="宋体"/>
          <w:sz w:val="24"/>
          <w:szCs w:val="24"/>
        </w:rPr>
      </w:pPr>
      <w:r>
        <w:rPr>
          <w:rFonts w:hint="eastAsia" w:ascii="宋体" w:hAnsi="宋体" w:cs="宋体"/>
          <w:sz w:val="24"/>
          <w:szCs w:val="24"/>
        </w:rPr>
        <w:t xml:space="preserve">1、针对本项目的工作思路与技术思路方案（6分）</w:t>
      </w:r>
      <w:r/>
    </w:p>
    <w:p>
      <w:pPr>
        <w:ind w:firstLine="420"/>
        <w:spacing w:line="360" w:lineRule="auto"/>
        <w:rPr>
          <w:rFonts w:ascii="宋体" w:hAnsi="宋体" w:cs="宋体"/>
          <w:sz w:val="24"/>
          <w:szCs w:val="24"/>
        </w:rPr>
      </w:pPr>
      <w:r>
        <w:rPr>
          <w:rFonts w:hint="eastAsia" w:ascii="宋体" w:hAnsi="宋体" w:cs="宋体"/>
          <w:sz w:val="24"/>
          <w:szCs w:val="24"/>
        </w:rPr>
        <w:t xml:space="preserve">工作思路与技术思路方案编制清晰合理，可操作性强，针对性强的得6分；工作思路与技术思路方案编制较清晰合理，可操作性较强，针对性较强的得4分；工作思路与技术思路方案编制清晰合理性一般，可操作性一般，针对性一般的得2分；没有提供不得分。</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2、响应单位针对本项目的区域现状调查方案（6分）</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综合比较方案科学合理，针对性强，可操作性强的得6分；综合比较方案较科学合理，针对性较强，可操作性较强的得4分；综合比较方案一般，针对性和可操作性一般的得2分；没有提供不得分。</w:t>
      </w:r>
      <w:r/>
    </w:p>
    <w:p>
      <w:pPr>
        <w:pStyle w:val="778"/>
        <w:ind w:firstLine="488"/>
        <w:spacing w:line="360" w:lineRule="auto"/>
        <w:widowControl/>
        <w:rPr>
          <w:rFonts w:hAnsi="宋体" w:cs="宋体"/>
          <w:sz w:val="24"/>
          <w:szCs w:val="24"/>
        </w:rPr>
      </w:pPr>
      <w:r>
        <w:rPr>
          <w:rFonts w:hint="eastAsia" w:hAnsi="宋体" w:cs="宋体"/>
          <w:spacing w:val="2"/>
          <w:sz w:val="24"/>
          <w:szCs w:val="24"/>
        </w:rPr>
        <w:t xml:space="preserve">3、日常检测方案</w:t>
      </w:r>
      <w:r>
        <w:rPr>
          <w:rFonts w:hint="eastAsia" w:hAnsi="宋体" w:cs="宋体"/>
          <w:spacing w:val="3"/>
          <w:sz w:val="24"/>
          <w:szCs w:val="24"/>
        </w:rPr>
        <w:t xml:space="preserve">（6分）</w:t>
      </w:r>
      <w:r/>
    </w:p>
    <w:p>
      <w:pPr>
        <w:ind w:firstLine="480"/>
        <w:spacing w:line="360" w:lineRule="auto"/>
        <w:rPr>
          <w:rFonts w:ascii="宋体" w:hAnsi="宋体" w:cs="宋体"/>
          <w:sz w:val="24"/>
          <w:szCs w:val="24"/>
        </w:rPr>
      </w:pPr>
      <w:r>
        <w:rPr>
          <w:rFonts w:hint="eastAsia" w:ascii="宋体" w:hAnsi="宋体" w:cs="宋体"/>
          <w:sz w:val="24"/>
          <w:szCs w:val="24"/>
        </w:rPr>
        <w:t xml:space="preserve">建立日常检测服务整体方案。方案全面、完整、科学、合理、可行得6分；方案较全面、较合理、较可行得4分；方案基本全面、基本可行得2分；未提供不得分。</w:t>
      </w:r>
      <w:r/>
    </w:p>
    <w:p>
      <w:pPr>
        <w:pStyle w:val="778"/>
        <w:ind w:firstLine="508"/>
        <w:spacing w:line="360" w:lineRule="auto"/>
        <w:widowControl/>
        <w:rPr>
          <w:rFonts w:hAnsi="宋体" w:cs="宋体"/>
          <w:sz w:val="24"/>
          <w:szCs w:val="24"/>
        </w:rPr>
      </w:pPr>
      <w:r>
        <w:rPr>
          <w:rFonts w:hint="eastAsia" w:hAnsi="宋体" w:cs="宋体"/>
          <w:spacing w:val="7"/>
          <w:sz w:val="24"/>
          <w:szCs w:val="24"/>
        </w:rPr>
        <w:t xml:space="preserve">4、重点、难点分析及应对措施</w:t>
      </w:r>
      <w:r>
        <w:rPr>
          <w:rFonts w:hint="eastAsia" w:hAnsi="宋体" w:cs="宋体"/>
          <w:spacing w:val="3"/>
          <w:sz w:val="24"/>
          <w:szCs w:val="24"/>
        </w:rPr>
        <w:t xml:space="preserve">（5分）</w:t>
      </w:r>
      <w:r/>
    </w:p>
    <w:p>
      <w:pPr>
        <w:ind w:firstLine="480"/>
        <w:spacing w:line="360" w:lineRule="auto"/>
        <w:rPr>
          <w:rFonts w:ascii="宋体" w:hAnsi="宋体" w:cs="宋体"/>
          <w:sz w:val="24"/>
          <w:szCs w:val="24"/>
        </w:rPr>
      </w:pPr>
      <w:r>
        <w:rPr>
          <w:rFonts w:hint="eastAsia" w:ascii="宋体" w:hAnsi="宋体" w:cs="宋体"/>
          <w:sz w:val="24"/>
          <w:szCs w:val="24"/>
        </w:rPr>
        <w:t xml:space="preserve">针对本项目检测过程中的重点、难点分析，并提供相应解决、应对措施，分析全面、详细、合理、有针对性，措施有效、可行得5分；分析较全面、较合理，措施较</w:t>
      </w:r>
      <w:r>
        <w:rPr>
          <w:rFonts w:hint="eastAsia" w:ascii="宋体" w:hAnsi="宋体" w:cs="宋体"/>
          <w:sz w:val="24"/>
          <w:szCs w:val="24"/>
        </w:rPr>
        <w:t xml:space="preserve">可行得3分；分析基本合，措施基本可行得1分；未提供不得分。</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5、项目进度安排及各项进度保证措施（5分）</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进度安排及进度保证措施科学详细，合理有效的得5分；进度安排及进度保证措施较科学详细，较合理有效的得3分；进度安排及进度保证措施一般，合理性一般的得1分；没有提供不得分。</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6、响应单位的内部管理制度（5分）</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组织架构、财务会计制度、风险控制管理制度、档案管理制度全面的得5分；组织架构、财务会计制度、风险控制管理制度、档案管理制度较全面的得3分；组织架构、财务会计制度、风险控制管理制度、档案管理制度一般的得1分；没有提供不得分。</w:t>
      </w:r>
      <w:r/>
    </w:p>
    <w:p>
      <w:pPr>
        <w:numPr>
          <w:ilvl w:val="0"/>
          <w:numId w:val="4"/>
        </w:numPr>
        <w:ind w:firstLine="420"/>
        <w:spacing w:line="360" w:lineRule="auto"/>
        <w:rPr>
          <w:rFonts w:ascii="宋体" w:hAnsi="宋体" w:cs="宋体"/>
          <w:sz w:val="24"/>
          <w:szCs w:val="24"/>
        </w:rPr>
      </w:pPr>
      <w:r>
        <w:rPr>
          <w:rFonts w:hint="eastAsia" w:ascii="宋体" w:hAnsi="宋体" w:cs="宋体"/>
          <w:sz w:val="24"/>
          <w:szCs w:val="24"/>
        </w:rPr>
        <w:t xml:space="preserve">安全保证措施（5分）</w:t>
      </w:r>
      <w:r/>
    </w:p>
    <w:p>
      <w:pPr>
        <w:numPr>
          <w:ilvl w:val="255"/>
          <w:numId w:val="0"/>
        </w:numPr>
        <w:ind w:firstLine="480"/>
        <w:spacing w:line="360" w:lineRule="auto"/>
        <w:rPr>
          <w:sz w:val="24"/>
          <w:szCs w:val="24"/>
        </w:rPr>
      </w:pPr>
      <w:r>
        <w:rPr>
          <w:rFonts w:hint="eastAsia" w:ascii="宋体" w:hAnsi="宋体" w:cs="宋体"/>
          <w:sz w:val="24"/>
          <w:szCs w:val="24"/>
        </w:rPr>
        <w:t xml:space="preserve">根据投标单位提供的项目调查安全保证措施进行综合评定，安全保证措施考虑全面、切实可行、实用性强的得5分；措施较全面、可行性较高、实用性较强的得3分；措施一般、可行性及实用性一般得</w:t>
      </w:r>
      <w:r>
        <w:rPr>
          <w:rFonts w:ascii="宋体" w:hAnsi="宋体" w:cs="宋体"/>
          <w:sz w:val="24"/>
          <w:szCs w:val="24"/>
        </w:rPr>
        <w:t xml:space="preserve">1</w:t>
      </w:r>
      <w:r>
        <w:rPr>
          <w:rFonts w:hint="eastAsia" w:ascii="宋体" w:hAnsi="宋体" w:cs="宋体"/>
          <w:sz w:val="24"/>
          <w:szCs w:val="24"/>
        </w:rPr>
        <w:t xml:space="preserve">分；未作说明的不得分。</w:t>
      </w:r>
      <w:r/>
    </w:p>
    <w:p>
      <w:pPr>
        <w:numPr>
          <w:ilvl w:val="0"/>
          <w:numId w:val="4"/>
        </w:numPr>
        <w:ind w:firstLine="420"/>
        <w:spacing w:line="360" w:lineRule="auto"/>
        <w:rPr>
          <w:rFonts w:ascii="宋体" w:hAnsi="宋体" w:cs="宋体"/>
          <w:sz w:val="24"/>
          <w:szCs w:val="24"/>
        </w:rPr>
      </w:pPr>
      <w:r>
        <w:rPr>
          <w:rFonts w:hint="eastAsia" w:ascii="宋体" w:hAnsi="宋体" w:cs="宋体"/>
          <w:sz w:val="24"/>
          <w:szCs w:val="24"/>
        </w:rPr>
        <w:t xml:space="preserve">针对本项目的后续服务的安排及保证措施（5分）</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措施方案科学详细，人员配备健全，工作计划安排合理的得5分；措施方案较详细，人员配备比较健全，工作计划安排较合理的得3分；措施方案不够详细，人员配备健全性一般，工作计划安排合理性一般的得1分；没有提供不得分。</w:t>
      </w:r>
      <w:r/>
    </w:p>
    <w:p>
      <w:pPr>
        <w:ind w:left="359" w:firstLine="120"/>
        <w:spacing w:line="360" w:lineRule="auto"/>
        <w:rPr>
          <w:rFonts w:ascii="宋体" w:hAnsi="宋体" w:cs="宋体"/>
          <w:b/>
          <w:bCs/>
          <w:sz w:val="24"/>
          <w:szCs w:val="24"/>
        </w:rPr>
      </w:pPr>
      <w:r>
        <w:rPr>
          <w:rFonts w:hint="eastAsia" w:ascii="宋体" w:hAnsi="宋体" w:cs="宋体"/>
          <w:b/>
          <w:bCs/>
          <w:sz w:val="24"/>
          <w:szCs w:val="24"/>
        </w:rPr>
        <w:t xml:space="preserve">（三）拟投入的项目组人员及设备（14分）</w:t>
      </w:r>
      <w:r/>
    </w:p>
    <w:p>
      <w:pPr>
        <w:ind w:firstLine="480"/>
        <w:spacing w:line="360" w:lineRule="auto"/>
        <w:rPr>
          <w:rFonts w:ascii="宋体" w:hAnsi="宋体" w:cs="宋体"/>
          <w:sz w:val="24"/>
          <w:szCs w:val="24"/>
        </w:rPr>
      </w:pPr>
      <w:r>
        <w:rPr>
          <w:rFonts w:hint="eastAsia" w:ascii="宋体" w:hAnsi="宋体" w:cs="宋体"/>
          <w:sz w:val="24"/>
          <w:szCs w:val="24"/>
        </w:rPr>
        <w:t xml:space="preserve">1、项目负责人（6分）</w:t>
      </w:r>
      <w:r/>
    </w:p>
    <w:p>
      <w:pPr>
        <w:ind w:firstLine="480"/>
        <w:spacing w:line="360" w:lineRule="auto"/>
        <w:rPr>
          <w:rFonts w:ascii="宋体" w:hAnsi="宋体" w:cs="宋体"/>
          <w:sz w:val="24"/>
          <w:szCs w:val="24"/>
        </w:rPr>
      </w:pPr>
      <w:r>
        <w:rPr>
          <w:rFonts w:hint="eastAsia" w:ascii="宋体" w:hAnsi="宋体" w:cs="宋体"/>
          <w:sz w:val="24"/>
          <w:szCs w:val="24"/>
        </w:rPr>
        <w:t xml:space="preserve">（1）具备环境类或化工类专业高级及以上职称的得3分</w:t>
      </w:r>
      <w:r>
        <w:rPr>
          <w:rFonts w:hint="eastAsia" w:ascii="宋体" w:hAnsi="宋体" w:cs="宋体"/>
          <w:sz w:val="24"/>
          <w:szCs w:val="24"/>
        </w:rPr>
        <w:t xml:space="preserve">；中级职称的得1分；</w:t>
      </w:r>
      <w:r>
        <w:rPr>
          <w:rFonts w:hint="eastAsia" w:ascii="宋体" w:hAnsi="宋体" w:cs="宋体"/>
          <w:sz w:val="24"/>
          <w:szCs w:val="24"/>
        </w:rPr>
        <w:t xml:space="preserve">其余不得分。</w:t>
      </w:r>
      <w:r/>
    </w:p>
    <w:p>
      <w:pPr>
        <w:pStyle w:val="784"/>
        <w:ind w:firstLine="480"/>
        <w:rPr>
          <w:rFonts w:hAnsi="宋体" w:cs="宋体"/>
        </w:rPr>
      </w:pPr>
      <w:r>
        <w:rPr>
          <w:rFonts w:hint="eastAsia" w:hAnsi="宋体" w:cs="宋体"/>
        </w:rPr>
        <w:t xml:space="preserve">（2）具备环境类或化工类专业硕士研究生及以上学历的得3分；本科得1分；其余不得分，本项最高3分。</w:t>
      </w:r>
      <w:r/>
    </w:p>
    <w:p>
      <w:pPr>
        <w:pStyle w:val="784"/>
        <w:ind w:firstLine="480"/>
        <w:rPr>
          <w:rFonts w:hAnsi="宋体" w:cs="宋体"/>
          <w:b/>
        </w:rPr>
      </w:pPr>
      <w:r>
        <w:rPr>
          <w:rFonts w:hint="eastAsia" w:hAnsi="宋体" w:cs="宋体"/>
          <w:b/>
        </w:rPr>
        <w:t xml:space="preserve">响应文件中提供以上人员的近期社保证明及满足得分条件对应的职称、学历证书扫描件，不提供不得分。</w:t>
      </w:r>
      <w:r/>
    </w:p>
    <w:p>
      <w:pPr>
        <w:pStyle w:val="966"/>
        <w:ind w:firstLine="480"/>
        <w:rPr>
          <w:rFonts w:ascii="宋体" w:hAnsi="宋体" w:cs="宋体"/>
          <w:sz w:val="24"/>
          <w:szCs w:val="24"/>
        </w:rPr>
      </w:pPr>
      <w:r>
        <w:rPr>
          <w:rFonts w:hint="eastAsia" w:ascii="宋体" w:hAnsi="宋体" w:cs="宋体"/>
          <w:sz w:val="24"/>
          <w:szCs w:val="24"/>
        </w:rPr>
        <w:t xml:space="preserve">2、项目组人员（项目负责人除外）（6分）</w:t>
      </w:r>
      <w:r/>
    </w:p>
    <w:p>
      <w:pPr>
        <w:pStyle w:val="966"/>
        <w:rPr>
          <w:rFonts w:ascii="宋体" w:hAnsi="宋体" w:cs="宋体"/>
          <w:sz w:val="24"/>
          <w:szCs w:val="24"/>
        </w:rPr>
      </w:pPr>
      <w:r>
        <w:rPr>
          <w:rFonts w:hint="eastAsia" w:ascii="宋体" w:hAnsi="宋体" w:cs="宋体"/>
          <w:sz w:val="24"/>
          <w:szCs w:val="24"/>
        </w:rPr>
        <w:t xml:space="preserve">拟配备项目服务人员中具备环境类或化工类专业高级及以上职称的得2分，中级职称的得1分，本项最高6分。</w:t>
      </w:r>
      <w:r>
        <w:rPr>
          <w:rFonts w:hint="eastAsia" w:ascii="宋体" w:hAnsi="宋体" w:cs="宋体"/>
          <w:b/>
          <w:sz w:val="24"/>
          <w:szCs w:val="24"/>
        </w:rPr>
        <w:t xml:space="preserve">（响应文件中提供以上人员的近期社保证明及满足得分条件对应的职称证书扫描件，不提供不得分。）</w:t>
      </w:r>
      <w:r/>
    </w:p>
    <w:p>
      <w:pPr>
        <w:pStyle w:val="966"/>
        <w:numPr>
          <w:ilvl w:val="255"/>
          <w:numId w:val="0"/>
        </w:numPr>
        <w:ind w:firstLine="480"/>
        <w:rPr>
          <w:rFonts w:ascii="宋体" w:hAnsi="宋体" w:cs="宋体"/>
          <w:sz w:val="24"/>
          <w:szCs w:val="24"/>
        </w:rPr>
      </w:pPr>
      <w:r>
        <w:rPr>
          <w:rFonts w:hint="eastAsia" w:ascii="宋体" w:hAnsi="宋体" w:cs="宋体"/>
          <w:sz w:val="24"/>
          <w:szCs w:val="24"/>
        </w:rPr>
        <w:t xml:space="preserve">3、拟投入项目设备中配备无人机的得1分，配备无人船的得1分，本项最高2分。</w:t>
      </w:r>
      <w:r>
        <w:rPr>
          <w:rFonts w:hint="eastAsia" w:ascii="宋体" w:hAnsi="宋体" w:cs="宋体"/>
          <w:b/>
          <w:sz w:val="24"/>
          <w:szCs w:val="24"/>
        </w:rPr>
        <w:t xml:space="preserve">（自有的提供设备照片及购置发票扫描件；如为租赁，提供设备照片和有效租赁合同复印件）</w:t>
      </w:r>
      <w:r/>
    </w:p>
    <w:p>
      <w:pPr>
        <w:ind w:left="426"/>
        <w:spacing w:line="360" w:lineRule="auto"/>
        <w:rPr>
          <w:rFonts w:ascii="宋体" w:hAnsi="宋体" w:cs="宋体"/>
          <w:b/>
          <w:sz w:val="24"/>
          <w:szCs w:val="24"/>
        </w:rPr>
      </w:pPr>
      <w:r>
        <w:rPr>
          <w:rFonts w:hint="eastAsia" w:ascii="宋体" w:hAnsi="宋体" w:cs="宋体"/>
          <w:b/>
          <w:sz w:val="24"/>
          <w:szCs w:val="24"/>
        </w:rPr>
        <w:t xml:space="preserve">（四）</w:t>
      </w:r>
      <w:r>
        <w:rPr>
          <w:rFonts w:hint="eastAsia" w:ascii="宋体" w:hAnsi="宋体" w:cs="宋体"/>
          <w:b/>
          <w:sz w:val="24"/>
          <w:szCs w:val="24"/>
        </w:rPr>
        <w:t xml:space="preserve">响应单位</w:t>
      </w:r>
      <w:r>
        <w:rPr>
          <w:rFonts w:hint="eastAsia" w:ascii="宋体" w:hAnsi="宋体" w:cs="宋体"/>
          <w:b/>
          <w:sz w:val="24"/>
          <w:szCs w:val="24"/>
        </w:rPr>
        <w:t xml:space="preserve">综合实力（23分）</w:t>
      </w:r>
      <w:r/>
    </w:p>
    <w:p>
      <w:pPr>
        <w:ind w:firstLine="480"/>
        <w:spacing w:line="360" w:lineRule="auto"/>
        <w:rPr>
          <w:rFonts w:ascii="宋体" w:hAnsi="宋体" w:cs="宋体"/>
          <w:sz w:val="24"/>
          <w:szCs w:val="24"/>
        </w:rPr>
      </w:pPr>
      <w:r>
        <w:rPr>
          <w:rFonts w:hint="eastAsia" w:ascii="宋体" w:hAnsi="宋体" w:cs="宋体"/>
          <w:sz w:val="24"/>
          <w:szCs w:val="24"/>
        </w:rPr>
        <w:t xml:space="preserve">1、响应单位业绩（</w:t>
      </w:r>
      <w:r>
        <w:rPr>
          <w:rFonts w:ascii="宋体" w:hAnsi="宋体" w:cs="宋体"/>
          <w:sz w:val="24"/>
          <w:szCs w:val="24"/>
        </w:rPr>
        <w:t xml:space="preserve">10</w:t>
      </w:r>
      <w:r>
        <w:rPr>
          <w:rFonts w:hint="eastAsia" w:ascii="宋体" w:hAnsi="宋体" w:cs="宋体"/>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响应单位自</w:t>
      </w:r>
      <w:r>
        <w:rPr>
          <w:rFonts w:hint="eastAsia" w:ascii="宋体" w:hAnsi="宋体" w:cs="宋体"/>
          <w:b/>
          <w:sz w:val="24"/>
          <w:szCs w:val="24"/>
        </w:rPr>
        <w:t xml:space="preserve">202</w:t>
      </w:r>
      <w:r>
        <w:rPr>
          <w:rFonts w:ascii="宋体" w:hAnsi="宋体" w:cs="宋体"/>
          <w:b/>
          <w:sz w:val="24"/>
          <w:szCs w:val="24"/>
        </w:rPr>
        <w:t xml:space="preserve">3</w:t>
      </w:r>
      <w:r>
        <w:rPr>
          <w:rFonts w:hint="eastAsia" w:ascii="宋体" w:hAnsi="宋体" w:cs="宋体"/>
          <w:b/>
          <w:sz w:val="24"/>
          <w:szCs w:val="24"/>
        </w:rPr>
        <w:t xml:space="preserve">年1月1日至今</w:t>
      </w:r>
      <w:r>
        <w:rPr>
          <w:rFonts w:hint="eastAsia" w:ascii="宋体" w:hAnsi="宋体" w:cs="宋体"/>
          <w:sz w:val="24"/>
          <w:szCs w:val="24"/>
        </w:rPr>
        <w:t xml:space="preserve">（以合同签订时间为准）完成过类似项目业绩的，有一个得2分，最高得</w:t>
      </w:r>
      <w:r>
        <w:rPr>
          <w:rFonts w:ascii="宋体" w:hAnsi="宋体" w:cs="宋体"/>
          <w:sz w:val="24"/>
          <w:szCs w:val="24"/>
        </w:rPr>
        <w:t xml:space="preserve">10</w:t>
      </w:r>
      <w:r>
        <w:rPr>
          <w:rFonts w:hint="eastAsia" w:ascii="宋体" w:hAnsi="宋体" w:cs="宋体"/>
          <w:sz w:val="24"/>
          <w:szCs w:val="24"/>
        </w:rPr>
        <w:t xml:space="preserve">分。</w:t>
      </w:r>
      <w:r>
        <w:rPr>
          <w:rFonts w:hint="eastAsia" w:ascii="宋体" w:hAnsi="宋体" w:cs="宋体"/>
          <w:b/>
          <w:sz w:val="24"/>
          <w:szCs w:val="24"/>
        </w:rPr>
        <w:t xml:space="preserve">（响应文件中提供类似项目证明材料，包含但不限于合同、合同业绩的随机1份检测报告等扫描件，不提供或提供不全不得分）</w:t>
      </w:r>
      <w:r/>
    </w:p>
    <w:p>
      <w:pPr>
        <w:ind w:firstLine="480"/>
        <w:spacing w:line="360" w:lineRule="auto"/>
        <w:rPr>
          <w:rFonts w:ascii="宋体" w:hAnsi="宋体" w:cs="宋体"/>
          <w:sz w:val="24"/>
          <w:szCs w:val="24"/>
        </w:rPr>
      </w:pPr>
      <w:r>
        <w:rPr>
          <w:rFonts w:hint="eastAsia" w:ascii="宋体" w:hAnsi="宋体" w:cs="宋体"/>
          <w:sz w:val="24"/>
          <w:szCs w:val="24"/>
        </w:rPr>
        <w:t xml:space="preserve">2、响应单位证书（1</w:t>
      </w:r>
      <w:r>
        <w:rPr>
          <w:rFonts w:ascii="宋体" w:hAnsi="宋体" w:cs="宋体"/>
          <w:sz w:val="24"/>
          <w:szCs w:val="24"/>
        </w:rPr>
        <w:t xml:space="preserve">3</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（1）响应单位自</w:t>
      </w:r>
      <w:r>
        <w:rPr>
          <w:rFonts w:hint="eastAsia" w:ascii="宋体" w:hAnsi="宋体" w:cs="宋体"/>
          <w:b/>
          <w:sz w:val="24"/>
          <w:szCs w:val="24"/>
        </w:rPr>
        <w:t xml:space="preserve">202</w:t>
      </w:r>
      <w:r>
        <w:rPr>
          <w:rFonts w:ascii="宋体" w:hAnsi="宋体" w:cs="宋体"/>
          <w:b/>
          <w:sz w:val="24"/>
          <w:szCs w:val="24"/>
        </w:rPr>
        <w:t xml:space="preserve">3</w:t>
      </w:r>
      <w:r>
        <w:rPr>
          <w:rFonts w:hint="eastAsia" w:ascii="宋体" w:hAnsi="宋体" w:cs="宋体"/>
          <w:b/>
          <w:sz w:val="24"/>
          <w:szCs w:val="24"/>
        </w:rPr>
        <w:t xml:space="preserve">年1月1日至今</w:t>
      </w:r>
      <w:r>
        <w:rPr>
          <w:rFonts w:hint="eastAsia" w:ascii="宋体" w:hAnsi="宋体" w:cs="宋体"/>
          <w:sz w:val="24"/>
          <w:szCs w:val="24"/>
        </w:rPr>
        <w:t xml:space="preserve">（时间以证书或相关发文时间为准）获得类似服务内容检测能力评价、测试类证书的（评价、测试结果须达到合格及以上标准），有一个得1分，最高得5分。</w:t>
      </w:r>
      <w:r>
        <w:rPr>
          <w:rFonts w:hint="eastAsia" w:ascii="宋体" w:hAnsi="宋体" w:cs="宋体"/>
          <w:b/>
          <w:sz w:val="24"/>
          <w:szCs w:val="24"/>
        </w:rPr>
        <w:t xml:space="preserve">（响应文件中提供证书或相关发文扫描件，不提供或提供不全不得分。）</w:t>
      </w:r>
      <w:r/>
    </w:p>
    <w:p>
      <w:pPr>
        <w:ind w:firstLine="420"/>
        <w:spacing w:line="360" w:lineRule="auto"/>
        <w:rPr>
          <w:sz w:val="24"/>
          <w:szCs w:val="24"/>
        </w:rPr>
      </w:pPr>
      <w:r>
        <w:rPr>
          <w:rFonts w:hint="eastAsia" w:ascii="宋体" w:hAnsi="宋体" w:cs="宋体"/>
          <w:sz w:val="24"/>
          <w:szCs w:val="24"/>
        </w:rPr>
        <w:t xml:space="preserve">（2）响应单位具有质量管理体系证书、职业健康安全管理体系证书、环境管理体系证书，每提供一个得1分，本项最高</w:t>
      </w:r>
      <w:r>
        <w:rPr>
          <w:rFonts w:ascii="宋体" w:hAnsi="宋体" w:cs="宋体"/>
          <w:sz w:val="24"/>
          <w:szCs w:val="24"/>
        </w:rPr>
        <w:t xml:space="preserve">3</w:t>
      </w:r>
      <w:r>
        <w:rPr>
          <w:rFonts w:hint="eastAsia" w:ascii="宋体" w:hAnsi="宋体" w:cs="宋体"/>
          <w:sz w:val="24"/>
          <w:szCs w:val="24"/>
        </w:rPr>
        <w:t xml:space="preserve">分。</w:t>
      </w:r>
      <w:r>
        <w:rPr>
          <w:rFonts w:hint="eastAsia"/>
          <w:b/>
          <w:sz w:val="24"/>
          <w:szCs w:val="24"/>
        </w:rPr>
        <w:t xml:space="preserve">（</w:t>
      </w:r>
      <w:r>
        <w:rPr>
          <w:rFonts w:hint="eastAsia" w:ascii="宋体" w:hAnsi="宋体" w:cs="宋体"/>
          <w:b/>
          <w:sz w:val="24"/>
          <w:szCs w:val="24"/>
        </w:rPr>
        <w:t xml:space="preserve">响应文件中提供证书扫描件</w:t>
      </w:r>
      <w:r>
        <w:rPr>
          <w:rFonts w:hint="eastAsia"/>
          <w:b/>
          <w:sz w:val="24"/>
          <w:szCs w:val="24"/>
        </w:rPr>
        <w:t xml:space="preserve">，证书应在有效期范围内</w:t>
      </w:r>
      <w:r>
        <w:rPr>
          <w:rFonts w:hint="eastAsia"/>
          <w:b/>
          <w:sz w:val="24"/>
          <w:szCs w:val="24"/>
        </w:rPr>
        <w:t xml:space="preserve">,</w:t>
      </w:r>
      <w:r>
        <w:rPr>
          <w:rFonts w:hint="eastAsia" w:ascii="宋体" w:hAnsi="宋体" w:cs="宋体"/>
          <w:b/>
          <w:sz w:val="24"/>
          <w:szCs w:val="24"/>
        </w:rPr>
        <w:t xml:space="preserve">不提供不得分</w:t>
      </w:r>
      <w:r>
        <w:rPr>
          <w:rFonts w:hint="eastAsia"/>
          <w:b/>
          <w:sz w:val="24"/>
          <w:szCs w:val="24"/>
        </w:rPr>
        <w:t xml:space="preserve">）</w:t>
      </w:r>
      <w:r/>
    </w:p>
    <w:p>
      <w:pPr>
        <w:pStyle w:val="966"/>
        <w:rPr>
          <w:rFonts w:ascii="宋体" w:hAnsi="宋体" w:cs="宋体"/>
          <w:sz w:val="24"/>
          <w:szCs w:val="24"/>
        </w:rPr>
      </w:pPr>
      <w:r>
        <w:rPr>
          <w:rFonts w:hint="eastAsia" w:ascii="宋体" w:hAnsi="宋体" w:cs="宋体"/>
          <w:sz w:val="24"/>
          <w:szCs w:val="24"/>
        </w:rPr>
        <w:t xml:space="preserve">（3）响应单位获得国家认可委员会（CNAS)实验室认可证书的得1分，获得国家认可委员会（CNAS)检验机构认可证书的得1分，本项最高2分。（提供有效期内的证书扫描件）</w:t>
      </w:r>
      <w:r/>
    </w:p>
    <w:p>
      <w:pPr>
        <w:ind w:firstLine="420"/>
        <w:spacing w:line="360" w:lineRule="auto"/>
        <w:rPr>
          <w:rFonts w:ascii="宋体" w:hAnsi="宋体" w:cs="宋体"/>
          <w:b/>
          <w:sz w:val="24"/>
          <w:szCs w:val="24"/>
        </w:rPr>
      </w:pPr>
      <w:r>
        <w:rPr>
          <w:rFonts w:hint="eastAsia" w:ascii="宋体" w:hAnsi="宋体" w:cs="宋体"/>
          <w:sz w:val="24"/>
          <w:szCs w:val="24"/>
        </w:rPr>
        <w:t xml:space="preserve">（4）响应单位获得过政府部门颁发的</w:t>
      </w:r>
      <w:r>
        <w:rPr>
          <w:rFonts w:hint="eastAsia" w:ascii="宋体" w:hAnsi="宋体" w:cs="宋体"/>
          <w:spacing w:val="5"/>
          <w:sz w:val="24"/>
          <w:szCs w:val="24"/>
        </w:rPr>
        <w:t xml:space="preserve">荣誉、奖项</w:t>
      </w:r>
      <w:r>
        <w:rPr>
          <w:rFonts w:hint="eastAsia" w:ascii="宋体" w:hAnsi="宋体" w:cs="宋体"/>
          <w:sz w:val="24"/>
          <w:szCs w:val="24"/>
        </w:rPr>
        <w:t xml:space="preserve">得3分，本项最高3分。</w:t>
      </w:r>
      <w:r>
        <w:rPr>
          <w:rFonts w:hint="eastAsia" w:ascii="宋体" w:hAnsi="宋体" w:cs="宋体"/>
          <w:b/>
          <w:sz w:val="24"/>
          <w:szCs w:val="24"/>
        </w:rPr>
        <w:t xml:space="preserve">（响应文件中提供证书或相关发文扫描件，不提供或提供不全不得分）</w:t>
      </w:r>
      <w:r/>
    </w:p>
    <w:p>
      <w:pPr>
        <w:ind w:firstLine="480"/>
        <w:spacing w:line="360" w:lineRule="auto"/>
        <w:rPr>
          <w:rFonts w:ascii="宋体" w:hAnsi="宋体"/>
          <w:bCs/>
          <w:sz w:val="24"/>
          <w:szCs w:val="24"/>
        </w:rPr>
      </w:pPr>
      <w:r>
        <w:rPr>
          <w:rFonts w:ascii="宋体" w:hAnsi="宋体"/>
          <w:bCs/>
          <w:sz w:val="24"/>
          <w:szCs w:val="24"/>
        </w:rPr>
      </w:r>
      <w:r/>
    </w:p>
    <w:p>
      <w:pPr>
        <w:ind w:firstLine="482"/>
        <w:spacing w:line="360" w:lineRule="auto"/>
        <w:rPr>
          <w:rFonts w:ascii="宋体" w:hAnsi="宋体"/>
          <w:b/>
          <w:sz w:val="24"/>
          <w:szCs w:val="24"/>
        </w:rPr>
      </w:pPr>
      <w:r>
        <w:rPr>
          <w:rFonts w:hint="eastAsia" w:ascii="宋体" w:hAnsi="宋体"/>
          <w:b/>
          <w:sz w:val="24"/>
          <w:szCs w:val="24"/>
        </w:rPr>
        <w:t xml:space="preserve">注：</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1、报价超过采购预算的将不进入综合评审程序，也不得标。</w:t>
      </w:r>
      <w:r/>
    </w:p>
    <w:p>
      <w:pPr>
        <w:ind w:firstLine="482"/>
        <w:spacing w:line="360" w:lineRule="auto"/>
        <w:rPr>
          <w:rFonts w:ascii="宋体" w:hAns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、投标单位必须保证全部投标资料的真实性，如有虚假或对采购文件所要求说明的情况故意隐瞒或虚报</w:t>
      </w:r>
      <w:r>
        <w:rPr>
          <w:rFonts w:hint="eastAsia" w:ascii="宋体" w:hAnsi="宋体" w:cs="宋体"/>
          <w:b/>
          <w:sz w:val="24"/>
          <w:szCs w:val="24"/>
        </w:rPr>
        <w:t xml:space="preserve">的</w:t>
      </w:r>
      <w:r>
        <w:rPr>
          <w:rFonts w:hint="eastAsia" w:ascii="宋体" w:hAnsi="宋体" w:cs="宋体"/>
          <w:b/>
          <w:sz w:val="24"/>
          <w:szCs w:val="24"/>
        </w:rPr>
        <w:t xml:space="preserve">，已成交的将取消资格。</w:t>
      </w:r>
      <w:r/>
    </w:p>
    <w:p>
      <w:pPr>
        <w:ind w:firstLine="482"/>
        <w:jc w:val="right"/>
        <w:spacing w:line="360" w:lineRule="auto"/>
        <w:rPr>
          <w:b/>
        </w:rPr>
      </w:pPr>
      <w:r>
        <w:rPr>
          <w:rFonts w:hint="eastAsia" w:ascii="宋体" w:hAnsi="宋体" w:cs="宋体"/>
          <w:b/>
          <w:sz w:val="24"/>
          <w:szCs w:val="24"/>
        </w:rPr>
        <w:t xml:space="preserve">（全文完）</w:t>
      </w:r>
      <w:r/>
    </w:p>
    <w:sectPr>
      <w:headerReference w:type="default" r:id="rId10"/>
      <w:headerReference w:type="first" r:id="rId11"/>
      <w:footerReference w:type="default" r:id="rId14"/>
      <w:footerReference w:type="first" r:id="rId15"/>
      <w:footnotePr/>
      <w:endnotePr/>
      <w:type w:val="nextPage"/>
      <w:pgSz w:w="11906" w:h="16838" w:orient="portrait"/>
      <w:pgMar w:top="1440" w:right="1446" w:bottom="1134" w:left="1446"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2"/>
                            <w:rPr>
                              <w:rFonts w:eastAsia="宋体"/>
                            </w:rPr>
                          </w:pPr>
                          <w:r>
                            <w:rPr>
                              <w:rFonts w:hint="eastAsia" w:eastAsia="宋体"/>
                            </w:rPr>
                            <w:t xml:space="preserve">第</w:t>
                          </w:r>
                          <w:r>
                            <w:rPr>
                              <w:rFonts w:hint="eastAsia" w:eastAsia="宋体"/>
                            </w:rPr>
                            <w:t xml:space="preserve">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w:t>
                          </w:r>
                          <w:r>
                            <w:rPr>
                              <w:rFonts w:hint="eastAsia" w:eastAsia="宋体"/>
                            </w:rPr>
                            <w:t xml:space="preserve">页</w:t>
                          </w:r>
                          <w:r>
                            <w:rPr>
                              <w:rFonts w:hint="eastAsia" w:eastAsia="宋体"/>
                            </w:rPr>
                            <w:t xml:space="preserve"> </w:t>
                          </w:r>
                          <w:r>
                            <w:rPr>
                              <w:rFonts w:hint="eastAsia" w:eastAsia="宋体"/>
                            </w:rPr>
                            <w:t xml:space="preserve">共</w:t>
                          </w:r>
                          <w:r>
                            <w:rPr>
                              <w:rFonts w:hint="eastAsia" w:eastAsia="宋体"/>
                            </w:rPr>
                            <w:t xml:space="preserve">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47</w:t>
                          </w:r>
                          <w:r>
                            <w:rPr>
                              <w:rFonts w:hint="eastAsia" w:eastAsia="宋体"/>
                            </w:rPr>
                            <w:fldChar w:fldCharType="end"/>
                          </w:r>
                          <w:r>
                            <w:rPr>
                              <w:rFonts w:hint="eastAsia" w:eastAsia="宋体"/>
                            </w:rPr>
                            <w:t xml:space="preserve"> </w:t>
                          </w:r>
                          <w:r>
                            <w:rPr>
                              <w:rFonts w:hint="eastAsia" w:eastAsia="宋体"/>
                            </w:rP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rPr>
                        <w:rFonts w:eastAsia="宋体"/>
                      </w:rPr>
                    </w:pPr>
                    <w:r>
                      <w:rPr>
                        <w:rFonts w:hint="eastAsia" w:eastAsia="宋体"/>
                      </w:rPr>
                      <w:t xml:space="preserve">第</w:t>
                    </w:r>
                    <w:r>
                      <w:rPr>
                        <w:rFonts w:hint="eastAsia" w:eastAsia="宋体"/>
                      </w:rPr>
                      <w:t xml:space="preserve">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w:t>
                    </w:r>
                    <w:r>
                      <w:rPr>
                        <w:rFonts w:hint="eastAsia" w:eastAsia="宋体"/>
                      </w:rPr>
                      <w:t xml:space="preserve">页</w:t>
                    </w:r>
                    <w:r>
                      <w:rPr>
                        <w:rFonts w:hint="eastAsia" w:eastAsia="宋体"/>
                      </w:rPr>
                      <w:t xml:space="preserve"> </w:t>
                    </w:r>
                    <w:r>
                      <w:rPr>
                        <w:rFonts w:hint="eastAsia" w:eastAsia="宋体"/>
                      </w:rPr>
                      <w:t xml:space="preserve">共</w:t>
                    </w:r>
                    <w:r>
                      <w:rPr>
                        <w:rFonts w:hint="eastAsia" w:eastAsia="宋体"/>
                      </w:rPr>
                      <w:t xml:space="preserve">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47</w:t>
                    </w:r>
                    <w:r>
                      <w:rPr>
                        <w:rFonts w:hint="eastAsia" w:eastAsia="宋体"/>
                      </w:rPr>
                      <w:fldChar w:fldCharType="end"/>
                    </w:r>
                    <w:r>
                      <w:rPr>
                        <w:rFonts w:hint="eastAsia" w:eastAsia="宋体"/>
                      </w:rPr>
                      <w:t xml:space="preserve"> </w:t>
                    </w:r>
                    <w:r>
                      <w:rPr>
                        <w:rFonts w:hint="eastAsia" w:eastAsia="宋体"/>
                      </w:rP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ind w:firstLine="420"/>
      <w:jc w:val="center"/>
    </w:pPr>
    <w:r>
      <w:fldChar w:fldCharType="begin"/>
    </w:r>
    <w:r>
      <w:instrText xml:space="preserve">PAGE   \* MERGEFORMAT</w:instrText>
    </w:r>
    <w:r>
      <w:fldChar w:fldCharType="separate"/>
    </w:r>
    <w:r>
      <w:rPr>
        <w:lang w:val="zh-CN"/>
      </w:rPr>
      <w:t xml:space="preserve">20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ind w:firstLine="840"/>
      <w:jc w:val="left"/>
      <w:rPr>
        <w:rFonts w:eastAsia="宋体"/>
      </w:rPr>
      <w:pBdr>
        <w:bottom w:val="single" w:color="auto" w:sz="4" w:space="1"/>
      </w:pBdr>
    </w:pPr>
    <w:r>
      <w:rPr>
        <w:rFonts w:hint="eastAsia" w:ascii="宋体" w:hAnsi="宋体" w:eastAsia="宋体"/>
        <w:sz w:val="21"/>
        <w:szCs w:val="21"/>
      </w:rPr>
      <w:t xml:space="preserve">                                                        </w:t>
    </w:r>
    <w:r>
      <w:rPr>
        <w:rFonts w:hint="eastAsia" w:ascii="宋体" w:hAnsi="宋体" w:eastAsia="宋体" w:cs="Arial"/>
        <w:sz w:val="21"/>
        <w:szCs w:val="21"/>
      </w:rPr>
      <w:t xml:space="preserve">JSZC-320507-JSWZ-C2026-0019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ind w:firstLine="1470"/>
      <w:jc w:val="both"/>
      <w:rPr>
        <w:rFonts w:ascii="宋体" w:hAnsi="宋体" w:eastAsia="宋体"/>
        <w:sz w:val="21"/>
        <w:szCs w:val="21"/>
      </w:rPr>
      <w:pBdr>
        <w:bottom w:val="single" w:color="auto" w:sz="4" w:space="1"/>
      </w:pBdr>
    </w:pPr>
    <w:r>
      <w:rPr>
        <w:rFonts w:hint="eastAsia" w:ascii="宋体" w:hAnsi="宋体" w:eastAsia="宋体"/>
        <w:sz w:val="21"/>
        <w:szCs w:val="21"/>
      </w:rPr>
      <w:t xml:space="preserve">                                            </w:t>
    </w:r>
    <w:r>
      <w:rPr>
        <w:rFonts w:hint="eastAsia" w:ascii="宋体" w:hAnsi="宋体" w:eastAsia="宋体" w:cs="Arial"/>
        <w:sz w:val="21"/>
        <w:szCs w:val="21"/>
      </w:rPr>
      <w:t xml:space="preserve">JSZC-320507-JSWZ-C2026-0019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75"/>
    <w:link w:val="767"/>
    <w:uiPriority w:val="9"/>
    <w:rPr>
      <w:rFonts w:ascii="Arial" w:hAnsi="Arial" w:eastAsia="Arial" w:cs="Arial"/>
      <w:sz w:val="34"/>
    </w:rPr>
  </w:style>
  <w:style w:type="character" w:styleId="17">
    <w:name w:val="Heading 3 Char"/>
    <w:basedOn w:val="775"/>
    <w:link w:val="768"/>
    <w:uiPriority w:val="9"/>
    <w:rPr>
      <w:rFonts w:ascii="Arial" w:hAnsi="Arial" w:eastAsia="Arial" w:cs="Arial"/>
      <w:sz w:val="30"/>
      <w:szCs w:val="30"/>
    </w:rPr>
  </w:style>
  <w:style w:type="character" w:styleId="19">
    <w:name w:val="Heading 4 Char"/>
    <w:basedOn w:val="775"/>
    <w:link w:val="769"/>
    <w:uiPriority w:val="9"/>
    <w:rPr>
      <w:rFonts w:ascii="Arial" w:hAnsi="Arial" w:eastAsia="Arial" w:cs="Arial"/>
      <w:b/>
      <w:bCs/>
      <w:sz w:val="26"/>
      <w:szCs w:val="26"/>
    </w:rPr>
  </w:style>
  <w:style w:type="character" w:styleId="21">
    <w:name w:val="Heading 5 Char"/>
    <w:basedOn w:val="775"/>
    <w:link w:val="770"/>
    <w:uiPriority w:val="9"/>
    <w:rPr>
      <w:rFonts w:ascii="Arial" w:hAnsi="Arial" w:eastAsia="Arial" w:cs="Arial"/>
      <w:b/>
      <w:bCs/>
      <w:sz w:val="24"/>
      <w:szCs w:val="24"/>
    </w:rPr>
  </w:style>
  <w:style w:type="character" w:styleId="23">
    <w:name w:val="Heading 6 Char"/>
    <w:basedOn w:val="775"/>
    <w:link w:val="771"/>
    <w:uiPriority w:val="9"/>
    <w:rPr>
      <w:rFonts w:ascii="Arial" w:hAnsi="Arial" w:eastAsia="Arial" w:cs="Arial"/>
      <w:b/>
      <w:bCs/>
      <w:sz w:val="22"/>
      <w:szCs w:val="22"/>
    </w:rPr>
  </w:style>
  <w:style w:type="character" w:styleId="25">
    <w:name w:val="Heading 7 Char"/>
    <w:basedOn w:val="775"/>
    <w:link w:val="772"/>
    <w:uiPriority w:val="9"/>
    <w:rPr>
      <w:rFonts w:ascii="Arial" w:hAnsi="Arial" w:eastAsia="Arial" w:cs="Arial"/>
      <w:b/>
      <w:bCs/>
      <w:i/>
      <w:iCs/>
      <w:sz w:val="22"/>
      <w:szCs w:val="22"/>
    </w:rPr>
  </w:style>
  <w:style w:type="character" w:styleId="27">
    <w:name w:val="Heading 8 Char"/>
    <w:basedOn w:val="775"/>
    <w:link w:val="773"/>
    <w:uiPriority w:val="9"/>
    <w:rPr>
      <w:rFonts w:ascii="Arial" w:hAnsi="Arial" w:eastAsia="Arial" w:cs="Arial"/>
      <w:i/>
      <w:iCs/>
      <w:sz w:val="22"/>
      <w:szCs w:val="22"/>
    </w:rPr>
  </w:style>
  <w:style w:type="character" w:styleId="29">
    <w:name w:val="Heading 9 Char"/>
    <w:basedOn w:val="775"/>
    <w:link w:val="774"/>
    <w:uiPriority w:val="9"/>
    <w:rPr>
      <w:rFonts w:ascii="Arial" w:hAnsi="Arial" w:eastAsia="Arial" w:cs="Arial"/>
      <w:i/>
      <w:iCs/>
      <w:sz w:val="21"/>
      <w:szCs w:val="21"/>
    </w:rPr>
  </w:style>
  <w:style w:type="character" w:styleId="34">
    <w:name w:val="Title Char"/>
    <w:basedOn w:val="775"/>
    <w:link w:val="805"/>
    <w:uiPriority w:val="10"/>
    <w:rPr>
      <w:sz w:val="48"/>
      <w:szCs w:val="48"/>
    </w:rPr>
  </w:style>
  <w:style w:type="character" w:styleId="36">
    <w:name w:val="Subtitle Char"/>
    <w:basedOn w:val="775"/>
    <w:link w:val="797"/>
    <w:uiPriority w:val="11"/>
    <w:rPr>
      <w:sz w:val="24"/>
      <w:szCs w:val="24"/>
    </w:rPr>
  </w:style>
  <w:style w:type="character" w:styleId="38">
    <w:name w:val="Quote Char"/>
    <w:link w:val="830"/>
    <w:uiPriority w:val="29"/>
    <w:rPr>
      <w:i/>
    </w:rPr>
  </w:style>
  <w:style w:type="character" w:styleId="40">
    <w:name w:val="Intense Quote Char"/>
    <w:link w:val="832"/>
    <w:uiPriority w:val="30"/>
    <w:rPr>
      <w:i/>
    </w:rPr>
  </w:style>
  <w:style w:type="table" w:styleId="49">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8"/>
    <w:uiPriority w:val="99"/>
    <w:rPr>
      <w:sz w:val="18"/>
    </w:rPr>
  </w:style>
  <w:style w:type="character" w:styleId="178">
    <w:name w:val="Endnote Text Char"/>
    <w:link w:val="790"/>
    <w:uiPriority w:val="99"/>
    <w:rPr>
      <w:sz w:val="20"/>
    </w:rPr>
  </w:style>
  <w:style w:type="paragraph" w:styleId="189">
    <w:name w:val="TOC Heading"/>
    <w:uiPriority w:val="39"/>
    <w:unhideWhenUsed/>
  </w:style>
  <w:style w:type="paragraph" w:styleId="765" w:default="1">
    <w:name w:val="Normal"/>
    <w:next w:val="778"/>
    <w:qFormat/>
    <w:pPr>
      <w:jc w:val="both"/>
      <w:widowControl w:val="off"/>
    </w:pPr>
    <w:rPr>
      <w:rFonts w:ascii="Calibri" w:hAnsi="Calibri"/>
      <w:sz w:val="21"/>
    </w:rPr>
  </w:style>
  <w:style w:type="paragraph" w:styleId="766">
    <w:name w:val="Heading 1"/>
    <w:basedOn w:val="765"/>
    <w:next w:val="765"/>
    <w:link w:val="971"/>
    <w:qFormat/>
    <w:pPr>
      <w:keepLines/>
      <w:keepNext/>
      <w:spacing w:before="340" w:after="330" w:line="576" w:lineRule="auto"/>
      <w:outlineLvl w:val="0"/>
    </w:pPr>
    <w:rPr>
      <w:rFonts w:eastAsia="楷体_GB2312"/>
      <w:b/>
      <w:sz w:val="44"/>
      <w:lang w:val="zh-CN"/>
    </w:rPr>
  </w:style>
  <w:style w:type="paragraph" w:styleId="767">
    <w:name w:val="Heading 2"/>
    <w:basedOn w:val="765"/>
    <w:next w:val="765"/>
    <w:link w:val="819"/>
    <w:qFormat/>
    <w:pPr>
      <w:keepLines/>
      <w:keepNext/>
      <w:spacing w:before="260" w:after="260" w:line="416" w:lineRule="auto"/>
      <w:outlineLvl w:val="1"/>
    </w:pPr>
    <w:rPr>
      <w:rFonts w:ascii="Arial" w:hAnsi="Arial" w:eastAsia="黑体"/>
      <w:b/>
      <w:bCs/>
      <w:sz w:val="32"/>
      <w:szCs w:val="32"/>
    </w:rPr>
  </w:style>
  <w:style w:type="paragraph" w:styleId="768">
    <w:name w:val="Heading 3"/>
    <w:basedOn w:val="765"/>
    <w:next w:val="765"/>
    <w:link w:val="820"/>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21"/>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22"/>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23"/>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25"/>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26"/>
    <w:uiPriority w:val="9"/>
    <w:unhideWhenUsed/>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style>
  <w:style w:type="table" w:styleId="776" w:default="1">
    <w:name w:val="Normal Table"/>
    <w:uiPriority w:val="99"/>
    <w:semiHidden/>
    <w:unhideWhenUsed/>
    <w:tblPr>
      <w:tblInd w:w="0" w:type="dxa"/>
      <w:tblCellMar>
        <w:left w:w="108" w:type="dxa"/>
        <w:top w:w="0" w:type="dxa"/>
        <w:right w:w="108" w:type="dxa"/>
        <w:bottom w:w="0" w:type="dxa"/>
      </w:tblCellMar>
    </w:tblPr>
  </w:style>
  <w:style w:type="numbering" w:styleId="777" w:default="1">
    <w:name w:val="No List"/>
    <w:uiPriority w:val="99"/>
    <w:semiHidden/>
    <w:unhideWhenUsed/>
  </w:style>
  <w:style w:type="paragraph" w:styleId="778">
    <w:name w:val="Body Text"/>
    <w:basedOn w:val="765"/>
    <w:next w:val="765"/>
    <w:qFormat/>
    <w:pPr>
      <w:ind w:right="392"/>
      <w:spacing w:line="0" w:lineRule="atLeast"/>
    </w:pPr>
    <w:rPr>
      <w:rFonts w:ascii="宋体"/>
      <w:sz w:val="28"/>
    </w:rPr>
  </w:style>
  <w:style w:type="paragraph" w:styleId="779">
    <w:name w:val="toc 7"/>
    <w:basedOn w:val="765"/>
    <w:next w:val="765"/>
    <w:uiPriority w:val="39"/>
    <w:unhideWhenUsed/>
    <w:pPr>
      <w:ind w:left="1701"/>
      <w:spacing w:after="57"/>
    </w:pPr>
  </w:style>
  <w:style w:type="paragraph" w:styleId="780">
    <w:name w:val="Normal Indent"/>
    <w:basedOn w:val="765"/>
    <w:next w:val="765"/>
    <w:qFormat/>
    <w:pPr>
      <w:ind w:firstLine="420"/>
      <w:jc w:val="left"/>
    </w:pPr>
    <w:rPr>
      <w:rFonts w:eastAsia="楷体_GB2312"/>
      <w:sz w:val="24"/>
    </w:rPr>
  </w:style>
  <w:style w:type="paragraph" w:styleId="781">
    <w:name w:val="Caption"/>
    <w:basedOn w:val="765"/>
    <w:next w:val="765"/>
    <w:uiPriority w:val="35"/>
    <w:semiHidden/>
    <w:unhideWhenUsed/>
    <w:qFormat/>
    <w:pPr>
      <w:spacing w:line="276" w:lineRule="auto"/>
    </w:pPr>
    <w:rPr>
      <w:b/>
      <w:bCs/>
      <w:color w:val="4f81bd" w:themeColor="accent1"/>
      <w:sz w:val="18"/>
      <w:szCs w:val="18"/>
    </w:rPr>
  </w:style>
  <w:style w:type="paragraph" w:styleId="782">
    <w:name w:val="Document Map"/>
    <w:basedOn w:val="765"/>
    <w:uiPriority w:val="99"/>
    <w:qFormat/>
    <w:rPr>
      <w:rFonts w:ascii="宋体"/>
      <w:sz w:val="18"/>
      <w:szCs w:val="18"/>
    </w:rPr>
  </w:style>
  <w:style w:type="paragraph" w:styleId="783">
    <w:name w:val="annotation text"/>
    <w:basedOn w:val="765"/>
    <w:link w:val="968"/>
    <w:qFormat/>
    <w:pPr>
      <w:jc w:val="left"/>
    </w:pPr>
  </w:style>
  <w:style w:type="paragraph" w:styleId="784">
    <w:name w:val="Body Text Indent"/>
    <w:basedOn w:val="765"/>
    <w:next w:val="765"/>
    <w:qFormat/>
    <w:pPr>
      <w:ind w:firstLine="570"/>
      <w:spacing w:line="360" w:lineRule="auto"/>
    </w:pPr>
    <w:rPr>
      <w:rFonts w:ascii="宋体"/>
      <w:sz w:val="24"/>
      <w:szCs w:val="24"/>
    </w:rPr>
  </w:style>
  <w:style w:type="paragraph" w:styleId="785">
    <w:name w:val="Block Text"/>
    <w:basedOn w:val="765"/>
    <w:qFormat/>
    <w:pPr>
      <w:ind w:left="630" w:right="-609" w:firstLine="420"/>
      <w:spacing w:line="360" w:lineRule="auto"/>
    </w:pPr>
    <w:rPr>
      <w:rFonts w:hint="eastAsia" w:ascii="仿宋_GB2312" w:eastAsia="仿宋_GB2312"/>
    </w:rPr>
  </w:style>
  <w:style w:type="paragraph" w:styleId="786">
    <w:name w:val="toc 5"/>
    <w:basedOn w:val="765"/>
    <w:next w:val="765"/>
    <w:uiPriority w:val="39"/>
    <w:unhideWhenUsed/>
    <w:pPr>
      <w:ind w:left="1134"/>
      <w:spacing w:after="57"/>
    </w:pPr>
  </w:style>
  <w:style w:type="paragraph" w:styleId="787">
    <w:name w:val="toc 3"/>
    <w:basedOn w:val="765"/>
    <w:next w:val="765"/>
    <w:qFormat/>
    <w:pPr>
      <w:ind w:left="840"/>
    </w:pPr>
  </w:style>
  <w:style w:type="paragraph" w:styleId="788">
    <w:name w:val="Plain Text"/>
    <w:basedOn w:val="765"/>
    <w:qFormat/>
    <w:pPr>
      <w:jc w:val="left"/>
      <w:widowControl/>
    </w:pPr>
    <w:rPr>
      <w:rFonts w:ascii="宋体" w:hAnsi="Courier New" w:eastAsia="楷体_GB2312"/>
      <w:sz w:val="26"/>
      <w:szCs w:val="24"/>
    </w:rPr>
  </w:style>
  <w:style w:type="paragraph" w:styleId="789">
    <w:name w:val="toc 8"/>
    <w:basedOn w:val="765"/>
    <w:next w:val="765"/>
    <w:uiPriority w:val="39"/>
    <w:unhideWhenUsed/>
    <w:pPr>
      <w:ind w:left="1984"/>
      <w:spacing w:after="57"/>
    </w:pPr>
  </w:style>
  <w:style w:type="paragraph" w:styleId="790">
    <w:name w:val="endnote text"/>
    <w:basedOn w:val="765"/>
    <w:link w:val="963"/>
    <w:uiPriority w:val="99"/>
    <w:semiHidden/>
    <w:unhideWhenUsed/>
    <w:rPr>
      <w:sz w:val="20"/>
    </w:rPr>
  </w:style>
  <w:style w:type="paragraph" w:styleId="791">
    <w:name w:val="Balloon Text"/>
    <w:basedOn w:val="765"/>
    <w:link w:val="969"/>
    <w:qFormat/>
    <w:rPr>
      <w:sz w:val="18"/>
      <w:szCs w:val="18"/>
    </w:rPr>
  </w:style>
  <w:style w:type="paragraph" w:styleId="792">
    <w:name w:val="Footer"/>
    <w:basedOn w:val="765"/>
    <w:link w:val="972"/>
    <w:uiPriority w:val="99"/>
    <w:qFormat/>
    <w:pPr>
      <w:jc w:val="left"/>
      <w:tabs>
        <w:tab w:val="center" w:pos="4153" w:leader="none"/>
        <w:tab w:val="right" w:pos="8306" w:leader="none"/>
      </w:tabs>
    </w:pPr>
    <w:rPr>
      <w:rFonts w:eastAsia="楷体_GB2312"/>
      <w:sz w:val="18"/>
    </w:rPr>
  </w:style>
  <w:style w:type="paragraph" w:styleId="793">
    <w:name w:val="envelope return"/>
    <w:basedOn w:val="765"/>
    <w:qFormat/>
    <w:rPr>
      <w:rFonts w:ascii="Arial" w:hAnsi="Arial"/>
      <w:szCs w:val="24"/>
    </w:rPr>
  </w:style>
  <w:style w:type="paragraph" w:styleId="794">
    <w:name w:val="Header"/>
    <w:basedOn w:val="765"/>
    <w:link w:val="973"/>
    <w:uiPriority w:val="99"/>
    <w:qFormat/>
    <w:pPr>
      <w:jc w:val="center"/>
      <w:tabs>
        <w:tab w:val="center" w:pos="4153" w:leader="none"/>
        <w:tab w:val="right" w:pos="8306" w:leader="none"/>
      </w:tabs>
      <w:pBdr>
        <w:bottom w:val="none" w:color="auto" w:sz="0" w:space="1"/>
      </w:pBdr>
    </w:pPr>
    <w:rPr>
      <w:rFonts w:eastAsia="楷体_GB2312"/>
      <w:sz w:val="18"/>
    </w:rPr>
  </w:style>
  <w:style w:type="paragraph" w:styleId="795">
    <w:name w:val="toc 1"/>
    <w:basedOn w:val="765"/>
    <w:next w:val="765"/>
    <w:qFormat/>
    <w:pPr>
      <w:jc w:val="left"/>
    </w:pPr>
    <w:rPr>
      <w:rFonts w:eastAsia="楷体_GB2312"/>
      <w:sz w:val="24"/>
      <w:szCs w:val="24"/>
    </w:rPr>
  </w:style>
  <w:style w:type="paragraph" w:styleId="796">
    <w:name w:val="toc 4"/>
    <w:basedOn w:val="765"/>
    <w:next w:val="765"/>
    <w:uiPriority w:val="39"/>
    <w:unhideWhenUsed/>
    <w:pPr>
      <w:ind w:left="850"/>
      <w:spacing w:after="57"/>
    </w:pPr>
  </w:style>
  <w:style w:type="paragraph" w:styleId="797">
    <w:name w:val="Subtitle"/>
    <w:basedOn w:val="765"/>
    <w:next w:val="765"/>
    <w:link w:val="829"/>
    <w:uiPriority w:val="11"/>
    <w:qFormat/>
    <w:pPr>
      <w:spacing w:before="200" w:after="200"/>
    </w:pPr>
    <w:rPr>
      <w:sz w:val="24"/>
      <w:szCs w:val="24"/>
    </w:rPr>
  </w:style>
  <w:style w:type="paragraph" w:styleId="798">
    <w:name w:val="footnote text"/>
    <w:basedOn w:val="765"/>
    <w:link w:val="962"/>
    <w:uiPriority w:val="99"/>
    <w:semiHidden/>
    <w:unhideWhenUsed/>
    <w:qFormat/>
    <w:pPr>
      <w:spacing w:after="40"/>
    </w:pPr>
    <w:rPr>
      <w:sz w:val="18"/>
    </w:rPr>
  </w:style>
  <w:style w:type="paragraph" w:styleId="799">
    <w:name w:val="toc 6"/>
    <w:basedOn w:val="765"/>
    <w:next w:val="765"/>
    <w:uiPriority w:val="39"/>
    <w:unhideWhenUsed/>
    <w:qFormat/>
    <w:pPr>
      <w:ind w:left="1417"/>
      <w:spacing w:after="57"/>
    </w:pPr>
  </w:style>
  <w:style w:type="paragraph" w:styleId="800">
    <w:name w:val="Body Text Indent 3"/>
    <w:basedOn w:val="765"/>
    <w:qFormat/>
    <w:pPr>
      <w:ind w:firstLine="480"/>
      <w:jc w:val="left"/>
      <w:spacing w:line="440" w:lineRule="atLeast"/>
    </w:pPr>
    <w:rPr>
      <w:sz w:val="24"/>
      <w:szCs w:val="24"/>
    </w:rPr>
  </w:style>
  <w:style w:type="paragraph" w:styleId="801">
    <w:name w:val="table of figures"/>
    <w:basedOn w:val="765"/>
    <w:next w:val="765"/>
    <w:uiPriority w:val="99"/>
    <w:unhideWhenUsed/>
    <w:qFormat/>
  </w:style>
  <w:style w:type="paragraph" w:styleId="802">
    <w:name w:val="toc 2"/>
    <w:basedOn w:val="765"/>
    <w:next w:val="765"/>
    <w:qFormat/>
    <w:pPr>
      <w:ind w:left="420"/>
    </w:pPr>
  </w:style>
  <w:style w:type="paragraph" w:styleId="803">
    <w:name w:val="toc 9"/>
    <w:basedOn w:val="765"/>
    <w:next w:val="765"/>
    <w:uiPriority w:val="39"/>
    <w:unhideWhenUsed/>
    <w:qFormat/>
    <w:pPr>
      <w:ind w:left="2268"/>
      <w:spacing w:after="57"/>
    </w:pPr>
  </w:style>
  <w:style w:type="paragraph" w:styleId="804">
    <w:name w:val="Normal (Web)"/>
    <w:basedOn w:val="765"/>
    <w:next w:val="765"/>
    <w:uiPriority w:val="99"/>
    <w:qFormat/>
    <w:pPr>
      <w:jc w:val="left"/>
      <w:spacing w:beforeAutospacing="1" w:afterAutospacing="1"/>
    </w:pPr>
    <w:rPr>
      <w:sz w:val="24"/>
      <w:szCs w:val="24"/>
    </w:rPr>
  </w:style>
  <w:style w:type="paragraph" w:styleId="805">
    <w:name w:val="Title"/>
    <w:basedOn w:val="765"/>
    <w:next w:val="765"/>
    <w:link w:val="828"/>
    <w:uiPriority w:val="10"/>
    <w:qFormat/>
    <w:pPr>
      <w:contextualSpacing/>
      <w:spacing w:before="300" w:after="200"/>
    </w:pPr>
    <w:rPr>
      <w:sz w:val="48"/>
      <w:szCs w:val="48"/>
    </w:rPr>
  </w:style>
  <w:style w:type="paragraph" w:styleId="806">
    <w:name w:val="annotation subject"/>
    <w:basedOn w:val="783"/>
    <w:next w:val="783"/>
    <w:link w:val="970"/>
    <w:qFormat/>
    <w:rPr>
      <w:b/>
      <w:bCs/>
    </w:rPr>
  </w:style>
  <w:style w:type="paragraph" w:styleId="807">
    <w:name w:val="Body Text First Indent"/>
    <w:basedOn w:val="765"/>
    <w:unhideWhenUsed/>
    <w:qFormat/>
    <w:pPr>
      <w:ind w:firstLine="200"/>
      <w:spacing w:line="500" w:lineRule="exact"/>
    </w:pPr>
    <w:rPr>
      <w:rFonts w:ascii="仿宋" w:hAnsi="仿宋" w:eastAsia="仿宋"/>
      <w:lang w:val="en-GB" w:eastAsia="en-US"/>
    </w:rPr>
  </w:style>
  <w:style w:type="paragraph" w:styleId="808">
    <w:name w:val="Body Text First Indent 2"/>
    <w:basedOn w:val="784"/>
    <w:unhideWhenUsed/>
    <w:qFormat/>
    <w:pPr>
      <w:ind w:left="420" w:firstLine="420"/>
      <w:spacing w:after="120" w:line="240" w:lineRule="auto"/>
    </w:pPr>
    <w:rPr>
      <w:rFonts w:hAnsi="宋体"/>
    </w:rPr>
  </w:style>
  <w:style w:type="table" w:styleId="809">
    <w:name w:val="Table Grid"/>
    <w:basedOn w:val="77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qFormat/>
    <w:rPr>
      <w:rFonts w:ascii="Calibri" w:hAnsi="Calibri" w:eastAsia="宋体" w:cs="Times New Roman"/>
      <w:b/>
    </w:rPr>
  </w:style>
  <w:style w:type="character" w:styleId="811">
    <w:name w:val="endnote reference"/>
    <w:basedOn w:val="775"/>
    <w:uiPriority w:val="99"/>
    <w:semiHidden/>
    <w:unhideWhenUsed/>
    <w:rPr>
      <w:vertAlign w:val="superscript"/>
    </w:rPr>
  </w:style>
  <w:style w:type="character" w:styleId="812">
    <w:name w:val="page number"/>
    <w:qFormat/>
  </w:style>
  <w:style w:type="character" w:styleId="813">
    <w:name w:val="FollowedHyperlink"/>
    <w:basedOn w:val="775"/>
    <w:qFormat/>
    <w:rPr>
      <w:color w:val="333333"/>
      <w:u w:val="none"/>
    </w:rPr>
  </w:style>
  <w:style w:type="character" w:styleId="814">
    <w:name w:val="Emphasis"/>
    <w:basedOn w:val="775"/>
    <w:qFormat/>
  </w:style>
  <w:style w:type="character" w:styleId="815">
    <w:name w:val="Hyperlink"/>
    <w:basedOn w:val="775"/>
    <w:qFormat/>
    <w:rPr>
      <w:color w:val="333333"/>
      <w:u w:val="none"/>
    </w:rPr>
  </w:style>
  <w:style w:type="character" w:styleId="816">
    <w:name w:val="annotation reference"/>
    <w:qFormat/>
    <w:rPr>
      <w:sz w:val="21"/>
      <w:szCs w:val="21"/>
    </w:rPr>
  </w:style>
  <w:style w:type="character" w:styleId="817">
    <w:name w:val="footnote reference"/>
    <w:basedOn w:val="775"/>
    <w:uiPriority w:val="99"/>
    <w:unhideWhenUsed/>
    <w:qFormat/>
    <w:rPr>
      <w:vertAlign w:val="superscript"/>
    </w:rPr>
  </w:style>
  <w:style w:type="character" w:styleId="818" w:customStyle="1">
    <w:name w:val="Heading 1 Char"/>
    <w:basedOn w:val="775"/>
    <w:uiPriority w:val="9"/>
    <w:rPr>
      <w:rFonts w:ascii="Arial" w:hAnsi="Arial" w:eastAsia="Arial" w:cs="Arial"/>
      <w:sz w:val="40"/>
      <w:szCs w:val="40"/>
    </w:rPr>
  </w:style>
  <w:style w:type="character" w:styleId="819" w:customStyle="1">
    <w:name w:val="标题 2 Char"/>
    <w:basedOn w:val="775"/>
    <w:link w:val="767"/>
    <w:uiPriority w:val="9"/>
    <w:rPr>
      <w:rFonts w:ascii="Arial" w:hAnsi="Arial" w:eastAsia="Arial" w:cs="Arial"/>
      <w:sz w:val="34"/>
    </w:rPr>
  </w:style>
  <w:style w:type="character" w:styleId="820" w:customStyle="1">
    <w:name w:val="标题 3 Char"/>
    <w:basedOn w:val="775"/>
    <w:link w:val="768"/>
    <w:uiPriority w:val="9"/>
    <w:rPr>
      <w:rFonts w:ascii="Arial" w:hAnsi="Arial" w:eastAsia="Arial" w:cs="Arial"/>
      <w:sz w:val="30"/>
      <w:szCs w:val="30"/>
    </w:rPr>
  </w:style>
  <w:style w:type="character" w:styleId="821" w:customStyle="1">
    <w:name w:val="标题 4 Char"/>
    <w:basedOn w:val="775"/>
    <w:link w:val="769"/>
    <w:uiPriority w:val="9"/>
    <w:rPr>
      <w:rFonts w:ascii="Arial" w:hAnsi="Arial" w:eastAsia="Arial" w:cs="Arial"/>
      <w:b/>
      <w:bCs/>
      <w:sz w:val="26"/>
      <w:szCs w:val="26"/>
    </w:rPr>
  </w:style>
  <w:style w:type="character" w:styleId="822" w:customStyle="1">
    <w:name w:val="标题 5 Char"/>
    <w:basedOn w:val="775"/>
    <w:link w:val="770"/>
    <w:uiPriority w:val="9"/>
    <w:rPr>
      <w:rFonts w:ascii="Arial" w:hAnsi="Arial" w:eastAsia="Arial" w:cs="Arial"/>
      <w:b/>
      <w:bCs/>
      <w:sz w:val="24"/>
      <w:szCs w:val="24"/>
    </w:rPr>
  </w:style>
  <w:style w:type="character" w:styleId="823" w:customStyle="1">
    <w:name w:val="标题 6 Char"/>
    <w:basedOn w:val="775"/>
    <w:link w:val="771"/>
    <w:uiPriority w:val="9"/>
    <w:rPr>
      <w:rFonts w:ascii="Arial" w:hAnsi="Arial" w:eastAsia="Arial" w:cs="Arial"/>
      <w:b/>
      <w:bCs/>
      <w:sz w:val="22"/>
      <w:szCs w:val="22"/>
    </w:rPr>
  </w:style>
  <w:style w:type="character" w:styleId="824" w:customStyle="1">
    <w:name w:val="标题 7 Char"/>
    <w:basedOn w:val="775"/>
    <w:link w:val="772"/>
    <w:uiPriority w:val="9"/>
    <w:rPr>
      <w:rFonts w:ascii="Arial" w:hAnsi="Arial" w:eastAsia="Arial" w:cs="Arial"/>
      <w:b/>
      <w:bCs/>
      <w:i/>
      <w:iCs/>
      <w:sz w:val="22"/>
      <w:szCs w:val="22"/>
    </w:rPr>
  </w:style>
  <w:style w:type="character" w:styleId="825" w:customStyle="1">
    <w:name w:val="标题 8 Char"/>
    <w:basedOn w:val="775"/>
    <w:link w:val="773"/>
    <w:uiPriority w:val="9"/>
    <w:rPr>
      <w:rFonts w:ascii="Arial" w:hAnsi="Arial" w:eastAsia="Arial" w:cs="Arial"/>
      <w:i/>
      <w:iCs/>
      <w:sz w:val="22"/>
      <w:szCs w:val="22"/>
    </w:rPr>
  </w:style>
  <w:style w:type="character" w:styleId="826" w:customStyle="1">
    <w:name w:val="标题 9 Char"/>
    <w:basedOn w:val="775"/>
    <w:link w:val="774"/>
    <w:uiPriority w:val="9"/>
    <w:rPr>
      <w:rFonts w:ascii="Arial" w:hAnsi="Arial" w:eastAsia="Arial" w:cs="Arial"/>
      <w:i/>
      <w:iCs/>
      <w:sz w:val="21"/>
      <w:szCs w:val="21"/>
    </w:rPr>
  </w:style>
  <w:style w:type="paragraph" w:styleId="827">
    <w:name w:val="No Spacing"/>
    <w:uiPriority w:val="1"/>
    <w:qFormat/>
  </w:style>
  <w:style w:type="character" w:styleId="828" w:customStyle="1">
    <w:name w:val="标题 Char"/>
    <w:basedOn w:val="775"/>
    <w:link w:val="805"/>
    <w:uiPriority w:val="10"/>
    <w:rPr>
      <w:sz w:val="48"/>
      <w:szCs w:val="48"/>
    </w:rPr>
  </w:style>
  <w:style w:type="character" w:styleId="829" w:customStyle="1">
    <w:name w:val="副标题 Char"/>
    <w:basedOn w:val="775"/>
    <w:link w:val="797"/>
    <w:uiPriority w:val="11"/>
    <w:rPr>
      <w:sz w:val="24"/>
      <w:szCs w:val="24"/>
    </w:rPr>
  </w:style>
  <w:style w:type="paragraph" w:styleId="830">
    <w:name w:val="Quote"/>
    <w:basedOn w:val="765"/>
    <w:next w:val="765"/>
    <w:link w:val="831"/>
    <w:uiPriority w:val="29"/>
    <w:qFormat/>
    <w:pPr>
      <w:ind w:left="720" w:right="720"/>
    </w:pPr>
    <w:rPr>
      <w:i/>
    </w:rPr>
  </w:style>
  <w:style w:type="character" w:styleId="831" w:customStyle="1">
    <w:name w:val="引用 Char"/>
    <w:link w:val="830"/>
    <w:uiPriority w:val="29"/>
    <w:rPr>
      <w:i/>
    </w:rPr>
  </w:style>
  <w:style w:type="paragraph" w:styleId="832">
    <w:name w:val="Intense Quote"/>
    <w:basedOn w:val="765"/>
    <w:next w:val="765"/>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Char"/>
    <w:link w:val="832"/>
    <w:uiPriority w:val="30"/>
    <w:rPr>
      <w:i/>
    </w:rPr>
  </w:style>
  <w:style w:type="character" w:styleId="834" w:customStyle="1">
    <w:name w:val="Header Char"/>
    <w:basedOn w:val="775"/>
    <w:uiPriority w:val="99"/>
  </w:style>
  <w:style w:type="character" w:styleId="835" w:customStyle="1">
    <w:name w:val="Footer Char"/>
    <w:basedOn w:val="775"/>
    <w:uiPriority w:val="99"/>
  </w:style>
  <w:style w:type="character" w:styleId="836" w:customStyle="1">
    <w:name w:val="Caption Char"/>
    <w:uiPriority w:val="99"/>
  </w:style>
  <w:style w:type="table" w:styleId="837" w:customStyle="1">
    <w:name w:val="Table Grid Light"/>
    <w:basedOn w:val="77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8" w:customStyle="1">
    <w:name w:val="无格式表格 11"/>
    <w:basedOn w:val="77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basedOn w:val="77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basedOn w:val="77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7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7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basedOn w:val="77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basedOn w:val="776"/>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776"/>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776"/>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776"/>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776"/>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77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77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basedOn w:val="776"/>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76"/>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76"/>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76"/>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76"/>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basedOn w:val="77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basedOn w:val="776"/>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76"/>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76"/>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76"/>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76"/>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76"/>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77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basedOn w:val="776"/>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6" w:customStyle="1">
    <w:name w:val="Grid Table 4 - Accent 2"/>
    <w:basedOn w:val="776"/>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7" w:customStyle="1">
    <w:name w:val="Grid Table 4 - Accent 3"/>
    <w:basedOn w:val="776"/>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8" w:customStyle="1">
    <w:name w:val="Grid Table 4 - Accent 4"/>
    <w:basedOn w:val="776"/>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basedOn w:val="776"/>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basedOn w:val="77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basedOn w:val="7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basedOn w:val="7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basedOn w:val="7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basedOn w:val="7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basedOn w:val="7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basedOn w:val="7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basedOn w:val="7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basedOn w:val="77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9" w:customStyle="1">
    <w:name w:val="Grid Table 6 Colorful - Accent 1"/>
    <w:basedOn w:val="776"/>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0" w:customStyle="1">
    <w:name w:val="Grid Table 6 Colorful - Accent 2"/>
    <w:basedOn w:val="776"/>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1" w:customStyle="1">
    <w:name w:val="Grid Table 6 Colorful - Accent 3"/>
    <w:basedOn w:val="776"/>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2" w:customStyle="1">
    <w:name w:val="Grid Table 6 Colorful - Accent 4"/>
    <w:basedOn w:val="776"/>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3" w:customStyle="1">
    <w:name w:val="Grid Table 6 Colorful - Accent 5"/>
    <w:basedOn w:val="776"/>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4" w:customStyle="1">
    <w:name w:val="Grid Table 6 Colorful - Accent 6"/>
    <w:basedOn w:val="77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5" w:customStyle="1">
    <w:name w:val="网格表 7 彩色1"/>
    <w:basedOn w:val="77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basedOn w:val="776"/>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76"/>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76"/>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76"/>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76"/>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7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basedOn w:val="77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776"/>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76"/>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76"/>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76"/>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76"/>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76"/>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basedOn w:val="77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0" w:customStyle="1">
    <w:name w:val="List Table 2 - Accent 1"/>
    <w:basedOn w:val="776"/>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basedOn w:val="776"/>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2" w:customStyle="1">
    <w:name w:val="List Table 2 - Accent 3"/>
    <w:basedOn w:val="776"/>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basedOn w:val="776"/>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basedOn w:val="776"/>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basedOn w:val="77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basedOn w:val="77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776"/>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basedOn w:val="776"/>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776"/>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776"/>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776"/>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77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basedOn w:val="77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776"/>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basedOn w:val="776"/>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basedOn w:val="776"/>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basedOn w:val="776"/>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basedOn w:val="776"/>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basedOn w:val="77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basedOn w:val="77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1" w:customStyle="1">
    <w:name w:val="List Table 5 Dark - Accent 1"/>
    <w:basedOn w:val="776"/>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2" w:customStyle="1">
    <w:name w:val="List Table 5 Dark - Accent 2"/>
    <w:basedOn w:val="776"/>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3" w:customStyle="1">
    <w:name w:val="List Table 5 Dark - Accent 3"/>
    <w:basedOn w:val="776"/>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4" w:customStyle="1">
    <w:name w:val="List Table 5 Dark - Accent 4"/>
    <w:basedOn w:val="776"/>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5" w:customStyle="1">
    <w:name w:val="List Table 5 Dark - Accent 5"/>
    <w:basedOn w:val="776"/>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6" w:customStyle="1">
    <w:name w:val="List Table 5 Dark - Accent 6"/>
    <w:basedOn w:val="77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7" w:customStyle="1">
    <w:name w:val="清单表 6 彩色1"/>
    <w:basedOn w:val="77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8" w:customStyle="1">
    <w:name w:val="List Table 6 Colorful - Accent 1"/>
    <w:basedOn w:val="776"/>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9" w:customStyle="1">
    <w:name w:val="List Table 6 Colorful - Accent 2"/>
    <w:basedOn w:val="776"/>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0" w:customStyle="1">
    <w:name w:val="List Table 6 Colorful - Accent 3"/>
    <w:basedOn w:val="776"/>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1" w:customStyle="1">
    <w:name w:val="List Table 6 Colorful - Accent 4"/>
    <w:basedOn w:val="776"/>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2" w:customStyle="1">
    <w:name w:val="List Table 6 Colorful - Accent 5"/>
    <w:basedOn w:val="776"/>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3" w:customStyle="1">
    <w:name w:val="List Table 6 Colorful - Accent 6"/>
    <w:basedOn w:val="776"/>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4" w:customStyle="1">
    <w:name w:val="清单表 7 彩色1"/>
    <w:basedOn w:val="77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basedOn w:val="776"/>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76"/>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76"/>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76"/>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76"/>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76"/>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7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2" w:customStyle="1">
    <w:name w:val="Lined - Accent 1"/>
    <w:basedOn w:val="77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3" w:customStyle="1">
    <w:name w:val="Lined - Accent 2"/>
    <w:basedOn w:val="77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4" w:customStyle="1">
    <w:name w:val="Lined - Accent 3"/>
    <w:basedOn w:val="77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5" w:customStyle="1">
    <w:name w:val="Lined - Accent 4"/>
    <w:basedOn w:val="77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basedOn w:val="77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basedOn w:val="77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basedOn w:val="776"/>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9" w:customStyle="1">
    <w:name w:val="Bordered &amp; Lined - Accent 1"/>
    <w:basedOn w:val="776"/>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0" w:customStyle="1">
    <w:name w:val="Bordered &amp; Lined - Accent 2"/>
    <w:basedOn w:val="776"/>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1" w:customStyle="1">
    <w:name w:val="Bordered &amp; Lined - Accent 3"/>
    <w:basedOn w:val="776"/>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2" w:customStyle="1">
    <w:name w:val="Bordered &amp; Lined - Accent 4"/>
    <w:basedOn w:val="776"/>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basedOn w:val="776"/>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basedOn w:val="77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basedOn w:val="776"/>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6" w:customStyle="1">
    <w:name w:val="Bordered - Accent 1"/>
    <w:basedOn w:val="776"/>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basedOn w:val="776"/>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8" w:customStyle="1">
    <w:name w:val="Bordered - Accent 3"/>
    <w:basedOn w:val="776"/>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9" w:customStyle="1">
    <w:name w:val="Bordered - Accent 4"/>
    <w:basedOn w:val="7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basedOn w:val="776"/>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basedOn w:val="77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Char"/>
    <w:link w:val="798"/>
    <w:uiPriority w:val="99"/>
    <w:qFormat/>
    <w:rPr>
      <w:sz w:val="18"/>
    </w:rPr>
  </w:style>
  <w:style w:type="character" w:styleId="963" w:customStyle="1">
    <w:name w:val="尾注文本 Char"/>
    <w:link w:val="790"/>
    <w:uiPriority w:val="99"/>
    <w:rPr>
      <w:sz w:val="20"/>
    </w:rPr>
  </w:style>
  <w:style w:type="paragraph" w:styleId="964" w:customStyle="1">
    <w:name w:val="TOC 标题1"/>
    <w:uiPriority w:val="39"/>
    <w:unhideWhenUsed/>
  </w:style>
  <w:style w:type="paragraph" w:styleId="965" w:customStyle="1">
    <w:name w:val="正文首行缩进 21"/>
    <w:basedOn w:val="966"/>
    <w:qFormat/>
    <w:pPr>
      <w:ind w:firstLine="420"/>
    </w:pPr>
  </w:style>
  <w:style w:type="paragraph" w:styleId="966" w:customStyle="1">
    <w:name w:val="正文文本缩进1"/>
    <w:basedOn w:val="765"/>
    <w:next w:val="967"/>
    <w:qFormat/>
    <w:pPr>
      <w:ind w:firstLine="435"/>
      <w:spacing w:line="480" w:lineRule="exact"/>
    </w:pPr>
    <w:rPr>
      <w:szCs w:val="32"/>
    </w:rPr>
  </w:style>
  <w:style w:type="paragraph" w:styleId="967" w:customStyle="1">
    <w:name w:val="寄信人地址1"/>
    <w:basedOn w:val="765"/>
    <w:qFormat/>
    <w:rPr>
      <w:rFonts w:ascii="Arial" w:hAnsi="Arial"/>
    </w:rPr>
  </w:style>
  <w:style w:type="character" w:styleId="968" w:customStyle="1">
    <w:name w:val="批注文字 Char"/>
    <w:link w:val="783"/>
    <w:qFormat/>
    <w:rPr>
      <w:sz w:val="21"/>
    </w:rPr>
  </w:style>
  <w:style w:type="character" w:styleId="969" w:customStyle="1">
    <w:name w:val="批注框文本 Char"/>
    <w:link w:val="791"/>
    <w:qFormat/>
    <w:rPr>
      <w:sz w:val="18"/>
      <w:szCs w:val="18"/>
    </w:rPr>
  </w:style>
  <w:style w:type="character" w:styleId="970" w:customStyle="1">
    <w:name w:val="批注主题 Char"/>
    <w:link w:val="806"/>
    <w:qFormat/>
    <w:rPr>
      <w:b/>
      <w:bCs/>
      <w:sz w:val="21"/>
    </w:rPr>
  </w:style>
  <w:style w:type="character" w:styleId="971" w:customStyle="1">
    <w:name w:val="标题 1 Char"/>
    <w:link w:val="766"/>
    <w:qFormat/>
    <w:rPr>
      <w:rFonts w:ascii="Calibri" w:hAnsi="Calibri" w:eastAsia="楷体_GB2312" w:cs="Times New Roman"/>
      <w:b/>
      <w:sz w:val="44"/>
      <w:lang w:val="zh-CN"/>
    </w:rPr>
  </w:style>
  <w:style w:type="character" w:styleId="972" w:customStyle="1">
    <w:name w:val="页脚 Char"/>
    <w:link w:val="792"/>
    <w:uiPriority w:val="99"/>
    <w:qFormat/>
    <w:rPr>
      <w:rFonts w:eastAsia="楷体_GB2312"/>
      <w:sz w:val="18"/>
    </w:rPr>
  </w:style>
  <w:style w:type="character" w:styleId="973" w:customStyle="1">
    <w:name w:val="页眉 Char"/>
    <w:link w:val="794"/>
    <w:uiPriority w:val="99"/>
    <w:qFormat/>
    <w:rPr>
      <w:rFonts w:eastAsia="楷体_GB2312"/>
      <w:sz w:val="18"/>
    </w:rPr>
  </w:style>
  <w:style w:type="paragraph" w:styleId="974" w:customStyle="1">
    <w:name w:val="+正文"/>
    <w:basedOn w:val="765"/>
    <w:qFormat/>
    <w:pPr>
      <w:ind w:firstLine="200"/>
      <w:spacing w:line="360" w:lineRule="auto"/>
    </w:pPr>
    <w:rPr>
      <w:sz w:val="24"/>
    </w:rPr>
  </w:style>
  <w:style w:type="paragraph" w:styleId="975" w:customStyle="1">
    <w:name w:val="TableOfAuthoring"/>
    <w:basedOn w:val="765"/>
    <w:next w:val="765"/>
    <w:qFormat/>
    <w:pPr>
      <w:ind w:left="420"/>
    </w:pPr>
    <w:rPr>
      <w:rFonts w:eastAsia="楷体_GB2312"/>
      <w:szCs w:val="24"/>
    </w:rPr>
  </w:style>
  <w:style w:type="paragraph" w:styleId="976" w:customStyle="1">
    <w:name w:val="修订1"/>
    <w:uiPriority w:val="99"/>
    <w:semiHidden/>
    <w:qFormat/>
    <w:rPr>
      <w:rFonts w:ascii="Calibri" w:hAnsi="Calibri"/>
      <w:sz w:val="21"/>
    </w:rPr>
  </w:style>
  <w:style w:type="paragraph" w:styleId="977" w:customStyle="1">
    <w:name w:val="正文3"/>
    <w:qFormat/>
    <w:pPr>
      <w:jc w:val="both"/>
      <w:spacing w:line="312" w:lineRule="atLeast"/>
      <w:widowControl w:val="off"/>
    </w:pPr>
    <w:rPr>
      <w:rFonts w:ascii="宋体" w:hAnsi="Calibri"/>
      <w:sz w:val="34"/>
      <w:szCs w:val="22"/>
    </w:rPr>
  </w:style>
  <w:style w:type="paragraph" w:styleId="978" w:customStyle="1">
    <w:name w:val="纯文本3"/>
    <w:basedOn w:val="765"/>
    <w:qFormat/>
    <w:rPr>
      <w:rFonts w:ascii="宋体" w:hAnsi="宋体" w:eastAsia="楷体_GB2312"/>
      <w:sz w:val="28"/>
      <w:szCs w:val="24"/>
      <w:lang w:val="zh-CN"/>
    </w:rPr>
  </w:style>
  <w:style w:type="paragraph" w:styleId="979" w:customStyle="1">
    <w:name w:val="表格内容"/>
    <w:basedOn w:val="765"/>
    <w:next w:val="765"/>
    <w:qFormat/>
    <w:pPr>
      <w:jc w:val="center"/>
      <w:widowControl/>
    </w:pPr>
    <w:rPr>
      <w:bCs/>
      <w:szCs w:val="22"/>
    </w:rPr>
  </w:style>
  <w:style w:type="paragraph" w:styleId="980">
    <w:name w:val="List Paragraph"/>
    <w:basedOn w:val="765"/>
    <w:uiPriority w:val="34"/>
    <w:qFormat/>
    <w:pPr>
      <w:ind w:firstLine="420"/>
    </w:pPr>
  </w:style>
  <w:style w:type="paragraph" w:styleId="981" w:customStyle="1">
    <w:name w:val="纯文本2"/>
    <w:basedOn w:val="765"/>
    <w:qFormat/>
    <w:rPr>
      <w:rFonts w:ascii="宋体" w:hAnsi="Courier New"/>
      <w:szCs w:val="24"/>
    </w:rPr>
  </w:style>
  <w:style w:type="paragraph" w:styleId="982" w:customStyle="1">
    <w:name w:val="首行缩进"/>
    <w:basedOn w:val="765"/>
    <w:qFormat/>
    <w:pPr>
      <w:ind w:firstLine="480"/>
    </w:pPr>
    <w:rPr>
      <w:szCs w:val="24"/>
      <w:lang w:val="zh-CN"/>
    </w:rPr>
  </w:style>
  <w:style w:type="paragraph" w:styleId="983" w:customStyle="1">
    <w:name w:val="_Style 10"/>
    <w:basedOn w:val="765"/>
    <w:next w:val="980"/>
    <w:qFormat/>
    <w:pPr>
      <w:ind w:firstLine="420"/>
    </w:pPr>
  </w:style>
  <w:style w:type="paragraph" w:styleId="984" w:customStyle="1">
    <w:name w:val="目录 51"/>
    <w:next w:val="765"/>
    <w:qFormat/>
    <w:pPr>
      <w:ind w:left="1275"/>
      <w:jc w:val="both"/>
    </w:pPr>
    <w:rPr>
      <w:rFonts w:ascii="Calibri" w:hAnsi="Calibri"/>
      <w:sz w:val="21"/>
    </w:rPr>
  </w:style>
  <w:style w:type="paragraph" w:styleId="985" w:customStyle="1">
    <w:name w:val="p0"/>
    <w:basedOn w:val="765"/>
    <w:qFormat/>
    <w:pPr>
      <w:widowControl/>
    </w:pPr>
    <w:rPr>
      <w:szCs w:val="21"/>
    </w:rPr>
  </w:style>
  <w:style w:type="paragraph" w:styleId="986" w:customStyle="1">
    <w:name w:val="正文缩进 Char Char"/>
    <w:basedOn w:val="765"/>
    <w:qFormat/>
    <w:pPr>
      <w:ind w:firstLine="420"/>
    </w:pPr>
    <w:rPr>
      <w:szCs w:val="24"/>
    </w:rPr>
  </w:style>
  <w:style w:type="paragraph" w:styleId="987" w:customStyle="1">
    <w:name w:val="表格"/>
    <w:basedOn w:val="765"/>
    <w:qFormat/>
    <w:pPr>
      <w:widowControl/>
    </w:pPr>
    <w:rPr>
      <w:szCs w:val="21"/>
    </w:rPr>
  </w:style>
  <w:style w:type="paragraph" w:styleId="988" w:customStyle="1">
    <w:name w:val="Table Paragraph"/>
    <w:basedOn w:val="765"/>
    <w:uiPriority w:val="1"/>
    <w:qFormat/>
    <w:pPr>
      <w:jc w:val="left"/>
    </w:pPr>
    <w:rPr>
      <w:rFonts w:ascii="宋体" w:cs="宋体"/>
      <w:sz w:val="24"/>
    </w:rPr>
  </w:style>
  <w:style w:type="paragraph" w:styleId="989" w:customStyle="1">
    <w:name w:val="报告正文"/>
    <w:basedOn w:val="765"/>
    <w:qFormat/>
    <w:rPr>
      <w:szCs w:val="24"/>
    </w:rPr>
  </w:style>
  <w:style w:type="paragraph" w:styleId="990" w:customStyle="1">
    <w:name w:val="标题2"/>
    <w:basedOn w:val="767"/>
    <w:qFormat/>
    <w:pPr>
      <w:spacing w:before="0" w:after="0" w:line="360" w:lineRule="auto"/>
    </w:pPr>
    <w:rPr>
      <w:sz w:val="28"/>
    </w:rPr>
  </w:style>
  <w:style w:type="paragraph" w:styleId="991" w:customStyle="1">
    <w:name w:val="Plain Text1"/>
    <w:basedOn w:val="765"/>
    <w:qFormat/>
    <w:rPr>
      <w:rFonts w:ascii="宋体" w:hAnsi="Courier New"/>
    </w:rPr>
  </w:style>
  <w:style w:type="paragraph" w:styleId="992" w:customStyle="1">
    <w:name w:val="段"/>
    <w:next w:val="765"/>
    <w:uiPriority w:val="99"/>
    <w:qFormat/>
    <w:pPr>
      <w:ind w:firstLine="200"/>
      <w:jc w:val="both"/>
    </w:pPr>
    <w:rPr>
      <w:rFonts w:ascii="宋体" w:hAnsi="Calibri" w:cs="宋体"/>
      <w:sz w:val="21"/>
      <w:szCs w:val="21"/>
    </w:rPr>
  </w:style>
  <w:style w:type="paragraph" w:styleId="993" w:customStyle="1">
    <w:name w:val="纯文本1"/>
    <w:basedOn w:val="765"/>
    <w:qFormat/>
    <w:rPr>
      <w:rFonts w:ascii="宋体" w:hAnsi="宋体" w:eastAsia="楷体_GB2312"/>
      <w:sz w:val="28"/>
      <w:szCs w:val="24"/>
    </w:rPr>
  </w:style>
  <w:style w:type="paragraph" w:styleId="994" w:customStyle="1">
    <w:name w:val="正文文本首行缩进 21"/>
    <w:basedOn w:val="784"/>
    <w:qFormat/>
    <w:pPr>
      <w:ind w:firstLine="420"/>
    </w:pPr>
  </w:style>
  <w:style w:type="paragraph" w:styleId="995" w:customStyle="1">
    <w:name w:val="纯文本4"/>
    <w:basedOn w:val="765"/>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江苏纵驰工程管理有限公司</dc:creator>
  <cp:lastModifiedBy>吴海东</cp:lastModifiedBy>
  <cp:revision>260</cp:revision>
  <dcterms:created xsi:type="dcterms:W3CDTF">2024-04-10T10:20:00Z</dcterms:created>
  <dcterms:modified xsi:type="dcterms:W3CDTF">2026-07-16T02:12:17Z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539D3E0B47E142AB854094EF161CF49B_13</vt:lpwstr>
  </property>
  <property fmtid="{D5CDD505-2E9C-101B-9397-08002B2CF9AE}" pid="4" name="KSOTemplateDocerSaveRecord">
    <vt:lpwstr>eyJoZGlkIjoiOGQyYzY5ZjhiN2MzMTc0OTBkMmE3MTI4ZThhNTE0YTQiLCJ1c2VySWQiOiIxNDgyMzQzNTY3In0=</vt:lpwstr>
  </property>
</Properties>
</file>