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jc w:val="center"/>
        <w:widowControl/>
        <w:rPr>
          <w:rFonts w:ascii="宋体" w:hAnsi="宋体" w:eastAsia="宋体" w:cs="宋体"/>
          <w:b/>
          <w:bCs/>
          <w:spacing w:val="34"/>
          <w:sz w:val="72"/>
          <w:szCs w:val="28"/>
        </w:rPr>
      </w:pPr>
      <w:r>
        <w:rPr>
          <w:rFonts w:hint="eastAsia" w:ascii="宋体" w:hAnsi="宋体" w:eastAsia="宋体" w:cs="宋体"/>
          <w:b/>
          <w:bCs/>
          <w:spacing w:val="34"/>
          <w:sz w:val="72"/>
          <w:szCs w:val="28"/>
        </w:rPr>
        <w:t xml:space="preserve">连云港市政府采购</w:t>
      </w:r>
      <w:r/>
    </w:p>
    <w:p>
      <w:pPr>
        <w:pStyle w:val="958"/>
        <w:ind w:firstLine="0"/>
        <w:jc w:val="center"/>
        <w:widowControl/>
        <w:rPr>
          <w:rFonts w:ascii="宋体" w:hAnsi="宋体" w:eastAsia="宋体" w:cs="宋体"/>
          <w:b/>
          <w:bCs/>
          <w:spacing w:val="34"/>
          <w:sz w:val="72"/>
          <w:szCs w:val="28"/>
        </w:rPr>
      </w:pPr>
      <w:r>
        <w:rPr>
          <w:rFonts w:ascii="宋体" w:hAnsi="宋体" w:eastAsia="宋体" w:cs="宋体"/>
          <w:b/>
          <w:bCs/>
          <w:spacing w:val="34"/>
          <w:sz w:val="72"/>
          <w:szCs w:val="28"/>
        </w:rPr>
      </w:r>
      <w:r/>
    </w:p>
    <w:p>
      <w:pPr>
        <w:pStyle w:val="958"/>
        <w:ind w:firstLine="0"/>
        <w:jc w:val="center"/>
        <w:widowControl/>
        <w:rPr>
          <w:rFonts w:ascii="宋体" w:hAnsi="宋体" w:eastAsia="宋体" w:cs="宋体"/>
          <w:b/>
          <w:bCs/>
          <w:sz w:val="72"/>
          <w:szCs w:val="72"/>
        </w:rPr>
      </w:pPr>
      <w:r>
        <w:rPr>
          <w:rFonts w:hint="eastAsia" w:ascii="宋体" w:hAnsi="宋体" w:eastAsia="宋体" w:cs="宋体"/>
          <w:b/>
          <w:bCs/>
          <w:sz w:val="72"/>
          <w:szCs w:val="72"/>
        </w:rPr>
        <w:t xml:space="preserve">竞争性磋商文件</w:t>
      </w:r>
      <w:r>
        <w:rPr>
          <w:rFonts w:hint="eastAsia" w:ascii="宋体" w:hAnsi="宋体" w:eastAsia="宋体" w:cs="宋体"/>
          <w:b/>
          <w:bCs/>
          <w:sz w:val="72"/>
          <w:szCs w:val="72"/>
        </w:rPr>
        <w:br/>
      </w:r>
      <w:r/>
    </w:p>
    <w:p>
      <w:pPr>
        <w:pStyle w:val="958"/>
        <w:ind w:firstLine="0"/>
        <w:jc w:val="center"/>
        <w:widowControl/>
        <w:rPr>
          <w:rFonts w:ascii="宋体" w:hAnsi="宋体" w:eastAsia="宋体" w:cs="宋体"/>
          <w:sz w:val="72"/>
        </w:rPr>
      </w:pPr>
      <w:r>
        <w:rPr>
          <w:rFonts w:hint="eastAsia" w:ascii="宋体" w:hAnsi="宋体" w:eastAsia="宋体" w:cs="宋体"/>
          <w:sz w:val="72"/>
        </w:rPr>
        <w:t xml:space="preserve">             </w:t>
      </w:r>
      <w:r/>
    </w:p>
    <w:p>
      <w:pPr>
        <w:pStyle w:val="958"/>
        <w:ind w:left="1260" w:firstLine="420"/>
        <w:jc w:val="both"/>
        <w:widowControl/>
        <w:rPr>
          <w:rFonts w:hint="eastAsia" w:eastAsiaTheme="minorEastAsia"/>
          <w:b/>
          <w:bCs/>
          <w:color w:val="000000"/>
          <w:sz w:val="32"/>
          <w:highlight w:val="yellow"/>
          <w:lang w:val="en-US" w:eastAsia="zh-CN"/>
        </w:rPr>
      </w:pPr>
      <w:r>
        <w:rPr>
          <w:rFonts w:hint="eastAsia"/>
          <w:b/>
          <w:bCs/>
          <w:color w:val="000000"/>
          <w:sz w:val="32"/>
        </w:rPr>
        <w:t xml:space="preserve">项目名称：</w:t>
      </w:r>
      <w:r>
        <w:rPr>
          <w:rFonts w:hint="eastAsia"/>
          <w:b/>
          <w:bCs/>
          <w:color w:val="000000"/>
          <w:sz w:val="32"/>
          <w:highlight w:val="none"/>
        </w:rPr>
        <w:t xml:space="preserve">孔望山摩崖造像保护修复</w:t>
      </w:r>
      <w:r>
        <w:rPr>
          <w:rFonts w:hint="eastAsia"/>
          <w:b/>
          <w:bCs/>
          <w:color w:val="000000"/>
          <w:sz w:val="32"/>
          <w:highlight w:val="none"/>
          <w:lang w:val="en-US" w:eastAsia="zh-CN"/>
        </w:rPr>
        <w:t xml:space="preserve">工程</w:t>
      </w:r>
      <w:r/>
    </w:p>
    <w:p>
      <w:pPr>
        <w:ind w:left="1260" w:firstLine="420"/>
        <w:spacing w:line="360" w:lineRule="auto"/>
        <w:rPr>
          <w:rFonts w:ascii="宋体" w:hAnsi="宋体" w:eastAsia="宋体" w:cs="宋体"/>
          <w:b/>
          <w:bCs/>
          <w:spacing w:val="16"/>
          <w:sz w:val="32"/>
          <w:szCs w:val="32"/>
        </w:rPr>
      </w:pPr>
      <w:r>
        <w:rPr>
          <w:rFonts w:hint="eastAsia" w:ascii="宋体" w:hAnsi="宋体" w:eastAsia="宋体" w:cs="宋体"/>
          <w:b/>
          <w:bCs/>
          <w:spacing w:val="16"/>
          <w:sz w:val="32"/>
          <w:szCs w:val="32"/>
        </w:rPr>
        <w:t xml:space="preserve">项目编号：JSZC-320700-JZCG-C2026-0046</w:t>
      </w:r>
      <w:r/>
    </w:p>
    <w:p>
      <w:pPr>
        <w:pStyle w:val="737"/>
        <w:spacing w:line="360" w:lineRule="auto"/>
        <w:rPr>
          <w:rFonts w:hAnsi="宋体" w:eastAsia="宋体" w:cs="宋体"/>
          <w:b/>
          <w:bCs/>
          <w:sz w:val="36"/>
        </w:rPr>
      </w:pPr>
      <w:r>
        <w:rPr>
          <w:rFonts w:hint="eastAsia" w:hAnsi="宋体" w:eastAsia="宋体" w:cs="宋体"/>
          <w:b/>
          <w:bCs/>
          <w:sz w:val="36"/>
        </w:rPr>
        <w:t xml:space="preserve">  </w:t>
      </w:r>
      <w:r/>
    </w:p>
    <w:p>
      <w:pPr>
        <w:pStyle w:val="737"/>
        <w:spacing w:line="360" w:lineRule="auto"/>
        <w:rPr>
          <w:rFonts w:hAnsi="宋体" w:eastAsia="宋体" w:cs="宋体"/>
          <w:b/>
          <w:bCs/>
          <w:sz w:val="36"/>
        </w:rPr>
      </w:pPr>
      <w:r>
        <w:rPr>
          <w:rFonts w:hAnsi="宋体" w:eastAsia="宋体" w:cs="宋体"/>
          <w:b/>
          <w:bCs/>
          <w:sz w:val="36"/>
        </w:rPr>
      </w:r>
      <w:r/>
    </w:p>
    <w:p>
      <w:pPr>
        <w:pStyle w:val="737"/>
        <w:spacing w:line="360" w:lineRule="auto"/>
        <w:rPr>
          <w:rFonts w:hAnsi="宋体" w:eastAsia="宋体" w:cs="宋体"/>
          <w:b/>
          <w:bCs/>
          <w:sz w:val="36"/>
        </w:rPr>
      </w:pPr>
      <w:r>
        <w:rPr>
          <w:rFonts w:hAnsi="宋体" w:eastAsia="宋体" w:cs="宋体"/>
          <w:b/>
          <w:bCs/>
          <w:sz w:val="36"/>
        </w:rPr>
      </w:r>
      <w:r/>
    </w:p>
    <w:p>
      <w:pPr>
        <w:pStyle w:val="737"/>
        <w:ind w:firstLine="611"/>
        <w:rPr>
          <w:rFonts w:hAnsi="宋体" w:eastAsia="宋体" w:cs="宋体"/>
          <w:b/>
          <w:bCs/>
          <w:sz w:val="32"/>
        </w:rPr>
      </w:pPr>
      <w:r>
        <w:rPr>
          <w:rFonts w:hAnsi="宋体" w:eastAsia="宋体" w:cs="宋体"/>
          <w:b/>
          <w:bCs/>
          <w:sz w:val="32"/>
        </w:rPr>
      </w:r>
      <w:r/>
    </w:p>
    <w:p>
      <w:pPr>
        <w:jc w:val="center"/>
        <w:spacing w:before="120" w:after="120" w:line="360" w:lineRule="auto"/>
        <w:rPr>
          <w:rFonts w:ascii="Arial" w:hAnsi="Arial"/>
          <w:b/>
          <w:bCs/>
          <w:color w:val="000000"/>
          <w:sz w:val="32"/>
        </w:rPr>
      </w:pPr>
      <w:r>
        <w:rPr>
          <w:rFonts w:hint="eastAsia" w:ascii="Arial" w:hAnsi="Arial"/>
          <w:b/>
          <w:bCs/>
          <w:color w:val="000000"/>
          <w:sz w:val="32"/>
        </w:rPr>
        <w:t xml:space="preserve">连云港市公共资源交易中心</w:t>
      </w:r>
      <w:r/>
    </w:p>
    <w:p>
      <w:pPr>
        <w:jc w:val="center"/>
        <w:spacing w:before="120" w:after="120" w:line="360" w:lineRule="auto"/>
      </w:pPr>
      <w:r>
        <w:rPr>
          <w:rFonts w:hint="eastAsia" w:ascii="Arial" w:hAnsi="Arial"/>
          <w:b/>
          <w:bCs/>
          <w:color w:val="000000"/>
          <w:sz w:val="32"/>
        </w:rPr>
        <w:t xml:space="preserve">202</w:t>
      </w:r>
      <w:r>
        <w:rPr>
          <w:rFonts w:hint="eastAsia" w:ascii="Arial" w:hAnsi="Arial" w:eastAsia="宋体"/>
          <w:b/>
          <w:bCs/>
          <w:color w:val="000000"/>
          <w:sz w:val="32"/>
        </w:rPr>
        <w:t xml:space="preserve">6</w:t>
      </w:r>
      <w:r>
        <w:rPr>
          <w:rFonts w:hint="eastAsia" w:ascii="Arial" w:hAnsi="Arial"/>
          <w:b/>
          <w:bCs/>
          <w:color w:val="000000"/>
          <w:sz w:val="32"/>
          <w:highlight w:val="none"/>
        </w:rPr>
        <w:t xml:space="preserve">年</w:t>
      </w:r>
      <w:r>
        <w:rPr>
          <w:rFonts w:hint="eastAsia" w:ascii="Arial" w:hAnsi="Arial" w:eastAsia="宋体"/>
          <w:b/>
          <w:bCs/>
          <w:color w:val="000000"/>
          <w:sz w:val="32"/>
          <w:highlight w:val="none"/>
          <w:lang w:val="en-US" w:eastAsia="zh-CN"/>
        </w:rPr>
        <w:t xml:space="preserve">7</w:t>
      </w:r>
      <w:r>
        <w:rPr>
          <w:rFonts w:hint="eastAsia" w:ascii="Arial" w:hAnsi="Arial"/>
          <w:b/>
          <w:bCs/>
          <w:color w:val="000000"/>
          <w:sz w:val="32"/>
          <w:highlight w:val="none"/>
        </w:rPr>
        <w:t xml:space="preserve">月</w:t>
      </w:r>
      <w:r/>
    </w:p>
    <w:p>
      <w:pPr>
        <w:rPr>
          <w:rFonts w:ascii="宋体" w:hAnsi="宋体" w:eastAsia="宋体" w:cs="宋体"/>
          <w:sz w:val="48"/>
          <w:szCs w:val="48"/>
          <w:lang w:bidi="ar"/>
        </w:rPr>
      </w:pPr>
      <w:r>
        <w:rPr>
          <w:rFonts w:hint="eastAsia" w:ascii="宋体" w:hAnsi="宋体" w:eastAsia="宋体" w:cs="宋体"/>
          <w:sz w:val="48"/>
          <w:szCs w:val="48"/>
          <w:lang w:bidi="ar"/>
        </w:rPr>
        <w:br w:type="page" w:clear="all"/>
      </w:r>
      <w:r/>
    </w:p>
    <w:p>
      <w:pPr>
        <w:jc w:val="left"/>
        <w:spacing w:line="360" w:lineRule="auto"/>
        <w:widowControl/>
        <w:rPr>
          <w:rFonts w:ascii="宋体" w:hAnsi="宋体" w:eastAsia="宋体" w:cs="宋体"/>
          <w:sz w:val="24"/>
        </w:rPr>
      </w:pPr>
      <w:r>
        <w:rPr>
          <w:rFonts w:ascii="宋体" w:hAnsi="宋体" w:eastAsia="宋体" w:cs="宋体"/>
          <w:sz w:val="24"/>
        </w:rPr>
      </w:r>
      <w:r/>
    </w:p>
    <w:sdt>
      <w:sdtPr>
        <w15:appearance w15:val="boundingBox"/>
        <w15:color w:val="dbdbdb"/>
        <w:id w:val="147457658"/>
        <w:docPartObj>
          <w:docPartGallery w:val="Table of Contents"/>
          <w:docPartUnique w:val="true"/>
        </w:docPartObj>
        <w:rPr>
          <w:rFonts w:ascii="宋体" w:hAnsi="宋体" w:eastAsia="宋体" w:cstheme="minorBidi"/>
          <w:sz w:val="36"/>
          <w:szCs w:val="36"/>
          <w:lang w:val="en-US" w:eastAsia="zh-CN" w:bidi="ar-SA"/>
        </w:rPr>
      </w:sdtPr>
      <w:sdtContent>
        <w:p>
          <w:pPr>
            <w:ind w:left="0" w:right="0" w:firstLine="0"/>
            <w:jc w:val="center"/>
            <w:spacing w:before="0" w:after="0" w:line="240" w:lineRule="auto"/>
            <w:rPr>
              <w:sz w:val="36"/>
              <w:szCs w:val="36"/>
            </w:rPr>
          </w:pPr>
          <w:r>
            <w:rPr>
              <w:rFonts w:ascii="宋体" w:hAnsi="宋体" w:eastAsia="宋体"/>
              <w:sz w:val="36"/>
              <w:szCs w:val="36"/>
            </w:rPr>
            <w:t xml:space="preserve">目录</w:t>
          </w:r>
          <w:r/>
        </w:p>
        <w:p>
          <w:pPr>
            <w:pStyle w:val="743"/>
            <w:tabs>
              <w:tab w:val="right" w:pos="9747"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_Toc15188 </w:instrText>
          </w:r>
          <w:r>
            <w:rPr>
              <w:sz w:val="28"/>
              <w:szCs w:val="28"/>
            </w:rPr>
            <w:fldChar w:fldCharType="separate"/>
          </w:r>
          <w:r>
            <w:rPr>
              <w:rFonts w:hint="eastAsia" w:ascii="宋体" w:hAnsi="宋体" w:eastAsia="宋体" w:cs="宋体"/>
              <w:bCs/>
              <w:sz w:val="28"/>
              <w:szCs w:val="28"/>
            </w:rPr>
            <w:t xml:space="preserve">第一章 </w:t>
          </w:r>
          <w:r>
            <w:rPr>
              <w:rFonts w:hint="eastAsia" w:ascii="宋体" w:hAnsi="宋体" w:eastAsia="宋体" w:cs="宋体"/>
              <w:bCs/>
              <w:sz w:val="28"/>
              <w:szCs w:val="28"/>
              <w:lang w:bidi="ar"/>
            </w:rPr>
            <w:t xml:space="preserve">磋商邀请</w:t>
          </w:r>
          <w:r>
            <w:rPr>
              <w:sz w:val="28"/>
              <w:szCs w:val="28"/>
            </w:rPr>
            <w:tab/>
          </w:r>
          <w:r>
            <w:rPr>
              <w:sz w:val="28"/>
              <w:szCs w:val="28"/>
            </w:rPr>
            <w:fldChar w:fldCharType="begin"/>
          </w:r>
          <w:r>
            <w:rPr>
              <w:sz w:val="28"/>
              <w:szCs w:val="28"/>
            </w:rPr>
            <w:instrText xml:space="preserve"> PAGEREF _Toc15188 \h </w:instrText>
          </w:r>
          <w:r>
            <w:rPr>
              <w:sz w:val="28"/>
              <w:szCs w:val="28"/>
            </w:rPr>
            <w:fldChar w:fldCharType="separate"/>
          </w:r>
          <w:r>
            <w:rPr>
              <w:sz w:val="28"/>
              <w:szCs w:val="28"/>
            </w:rPr>
            <w:t xml:space="preserve">0</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_Toc21421 </w:instrText>
          </w:r>
          <w:r>
            <w:rPr>
              <w:sz w:val="28"/>
              <w:szCs w:val="28"/>
            </w:rPr>
            <w:fldChar w:fldCharType="separate"/>
          </w:r>
          <w:r>
            <w:rPr>
              <w:rFonts w:hint="eastAsia" w:ascii="宋体" w:hAnsi="宋体" w:eastAsia="宋体" w:cs="宋体"/>
              <w:bCs/>
              <w:sz w:val="28"/>
              <w:szCs w:val="28"/>
              <w:lang w:bidi="ar"/>
            </w:rPr>
            <w:t xml:space="preserve">第二章 供应商须知</w:t>
          </w:r>
          <w:r>
            <w:rPr>
              <w:sz w:val="28"/>
              <w:szCs w:val="28"/>
            </w:rPr>
            <w:tab/>
          </w:r>
          <w:r>
            <w:rPr>
              <w:sz w:val="28"/>
              <w:szCs w:val="28"/>
            </w:rPr>
            <w:fldChar w:fldCharType="begin"/>
          </w:r>
          <w:r>
            <w:rPr>
              <w:sz w:val="28"/>
              <w:szCs w:val="28"/>
            </w:rPr>
            <w:instrText xml:space="preserve"> PAGEREF _Toc21421 \h </w:instrText>
          </w:r>
          <w:r>
            <w:rPr>
              <w:sz w:val="28"/>
              <w:szCs w:val="28"/>
            </w:rPr>
            <w:fldChar w:fldCharType="separate"/>
          </w:r>
          <w:r>
            <w:rPr>
              <w:sz w:val="28"/>
              <w:szCs w:val="28"/>
            </w:rPr>
            <w:t xml:space="preserve">4</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_Toc30373 </w:instrText>
          </w:r>
          <w:r>
            <w:rPr>
              <w:sz w:val="28"/>
              <w:szCs w:val="28"/>
            </w:rPr>
            <w:fldChar w:fldCharType="separate"/>
          </w:r>
          <w:r>
            <w:rPr>
              <w:rFonts w:hint="eastAsia" w:ascii="宋体" w:hAnsi="宋体" w:eastAsia="宋体" w:cs="宋体"/>
              <w:sz w:val="28"/>
              <w:szCs w:val="28"/>
            </w:rPr>
            <w:t xml:space="preserve">第三章  合同文本</w:t>
          </w:r>
          <w:r>
            <w:rPr>
              <w:sz w:val="28"/>
              <w:szCs w:val="28"/>
            </w:rPr>
            <w:tab/>
          </w:r>
          <w:r>
            <w:rPr>
              <w:sz w:val="28"/>
              <w:szCs w:val="28"/>
            </w:rPr>
            <w:fldChar w:fldCharType="begin"/>
          </w:r>
          <w:r>
            <w:rPr>
              <w:sz w:val="28"/>
              <w:szCs w:val="28"/>
            </w:rPr>
            <w:instrText xml:space="preserve"> PAGEREF _Toc30373 \h </w:instrText>
          </w:r>
          <w:r>
            <w:rPr>
              <w:sz w:val="28"/>
              <w:szCs w:val="28"/>
            </w:rPr>
            <w:fldChar w:fldCharType="separate"/>
          </w:r>
          <w:r>
            <w:rPr>
              <w:sz w:val="28"/>
              <w:szCs w:val="28"/>
            </w:rPr>
            <w:t xml:space="preserve">24</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_Toc9571 </w:instrText>
          </w:r>
          <w:r>
            <w:rPr>
              <w:sz w:val="28"/>
              <w:szCs w:val="28"/>
            </w:rPr>
            <w:fldChar w:fldCharType="separate"/>
          </w:r>
          <w:r>
            <w:rPr>
              <w:rFonts w:hint="eastAsia" w:ascii="宋体" w:hAnsi="宋体" w:eastAsia="宋体" w:cs="宋体"/>
              <w:bCs/>
              <w:sz w:val="28"/>
              <w:szCs w:val="28"/>
              <w:lang w:bidi="ar"/>
            </w:rPr>
            <w:t xml:space="preserve">第四章 采购需求</w:t>
          </w:r>
          <w:r>
            <w:rPr>
              <w:sz w:val="28"/>
              <w:szCs w:val="28"/>
            </w:rPr>
            <w:tab/>
          </w:r>
          <w:r>
            <w:rPr>
              <w:sz w:val="28"/>
              <w:szCs w:val="28"/>
            </w:rPr>
            <w:fldChar w:fldCharType="begin"/>
          </w:r>
          <w:r>
            <w:rPr>
              <w:sz w:val="28"/>
              <w:szCs w:val="28"/>
            </w:rPr>
            <w:instrText xml:space="preserve"> PAGEREF _Toc9571 \h </w:instrText>
          </w:r>
          <w:r>
            <w:rPr>
              <w:sz w:val="28"/>
              <w:szCs w:val="28"/>
            </w:rPr>
            <w:fldChar w:fldCharType="separate"/>
          </w:r>
          <w:r>
            <w:rPr>
              <w:sz w:val="28"/>
              <w:szCs w:val="28"/>
            </w:rPr>
            <w:t xml:space="preserve">33</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_Toc32551 </w:instrText>
          </w:r>
          <w:r>
            <w:rPr>
              <w:sz w:val="28"/>
              <w:szCs w:val="28"/>
            </w:rPr>
            <w:fldChar w:fldCharType="separate"/>
          </w:r>
          <w:r>
            <w:rPr>
              <w:rFonts w:hint="eastAsia" w:hAnsi="宋体" w:cs="宋体"/>
              <w:bCs/>
              <w:sz w:val="28"/>
              <w:szCs w:val="28"/>
              <w:lang w:bidi="ar"/>
            </w:rPr>
            <w:t xml:space="preserve">第五章  工程量清单</w:t>
          </w:r>
          <w:r>
            <w:rPr>
              <w:sz w:val="28"/>
              <w:szCs w:val="28"/>
            </w:rPr>
            <w:tab/>
          </w:r>
          <w:r>
            <w:rPr>
              <w:sz w:val="28"/>
              <w:szCs w:val="28"/>
            </w:rPr>
            <w:fldChar w:fldCharType="begin"/>
          </w:r>
          <w:r>
            <w:rPr>
              <w:sz w:val="28"/>
              <w:szCs w:val="28"/>
            </w:rPr>
            <w:instrText xml:space="preserve"> PAGEREF _Toc32551 \h </w:instrText>
          </w:r>
          <w:r>
            <w:rPr>
              <w:sz w:val="28"/>
              <w:szCs w:val="28"/>
            </w:rPr>
            <w:fldChar w:fldCharType="separate"/>
          </w:r>
          <w:r>
            <w:rPr>
              <w:sz w:val="28"/>
              <w:szCs w:val="28"/>
            </w:rPr>
            <w:t xml:space="preserve">37</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_Toc30996 </w:instrText>
          </w:r>
          <w:r>
            <w:rPr>
              <w:sz w:val="28"/>
              <w:szCs w:val="28"/>
            </w:rPr>
            <w:fldChar w:fldCharType="separate"/>
          </w:r>
          <w:r>
            <w:rPr>
              <w:rFonts w:ascii="黑体" w:hAnsi="黑体" w:eastAsia="黑体"/>
              <w:sz w:val="28"/>
              <w:szCs w:val="28"/>
            </w:rPr>
            <w:t xml:space="preserve">第</w:t>
          </w:r>
          <w:r>
            <w:rPr>
              <w:rFonts w:hint="eastAsia" w:ascii="黑体" w:hAnsi="黑体" w:eastAsia="黑体"/>
              <w:sz w:val="28"/>
              <w:szCs w:val="28"/>
            </w:rPr>
            <w:t xml:space="preserve">六</w:t>
          </w:r>
          <w:r>
            <w:rPr>
              <w:rFonts w:ascii="黑体" w:hAnsi="黑体" w:eastAsia="黑体"/>
              <w:sz w:val="28"/>
              <w:szCs w:val="28"/>
            </w:rPr>
            <w:t xml:space="preserve">章</w:t>
          </w:r>
          <w:r>
            <w:rPr>
              <w:rFonts w:hint="eastAsia" w:ascii="黑体" w:hAnsi="黑体" w:eastAsia="黑体"/>
              <w:sz w:val="28"/>
              <w:szCs w:val="28"/>
            </w:rPr>
            <w:t xml:space="preserve">  评审方法与评审标准</w:t>
          </w:r>
          <w:r>
            <w:rPr>
              <w:sz w:val="28"/>
              <w:szCs w:val="28"/>
            </w:rPr>
            <w:tab/>
          </w:r>
          <w:r>
            <w:rPr>
              <w:sz w:val="28"/>
              <w:szCs w:val="28"/>
            </w:rPr>
            <w:fldChar w:fldCharType="begin"/>
          </w:r>
          <w:r>
            <w:rPr>
              <w:sz w:val="28"/>
              <w:szCs w:val="28"/>
            </w:rPr>
            <w:instrText xml:space="preserve"> PAGEREF _Toc30996 \h </w:instrText>
          </w:r>
          <w:r>
            <w:rPr>
              <w:sz w:val="28"/>
              <w:szCs w:val="28"/>
            </w:rPr>
            <w:fldChar w:fldCharType="separate"/>
          </w:r>
          <w:r>
            <w:rPr>
              <w:sz w:val="28"/>
              <w:szCs w:val="28"/>
            </w:rPr>
            <w:t xml:space="preserve">38</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_Toc2574 </w:instrText>
          </w:r>
          <w:r>
            <w:rPr>
              <w:sz w:val="28"/>
              <w:szCs w:val="28"/>
            </w:rPr>
            <w:fldChar w:fldCharType="separate"/>
          </w:r>
          <w:r>
            <w:rPr>
              <w:rFonts w:hint="eastAsia" w:hAnsi="宋体" w:cs="宋体"/>
              <w:bCs/>
              <w:sz w:val="28"/>
              <w:szCs w:val="28"/>
              <w:lang w:bidi="ar"/>
            </w:rPr>
            <w:t xml:space="preserve">第七章  响应文件格式</w:t>
          </w:r>
          <w:r>
            <w:rPr>
              <w:sz w:val="28"/>
              <w:szCs w:val="28"/>
            </w:rPr>
            <w:tab/>
          </w:r>
          <w:r>
            <w:rPr>
              <w:sz w:val="28"/>
              <w:szCs w:val="28"/>
            </w:rPr>
            <w:fldChar w:fldCharType="begin"/>
          </w:r>
          <w:r>
            <w:rPr>
              <w:sz w:val="28"/>
              <w:szCs w:val="28"/>
            </w:rPr>
            <w:instrText xml:space="preserve"> PAGEREF _Toc2574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rPr>
              <w:sz w:val="28"/>
              <w:szCs w:val="28"/>
            </w:rPr>
          </w:pPr>
          <w:r>
            <w:rPr>
              <w:sz w:val="28"/>
              <w:szCs w:val="28"/>
            </w:rPr>
            <w:fldChar w:fldCharType="end"/>
          </w:r>
          <w:r/>
        </w:p>
      </w:sdtContent>
    </w:sdt>
    <w:p>
      <w:r/>
      <w:r/>
    </w:p>
    <w:p>
      <w:pPr>
        <w:jc w:val="left"/>
        <w:spacing w:line="360" w:lineRule="auto"/>
        <w:widowControl/>
        <w:rPr>
          <w:rFonts w:ascii="宋体" w:hAnsi="宋体" w:eastAsia="宋体" w:cs="宋体"/>
          <w:sz w:val="24"/>
        </w:rPr>
      </w:pPr>
      <w:r>
        <w:rPr>
          <w:rFonts w:hint="eastAsia" w:ascii="宋体" w:hAnsi="宋体" w:eastAsia="宋体" w:cs="宋体"/>
          <w:sz w:val="24"/>
          <w:lang w:bidi="ar"/>
        </w:rPr>
        <w:t xml:space="preserve">   </w:t>
      </w:r>
      <w:r/>
    </w:p>
    <w:p>
      <w:pPr>
        <w:jc w:val="center"/>
        <w:spacing w:line="360" w:lineRule="auto"/>
        <w:widowControl/>
        <w:rPr>
          <w:rFonts w:ascii="宋体" w:hAnsi="宋体" w:eastAsia="宋体" w:cs="宋体"/>
          <w:b/>
          <w:bCs/>
          <w:sz w:val="36"/>
          <w:szCs w:val="36"/>
        </w:rPr>
      </w:pPr>
      <w:r>
        <w:rPr>
          <w:rFonts w:ascii="宋体" w:hAnsi="宋体" w:eastAsia="宋体" w:cs="宋体"/>
          <w:b/>
          <w:bCs/>
          <w:sz w:val="36"/>
          <w:szCs w:val="36"/>
        </w:rPr>
      </w:r>
      <w:r/>
    </w:p>
    <w:p>
      <w:pPr>
        <w:pStyle w:val="734"/>
        <w:spacing w:line="360" w:lineRule="auto"/>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tabs>
          <w:tab w:val="right" w:pos="8788" w:leader="none"/>
        </w:tabs>
        <w:rPr>
          <w:rFonts w:ascii="宋体" w:hAnsi="宋体" w:eastAsia="宋体" w:cs="宋体"/>
        </w:rPr>
        <w:sectPr>
          <w:footerReference w:type="default" r:id="rId11"/>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rPr>
        <w:tab/>
      </w:r>
      <w:r/>
    </w:p>
    <w:p>
      <w:pPr>
        <w:numPr>
          <w:ilvl w:val="0"/>
          <w:numId w:val="1"/>
        </w:numPr>
        <w:jc w:val="center"/>
        <w:spacing w:line="360" w:lineRule="auto"/>
        <w:widowControl/>
        <w:rPr>
          <w:rFonts w:ascii="宋体" w:hAnsi="宋体" w:eastAsia="宋体" w:cs="宋体"/>
          <w:b/>
          <w:bCs/>
          <w:sz w:val="36"/>
          <w:szCs w:val="36"/>
        </w:rPr>
        <w:outlineLvl w:val="0"/>
      </w:pPr>
      <w:r/>
      <w:bookmarkStart w:id="0" w:name="OLE_LINK2"/>
      <w:r/>
      <w:bookmarkStart w:id="1" w:name="OLE_LINK1"/>
      <w:r/>
      <w:bookmarkStart w:id="2" w:name="_Toc15188"/>
      <w:r>
        <w:rPr>
          <w:rFonts w:hint="eastAsia" w:ascii="宋体" w:hAnsi="宋体" w:eastAsia="宋体" w:cs="宋体"/>
          <w:b/>
          <w:bCs/>
          <w:sz w:val="36"/>
          <w:szCs w:val="36"/>
          <w:lang w:bidi="ar"/>
        </w:rPr>
        <w:t xml:space="preserve">磋商邀请</w:t>
      </w:r>
      <w:bookmarkEnd w:id="0"/>
      <w:r/>
      <w:bookmarkEnd w:id="1"/>
      <w:r/>
      <w:bookmarkEnd w:id="2"/>
      <w:r/>
      <w:r/>
    </w:p>
    <w:p>
      <w:pPr>
        <w:ind w:firstLine="480"/>
        <w:jc w:val="left"/>
        <w:spacing w:line="500" w:lineRule="exact"/>
        <w:rPr>
          <w:sz w:val="24"/>
        </w:rPr>
      </w:pPr>
      <w:r>
        <w:rPr>
          <w:rFonts w:hint="eastAsia"/>
          <w:sz w:val="24"/>
        </w:rPr>
        <w:t xml:space="preserve">受连云港市文物保护和考古研究所的委托，连云港市公共资源交易中心就孔望山摩崖造像保护修复</w:t>
      </w:r>
      <w:r>
        <w:rPr>
          <w:rFonts w:hint="eastAsia"/>
          <w:sz w:val="24"/>
          <w:highlight w:val="none"/>
        </w:rPr>
        <w:t xml:space="preserve">工程项目</w:t>
      </w:r>
      <w:r>
        <w:rPr>
          <w:rFonts w:hint="eastAsia"/>
          <w:sz w:val="24"/>
        </w:rPr>
        <w:t xml:space="preserve">（JSZC-320700-JZCG-C2026-0046）进行竞争性磋商采购，欢迎符合条件的供应商参加磋商。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left="0" w:right="0"/>
              <w:jc w:val="left"/>
              <w:keepLines w:val="0"/>
              <w:keepNext w:val="0"/>
              <w:spacing w:before="0" w:beforeAutospacing="0" w:after="0" w:afterAutospacing="0" w:line="500" w:lineRule="exact"/>
              <w:rPr>
                <w:rFonts w:hint="default"/>
                <w:sz w:val="24"/>
              </w:rPr>
              <w:suppressLineNumbers w:val="0"/>
            </w:pPr>
            <w:r>
              <w:rPr>
                <w:rFonts w:hint="eastAsia"/>
                <w:sz w:val="24"/>
              </w:rPr>
              <w:t xml:space="preserve">项目概况</w:t>
            </w:r>
            <w:r/>
          </w:p>
          <w:p>
            <w:pPr>
              <w:ind w:left="0" w:right="0"/>
              <w:jc w:val="left"/>
              <w:keepLines w:val="0"/>
              <w:keepNext w:val="0"/>
              <w:spacing w:before="0" w:beforeAutospacing="0" w:after="0" w:afterAutospacing="0" w:line="500" w:lineRule="exact"/>
              <w:rPr>
                <w:rFonts w:hint="default"/>
                <w:sz w:val="24"/>
              </w:rPr>
              <w:suppressLineNumbers w:val="0"/>
            </w:pPr>
            <w:r>
              <w:rPr>
                <w:rFonts w:hint="eastAsia"/>
                <w:sz w:val="24"/>
                <w:highlight w:val="none"/>
              </w:rPr>
              <w:t xml:space="preserve">孔望山摩崖造像保护修复工程采购项目的潜在供应商应在江苏政府采购网自行免费下载采购文件，并于202</w:t>
            </w:r>
            <w:r>
              <w:rPr>
                <w:rFonts w:hint="eastAsia"/>
                <w:sz w:val="24"/>
                <w:highlight w:val="none"/>
                <w:lang w:val="en-US" w:eastAsia="zh-CN"/>
              </w:rPr>
              <w:t xml:space="preserve">6</w:t>
            </w:r>
            <w:r>
              <w:rPr>
                <w:rFonts w:hint="eastAsia"/>
                <w:sz w:val="24"/>
                <w:highlight w:val="none"/>
              </w:rPr>
              <w:t xml:space="preserve">年</w:t>
            </w:r>
            <w:r>
              <w:rPr>
                <w:rFonts w:hint="eastAsia"/>
                <w:sz w:val="24"/>
                <w:highlight w:val="none"/>
                <w:lang w:val="en-US" w:eastAsia="zh-CN"/>
              </w:rPr>
              <w:t xml:space="preserve">8</w:t>
            </w:r>
            <w:r>
              <w:rPr>
                <w:rFonts w:hint="eastAsia"/>
                <w:sz w:val="24"/>
                <w:highlight w:val="none"/>
              </w:rPr>
              <w:t xml:space="preserve">月5日15:00:00（</w:t>
            </w:r>
            <w:r>
              <w:rPr>
                <w:rFonts w:hint="eastAsia"/>
                <w:sz w:val="24"/>
              </w:rPr>
              <w:t xml:space="preserve">北京时间）前提交（上传）响应文件。</w:t>
            </w:r>
            <w:r/>
          </w:p>
        </w:tc>
      </w:tr>
    </w:tbl>
    <w:p>
      <w:pPr>
        <w:pStyle w:val="718"/>
        <w:spacing w:before="0" w:after="0" w:line="360" w:lineRule="auto"/>
        <w:rPr>
          <w:rFonts w:ascii="黑体" w:hAnsi="黑体"/>
          <w:b w:val="0"/>
        </w:rPr>
      </w:pPr>
      <w:r>
        <w:rPr>
          <w:rFonts w:hint="eastAsia" w:ascii="黑体" w:hAnsi="黑体"/>
          <w:b w:val="0"/>
        </w:rPr>
        <w:t xml:space="preserve">一、项目基本情况</w:t>
      </w:r>
      <w:r/>
    </w:p>
    <w:p>
      <w:pPr>
        <w:ind w:firstLine="480"/>
        <w:jc w:val="left"/>
        <w:spacing w:line="500" w:lineRule="exact"/>
        <w:rPr>
          <w:sz w:val="24"/>
        </w:rPr>
      </w:pPr>
      <w:r>
        <w:rPr>
          <w:rFonts w:hint="eastAsia"/>
          <w:sz w:val="24"/>
        </w:rPr>
        <w:t xml:space="preserve">项目编号：JSZC-320700-JZCG-C2026-0046</w:t>
      </w:r>
      <w:r/>
    </w:p>
    <w:p>
      <w:pPr>
        <w:ind w:firstLine="480"/>
        <w:jc w:val="left"/>
        <w:spacing w:line="500" w:lineRule="exact"/>
        <w:rPr>
          <w:sz w:val="24"/>
        </w:rPr>
      </w:pPr>
      <w:r>
        <w:rPr>
          <w:rFonts w:hint="eastAsia"/>
          <w:sz w:val="24"/>
        </w:rPr>
        <w:t xml:space="preserve">项目名称：孔望山摩崖造像保护修复工程</w:t>
      </w:r>
      <w:r/>
    </w:p>
    <w:p>
      <w:pPr>
        <w:ind w:firstLine="480"/>
        <w:jc w:val="left"/>
        <w:spacing w:line="500" w:lineRule="exact"/>
        <w:rPr>
          <w:rFonts w:hint="eastAsia"/>
          <w:color w:val="ff0000"/>
          <w:sz w:val="24"/>
          <w:lang w:val="en-US" w:eastAsia="zh-CN"/>
        </w:rPr>
      </w:pPr>
      <w:r>
        <w:rPr>
          <w:rFonts w:hint="eastAsia"/>
          <w:sz w:val="24"/>
        </w:rPr>
        <w:t xml:space="preserve">预</w:t>
      </w:r>
      <w:r>
        <w:rPr>
          <w:rFonts w:hint="eastAsia"/>
          <w:color w:val="auto"/>
          <w:sz w:val="24"/>
        </w:rPr>
        <w:t xml:space="preserve">算金额：</w:t>
      </w:r>
      <w:r>
        <w:rPr>
          <w:rFonts w:hint="eastAsia"/>
          <w:color w:val="auto"/>
          <w:sz w:val="24"/>
          <w:lang w:val="en-US" w:eastAsia="zh-CN"/>
        </w:rPr>
        <w:t xml:space="preserve">288万元</w:t>
      </w:r>
      <w:r/>
    </w:p>
    <w:p>
      <w:pPr>
        <w:ind w:firstLine="480"/>
        <w:jc w:val="left"/>
        <w:spacing w:line="500" w:lineRule="exact"/>
        <w:rPr>
          <w:rFonts w:hint="eastAsia" w:eastAsiaTheme="minorEastAsia"/>
          <w:sz w:val="24"/>
          <w:lang w:val="en-US" w:eastAsia="zh-CN"/>
        </w:rPr>
      </w:pPr>
      <w:r>
        <w:rPr>
          <w:rFonts w:hint="eastAsia"/>
          <w:sz w:val="24"/>
        </w:rPr>
        <w:t xml:space="preserve">最高限价：287</w:t>
      </w:r>
      <w:r>
        <w:rPr>
          <w:rFonts w:hint="eastAsia"/>
          <w:sz w:val="24"/>
          <w:lang w:val="en-US" w:eastAsia="zh-CN"/>
        </w:rPr>
        <w:t xml:space="preserve">.</w:t>
      </w:r>
      <w:r>
        <w:rPr>
          <w:rFonts w:hint="eastAsia"/>
          <w:sz w:val="24"/>
        </w:rPr>
        <w:t xml:space="preserve">839821</w:t>
      </w:r>
      <w:r>
        <w:rPr>
          <w:rFonts w:hint="eastAsia"/>
          <w:sz w:val="24"/>
          <w:lang w:val="en-US" w:eastAsia="zh-CN"/>
        </w:rPr>
        <w:t xml:space="preserve">万元</w:t>
      </w:r>
      <w:r/>
    </w:p>
    <w:p>
      <w:pPr>
        <w:ind w:firstLine="480"/>
        <w:jc w:val="left"/>
        <w:spacing w:line="360" w:lineRule="auto"/>
        <w:rPr>
          <w:sz w:val="24"/>
        </w:rPr>
      </w:pPr>
      <w:r>
        <w:rPr>
          <w:rFonts w:hint="eastAsia"/>
          <w:sz w:val="24"/>
        </w:rPr>
        <w:t xml:space="preserve">采购方式：竞争性磋商</w:t>
      </w:r>
      <w:r/>
    </w:p>
    <w:p>
      <w:pPr>
        <w:ind w:firstLine="480"/>
        <w:jc w:val="left"/>
        <w:spacing w:line="360" w:lineRule="auto"/>
        <w:rPr>
          <w:sz w:val="24"/>
        </w:rPr>
      </w:pPr>
      <w:r>
        <w:rPr>
          <w:rFonts w:hint="eastAsia"/>
          <w:sz w:val="24"/>
        </w:rPr>
        <w:t xml:space="preserve">采购需求：</w:t>
      </w:r>
      <w:bookmarkStart w:id="3" w:name="OLE_LINK9"/>
      <w:r>
        <w:rPr>
          <w:rFonts w:hint="eastAsia" w:ascii="宋体" w:hAnsi="Times New Roman" w:eastAsia="宋体" w:cs="宋体"/>
          <w:sz w:val="24"/>
        </w:rPr>
        <w:t xml:space="preserve">孔望山摩崖造像</w:t>
      </w:r>
      <w:bookmarkEnd w:id="3"/>
      <w:r>
        <w:rPr>
          <w:rFonts w:hint="eastAsia" w:ascii="宋体" w:hAnsi="Times New Roman" w:eastAsia="宋体" w:cs="宋体"/>
          <w:sz w:val="24"/>
        </w:rPr>
        <w:t xml:space="preserve">受自然与人为因素的影响，摩崖造像出现不同程度的残损和风化。为加强保护，按照国家文物局立项批复意见和江苏省文物局方案批复意见，对摩崖造像开展保护修复工程。具体内容详见竞争性磋商文件第四章“项目需求”</w:t>
      </w:r>
      <w:r/>
    </w:p>
    <w:p>
      <w:pPr>
        <w:ind w:firstLine="482"/>
        <w:jc w:val="left"/>
        <w:spacing w:line="500" w:lineRule="exact"/>
        <w:rPr>
          <w:b/>
          <w:sz w:val="24"/>
        </w:rPr>
      </w:pPr>
      <w:r>
        <w:rPr>
          <w:rFonts w:hint="eastAsia"/>
          <w:b/>
          <w:sz w:val="24"/>
        </w:rPr>
        <w:t xml:space="preserve">对本项目资格要求、采购需求、评审方法与评审标准等部分的询问、质疑请与采购人联系，由采购人负责答复。</w:t>
      </w:r>
      <w:r/>
    </w:p>
    <w:p>
      <w:pPr>
        <w:pStyle w:val="803"/>
        <w:ind w:left="0" w:firstLine="480"/>
        <w:keepLines w:val="0"/>
        <w:keepNext w:val="0"/>
        <w:pageBreakBefore w:val="0"/>
        <w:spacing w:line="360" w:lineRule="auto"/>
        <w:widowControl w:val="off"/>
        <w:rPr>
          <w:rFonts w:hint="eastAsia" w:ascii="宋体" w:hAnsi="Times New Roman" w:eastAsia="宋体" w:cs="宋体"/>
          <w:sz w:val="24"/>
        </w:rPr>
      </w:pPr>
      <w:r>
        <w:rPr>
          <w:rFonts w:hint="eastAsia" w:asciiTheme="minorHAnsi" w:hAnsiTheme="minorHAnsi" w:eastAsiaTheme="minorEastAsia" w:cstheme="minorBidi"/>
          <w:color w:val="auto"/>
        </w:rPr>
        <w:t xml:space="preserve">合同履行期限：签订合同之日起</w:t>
      </w:r>
      <w:r>
        <w:rPr>
          <w:rFonts w:hint="eastAsia" w:asciiTheme="minorHAnsi" w:hAnsiTheme="minorHAnsi" w:eastAsiaTheme="minorEastAsia" w:cstheme="minorBidi"/>
          <w:color w:val="auto"/>
          <w:lang w:val="en-US" w:eastAsia="zh-CN"/>
        </w:rPr>
        <w:t xml:space="preserve">54</w:t>
      </w:r>
      <w:r>
        <w:rPr>
          <w:rFonts w:asciiTheme="minorHAnsi" w:hAnsiTheme="minorHAnsi" w:eastAsiaTheme="minorEastAsia" w:cstheme="minorBidi"/>
          <w:color w:val="auto"/>
        </w:rPr>
        <w:t xml:space="preserve">0</w:t>
      </w:r>
      <w:r>
        <w:rPr>
          <w:rFonts w:hint="eastAsia" w:asciiTheme="minorHAnsi" w:hAnsiTheme="minorHAnsi" w:eastAsiaTheme="minorEastAsia" w:cstheme="minorBidi"/>
          <w:color w:val="auto"/>
        </w:rPr>
        <w:t xml:space="preserve">日内（特殊情况以合同</w:t>
      </w:r>
      <w:r>
        <w:rPr>
          <w:rFonts w:hint="eastAsia" w:asciiTheme="minorHAnsi" w:hAnsiTheme="minorHAnsi" w:eastAsiaTheme="minorEastAsia" w:cstheme="minorBidi"/>
          <w:color w:val="auto"/>
          <w:lang w:val="en-US" w:eastAsia="zh-CN"/>
        </w:rPr>
        <w:t xml:space="preserve">约定</w:t>
      </w:r>
      <w:r>
        <w:rPr>
          <w:rFonts w:hint="eastAsia" w:asciiTheme="minorHAnsi" w:hAnsiTheme="minorHAnsi" w:eastAsiaTheme="minorEastAsia" w:cstheme="minorBidi"/>
          <w:color w:val="auto"/>
        </w:rPr>
        <w:t xml:space="preserve">为准）。</w:t>
      </w:r>
      <w:r/>
    </w:p>
    <w:p>
      <w:pPr>
        <w:ind w:firstLine="480"/>
        <w:jc w:val="left"/>
        <w:spacing w:line="500" w:lineRule="exact"/>
        <w:rPr>
          <w:sz w:val="24"/>
        </w:rPr>
      </w:pPr>
      <w:r>
        <w:rPr>
          <w:rFonts w:hint="eastAsia"/>
          <w:sz w:val="24"/>
        </w:rPr>
        <w:t xml:space="preserve">本项目（是/否）接受联合体投标：不接受联合体。</w:t>
      </w:r>
      <w:r/>
    </w:p>
    <w:p>
      <w:pPr>
        <w:pStyle w:val="718"/>
        <w:spacing w:before="0" w:after="0" w:line="360" w:lineRule="auto"/>
        <w:rPr>
          <w:rFonts w:ascii="黑体" w:hAnsi="黑体"/>
          <w:b w:val="0"/>
        </w:rPr>
      </w:pPr>
      <w:r>
        <w:rPr>
          <w:rFonts w:hint="eastAsia" w:ascii="黑体" w:hAnsi="黑体"/>
          <w:b w:val="0"/>
          <w:lang w:eastAsia="zh-CN"/>
        </w:rPr>
        <w:t xml:space="preserve">、</w:t>
      </w:r>
      <w:r>
        <w:rPr>
          <w:rFonts w:hint="eastAsia" w:ascii="黑体" w:hAnsi="黑体"/>
          <w:b w:val="0"/>
        </w:rPr>
        <w:t xml:space="preserve">二、申请人的资格要求</w:t>
      </w:r>
      <w:r/>
    </w:p>
    <w:p>
      <w:pPr>
        <w:ind w:firstLine="480"/>
        <w:jc w:val="left"/>
        <w:spacing w:line="500" w:lineRule="exact"/>
        <w:rPr>
          <w:sz w:val="24"/>
        </w:rPr>
      </w:pPr>
      <w:r>
        <w:rPr>
          <w:rFonts w:hint="eastAsia"/>
          <w:sz w:val="24"/>
        </w:rPr>
        <w:t xml:space="preserve">（一）满足《中华人民共和国政府采购法》第二十二条规定，并提供下列材料：</w:t>
      </w:r>
      <w:r/>
    </w:p>
    <w:p>
      <w:pPr>
        <w:ind w:firstLine="480"/>
        <w:jc w:val="left"/>
        <w:spacing w:line="500" w:lineRule="exact"/>
        <w:rPr>
          <w:sz w:val="24"/>
        </w:rPr>
      </w:pPr>
      <w:r>
        <w:rPr>
          <w:rFonts w:hint="eastAsia"/>
          <w:sz w:val="24"/>
        </w:rPr>
        <w:t xml:space="preserve">1.法人或者其他组织的营业执照等证明文件，自然人的身份证明；</w:t>
      </w:r>
      <w:r/>
    </w:p>
    <w:p>
      <w:pPr>
        <w:ind w:firstLine="480"/>
        <w:jc w:val="left"/>
        <w:spacing w:line="500" w:lineRule="exact"/>
        <w:rPr>
          <w:sz w:val="24"/>
        </w:rPr>
      </w:pPr>
      <w:r>
        <w:rPr>
          <w:rFonts w:hint="eastAsia"/>
          <w:sz w:val="24"/>
        </w:rPr>
        <w:t xml:space="preserve">2.上一年度的财务状况报告；（成立不满一年无需提供）</w:t>
      </w:r>
      <w:r/>
    </w:p>
    <w:p>
      <w:pPr>
        <w:ind w:firstLine="480"/>
        <w:jc w:val="left"/>
        <w:spacing w:line="500" w:lineRule="exact"/>
        <w:rPr>
          <w:sz w:val="24"/>
        </w:rPr>
      </w:pPr>
      <w:r>
        <w:rPr>
          <w:rFonts w:hint="eastAsia"/>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highlight w:val="none"/>
        </w:rPr>
      </w:pPr>
      <w:r>
        <w:rPr>
          <w:rFonts w:hint="eastAsia"/>
          <w:sz w:val="24"/>
          <w:highlight w:val="none"/>
        </w:rPr>
        <w:t xml:space="preserve">（根据连财购〔2023〕4号文件精神，2、3项可以提供《财务状况报告及税收、社会保障资金缴纳情况承诺函》，详见响应文件格式）</w:t>
      </w:r>
      <w:r/>
    </w:p>
    <w:p>
      <w:pPr>
        <w:ind w:firstLine="480"/>
        <w:jc w:val="left"/>
        <w:spacing w:line="500" w:lineRule="exact"/>
        <w:rPr>
          <w:sz w:val="24"/>
          <w:highlight w:val="none"/>
        </w:rPr>
      </w:pPr>
      <w:r>
        <w:rPr>
          <w:rFonts w:hint="eastAsia"/>
          <w:sz w:val="24"/>
          <w:highlight w:val="none"/>
        </w:rPr>
        <w:t xml:space="preserve">4.具备履行合同所必需的设备和专业技术能力的声明及证明材料；</w:t>
      </w:r>
      <w:r/>
    </w:p>
    <w:p>
      <w:pPr>
        <w:ind w:firstLine="480"/>
        <w:jc w:val="left"/>
        <w:spacing w:line="500" w:lineRule="exact"/>
        <w:rPr>
          <w:sz w:val="24"/>
          <w:highlight w:val="none"/>
        </w:rPr>
      </w:pPr>
      <w:r>
        <w:rPr>
          <w:rFonts w:hint="eastAsia"/>
          <w:sz w:val="24"/>
          <w:highlight w:val="none"/>
        </w:rPr>
        <w:t xml:space="preserve">5.参加政府采购活动前3年内在经营活动中没有重大违法记录的书面声明；</w:t>
      </w:r>
      <w:r/>
    </w:p>
    <w:p>
      <w:pPr>
        <w:ind w:firstLine="480"/>
        <w:jc w:val="left"/>
        <w:spacing w:line="500" w:lineRule="exact"/>
        <w:rPr>
          <w:sz w:val="24"/>
          <w:highlight w:val="none"/>
        </w:rPr>
      </w:pPr>
      <w:r>
        <w:rPr>
          <w:rFonts w:hint="eastAsia"/>
          <w:sz w:val="24"/>
          <w:highlight w:val="none"/>
        </w:rPr>
        <w:t xml:space="preserve">6.法律、行政法规规定的其他条件；（如有，请按要求提供）</w:t>
      </w:r>
      <w:r/>
    </w:p>
    <w:p>
      <w:pPr>
        <w:ind w:firstLine="480"/>
        <w:jc w:val="left"/>
        <w:spacing w:line="500" w:lineRule="exact"/>
        <w:rPr>
          <w:sz w:val="24"/>
          <w:highlight w:val="none"/>
        </w:rPr>
      </w:pPr>
      <w:r>
        <w:rPr>
          <w:rFonts w:hint="eastAsia"/>
          <w:sz w:val="24"/>
          <w:highlight w:val="none"/>
        </w:rPr>
        <w:t xml:space="preserve">7.</w:t>
      </w:r>
      <w:r>
        <w:rPr>
          <w:rFonts w:hint="eastAsia" w:ascii="Calibri" w:hAnsi="Calibri" w:eastAsia="宋体" w:cs="Times New Roman"/>
          <w:sz w:val="24"/>
          <w:highlight w:val="none"/>
        </w:rPr>
        <w:t xml:space="preserve">资格审查现场查询信用中国、中国政府采购网</w:t>
      </w:r>
      <w:r>
        <w:rPr>
          <w:rFonts w:hint="eastAsia"/>
          <w:sz w:val="24"/>
          <w:highlight w:val="none"/>
        </w:rPr>
        <w:t xml:space="preserve">，供应商被</w:t>
      </w:r>
      <w:r>
        <w:rPr>
          <w:rFonts w:hint="eastAsia" w:ascii="Calibri" w:hAnsi="Calibri" w:eastAsia="宋体" w:cs="Times New Roman"/>
          <w:sz w:val="24"/>
          <w:highlight w:val="none"/>
        </w:rPr>
        <w:t xml:space="preserve">列入失信被执行人、</w:t>
      </w:r>
      <w:r>
        <w:rPr>
          <w:rFonts w:ascii="Calibri" w:hAnsi="Calibri" w:eastAsia="宋体" w:cs="Times New Roman"/>
          <w:sz w:val="24"/>
          <w:highlight w:val="none"/>
        </w:rPr>
        <w:t xml:space="preserve">税收违法黑名单</w:t>
      </w:r>
      <w:r>
        <w:rPr>
          <w:rFonts w:hint="eastAsia" w:ascii="Calibri" w:hAnsi="Calibri" w:eastAsia="宋体" w:cs="Times New Roman"/>
          <w:sz w:val="24"/>
          <w:highlight w:val="none"/>
        </w:rPr>
        <w:t xml:space="preserve">、政府采购严重违法失信行为记录名单</w:t>
      </w:r>
      <w:r>
        <w:rPr>
          <w:rFonts w:hint="eastAsia"/>
          <w:sz w:val="24"/>
          <w:highlight w:val="none"/>
        </w:rPr>
        <w:t xml:space="preserve">及具有其他不符合《中华人民共和国政府采购法》第二十二条规定情形</w:t>
      </w:r>
      <w:r>
        <w:rPr>
          <w:rFonts w:hint="eastAsia" w:ascii="Calibri" w:hAnsi="Calibri" w:eastAsia="宋体" w:cs="Times New Roman"/>
          <w:sz w:val="24"/>
          <w:highlight w:val="none"/>
        </w:rPr>
        <w:t xml:space="preserve">的，拒绝其参与政府采购活动。</w:t>
      </w:r>
      <w:r>
        <w:rPr>
          <w:rFonts w:hint="eastAsia"/>
          <w:sz w:val="24"/>
          <w:highlight w:val="none"/>
        </w:rPr>
        <w:t xml:space="preserve">（响应文件中无需提供证明材料）</w:t>
      </w:r>
      <w:r/>
    </w:p>
    <w:p>
      <w:pPr>
        <w:ind w:firstLine="480"/>
        <w:jc w:val="left"/>
        <w:spacing w:line="500" w:lineRule="exact"/>
        <w:rPr>
          <w:sz w:val="24"/>
          <w:highlight w:val="none"/>
        </w:rPr>
      </w:pPr>
      <w:r>
        <w:rPr>
          <w:rFonts w:hint="eastAsia"/>
          <w:sz w:val="24"/>
          <w:highlight w:val="none"/>
        </w:rPr>
        <w:t xml:space="preserve">（二）落实政府采购政策需满足的资格要求：无。</w:t>
      </w:r>
      <w:r/>
    </w:p>
    <w:p>
      <w:pPr>
        <w:ind w:firstLine="480"/>
        <w:spacing w:line="360" w:lineRule="auto"/>
        <w:rPr>
          <w:sz w:val="24"/>
          <w:highlight w:val="none"/>
        </w:rPr>
      </w:pPr>
      <w:r>
        <w:rPr>
          <w:rFonts w:hint="eastAsia"/>
          <w:sz w:val="24"/>
          <w:highlight w:val="none"/>
        </w:rPr>
        <w:t xml:space="preserve">（三）本项目的特定资格要求：</w:t>
      </w:r>
      <w:r/>
    </w:p>
    <w:p>
      <w:pPr>
        <w:ind w:firstLine="480"/>
        <w:spacing w:line="360" w:lineRule="auto"/>
        <w:rPr>
          <w:rFonts w:hint="eastAsia" w:eastAsiaTheme="minorEastAsia"/>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供应商应具有文物保护工程施工一级资质证书（业务范围包含石窟寺和石刻）</w:t>
      </w:r>
      <w:r>
        <w:rPr>
          <w:rFonts w:hint="eastAsia"/>
          <w:sz w:val="24"/>
          <w:highlight w:val="none"/>
        </w:rPr>
        <w:t xml:space="preserve">。</w:t>
      </w:r>
      <w:r>
        <w:rPr>
          <w:rFonts w:hint="eastAsia"/>
          <w:b/>
          <w:bCs/>
          <w:sz w:val="24"/>
          <w:highlight w:val="none"/>
          <w:lang w:eastAsia="zh-CN"/>
        </w:rPr>
        <w:t xml:space="preserve">（</w:t>
      </w:r>
      <w:r>
        <w:rPr>
          <w:rFonts w:hint="eastAsia"/>
          <w:b/>
          <w:bCs/>
          <w:sz w:val="24"/>
          <w:highlight w:val="none"/>
          <w:lang w:val="en-US" w:eastAsia="zh-CN"/>
        </w:rPr>
        <w:t xml:space="preserve">响应文件中提供资质证书复印件、扫描件或电子件</w:t>
      </w:r>
      <w:r>
        <w:rPr>
          <w:rFonts w:hint="eastAsia"/>
          <w:b/>
          <w:bCs/>
          <w:sz w:val="24"/>
          <w:highlight w:val="none"/>
          <w:lang w:eastAsia="zh-CN"/>
        </w:rPr>
        <w:t xml:space="preserve">）</w:t>
      </w:r>
      <w:r/>
    </w:p>
    <w:p>
      <w:pPr>
        <w:ind w:right="0" w:firstLine="480"/>
        <w:jc w:val="both"/>
        <w:keepLines w:val="0"/>
        <w:keepNext w:val="0"/>
        <w:pageBreakBefore w:val="0"/>
        <w:spacing w:line="360" w:lineRule="auto"/>
        <w:widowControl w:val="off"/>
        <w:rPr>
          <w:rFonts w:hint="eastAsia"/>
          <w:b/>
          <w:bCs/>
          <w:sz w:val="24"/>
          <w:szCs w:val="24"/>
          <w:highlight w:val="none"/>
          <w:lang w:val="en-US" w:eastAsia="zh-CN"/>
        </w:rPr>
        <w:outlineLvl w:val="9"/>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lang w:val="en-US" w:eastAsia="zh-CN"/>
        </w:rPr>
        <w:t xml:space="preserve">项目负责人具有文物保护工程责任工程师证书。</w:t>
      </w:r>
      <w:r>
        <w:rPr>
          <w:rFonts w:hint="eastAsia"/>
          <w:b/>
          <w:bCs/>
          <w:sz w:val="24"/>
          <w:szCs w:val="24"/>
          <w:highlight w:val="none"/>
          <w:lang w:val="en-US" w:eastAsia="zh-CN"/>
        </w:rPr>
        <w:t xml:space="preserve">（响应文件中提供证书复印件、扫描件或电子件）</w:t>
      </w:r>
      <w:r/>
    </w:p>
    <w:p>
      <w:pPr>
        <w:numPr>
          <w:ilvl w:val="0"/>
          <w:numId w:val="0"/>
        </w:numPr>
        <w:ind w:firstLine="480"/>
        <w:spacing w:line="360" w:lineRule="auto"/>
        <w:rPr>
          <w:rFonts w:hint="eastAsia"/>
          <w:b/>
          <w:bCs/>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（3）拟派项目负责人必须为供应商的员工，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响应文件中提供202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年3月（含）以来任意一个月由供应商为其缴纳的社保缴纳证明（加盖社保中心章或社保中心参保缴费证明电子专用章）；</w:t>
      </w:r>
      <w:r/>
    </w:p>
    <w:p>
      <w:pPr>
        <w:ind w:right="0" w:firstLine="480"/>
        <w:jc w:val="both"/>
        <w:keepLines w:val="0"/>
        <w:keepNext w:val="0"/>
        <w:pageBreakBefore w:val="0"/>
        <w:spacing w:line="360" w:lineRule="auto"/>
        <w:widowControl w:val="off"/>
        <w:rPr>
          <w:rFonts w:hint="eastAsia" w:ascii="宋体" w:hAnsi="Times New Roman" w:cs="Arial" w:eastAsiaTheme="minorEastAsia"/>
          <w:color w:val="000000" w:themeColor="text1"/>
          <w:sz w:val="24"/>
          <w:highlight w:val="none"/>
          <w:lang w:val="en-US" w:eastAsia="zh-CN"/>
          <w14:textFill>
            <w14:solidFill>
              <w14:schemeClr w14:val="tx1"/>
            </w14:solidFill>
          </w14:textFill>
        </w:rPr>
        <w:outlineLvl w:val="9"/>
      </w:pPr>
      <w:r>
        <w:rPr>
          <w:rFonts w:hint="eastAsia"/>
          <w:sz w:val="24"/>
          <w:szCs w:val="24"/>
          <w:highlight w:val="none"/>
          <w:lang w:val="en-US" w:eastAsia="zh-CN"/>
        </w:rPr>
        <w:t xml:space="preserve">（4）</w:t>
      </w:r>
      <w:r>
        <w:rPr>
          <w:rFonts w:ascii="宋体" w:hAnsi="宋体"/>
          <w:color w:val="000000" w:themeColor="text1"/>
          <w:sz w:val="24"/>
          <w:highlight w:val="none"/>
          <w14:textFill>
            <w14:solidFill>
              <w14:schemeClr w14:val="tx1"/>
            </w14:solidFill>
          </w14:textFill>
        </w:rPr>
        <w:t xml:space="preserve">本项目执行江苏省住房和城乡建设厅《关于开展建筑业企业资质动态监管工作的公告》、江苏省住房和城乡建设厅公告</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2018</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第6号、</w:t>
      </w:r>
      <w:r>
        <w:rPr>
          <w:rFonts w:hint="eastAsia" w:ascii="宋体" w:hAnsi="宋体" w:cs="宋体"/>
          <w:color w:val="000000" w:themeColor="text1"/>
          <w:sz w:val="24"/>
          <w:highlight w:val="none"/>
          <w14:textFill>
            <w14:solidFill>
              <w14:schemeClr w14:val="tx1"/>
            </w14:solidFill>
          </w14:textFill>
        </w:rPr>
        <w:t xml:space="preserve">苏建招办【2022】2号文</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供应商书面承诺</w:t>
      </w:r>
      <w:r>
        <w:rPr>
          <w:rFonts w:ascii="宋体" w:hAnsi="宋体"/>
          <w:color w:val="000000" w:themeColor="text1"/>
          <w:sz w:val="24"/>
          <w14:textFill>
            <w14:solidFill>
              <w14:schemeClr w14:val="tx1"/>
            </w14:solidFill>
          </w14:textFill>
        </w:rPr>
        <w:t xml:space="preserve">若响应有效期内企业资质核查不合格，将主动放弃成交资格。</w:t>
      </w:r>
      <w:r>
        <w:rPr>
          <w:rFonts w:hint="eastAsia" w:ascii="宋体" w:hAnsi="宋体"/>
          <w:b/>
          <w:bCs/>
          <w:color w:val="000000" w:themeColor="text1"/>
          <w:sz w:val="24"/>
          <w:lang w:eastAsia="zh-CN"/>
          <w14:textFill>
            <w14:solidFill>
              <w14:schemeClr w14:val="tx1"/>
            </w14:solidFill>
          </w14:textFill>
        </w:rPr>
        <w:t xml:space="preserve">（</w:t>
      </w:r>
      <w:r>
        <w:rPr>
          <w:rFonts w:hint="eastAsia" w:ascii="宋体" w:hAnsi="宋体"/>
          <w:b/>
          <w:bCs/>
          <w:color w:val="000000" w:themeColor="text1"/>
          <w:sz w:val="24"/>
          <w:lang w:val="en-US" w:eastAsia="zh-CN"/>
          <w14:textFill>
            <w14:solidFill>
              <w14:schemeClr w14:val="tx1"/>
            </w14:solidFill>
          </w14:textFill>
        </w:rPr>
        <w:t xml:space="preserve">响应文件中提供承诺函，见格式“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供应商承诺书”</w:t>
      </w:r>
      <w:r>
        <w:rPr>
          <w:rFonts w:hint="eastAsia" w:ascii="宋体" w:hAnsi="宋体"/>
          <w:b/>
          <w:bCs/>
          <w:color w:val="000000" w:themeColor="text1"/>
          <w:sz w:val="24"/>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磋商供应商、</w:t>
      </w:r>
      <w:r>
        <w:rPr>
          <w:rFonts w:hint="eastAsia" w:ascii="宋体" w:hAnsi="宋体"/>
          <w:color w:val="000000" w:themeColor="text1"/>
          <w:sz w:val="24"/>
          <w:lang w:val="en-US" w:eastAsia="zh-CN"/>
          <w14:textFill>
            <w14:solidFill>
              <w14:schemeClr w14:val="tx1"/>
            </w14:solidFill>
          </w14:textFill>
        </w:rPr>
        <w:t xml:space="preserve">拟派</w:t>
      </w:r>
      <w:r>
        <w:rPr>
          <w:rFonts w:ascii="宋体" w:hAnsi="宋体"/>
          <w:color w:val="000000" w:themeColor="text1"/>
          <w:sz w:val="24"/>
          <w14:textFill>
            <w14:solidFill>
              <w14:schemeClr w14:val="tx1"/>
            </w14:solidFill>
          </w14:textFill>
        </w:rPr>
        <w:t xml:space="preserve">项目负责人无不良行为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b/>
          <w:bCs/>
          <w:color w:val="000000" w:themeColor="text1"/>
          <w:sz w:val="24"/>
          <w:lang w:val="en-US" w:eastAsia="zh-CN"/>
          <w14:textFill>
            <w14:solidFill>
              <w14:schemeClr w14:val="tx1"/>
            </w14:solidFill>
          </w14:textFill>
        </w:rPr>
        <w:t xml:space="preserve">响应文件中提供承诺函，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见格式“供应商承诺书”）；</w:t>
      </w:r>
      <w:r/>
    </w:p>
    <w:p>
      <w:pPr>
        <w:ind w:firstLine="420"/>
        <w:spacing w:before="0" w:after="0" w:line="360" w:lineRule="auto"/>
        <w:widowControl w:val="off"/>
        <w:rPr>
          <w:rFonts w:hint="eastAsia" w:eastAsia="宋体" w:asciiTheme="minorEastAsia" w:hAnsiTheme="minorEastAsia" w:cstheme="minorEastAsia"/>
          <w:szCs w:val="21"/>
          <w:highlight w:val="white"/>
          <w:u w:val="single"/>
          <w:lang w:eastAsia="zh-CN"/>
        </w:rPr>
      </w:pPr>
      <w:r>
        <w:rPr>
          <w:rFonts w:hint="eastAsia" w:eastAsia="宋体" w:asciiTheme="minorEastAsia" w:hAnsiTheme="minorEastAsia" w:cstheme="minorEastAsia"/>
          <w:szCs w:val="21"/>
          <w:highlight w:val="white"/>
          <w:u w:val="single"/>
          <w:lang w:eastAsia="zh-CN"/>
        </w:rPr>
      </w:r>
      <w:r/>
    </w:p>
    <w:p>
      <w:pPr>
        <w:ind w:firstLine="720"/>
        <w:spacing w:line="360" w:lineRule="auto"/>
        <w:rPr>
          <w:rFonts w:hint="eastAsia" w:eastAsiaTheme="minorEastAsia"/>
          <w:sz w:val="24"/>
          <w:szCs w:val="24"/>
          <w:highlight w:val="yellow"/>
          <w:lang w:val="en-US" w:eastAsia="zh-CN"/>
        </w:rPr>
      </w:pPr>
      <w:r>
        <w:rPr>
          <w:rFonts w:hint="eastAsia" w:eastAsiaTheme="minorEastAsia"/>
          <w:sz w:val="24"/>
          <w:szCs w:val="24"/>
          <w:highlight w:val="yellow"/>
          <w:lang w:val="en-US" w:eastAsia="zh-CN"/>
        </w:rPr>
      </w:r>
      <w:r/>
    </w:p>
    <w:p>
      <w:pPr>
        <w:jc w:val="left"/>
        <w:spacing w:line="500" w:lineRule="exact"/>
        <w:rPr>
          <w:rFonts w:ascii="黑体" w:hAnsi="黑体" w:eastAsia="黑体"/>
          <w:b/>
          <w:sz w:val="32"/>
          <w:szCs w:val="32"/>
        </w:rPr>
      </w:pPr>
      <w:r>
        <w:rPr>
          <w:rFonts w:hint="eastAsia" w:ascii="黑体" w:hAnsi="黑体" w:eastAsia="黑体"/>
          <w:sz w:val="32"/>
          <w:szCs w:val="32"/>
        </w:rPr>
        <w:t xml:space="preserve">三、获取采购文件</w:t>
      </w:r>
      <w:r/>
    </w:p>
    <w:p>
      <w:pPr>
        <w:ind w:firstLine="480"/>
        <w:jc w:val="left"/>
        <w:spacing w:line="500" w:lineRule="exact"/>
        <w:rPr>
          <w:sz w:val="24"/>
          <w:highlight w:val="none"/>
        </w:rPr>
      </w:pPr>
      <w:r>
        <w:rPr>
          <w:rFonts w:hint="eastAsia"/>
          <w:sz w:val="24"/>
        </w:rPr>
        <w:t xml:space="preserve">时间：自文件发布之日</w:t>
      </w:r>
      <w:r>
        <w:rPr>
          <w:rFonts w:hint="eastAsia"/>
          <w:sz w:val="24"/>
          <w:highlight w:val="none"/>
        </w:rPr>
        <w:t xml:space="preserve">起</w:t>
      </w:r>
      <w:r>
        <w:rPr>
          <w:rFonts w:hint="eastAsia" w:ascii="宋体" w:hAnsi="宋体"/>
          <w:sz w:val="24"/>
          <w:highlight w:val="none"/>
        </w:rPr>
        <w:t xml:space="preserve">至202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31</w:t>
      </w:r>
      <w:r>
        <w:rPr>
          <w:rFonts w:hint="eastAsia" w:ascii="宋体" w:hAnsi="宋体"/>
          <w:sz w:val="24"/>
          <w:highlight w:val="none"/>
        </w:rPr>
        <w:t xml:space="preserve">日（北京时间）</w:t>
      </w:r>
      <w:r/>
    </w:p>
    <w:p>
      <w:pPr>
        <w:ind w:firstLine="480"/>
        <w:jc w:val="left"/>
        <w:spacing w:line="500" w:lineRule="exact"/>
        <w:rPr>
          <w:sz w:val="24"/>
          <w:highlight w:val="none"/>
        </w:rPr>
      </w:pPr>
      <w:r>
        <w:rPr>
          <w:rFonts w:hint="eastAsia"/>
          <w:sz w:val="24"/>
          <w:highlight w:val="none"/>
        </w:rPr>
        <w:t xml:space="preserve">地点：江苏政府采购网</w:t>
      </w:r>
      <w:r/>
    </w:p>
    <w:p>
      <w:pPr>
        <w:ind w:firstLine="480"/>
        <w:jc w:val="left"/>
        <w:spacing w:line="500" w:lineRule="exact"/>
        <w:rPr>
          <w:sz w:val="24"/>
          <w:highlight w:val="none"/>
        </w:rPr>
      </w:pPr>
      <w:r>
        <w:rPr>
          <w:rFonts w:hint="eastAsia"/>
          <w:sz w:val="24"/>
          <w:highlight w:val="none"/>
        </w:rPr>
        <w:t xml:space="preserve">方式：供应商办理江苏省政府采购交易系统CA数字证书，登录“苏采云”政府采购交易系统，自行下载。</w:t>
      </w:r>
      <w:r/>
    </w:p>
    <w:p>
      <w:pPr>
        <w:ind w:firstLine="480"/>
        <w:jc w:val="left"/>
        <w:spacing w:line="500" w:lineRule="exact"/>
        <w:rPr>
          <w:sz w:val="24"/>
          <w:highlight w:val="none"/>
        </w:rPr>
      </w:pPr>
      <w:r>
        <w:rPr>
          <w:rFonts w:hint="eastAsia"/>
          <w:sz w:val="24"/>
          <w:highlight w:val="none"/>
        </w:rPr>
        <w:t xml:space="preserve">售价：0.00元</w:t>
      </w:r>
      <w:r/>
    </w:p>
    <w:p>
      <w:pPr>
        <w:pStyle w:val="718"/>
        <w:spacing w:before="0" w:after="0" w:line="360" w:lineRule="auto"/>
        <w:rPr>
          <w:rFonts w:ascii="黑体" w:hAnsi="黑体"/>
          <w:b w:val="0"/>
          <w:highlight w:val="none"/>
        </w:rPr>
      </w:pPr>
      <w:r>
        <w:rPr>
          <w:rFonts w:hint="eastAsia" w:ascii="黑体" w:hAnsi="黑体"/>
          <w:b w:val="0"/>
          <w:highlight w:val="none"/>
        </w:rPr>
        <w:t xml:space="preserve">四、提交响应文件截止时间、开启时间和地点</w:t>
      </w:r>
      <w:r/>
    </w:p>
    <w:p>
      <w:pPr>
        <w:ind w:firstLine="480"/>
        <w:jc w:val="left"/>
        <w:spacing w:line="500" w:lineRule="exact"/>
        <w:rPr>
          <w:sz w:val="24"/>
        </w:rPr>
      </w:pPr>
      <w:r>
        <w:rPr>
          <w:rFonts w:hint="eastAsia"/>
          <w:sz w:val="24"/>
          <w:highlight w:val="none"/>
        </w:rPr>
        <w:t xml:space="preserve">提交响应文件截止时间：202</w:t>
      </w:r>
      <w:r>
        <w:rPr>
          <w:rFonts w:hint="eastAsia"/>
          <w:sz w:val="24"/>
          <w:highlight w:val="none"/>
          <w:lang w:val="en-US" w:eastAsia="zh-CN"/>
        </w:rPr>
        <w:t xml:space="preserve">6</w:t>
      </w:r>
      <w:r>
        <w:rPr>
          <w:rFonts w:hint="eastAsia"/>
          <w:sz w:val="24"/>
          <w:highlight w:val="none"/>
        </w:rPr>
        <w:t xml:space="preserve">年</w:t>
      </w:r>
      <w:r>
        <w:rPr>
          <w:rFonts w:hint="eastAsia"/>
          <w:sz w:val="24"/>
          <w:highlight w:val="none"/>
          <w:lang w:val="en-US" w:eastAsia="zh-CN"/>
        </w:rPr>
        <w:t xml:space="preserve">8</w:t>
      </w:r>
      <w:r>
        <w:rPr>
          <w:rFonts w:hint="eastAsia"/>
          <w:sz w:val="24"/>
          <w:highlight w:val="none"/>
        </w:rPr>
        <w:t xml:space="preserve">月</w:t>
      </w:r>
      <w:r>
        <w:rPr>
          <w:rFonts w:hint="eastAsia"/>
          <w:sz w:val="24"/>
          <w:highlight w:val="none"/>
          <w:lang w:val="en-US" w:eastAsia="zh-CN"/>
        </w:rPr>
        <w:t xml:space="preserve">5</w:t>
      </w:r>
      <w:r>
        <w:rPr>
          <w:rFonts w:hint="eastAsia"/>
          <w:sz w:val="24"/>
          <w:highlight w:val="none"/>
        </w:rPr>
        <w:t xml:space="preserve">日</w:t>
      </w:r>
      <w:r>
        <w:rPr>
          <w:rFonts w:hint="eastAsia"/>
          <w:sz w:val="24"/>
          <w:highlight w:val="none"/>
          <w:lang w:val="en-US" w:eastAsia="zh-CN"/>
        </w:rPr>
        <w:t xml:space="preserve">15</w:t>
      </w:r>
      <w:r>
        <w:rPr>
          <w:rFonts w:hint="eastAsia"/>
          <w:sz w:val="24"/>
          <w:highlight w:val="none"/>
        </w:rPr>
        <w:t xml:space="preserve">:</w:t>
      </w:r>
      <w:r>
        <w:rPr>
          <w:rFonts w:hint="eastAsia"/>
          <w:sz w:val="24"/>
          <w:highlight w:val="none"/>
          <w:lang w:val="en-US" w:eastAsia="zh-CN"/>
        </w:rPr>
        <w:t xml:space="preserve">00</w:t>
      </w:r>
      <w:r>
        <w:rPr>
          <w:rFonts w:hint="eastAsia"/>
          <w:sz w:val="24"/>
          <w:highlight w:val="none"/>
        </w:rPr>
        <w:t xml:space="preserve">:00（北京时间</w:t>
      </w:r>
      <w:r>
        <w:rPr>
          <w:rFonts w:hint="eastAsia"/>
          <w:sz w:val="24"/>
        </w:rPr>
        <w:t xml:space="preserve">）</w:t>
      </w:r>
      <w:r/>
    </w:p>
    <w:p>
      <w:pPr>
        <w:ind w:firstLine="480"/>
        <w:jc w:val="left"/>
        <w:spacing w:line="500" w:lineRule="exact"/>
        <w:rPr>
          <w:sz w:val="24"/>
        </w:rPr>
      </w:pPr>
      <w:r>
        <w:rPr>
          <w:rFonts w:hint="eastAsia"/>
          <w:sz w:val="24"/>
        </w:rPr>
        <w:t xml:space="preserve">开启时间：提交响应文件截止时间</w:t>
      </w:r>
      <w:r/>
    </w:p>
    <w:p>
      <w:pPr>
        <w:ind w:firstLine="480"/>
        <w:jc w:val="left"/>
        <w:spacing w:line="500" w:lineRule="exact"/>
      </w:pPr>
      <w:r>
        <w:rPr>
          <w:rFonts w:hint="eastAsia"/>
          <w:sz w:val="24"/>
        </w:rPr>
        <w:t xml:space="preserve">开启地点：“苏采云”政府采购交易系统网上开标大厅</w:t>
      </w:r>
      <w:r/>
    </w:p>
    <w:p>
      <w:pPr>
        <w:pStyle w:val="718"/>
        <w:spacing w:before="0" w:after="0" w:line="360" w:lineRule="auto"/>
        <w:rPr>
          <w:rFonts w:ascii="黑体" w:hAnsi="黑体"/>
          <w:b w:val="0"/>
        </w:rPr>
      </w:pPr>
      <w:r>
        <w:rPr>
          <w:rFonts w:hint="eastAsia" w:ascii="黑体" w:hAnsi="黑体"/>
          <w:b w:val="0"/>
        </w:rPr>
        <w:t xml:space="preserve">五、公告期限</w:t>
      </w:r>
      <w:r/>
    </w:p>
    <w:p>
      <w:pPr>
        <w:ind w:firstLine="480"/>
        <w:jc w:val="left"/>
        <w:spacing w:line="500" w:lineRule="exact"/>
        <w:rPr>
          <w:sz w:val="24"/>
        </w:rPr>
      </w:pPr>
      <w:r>
        <w:rPr>
          <w:rFonts w:hint="eastAsia"/>
          <w:sz w:val="24"/>
        </w:rPr>
        <w:t xml:space="preserve">自本公告发布之日起3个工作日。</w:t>
      </w:r>
      <w:r/>
    </w:p>
    <w:p>
      <w:pPr>
        <w:pStyle w:val="718"/>
        <w:spacing w:before="0" w:after="0" w:line="360" w:lineRule="auto"/>
        <w:rPr>
          <w:rFonts w:ascii="黑体" w:hAnsi="黑体"/>
          <w:b w:val="0"/>
        </w:rPr>
      </w:pPr>
      <w:r>
        <w:rPr>
          <w:rFonts w:hint="eastAsia" w:ascii="黑体" w:hAnsi="黑体"/>
          <w:b w:val="0"/>
        </w:rPr>
        <w:t xml:space="preserve">六、其他补充事宜</w:t>
      </w:r>
      <w:r/>
    </w:p>
    <w:p>
      <w:pPr>
        <w:ind w:firstLine="480"/>
        <w:jc w:val="left"/>
        <w:spacing w:line="500" w:lineRule="exact"/>
        <w:rPr>
          <w:sz w:val="24"/>
        </w:rPr>
      </w:pPr>
      <w:r>
        <w:rPr>
          <w:rFonts w:hint="eastAsia"/>
          <w:sz w:val="24"/>
        </w:rPr>
        <w:t xml:space="preserve">1.本次磋商采购不收取磋商保证金。</w:t>
      </w:r>
      <w:r/>
    </w:p>
    <w:p>
      <w:pPr>
        <w:ind w:firstLine="480"/>
        <w:jc w:val="left"/>
        <w:spacing w:line="500" w:lineRule="exact"/>
        <w:rPr>
          <w:sz w:val="24"/>
        </w:rPr>
      </w:pPr>
      <w:r>
        <w:rPr>
          <w:rFonts w:hint="eastAsia"/>
          <w:sz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rPr>
        <w:t xml:space="preserve">自行承担一切损失。</w:t>
      </w:r>
      <w:r/>
    </w:p>
    <w:p>
      <w:pPr>
        <w:pStyle w:val="718"/>
        <w:spacing w:before="0" w:after="0" w:line="360" w:lineRule="auto"/>
        <w:rPr>
          <w:rFonts w:ascii="黑体" w:hAnsi="黑体"/>
          <w:b w:val="0"/>
        </w:rPr>
      </w:pPr>
      <w:r>
        <w:rPr>
          <w:rFonts w:hint="eastAsia" w:ascii="黑体" w:hAnsi="黑体"/>
          <w:b w:val="0"/>
        </w:rPr>
        <w:t xml:space="preserve">七、对本次采购提出询问，请按以下方式联系</w:t>
      </w:r>
      <w:r/>
    </w:p>
    <w:p>
      <w:pPr>
        <w:ind w:firstLine="480"/>
        <w:jc w:val="left"/>
        <w:spacing w:line="500" w:lineRule="exact"/>
        <w:rPr>
          <w:sz w:val="24"/>
        </w:rPr>
      </w:pPr>
      <w:r>
        <w:rPr>
          <w:rFonts w:hint="eastAsia"/>
          <w:sz w:val="24"/>
        </w:rPr>
        <w:t xml:space="preserve">1.采购人信息</w:t>
      </w:r>
      <w:r/>
    </w:p>
    <w:p>
      <w:pPr>
        <w:ind w:firstLine="480"/>
        <w:jc w:val="left"/>
        <w:spacing w:line="500" w:lineRule="exact"/>
        <w:rPr>
          <w:sz w:val="24"/>
        </w:rPr>
      </w:pPr>
      <w:r>
        <w:rPr>
          <w:rFonts w:hint="eastAsia"/>
          <w:sz w:val="24"/>
        </w:rPr>
        <w:t xml:space="preserve">名    称：连云港市文物保护和考古研究所</w:t>
      </w:r>
      <w:r/>
    </w:p>
    <w:p>
      <w:pPr>
        <w:ind w:firstLine="480"/>
        <w:jc w:val="left"/>
        <w:spacing w:line="500" w:lineRule="exact"/>
        <w:rPr>
          <w:sz w:val="24"/>
        </w:rPr>
      </w:pPr>
      <w:r>
        <w:rPr>
          <w:rFonts w:hint="eastAsia"/>
          <w:sz w:val="24"/>
        </w:rPr>
        <w:t xml:space="preserve">地    址：</w:t>
      </w:r>
      <w:r>
        <w:rPr>
          <w:rFonts w:hint="eastAsia" w:ascii="宋体" w:hAnsi="宋体" w:eastAsia="宋体"/>
          <w:sz w:val="24"/>
          <w:szCs w:val="24"/>
        </w:rPr>
        <w:t xml:space="preserve">连云港市海州区解放西路28号</w:t>
      </w:r>
      <w:r/>
    </w:p>
    <w:p>
      <w:pPr>
        <w:ind w:firstLine="480"/>
        <w:jc w:val="left"/>
        <w:spacing w:line="500" w:lineRule="exact"/>
        <w:rPr>
          <w:rFonts w:hint="eastAsia" w:eastAsiaTheme="minorEastAsia"/>
          <w:sz w:val="24"/>
          <w:lang w:val="en-US" w:eastAsia="zh-CN"/>
        </w:rPr>
      </w:pPr>
      <w:r>
        <w:rPr>
          <w:rFonts w:hint="eastAsia"/>
          <w:sz w:val="24"/>
        </w:rPr>
        <w:t xml:space="preserve">联 系 人：</w:t>
      </w:r>
      <w:r>
        <w:rPr>
          <w:rFonts w:hint="eastAsia"/>
          <w:sz w:val="24"/>
          <w:lang w:val="en-US" w:eastAsia="zh-CN"/>
        </w:rPr>
        <w:t xml:space="preserve">骆先生</w:t>
      </w:r>
      <w:r/>
    </w:p>
    <w:p>
      <w:pPr>
        <w:ind w:firstLine="480"/>
        <w:jc w:val="left"/>
        <w:spacing w:line="500" w:lineRule="exact"/>
        <w:rPr>
          <w:sz w:val="24"/>
        </w:rPr>
      </w:pPr>
      <w:r>
        <w:rPr>
          <w:rFonts w:hint="eastAsia"/>
          <w:sz w:val="24"/>
        </w:rPr>
        <w:t xml:space="preserve">联系电话：</w:t>
      </w:r>
      <w:r>
        <w:rPr>
          <w:rFonts w:hint="eastAsia" w:ascii="宋体" w:hAnsi="宋体" w:eastAsia="宋体"/>
          <w:sz w:val="24"/>
          <w:szCs w:val="24"/>
        </w:rPr>
        <w:t xml:space="preserve">0518-85681786</w:t>
      </w:r>
      <w:r/>
    </w:p>
    <w:p>
      <w:pPr>
        <w:ind w:firstLine="480"/>
        <w:jc w:val="left"/>
        <w:spacing w:line="500" w:lineRule="exact"/>
        <w:rPr>
          <w:sz w:val="24"/>
        </w:rPr>
      </w:pPr>
      <w:r>
        <w:rPr>
          <w:rFonts w:hint="eastAsia"/>
          <w:sz w:val="24"/>
        </w:rPr>
        <w:t xml:space="preserve">2.采购代理机构信息</w:t>
      </w:r>
      <w:r/>
    </w:p>
    <w:p>
      <w:pPr>
        <w:ind w:firstLine="480"/>
        <w:jc w:val="left"/>
        <w:spacing w:line="500" w:lineRule="exact"/>
        <w:rPr>
          <w:sz w:val="24"/>
        </w:rPr>
      </w:pPr>
      <w:r>
        <w:rPr>
          <w:rFonts w:hint="eastAsia"/>
          <w:sz w:val="24"/>
        </w:rPr>
        <w:t xml:space="preserve">名    称：连云港市公共资源交易中心</w:t>
      </w:r>
      <w:r/>
    </w:p>
    <w:p>
      <w:pPr>
        <w:ind w:firstLine="480"/>
        <w:jc w:val="left"/>
        <w:spacing w:line="500" w:lineRule="exact"/>
        <w:rPr>
          <w:sz w:val="24"/>
          <w:highlight w:val="none"/>
        </w:rPr>
      </w:pPr>
      <w:r>
        <w:rPr>
          <w:rFonts w:hint="eastAsia"/>
          <w:sz w:val="24"/>
        </w:rPr>
        <w:t xml:space="preserve">地 </w:t>
      </w:r>
      <w:r>
        <w:rPr>
          <w:rFonts w:hint="eastAsia"/>
          <w:sz w:val="24"/>
          <w:highlight w:val="none"/>
        </w:rPr>
        <w:t xml:space="preserve">   址：连云港市海州区凌洲东路9号2号楼419室</w:t>
      </w:r>
      <w:r/>
    </w:p>
    <w:p>
      <w:pPr>
        <w:ind w:firstLine="480"/>
        <w:jc w:val="left"/>
        <w:spacing w:line="500" w:lineRule="exact"/>
        <w:rPr>
          <w:rFonts w:hint="default" w:eastAsiaTheme="minorEastAsia"/>
          <w:sz w:val="24"/>
          <w:highlight w:val="none"/>
          <w:lang w:val="en-US" w:eastAsia="zh-CN"/>
        </w:rPr>
      </w:pPr>
      <w:r>
        <w:rPr>
          <w:rFonts w:hint="eastAsia"/>
          <w:sz w:val="24"/>
          <w:highlight w:val="none"/>
        </w:rPr>
        <w:t xml:space="preserve">联 系 人：</w:t>
      </w:r>
      <w:r>
        <w:rPr>
          <w:rFonts w:hint="eastAsia"/>
          <w:sz w:val="24"/>
          <w:highlight w:val="none"/>
          <w:lang w:val="en-US" w:eastAsia="zh-CN"/>
        </w:rPr>
        <w:t xml:space="preserve">朱工</w:t>
      </w:r>
      <w:r/>
    </w:p>
    <w:p>
      <w:pPr>
        <w:ind w:firstLine="480"/>
        <w:jc w:val="left"/>
        <w:spacing w:line="500" w:lineRule="exact"/>
        <w:rPr>
          <w:rFonts w:hint="default" w:eastAsiaTheme="minorEastAsia"/>
          <w:sz w:val="24"/>
          <w:lang w:val="en-US" w:eastAsia="zh-CN"/>
        </w:rPr>
      </w:pPr>
      <w:r>
        <w:rPr>
          <w:rFonts w:hint="eastAsia"/>
          <w:sz w:val="24"/>
        </w:rPr>
        <w:t xml:space="preserve">联系电话：</w:t>
      </w:r>
      <w:r>
        <w:rPr>
          <w:rFonts w:hint="eastAsia"/>
          <w:sz w:val="24"/>
          <w:lang w:val="en-US" w:eastAsia="zh-CN"/>
        </w:rPr>
        <w:t xml:space="preserve">0518-85868206</w:t>
      </w:r>
      <w:r/>
    </w:p>
    <w:p>
      <w:pPr>
        <w:ind w:firstLine="480"/>
        <w:jc w:val="left"/>
        <w:spacing w:line="500" w:lineRule="exact"/>
        <w:rPr>
          <w:sz w:val="24"/>
        </w:rPr>
      </w:pPr>
      <w:r>
        <w:rPr>
          <w:rFonts w:hint="eastAsia"/>
          <w:sz w:val="24"/>
        </w:rPr>
        <w:t xml:space="preserve">3.项目联系方式</w:t>
      </w:r>
      <w:r/>
    </w:p>
    <w:p>
      <w:pPr>
        <w:ind w:firstLine="480"/>
        <w:jc w:val="left"/>
        <w:spacing w:line="500" w:lineRule="exact"/>
        <w:rPr>
          <w:sz w:val="24"/>
        </w:rPr>
      </w:pPr>
      <w:r>
        <w:rPr>
          <w:rFonts w:hint="eastAsia"/>
          <w:sz w:val="24"/>
        </w:rPr>
        <w:t xml:space="preserve">项目联系人：</w:t>
      </w:r>
      <w:r>
        <w:rPr>
          <w:rFonts w:hint="eastAsia"/>
          <w:sz w:val="24"/>
          <w:lang w:val="en-US" w:eastAsia="zh-CN"/>
        </w:rPr>
        <w:t xml:space="preserve">骆先生</w:t>
      </w:r>
      <w:r/>
    </w:p>
    <w:p>
      <w:pPr>
        <w:ind w:firstLine="480"/>
        <w:jc w:val="left"/>
        <w:spacing w:line="500" w:lineRule="exact"/>
        <w:rPr>
          <w:rFonts w:ascii="黑体" w:hAnsi="黑体" w:eastAsia="黑体"/>
          <w:b/>
        </w:rPr>
      </w:pPr>
      <w:r>
        <w:rPr>
          <w:rFonts w:hint="eastAsia"/>
          <w:sz w:val="24"/>
        </w:rPr>
        <w:t xml:space="preserve">电      话：</w:t>
      </w:r>
      <w:r>
        <w:rPr>
          <w:rFonts w:hint="eastAsia" w:ascii="宋体" w:hAnsi="宋体" w:eastAsia="宋体"/>
          <w:sz w:val="24"/>
          <w:szCs w:val="24"/>
        </w:rPr>
        <w:t xml:space="preserve">0518-85681786</w:t>
      </w:r>
      <w:r/>
    </w:p>
    <w:p>
      <w:pPr>
        <w:jc w:val="left"/>
        <w:widowControl/>
        <w:rPr>
          <w:rFonts w:ascii="黑体" w:hAnsi="黑体" w:eastAsia="黑体"/>
          <w:bCs/>
          <w:sz w:val="44"/>
          <w:szCs w:val="44"/>
        </w:rPr>
      </w:pPr>
      <w:r>
        <w:rPr>
          <w:rFonts w:ascii="黑体" w:hAnsi="黑体" w:eastAsia="黑体"/>
          <w:b/>
        </w:rPr>
        <w:br w:type="page" w:clear="all"/>
      </w:r>
      <w:r/>
    </w:p>
    <w:p>
      <w:pPr>
        <w:jc w:val="center"/>
        <w:spacing w:line="360" w:lineRule="auto"/>
        <w:widowControl/>
        <w:rPr>
          <w:rFonts w:ascii="宋体" w:hAnsi="宋体" w:eastAsia="宋体" w:cs="宋体"/>
        </w:rPr>
        <w:outlineLvl w:val="0"/>
      </w:pPr>
      <w:r/>
      <w:bookmarkStart w:id="4" w:name="_Toc21421"/>
      <w:r>
        <w:rPr>
          <w:rFonts w:hint="eastAsia" w:ascii="宋体" w:hAnsi="宋体" w:eastAsia="宋体" w:cs="宋体"/>
          <w:b/>
          <w:bCs/>
          <w:sz w:val="36"/>
          <w:szCs w:val="36"/>
          <w:lang w:bidi="ar"/>
        </w:rPr>
        <w:t xml:space="preserve">第二章 供应商须知</w:t>
      </w:r>
      <w:bookmarkEnd w:id="4"/>
      <w:r/>
      <w:r/>
    </w:p>
    <w:p>
      <w:pPr>
        <w:pStyle w:val="718"/>
        <w:spacing w:before="0" w:after="0" w:line="360" w:lineRule="auto"/>
        <w:rPr>
          <w:rFonts w:ascii="黑体" w:hAnsi="黑体"/>
          <w:b w:val="0"/>
        </w:rPr>
      </w:pPr>
      <w:r>
        <w:rPr>
          <w:rFonts w:hint="eastAsia" w:ascii="黑体" w:hAnsi="黑体"/>
          <w:b w:val="0"/>
        </w:rPr>
        <w:t xml:space="preserve">一、总则</w:t>
      </w:r>
      <w:r/>
    </w:p>
    <w:p>
      <w:pPr>
        <w:pStyle w:val="719"/>
        <w:ind w:firstLine="560"/>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rPr>
      </w:pPr>
      <w:r>
        <w:rPr>
          <w:rFonts w:hint="eastAsia"/>
          <w:sz w:val="24"/>
        </w:rPr>
        <w:t xml:space="preserve">1.1 本次政府采购活动采取竞争性磋商（以下简称磋商）方式，本磋商文件仅适用于磋商公告中所述项目。</w:t>
      </w:r>
      <w:r/>
    </w:p>
    <w:p>
      <w:pPr>
        <w:pStyle w:val="719"/>
        <w:ind w:firstLine="560"/>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rPr>
      </w:pPr>
      <w:r>
        <w:rPr>
          <w:rFonts w:hint="eastAsia"/>
          <w:sz w:val="24"/>
        </w:rPr>
        <w:t xml:space="preserve">2.1 满足磋商公告中申请人的资格要求的规定。</w:t>
      </w:r>
      <w:r/>
    </w:p>
    <w:p>
      <w:pPr>
        <w:ind w:firstLine="480"/>
        <w:jc w:val="left"/>
        <w:spacing w:line="500" w:lineRule="exact"/>
        <w:rPr>
          <w:sz w:val="24"/>
        </w:rPr>
      </w:pPr>
      <w:r>
        <w:rPr>
          <w:rFonts w:hint="eastAsia"/>
          <w:sz w:val="24"/>
        </w:rPr>
        <w:t xml:space="preserve">2.</w:t>
      </w:r>
      <w:r>
        <w:rPr>
          <w:rFonts w:hint="eastAsia" w:eastAsia="宋体"/>
          <w:sz w:val="24"/>
        </w:rPr>
        <w:t xml:space="preserve">2</w:t>
      </w:r>
      <w:r>
        <w:rPr>
          <w:rFonts w:hint="eastAsia"/>
          <w:sz w:val="24"/>
        </w:rPr>
        <w:t xml:space="preserve">满足本磋商文件全部实质性要求和条件的规定。</w:t>
      </w:r>
      <w:r/>
    </w:p>
    <w:p>
      <w:pPr>
        <w:ind w:firstLine="480"/>
        <w:jc w:val="left"/>
        <w:spacing w:line="500" w:lineRule="exact"/>
        <w:rPr>
          <w:sz w:val="24"/>
        </w:rPr>
      </w:pPr>
      <w:r>
        <w:rPr>
          <w:rFonts w:hint="eastAsia"/>
          <w:sz w:val="24"/>
        </w:rPr>
        <w:t xml:space="preserve">2.</w:t>
      </w:r>
      <w:r>
        <w:rPr>
          <w:rFonts w:hint="eastAsia" w:eastAsia="宋体"/>
          <w:sz w:val="24"/>
        </w:rPr>
        <w:t xml:space="preserve">3</w:t>
      </w:r>
      <w:r>
        <w:rPr>
          <w:rFonts w:hint="eastAsia"/>
          <w:sz w:val="24"/>
        </w:rPr>
        <w:t xml:space="preserve"> 符合上述条件的供应商应承担参与磋商采购及履约过程应承担的全部责任与义务。</w:t>
      </w:r>
      <w:r/>
    </w:p>
    <w:p>
      <w:pPr>
        <w:pStyle w:val="719"/>
        <w:ind w:firstLine="560"/>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rPr>
      </w:pPr>
      <w:r>
        <w:rPr>
          <w:rFonts w:hint="eastAsia"/>
          <w:sz w:val="24"/>
        </w:rPr>
        <w:t xml:space="preserve">3.1 本次磋商采购及由此产生的合同受中华人民共和国有关的法律法规制约和保护。</w:t>
      </w:r>
      <w:r/>
    </w:p>
    <w:p>
      <w:pPr>
        <w:pStyle w:val="719"/>
        <w:ind w:firstLine="560"/>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rPr>
      </w:pPr>
      <w:r>
        <w:rPr>
          <w:rFonts w:hint="eastAsia"/>
          <w:sz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jc w:val="left"/>
        <w:spacing w:line="500" w:lineRule="exact"/>
        <w:rPr>
          <w:sz w:val="24"/>
        </w:rPr>
      </w:pPr>
      <w:r>
        <w:rPr>
          <w:rFonts w:hint="eastAsia"/>
          <w:sz w:val="24"/>
        </w:rPr>
        <w:t xml:space="preserve">4.2 本次磋商采购，采购人和交易中心不收取磋商文件工本费与成交服务费。</w:t>
      </w:r>
      <w:r/>
    </w:p>
    <w:p>
      <w:pPr>
        <w:pStyle w:val="719"/>
        <w:ind w:firstLine="560"/>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rPr>
      </w:pPr>
      <w:r>
        <w:rPr>
          <w:rFonts w:hint="eastAsia"/>
          <w:sz w:val="24"/>
        </w:rPr>
        <w:t xml:space="preserve">5.1 供应商一旦参与本项目采购活动，即被认为接受了本磋商文件的规定和约束。</w:t>
      </w:r>
      <w:r/>
    </w:p>
    <w:p>
      <w:pPr>
        <w:pStyle w:val="718"/>
        <w:spacing w:before="0" w:after="0" w:line="360" w:lineRule="auto"/>
        <w:rPr>
          <w:rFonts w:ascii="黑体" w:hAnsi="黑体"/>
          <w:b w:val="0"/>
        </w:rPr>
      </w:pPr>
      <w:r>
        <w:rPr>
          <w:rFonts w:hint="eastAsia" w:ascii="黑体" w:hAnsi="黑体"/>
          <w:b w:val="0"/>
        </w:rPr>
        <w:t xml:space="preserve">二、磋商文件</w:t>
      </w:r>
      <w:r/>
    </w:p>
    <w:p>
      <w:pPr>
        <w:pStyle w:val="719"/>
        <w:ind w:firstLine="560"/>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rPr>
      </w:pPr>
      <w:r>
        <w:rPr>
          <w:rFonts w:hint="eastAsia"/>
          <w:sz w:val="24"/>
        </w:rPr>
        <w:t xml:space="preserve">6.1 磋商文件由以下部分构成：</w:t>
      </w:r>
      <w:r/>
    </w:p>
    <w:p>
      <w:pPr>
        <w:ind w:firstLine="480"/>
        <w:jc w:val="left"/>
        <w:spacing w:line="500" w:lineRule="exact"/>
        <w:rPr>
          <w:sz w:val="24"/>
        </w:rPr>
      </w:pPr>
      <w:r>
        <w:rPr>
          <w:rFonts w:hint="eastAsia"/>
          <w:sz w:val="24"/>
        </w:rPr>
        <w:t xml:space="preserve">（1）磋商邀请</w:t>
      </w:r>
      <w:r/>
    </w:p>
    <w:p>
      <w:pPr>
        <w:ind w:firstLine="480"/>
        <w:jc w:val="left"/>
        <w:spacing w:line="500" w:lineRule="exact"/>
        <w:rPr>
          <w:sz w:val="24"/>
        </w:rPr>
      </w:pPr>
      <w:r>
        <w:rPr>
          <w:rFonts w:hint="eastAsia"/>
          <w:sz w:val="24"/>
        </w:rPr>
        <w:t xml:space="preserve">（2）供应商须知</w:t>
      </w:r>
      <w:r/>
    </w:p>
    <w:p>
      <w:pPr>
        <w:ind w:firstLine="480"/>
        <w:jc w:val="left"/>
        <w:spacing w:line="500" w:lineRule="exact"/>
        <w:rPr>
          <w:sz w:val="24"/>
        </w:rPr>
      </w:pPr>
      <w:r>
        <w:rPr>
          <w:rFonts w:hint="eastAsia"/>
          <w:sz w:val="24"/>
        </w:rPr>
        <w:t xml:space="preserve">（3）合同文本</w:t>
      </w:r>
      <w:r/>
    </w:p>
    <w:p>
      <w:pPr>
        <w:ind w:firstLine="480"/>
        <w:jc w:val="left"/>
        <w:spacing w:line="500" w:lineRule="exact"/>
        <w:rPr>
          <w:sz w:val="24"/>
        </w:rPr>
      </w:pPr>
      <w:r>
        <w:rPr>
          <w:rFonts w:hint="eastAsia"/>
          <w:sz w:val="24"/>
        </w:rPr>
        <w:t xml:space="preserve">（4）采购需求</w:t>
      </w:r>
      <w:r/>
    </w:p>
    <w:p>
      <w:pPr>
        <w:ind w:firstLine="480"/>
        <w:jc w:val="left"/>
        <w:spacing w:line="500" w:lineRule="exact"/>
        <w:rPr>
          <w:rFonts w:eastAsia="宋体"/>
          <w:sz w:val="24"/>
        </w:rPr>
      </w:pPr>
      <w:r>
        <w:rPr>
          <w:rFonts w:hint="eastAsia" w:eastAsia="宋体"/>
          <w:sz w:val="24"/>
        </w:rPr>
        <w:t xml:space="preserve">（5）工程量清单</w:t>
      </w:r>
      <w:r/>
    </w:p>
    <w:p>
      <w:pPr>
        <w:ind w:firstLine="480"/>
        <w:jc w:val="left"/>
        <w:spacing w:line="500" w:lineRule="exact"/>
        <w:rPr>
          <w:sz w:val="24"/>
        </w:rPr>
      </w:pPr>
      <w:r>
        <w:rPr>
          <w:rFonts w:hint="eastAsia"/>
          <w:sz w:val="24"/>
        </w:rPr>
        <w:t xml:space="preserve">（5）评审方法与评审标准</w:t>
      </w:r>
      <w:r/>
    </w:p>
    <w:p>
      <w:pPr>
        <w:ind w:firstLine="480"/>
        <w:jc w:val="left"/>
        <w:spacing w:line="500" w:lineRule="exact"/>
        <w:rPr>
          <w:sz w:val="24"/>
        </w:rPr>
      </w:pPr>
      <w:r>
        <w:rPr>
          <w:rFonts w:hint="eastAsia"/>
          <w:sz w:val="24"/>
        </w:rPr>
        <w:t xml:space="preserve">（6）响应文件格式</w:t>
      </w:r>
      <w:r/>
    </w:p>
    <w:p>
      <w:pPr>
        <w:ind w:firstLine="480"/>
        <w:jc w:val="left"/>
        <w:spacing w:line="500" w:lineRule="exact"/>
        <w:rPr>
          <w:sz w:val="24"/>
        </w:rPr>
      </w:pPr>
      <w:r>
        <w:rPr>
          <w:rFonts w:hint="eastAsia"/>
          <w:sz w:val="24"/>
        </w:rPr>
        <w:t xml:space="preserve">请仔细检查磋商文件是否齐全，如有缺漏请立即与交易中心联系解决。</w:t>
      </w:r>
      <w:r/>
    </w:p>
    <w:p>
      <w:pPr>
        <w:pStyle w:val="719"/>
        <w:ind w:firstLine="560"/>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rPr>
      </w:pPr>
      <w:r>
        <w:rPr>
          <w:rFonts w:hint="eastAsia"/>
          <w:sz w:val="24"/>
        </w:rPr>
        <w:t xml:space="preserve">7.1 任何要求对磋商文件进行澄清的供应商，应在提交响应文件截止时间五日前按磋商公告中的通讯地址，以书面形式通知采购人或者交易中心。</w:t>
      </w:r>
      <w:r/>
    </w:p>
    <w:p>
      <w:pPr>
        <w:pStyle w:val="719"/>
        <w:ind w:firstLine="560"/>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rPr>
      </w:pPr>
      <w:r>
        <w:rPr>
          <w:rFonts w:hint="eastAsia"/>
          <w:sz w:val="24"/>
        </w:rPr>
        <w:t xml:space="preserve">8.1 在响应文件提交截止时间前，采购人和交易中心可以对磋商文件进行修改。</w:t>
      </w:r>
      <w:r/>
    </w:p>
    <w:p>
      <w:pPr>
        <w:ind w:firstLine="480"/>
        <w:jc w:val="left"/>
        <w:spacing w:line="500" w:lineRule="exact"/>
        <w:rPr>
          <w:sz w:val="24"/>
        </w:rPr>
      </w:pPr>
      <w:r>
        <w:rPr>
          <w:rFonts w:hint="eastAsia"/>
          <w:sz w:val="24"/>
        </w:rPr>
        <w:t xml:space="preserve">8.2 采购人和交易中心有权按照法定的要求推迟提交响应文件截止时间和开启时间。</w:t>
      </w:r>
      <w:r/>
    </w:p>
    <w:p>
      <w:pPr>
        <w:ind w:firstLine="480"/>
        <w:jc w:val="left"/>
        <w:spacing w:line="500" w:lineRule="exact"/>
        <w:rPr>
          <w:sz w:val="24"/>
        </w:rPr>
      </w:pPr>
      <w:r>
        <w:rPr>
          <w:rFonts w:hint="eastAsia"/>
          <w:sz w:val="24"/>
        </w:rPr>
        <w:t xml:space="preserve">8.3 磋商文件的修改将在江苏政府采购网公布，补充文件将作为磋商文件的组成部分，并对供应商具有约束力。</w:t>
      </w:r>
      <w:r/>
    </w:p>
    <w:p>
      <w:pPr>
        <w:pStyle w:val="718"/>
        <w:spacing w:before="0" w:after="0" w:line="360" w:lineRule="auto"/>
        <w:rPr>
          <w:rFonts w:ascii="黑体" w:hAnsi="黑体"/>
          <w:b w:val="0"/>
        </w:rPr>
      </w:pPr>
      <w:r>
        <w:rPr>
          <w:rFonts w:hint="eastAsia" w:ascii="黑体" w:hAnsi="黑体"/>
          <w:b w:val="0"/>
        </w:rPr>
        <w:t xml:space="preserve">三、响应文件编制</w:t>
      </w:r>
      <w:r/>
    </w:p>
    <w:p>
      <w:pPr>
        <w:pStyle w:val="719"/>
        <w:ind w:firstLine="560"/>
        <w:jc w:val="left"/>
        <w:spacing w:before="0" w:after="0" w:line="360" w:lineRule="auto"/>
        <w:rPr>
          <w:sz w:val="28"/>
          <w:szCs w:val="28"/>
        </w:rPr>
      </w:pPr>
      <w:r/>
      <w:bookmarkStart w:id="5" w:name="_Hlt26954832"/>
      <w:r/>
      <w:bookmarkEnd w:id="5"/>
      <w:r/>
      <w:bookmarkStart w:id="6" w:name="_Hlt26954828"/>
      <w:r/>
      <w:bookmarkEnd w:id="6"/>
      <w:r/>
      <w:bookmarkStart w:id="7" w:name="_Hlt26954830"/>
      <w:r/>
      <w:bookmarkEnd w:id="7"/>
      <w:r/>
      <w:bookmarkStart w:id="8" w:name="_Hlt26670348"/>
      <w:r/>
      <w:bookmarkEnd w:id="8"/>
      <w:r/>
      <w:bookmarkStart w:id="9" w:name="_Hlt26668969"/>
      <w:r/>
      <w:bookmarkEnd w:id="9"/>
      <w:r/>
      <w:bookmarkStart w:id="10" w:name="_Hlt26670345"/>
      <w:r/>
      <w:bookmarkEnd w:id="10"/>
      <w:r/>
      <w:bookmarkStart w:id="11" w:name="_Hlt26670354"/>
      <w:r/>
      <w:bookmarkEnd w:id="11"/>
      <w:r/>
      <w:bookmarkStart w:id="12" w:name="_Toc14577359"/>
      <w:r/>
      <w:bookmarkStart w:id="13" w:name="_Toc513029221"/>
      <w:r/>
      <w:bookmarkStart w:id="14" w:name="_Toc61149559"/>
      <w:r>
        <w:rPr>
          <w:rFonts w:hint="eastAsia"/>
          <w:sz w:val="28"/>
          <w:szCs w:val="28"/>
        </w:rPr>
        <w:t xml:space="preserve">9</w:t>
      </w:r>
      <w:r>
        <w:rPr>
          <w:rFonts w:hint="eastAsia"/>
          <w:sz w:val="28"/>
          <w:szCs w:val="28"/>
          <w:lang w:eastAsia="zh-CN"/>
        </w:rPr>
        <w:t xml:space="preserve">、</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lang w:val="en-US" w:eastAsia="zh-CN"/>
        </w:rPr>
        <w:t xml:space="preserve">9.1</w:t>
      </w:r>
      <w:r>
        <w:rPr>
          <w:rFonts w:hint="eastAsia"/>
          <w:sz w:val="24"/>
          <w:szCs w:val="24"/>
        </w:rPr>
        <w:t xml:space="preserve">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w:t>
      </w:r>
      <w:bookmarkStart w:id="67" w:name="_GoBack"/>
      <w:r/>
      <w:bookmarkEnd w:id="67"/>
      <w:r>
        <w:rPr>
          <w:rFonts w:hint="eastAsia" w:ascii="宋体" w:hAnsi="宋体" w:eastAsia="宋体" w:cs="宋体"/>
          <w:sz w:val="24"/>
          <w:szCs w:val="24"/>
          <w:highlight w:val="none"/>
          <w:lang w:val="en-US" w:eastAsia="zh-CN"/>
        </w:rPr>
        <w:t xml:space="preserve">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lang w:val="en-US" w:eastAsia="zh-CN"/>
        </w:rPr>
        <w:t xml:space="preserve">10</w:t>
      </w:r>
      <w:r>
        <w:rPr>
          <w:rFonts w:hint="eastAsia" w:ascii="黑体" w:hAnsi="黑体" w:eastAsia="黑体" w:cs="黑体"/>
          <w:sz w:val="28"/>
          <w:szCs w:val="28"/>
        </w:rPr>
        <w:t xml:space="preserve">、磋商响应报价</w:t>
      </w:r>
      <w:r/>
    </w:p>
    <w:p>
      <w:pPr>
        <w:ind w:firstLine="482"/>
        <w:keepLines w:val="0"/>
        <w:keepNext w:val="0"/>
        <w:pageBreakBefore w:val="0"/>
        <w:spacing w:line="360" w:lineRule="auto"/>
        <w:widowControl w:val="off"/>
        <w:tabs>
          <w:tab w:val="left" w:pos="900" w:leader="none"/>
        </w:tabs>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10.1</w:t>
      </w:r>
      <w:r>
        <w:rPr>
          <w:rFonts w:hint="eastAsia" w:ascii="宋体" w:hAnsi="宋体" w:eastAsia="宋体" w:cs="宋体"/>
          <w:sz w:val="24"/>
        </w:rPr>
        <w:t xml:space="preserve">磋商响应以人民币报价。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 磋商响应报价应是磋商文件所确定的采购范围内的全部工作内容的价格体现。其应包括但不限于施工设备、劳务、管理、材料、采购、运输、装卸、现场垃圾清理费用、保管、安装、维护、利润、税金及政策性文件规定的各项应有费用等。</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 磋商响应报价方式：本工程采用下列第</w:t>
      </w:r>
      <w:r>
        <w:rPr>
          <w:rFonts w:hint="eastAsia" w:ascii="宋体" w:hAnsi="宋体" w:eastAsia="宋体" w:cs="宋体"/>
          <w:sz w:val="24"/>
          <w:u w:val="single"/>
        </w:rPr>
        <w:t xml:space="preserve"> (1) </w:t>
      </w:r>
      <w:r>
        <w:rPr>
          <w:rFonts w:hint="eastAsia" w:ascii="宋体" w:hAnsi="宋体" w:eastAsia="宋体" w:cs="宋体"/>
          <w:sz w:val="24"/>
        </w:rPr>
        <w:t xml:space="preserve">种方式。</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 固定单价报价：供应商应根据磋商文件要求及施工现场条件，充分考虑施工期间各类建材的市场风险和政策性调整确定风险系数计入总报价，今后不作调整。设计变更和采购人要求变动的内容除外。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 磋商响应报价的计价方法</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 本工程项目采用</w:t>
      </w:r>
      <w:r>
        <w:rPr>
          <w:rFonts w:hint="eastAsia" w:ascii="宋体" w:hAnsi="宋体" w:eastAsia="宋体" w:cs="宋体"/>
          <w:sz w:val="24"/>
          <w:u w:val="single"/>
        </w:rPr>
        <w:t xml:space="preserve"> </w:t>
      </w:r>
      <w:r>
        <w:rPr>
          <w:rFonts w:hint="eastAsia" w:ascii="宋体" w:hAnsi="宋体" w:eastAsia="宋体" w:cs="宋体"/>
          <w:b/>
          <w:bCs/>
          <w:sz w:val="24"/>
          <w:u w:val="single"/>
        </w:rPr>
        <w:t xml:space="preserve">工程量清单</w:t>
      </w:r>
      <w:r>
        <w:rPr>
          <w:rFonts w:hint="eastAsia" w:ascii="宋体" w:hAnsi="宋体" w:eastAsia="宋体" w:cs="宋体"/>
          <w:sz w:val="24"/>
          <w:u w:val="single"/>
        </w:rPr>
        <w:t xml:space="preserve"> </w:t>
      </w:r>
      <w:r>
        <w:rPr>
          <w:rFonts w:hint="eastAsia" w:ascii="宋体" w:hAnsi="宋体" w:eastAsia="宋体" w:cs="宋体"/>
          <w:sz w:val="24"/>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(2) 除非合同中另有规定，供应商在报价中所报的单价和合价，以及磋商响应报价汇总表中的价格均包括完成该工程项目的施工设备、劳务、管理、材料、采购、运输、装卸、现场垃圾清理费用、保管、安装、维护、利润、税金及政策性文件规定的各项应有费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 施工用水电差价计入报价，采购人不再另行支付。</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 本项目采用营改增后的一般计税方法计算报价。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可选用的工程预算、费用定额和政策性文件</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根据</w:t>
      </w:r>
      <w:r>
        <w:rPr>
          <w:rFonts w:hint="eastAsia" w:ascii="宋体" w:hAnsi="宋体" w:eastAsia="宋体" w:cs="宋体"/>
          <w:sz w:val="24"/>
        </w:rPr>
        <w:t xml:space="preserve">《建设工程工程量清单计价规范》（2013版）、《江苏省建设工程费用定额》(2014)、《江苏省房屋修缮工程计价表》(2009)、《江苏省建筑与装修工程计价定额》、《江苏省安装工程计价定额》 、近期的《连云港市建设工程材料市场参考价》</w:t>
      </w:r>
      <w:r>
        <w:rPr>
          <w:rFonts w:hint="eastAsia" w:ascii="宋体" w:hAnsi="宋体" w:eastAsia="宋体" w:cs="宋体"/>
          <w:sz w:val="24"/>
          <w:lang w:val="en-US" w:eastAsia="zh-CN"/>
        </w:rPr>
        <w:t xml:space="preserve">等</w:t>
      </w:r>
      <w:r>
        <w:rPr>
          <w:rFonts w:hint="eastAsia" w:ascii="宋体" w:hAnsi="宋体" w:eastAsia="宋体" w:cs="宋体"/>
          <w:sz w:val="24"/>
        </w:rPr>
        <w:t xml:space="preserve">现行</w:t>
      </w:r>
      <w:r>
        <w:rPr>
          <w:rFonts w:hint="eastAsia" w:ascii="宋体" w:hAnsi="宋体" w:eastAsia="宋体" w:cs="宋体"/>
          <w:sz w:val="24"/>
          <w:lang w:val="en-US" w:eastAsia="zh-CN"/>
        </w:rPr>
        <w:t xml:space="preserve">法律法规</w:t>
      </w:r>
      <w:r>
        <w:rPr>
          <w:rFonts w:hint="eastAsia" w:ascii="宋体" w:hAnsi="宋体" w:eastAsia="宋体" w:cs="宋体"/>
          <w:sz w:val="24"/>
        </w:rPr>
        <w:t xml:space="preserve">相关文件规定执行。</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b/>
          <w:bCs/>
          <w:sz w:val="24"/>
          <w:lang w:val="en-US" w:eastAsia="zh-CN"/>
        </w:rPr>
        <w:t xml:space="preserve">10</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经磋商后，如果最后报价高于或低于磋商供应商在响应文件首次报价的，分项报价同比例调整。最低报价不能作为成交的保证。</w:t>
      </w:r>
      <w:r/>
    </w:p>
    <w:p>
      <w:pPr>
        <w:ind w:firstLine="482"/>
        <w:spacing w:line="360" w:lineRule="auto"/>
        <w:tabs>
          <w:tab w:val="left" w:pos="900" w:leader="none"/>
        </w:tabs>
        <w:rPr>
          <w:rFonts w:hint="eastAsia" w:ascii="宋体" w:hAnsi="宋体" w:eastAsia="宋体" w:cs="宋体"/>
          <w:b/>
          <w:bCs/>
          <w:sz w:val="24"/>
        </w:rPr>
        <w:outlineLvl w:val="2"/>
      </w:pPr>
      <w:r>
        <w:rPr>
          <w:rFonts w:hint="eastAsia" w:ascii="宋体" w:hAnsi="宋体" w:eastAsia="宋体" w:cs="宋体"/>
          <w:b/>
          <w:bCs/>
          <w:sz w:val="24"/>
        </w:rPr>
        <w:t xml:space="preserve">11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磋商响应报价的编制要求</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1</w:t>
      </w:r>
      <w:r>
        <w:rPr>
          <w:rFonts w:hint="eastAsia" w:ascii="宋体" w:hAnsi="宋体" w:eastAsia="宋体" w:cs="宋体"/>
          <w:sz w:val="24"/>
        </w:rPr>
        <w:t xml:space="preserve"> 磋商供应商必须按工程量清单，用综合单价法编制磋商预算。工程量清单数量、暂定价、暂估价、独立费不得变更、不得优惠，否则视为重大偏差。</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2</w:t>
      </w:r>
      <w:r>
        <w:rPr>
          <w:rFonts w:hint="eastAsia" w:ascii="宋体" w:hAnsi="宋体" w:eastAsia="宋体" w:cs="宋体"/>
          <w:sz w:val="24"/>
        </w:rPr>
        <w:t xml:space="preserve">下列费用为不可竞争费用，不可竞争费用应严格执行有关费用标准，不得降低标准进行磋商，</w:t>
      </w:r>
      <w:r>
        <w:rPr>
          <w:rFonts w:hint="eastAsia" w:ascii="宋体" w:hAnsi="宋体" w:eastAsia="宋体" w:cs="宋体"/>
          <w:b/>
          <w:bCs/>
          <w:sz w:val="24"/>
        </w:rPr>
        <w:t xml:space="preserve">否则作无效响应处理。</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b/>
          <w:bCs/>
          <w:sz w:val="24"/>
        </w:rPr>
        <w:t xml:space="preserve">规费</w:t>
      </w:r>
      <w:r>
        <w:rPr>
          <w:rFonts w:hint="eastAsia" w:ascii="宋体" w:hAnsi="宋体" w:eastAsia="宋体" w:cs="宋体"/>
          <w:sz w:val="24"/>
        </w:rPr>
        <w:t xml:space="preserve">：包括环境保护税、社会保障费及住房公积金，应按照有权部门规定计取。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
          <w:bCs/>
          <w:sz w:val="24"/>
        </w:rPr>
        <w:t xml:space="preserve">税金</w:t>
      </w:r>
      <w:r>
        <w:rPr>
          <w:rFonts w:hint="eastAsia" w:ascii="宋体" w:hAnsi="宋体" w:eastAsia="宋体" w:cs="宋体"/>
          <w:sz w:val="24"/>
        </w:rPr>
        <w:t xml:space="preserve">：包括按规定必须计入工程造价的营业税、城市维护建设税和教育费附加，按照不含税工程造价乘以工程所在地的税率计算。</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b/>
          <w:bCs/>
          <w:sz w:val="24"/>
        </w:rPr>
        <w:t xml:space="preserve">安全文明施工费</w:t>
      </w:r>
      <w:r>
        <w:rPr>
          <w:rFonts w:hint="eastAsia" w:ascii="宋体" w:hAnsi="宋体" w:eastAsia="宋体" w:cs="宋体"/>
          <w:sz w:val="24"/>
        </w:rPr>
        <w:t xml:space="preserve">：包括安全文明施工基本费、省级标化增加费、扬尘费，应按照有关部门规定计取。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3</w:t>
      </w:r>
      <w:r>
        <w:rPr>
          <w:rFonts w:hint="eastAsia" w:ascii="宋体" w:hAnsi="宋体" w:eastAsia="宋体" w:cs="宋体"/>
          <w:sz w:val="24"/>
        </w:rPr>
        <w:t xml:space="preserve">所有材料等检验、检测费均由供应商在磋商响应报价时根据自身预测自行报价，计入磋商响应报价，施工过程中发生的一切材料检测费用均由成交供应商支付。（包括新材料、新工艺、新设备的实验费及环境检测费等）</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4</w:t>
      </w:r>
      <w:r>
        <w:rPr>
          <w:rFonts w:hint="eastAsia" w:ascii="宋体" w:hAnsi="宋体" w:eastAsia="宋体" w:cs="宋体"/>
          <w:sz w:val="24"/>
        </w:rPr>
        <w:t xml:space="preserve">工程中产生的垃圾均需由成交供应商自行负责清运，费用由成交供应商承担。</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5</w:t>
      </w:r>
      <w:r>
        <w:rPr>
          <w:rFonts w:hint="eastAsia" w:ascii="宋体" w:hAnsi="宋体" w:eastAsia="宋体" w:cs="宋体"/>
          <w:sz w:val="24"/>
        </w:rPr>
        <w:t xml:space="preserve">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6</w:t>
      </w:r>
      <w:r>
        <w:rPr>
          <w:rFonts w:hint="eastAsia" w:ascii="宋体" w:hAnsi="宋体" w:eastAsia="宋体" w:cs="宋体"/>
          <w:sz w:val="24"/>
        </w:rPr>
        <w:t xml:space="preserve">采购人向磋商供应商提供的有关施工现场的资料和数据是采购人现有的能使磋商供应商利用的资料。采购人对磋商供应商由此做出的推论、理解和结论概不负责。</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7</w:t>
      </w:r>
      <w:r>
        <w:rPr>
          <w:rFonts w:hint="eastAsia" w:ascii="宋体" w:hAnsi="宋体" w:eastAsia="宋体" w:cs="宋体"/>
          <w:sz w:val="24"/>
        </w:rPr>
        <w:t xml:space="preserve"> 因有工程变更造成的工程量清单增减 , 按采购人签证的设计变更通知单和现场监理签证，竣工结算时进行调整。工程变更调整的原则为 :(1) 报价中原有的子项 , 按磋商报价的单价计算；(2) 新增加的近似子项参照相近的子项单价计算 ；（3）无相同或近似的子项，由供应商报价并经监理及采购人审核确定。</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8</w:t>
      </w:r>
      <w:r>
        <w:rPr>
          <w:rFonts w:hint="eastAsia" w:ascii="宋体" w:hAnsi="宋体" w:eastAsia="宋体" w:cs="宋体"/>
          <w:sz w:val="24"/>
        </w:rPr>
        <w:t xml:space="preserve">磋商供应商应当在响应文件中详细、定量地列出优惠让利的理由及所采取的技术措施。</w:t>
      </w:r>
      <w:bookmarkEnd w:id="12"/>
      <w:r/>
      <w:bookmarkEnd w:id="13"/>
      <w:r/>
      <w:bookmarkEnd w:id="14"/>
      <w:r/>
      <w:r/>
    </w:p>
    <w:p>
      <w:pPr>
        <w:ind w:firstLine="480"/>
        <w:spacing w:line="360" w:lineRule="auto"/>
        <w:tabs>
          <w:tab w:val="left" w:pos="900" w:leader="none"/>
        </w:tabs>
        <w:rPr>
          <w:rFonts w:hint="eastAsia" w:ascii="黑体" w:hAnsi="黑体" w:eastAsia="黑体" w:cs="黑体"/>
          <w:sz w:val="28"/>
          <w:szCs w:val="28"/>
        </w:rPr>
        <w:outlineLvl w:val="2"/>
      </w:pPr>
      <w:r/>
      <w:bookmarkStart w:id="15" w:name="_Hlt26954852"/>
      <w:r/>
      <w:bookmarkEnd w:id="15"/>
      <w:r/>
      <w:bookmarkStart w:id="16" w:name="_Hlt26954739"/>
      <w:r/>
      <w:bookmarkEnd w:id="16"/>
      <w:r/>
      <w:bookmarkStart w:id="17" w:name="_Hlt26670493"/>
      <w:r/>
      <w:bookmarkEnd w:id="17"/>
      <w:r/>
      <w:bookmarkStart w:id="18" w:name="_Hlt26954850"/>
      <w:r/>
      <w:bookmarkEnd w:id="18"/>
      <w:r/>
      <w:bookmarkStart w:id="19" w:name="_Hlt26954749"/>
      <w:r/>
      <w:bookmarkEnd w:id="19"/>
      <w:r/>
      <w:bookmarkStart w:id="20" w:name="_Hlt26954854"/>
      <w:r/>
      <w:bookmarkEnd w:id="20"/>
      <w:r/>
      <w:bookmarkStart w:id="21" w:name="_Hlt26954734"/>
      <w:r/>
      <w:bookmarkEnd w:id="21"/>
      <w:r/>
      <w:bookmarkStart w:id="22" w:name="_Hlt26670489"/>
      <w:r/>
      <w:bookmarkEnd w:id="22"/>
      <w:r/>
      <w:bookmarkStart w:id="23" w:name="_Toc462564073"/>
      <w:r/>
      <w:bookmarkStart w:id="24" w:name="_Toc14577353"/>
      <w:r/>
      <w:bookmarkStart w:id="25" w:name="_Toc14577352"/>
      <w:r/>
      <w:bookmarkStart w:id="26" w:name="_Toc513029214"/>
      <w:r/>
      <w:bookmarkStart w:id="27" w:name="_Toc61149555"/>
      <w:r/>
      <w:bookmarkStart w:id="28" w:name="_Toc513029215"/>
      <w:r/>
      <w:bookmarkStart w:id="29" w:name="_Toc462564074"/>
      <w:r/>
      <w:bookmarkStart w:id="30" w:name="_Toc61149554"/>
      <w:r/>
      <w:bookmarkStart w:id="31" w:name="_Toc14577362"/>
      <w:r/>
      <w:bookmarkStart w:id="32" w:name="_Toc61149562"/>
      <w:r/>
      <w:bookmarkStart w:id="33" w:name="_Toc513029224"/>
      <w:r>
        <w:rPr>
          <w:rFonts w:hint="eastAsia" w:ascii="黑体" w:hAnsi="黑体" w:eastAsia="黑体" w:cs="黑体"/>
          <w:sz w:val="28"/>
          <w:szCs w:val="28"/>
        </w:rPr>
        <w:t xml:space="preserve">12</w:t>
      </w:r>
      <w:bookmarkEnd w:id="23"/>
      <w:r/>
      <w:bookmarkEnd w:id="24"/>
      <w:r/>
      <w:bookmarkEnd w:id="25"/>
      <w:r/>
      <w:bookmarkEnd w:id="26"/>
      <w:r/>
      <w:bookmarkEnd w:id="27"/>
      <w:r/>
      <w:bookmarkEnd w:id="28"/>
      <w:r/>
      <w:bookmarkEnd w:id="29"/>
      <w:r/>
      <w:bookmarkEnd w:id="30"/>
      <w:r>
        <w:rPr>
          <w:rFonts w:hint="eastAsia" w:ascii="黑体" w:hAnsi="黑体" w:eastAsia="黑体" w:cs="黑体"/>
          <w:sz w:val="28"/>
          <w:szCs w:val="28"/>
          <w:lang w:eastAsia="zh-CN"/>
        </w:rPr>
        <w:t xml:space="preserve">、</w:t>
      </w:r>
      <w:r>
        <w:rPr>
          <w:rFonts w:hint="eastAsia" w:ascii="黑体" w:hAnsi="黑体" w:eastAsia="黑体" w:cs="黑体"/>
          <w:sz w:val="28"/>
          <w:szCs w:val="28"/>
        </w:rPr>
        <w:t xml:space="preserve">响应文件的语言及度量衡单位</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12.1 供应商提交的响应文件以及供应商与采购人和交易中心就有关磋商的所有来往通知、函件和文件均应使用简体中文。</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12.2 除技术性能另有规定外，响应文件所使用的度量衡单位，均须采用国家法定计量单位。</w:t>
      </w:r>
      <w:bookmarkStart w:id="34" w:name="_Toc61149558"/>
      <w:r/>
      <w:bookmarkEnd w:id="34"/>
      <w:r/>
      <w:bookmarkStart w:id="35" w:name="_Toc14577357"/>
      <w:r/>
      <w:bookmarkEnd w:id="35"/>
      <w:r/>
      <w:bookmarkStart w:id="36" w:name="_Toc513029219"/>
      <w:r/>
      <w:bookmarkEnd w:id="36"/>
      <w:r/>
      <w:bookmarkStart w:id="37" w:name="_Toc61149557"/>
      <w:r/>
      <w:bookmarkStart w:id="38" w:name="_Toc14577355"/>
      <w:r/>
      <w:bookmarkStart w:id="39" w:name="_Toc513029217"/>
      <w:r/>
      <w:r/>
    </w:p>
    <w:p>
      <w:pPr>
        <w:ind w:firstLine="480"/>
        <w:spacing w:line="360" w:lineRule="auto"/>
        <w:tabs>
          <w:tab w:val="left" w:pos="900" w:leader="none"/>
        </w:tabs>
        <w:rPr>
          <w:rFonts w:hint="eastAsia" w:ascii="黑体" w:hAnsi="黑体" w:eastAsia="黑体" w:cs="黑体"/>
          <w:b/>
          <w:bCs/>
          <w:sz w:val="28"/>
          <w:szCs w:val="28"/>
        </w:rPr>
        <w:outlineLvl w:val="2"/>
      </w:pPr>
      <w:r>
        <w:rPr>
          <w:rFonts w:hint="eastAsia" w:ascii="黑体" w:hAnsi="黑体" w:eastAsia="黑体" w:cs="黑体"/>
          <w:b/>
          <w:bCs/>
          <w:sz w:val="28"/>
          <w:szCs w:val="28"/>
        </w:rPr>
        <w:t xml:space="preserve">1</w:t>
      </w:r>
      <w:bookmarkEnd w:id="37"/>
      <w:r/>
      <w:bookmarkEnd w:id="38"/>
      <w:r/>
      <w:bookmarkEnd w:id="39"/>
      <w:r>
        <w:rPr>
          <w:rFonts w:hint="eastAsia" w:ascii="黑体" w:hAnsi="黑体" w:eastAsia="黑体" w:cs="黑体"/>
          <w:b/>
          <w:bCs/>
          <w:sz w:val="28"/>
          <w:szCs w:val="28"/>
        </w:rPr>
        <w:t xml:space="preserve">3</w:t>
      </w:r>
      <w:r>
        <w:rPr>
          <w:rFonts w:hint="eastAsia" w:ascii="黑体" w:hAnsi="黑体" w:eastAsia="黑体" w:cs="黑体"/>
          <w:b/>
          <w:bCs/>
          <w:sz w:val="28"/>
          <w:szCs w:val="28"/>
          <w:lang w:eastAsia="zh-CN"/>
        </w:rPr>
        <w:t xml:space="preserve">、</w:t>
      </w:r>
      <w:r>
        <w:rPr>
          <w:rFonts w:hint="eastAsia" w:ascii="黑体" w:hAnsi="黑体" w:eastAsia="黑体" w:cs="黑体"/>
          <w:b/>
          <w:bCs/>
          <w:sz w:val="28"/>
          <w:szCs w:val="28"/>
        </w:rPr>
        <w:t xml:space="preserve">证明磋商响应标的符合磋商文件规定的文件</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13.1 供应商应按照磋商文件要求提交证明文件，证明其及磋商响应标的符合磋商文件规定。</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13.2 磋商文件对证明文件无明确形式要求的，证明文件可以以文字资料、图纸和数据等形式提交。</w:t>
      </w:r>
      <w:r/>
    </w:p>
    <w:p>
      <w:pPr>
        <w:ind w:firstLine="480"/>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rPr>
        <w:t xml:space="preserve">1</w:t>
      </w:r>
      <w:r>
        <w:rPr>
          <w:rFonts w:hint="eastAsia" w:ascii="黑体" w:hAnsi="黑体" w:eastAsia="黑体" w:cs="黑体"/>
          <w:sz w:val="28"/>
          <w:szCs w:val="28"/>
          <w:lang w:val="en-US" w:eastAsia="zh-CN"/>
        </w:rPr>
        <w:t xml:space="preserve">4、</w:t>
      </w:r>
      <w:r>
        <w:rPr>
          <w:rFonts w:hint="eastAsia" w:ascii="黑体" w:hAnsi="黑体" w:eastAsia="黑体" w:cs="黑体"/>
          <w:sz w:val="28"/>
          <w:szCs w:val="28"/>
        </w:rPr>
        <w:t xml:space="preserve">服务承诺、培训计划、人员安排及其他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.1 供应商需根据磋商文件要求提供有关售后服务的管理制度，售后服务机构的分布情况，售后服务人员的数量、素质、技术水平及售后服务能力等。</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.2 供应商需根据磋商文件要求提供培训计划。</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.3 供应商需根据磋商文件要求提供磋商响应标的的主要组成部分、功能设计、实现思路及关键技术等。</w:t>
      </w:r>
      <w:r/>
    </w:p>
    <w:p>
      <w:pPr>
        <w:ind w:firstLine="480"/>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rPr>
        <w:t xml:space="preserve">1</w:t>
      </w:r>
      <w:r>
        <w:rPr>
          <w:rFonts w:hint="eastAsia" w:ascii="黑体" w:hAnsi="黑体" w:eastAsia="黑体" w:cs="黑体"/>
          <w:sz w:val="28"/>
          <w:szCs w:val="28"/>
          <w:lang w:val="en-US" w:eastAsia="zh-CN"/>
        </w:rPr>
        <w:t xml:space="preserve">5、</w:t>
      </w:r>
      <w:r>
        <w:rPr>
          <w:rFonts w:hint="eastAsia" w:ascii="黑体" w:hAnsi="黑体" w:eastAsia="黑体" w:cs="黑体"/>
          <w:sz w:val="28"/>
          <w:szCs w:val="28"/>
        </w:rPr>
        <w:t xml:space="preserve">磋商有效期</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.1 </w:t>
      </w:r>
      <w:r>
        <w:rPr>
          <w:rFonts w:hint="eastAsia"/>
          <w:sz w:val="24"/>
        </w:rPr>
        <w:t xml:space="preserve">磋商有效期为磋商文件规定的开启之日后六十（60）天。磋商有效期比规定短的将被视为未实质性响应磋商文件而予以拒绝。</w:t>
      </w:r>
      <w:r/>
    </w:p>
    <w:p>
      <w:pPr>
        <w:ind w:firstLine="480"/>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rPr>
        <w:t xml:space="preserve">1</w:t>
      </w:r>
      <w:r>
        <w:rPr>
          <w:rFonts w:hint="eastAsia" w:ascii="黑体" w:hAnsi="黑体" w:eastAsia="黑体" w:cs="黑体"/>
          <w:sz w:val="28"/>
          <w:szCs w:val="28"/>
          <w:lang w:val="en-US" w:eastAsia="zh-CN"/>
        </w:rPr>
        <w:t xml:space="preserve">6、</w:t>
      </w:r>
      <w:r>
        <w:rPr>
          <w:rFonts w:hint="eastAsia" w:ascii="黑体" w:hAnsi="黑体" w:eastAsia="黑体" w:cs="黑体"/>
          <w:sz w:val="28"/>
          <w:szCs w:val="28"/>
        </w:rPr>
        <w:t xml:space="preserve">磋商有效期的延长</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6</w:t>
      </w:r>
      <w:r>
        <w:rPr>
          <w:rFonts w:hint="eastAsia" w:ascii="宋体" w:hAnsi="宋体" w:eastAsia="宋体" w:cs="宋体"/>
          <w:sz w:val="24"/>
        </w:rPr>
        <w:t xml:space="preserve">.1 </w:t>
      </w:r>
      <w:r>
        <w:rPr>
          <w:rFonts w:hint="eastAsia"/>
          <w:sz w:val="24"/>
        </w:rPr>
        <w:t xml:space="preserve">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四、响应文件的递交</w:t>
      </w:r>
      <w:bookmarkEnd w:id="31"/>
      <w:r/>
      <w:bookmarkEnd w:id="32"/>
      <w:r/>
      <w:bookmarkEnd w:id="33"/>
      <w:r/>
      <w:r/>
    </w:p>
    <w:p>
      <w:pPr>
        <w:ind w:firstLine="482"/>
        <w:spacing w:line="360" w:lineRule="auto"/>
        <w:rPr>
          <w:rFonts w:ascii="宋体" w:hAnsi="宋体" w:eastAsia="宋体" w:cs="宋体"/>
          <w:sz w:val="24"/>
        </w:rPr>
        <w:outlineLvl w:val="2"/>
      </w:pPr>
      <w:r/>
      <w:bookmarkStart w:id="40" w:name="_Hlt26954864"/>
      <w:r/>
      <w:bookmarkEnd w:id="40"/>
      <w:r/>
      <w:bookmarkStart w:id="41" w:name="_Hlt26670523"/>
      <w:r/>
      <w:bookmarkEnd w:id="41"/>
      <w:r/>
      <w:bookmarkStart w:id="42" w:name="_Hlt26954856"/>
      <w:r/>
      <w:bookmarkEnd w:id="42"/>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rPr>
        <w:t xml:space="preserve">、电子响应文件的提交</w:t>
      </w:r>
      <w:r/>
    </w:p>
    <w:p>
      <w:pPr>
        <w:ind w:firstLine="482"/>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rPr>
        <w:t xml:space="preserve">.1 供应商应当按照《操作手册》规定，在响应文件提交截止时间前制作并提交（上传）电子响应文件。</w:t>
      </w:r>
      <w:r/>
    </w:p>
    <w:p>
      <w:pPr>
        <w:ind w:firstLine="482"/>
        <w:spacing w:line="360" w:lineRule="auto"/>
        <w:rPr>
          <w:rFonts w:ascii="宋体" w:hAnsi="宋体" w:eastAsia="宋体" w:cs="宋体"/>
          <w:sz w:val="24"/>
        </w:rPr>
        <w:outlineLvl w:val="2"/>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rPr>
        <w:t xml:space="preserve">、提交响应文件截止时间</w:t>
      </w:r>
      <w:r/>
    </w:p>
    <w:p>
      <w:pPr>
        <w:ind w:firstLine="482"/>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rPr>
        <w:t xml:space="preserve">.1 供应商提交（上传）电子响应文件的时间不得迟于磋商公告中规定的截止时间。</w:t>
      </w:r>
      <w:r/>
    </w:p>
    <w:p>
      <w:pPr>
        <w:ind w:firstLine="482"/>
        <w:spacing w:line="360" w:lineRule="auto"/>
        <w:rPr>
          <w:rFonts w:ascii="宋体" w:hAnsi="宋体" w:eastAsia="宋体" w:cs="宋体"/>
          <w:sz w:val="24"/>
        </w:rPr>
      </w:pPr>
      <w:r>
        <w:rPr>
          <w:rFonts w:hint="eastAsia" w:ascii="宋体" w:hAnsi="宋体" w:eastAsia="宋体" w:cs="宋体"/>
          <w:sz w:val="24"/>
        </w:rPr>
        <w:t xml:space="preserve">供应商应充分考虑计算机硬件、软件及网络环境等风险因素，如因供应商自身原因造成电子响应文件提交（上传）不成功的按照本磋商文件第二章第2</w:t>
      </w:r>
      <w:r>
        <w:rPr>
          <w:rFonts w:hint="eastAsia" w:ascii="宋体" w:hAnsi="宋体" w:eastAsia="宋体" w:cs="宋体"/>
          <w:sz w:val="24"/>
          <w:lang w:val="en-US" w:eastAsia="zh-CN"/>
        </w:rPr>
        <w:t xml:space="preserve">8</w:t>
      </w:r>
      <w:r>
        <w:rPr>
          <w:rFonts w:hint="eastAsia" w:ascii="宋体" w:hAnsi="宋体" w:eastAsia="宋体" w:cs="宋体"/>
          <w:sz w:val="24"/>
        </w:rPr>
        <w:t xml:space="preserve">.1条规定作无效响应处理。</w:t>
      </w:r>
      <w:r/>
    </w:p>
    <w:p>
      <w:pPr>
        <w:ind w:firstLine="482"/>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rPr>
        <w:t xml:space="preserve">.2 采购人和交易中心可以按照规定，通过修改磋商文件酌情延长响应文件提交截止时间，在此情况下，供应商的所有权利和义务以及供应商受制的截止时间均应以延长后新的截止时间为准。</w:t>
      </w:r>
      <w:r/>
    </w:p>
    <w:p>
      <w:pPr>
        <w:ind w:firstLine="482"/>
        <w:spacing w:line="360" w:lineRule="auto"/>
        <w:rPr>
          <w:rFonts w:ascii="宋体" w:hAnsi="宋体" w:eastAsia="宋体" w:cs="宋体"/>
          <w:sz w:val="24"/>
        </w:rPr>
        <w:outlineLvl w:val="2"/>
      </w:pPr>
      <w:r>
        <w:rPr>
          <w:rFonts w:hint="eastAsia" w:ascii="宋体" w:hAnsi="宋体" w:eastAsia="宋体" w:cs="宋体"/>
          <w:sz w:val="24"/>
          <w:lang w:val="en-US" w:eastAsia="zh-CN"/>
        </w:rPr>
        <w:t xml:space="preserve">19</w:t>
      </w:r>
      <w:r>
        <w:rPr>
          <w:rFonts w:hint="eastAsia" w:ascii="宋体" w:hAnsi="宋体" w:eastAsia="宋体" w:cs="宋体"/>
          <w:sz w:val="24"/>
        </w:rPr>
        <w:t xml:space="preserve">、响应文件的拒收</w:t>
      </w:r>
      <w:r/>
    </w:p>
    <w:p>
      <w:pPr>
        <w:ind w:firstLine="482"/>
        <w:spacing w:line="360" w:lineRule="auto"/>
        <w:rPr>
          <w:rFonts w:ascii="宋体" w:hAnsi="宋体" w:eastAsia="宋体" w:cs="宋体"/>
          <w:sz w:val="24"/>
        </w:rPr>
      </w:pPr>
      <w:r>
        <w:rPr>
          <w:rFonts w:hint="eastAsia" w:ascii="宋体" w:hAnsi="宋体" w:eastAsia="宋体" w:cs="宋体"/>
          <w:sz w:val="24"/>
          <w:lang w:val="en-US" w:eastAsia="zh-CN"/>
        </w:rPr>
        <w:t xml:space="preserve">19</w:t>
      </w:r>
      <w:r>
        <w:rPr>
          <w:rFonts w:hint="eastAsia" w:ascii="宋体" w:hAnsi="宋体" w:eastAsia="宋体" w:cs="宋体"/>
          <w:sz w:val="24"/>
        </w:rPr>
        <w:t xml:space="preserve">.1 交易中心拒绝接收在磋商文件规定的截止时间后提交（上传）的任何响应文件。</w:t>
      </w:r>
      <w:r/>
    </w:p>
    <w:p>
      <w:pPr>
        <w:ind w:firstLine="482"/>
        <w:spacing w:line="360" w:lineRule="auto"/>
        <w:rPr>
          <w:rFonts w:ascii="宋体" w:hAnsi="宋体" w:eastAsia="宋体" w:cs="宋体"/>
          <w:sz w:val="24"/>
        </w:rPr>
        <w:outlineLvl w:val="2"/>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、响应文件的撤回和修改</w:t>
      </w:r>
      <w:r/>
    </w:p>
    <w:p>
      <w:pPr>
        <w:ind w:firstLine="482"/>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.1 供应商可在提交（上传）响应文件截止时间前，撤回其电子响应文件，具体操作方法见《操作手册》。供应商撤回电子响应文件的，则认为其不再参与本项目采购活动。</w:t>
      </w:r>
      <w:r/>
    </w:p>
    <w:p>
      <w:pPr>
        <w:ind w:firstLine="482"/>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2"/>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.3 在提交（上传）响应文件截止时间至磋商文件规定的磋商有效期满之间的这段时间内，供应商不得撤回其电子响应文件。</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五、响应文件开启（解密）与评审</w:t>
      </w:r>
      <w:r/>
    </w:p>
    <w:p>
      <w:pPr>
        <w:ind w:firstLine="482"/>
        <w:spacing w:line="360" w:lineRule="auto"/>
        <w:rPr>
          <w:rFonts w:ascii="宋体" w:hAnsi="宋体" w:eastAsia="宋体" w:cs="宋体"/>
          <w:sz w:val="24"/>
        </w:rPr>
        <w:outlineLvl w:val="2"/>
      </w:pPr>
      <w:r>
        <w:rPr>
          <w:rFonts w:hint="eastAsia" w:ascii="宋体" w:hAnsi="宋体" w:eastAsia="宋体" w:cs="宋体"/>
          <w:sz w:val="24"/>
        </w:rPr>
        <w:t xml:space="preserve">2</w:t>
      </w:r>
      <w:r>
        <w:rPr>
          <w:rFonts w:hint="eastAsia" w:ascii="宋体" w:hAnsi="宋体" w:eastAsia="宋体" w:cs="宋体"/>
          <w:sz w:val="24"/>
          <w:lang w:val="en-US" w:eastAsia="zh-CN"/>
        </w:rPr>
        <w:t xml:space="preserve">1</w:t>
      </w:r>
      <w:r>
        <w:rPr>
          <w:rFonts w:hint="eastAsia" w:ascii="宋体" w:hAnsi="宋体" w:eastAsia="宋体" w:cs="宋体"/>
          <w:sz w:val="24"/>
        </w:rPr>
        <w:t xml:space="preserve">、响应文件开启（解密）</w:t>
      </w:r>
      <w:r/>
    </w:p>
    <w:p>
      <w:pPr>
        <w:ind w:firstLine="482"/>
        <w:spacing w:line="360" w:lineRule="auto"/>
        <w:rPr>
          <w:sz w:val="24"/>
        </w:rPr>
      </w:pPr>
      <w:r>
        <w:rPr>
          <w:rFonts w:hint="eastAsia"/>
          <w:sz w:val="24"/>
        </w:rPr>
        <w:t xml:space="preserve">2</w:t>
      </w:r>
      <w:r>
        <w:rPr>
          <w:rFonts w:hint="eastAsia"/>
          <w:sz w:val="24"/>
          <w:lang w:val="en-US" w:eastAsia="zh-CN"/>
        </w:rPr>
        <w:t xml:space="preserve">1</w:t>
      </w:r>
      <w:r>
        <w:rPr>
          <w:rFonts w:hint="eastAsia"/>
          <w:sz w:val="24"/>
        </w:rPr>
        <w:t xml:space="preserve">.1 交易中心将在磋商公告中规定的时间和地点组织响应文件开启。供应商应当按时参加，并在“苏采云”系统规定的时间内对其电子响应文件进行解密。</w:t>
      </w:r>
      <w:r/>
    </w:p>
    <w:p>
      <w:pPr>
        <w:ind w:firstLine="480"/>
        <w:jc w:val="left"/>
        <w:spacing w:line="500" w:lineRule="exact"/>
        <w:rPr>
          <w:sz w:val="24"/>
        </w:rPr>
      </w:pPr>
      <w:r>
        <w:rPr>
          <w:rFonts w:hint="eastAsia"/>
          <w:sz w:val="24"/>
        </w:rPr>
        <w:t xml:space="preserve">2</w:t>
      </w:r>
      <w:r>
        <w:rPr>
          <w:rFonts w:hint="eastAsia"/>
          <w:sz w:val="24"/>
          <w:lang w:val="en-US" w:eastAsia="zh-CN"/>
        </w:rPr>
        <w:t xml:space="preserve">1</w:t>
      </w:r>
      <w:r>
        <w:rPr>
          <w:rFonts w:hint="eastAsia"/>
          <w:sz w:val="24"/>
        </w:rPr>
        <w:t xml:space="preserve">.2 供应商在开启（解密）过程中涉及到的响应文件解密、开启结果确认等工作，应当按照《操作手册》规定执行。</w:t>
      </w:r>
      <w:r/>
    </w:p>
    <w:p>
      <w:pPr>
        <w:ind w:firstLine="480"/>
        <w:jc w:val="left"/>
        <w:spacing w:line="500" w:lineRule="exact"/>
        <w:rPr>
          <w:sz w:val="24"/>
        </w:rPr>
      </w:pPr>
      <w:r>
        <w:rPr>
          <w:rFonts w:hint="eastAsia"/>
          <w:sz w:val="24"/>
        </w:rPr>
        <w:t xml:space="preserve">2</w:t>
      </w:r>
      <w:r>
        <w:rPr>
          <w:rFonts w:hint="eastAsia"/>
          <w:sz w:val="24"/>
          <w:lang w:val="en-US" w:eastAsia="zh-CN"/>
        </w:rPr>
        <w:t xml:space="preserve">1</w:t>
      </w:r>
      <w:r>
        <w:rPr>
          <w:rFonts w:hint="eastAsia"/>
          <w:sz w:val="24"/>
        </w:rPr>
        <w:t xml:space="preserve">.5 供应商未参加开启（解密）的，视同认可开启（解密）结果。</w:t>
      </w:r>
      <w:r/>
    </w:p>
    <w:p>
      <w:pPr>
        <w:ind w:firstLine="480"/>
        <w:jc w:val="left"/>
        <w:spacing w:line="500" w:lineRule="exact"/>
        <w:rPr>
          <w:sz w:val="24"/>
        </w:rPr>
      </w:pPr>
      <w:r>
        <w:rPr>
          <w:rFonts w:hint="eastAsia"/>
          <w:sz w:val="24"/>
        </w:rPr>
        <w:t xml:space="preserve">2</w:t>
      </w:r>
      <w:r>
        <w:rPr>
          <w:rFonts w:hint="eastAsia"/>
          <w:sz w:val="24"/>
          <w:lang w:val="en-US" w:eastAsia="zh-CN"/>
        </w:rPr>
        <w:t xml:space="preserve">1</w:t>
      </w:r>
      <w:r>
        <w:rPr>
          <w:rFonts w:hint="eastAsia"/>
          <w:sz w:val="24"/>
        </w:rPr>
        <w:t xml:space="preserve">.</w:t>
      </w:r>
      <w:r>
        <w:rPr>
          <w:sz w:val="24"/>
        </w:rPr>
        <w:t xml:space="preserve">6</w:t>
      </w:r>
      <w:r>
        <w:rPr>
          <w:rFonts w:hint="eastAsia"/>
          <w:sz w:val="24"/>
        </w:rPr>
        <w:t xml:space="preserve"> 供应商在开启（解密）、澄清、磋商、最后报价、评审全过程中应保持通讯畅通，及时登录“苏采云”系统查阅、答复相关信息，并安排专人与交易中心及磋商小组联系。</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、磋商小组</w:t>
      </w:r>
      <w:r/>
    </w:p>
    <w:p>
      <w:pPr>
        <w:ind w:firstLine="480"/>
        <w:jc w:val="left"/>
        <w:spacing w:line="500" w:lineRule="exact"/>
        <w:rPr>
          <w:sz w:val="24"/>
        </w:rPr>
      </w:pPr>
      <w:r>
        <w:rPr>
          <w:rFonts w:hint="eastAsia"/>
          <w:sz w:val="24"/>
        </w:rPr>
        <w:t xml:space="preserve">2</w:t>
      </w:r>
      <w:r>
        <w:rPr>
          <w:rFonts w:hint="eastAsia"/>
          <w:sz w:val="24"/>
          <w:lang w:val="en-US" w:eastAsia="zh-CN"/>
        </w:rPr>
        <w:t xml:space="preserve">2</w:t>
      </w:r>
      <w:r>
        <w:rPr>
          <w:rFonts w:hint="eastAsia"/>
          <w:sz w:val="24"/>
        </w:rPr>
        <w:t xml:space="preserve">.1 响应文件开启（解密）后，交易中心将组织磋商小组进行评审。</w:t>
      </w:r>
      <w:r/>
    </w:p>
    <w:p>
      <w:pPr>
        <w:ind w:firstLine="480"/>
        <w:jc w:val="left"/>
        <w:spacing w:line="500" w:lineRule="exact"/>
        <w:rPr>
          <w:sz w:val="24"/>
        </w:rPr>
      </w:pPr>
      <w:r>
        <w:rPr>
          <w:rFonts w:hint="eastAsia"/>
          <w:sz w:val="24"/>
        </w:rPr>
        <w:t xml:space="preserve">2</w:t>
      </w:r>
      <w:r>
        <w:rPr>
          <w:rFonts w:hint="eastAsia"/>
          <w:sz w:val="24"/>
          <w:lang w:val="en-US" w:eastAsia="zh-CN"/>
        </w:rPr>
        <w:t xml:space="preserve">2</w:t>
      </w:r>
      <w:r>
        <w:rPr>
          <w:rFonts w:hint="eastAsia"/>
          <w:sz w:val="24"/>
        </w:rPr>
        <w:t xml:space="preserve">.2 磋商小组由采购人代表和有关技术、经济等方面的评审专家组成，且人员构成符合政府采购有关规定。</w:t>
      </w:r>
      <w:r/>
    </w:p>
    <w:p>
      <w:pPr>
        <w:ind w:firstLine="480"/>
        <w:jc w:val="left"/>
        <w:spacing w:line="500" w:lineRule="exact"/>
        <w:rPr>
          <w:sz w:val="24"/>
        </w:rPr>
      </w:pPr>
      <w:r>
        <w:rPr>
          <w:rFonts w:hint="eastAsia"/>
          <w:sz w:val="24"/>
        </w:rPr>
        <w:t xml:space="preserve">2</w:t>
      </w:r>
      <w:r>
        <w:rPr>
          <w:rFonts w:hint="eastAsia"/>
          <w:sz w:val="24"/>
          <w:lang w:val="en-US" w:eastAsia="zh-CN"/>
        </w:rPr>
        <w:t xml:space="preserve">2</w:t>
      </w:r>
      <w:r>
        <w:rPr>
          <w:rFonts w:hint="eastAsia"/>
          <w:sz w:val="24"/>
        </w:rPr>
        <w:t xml:space="preserve">.3 磋商小组按照磋商文件规定的评审程序、评审方法和评审标准进行独立评审并确定成交候选人。</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、评审过程的保密与公正</w:t>
      </w:r>
      <w:r/>
    </w:p>
    <w:p>
      <w:pPr>
        <w:ind w:firstLine="480"/>
        <w:jc w:val="left"/>
        <w:spacing w:line="500" w:lineRule="exact"/>
        <w:rPr>
          <w:sz w:val="24"/>
        </w:rPr>
      </w:pPr>
      <w:r>
        <w:rPr>
          <w:rFonts w:hint="eastAsia"/>
          <w:sz w:val="24"/>
        </w:rPr>
        <w:t xml:space="preserve">2</w:t>
      </w:r>
      <w:r>
        <w:rPr>
          <w:rFonts w:hint="eastAsia"/>
          <w:sz w:val="24"/>
          <w:lang w:val="en-US" w:eastAsia="zh-CN"/>
        </w:rPr>
        <w:t xml:space="preserve">3</w:t>
      </w:r>
      <w:r>
        <w:rPr>
          <w:rFonts w:hint="eastAsia"/>
          <w:sz w:val="24"/>
        </w:rPr>
        <w:t xml:space="preserve">.1 凡是与审查、澄清、评价和比较有关的资料以及成交建议等，采购人、评审专家、交易中心均不得向供应商或与评审无关的其他人员透露。</w:t>
      </w:r>
      <w:r/>
    </w:p>
    <w:p>
      <w:pPr>
        <w:ind w:firstLine="480"/>
        <w:jc w:val="left"/>
        <w:spacing w:line="500" w:lineRule="exact"/>
        <w:rPr>
          <w:sz w:val="24"/>
        </w:rPr>
      </w:pPr>
      <w:r>
        <w:rPr>
          <w:rFonts w:hint="eastAsia"/>
          <w:sz w:val="24"/>
        </w:rPr>
        <w:t xml:space="preserve">2</w:t>
      </w:r>
      <w:r>
        <w:rPr>
          <w:rFonts w:hint="eastAsia"/>
          <w:sz w:val="24"/>
          <w:lang w:val="en-US" w:eastAsia="zh-CN"/>
        </w:rPr>
        <w:t xml:space="preserve">3</w:t>
      </w:r>
      <w:r>
        <w:rPr>
          <w:rFonts w:hint="eastAsia"/>
          <w:sz w:val="24"/>
        </w:rPr>
        <w:t xml:space="preserve">.2 在评审过程中，供应商不得以任何行为影响评审过程，否则其响应文件将被作为无效响应文件。</w:t>
      </w:r>
      <w:r/>
    </w:p>
    <w:p>
      <w:pPr>
        <w:ind w:firstLine="480"/>
        <w:jc w:val="left"/>
        <w:spacing w:line="500" w:lineRule="exact"/>
        <w:rPr>
          <w:sz w:val="24"/>
        </w:rPr>
      </w:pPr>
      <w:r>
        <w:rPr>
          <w:rFonts w:hint="eastAsia"/>
          <w:sz w:val="24"/>
        </w:rPr>
        <w:t xml:space="preserve">2</w:t>
      </w:r>
      <w:r>
        <w:rPr>
          <w:rFonts w:hint="eastAsia"/>
          <w:sz w:val="24"/>
          <w:lang w:val="en-US" w:eastAsia="zh-CN"/>
        </w:rPr>
        <w:t xml:space="preserve">3</w:t>
      </w:r>
      <w:r>
        <w:rPr>
          <w:rFonts w:hint="eastAsia"/>
          <w:sz w:val="24"/>
        </w:rPr>
        <w:t xml:space="preserve">.3 交易中心和磋商小组不向未成交的供应商解释未成交原因，也不公布评审过程中的相关细节。</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、响应文件的澄清</w:t>
      </w:r>
      <w:r/>
    </w:p>
    <w:p>
      <w:pPr>
        <w:ind w:firstLine="480"/>
        <w:jc w:val="left"/>
        <w:spacing w:line="500" w:lineRule="exact"/>
        <w:rPr>
          <w:sz w:val="24"/>
        </w:rPr>
      </w:pPr>
      <w:r>
        <w:rPr>
          <w:rFonts w:hint="eastAsia"/>
          <w:sz w:val="24"/>
        </w:rPr>
        <w:t xml:space="preserve">2</w:t>
      </w:r>
      <w:r>
        <w:rPr>
          <w:rFonts w:hint="eastAsia"/>
          <w:sz w:val="24"/>
          <w:lang w:val="en-US" w:eastAsia="zh-CN"/>
        </w:rPr>
        <w:t xml:space="preserve">4</w:t>
      </w:r>
      <w:r>
        <w:rPr>
          <w:rFonts w:hint="eastAsia"/>
          <w:sz w:val="24"/>
        </w:rPr>
        <w:t xml:space="preserve">.1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rPr>
      </w:pPr>
      <w:r>
        <w:rPr>
          <w:rFonts w:hint="eastAsia"/>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rPr>
      </w:pPr>
      <w:r>
        <w:rPr>
          <w:rFonts w:hint="eastAsia"/>
          <w:sz w:val="24"/>
        </w:rPr>
        <w:t xml:space="preserve">磋商小组并非对每个供应商都提出澄清、说明或者补正要求。</w:t>
      </w:r>
      <w:r/>
    </w:p>
    <w:p>
      <w:pPr>
        <w:ind w:firstLine="480"/>
        <w:jc w:val="left"/>
        <w:spacing w:line="500" w:lineRule="exact"/>
        <w:rPr>
          <w:sz w:val="24"/>
        </w:rPr>
      </w:pPr>
      <w:r>
        <w:rPr>
          <w:rFonts w:hint="eastAsia"/>
          <w:sz w:val="24"/>
        </w:rPr>
        <w:t xml:space="preserve">2</w:t>
      </w:r>
      <w:r>
        <w:rPr>
          <w:rFonts w:hint="eastAsia"/>
          <w:sz w:val="24"/>
          <w:lang w:val="en-US" w:eastAsia="zh-CN"/>
        </w:rPr>
        <w:t xml:space="preserve">4</w:t>
      </w:r>
      <w:r>
        <w:rPr>
          <w:rFonts w:hint="eastAsia"/>
          <w:sz w:val="24"/>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rPr>
      </w:pPr>
      <w:r>
        <w:rPr>
          <w:rFonts w:hint="eastAsia"/>
          <w:sz w:val="24"/>
        </w:rPr>
        <w:t xml:space="preserve">2</w:t>
      </w:r>
      <w:r>
        <w:rPr>
          <w:rFonts w:hint="eastAsia"/>
          <w:sz w:val="24"/>
          <w:lang w:val="en-US" w:eastAsia="zh-CN"/>
        </w:rPr>
        <w:t xml:space="preserve">4</w:t>
      </w:r>
      <w:r>
        <w:rPr>
          <w:rFonts w:hint="eastAsia"/>
          <w:sz w:val="24"/>
        </w:rPr>
        <w:t xml:space="preserve">.3 接到磋商小组澄清、说明或者补正要求的供应商如未按要求响应，其风险由供应商自行承担。</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、对响应文件的审查</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 响应文件审查分为资格审查和符合性审查。</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.1.1资格审查：磋商小组依据法律法规和磋商文件的规定，对响应文件中的资格证明文件进行审查，以确定供应商是否具备参加磋商采购的资格。</w:t>
      </w:r>
      <w:r/>
    </w:p>
    <w:p>
      <w:pPr>
        <w:ind w:firstLine="480"/>
        <w:jc w:val="left"/>
        <w:spacing w:line="500" w:lineRule="exact"/>
        <w:rPr>
          <w:sz w:val="24"/>
        </w:rPr>
      </w:pPr>
      <w:r>
        <w:rPr>
          <w:rFonts w:hint="eastAsia"/>
          <w:sz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.1.2符合性审查：磋商小组依据磋商文件的规定，从响应文件的有效性、完整性和对磋商文件的响应程度进行审查，以确定其是否实质性响应了磋商文件要求。</w:t>
      </w:r>
      <w:r>
        <w:rPr>
          <w:rFonts w:hint="eastAsia" w:ascii="Calibri" w:hAnsi="Calibri" w:eastAsia="宋体" w:cs="Times New Roman"/>
          <w:sz w:val="24"/>
        </w:rPr>
        <w:t xml:space="preserve">实质性响应是与磋商文件要求的全部实质性</w:t>
      </w:r>
      <w:r>
        <w:rPr>
          <w:rFonts w:hint="eastAsia"/>
          <w:sz w:val="24"/>
        </w:rPr>
        <w:t xml:space="preserve">要求和条件</w:t>
      </w:r>
      <w:r>
        <w:rPr>
          <w:rFonts w:hint="eastAsia" w:ascii="Calibri" w:hAnsi="Calibri" w:eastAsia="宋体" w:cs="Times New Roman"/>
          <w:sz w:val="24"/>
        </w:rPr>
        <w:t xml:space="preserve">相符</w:t>
      </w:r>
      <w:r>
        <w:rPr>
          <w:rFonts w:hint="eastAsia"/>
          <w:sz w:val="24"/>
        </w:rPr>
        <w:t xml:space="preserve">，</w:t>
      </w:r>
      <w:r>
        <w:rPr>
          <w:rFonts w:ascii="Calibri" w:hAnsi="Calibri" w:eastAsia="宋体" w:cs="Times New Roman"/>
          <w:sz w:val="24"/>
        </w:rPr>
        <w:t xml:space="preserve">且</w:t>
      </w:r>
      <w:r>
        <w:rPr>
          <w:rFonts w:hint="eastAsia"/>
          <w:sz w:val="24"/>
        </w:rPr>
        <w:t xml:space="preserve">与磋商文件</w:t>
      </w:r>
      <w:r>
        <w:rPr>
          <w:rFonts w:hint="eastAsia" w:ascii="Calibri" w:hAnsi="Calibri" w:eastAsia="宋体" w:cs="Times New Roman"/>
          <w:sz w:val="24"/>
        </w:rPr>
        <w:t xml:space="preserve">的</w:t>
      </w:r>
      <w:r>
        <w:rPr>
          <w:rFonts w:ascii="Calibri" w:hAnsi="Calibri" w:eastAsia="宋体" w:cs="Times New Roman"/>
          <w:sz w:val="24"/>
        </w:rPr>
        <w:t xml:space="preserve">其余非实质性</w:t>
      </w:r>
      <w:r>
        <w:rPr>
          <w:sz w:val="24"/>
        </w:rPr>
        <w:t xml:space="preserve">要求和条件</w:t>
      </w:r>
      <w:r>
        <w:rPr>
          <w:rFonts w:hint="eastAsia" w:ascii="Calibri" w:hAnsi="Calibri" w:eastAsia="宋体" w:cs="Times New Roman"/>
          <w:sz w:val="24"/>
        </w:rPr>
        <w:t xml:space="preserve">没有重大偏离。</w:t>
      </w:r>
      <w:r/>
    </w:p>
    <w:p>
      <w:pPr>
        <w:ind w:firstLine="480"/>
        <w:jc w:val="left"/>
        <w:spacing w:line="500" w:lineRule="exact"/>
        <w:rPr>
          <w:sz w:val="24"/>
        </w:rPr>
      </w:pPr>
      <w:r>
        <w:rPr>
          <w:rFonts w:hint="eastAsia"/>
          <w:sz w:val="24"/>
        </w:rPr>
        <w:t xml:space="preserve">未通过资格审查或符合性审查的供应商，将通过“苏采云”系统中告知其未通过的原因，评审结束后，将不再告知。</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.1.3政府采购异常低价审查：</w:t>
      </w:r>
      <w:r/>
    </w:p>
    <w:p>
      <w:pPr>
        <w:pStyle w:val="752"/>
        <w:jc w:val="both"/>
        <w:spacing w:line="499" w:lineRule="atLeast"/>
      </w:pPr>
      <w:r>
        <w:rPr>
          <w:rFonts w:hint="eastAsia" w:eastAsia="宋体" w:cs="宋体"/>
          <w:color w:val="000000"/>
        </w:rPr>
        <w:t xml:space="preserve">（一）评审过程中出现下列情形之一的，评委会应当启动异常低价响应审查程序：</w:t>
      </w:r>
      <w:r/>
    </w:p>
    <w:p>
      <w:pPr>
        <w:pStyle w:val="752"/>
        <w:jc w:val="both"/>
        <w:spacing w:line="499" w:lineRule="atLeast"/>
        <w:rPr>
          <w:rFonts w:eastAsia="宋体" w:cs="宋体"/>
          <w:b w:val="0"/>
          <w:bCs/>
          <w:color w:val="000000"/>
          <w:highlight w:val="none"/>
        </w:rPr>
      </w:pPr>
      <w:r>
        <w:rPr>
          <w:rFonts w:hint="eastAsia" w:eastAsia="宋体" w:cs="宋体"/>
          <w:b w:val="0"/>
          <w:bCs/>
          <w:color w:val="000000"/>
        </w:rPr>
        <w:t xml:space="preserve">1.</w:t>
      </w:r>
      <w:r>
        <w:rPr>
          <w:rFonts w:hint="eastAsia" w:eastAsia="宋体" w:cs="宋体"/>
          <w:b w:val="0"/>
          <w:bCs/>
          <w:color w:val="000000"/>
          <w:lang w:val="en-US" w:eastAsia="zh-CN"/>
        </w:rPr>
        <w:t xml:space="preserve">最后</w:t>
      </w:r>
      <w:r>
        <w:rPr>
          <w:rFonts w:hint="eastAsia" w:eastAsia="宋体" w:cs="宋体"/>
          <w:b w:val="0"/>
          <w:bCs/>
          <w:color w:val="000000"/>
        </w:rPr>
        <w:t xml:space="preserve">报价低于全</w:t>
      </w:r>
      <w:r>
        <w:rPr>
          <w:rFonts w:hint="eastAsia" w:eastAsia="宋体" w:cs="宋体"/>
          <w:b w:val="0"/>
          <w:bCs/>
          <w:color w:val="000000"/>
          <w:highlight w:val="none"/>
        </w:rPr>
        <w:t xml:space="preserve">部通过符合性审查供应商</w:t>
      </w:r>
      <w:r>
        <w:rPr>
          <w:rFonts w:hint="eastAsia" w:eastAsia="宋体" w:cs="宋体"/>
          <w:b w:val="0"/>
          <w:bCs/>
          <w:color w:val="000000"/>
          <w:highlight w:val="none"/>
          <w:lang w:val="en-US" w:eastAsia="zh-CN"/>
        </w:rPr>
        <w:t xml:space="preserve">最后</w:t>
      </w:r>
      <w:r>
        <w:rPr>
          <w:rFonts w:hint="eastAsia" w:eastAsia="宋体" w:cs="宋体"/>
          <w:b w:val="0"/>
          <w:bCs/>
          <w:color w:val="000000"/>
          <w:highlight w:val="none"/>
        </w:rPr>
        <w:t xml:space="preserve">报价平均值</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%的，即</w:t>
      </w:r>
      <w:r>
        <w:rPr>
          <w:rFonts w:hint="eastAsia" w:eastAsia="宋体" w:cs="宋体"/>
          <w:b w:val="0"/>
          <w:bCs/>
          <w:color w:val="000000"/>
          <w:highlight w:val="none"/>
          <w:lang w:val="en-US" w:eastAsia="zh-CN"/>
        </w:rPr>
        <w:t xml:space="preserve">最后</w:t>
      </w:r>
      <w:r>
        <w:rPr>
          <w:rFonts w:hint="eastAsia" w:eastAsia="宋体" w:cs="宋体"/>
          <w:b w:val="0"/>
          <w:bCs/>
          <w:color w:val="000000"/>
          <w:highlight w:val="none"/>
        </w:rPr>
        <w:t xml:space="preserve">报价&lt;全部通过符合性审查供应商响应平均值×</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w:t>
      </w:r>
      <w:r/>
    </w:p>
    <w:p>
      <w:pPr>
        <w:pStyle w:val="752"/>
        <w:jc w:val="both"/>
        <w:spacing w:line="499" w:lineRule="atLeast"/>
        <w:rPr>
          <w:rFonts w:eastAsia="宋体" w:cs="宋体"/>
          <w:b w:val="0"/>
          <w:bCs/>
          <w:color w:val="000000"/>
          <w:highlight w:val="none"/>
        </w:rPr>
      </w:pPr>
      <w:r>
        <w:rPr>
          <w:rFonts w:hint="eastAsia" w:eastAsia="宋体" w:cs="宋体"/>
          <w:b w:val="0"/>
          <w:bCs/>
          <w:color w:val="000000"/>
          <w:highlight w:val="none"/>
        </w:rPr>
        <w:t xml:space="preserve">2.</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报价低于通过符合性审查的次低报价供应商</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%的，即</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报价&lt;通过符合性审查的次低报价供应商</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w:t>
      </w:r>
      <w:r/>
    </w:p>
    <w:p>
      <w:pPr>
        <w:pStyle w:val="752"/>
        <w:jc w:val="both"/>
        <w:spacing w:line="499" w:lineRule="atLeast"/>
        <w:rPr>
          <w:rFonts w:eastAsia="宋体" w:cs="宋体"/>
          <w:b w:val="0"/>
          <w:bCs/>
          <w:color w:val="000000"/>
          <w:highlight w:val="none"/>
        </w:rPr>
      </w:pPr>
      <w:r>
        <w:rPr>
          <w:rFonts w:hint="eastAsia" w:eastAsia="宋体" w:cs="宋体"/>
          <w:b w:val="0"/>
          <w:bCs/>
          <w:color w:val="000000"/>
          <w:highlight w:val="none"/>
        </w:rPr>
        <w:t xml:space="preserve">3.</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报价低于采购项目最高限价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%的，即</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报价&lt;采购项目最高限价×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w:t>
      </w:r>
      <w:r/>
    </w:p>
    <w:p>
      <w:pPr>
        <w:pStyle w:val="752"/>
        <w:jc w:val="both"/>
        <w:spacing w:line="499" w:lineRule="atLeast"/>
        <w:rPr>
          <w:rFonts w:eastAsia="宋体" w:cs="宋体"/>
          <w:b w:val="0"/>
          <w:bCs/>
          <w:color w:val="000000"/>
        </w:rPr>
      </w:pPr>
      <w:r>
        <w:rPr>
          <w:rFonts w:hint="eastAsia" w:eastAsia="宋体" w:cs="宋体"/>
          <w:b w:val="0"/>
          <w:bCs/>
          <w:color w:val="000000"/>
          <w:highlight w:val="none"/>
        </w:rPr>
        <w:t xml:space="preserve">4.评委会基于专业判断，认为供应商报价过低，有可能影响产</w:t>
      </w:r>
      <w:r>
        <w:rPr>
          <w:rFonts w:hint="eastAsia" w:eastAsia="宋体" w:cs="宋体"/>
          <w:b w:val="0"/>
          <w:bCs/>
          <w:color w:val="000000"/>
        </w:rPr>
        <w:t xml:space="preserve">品质量或者不能诚信履约的其他情形。</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rPr>
        <w:t xml:space="preserve">（二）</w:t>
      </w:r>
      <w:r>
        <w:rPr>
          <w:rFonts w:hint="eastAsia" w:ascii="宋体" w:hAnsi="宋体" w:eastAsia="宋体" w:cs="宋体"/>
          <w:color w:val="000000"/>
          <w:sz w:val="24"/>
          <w:shd w:val="clear" w:color="auto" w:fill="ffffff"/>
          <w:lang w:bidi="ar"/>
        </w:rPr>
        <w:t xml:space="preserve">评委会启动异常低价响应审查后，应当要求相关供应商在评审现场合理的时间内（一般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hd w:val="clear" w:color="auto" w:fill="ffffff"/>
          <w:lang w:bidi="ar"/>
        </w:rPr>
        <w:t xml:space="preserve">异常低价响应审查的启动原因、审查意见和审查结果应当在评审报告中记录，并随供应商提供的相关书面说明及证明材料，以及评委会有关互联网浏览、查询历史一并归档。</w:t>
      </w:r>
      <w:r/>
    </w:p>
    <w:p>
      <w:pPr>
        <w:pStyle w:val="752"/>
        <w:jc w:val="both"/>
        <w:spacing w:line="499" w:lineRule="atLeast"/>
      </w:pPr>
      <w:r>
        <w:rPr>
          <w:rFonts w:hint="eastAsia" w:eastAsia="宋体" w:cs="宋体"/>
          <w:color w:val="000000"/>
        </w:rPr>
        <w:t xml:space="preserve">投标人可在响应文件中</w:t>
      </w:r>
      <w:r>
        <w:rPr>
          <w:rFonts w:hint="eastAsia" w:eastAsia="宋体" w:cs="宋体"/>
          <w:color w:val="000000"/>
          <w:shd w:val="clear" w:color="auto" w:fill="ffffff"/>
          <w:lang w:bidi="ar"/>
        </w:rPr>
        <w:t xml:space="preserve">提供项目具体成本测算等与报价合理性相关的书面说明及必要的证明材料</w:t>
      </w:r>
      <w:r>
        <w:rPr>
          <w:rFonts w:hint="eastAsia" w:eastAsia="宋体" w:cs="宋体"/>
          <w:color w:val="000000"/>
        </w:rPr>
        <w:t xml:space="preserve">，</w:t>
      </w:r>
      <w:r>
        <w:rPr>
          <w:rFonts w:hint="eastAsia" w:eastAsia="宋体" w:cs="宋体"/>
          <w:color w:val="000000"/>
          <w:shd w:val="clear" w:color="auto" w:fill="ffffff"/>
          <w:lang w:bidi="ar"/>
        </w:rPr>
        <w:t xml:space="preserve">包括但不限于原材料成本、人工成本、制造费用等，</w:t>
      </w:r>
      <w:r>
        <w:rPr>
          <w:rFonts w:hint="eastAsia" w:eastAsia="宋体" w:cs="宋体"/>
          <w:color w:val="000000"/>
        </w:rPr>
        <w:t xml:space="preserve">对响应价格作出解释，便于评审。</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.2 所谓重大偏离是指在实质上与磋商文件不一致，而且限制了合同中买方和交易中心的权利或供应商的义务，纠正这些偏离将会对其他实质性响应要求的供应商的竞争地位产生不公正的影响，或者供应商</w:t>
      </w:r>
      <w:r>
        <w:rPr>
          <w:rFonts w:hint="eastAsia" w:ascii="Calibri" w:hAnsi="Calibri" w:eastAsia="宋体" w:cs="宋体"/>
          <w:sz w:val="24"/>
        </w:rPr>
        <w:t xml:space="preserve">的商务技术部分得分畸低，有可能影响产品质量或者不能诚信履约的</w:t>
      </w:r>
      <w:r>
        <w:rPr>
          <w:rFonts w:hint="eastAsia"/>
          <w:sz w:val="24"/>
        </w:rPr>
        <w:t xml:space="preserve">。重大偏离的认定须经过磋商小组以少数服从多数的原则作出结论。磋商小组决定响应文件的响应性只根据响应文件本身的内容，而不寻求外部的证据。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.3 如果响应文件实质上没有响应磋商文件的要求，磋商小组将予以拒绝，供应商不得通过修改或撤销不符合要求的偏离而使其成为实质性响应。</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、磋商程序</w:t>
      </w:r>
      <w:r/>
    </w:p>
    <w:p>
      <w:pPr>
        <w:ind w:firstLine="480"/>
        <w:jc w:val="left"/>
        <w:spacing w:line="500" w:lineRule="exact"/>
        <w:rPr>
          <w:sz w:val="24"/>
        </w:rPr>
      </w:pPr>
      <w:r>
        <w:rPr>
          <w:rFonts w:hint="eastAsia"/>
          <w:sz w:val="24"/>
        </w:rPr>
        <w:t xml:space="preserve">2</w:t>
      </w:r>
      <w:r>
        <w:rPr>
          <w:rFonts w:hint="eastAsia"/>
          <w:sz w:val="24"/>
          <w:lang w:val="en-US" w:eastAsia="zh-CN"/>
        </w:rPr>
        <w:t xml:space="preserve">6</w:t>
      </w:r>
      <w:r>
        <w:rPr>
          <w:rFonts w:hint="eastAsia"/>
          <w:sz w:val="24"/>
        </w:rPr>
        <w:t xml:space="preserve">.1 对于通过资格审查和符合性审查的供应商，磋商小组将集中与单一供应商分别进行磋商。</w:t>
      </w:r>
      <w:r/>
    </w:p>
    <w:p>
      <w:pPr>
        <w:ind w:firstLine="480"/>
        <w:jc w:val="left"/>
        <w:spacing w:line="500" w:lineRule="exact"/>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rPr>
      </w:pPr>
      <w:r>
        <w:rPr>
          <w:rFonts w:hint="eastAsia"/>
          <w:sz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rPr>
      </w:pPr>
      <w:r>
        <w:rPr>
          <w:rFonts w:hint="eastAsia"/>
          <w:sz w:val="24"/>
        </w:rPr>
        <w:t xml:space="preserve">2</w:t>
      </w:r>
      <w:r>
        <w:rPr>
          <w:rFonts w:hint="eastAsia"/>
          <w:sz w:val="24"/>
          <w:lang w:val="en-US" w:eastAsia="zh-CN"/>
        </w:rPr>
        <w:t xml:space="preserve">6</w:t>
      </w:r>
      <w:r>
        <w:rPr>
          <w:rFonts w:hint="eastAsia"/>
          <w:sz w:val="24"/>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rPr>
      </w:pPr>
      <w:r>
        <w:rPr>
          <w:rFonts w:hint="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rPr>
      </w:pPr>
      <w:r>
        <w:rPr>
          <w:rFonts w:hint="eastAsia"/>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rPr>
      </w:pPr>
      <w:r>
        <w:rPr>
          <w:rFonts w:hint="eastAsia"/>
          <w:sz w:val="24"/>
        </w:rPr>
        <w:t xml:space="preserve">供应商未在磋商小组规定的时间内在“苏采云”系统中提交最后报价的视为放弃磋商，其响应文件按无效响应处理。</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、评审方法与评审标准</w:t>
      </w:r>
      <w:r/>
    </w:p>
    <w:p>
      <w:pPr>
        <w:ind w:firstLine="480"/>
        <w:jc w:val="left"/>
        <w:spacing w:line="500" w:lineRule="exact"/>
        <w:rPr>
          <w:sz w:val="24"/>
        </w:rPr>
      </w:pPr>
      <w:r>
        <w:rPr>
          <w:rFonts w:hint="eastAsia"/>
          <w:sz w:val="24"/>
        </w:rPr>
        <w:t xml:space="preserve">2</w:t>
      </w:r>
      <w:r>
        <w:rPr>
          <w:rFonts w:hint="eastAsia"/>
          <w:sz w:val="24"/>
          <w:lang w:val="en-US" w:eastAsia="zh-CN"/>
        </w:rPr>
        <w:t xml:space="preserve">7</w:t>
      </w:r>
      <w:r>
        <w:rPr>
          <w:rFonts w:hint="eastAsia"/>
          <w:sz w:val="24"/>
        </w:rPr>
        <w:t xml:space="preserve">.1 评审方法。详见本磋商文件第五章。</w:t>
      </w:r>
      <w:r/>
    </w:p>
    <w:p>
      <w:pPr>
        <w:ind w:firstLine="480"/>
        <w:jc w:val="left"/>
        <w:spacing w:line="500" w:lineRule="exact"/>
        <w:rPr>
          <w:sz w:val="24"/>
        </w:rPr>
      </w:pPr>
      <w:r>
        <w:rPr>
          <w:rFonts w:hint="eastAsia"/>
          <w:sz w:val="24"/>
        </w:rPr>
        <w:t xml:space="preserve">2</w:t>
      </w:r>
      <w:r>
        <w:rPr>
          <w:rFonts w:hint="eastAsia"/>
          <w:sz w:val="24"/>
          <w:lang w:val="en-US" w:eastAsia="zh-CN"/>
        </w:rPr>
        <w:t xml:space="preserve">7</w:t>
      </w:r>
      <w:r>
        <w:rPr>
          <w:rFonts w:hint="eastAsia"/>
          <w:sz w:val="24"/>
        </w:rPr>
        <w:t xml:space="preserve">.2 评审标准。详见本磋商文件第五章。</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、未实质性响应磋商文件的情形和采购活动终止</w:t>
      </w:r>
      <w:r/>
    </w:p>
    <w:p>
      <w:pPr>
        <w:ind w:firstLine="480"/>
        <w:jc w:val="left"/>
        <w:spacing w:line="500" w:lineRule="exact"/>
        <w:rPr>
          <w:sz w:val="24"/>
        </w:rPr>
      </w:pPr>
      <w:r>
        <w:rPr>
          <w:rFonts w:hint="eastAsia"/>
          <w:sz w:val="24"/>
        </w:rPr>
        <w:t xml:space="preserve">2</w:t>
      </w:r>
      <w:r>
        <w:rPr>
          <w:rFonts w:hint="eastAsia"/>
          <w:sz w:val="24"/>
          <w:lang w:val="en-US" w:eastAsia="zh-CN"/>
        </w:rPr>
        <w:t xml:space="preserve">8</w:t>
      </w:r>
      <w:r>
        <w:rPr>
          <w:rFonts w:hint="eastAsia"/>
          <w:sz w:val="24"/>
        </w:rPr>
        <w:t xml:space="preserve">.1 未实质性响应磋商文件的情形：</w:t>
      </w:r>
      <w:r/>
    </w:p>
    <w:p>
      <w:pPr>
        <w:ind w:firstLine="480"/>
        <w:jc w:val="left"/>
        <w:spacing w:line="500" w:lineRule="exact"/>
        <w:rPr>
          <w:sz w:val="24"/>
        </w:rPr>
      </w:pPr>
      <w:r>
        <w:rPr>
          <w:rFonts w:hint="eastAsia"/>
          <w:sz w:val="24"/>
        </w:rPr>
        <w:t xml:space="preserve">（1）供应商未按照磋商文件要求提交（上传）电子响应文件的。</w:t>
      </w:r>
      <w:r/>
    </w:p>
    <w:p>
      <w:pPr>
        <w:ind w:firstLine="480"/>
        <w:jc w:val="left"/>
        <w:spacing w:line="500" w:lineRule="exact"/>
        <w:rPr>
          <w:sz w:val="24"/>
        </w:rPr>
      </w:pPr>
      <w:r>
        <w:rPr>
          <w:rFonts w:hint="eastAsia"/>
          <w:sz w:val="24"/>
        </w:rPr>
        <w:t xml:space="preserve">（2）供应商在“苏采云”系统规定的时间内未成功解密电子响应文件的。</w:t>
      </w:r>
      <w:r/>
    </w:p>
    <w:p>
      <w:pPr>
        <w:ind w:firstLine="480"/>
        <w:jc w:val="left"/>
        <w:spacing w:line="500" w:lineRule="exact"/>
        <w:rPr>
          <w:sz w:val="24"/>
        </w:rPr>
      </w:pPr>
      <w:r>
        <w:rPr>
          <w:rFonts w:hint="eastAsia"/>
          <w:sz w:val="24"/>
        </w:rPr>
        <w:t xml:space="preserve">（3）供应商不具备磋商文件中规定的资格要求的。</w:t>
      </w:r>
      <w:r/>
    </w:p>
    <w:p>
      <w:pPr>
        <w:ind w:firstLine="480"/>
        <w:jc w:val="left"/>
        <w:spacing w:line="500" w:lineRule="exact"/>
        <w:rPr>
          <w:sz w:val="24"/>
        </w:rPr>
      </w:pPr>
      <w:r>
        <w:rPr>
          <w:rFonts w:hint="eastAsia"/>
          <w:sz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rPr>
      </w:pPr>
      <w:r>
        <w:rPr>
          <w:rFonts w:hint="eastAsia"/>
          <w:sz w:val="24"/>
        </w:rPr>
        <w:t xml:space="preserve">（5）不符合磋商文件规定的实质性要求和条件的。（本磋商文件中斜体且有下划线部分为实质性要求和条件）</w:t>
      </w:r>
      <w:r/>
    </w:p>
    <w:p>
      <w:pPr>
        <w:ind w:firstLine="480"/>
        <w:jc w:val="left"/>
        <w:spacing w:line="500" w:lineRule="exact"/>
        <w:rPr>
          <w:sz w:val="24"/>
        </w:rPr>
      </w:pPr>
      <w:r>
        <w:rPr>
          <w:rFonts w:hint="eastAsia"/>
          <w:sz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rPr>
      </w:pPr>
      <w:r>
        <w:rPr>
          <w:rFonts w:hint="eastAsia"/>
          <w:sz w:val="24"/>
        </w:rPr>
        <w:t xml:space="preserve">（7）供应商未通过符合性审查的。</w:t>
      </w:r>
      <w:r/>
    </w:p>
    <w:p>
      <w:pPr>
        <w:ind w:firstLine="480"/>
        <w:jc w:val="left"/>
        <w:spacing w:line="500" w:lineRule="exact"/>
        <w:rPr>
          <w:sz w:val="24"/>
        </w:rPr>
      </w:pPr>
      <w:r>
        <w:rPr>
          <w:rFonts w:hint="eastAsia"/>
          <w:sz w:val="24"/>
        </w:rPr>
        <w:t xml:space="preserve">（8）供应商未按照要求对磋商或者最后报价作出响应的。</w:t>
      </w:r>
      <w:r/>
    </w:p>
    <w:p>
      <w:pPr>
        <w:ind w:firstLine="480"/>
        <w:jc w:val="left"/>
        <w:spacing w:line="500" w:lineRule="exact"/>
        <w:rPr>
          <w:sz w:val="24"/>
        </w:rPr>
      </w:pPr>
      <w:r>
        <w:rPr>
          <w:rFonts w:hint="eastAsia"/>
          <w:sz w:val="24"/>
        </w:rPr>
        <w:t xml:space="preserve">（</w:t>
      </w:r>
      <w:r>
        <w:rPr>
          <w:sz w:val="24"/>
        </w:rPr>
        <w:t xml:space="preserve">9</w:t>
      </w:r>
      <w:r>
        <w:rPr>
          <w:rFonts w:hint="eastAsia"/>
          <w:sz w:val="24"/>
        </w:rPr>
        <w:t xml:space="preserve">）供应商提交两个（含两个）以上不同的最后报价的。</w:t>
      </w:r>
      <w:r/>
    </w:p>
    <w:p>
      <w:pPr>
        <w:ind w:firstLine="480"/>
        <w:jc w:val="left"/>
        <w:spacing w:line="500" w:lineRule="exact"/>
        <w:rPr>
          <w:sz w:val="24"/>
        </w:rPr>
      </w:pPr>
      <w:r>
        <w:rPr>
          <w:rFonts w:hint="eastAsia"/>
          <w:sz w:val="24"/>
        </w:rPr>
        <w:t xml:space="preserve">（</w:t>
      </w:r>
      <w:r>
        <w:rPr>
          <w:sz w:val="24"/>
        </w:rPr>
        <w:t xml:space="preserve">10</w:t>
      </w:r>
      <w:r>
        <w:rPr>
          <w:rFonts w:hint="eastAsia"/>
          <w:sz w:val="24"/>
        </w:rPr>
        <w:t xml:space="preserve">）供应商的最后报价超过了采购预算或者最高限价的。</w:t>
      </w:r>
      <w:r/>
    </w:p>
    <w:p>
      <w:pPr>
        <w:ind w:firstLine="480"/>
        <w:jc w:val="left"/>
        <w:spacing w:line="500" w:lineRule="exact"/>
        <w:rPr>
          <w:sz w:val="24"/>
        </w:rPr>
      </w:pPr>
      <w:r>
        <w:rPr>
          <w:rFonts w:hint="eastAsia"/>
          <w:sz w:val="24"/>
        </w:rPr>
        <w:t xml:space="preserve">（1</w:t>
      </w:r>
      <w:r>
        <w:rPr>
          <w:sz w:val="24"/>
        </w:rPr>
        <w:t xml:space="preserve">1</w:t>
      </w:r>
      <w:r>
        <w:rPr>
          <w:rFonts w:hint="eastAsia"/>
          <w:sz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rPr>
      </w:pPr>
      <w:r>
        <w:rPr>
          <w:rFonts w:hint="eastAsia"/>
          <w:sz w:val="24"/>
        </w:rPr>
        <w:t xml:space="preserve">（1</w:t>
      </w:r>
      <w:r>
        <w:rPr>
          <w:sz w:val="24"/>
        </w:rPr>
        <w:t xml:space="preserve">2</w:t>
      </w:r>
      <w:r>
        <w:rPr>
          <w:rFonts w:hint="eastAsia"/>
          <w:sz w:val="24"/>
        </w:rPr>
        <w:t xml:space="preserve">）响应文件含有采购人不能接受的附加条件的。</w:t>
      </w:r>
      <w:r/>
    </w:p>
    <w:p>
      <w:pPr>
        <w:ind w:firstLine="480"/>
        <w:jc w:val="left"/>
        <w:spacing w:line="500" w:lineRule="exact"/>
        <w:rPr>
          <w:sz w:val="24"/>
        </w:rPr>
      </w:pPr>
      <w:r>
        <w:rPr>
          <w:rFonts w:hint="eastAsia"/>
          <w:sz w:val="24"/>
        </w:rPr>
        <w:t xml:space="preserve">（1</w:t>
      </w:r>
      <w:r>
        <w:rPr>
          <w:sz w:val="24"/>
        </w:rPr>
        <w:t xml:space="preserve">3</w:t>
      </w:r>
      <w:r>
        <w:rPr>
          <w:rFonts w:hint="eastAsia"/>
          <w:sz w:val="24"/>
        </w:rPr>
        <w:t xml:space="preserve">）响应文件未按照磋商文件要求加盖公章（CA电子公章）的。</w:t>
      </w:r>
      <w:r/>
    </w:p>
    <w:p>
      <w:pPr>
        <w:ind w:firstLine="480"/>
        <w:jc w:val="left"/>
        <w:spacing w:line="500" w:lineRule="exact"/>
        <w:rPr>
          <w:rFonts w:eastAsia="宋体"/>
          <w:sz w:val="24"/>
        </w:rPr>
      </w:pPr>
      <w:r>
        <w:rPr>
          <w:rFonts w:hint="eastAsia" w:eastAsia="宋体"/>
          <w:sz w:val="24"/>
        </w:rPr>
        <w:t xml:space="preserve">（14）</w:t>
      </w:r>
      <w:r>
        <w:rPr>
          <w:rFonts w:hAnsi="宋体"/>
          <w:sz w:val="24"/>
        </w:rPr>
        <w:t xml:space="preserve">磋商供应商资质条件不符合国家有关规定，或者不满足磋商文件规定的资格条件的； </w:t>
      </w:r>
      <w:r/>
    </w:p>
    <w:p>
      <w:pPr>
        <w:ind w:firstLine="480"/>
        <w:jc w:val="left"/>
        <w:spacing w:line="500" w:lineRule="exact"/>
        <w:rPr>
          <w:sz w:val="24"/>
        </w:rPr>
      </w:pPr>
      <w:r>
        <w:rPr>
          <w:rFonts w:hint="eastAsia"/>
          <w:sz w:val="24"/>
        </w:rPr>
        <w:t xml:space="preserve">（1</w:t>
      </w:r>
      <w:r>
        <w:rPr>
          <w:rFonts w:hint="eastAsia" w:eastAsia="宋体"/>
          <w:sz w:val="24"/>
        </w:rPr>
        <w:t xml:space="preserve">5</w:t>
      </w:r>
      <w:r>
        <w:rPr>
          <w:rFonts w:hint="eastAsia"/>
          <w:sz w:val="24"/>
        </w:rPr>
        <w:t xml:space="preserve">）响应文件中已标价工程量清单与磋商文件规定的暂估价、暂列金额及甲供材料价格不一致的； </w:t>
      </w:r>
      <w:r/>
    </w:p>
    <w:p>
      <w:pPr>
        <w:ind w:firstLine="480"/>
        <w:jc w:val="left"/>
        <w:spacing w:line="500" w:lineRule="exact"/>
        <w:rPr>
          <w:sz w:val="24"/>
        </w:rPr>
      </w:pPr>
      <w:r>
        <w:rPr>
          <w:rFonts w:hint="eastAsia"/>
          <w:sz w:val="24"/>
        </w:rPr>
        <w:t xml:space="preserve">（1</w:t>
      </w:r>
      <w:r>
        <w:rPr>
          <w:rFonts w:hint="eastAsia" w:eastAsia="宋体"/>
          <w:sz w:val="24"/>
        </w:rPr>
        <w:t xml:space="preserve">6</w:t>
      </w:r>
      <w:r>
        <w:rPr>
          <w:rFonts w:hint="eastAsia"/>
          <w:sz w:val="24"/>
        </w:rPr>
        <w:t xml:space="preserve">）响应文件中已标价工程量清单与磋商文件明确列出的不可竞争费用项目或费率或计算基础不一致的； </w:t>
      </w:r>
      <w:r/>
    </w:p>
    <w:p>
      <w:pPr>
        <w:ind w:firstLine="480"/>
        <w:jc w:val="left"/>
        <w:spacing w:line="500" w:lineRule="exact"/>
        <w:rPr>
          <w:sz w:val="24"/>
        </w:rPr>
      </w:pPr>
      <w:r>
        <w:rPr>
          <w:rFonts w:hint="eastAsia"/>
          <w:sz w:val="24"/>
        </w:rPr>
        <w:t xml:space="preserve">（1</w:t>
      </w:r>
      <w:r>
        <w:rPr>
          <w:rFonts w:hint="eastAsia" w:eastAsia="宋体"/>
          <w:sz w:val="24"/>
        </w:rPr>
        <w:t xml:space="preserve">7</w:t>
      </w:r>
      <w:r>
        <w:rPr>
          <w:rFonts w:hint="eastAsia"/>
          <w:sz w:val="24"/>
        </w:rPr>
        <w:t xml:space="preserve">）响应文件的已标价工程量清单与磋商文件提供的工程量清单中的项目编码、项目名称、项目特征、计量单位、工程量不一致的； </w:t>
      </w:r>
      <w:r/>
    </w:p>
    <w:p>
      <w:pPr>
        <w:ind w:firstLine="480"/>
        <w:jc w:val="left"/>
        <w:spacing w:line="500" w:lineRule="exact"/>
        <w:rPr>
          <w:sz w:val="24"/>
        </w:rPr>
      </w:pPr>
      <w:r>
        <w:rPr>
          <w:rFonts w:hint="eastAsia"/>
          <w:sz w:val="24"/>
        </w:rPr>
        <w:t xml:space="preserve">（</w:t>
      </w:r>
      <w:r>
        <w:rPr>
          <w:rFonts w:hint="eastAsia" w:eastAsia="宋体"/>
          <w:sz w:val="24"/>
        </w:rPr>
        <w:t xml:space="preserve">18</w:t>
      </w:r>
      <w:r>
        <w:rPr>
          <w:rFonts w:hint="eastAsia"/>
          <w:sz w:val="24"/>
        </w:rPr>
        <w:t xml:space="preserve">）以他人的名义参与磋商、串通磋商、以行贿手段谋取成交或者以其他弄虚作假方式参与磋商的； </w:t>
      </w:r>
      <w:r/>
    </w:p>
    <w:p>
      <w:pPr>
        <w:ind w:firstLine="480"/>
        <w:jc w:val="left"/>
        <w:spacing w:line="500" w:lineRule="exact"/>
        <w:rPr>
          <w:sz w:val="24"/>
        </w:rPr>
      </w:pPr>
      <w:r>
        <w:rPr>
          <w:rFonts w:hint="eastAsia"/>
          <w:sz w:val="24"/>
        </w:rPr>
        <w:t xml:space="preserve">（1</w:t>
      </w:r>
      <w:r>
        <w:rPr>
          <w:rFonts w:hint="eastAsia"/>
          <w:sz w:val="24"/>
          <w:lang w:val="en-US" w:eastAsia="zh-CN"/>
        </w:rPr>
        <w:t xml:space="preserve">9</w:t>
      </w:r>
      <w:r>
        <w:rPr>
          <w:rFonts w:hint="eastAsia"/>
          <w:sz w:val="24"/>
        </w:rPr>
        <w:t xml:space="preserve">）其他法律、法规及本磋商文件规定的属于未实质性响应磋商文件的情形。</w:t>
      </w:r>
      <w:r/>
    </w:p>
    <w:p>
      <w:pPr>
        <w:ind w:firstLine="480"/>
        <w:jc w:val="left"/>
        <w:spacing w:line="500" w:lineRule="exact"/>
        <w:rPr>
          <w:sz w:val="24"/>
        </w:rPr>
      </w:pPr>
      <w:r>
        <w:rPr>
          <w:rFonts w:hint="eastAsia"/>
          <w:sz w:val="24"/>
        </w:rPr>
        <w:t xml:space="preserve">2</w:t>
      </w:r>
      <w:r>
        <w:rPr>
          <w:rFonts w:hint="eastAsia"/>
          <w:sz w:val="24"/>
          <w:lang w:val="en-US" w:eastAsia="zh-CN"/>
        </w:rPr>
        <w:t xml:space="preserve">8</w:t>
      </w:r>
      <w:r>
        <w:rPr>
          <w:rFonts w:hint="eastAsia"/>
          <w:sz w:val="24"/>
        </w:rPr>
        <w:t xml:space="preserve">.2 有下列情形之一的，视为供应商串通，响应无效：</w:t>
      </w:r>
      <w:r/>
    </w:p>
    <w:p>
      <w:pPr>
        <w:ind w:firstLine="480"/>
        <w:jc w:val="left"/>
        <w:spacing w:line="500" w:lineRule="exact"/>
        <w:rPr>
          <w:sz w:val="24"/>
        </w:rPr>
      </w:pPr>
      <w:r>
        <w:rPr>
          <w:rFonts w:hint="eastAsia"/>
          <w:sz w:val="24"/>
        </w:rPr>
        <w:t xml:space="preserve">（1）不同供应商的响应文件由同一单位或者个人编制。</w:t>
      </w:r>
      <w:r/>
    </w:p>
    <w:p>
      <w:pPr>
        <w:ind w:firstLine="480"/>
        <w:jc w:val="left"/>
        <w:spacing w:line="500" w:lineRule="exact"/>
        <w:rPr>
          <w:sz w:val="24"/>
        </w:rPr>
      </w:pPr>
      <w:r>
        <w:rPr>
          <w:rFonts w:hint="eastAsia"/>
          <w:sz w:val="24"/>
        </w:rPr>
        <w:t xml:space="preserve">（2）不同供应商委托同一单位或者个人办理磋商事宜。</w:t>
      </w:r>
      <w:r/>
    </w:p>
    <w:p>
      <w:pPr>
        <w:ind w:firstLine="480"/>
        <w:jc w:val="left"/>
        <w:spacing w:line="500" w:lineRule="exact"/>
        <w:rPr>
          <w:sz w:val="24"/>
        </w:rPr>
      </w:pPr>
      <w:r>
        <w:rPr>
          <w:rFonts w:hint="eastAsia"/>
          <w:sz w:val="24"/>
        </w:rPr>
        <w:t xml:space="preserve">（3）不同供应商的响应文件载明的项目管理成员或者联系人员为同一人。</w:t>
      </w:r>
      <w:r/>
    </w:p>
    <w:p>
      <w:pPr>
        <w:ind w:firstLine="480"/>
        <w:jc w:val="left"/>
        <w:spacing w:line="500" w:lineRule="exact"/>
        <w:rPr>
          <w:sz w:val="24"/>
        </w:rPr>
      </w:pPr>
      <w:r>
        <w:rPr>
          <w:rFonts w:hint="eastAsia"/>
          <w:sz w:val="24"/>
        </w:rPr>
        <w:t xml:space="preserve">（4）不同供应商的响应文件异常一致或者最后报价呈规律性差异。</w:t>
      </w:r>
      <w:r/>
    </w:p>
    <w:p>
      <w:pPr>
        <w:ind w:firstLine="480"/>
        <w:jc w:val="left"/>
        <w:spacing w:line="500" w:lineRule="exact"/>
        <w:rPr>
          <w:sz w:val="24"/>
        </w:rPr>
      </w:pPr>
      <w:r>
        <w:rPr>
          <w:rFonts w:hint="eastAsia"/>
          <w:sz w:val="24"/>
        </w:rPr>
        <w:t xml:space="preserve">（5）不同供应商的响应文件相互混装。</w:t>
      </w:r>
      <w:r/>
    </w:p>
    <w:p>
      <w:pPr>
        <w:ind w:firstLine="480"/>
        <w:jc w:val="left"/>
        <w:spacing w:line="500" w:lineRule="exact"/>
        <w:rPr>
          <w:sz w:val="24"/>
        </w:rPr>
      </w:pPr>
      <w:r>
        <w:rPr>
          <w:rFonts w:hint="eastAsia"/>
          <w:sz w:val="24"/>
        </w:rPr>
        <w:t xml:space="preserve">2</w:t>
      </w:r>
      <w:r>
        <w:rPr>
          <w:rFonts w:hint="eastAsia"/>
          <w:sz w:val="24"/>
          <w:lang w:val="en-US" w:eastAsia="zh-CN"/>
        </w:rPr>
        <w:t xml:space="preserve">8</w:t>
      </w:r>
      <w:r>
        <w:rPr>
          <w:rFonts w:hint="eastAsia"/>
          <w:sz w:val="24"/>
        </w:rPr>
        <w:t xml:space="preserve">.3 采购活动终止的情形：</w:t>
      </w:r>
      <w:r/>
    </w:p>
    <w:p>
      <w:pPr>
        <w:ind w:firstLine="480"/>
        <w:jc w:val="left"/>
        <w:spacing w:line="500" w:lineRule="exact"/>
        <w:rPr>
          <w:sz w:val="24"/>
        </w:rPr>
      </w:pPr>
      <w:r>
        <w:rPr>
          <w:rFonts w:hint="eastAsia"/>
          <w:sz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rPr>
      </w:pPr>
      <w:r>
        <w:rPr>
          <w:rFonts w:hint="eastAsia"/>
          <w:sz w:val="24"/>
        </w:rPr>
        <w:t xml:space="preserve">（2）磋商小组认定磋商文件存在歧义、重大缺陷导致评审工作无法进行，或者磋商文件内容违反国家有关强制性规定的。</w:t>
      </w:r>
      <w:r/>
    </w:p>
    <w:p>
      <w:pPr>
        <w:ind w:firstLine="480"/>
        <w:jc w:val="left"/>
        <w:spacing w:line="500" w:lineRule="exact"/>
        <w:rPr>
          <w:sz w:val="24"/>
        </w:rPr>
      </w:pPr>
      <w:r>
        <w:rPr>
          <w:rFonts w:hint="eastAsia"/>
          <w:sz w:val="24"/>
        </w:rPr>
        <w:t xml:space="preserve">（3）除本磋商文件第二章第2</w:t>
      </w:r>
      <w:r>
        <w:rPr>
          <w:rFonts w:hint="eastAsia"/>
          <w:sz w:val="24"/>
          <w:lang w:val="en-US" w:eastAsia="zh-CN"/>
        </w:rPr>
        <w:t xml:space="preserve">6</w:t>
      </w:r>
      <w:r>
        <w:rPr>
          <w:rFonts w:hint="eastAsia"/>
          <w:sz w:val="24"/>
        </w:rPr>
        <w:t xml:space="preserve">.2条第三款规定的情形外，符合专业条件的供应商或者对磋商文件作实质响应的供应商不足三家的。</w:t>
      </w:r>
      <w:r/>
    </w:p>
    <w:p>
      <w:pPr>
        <w:ind w:firstLine="480"/>
        <w:jc w:val="left"/>
        <w:spacing w:line="500" w:lineRule="exact"/>
        <w:rPr>
          <w:sz w:val="24"/>
        </w:rPr>
      </w:pPr>
      <w:r>
        <w:rPr>
          <w:rFonts w:hint="eastAsia"/>
          <w:sz w:val="24"/>
        </w:rPr>
        <w:t xml:space="preserve">（4）出现影响采购公正的违法、违规行为的。</w:t>
      </w:r>
      <w:r/>
    </w:p>
    <w:p>
      <w:pPr>
        <w:ind w:firstLine="480"/>
        <w:jc w:val="left"/>
        <w:spacing w:line="500" w:lineRule="exact"/>
        <w:rPr>
          <w:sz w:val="24"/>
        </w:rPr>
      </w:pPr>
      <w:r>
        <w:rPr>
          <w:rFonts w:hint="eastAsia"/>
          <w:sz w:val="24"/>
        </w:rPr>
        <w:t xml:space="preserve">（5）因重大变故，采购任务取消的。</w:t>
      </w:r>
      <w:r/>
    </w:p>
    <w:p>
      <w:pPr>
        <w:pStyle w:val="718"/>
        <w:spacing w:before="0" w:after="0" w:line="360" w:lineRule="auto"/>
        <w:rPr>
          <w:rFonts w:ascii="黑体" w:hAnsi="黑体"/>
          <w:b w:val="0"/>
        </w:rPr>
      </w:pPr>
      <w:r>
        <w:rPr>
          <w:rFonts w:hint="eastAsia" w:ascii="黑体" w:hAnsi="黑体"/>
          <w:b w:val="0"/>
        </w:rPr>
        <w:t xml:space="preserve">六、成交</w:t>
      </w:r>
      <w:r/>
    </w:p>
    <w:p>
      <w:pPr>
        <w:pStyle w:val="719"/>
        <w:ind w:firstLine="560"/>
        <w:jc w:val="left"/>
        <w:spacing w:before="0" w:after="0" w:line="360" w:lineRule="auto"/>
        <w:rPr>
          <w:sz w:val="28"/>
          <w:szCs w:val="28"/>
        </w:rPr>
      </w:pPr>
      <w:r>
        <w:rPr>
          <w:rFonts w:hint="eastAsia"/>
          <w:sz w:val="28"/>
          <w:szCs w:val="28"/>
          <w:lang w:val="en-US" w:eastAsia="zh-CN"/>
        </w:rPr>
        <w:t xml:space="preserve">29</w:t>
      </w:r>
      <w:r>
        <w:rPr>
          <w:rFonts w:hint="eastAsia"/>
          <w:sz w:val="28"/>
          <w:szCs w:val="28"/>
        </w:rPr>
        <w:t xml:space="preserve">、确定成交单位</w:t>
      </w:r>
      <w:r/>
    </w:p>
    <w:p>
      <w:pPr>
        <w:ind w:firstLine="480"/>
        <w:jc w:val="left"/>
        <w:spacing w:line="500" w:lineRule="exact"/>
        <w:rPr>
          <w:sz w:val="24"/>
        </w:rPr>
      </w:pPr>
      <w:r>
        <w:rPr>
          <w:rFonts w:hint="eastAsia"/>
          <w:sz w:val="24"/>
          <w:lang w:val="en-US" w:eastAsia="zh-CN"/>
        </w:rPr>
        <w:t xml:space="preserve">29</w:t>
      </w:r>
      <w:r>
        <w:rPr>
          <w:rFonts w:hint="eastAsia"/>
          <w:sz w:val="24"/>
        </w:rPr>
        <w:t xml:space="preserve">.1 磋商小组根据综合评审情况，按照评审得分由高到低顺序推荐3名成交候选供应商，并编写评审报告。符合本磋商文件第二章第2</w:t>
      </w:r>
      <w:r>
        <w:rPr>
          <w:rFonts w:hint="eastAsia"/>
          <w:sz w:val="24"/>
          <w:lang w:val="en-US" w:eastAsia="zh-CN"/>
        </w:rPr>
        <w:t xml:space="preserve">6</w:t>
      </w:r>
      <w:r>
        <w:rPr>
          <w:rFonts w:hint="eastAsia"/>
          <w:sz w:val="24"/>
        </w:rPr>
        <w:t xml:space="preserve">.2条第三款规定情形的，可以推荐2名成交候选供应商。评审得分相同的，按照最后报价由低到高的顺序推荐。评审得分且最后报价相同的，按照技术指标优劣顺序推荐。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rPr>
      </w:pPr>
      <w:r>
        <w:rPr>
          <w:rFonts w:hint="eastAsia"/>
          <w:sz w:val="24"/>
          <w:lang w:val="en-US" w:eastAsia="zh-CN"/>
        </w:rPr>
        <w:t xml:space="preserve">29</w:t>
      </w:r>
      <w:r>
        <w:rPr>
          <w:rFonts w:hint="eastAsia"/>
          <w:sz w:val="24"/>
        </w:rPr>
        <w:t xml:space="preserve">.2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sz w:val="24"/>
        </w:rPr>
      </w:pPr>
      <w:r>
        <w:rPr>
          <w:rFonts w:hint="eastAsia"/>
          <w:sz w:val="24"/>
          <w:lang w:val="en-US" w:eastAsia="zh-CN"/>
        </w:rPr>
        <w:t xml:space="preserve">29</w:t>
      </w:r>
      <w:r>
        <w:rPr>
          <w:rFonts w:hint="eastAsia"/>
          <w:sz w:val="24"/>
        </w:rPr>
        <w:t xml:space="preserve">.3 若有充分证据证明，成交供应商存在下列情形之一的，一经查实，将被取消成交资格：</w:t>
      </w:r>
      <w:r/>
    </w:p>
    <w:p>
      <w:pPr>
        <w:ind w:firstLine="480"/>
        <w:jc w:val="left"/>
        <w:spacing w:line="500" w:lineRule="exact"/>
        <w:rPr>
          <w:sz w:val="24"/>
        </w:rPr>
      </w:pPr>
      <w:r>
        <w:rPr>
          <w:rFonts w:hint="eastAsia"/>
          <w:sz w:val="24"/>
        </w:rPr>
        <w:t xml:space="preserve">（1）提供虚假材料谋取中标、成交的。</w:t>
      </w:r>
      <w:r/>
    </w:p>
    <w:p>
      <w:pPr>
        <w:ind w:firstLine="480"/>
        <w:jc w:val="left"/>
        <w:spacing w:line="500" w:lineRule="exact"/>
        <w:rPr>
          <w:sz w:val="24"/>
        </w:rPr>
      </w:pPr>
      <w:r>
        <w:rPr>
          <w:rFonts w:hint="eastAsia"/>
          <w:sz w:val="24"/>
        </w:rPr>
        <w:t xml:space="preserve">（2）采取不正当手段诋毁、排挤其他供应商的。</w:t>
      </w:r>
      <w:r/>
    </w:p>
    <w:p>
      <w:pPr>
        <w:ind w:firstLine="480"/>
        <w:jc w:val="left"/>
        <w:spacing w:line="500" w:lineRule="exact"/>
        <w:rPr>
          <w:sz w:val="24"/>
        </w:rPr>
      </w:pPr>
      <w:r>
        <w:rPr>
          <w:rFonts w:hint="eastAsia"/>
          <w:sz w:val="24"/>
        </w:rPr>
        <w:t xml:space="preserve">（3）与采购人、其他供应商或者交易中心恶意串通的。</w:t>
      </w:r>
      <w:r/>
    </w:p>
    <w:p>
      <w:pPr>
        <w:ind w:firstLine="480"/>
        <w:jc w:val="left"/>
        <w:spacing w:line="500" w:lineRule="exact"/>
        <w:rPr>
          <w:sz w:val="24"/>
        </w:rPr>
      </w:pPr>
      <w:r>
        <w:rPr>
          <w:rFonts w:hint="eastAsia"/>
          <w:sz w:val="24"/>
        </w:rPr>
        <w:t xml:space="preserve">（4）向采购人、交易中心行贿或者提供其他不正当利益的。</w:t>
      </w:r>
      <w:r/>
    </w:p>
    <w:p>
      <w:pPr>
        <w:ind w:firstLine="480"/>
        <w:jc w:val="left"/>
        <w:spacing w:line="500" w:lineRule="exact"/>
        <w:rPr>
          <w:sz w:val="24"/>
        </w:rPr>
      </w:pPr>
      <w:r>
        <w:rPr>
          <w:rFonts w:hint="eastAsia"/>
          <w:sz w:val="24"/>
        </w:rPr>
        <w:t xml:space="preserve">（5）属于本磋商文件规定的无效情形，但在评审过程中又未被磋商小组发现的。</w:t>
      </w:r>
      <w:r/>
    </w:p>
    <w:p>
      <w:pPr>
        <w:ind w:firstLine="480"/>
        <w:jc w:val="left"/>
        <w:spacing w:line="500" w:lineRule="exact"/>
        <w:rPr>
          <w:sz w:val="24"/>
        </w:rPr>
      </w:pPr>
      <w:r>
        <w:rPr>
          <w:rFonts w:hint="eastAsia"/>
          <w:sz w:val="24"/>
        </w:rPr>
        <w:t xml:space="preserve">（6）成交后无正当理由拒不与采购人签订政府采购合同或者未按照磋商文件确定的事项签订政府采购合同的。</w:t>
      </w:r>
      <w:r/>
    </w:p>
    <w:p>
      <w:pPr>
        <w:ind w:firstLine="480"/>
        <w:jc w:val="left"/>
        <w:spacing w:line="500" w:lineRule="exact"/>
        <w:rPr>
          <w:sz w:val="24"/>
        </w:rPr>
      </w:pPr>
      <w:r>
        <w:rPr>
          <w:rFonts w:hint="eastAsia"/>
          <w:sz w:val="24"/>
        </w:rPr>
        <w:t xml:space="preserve">（7）将政府采购合同转包的。</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0</w:t>
      </w:r>
      <w:r>
        <w:rPr>
          <w:rFonts w:hint="eastAsia"/>
          <w:sz w:val="28"/>
          <w:szCs w:val="28"/>
        </w:rPr>
        <w:t xml:space="preserve">、成交通知书</w:t>
      </w:r>
      <w:r/>
    </w:p>
    <w:p>
      <w:pPr>
        <w:ind w:firstLine="480"/>
        <w:jc w:val="left"/>
        <w:spacing w:line="500" w:lineRule="exact"/>
        <w:rPr>
          <w:sz w:val="24"/>
        </w:rPr>
      </w:pPr>
      <w:r>
        <w:rPr>
          <w:rFonts w:hint="eastAsia"/>
          <w:sz w:val="24"/>
        </w:rPr>
        <w:t xml:space="preserve">3</w:t>
      </w:r>
      <w:r>
        <w:rPr>
          <w:rFonts w:hint="eastAsia"/>
          <w:sz w:val="24"/>
          <w:lang w:val="en-US" w:eastAsia="zh-CN"/>
        </w:rPr>
        <w:t xml:space="preserve">0</w:t>
      </w:r>
      <w:r>
        <w:rPr>
          <w:rFonts w:hint="eastAsia"/>
          <w:sz w:val="24"/>
        </w:rPr>
        <w:t xml:space="preserve">.1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rPr>
      </w:pPr>
      <w:r>
        <w:rPr>
          <w:rFonts w:hint="eastAsia"/>
          <w:sz w:val="24"/>
        </w:rPr>
        <w:t xml:space="preserve">3</w:t>
      </w:r>
      <w:r>
        <w:rPr>
          <w:rFonts w:hint="eastAsia"/>
          <w:sz w:val="24"/>
          <w:lang w:val="en-US" w:eastAsia="zh-CN"/>
        </w:rPr>
        <w:t xml:space="preserve">0</w:t>
      </w:r>
      <w:r>
        <w:rPr>
          <w:rFonts w:hint="eastAsia"/>
          <w:sz w:val="24"/>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pStyle w:val="718"/>
        <w:spacing w:before="0" w:after="0" w:line="360" w:lineRule="auto"/>
        <w:rPr>
          <w:rFonts w:ascii="黑体" w:hAnsi="黑体"/>
          <w:b w:val="0"/>
        </w:rPr>
      </w:pPr>
      <w:r>
        <w:rPr>
          <w:rFonts w:hint="eastAsia" w:ascii="黑体" w:hAnsi="黑体"/>
          <w:b w:val="0"/>
        </w:rPr>
        <w:t xml:space="preserve">七、授予合同</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.3 履约保证金自合同生效之日起至合同约定的成交供应商主要义务履行完毕止，采购人应当按合同约定及时退还履约保证金。</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.4 逾期退还履约保证金的采购人承担违约责任，按照中国人民银行同期贷款基准利率向成交供应商支付超期资金占用费。</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.5 本项目履约保证金要求详见磋商文件第四章 采购需求。</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p>
    <w:p>
      <w:pPr>
        <w:ind w:firstLine="480"/>
        <w:jc w:val="left"/>
        <w:spacing w:line="500" w:lineRule="exact"/>
        <w:rPr>
          <w:sz w:val="24"/>
        </w:rPr>
      </w:pPr>
      <w:r>
        <w:rPr>
          <w:rFonts w:hint="eastAsia"/>
          <w:sz w:val="24"/>
        </w:rPr>
        <w:t xml:space="preserve">3</w:t>
      </w:r>
      <w:r>
        <w:rPr>
          <w:rFonts w:hint="eastAsia"/>
          <w:sz w:val="24"/>
          <w:lang w:val="en-US" w:eastAsia="zh-CN"/>
        </w:rPr>
        <w:t xml:space="preserve">2</w:t>
      </w:r>
      <w:r>
        <w:rPr>
          <w:rFonts w:hint="eastAsia"/>
          <w:sz w:val="24"/>
        </w:rPr>
        <w:t xml:space="preserve">.1 成交供应商应当在成交通知书发出之日起三十日内，按照磋商文件和成交供应商响应文件的规定，与采购人签订政府采购合同。</w:t>
      </w:r>
      <w:r/>
    </w:p>
    <w:p>
      <w:pPr>
        <w:ind w:firstLine="480"/>
        <w:jc w:val="left"/>
        <w:spacing w:line="500" w:lineRule="exact"/>
        <w:rPr>
          <w:sz w:val="24"/>
        </w:rPr>
      </w:pPr>
      <w:r>
        <w:rPr>
          <w:rFonts w:hint="eastAsia"/>
          <w:sz w:val="24"/>
        </w:rPr>
        <w:t xml:space="preserve">3</w:t>
      </w:r>
      <w:r>
        <w:rPr>
          <w:rFonts w:hint="eastAsia"/>
          <w:sz w:val="24"/>
          <w:lang w:val="en-US" w:eastAsia="zh-CN"/>
        </w:rPr>
        <w:t xml:space="preserve">2</w:t>
      </w:r>
      <w:r>
        <w:rPr>
          <w:rFonts w:hint="eastAsia"/>
          <w:sz w:val="24"/>
        </w:rPr>
        <w:t xml:space="preserve">.2 磋商文件、成交供应商的响应文件及磋商采购过程中有关澄清、承诺、磋商响应等文件均应作为合同附件。</w:t>
      </w:r>
      <w:r/>
    </w:p>
    <w:p>
      <w:pPr>
        <w:ind w:firstLine="480"/>
        <w:jc w:val="left"/>
        <w:spacing w:line="500" w:lineRule="exact"/>
        <w:rPr>
          <w:sz w:val="24"/>
        </w:rPr>
      </w:pPr>
      <w:r>
        <w:rPr>
          <w:rFonts w:hint="eastAsia"/>
          <w:sz w:val="24"/>
        </w:rPr>
        <w:t xml:space="preserve">3</w:t>
      </w:r>
      <w:r>
        <w:rPr>
          <w:rFonts w:hint="eastAsia"/>
          <w:sz w:val="24"/>
          <w:lang w:val="en-US" w:eastAsia="zh-CN"/>
        </w:rPr>
        <w:t xml:space="preserve">2</w:t>
      </w:r>
      <w:r>
        <w:rPr>
          <w:rFonts w:hint="eastAsia"/>
          <w:sz w:val="24"/>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p>
    <w:p>
      <w:pPr>
        <w:ind w:firstLine="480"/>
        <w:jc w:val="left"/>
        <w:spacing w:line="500" w:lineRule="exact"/>
        <w:rPr>
          <w:sz w:val="24"/>
        </w:rPr>
      </w:pPr>
      <w:r>
        <w:rPr>
          <w:rFonts w:hint="eastAsia"/>
          <w:sz w:val="24"/>
        </w:rPr>
        <w:t xml:space="preserve">3</w:t>
      </w:r>
      <w:r>
        <w:rPr>
          <w:rFonts w:hint="eastAsia"/>
          <w:sz w:val="24"/>
          <w:lang w:val="en-US" w:eastAsia="zh-CN"/>
        </w:rPr>
        <w:t xml:space="preserve">3</w:t>
      </w:r>
      <w:r>
        <w:rPr>
          <w:rFonts w:hint="eastAsia"/>
          <w:sz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p>
    <w:p>
      <w:pPr>
        <w:ind w:firstLine="480"/>
        <w:jc w:val="left"/>
        <w:spacing w:line="500" w:lineRule="exact"/>
        <w:rPr>
          <w:sz w:val="24"/>
        </w:rPr>
      </w:pPr>
      <w:r>
        <w:rPr>
          <w:rFonts w:hint="eastAsia"/>
          <w:sz w:val="24"/>
        </w:rPr>
        <w:t xml:space="preserve">3</w:t>
      </w:r>
      <w:r>
        <w:rPr>
          <w:rFonts w:hint="eastAsia"/>
          <w:sz w:val="24"/>
          <w:lang w:val="en-US" w:eastAsia="zh-CN"/>
        </w:rPr>
        <w:t xml:space="preserve">4</w:t>
      </w:r>
      <w:r>
        <w:rPr>
          <w:rFonts w:hint="eastAsia"/>
          <w:sz w:val="24"/>
        </w:rPr>
        <w:t xml:space="preserve">.1 成交供应商可凭政府采购合同办理融资贷款，详情请见江苏政府采购网“政采贷”专栏。</w:t>
      </w:r>
      <w:r/>
    </w:p>
    <w:p>
      <w:pPr>
        <w:pStyle w:val="718"/>
        <w:spacing w:before="0" w:after="0" w:line="360" w:lineRule="auto"/>
        <w:rPr>
          <w:rFonts w:ascii="黑体" w:hAnsi="黑体"/>
          <w:b w:val="0"/>
        </w:rPr>
      </w:pPr>
      <w:r>
        <w:rPr>
          <w:rFonts w:hint="eastAsia" w:ascii="黑体" w:hAnsi="黑体"/>
          <w:b w:val="0"/>
        </w:rPr>
        <w:t xml:space="preserve">八、询问与质疑</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p>
    <w:p>
      <w:pPr>
        <w:ind w:firstLine="480"/>
        <w:jc w:val="left"/>
        <w:spacing w:line="500" w:lineRule="exact"/>
        <w:rPr>
          <w:sz w:val="24"/>
        </w:rPr>
      </w:pPr>
      <w:r>
        <w:rPr>
          <w:rFonts w:hint="eastAsia"/>
          <w:sz w:val="24"/>
        </w:rPr>
        <w:t xml:space="preserve">3</w:t>
      </w:r>
      <w:r>
        <w:rPr>
          <w:rFonts w:hint="eastAsia"/>
          <w:sz w:val="24"/>
          <w:lang w:val="en-US" w:eastAsia="zh-CN"/>
        </w:rPr>
        <w:t xml:space="preserve">5</w:t>
      </w:r>
      <w:r>
        <w:rPr>
          <w:rFonts w:hint="eastAsia"/>
          <w:sz w:val="24"/>
        </w:rPr>
        <w:t xml:space="preserve">.1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.1 提出质疑的供应商应当是参与所质疑项目采购活动的供应商。</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.2 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jc w:val="left"/>
        <w:spacing w:line="500" w:lineRule="exact"/>
        <w:rPr>
          <w:sz w:val="24"/>
        </w:rPr>
      </w:pPr>
      <w:r>
        <w:rPr>
          <w:rFonts w:hint="eastAsia"/>
          <w:sz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rPr>
      </w:pPr>
      <w:r>
        <w:rPr>
          <w:rFonts w:hint="eastAsia"/>
          <w:sz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.4 质疑函的接收方式为供应商书面原件提交。联系部门、联系电话和通讯地址详见磋商文件第一章。质疑实行实名制，不得进行虚假、恶意质疑。</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.5 质疑函应当使用范本，详见磋商文件第六章。供应商提出质疑应当提交质疑函和必要的证明材料，应当包括下列内容：</w:t>
      </w:r>
      <w:r/>
    </w:p>
    <w:p>
      <w:pPr>
        <w:ind w:firstLine="480"/>
        <w:jc w:val="left"/>
        <w:spacing w:line="500" w:lineRule="exact"/>
        <w:rPr>
          <w:sz w:val="24"/>
        </w:rPr>
      </w:pPr>
      <w:r>
        <w:rPr>
          <w:rFonts w:hint="eastAsia"/>
          <w:sz w:val="24"/>
        </w:rPr>
        <w:t xml:space="preserve">（1）供应商的姓名或者名称、地址、邮编、联系人及联系电话；</w:t>
      </w:r>
      <w:r/>
    </w:p>
    <w:p>
      <w:pPr>
        <w:ind w:firstLine="480"/>
        <w:jc w:val="left"/>
        <w:spacing w:line="500" w:lineRule="exact"/>
        <w:rPr>
          <w:sz w:val="24"/>
        </w:rPr>
      </w:pPr>
      <w:r>
        <w:rPr>
          <w:rFonts w:hint="eastAsia"/>
          <w:sz w:val="24"/>
        </w:rPr>
        <w:t xml:space="preserve">（2）质疑项目的名称、编号；</w:t>
      </w:r>
      <w:r/>
    </w:p>
    <w:p>
      <w:pPr>
        <w:ind w:firstLine="480"/>
        <w:jc w:val="left"/>
        <w:spacing w:line="500" w:lineRule="exact"/>
        <w:rPr>
          <w:sz w:val="24"/>
        </w:rPr>
      </w:pPr>
      <w:r>
        <w:rPr>
          <w:rFonts w:hint="eastAsia"/>
          <w:sz w:val="24"/>
        </w:rPr>
        <w:t xml:space="preserve">（3）具体、明确的质疑事项和与质疑事项相关的请求；</w:t>
      </w:r>
      <w:r/>
    </w:p>
    <w:p>
      <w:pPr>
        <w:ind w:firstLine="480"/>
        <w:jc w:val="left"/>
        <w:spacing w:line="500" w:lineRule="exact"/>
        <w:rPr>
          <w:sz w:val="24"/>
        </w:rPr>
      </w:pPr>
      <w:r>
        <w:rPr>
          <w:rFonts w:hint="eastAsia"/>
          <w:sz w:val="24"/>
        </w:rPr>
        <w:t xml:space="preserve">（4）事实依据；</w:t>
      </w:r>
      <w:r/>
    </w:p>
    <w:p>
      <w:pPr>
        <w:ind w:firstLine="480"/>
        <w:jc w:val="left"/>
        <w:spacing w:line="500" w:lineRule="exact"/>
        <w:rPr>
          <w:sz w:val="24"/>
        </w:rPr>
      </w:pPr>
      <w:r>
        <w:rPr>
          <w:rFonts w:hint="eastAsia"/>
          <w:sz w:val="24"/>
        </w:rPr>
        <w:t xml:space="preserve">（5）必要的法律依据；</w:t>
      </w:r>
      <w:r/>
    </w:p>
    <w:p>
      <w:pPr>
        <w:ind w:firstLine="480"/>
        <w:jc w:val="left"/>
        <w:spacing w:line="500" w:lineRule="exact"/>
        <w:rPr>
          <w:sz w:val="24"/>
        </w:rPr>
      </w:pPr>
      <w:r>
        <w:rPr>
          <w:rFonts w:hint="eastAsia"/>
          <w:sz w:val="24"/>
        </w:rPr>
        <w:t xml:space="preserve">（6）提出质疑的日期；</w:t>
      </w:r>
      <w:r/>
    </w:p>
    <w:p>
      <w:pPr>
        <w:ind w:firstLine="480"/>
        <w:jc w:val="left"/>
        <w:spacing w:line="500" w:lineRule="exact"/>
        <w:rPr>
          <w:sz w:val="24"/>
        </w:rPr>
      </w:pPr>
      <w:r>
        <w:rPr>
          <w:rFonts w:hint="eastAsia"/>
          <w:sz w:val="24"/>
        </w:rPr>
        <w:t xml:space="preserve">（7）必要的证明材料；</w:t>
      </w:r>
      <w:r/>
    </w:p>
    <w:p>
      <w:pPr>
        <w:ind w:firstLine="480"/>
        <w:jc w:val="left"/>
        <w:spacing w:line="500" w:lineRule="exact"/>
        <w:rPr>
          <w:sz w:val="24"/>
        </w:rPr>
      </w:pPr>
      <w:r>
        <w:rPr>
          <w:rFonts w:hint="eastAsia"/>
          <w:sz w:val="24"/>
        </w:rPr>
        <w:t xml:space="preserve">（8）营业执照复印件及授权委托书原件、法定代表人（单位负责人）身份证复印件、委托代理人身份证复印件。</w:t>
      </w:r>
      <w:r/>
    </w:p>
    <w:p>
      <w:pPr>
        <w:ind w:firstLine="480"/>
        <w:jc w:val="left"/>
        <w:spacing w:line="500" w:lineRule="exact"/>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p>
    <w:p>
      <w:pPr>
        <w:pStyle w:val="719"/>
        <w:ind w:firstLine="560"/>
        <w:jc w:val="left"/>
        <w:spacing w:before="0" w:after="0" w:line="360" w:lineRule="auto"/>
        <w:rPr>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.4 以下情形的质疑依法不予受理：</w:t>
      </w:r>
      <w:r/>
    </w:p>
    <w:p>
      <w:pPr>
        <w:ind w:firstLine="480"/>
        <w:jc w:val="left"/>
        <w:spacing w:line="500" w:lineRule="exact"/>
        <w:rPr>
          <w:sz w:val="24"/>
        </w:rPr>
      </w:pPr>
      <w:r>
        <w:rPr>
          <w:rFonts w:hint="eastAsia"/>
          <w:sz w:val="24"/>
        </w:rPr>
        <w:t xml:space="preserve">（1）内容不符合《政府采购质疑和投诉办法》第十二条规定的质疑。</w:t>
      </w:r>
      <w:r/>
    </w:p>
    <w:p>
      <w:pPr>
        <w:ind w:firstLine="480"/>
        <w:jc w:val="left"/>
        <w:spacing w:line="500" w:lineRule="exact"/>
        <w:rPr>
          <w:sz w:val="24"/>
        </w:rPr>
      </w:pPr>
      <w:r>
        <w:rPr>
          <w:rFonts w:hint="eastAsia"/>
          <w:sz w:val="24"/>
        </w:rPr>
        <w:t xml:space="preserve">（2）超出政府采购法定期限的质疑。</w:t>
      </w:r>
      <w:r/>
    </w:p>
    <w:p>
      <w:pPr>
        <w:ind w:firstLine="480"/>
        <w:jc w:val="left"/>
        <w:spacing w:line="500" w:lineRule="exact"/>
        <w:rPr>
          <w:sz w:val="24"/>
        </w:rPr>
      </w:pPr>
      <w:r>
        <w:rPr>
          <w:rFonts w:hint="eastAsia"/>
          <w:sz w:val="24"/>
        </w:rPr>
        <w:t xml:space="preserve">（3）以传真、电子邮件等方式提交的非原件形式的质疑。</w:t>
      </w:r>
      <w:r/>
    </w:p>
    <w:p>
      <w:pPr>
        <w:ind w:firstLine="480"/>
        <w:jc w:val="left"/>
        <w:spacing w:line="500" w:lineRule="exact"/>
        <w:rPr>
          <w:sz w:val="24"/>
        </w:rPr>
      </w:pPr>
      <w:r>
        <w:rPr>
          <w:rFonts w:hint="eastAsia"/>
          <w:sz w:val="24"/>
        </w:rPr>
        <w:t xml:space="preserve">（4）未参与采购活动或在采购活动中自身权益未受到损害的供应商提出的质疑。</w:t>
      </w:r>
      <w:r/>
    </w:p>
    <w:p>
      <w:pPr>
        <w:ind w:firstLine="480"/>
        <w:jc w:val="left"/>
        <w:spacing w:line="500" w:lineRule="exact"/>
        <w:rPr>
          <w:sz w:val="24"/>
        </w:rPr>
      </w:pPr>
      <w:r>
        <w:rPr>
          <w:rFonts w:hint="eastAsia"/>
          <w:sz w:val="24"/>
        </w:rPr>
        <w:t xml:space="preserve">（5）供应商组成联合体，联合体中任何一方或多方未按要求签字（盖章）、加盖公章的质疑。</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.5 采购人、交易中心依法受理的质疑，将按照政府采购有关规定，在法定期限内作出答复。</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.6 因质疑供应商所留联系方式无效，或者无故不接收，导致质疑答复结果无法送达的，视为质疑供应商主动放弃知晓质疑答复结果的权利。</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.7 未尽事宜，依照有关法律、法规执行。</w:t>
      </w:r>
      <w:r/>
    </w:p>
    <w:p>
      <w:pPr>
        <w:pStyle w:val="718"/>
        <w:spacing w:before="0" w:after="0" w:line="360" w:lineRule="auto"/>
        <w:rPr>
          <w:rFonts w:ascii="黑体" w:hAnsi="黑体"/>
          <w:b w:val="0"/>
        </w:rPr>
      </w:pPr>
      <w:r>
        <w:rPr>
          <w:rFonts w:hint="eastAsia" w:ascii="黑体" w:hAnsi="黑体"/>
          <w:b w:val="0"/>
        </w:rPr>
        <w:t xml:space="preserve">九、政府采购政策功能</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.1 根据财政部、工信部《政府采购促进中小企业发展管理办</w:t>
      </w:r>
      <w:r>
        <w:rPr>
          <w:rFonts w:hint="eastAsia"/>
          <w:sz w:val="24"/>
        </w:rPr>
        <w:t xml:space="preserve">法》(财库〔2020〕46号（以下简称《办法》)规定，工程由中小企业承建，即工程施工单位为中小企业。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eastAsia="宋体"/>
          <w:sz w:val="24"/>
        </w:rPr>
        <w:t xml:space="preserve">.2</w:t>
      </w:r>
      <w:r>
        <w:rPr>
          <w:rFonts w:hint="eastAsia"/>
          <w:sz w:val="24"/>
        </w:rPr>
        <w:t xml:space="preserve">本项目执行《政府采购促进中小企业发展管理办法》的通知财库〔2020〕46号、《中小企业化型标准》工信部联企业〔2011〕300号、《关于政府采购支持监狱企业发展有关问题的通知》财库[2014]68号、《关于促进残疾人就业政府采购政策的通知》财库[2017]141号的规定。对工程施工单位全部为小型和微型企业、监狱企业、残疾人福利性单位的最后磋商报价给予5%的扣除，用扣除后的价格参与评审：</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.3 参加本项目政府采购活动的供应商享受价格评审优惠的应当提供的材料： </w:t>
      </w:r>
      <w:r/>
    </w:p>
    <w:p>
      <w:pPr>
        <w:ind w:firstLine="480"/>
        <w:jc w:val="left"/>
        <w:spacing w:line="500" w:lineRule="exact"/>
        <w:rPr>
          <w:sz w:val="24"/>
        </w:rPr>
      </w:pPr>
      <w:r>
        <w:rPr>
          <w:rFonts w:hint="eastAsia"/>
          <w:sz w:val="24"/>
        </w:rPr>
        <w:t xml:space="preserve">（1）供应商为小型企业、微型企业的，提供《中小企业声明函》（第六章 响应文件格式）。</w:t>
      </w:r>
      <w:r/>
    </w:p>
    <w:p>
      <w:pPr>
        <w:ind w:firstLine="480"/>
        <w:jc w:val="left"/>
        <w:spacing w:line="500" w:lineRule="exact"/>
        <w:rPr>
          <w:sz w:val="24"/>
        </w:rPr>
      </w:pPr>
      <w:r>
        <w:rPr>
          <w:rFonts w:hint="eastAsia"/>
          <w:sz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rPr>
      </w:pPr>
      <w:r>
        <w:rPr>
          <w:rFonts w:hint="eastAsia"/>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.4 残疾人福利单位、监狱企业属于小型、微型企业的，不重复享受政策。</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.5 享受扶持政策获得政府采购合同的，小微型企业不得将合同分包给大中型企业，中型企业不得将合同分包给大型企业。</w:t>
      </w:r>
      <w:r/>
    </w:p>
    <w:p>
      <w:pPr>
        <w:pStyle w:val="719"/>
        <w:ind w:firstLine="560"/>
        <w:jc w:val="left"/>
        <w:spacing w:before="0" w:after="0" w:line="360" w:lineRule="auto"/>
        <w:rPr>
          <w:sz w:val="28"/>
          <w:szCs w:val="28"/>
        </w:rPr>
      </w:pPr>
      <w:r>
        <w:rPr>
          <w:rFonts w:hint="eastAsia"/>
          <w:sz w:val="28"/>
          <w:szCs w:val="28"/>
          <w:lang w:val="en-US" w:eastAsia="zh-CN"/>
        </w:rPr>
        <w:t xml:space="preserve">39</w:t>
      </w:r>
      <w:r>
        <w:rPr>
          <w:rFonts w:hint="eastAsia"/>
          <w:sz w:val="28"/>
          <w:szCs w:val="28"/>
        </w:rPr>
        <w:t xml:space="preserve">、支持绿色发展</w:t>
      </w:r>
      <w:r/>
    </w:p>
    <w:p>
      <w:pPr>
        <w:ind w:firstLine="480"/>
        <w:jc w:val="left"/>
        <w:spacing w:line="500" w:lineRule="exact"/>
        <w:rPr>
          <w:sz w:val="24"/>
        </w:rPr>
      </w:pPr>
      <w:r>
        <w:rPr>
          <w:rFonts w:hint="eastAsia"/>
          <w:sz w:val="24"/>
          <w:lang w:val="en-US" w:eastAsia="zh-CN"/>
        </w:rPr>
        <w:t xml:space="preserve">39</w:t>
      </w:r>
      <w:r>
        <w:rPr>
          <w:rFonts w:hint="eastAsia"/>
          <w:sz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rPr>
      </w:pPr>
      <w:r>
        <w:rPr>
          <w:rFonts w:hint="eastAsia"/>
          <w:sz w:val="24"/>
          <w:lang w:val="en-US" w:eastAsia="zh-CN"/>
        </w:rPr>
        <w:t xml:space="preserve">39</w:t>
      </w:r>
      <w:r>
        <w:rPr>
          <w:rFonts w:hint="eastAsia"/>
          <w:sz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rPr>
      </w:pPr>
      <w:r>
        <w:rPr>
          <w:rFonts w:hint="eastAsia"/>
          <w:sz w:val="24"/>
          <w:lang w:val="en-US" w:eastAsia="zh-CN"/>
        </w:rPr>
        <w:t xml:space="preserve">39</w:t>
      </w:r>
      <w:r>
        <w:rPr>
          <w:rFonts w:hint="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85"/>
        <w:ind w:firstLine="562"/>
        <w:jc w:val="left"/>
        <w:spacing w:before="0" w:after="0" w:line="360" w:lineRule="auto"/>
        <w:rPr>
          <w:sz w:val="28"/>
          <w:szCs w:val="28"/>
        </w:rPr>
      </w:pPr>
      <w:r>
        <w:rPr>
          <w:rFonts w:hint="eastAsia"/>
          <w:sz w:val="28"/>
          <w:szCs w:val="28"/>
          <w:lang w:val="en-US" w:eastAsia="zh-CN"/>
        </w:rPr>
        <w:t xml:space="preserve">40</w:t>
      </w:r>
      <w:r>
        <w:rPr>
          <w:rFonts w:hint="eastAsia"/>
          <w:sz w:val="28"/>
          <w:szCs w:val="28"/>
        </w:rPr>
        <w:t xml:space="preserve">、采购本国产品的支持政策</w:t>
      </w:r>
      <w:r/>
    </w:p>
    <w:p>
      <w:pPr>
        <w:ind w:firstLine="480"/>
        <w:jc w:val="left"/>
        <w:spacing w:line="500" w:lineRule="exact"/>
        <w:rPr>
          <w:rFonts w:hint="eastAsia"/>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985"/>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rFonts w:hint="eastAsia"/>
          <w:sz w:val="24"/>
          <w:szCs w:val="24"/>
        </w:rPr>
      </w:pPr>
      <w:r>
        <w:rPr>
          <w:rFonts w:hint="eastAsia"/>
          <w:sz w:val="24"/>
          <w:szCs w:val="24"/>
        </w:rPr>
      </w:r>
      <w:r/>
    </w:p>
    <w:p>
      <w:pPr>
        <w:jc w:val="center"/>
        <w:rPr>
          <w:rFonts w:ascii="宋体" w:hAnsi="宋体" w:eastAsia="宋体" w:cs="宋体"/>
          <w:sz w:val="36"/>
          <w:szCs w:val="36"/>
        </w:rPr>
        <w:outlineLvl w:val="0"/>
      </w:pPr>
      <w:r>
        <w:rPr>
          <w:sz w:val="24"/>
        </w:rPr>
        <w:br w:type="page" w:clear="all"/>
      </w:r>
      <w:bookmarkStart w:id="43" w:name="_Toc30248"/>
      <w:r/>
      <w:bookmarkStart w:id="44" w:name="_Toc30373"/>
      <w:r>
        <w:rPr>
          <w:rFonts w:hint="eastAsia" w:ascii="宋体" w:hAnsi="宋体" w:eastAsia="宋体" w:cs="宋体"/>
          <w:sz w:val="36"/>
          <w:szCs w:val="36"/>
        </w:rPr>
        <w:t xml:space="preserve">第三章  </w:t>
      </w:r>
      <w:bookmarkEnd w:id="43"/>
      <w:r>
        <w:rPr>
          <w:rFonts w:hint="eastAsia" w:ascii="宋体" w:hAnsi="宋体" w:eastAsia="宋体" w:cs="宋体"/>
          <w:sz w:val="36"/>
          <w:szCs w:val="36"/>
        </w:rPr>
        <w:t xml:space="preserve">合同文本</w:t>
      </w:r>
      <w:bookmarkEnd w:id="44"/>
      <w:r/>
      <w:r/>
    </w:p>
    <w:p>
      <w:pPr>
        <w:pStyle w:val="737"/>
        <w:spacing w:line="480" w:lineRule="exact"/>
        <w:rPr>
          <w:rFonts w:hint="eastAsia" w:ascii="Times New Roman" w:hAnsi="Times New Roman"/>
          <w:b/>
          <w:sz w:val="48"/>
        </w:rPr>
      </w:pPr>
      <w:r>
        <w:rPr>
          <w:rFonts w:hint="eastAsia" w:ascii="Times New Roman" w:hAnsi="Times New Roman"/>
          <w:b/>
          <w:sz w:val="32"/>
          <w:szCs w:val="32"/>
        </w:rPr>
        <w:t xml:space="preserve">合同编号：</w:t>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t xml:space="preserve">文物保护工程合同书</w:t>
      </w:r>
      <w:r/>
    </w:p>
    <w:p>
      <w:pPr>
        <w:pStyle w:val="737"/>
        <w:spacing w:line="480" w:lineRule="exact"/>
        <w:rPr>
          <w:rFonts w:hint="eastAsia" w:ascii="Times New Roman" w:hAnsi="Times New Roman"/>
          <w:sz w:val="44"/>
        </w:rPr>
      </w:pPr>
      <w:r>
        <w:rPr>
          <w:rFonts w:hint="eastAsia" w:ascii="Times New Roman" w:hAnsi="Times New Roman"/>
          <w:sz w:val="44"/>
        </w:rPr>
        <w:t xml:space="preserve">    </w:t>
      </w:r>
      <w:r/>
    </w:p>
    <w:p>
      <w:pPr>
        <w:pStyle w:val="737"/>
        <w:spacing w:line="480" w:lineRule="exact"/>
        <w:rPr>
          <w:rFonts w:hint="eastAsia" w:ascii="Times New Roman" w:hAnsi="Times New Roman"/>
          <w:sz w:val="44"/>
        </w:rPr>
      </w:pPr>
      <w:r>
        <w:rPr>
          <w:rFonts w:hint="eastAsia" w:ascii="Times New Roman" w:hAnsi="Times New Roman"/>
          <w:sz w:val="44"/>
        </w:rPr>
      </w:r>
      <w:r/>
    </w:p>
    <w:p>
      <w:pPr>
        <w:jc w:val="left"/>
        <w:widowControl/>
        <w:rPr>
          <w:rFonts w:hint="eastAsia"/>
        </w:rPr>
      </w:pPr>
      <w:r>
        <w:rPr>
          <w:rFonts w:hint="eastAsia"/>
        </w:rPr>
      </w:r>
      <w:r/>
    </w:p>
    <w:p>
      <w:pPr>
        <w:pStyle w:val="737"/>
        <w:spacing w:line="480" w:lineRule="exact"/>
        <w:rPr>
          <w:rFonts w:ascii="Times New Roman" w:hAnsi="Times New Roman"/>
          <w:sz w:val="44"/>
        </w:rPr>
      </w:pPr>
      <w:r>
        <w:rPr>
          <w:rFonts w:ascii="Times New Roman" w:hAnsi="Times New Roman"/>
          <w:sz w:val="44"/>
        </w:rPr>
      </w:r>
      <w:r/>
    </w:p>
    <w:p>
      <w:pPr>
        <w:jc w:val="left"/>
        <w:widowControl/>
        <w:rPr>
          <w:sz w:val="20"/>
          <w:szCs w:val="20"/>
        </w:rPr>
      </w:pPr>
      <w:r>
        <w:rPr>
          <w:sz w:val="20"/>
          <w:szCs w:val="20"/>
        </w:rPr>
      </w:r>
      <w:r/>
    </w:p>
    <w:p>
      <w:pPr>
        <w:jc w:val="left"/>
        <w:widowControl/>
        <w:rPr>
          <w:rFonts w:hint="eastAsia"/>
        </w:rPr>
      </w:pPr>
      <w:r>
        <w:rPr>
          <w:rFonts w:hint="eastAsia"/>
        </w:rPr>
      </w:r>
      <w:r/>
    </w:p>
    <w:p>
      <w:pPr>
        <w:pStyle w:val="737"/>
        <w:spacing w:line="480" w:lineRule="exact"/>
        <w:rPr>
          <w:rFonts w:hint="eastAsia" w:ascii="Times New Roman" w:hAnsi="Times New Roman"/>
          <w:sz w:val="44"/>
        </w:rPr>
      </w:pPr>
      <w:r>
        <w:rPr>
          <w:rFonts w:hint="eastAsia" w:ascii="Times New Roman" w:hAnsi="Times New Roman"/>
          <w:sz w:val="44"/>
        </w:rPr>
      </w:r>
      <w:r/>
    </w:p>
    <w:p>
      <w:pPr>
        <w:pStyle w:val="737"/>
        <w:ind w:left="418"/>
        <w:spacing w:line="600" w:lineRule="exact"/>
        <w:rPr>
          <w:rFonts w:hint="eastAsia" w:ascii="Times New Roman" w:hAnsi="Times New Roman"/>
          <w:b/>
          <w:sz w:val="32"/>
          <w:szCs w:val="32"/>
          <w:u w:val="single"/>
        </w:rPr>
      </w:pPr>
      <w:r>
        <w:rPr>
          <w:rFonts w:hint="eastAsia" w:ascii="Times New Roman" w:hAnsi="Times New Roman"/>
          <w:b/>
          <w:sz w:val="32"/>
          <w:szCs w:val="32"/>
        </w:rPr>
        <w:t xml:space="preserve">项目名称：</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p>
    <w:p>
      <w:pPr>
        <w:pStyle w:val="737"/>
        <w:ind w:left="418"/>
        <w:spacing w:line="600" w:lineRule="exact"/>
        <w:rPr>
          <w:rFonts w:hint="eastAsia" w:ascii="Times New Roman" w:hAnsi="Times New Roman"/>
          <w:b/>
          <w:sz w:val="32"/>
          <w:szCs w:val="32"/>
          <w:u w:val="single"/>
        </w:rPr>
      </w:pPr>
      <w:r>
        <w:rPr>
          <w:rFonts w:hint="eastAsia" w:ascii="Times New Roman" w:hAnsi="Times New Roman"/>
          <w:b/>
          <w:sz w:val="32"/>
          <w:szCs w:val="32"/>
          <w:u w:val="single"/>
        </w:rPr>
      </w:r>
      <w:r/>
    </w:p>
    <w:p>
      <w:pPr>
        <w:pStyle w:val="737"/>
        <w:ind w:left="418"/>
        <w:spacing w:line="600" w:lineRule="exact"/>
        <w:rPr>
          <w:rFonts w:ascii="Times New Roman" w:hAnsi="Times New Roman" w:eastAsia="黑体"/>
          <w:b/>
          <w:sz w:val="32"/>
          <w:szCs w:val="32"/>
          <w:u w:val="single"/>
        </w:rPr>
      </w:pPr>
      <w:r>
        <w:rPr>
          <w:rFonts w:hint="eastAsia" w:ascii="Times New Roman" w:hAnsi="Times New Roman"/>
          <w:b/>
          <w:sz w:val="32"/>
          <w:szCs w:val="32"/>
        </w:rPr>
        <w:t xml:space="preserve">项目地点：</w:t>
      </w:r>
      <w:r>
        <w:rPr>
          <w:rFonts w:hint="eastAsia" w:ascii="Times New Roman" w:hAnsi="Times New Roman" w:eastAsia="黑体"/>
          <w:bCs/>
          <w:sz w:val="28"/>
          <w:szCs w:val="28"/>
          <w:u w:val="single"/>
        </w:rPr>
        <w:t xml:space="preserve">                                         </w:t>
      </w:r>
      <w:r/>
    </w:p>
    <w:p>
      <w:pPr>
        <w:pStyle w:val="737"/>
        <w:ind w:left="418"/>
        <w:spacing w:line="600" w:lineRule="exact"/>
        <w:rPr>
          <w:rFonts w:hint="eastAsia" w:ascii="Times New Roman" w:hAnsi="Times New Roman"/>
          <w:b/>
          <w:sz w:val="32"/>
          <w:szCs w:val="32"/>
          <w:u w:val="single"/>
        </w:rPr>
      </w:pPr>
      <w:r>
        <w:rPr>
          <w:rFonts w:hint="eastAsia" w:ascii="Times New Roman" w:hAnsi="Times New Roman"/>
          <w:b/>
          <w:sz w:val="32"/>
          <w:szCs w:val="32"/>
          <w:u w:val="single"/>
        </w:rPr>
      </w:r>
      <w:r/>
    </w:p>
    <w:p>
      <w:pPr>
        <w:pStyle w:val="737"/>
        <w:ind w:left="418"/>
        <w:spacing w:line="600" w:lineRule="exact"/>
        <w:rPr>
          <w:rFonts w:hint="eastAsia" w:ascii="Times New Roman" w:hAnsi="Times New Roman" w:eastAsia="黑体"/>
          <w:b/>
          <w:sz w:val="32"/>
          <w:szCs w:val="32"/>
          <w:u w:val="single"/>
        </w:rPr>
      </w:pPr>
      <w:r>
        <w:rPr>
          <w:rFonts w:hint="eastAsia" w:ascii="Times New Roman" w:hAnsi="宋体"/>
          <w:b/>
          <w:sz w:val="32"/>
          <w:szCs w:val="32"/>
        </w:rPr>
        <w:t xml:space="preserve">建设单位：（甲方）</w:t>
      </w:r>
      <w:bookmarkStart w:id="45" w:name="_Hlk95825978"/>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bookmarkEnd w:id="45"/>
      <w:r>
        <w:rPr>
          <w:rFonts w:hint="eastAsia" w:ascii="Times New Roman" w:hAnsi="Times New Roman" w:eastAsia="黑体"/>
          <w:bCs/>
          <w:sz w:val="28"/>
          <w:szCs w:val="28"/>
          <w:u w:val="single"/>
        </w:rPr>
        <w:t xml:space="preserve">                       </w:t>
      </w:r>
      <w:r/>
    </w:p>
    <w:p>
      <w:pPr>
        <w:pStyle w:val="737"/>
        <w:ind w:left="420"/>
        <w:spacing w:line="600" w:lineRule="exact"/>
        <w:rPr>
          <w:rFonts w:hint="eastAsia" w:ascii="Times New Roman" w:hAnsi="Times New Roman"/>
          <w:b/>
          <w:sz w:val="32"/>
          <w:szCs w:val="32"/>
        </w:rPr>
      </w:pPr>
      <w:r>
        <w:rPr>
          <w:rFonts w:hint="eastAsia" w:ascii="Times New Roman" w:hAnsi="Times New Roman"/>
          <w:b/>
          <w:sz w:val="32"/>
          <w:szCs w:val="32"/>
        </w:rPr>
      </w:r>
      <w:r/>
    </w:p>
    <w:p>
      <w:pPr>
        <w:pStyle w:val="737"/>
        <w:ind w:left="420"/>
        <w:spacing w:line="600" w:lineRule="exact"/>
        <w:rPr>
          <w:rFonts w:ascii="Times New Roman" w:hAnsi="Times New Roman" w:eastAsia="黑体"/>
          <w:bCs/>
          <w:sz w:val="28"/>
          <w:szCs w:val="28"/>
          <w:u w:val="single"/>
        </w:rPr>
      </w:pPr>
      <w:r>
        <w:rPr>
          <w:rFonts w:hint="eastAsia" w:ascii="Times New Roman" w:hAnsi="宋体"/>
          <w:b/>
          <w:sz w:val="32"/>
          <w:szCs w:val="32"/>
        </w:rPr>
        <w:t xml:space="preserve">设计单位：（乙方）</w:t>
      </w:r>
      <w:r>
        <w:rPr>
          <w:rFonts w:hint="eastAsia" w:ascii="Times New Roman" w:hAnsi="Times New Roman"/>
          <w:bCs/>
          <w:sz w:val="32"/>
          <w:szCs w:val="32"/>
          <w:u w:val="single"/>
        </w:rPr>
        <w:t xml:space="preserve">  </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p>
    <w:p>
      <w:pPr>
        <w:pStyle w:val="737"/>
        <w:ind w:left="420"/>
        <w:spacing w:line="600" w:lineRule="exact"/>
        <w:rPr>
          <w:rFonts w:hint="eastAsia" w:ascii="Times New Roman" w:hAnsi="Times New Roman"/>
          <w:b/>
          <w:sz w:val="32"/>
          <w:szCs w:val="32"/>
        </w:rPr>
      </w:pPr>
      <w:r>
        <w:rPr>
          <w:rFonts w:hint="eastAsia" w:ascii="Times New Roman" w:hAnsi="Times New Roman"/>
          <w:b/>
          <w:sz w:val="32"/>
          <w:szCs w:val="32"/>
        </w:rPr>
      </w:r>
      <w:r/>
    </w:p>
    <w:p>
      <w:pPr>
        <w:pStyle w:val="737"/>
        <w:ind w:left="420"/>
        <w:spacing w:line="600" w:lineRule="exact"/>
        <w:rPr>
          <w:rFonts w:hint="eastAsia" w:ascii="Times New Roman" w:hAnsi="Times New Roman"/>
          <w:b/>
          <w:sz w:val="32"/>
          <w:szCs w:val="32"/>
        </w:rPr>
      </w:pPr>
      <w:r>
        <w:rPr>
          <w:rFonts w:hint="eastAsia" w:ascii="Times New Roman" w:hAnsi="Times New Roman"/>
          <w:b/>
          <w:sz w:val="32"/>
          <w:szCs w:val="32"/>
        </w:rPr>
        <w:t xml:space="preserve">签订日期：      </w:t>
      </w:r>
      <w:r>
        <w:rPr>
          <w:rFonts w:hint="eastAsia" w:ascii="Times New Roman" w:hAnsi="Times New Roman" w:eastAsia="黑体"/>
          <w:bCs/>
          <w:sz w:val="28"/>
          <w:szCs w:val="28"/>
          <w:u w:val="single"/>
        </w:rPr>
        <w:t xml:space="preserve">        </w:t>
      </w:r>
      <w:r>
        <w:rPr>
          <w:rFonts w:hint="eastAsia" w:ascii="Times New Roman" w:hAnsi="Times New Roman"/>
          <w:b/>
          <w:sz w:val="32"/>
          <w:szCs w:val="32"/>
        </w:rPr>
        <w:t xml:space="preserve"> 年  </w:t>
      </w:r>
      <w:r>
        <w:rPr>
          <w:rFonts w:hint="eastAsia" w:ascii="Times New Roman" w:hAnsi="Times New Roman" w:eastAsia="黑体"/>
          <w:bCs/>
          <w:sz w:val="28"/>
          <w:szCs w:val="28"/>
          <w:u w:val="single"/>
        </w:rPr>
        <w:t xml:space="preserve">       </w:t>
      </w:r>
      <w:r>
        <w:rPr>
          <w:rFonts w:hint="eastAsia" w:ascii="Times New Roman" w:hAnsi="Times New Roman" w:eastAsia="黑体"/>
          <w:bCs/>
          <w:sz w:val="28"/>
          <w:szCs w:val="28"/>
        </w:rPr>
        <w:t xml:space="preserve"> </w:t>
      </w:r>
      <w:r>
        <w:rPr>
          <w:rFonts w:hint="eastAsia" w:ascii="Times New Roman" w:hAnsi="Times New Roman"/>
          <w:b/>
          <w:sz w:val="32"/>
          <w:szCs w:val="32"/>
        </w:rPr>
        <w:t xml:space="preserve">月 </w:t>
      </w:r>
      <w:r>
        <w:rPr>
          <w:rFonts w:hint="eastAsia" w:ascii="Times New Roman" w:hAnsi="Times New Roman"/>
          <w:bCs/>
          <w:sz w:val="32"/>
          <w:szCs w:val="32"/>
          <w:u w:val="single"/>
        </w:rPr>
        <w:t xml:space="preserve">        </w:t>
      </w:r>
      <w:r>
        <w:rPr>
          <w:rFonts w:hint="eastAsia" w:ascii="Times New Roman" w:hAnsi="Times New Roman"/>
          <w:bCs/>
          <w:sz w:val="32"/>
          <w:szCs w:val="32"/>
        </w:rPr>
        <w:t xml:space="preserve"> </w:t>
      </w:r>
      <w:r>
        <w:rPr>
          <w:rFonts w:hint="eastAsia" w:ascii="Times New Roman" w:hAnsi="Times New Roman"/>
          <w:b/>
          <w:sz w:val="32"/>
          <w:szCs w:val="32"/>
        </w:rPr>
        <w:t xml:space="preserve">日</w:t>
      </w:r>
      <w:r/>
    </w:p>
    <w:p>
      <w:pPr>
        <w:pStyle w:val="737"/>
        <w:ind w:left="420"/>
        <w:spacing w:line="600" w:lineRule="exact"/>
        <w:rPr>
          <w:rFonts w:hint="eastAsia" w:ascii="Times New Roman" w:hAnsi="Times New Roman" w:eastAsia="黑体"/>
          <w:bCs/>
          <w:sz w:val="28"/>
          <w:szCs w:val="28"/>
          <w:u w:val="single"/>
        </w:rPr>
      </w:pPr>
      <w:r>
        <w:rPr>
          <w:rFonts w:hint="eastAsia" w:ascii="Times New Roman" w:hAnsi="Times New Roman"/>
          <w:b/>
          <w:sz w:val="32"/>
          <w:szCs w:val="32"/>
        </w:rPr>
        <w:t xml:space="preserve">签订地点： </w:t>
      </w:r>
      <w:r>
        <w:rPr>
          <w:rFonts w:hint="eastAsia" w:ascii="Times New Roman" w:hAnsi="Times New Roman"/>
          <w:bCs/>
          <w:sz w:val="32"/>
          <w:szCs w:val="32"/>
          <w:u w:val="single"/>
        </w:rPr>
        <w:t xml:space="preserve">   </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p>
    <w:p>
      <w:pPr>
        <w:pStyle w:val="737"/>
        <w:ind w:left="420"/>
        <w:spacing w:line="600" w:lineRule="exact"/>
        <w:rPr>
          <w:rFonts w:hint="eastAsia" w:ascii="Times New Roman" w:hAnsi="Times New Roman"/>
          <w:b/>
          <w:sz w:val="32"/>
          <w:szCs w:val="32"/>
          <w:u w:val="single"/>
        </w:rPr>
      </w:pPr>
      <w:r>
        <w:rPr>
          <w:rFonts w:hint="eastAsia" w:ascii="Times New Roman" w:hAnsi="Times New Roman"/>
          <w:b/>
          <w:sz w:val="32"/>
          <w:szCs w:val="32"/>
          <w:u w:val="single"/>
        </w:rPr>
      </w:r>
      <w:r/>
    </w:p>
    <w:p>
      <w:pPr>
        <w:pStyle w:val="737"/>
        <w:spacing w:line="480" w:lineRule="exact"/>
        <w:rPr>
          <w:rFonts w:ascii="Times New Roman" w:hAnsi="Times New Roman"/>
          <w:b/>
          <w:sz w:val="32"/>
        </w:rPr>
        <w:sectPr>
          <w:headerReference w:type="default" r:id="rId9"/>
          <w:footnotePr/>
          <w:endnotePr/>
          <w:type w:val="nextPage"/>
          <w:pgSz w:w="11906" w:h="16838" w:orient="portrait"/>
          <w:pgMar w:top="1440" w:right="1800" w:bottom="1440" w:left="1800" w:header="851" w:footer="992" w:gutter="0"/>
          <w:pgNumType w:start="0"/>
          <w:cols w:num="1" w:sep="0" w:space="720" w:equalWidth="1"/>
          <w:docGrid w:linePitch="360"/>
        </w:sectPr>
      </w:pPr>
      <w:r>
        <w:rPr>
          <w:rFonts w:ascii="Times New Roman" w:hAnsi="Times New Roman"/>
          <w:b/>
          <w:sz w:val="32"/>
        </w:rPr>
      </w:r>
      <w:r/>
    </w:p>
    <w:p>
      <w:pPr>
        <w:pStyle w:val="737"/>
        <w:spacing w:line="480" w:lineRule="exact"/>
        <w:rPr>
          <w:rFonts w:ascii="Times New Roman" w:hAnsi="Times New Roman"/>
          <w:sz w:val="28"/>
        </w:rPr>
      </w:pPr>
      <w:r>
        <w:rPr>
          <w:rFonts w:ascii="Times New Roman" w:hAnsi="Times New Roman"/>
          <w:sz w:val="28"/>
        </w:rPr>
      </w:r>
      <w:r/>
    </w:p>
    <w:p>
      <w:pPr>
        <w:pStyle w:val="737"/>
        <w:spacing w:line="480" w:lineRule="exact"/>
        <w:rPr>
          <w:rFonts w:ascii="Times New Roman" w:hAnsi="Times New Roman"/>
          <w:sz w:val="28"/>
        </w:rPr>
      </w:pPr>
      <w:r>
        <w:rPr>
          <w:rFonts w:ascii="Times New Roman" w:hAnsi="Times New Roman"/>
          <w:sz w:val="28"/>
        </w:rPr>
      </w:r>
      <w:r/>
    </w:p>
    <w:p>
      <w:pPr>
        <w:pStyle w:val="737"/>
        <w:spacing w:line="480" w:lineRule="exact"/>
        <w:rPr>
          <w:rFonts w:hint="eastAsia" w:ascii="Times New Roman" w:hAnsi="Times New Roman"/>
          <w:sz w:val="28"/>
        </w:rPr>
      </w:pPr>
      <w:r>
        <w:rPr>
          <w:rFonts w:hint="eastAsia" w:ascii="Times New Roman" w:hAnsi="Times New Roman"/>
          <w:sz w:val="28"/>
        </w:rPr>
      </w:r>
      <w:r/>
    </w:p>
    <w:p>
      <w:pPr>
        <w:jc w:val="center"/>
        <w:rPr>
          <w:rFonts w:hint="eastAsia"/>
          <w:b/>
          <w:bCs/>
          <w:sz w:val="36"/>
        </w:rPr>
      </w:pPr>
      <w:r>
        <w:rPr>
          <w:rFonts w:hint="eastAsia"/>
          <w:b/>
          <w:bCs/>
          <w:sz w:val="36"/>
        </w:rPr>
        <w:t xml:space="preserve">说 明 书</w:t>
      </w:r>
      <w:r/>
    </w:p>
    <w:p>
      <w:pPr>
        <w:rPr>
          <w:rFonts w:hint="eastAsia"/>
          <w:sz w:val="28"/>
        </w:rPr>
      </w:pPr>
      <w:r>
        <w:rPr>
          <w:rFonts w:hint="eastAsia"/>
          <w:sz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1、依照《中华人民共和国民法典》的有关规定，经双方协商一致签订本合同。</w:t>
      </w:r>
      <w:r/>
    </w:p>
    <w:p>
      <w:pPr>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2、本合同由甲、乙双方法定代表人或授权代表共同签字并盖章后方始生效。</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pStyle w:val="739"/>
        <w:ind w:left="0" w:firstLine="560"/>
        <w:rPr>
          <w:rFonts w:hint="eastAsia" w:ascii="仿宋" w:hAnsi="仿宋" w:eastAsia="仿宋" w:cs="仿宋"/>
          <w:b w:val="0"/>
          <w:sz w:val="28"/>
          <w:szCs w:val="28"/>
        </w:rPr>
      </w:pPr>
      <w:r>
        <w:rPr>
          <w:rFonts w:hint="eastAsia" w:ascii="仿宋" w:hAnsi="仿宋" w:eastAsia="仿宋" w:cs="仿宋"/>
          <w:b w:val="0"/>
          <w:sz w:val="28"/>
          <w:szCs w:val="28"/>
        </w:rPr>
        <w:t xml:space="preserve">3、本合同若超过两方共同签署时，可根据需要顺序增加丙方、丁方、戊方……，并添加相应条款。</w:t>
      </w:r>
      <w:r/>
    </w:p>
    <w:p>
      <w:pPr>
        <w:rPr>
          <w:rFonts w:hint="eastAsia" w:ascii="仿宋" w:hAnsi="仿宋" w:eastAsia="仿宋" w:cs="仿宋"/>
          <w:sz w:val="28"/>
          <w:szCs w:val="28"/>
        </w:rPr>
      </w:pPr>
      <w:r>
        <w:rPr>
          <w:rFonts w:hint="eastAsia" w:ascii="仿宋" w:hAnsi="仿宋" w:eastAsia="仿宋" w:cs="仿宋"/>
          <w:sz w:val="28"/>
          <w:szCs w:val="28"/>
        </w:rPr>
      </w:r>
      <w:r/>
    </w:p>
    <w:p>
      <w:pPr>
        <w:pStyle w:val="739"/>
        <w:ind w:left="0" w:firstLine="280"/>
        <w:rPr>
          <w:rFonts w:hint="eastAsia" w:ascii="仿宋" w:hAnsi="仿宋" w:eastAsia="仿宋" w:cs="仿宋"/>
          <w:b w:val="0"/>
          <w:sz w:val="28"/>
          <w:szCs w:val="28"/>
        </w:rPr>
      </w:pPr>
      <w:r>
        <w:rPr>
          <w:rFonts w:hint="eastAsia" w:ascii="仿宋" w:hAnsi="仿宋" w:eastAsia="仿宋" w:cs="仿宋"/>
          <w:b w:val="0"/>
          <w:sz w:val="28"/>
          <w:szCs w:val="28"/>
        </w:rPr>
        <w:t xml:space="preserve">4</w:t>
      </w:r>
      <w:r>
        <w:rPr>
          <w:rFonts w:hint="eastAsia" w:ascii="仿宋" w:hAnsi="仿宋" w:eastAsia="仿宋" w:cs="仿宋"/>
          <w:sz w:val="28"/>
          <w:szCs w:val="28"/>
        </w:rPr>
        <w:t xml:space="preserve">、</w:t>
      </w:r>
      <w:r>
        <w:rPr>
          <w:rFonts w:hint="eastAsia" w:ascii="仿宋" w:hAnsi="仿宋" w:eastAsia="仿宋" w:cs="仿宋"/>
          <w:b w:val="0"/>
          <w:sz w:val="28"/>
          <w:szCs w:val="28"/>
        </w:rPr>
        <w:t xml:space="preserve">本合同书未尽事项，由当事人另行签订补充协议，并作为本合同的组成部分。</w:t>
      </w:r>
      <w:r/>
    </w:p>
    <w:p>
      <w:pPr>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份，甲、乙方各执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sz w:val="28"/>
        </w:rPr>
      </w:pPr>
      <w:r>
        <w:rPr>
          <w:rFonts w:hint="eastAsia"/>
          <w:sz w:val="28"/>
        </w:rPr>
      </w:r>
      <w:r/>
    </w:p>
    <w:p>
      <w:pPr>
        <w:pStyle w:val="737"/>
        <w:ind w:firstLine="560"/>
        <w:spacing w:line="480" w:lineRule="exact"/>
        <w:rPr>
          <w:rFonts w:hint="eastAsia" w:ascii="Times New Roman" w:hAnsi="Times New Roman"/>
          <w:sz w:val="28"/>
        </w:rPr>
      </w:pPr>
      <w:r>
        <w:rPr>
          <w:rFonts w:hint="eastAsia" w:ascii="Times New Roman" w:hAnsi="Times New Roman"/>
          <w:sz w:val="28"/>
        </w:rPr>
      </w:r>
      <w:r/>
    </w:p>
    <w:p>
      <w:pPr>
        <w:pStyle w:val="737"/>
        <w:ind w:firstLine="560"/>
        <w:spacing w:line="480" w:lineRule="exact"/>
        <w:rPr>
          <w:rFonts w:hint="eastAsia" w:ascii="Times New Roman" w:hAnsi="Times New Roman"/>
          <w:sz w:val="28"/>
        </w:rPr>
      </w:pPr>
      <w:r>
        <w:rPr>
          <w:rFonts w:hint="eastAsia" w:ascii="Times New Roman" w:hAnsi="Times New Roman"/>
          <w:sz w:val="28"/>
        </w:rPr>
      </w:r>
      <w:r/>
    </w:p>
    <w:p>
      <w:pPr>
        <w:pStyle w:val="737"/>
        <w:spacing w:line="480" w:lineRule="exact"/>
        <w:rPr>
          <w:rFonts w:hint="eastAsia" w:ascii="Calibri" w:hAnsi="Calibri" w:eastAsia="黑体"/>
          <w:bCs/>
          <w:sz w:val="28"/>
          <w:szCs w:val="28"/>
          <w:u w:val="single"/>
        </w:rPr>
      </w:pPr>
      <w:r>
        <w:rPr>
          <w:rFonts w:ascii="Times New Roman" w:hAnsi="Times New Roman"/>
          <w:sz w:val="28"/>
        </w:rPr>
        <w:br w:type="page" w:clear="all"/>
      </w:r>
      <w:r>
        <w:rPr>
          <w:rFonts w:hint="eastAsia" w:eastAsia="黑体"/>
          <w:bCs/>
          <w:sz w:val="28"/>
          <w:szCs w:val="28"/>
        </w:rPr>
        <w:t xml:space="preserve">甲方：</w:t>
      </w:r>
      <w:r>
        <w:rPr>
          <w:rFonts w:hint="eastAsia" w:eastAsia="黑体"/>
          <w:bCs/>
          <w:sz w:val="28"/>
          <w:szCs w:val="28"/>
          <w:u w:val="single"/>
        </w:rPr>
        <w:t xml:space="preserve">      </w:t>
      </w:r>
      <w:r/>
    </w:p>
    <w:p>
      <w:pPr>
        <w:spacing w:before="156" w:after="156" w:line="490" w:lineRule="atLeast"/>
        <w:rPr>
          <w:rFonts w:hint="eastAsia" w:eastAsia="黑体"/>
          <w:bCs/>
          <w:sz w:val="28"/>
          <w:szCs w:val="28"/>
          <w:u w:val="single"/>
        </w:rPr>
      </w:pPr>
      <w:r>
        <w:rPr>
          <w:rFonts w:hint="eastAsia" w:eastAsia="黑体"/>
          <w:bCs/>
          <w:sz w:val="28"/>
          <w:szCs w:val="28"/>
        </w:rPr>
        <w:t xml:space="preserve">乙方：</w:t>
      </w:r>
      <w:r>
        <w:rPr>
          <w:rFonts w:hint="eastAsia" w:eastAsia="黑体"/>
          <w:bCs/>
          <w:sz w:val="28"/>
          <w:szCs w:val="28"/>
          <w:u w:val="single"/>
        </w:rPr>
        <w:t xml:space="preserve">      </w:t>
      </w:r>
      <w:r/>
    </w:p>
    <w:p>
      <w:pPr>
        <w:ind w:firstLine="480"/>
        <w:jc w:val="left"/>
        <w:spacing w:line="360" w:lineRule="auto"/>
        <w:rPr>
          <w:rFonts w:hint="eastAsia" w:cs="宋体"/>
          <w:sz w:val="24"/>
        </w:rPr>
      </w:pPr>
      <w:r>
        <w:rPr>
          <w:rFonts w:hint="eastAsia" w:cs="宋体"/>
          <w:sz w:val="24"/>
        </w:rPr>
        <w:t xml:space="preserve">根据《中华人民共和国</w:t>
      </w:r>
      <w:r>
        <w:rPr>
          <w:rFonts w:hint="eastAsia" w:ascii="Times New Roman" w:hAnsi="Times New Roman"/>
          <w:sz w:val="24"/>
          <w:szCs w:val="24"/>
        </w:rPr>
        <w:t xml:space="preserve">民法典</w:t>
      </w:r>
      <w:r>
        <w:rPr>
          <w:rFonts w:hint="eastAsia" w:cs="宋体"/>
          <w:sz w:val="24"/>
        </w:rPr>
        <w:t xml:space="preserve">》、《中华人民共和国建筑法》和《中华人民共和国文物保护法》及有关法律规定，遵循平等、自愿、公平和诚实信用的原则，甲、乙双方就</w:t>
      </w:r>
      <w:r>
        <w:rPr>
          <w:rFonts w:hint="eastAsia" w:cs="宋体"/>
          <w:b/>
          <w:bCs/>
          <w:sz w:val="24"/>
          <w:u w:val="single"/>
        </w:rPr>
        <w:t xml:space="preserve"> </w:t>
      </w:r>
      <w:r>
        <w:rPr>
          <w:rFonts w:cs="宋体"/>
          <w:b/>
          <w:bCs/>
          <w:sz w:val="24"/>
          <w:u w:val="single"/>
        </w:rPr>
        <w:t xml:space="preserve">                </w:t>
      </w:r>
      <w:r>
        <w:rPr>
          <w:rFonts w:hint="eastAsia" w:cs="宋体"/>
          <w:sz w:val="24"/>
        </w:rPr>
        <w:t xml:space="preserve">工程及有关事项协商一致，共同达成如下协议，</w:t>
      </w:r>
      <w:r>
        <w:rPr>
          <w:rFonts w:hint="eastAsia" w:hAnsi="宋体"/>
          <w:bCs/>
          <w:sz w:val="24"/>
        </w:rPr>
        <w:t xml:space="preserve">并由双方共同恪守。</w:t>
      </w:r>
      <w:r/>
    </w:p>
    <w:p>
      <w:pPr>
        <w:numPr>
          <w:ilvl w:val="0"/>
          <w:numId w:val="2"/>
        </w:numPr>
        <w:spacing w:before="156" w:after="156" w:line="490" w:lineRule="atLeast"/>
        <w:rPr>
          <w:rFonts w:hint="eastAsia"/>
          <w:b/>
          <w:bCs/>
          <w:sz w:val="24"/>
          <w:u w:val="single"/>
        </w:rPr>
        <w:outlineLvl w:val="1"/>
      </w:pPr>
      <w:r>
        <w:rPr>
          <w:rFonts w:hint="eastAsia" w:hAnsi="宋体"/>
          <w:b/>
          <w:bCs/>
          <w:sz w:val="28"/>
          <w:szCs w:val="28"/>
        </w:rPr>
        <w:t xml:space="preserve">项目或委托任务名称</w:t>
      </w:r>
      <w:r>
        <w:rPr>
          <w:rFonts w:hint="eastAsia" w:hAnsi="宋体"/>
          <w:b/>
          <w:bCs/>
          <w:sz w:val="24"/>
        </w:rPr>
        <w:t xml:space="preserve">：</w:t>
      </w:r>
      <w:r>
        <w:rPr>
          <w:rFonts w:hint="eastAsia" w:cs="宋体"/>
          <w:b/>
          <w:bCs/>
          <w:sz w:val="24"/>
          <w:u w:val="single"/>
        </w:rPr>
        <w:t xml:space="preserve"> </w:t>
      </w:r>
      <w:r>
        <w:rPr>
          <w:rFonts w:cs="宋体"/>
          <w:b/>
          <w:bCs/>
          <w:sz w:val="24"/>
          <w:u w:val="single"/>
        </w:rPr>
        <w:t xml:space="preserve">                </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项目性质</w:t>
      </w:r>
      <w:r/>
    </w:p>
    <w:p>
      <w:pPr>
        <w:ind w:firstLine="432"/>
        <w:spacing w:before="156" w:after="156" w:line="490" w:lineRule="atLeast"/>
        <w:rPr>
          <w:rFonts w:hint="eastAsia"/>
          <w:sz w:val="24"/>
        </w:rPr>
      </w:pPr>
      <w:r>
        <w:rPr>
          <w:rFonts w:hAnsi="宋体"/>
          <w:sz w:val="24"/>
        </w:rPr>
        <w:t xml:space="preserve">本合同属于</w:t>
      </w:r>
      <w:r>
        <w:rPr>
          <w:rFonts w:hint="eastAsia" w:hAnsi="宋体"/>
          <w:sz w:val="24"/>
        </w:rPr>
        <w:t xml:space="preserve">：</w:t>
      </w:r>
      <w:r>
        <w:rPr>
          <w:rFonts w:hint="eastAsia"/>
          <w:sz w:val="24"/>
        </w:rPr>
        <w:t xml:space="preserve">  </w:t>
      </w:r>
      <w:r/>
    </w:p>
    <w:tbl>
      <w:tblPr>
        <w:tblStyle w:val="72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756"/>
        <w:gridCol w:w="4261"/>
      </w:tblGrid>
      <w:tr>
        <w:trPr/>
        <w:tc>
          <w:tcPr>
            <w:tcW w:w="3756" w:type="dxa"/>
            <w:vAlign w:val="top"/>
            <w:textDirection w:val="lrTb"/>
            <w:noWrap w:val="false"/>
          </w:tcPr>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cs="Verdana"/>
                <w:sz w:val="24"/>
              </w:rPr>
              <w:suppressLineNumbers w:val="0"/>
            </w:pPr>
            <w:r>
              <w:rPr>
                <w:rFonts w:hint="eastAsia" w:hAnsi="宋体"/>
                <w:sz w:val="24"/>
              </w:rPr>
              <w:t xml:space="preserve">保养维护工程设计项目</w:t>
            </w:r>
            <w:r>
              <w:rPr>
                <w:rFonts w:hint="default" w:cs="Verdana"/>
                <w:sz w:val="24"/>
              </w:rPr>
              <w:t xml:space="preserve"> </w:t>
            </w:r>
            <w:r/>
          </w:p>
          <w:p>
            <w:pPr>
              <w:numPr>
                <w:ilvl w:val="0"/>
                <w:numId w:val="3"/>
              </w:numPr>
              <w:ind w:left="434" w:right="0" w:firstLine="0"/>
              <w:keepLines w:val="0"/>
              <w:keepNext w:val="0"/>
              <w:spacing w:before="156" w:beforeAutospacing="0" w:after="156" w:afterAutospacing="0" w:line="490" w:lineRule="atLeast"/>
              <w:tabs>
                <w:tab w:val="left" w:pos="360" w:leader="none"/>
                <w:tab w:val="clear" w:pos="420" w:leader="none"/>
              </w:tabs>
              <w:rPr>
                <w:rFonts w:hint="eastAsia"/>
                <w:sz w:val="24"/>
              </w:rPr>
              <w:suppressLineNumbers w:val="0"/>
            </w:pPr>
            <w:r>
              <w:rPr>
                <w:rFonts w:hint="eastAsia" w:hAnsi="宋体"/>
                <w:sz w:val="24"/>
              </w:rPr>
              <w:t xml:space="preserve">抢险加固工程设计项目</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修缮工程设计项目</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保护性设施建设工程</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迁移工程设计</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保护专项设计</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试验项目</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修复工程</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u w:val="single"/>
              </w:rPr>
              <w:suppressLineNumbers w:val="0"/>
            </w:pPr>
            <w:r>
              <w:rPr>
                <w:rFonts w:hint="eastAsia" w:hAnsi="宋体"/>
                <w:sz w:val="24"/>
              </w:rPr>
              <w:t xml:space="preserve">其他项目</w:t>
            </w:r>
            <w:r/>
          </w:p>
        </w:tc>
        <w:tc>
          <w:tcPr>
            <w:tcW w:w="4261" w:type="dxa"/>
            <w:vAlign w:val="top"/>
            <w:textDirection w:val="lrTb"/>
            <w:noWrap w:val="false"/>
          </w:tcPr>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tc>
      </w:tr>
    </w:tbl>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合同签订的依据 </w:t>
      </w:r>
      <w:r/>
    </w:p>
    <w:p>
      <w:pPr>
        <w:pStyle w:val="737"/>
        <w:ind w:left="360" w:hanging="360"/>
        <w:spacing w:line="480" w:lineRule="exact"/>
        <w:rPr>
          <w:rFonts w:hint="eastAsia" w:ascii="Times New Roman" w:hAnsi="Times New Roman" w:eastAsia="仿宋_GB2312"/>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《中华人民共和国民法典》、《中华人民共和国建筑法》和《建设工程勘察设计管理条例》。</w:t>
      </w:r>
      <w:r/>
    </w:p>
    <w:p>
      <w:pPr>
        <w:ind w:left="360" w:hanging="360"/>
        <w:spacing w:before="156" w:after="156" w:line="360" w:lineRule="auto"/>
        <w:rPr>
          <w:rFonts w:hint="eastAsia"/>
          <w:bCs/>
          <w:sz w:val="24"/>
        </w:rPr>
      </w:pPr>
      <w:r>
        <w:rPr>
          <w:rFonts w:hAnsi="宋体"/>
          <w:bCs/>
          <w:sz w:val="24"/>
        </w:rPr>
        <w:t xml:space="preserve">3.2</w:t>
      </w:r>
      <w:r>
        <w:rPr>
          <w:rFonts w:hint="eastAsia" w:hAnsi="宋体"/>
          <w:bCs/>
          <w:sz w:val="24"/>
        </w:rPr>
        <w:t xml:space="preserve">《中华人民共和国文物保护法》及我国文物保护方面的相关规范、标准、办法及技术要求。</w:t>
      </w:r>
      <w:r/>
    </w:p>
    <w:p>
      <w:pPr>
        <w:spacing w:before="156" w:after="156" w:line="360" w:lineRule="auto"/>
        <w:rPr>
          <w:rFonts w:hint="eastAsia"/>
          <w:sz w:val="24"/>
        </w:rPr>
      </w:pPr>
      <w:r>
        <w:rPr>
          <w:rFonts w:hAnsi="宋体"/>
          <w:sz w:val="24"/>
        </w:rPr>
        <w:t xml:space="preserve">3.3</w:t>
      </w:r>
      <w:r>
        <w:rPr>
          <w:rFonts w:hint="eastAsia" w:hAnsi="宋体"/>
          <w:sz w:val="24"/>
        </w:rPr>
        <w:t xml:space="preserve">国家及地方有关工程勘察设计管理法规和规章。</w:t>
      </w:r>
      <w:r/>
    </w:p>
    <w:p>
      <w:pPr>
        <w:spacing w:before="156" w:after="156" w:line="360" w:lineRule="auto"/>
        <w:rPr>
          <w:rFonts w:hint="eastAsia"/>
          <w:sz w:val="24"/>
        </w:rPr>
      </w:pPr>
      <w:r>
        <w:rPr>
          <w:sz w:val="24"/>
        </w:rPr>
        <w:t xml:space="preserve">3.4</w:t>
      </w:r>
      <w:r>
        <w:rPr>
          <w:rFonts w:hint="eastAsia"/>
          <w:sz w:val="24"/>
        </w:rPr>
        <w:t xml:space="preserve">建设工程相应级别的行政立项批准文件。</w:t>
      </w:r>
      <w:r/>
    </w:p>
    <w:p>
      <w:pPr>
        <w:spacing w:before="156" w:after="156" w:line="360" w:lineRule="auto"/>
        <w:rPr>
          <w:sz w:val="24"/>
        </w:rPr>
      </w:pPr>
      <w:r>
        <w:rPr>
          <w:rFonts w:hint="eastAsia"/>
          <w:sz w:val="24"/>
        </w:rPr>
        <w:t xml:space="preserve">3.5本条所述法律法规规章如有更新，以最新版本为准。</w:t>
      </w:r>
      <w:r/>
    </w:p>
    <w:p>
      <w:pPr>
        <w:numPr>
          <w:ilvl w:val="0"/>
          <w:numId w:val="2"/>
        </w:numPr>
        <w:spacing w:before="156" w:after="156" w:line="490" w:lineRule="atLeast"/>
        <w:rPr>
          <w:rFonts w:hAnsi="宋体"/>
          <w:b/>
          <w:bCs/>
          <w:sz w:val="28"/>
          <w:szCs w:val="28"/>
        </w:rPr>
        <w:outlineLvl w:val="1"/>
      </w:pPr>
      <w:r>
        <w:rPr>
          <w:rFonts w:hint="eastAsia" w:hAnsi="宋体"/>
          <w:b/>
          <w:bCs/>
          <w:sz w:val="28"/>
          <w:szCs w:val="28"/>
        </w:rPr>
        <w:t xml:space="preserve">工程概况</w:t>
      </w:r>
      <w:r/>
    </w:p>
    <w:p>
      <w:pPr>
        <w:numPr>
          <w:ilvl w:val="1"/>
          <w:numId w:val="4"/>
        </w:numPr>
        <w:ind w:left="357" w:hanging="357"/>
        <w:spacing w:before="156" w:after="156" w:line="480" w:lineRule="exact"/>
        <w:rPr>
          <w:sz w:val="24"/>
        </w:rPr>
      </w:pPr>
      <w:r>
        <w:rPr>
          <w:rFonts w:hint="eastAsia"/>
          <w:sz w:val="24"/>
        </w:rPr>
        <w:t xml:space="preserve">工程名称：</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sz w:val="24"/>
        </w:rPr>
      </w:pPr>
      <w:r>
        <w:rPr>
          <w:rFonts w:hint="eastAsia"/>
          <w:sz w:val="24"/>
        </w:rPr>
        <w:t xml:space="preserve">工程地点：</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rFonts w:cs="宋体"/>
          <w:sz w:val="24"/>
        </w:rPr>
      </w:pPr>
      <w:r>
        <w:rPr>
          <w:rFonts w:hint="eastAsia" w:cs="宋体"/>
          <w:sz w:val="24"/>
        </w:rPr>
        <w:t xml:space="preserve">资金来源：</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rFonts w:cs="宋体"/>
          <w:sz w:val="24"/>
        </w:rPr>
      </w:pPr>
      <w:r>
        <w:rPr>
          <w:rFonts w:hint="eastAsia" w:cs="宋体"/>
          <w:sz w:val="24"/>
        </w:rPr>
        <w:t xml:space="preserve">工程</w:t>
      </w:r>
      <w:r>
        <w:rPr>
          <w:rFonts w:cs="宋体"/>
          <w:sz w:val="24"/>
        </w:rPr>
        <w:t xml:space="preserve">内容：</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rFonts w:hint="eastAsia" w:cs="宋体"/>
          <w:sz w:val="24"/>
        </w:rPr>
      </w:pPr>
      <w:r>
        <w:rPr>
          <w:rFonts w:hint="eastAsia" w:cs="宋体"/>
          <w:sz w:val="24"/>
        </w:rPr>
        <w:t xml:space="preserve">工程范围：</w:t>
      </w:r>
      <w:r>
        <w:rPr>
          <w:rFonts w:hint="eastAsia" w:cs="宋体"/>
          <w:b/>
          <w:bCs/>
          <w:sz w:val="24"/>
          <w:u w:val="single"/>
        </w:rPr>
        <w:t xml:space="preserve"> </w:t>
      </w:r>
      <w:r>
        <w:rPr>
          <w:rFonts w:cs="宋体"/>
          <w:b/>
          <w:bCs/>
          <w:sz w:val="24"/>
          <w:u w:val="single"/>
        </w:rPr>
        <w:t xml:space="preserve">            </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乙方任务</w:t>
      </w:r>
      <w:r/>
    </w:p>
    <w:p>
      <w:pPr>
        <w:pStyle w:val="737"/>
        <w:ind w:left="480" w:hanging="480"/>
        <w:spacing w:before="156" w:line="360" w:lineRule="auto"/>
        <w:rPr>
          <w:rFonts w:ascii="Times New Roman" w:hAnsi="Times New Roman"/>
          <w:sz w:val="24"/>
          <w:szCs w:val="24"/>
        </w:rPr>
      </w:pPr>
      <w:r>
        <w:rPr>
          <w:rFonts w:ascii="Times New Roman" w:hAnsi="Times New Roman"/>
          <w:sz w:val="24"/>
          <w:szCs w:val="24"/>
        </w:rPr>
        <w:t xml:space="preserve">5.1</w:t>
      </w:r>
      <w:r>
        <w:rPr>
          <w:rFonts w:hint="eastAsia" w:ascii="Times New Roman" w:hAnsi="Times New Roman"/>
          <w:sz w:val="24"/>
          <w:szCs w:val="24"/>
        </w:rPr>
        <w:t xml:space="preserve">负责</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w:t>
      </w:r>
      <w:r/>
    </w:p>
    <w:p>
      <w:pPr>
        <w:pStyle w:val="737"/>
        <w:numPr>
          <w:ilvl w:val="1"/>
          <w:numId w:val="5"/>
        </w:numPr>
        <w:ind w:left="357" w:hanging="357"/>
        <w:spacing w:before="156" w:line="360" w:lineRule="auto"/>
        <w:rPr>
          <w:rFonts w:hint="eastAsia" w:ascii="Times New Roman" w:hAnsi="Times New Roman"/>
          <w:sz w:val="24"/>
          <w:szCs w:val="24"/>
        </w:rPr>
      </w:pPr>
      <w:r>
        <w:rPr>
          <w:rFonts w:hint="eastAsia" w:ascii="Times New Roman" w:hAnsi="Times New Roman"/>
          <w:sz w:val="24"/>
          <w:szCs w:val="24"/>
        </w:rPr>
        <w:t xml:space="preserve">乙方负责工程质量保修期内的保修任务。质量保修期从工程实际竣工之日算起，工程质量保修期为</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年。</w:t>
      </w:r>
      <w:r/>
    </w:p>
    <w:p>
      <w:pPr>
        <w:pStyle w:val="737"/>
        <w:numPr>
          <w:ilvl w:val="0"/>
          <w:numId w:val="2"/>
        </w:numPr>
        <w:spacing w:line="480" w:lineRule="exact"/>
        <w:tabs>
          <w:tab w:val="left" w:pos="1620" w:leader="none"/>
        </w:tabs>
        <w:rPr>
          <w:rFonts w:hint="eastAsia" w:ascii="Times New Roman" w:hAnsi="Times New Roman" w:eastAsia="仿宋_GB2312"/>
          <w:b/>
          <w:bCs/>
          <w:sz w:val="32"/>
          <w:szCs w:val="32"/>
        </w:rPr>
        <w:outlineLvl w:val="1"/>
      </w:pPr>
      <w:r>
        <w:rPr>
          <w:rFonts w:hint="eastAsia" w:ascii="Times New Roman" w:hAnsi="Times New Roman" w:eastAsia="黑体"/>
          <w:b/>
          <w:bCs/>
          <w:sz w:val="28"/>
          <w:szCs w:val="28"/>
        </w:rPr>
        <w:t xml:space="preserve">工程费用及支付方式</w:t>
      </w:r>
      <w:r/>
    </w:p>
    <w:p>
      <w:pPr>
        <w:pStyle w:val="737"/>
        <w:numPr>
          <w:ilvl w:val="1"/>
          <w:numId w:val="6"/>
        </w:numPr>
        <w:spacing w:before="156" w:line="360" w:lineRule="auto"/>
        <w:rPr>
          <w:rFonts w:ascii="Times New Roman" w:hAnsi="Times New Roman"/>
          <w:sz w:val="24"/>
          <w:szCs w:val="24"/>
        </w:rPr>
      </w:pPr>
      <w:r>
        <w:rPr>
          <w:rFonts w:hint="eastAsia" w:ascii="Times New Roman" w:hAnsi="Times New Roman"/>
          <w:sz w:val="24"/>
          <w:szCs w:val="24"/>
        </w:rPr>
        <w:t xml:space="preserve"> 本合同项下</w:t>
      </w:r>
      <w:r>
        <w:rPr>
          <w:rFonts w:hint="eastAsia" w:cs="宋体"/>
          <w:b/>
          <w:bCs/>
          <w:sz w:val="24"/>
          <w:u w:val="single"/>
        </w:rPr>
        <w:t xml:space="preserve"> </w:t>
      </w:r>
      <w:r>
        <w:rPr>
          <w:rFonts w:cs="宋体"/>
          <w:b/>
          <w:bCs/>
          <w:sz w:val="24"/>
          <w:u w:val="single"/>
        </w:rPr>
        <w:t xml:space="preserve">                 </w:t>
      </w:r>
      <w:r>
        <w:rPr>
          <w:rFonts w:hint="eastAsia" w:cs="宋体"/>
          <w:sz w:val="24"/>
        </w:rPr>
        <w:t xml:space="preserve">工程</w:t>
      </w:r>
      <w:r>
        <w:rPr>
          <w:rFonts w:hint="eastAsia" w:ascii="Times New Roman" w:hAnsi="Times New Roman"/>
          <w:sz w:val="24"/>
          <w:szCs w:val="24"/>
        </w:rPr>
        <w:t xml:space="preserve">经费总计为人民币</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元（大写：</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w:t>
      </w:r>
      <w:r/>
    </w:p>
    <w:p>
      <w:pPr>
        <w:pStyle w:val="737"/>
        <w:numPr>
          <w:ilvl w:val="1"/>
          <w:numId w:val="6"/>
        </w:numPr>
        <w:spacing w:before="156" w:line="360" w:lineRule="auto"/>
        <w:rPr>
          <w:rFonts w:ascii="Times New Roman" w:hAnsi="Times New Roman"/>
          <w:color w:val="ff0000"/>
          <w:sz w:val="24"/>
          <w:szCs w:val="24"/>
          <w:u w:val="single"/>
        </w:rPr>
      </w:pPr>
      <w:r>
        <w:rPr>
          <w:rFonts w:hint="eastAsia" w:ascii="Times New Roman" w:hAnsi="Times New Roman"/>
          <w:sz w:val="24"/>
          <w:szCs w:val="24"/>
        </w:rPr>
        <w:t xml:space="preserve">合同签订后，甲方向乙方支付本合同项下</w:t>
      </w:r>
      <w:r>
        <w:rPr>
          <w:rFonts w:hint="eastAsia" w:cs="宋体"/>
          <w:sz w:val="24"/>
        </w:rPr>
        <w:t xml:space="preserve">工程</w:t>
      </w:r>
      <w:r>
        <w:rPr>
          <w:rFonts w:hint="eastAsia" w:ascii="Times New Roman" w:hAnsi="Times New Roman"/>
          <w:sz w:val="24"/>
          <w:szCs w:val="24"/>
        </w:rPr>
        <w:t xml:space="preserve">经费总金额的</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，即人民币</w:t>
      </w:r>
      <w:r>
        <w:rPr>
          <w:rFonts w:hint="eastAsia" w:cs="宋体"/>
          <w:b/>
          <w:bCs/>
          <w:sz w:val="24"/>
          <w:u w:val="single"/>
        </w:rPr>
        <w:t xml:space="preserve"> </w:t>
      </w:r>
      <w:r>
        <w:rPr>
          <w:rFonts w:cs="宋体"/>
          <w:b/>
          <w:bCs/>
          <w:sz w:val="24"/>
          <w:u w:val="single"/>
        </w:rPr>
        <w:t xml:space="preserve">            </w:t>
      </w:r>
      <w:r>
        <w:rPr>
          <w:rFonts w:hint="eastAsia" w:ascii="Times New Roman" w:hAnsi="Times New Roman"/>
          <w:color w:val="000000"/>
          <w:sz w:val="24"/>
          <w:szCs w:val="24"/>
        </w:rPr>
        <w:t xml:space="preserve">作为施工准备；工程竣工并通过文物行政主管部门验收后支付</w:t>
      </w:r>
      <w:r>
        <w:rPr>
          <w:rFonts w:hint="eastAsia" w:ascii="Times New Roman" w:hAnsi="Times New Roman"/>
          <w:sz w:val="24"/>
          <w:szCs w:val="24"/>
        </w:rPr>
        <w:t xml:space="preserve">本</w:t>
      </w:r>
      <w:r>
        <w:rPr>
          <w:rFonts w:hint="eastAsia" w:ascii="Times New Roman" w:hAnsi="Times New Roman"/>
          <w:color w:val="000000"/>
          <w:sz w:val="24"/>
          <w:szCs w:val="24"/>
        </w:rPr>
        <w:t xml:space="preserve">合同</w:t>
      </w:r>
      <w:r>
        <w:rPr>
          <w:rFonts w:hint="eastAsia" w:ascii="Times New Roman" w:hAnsi="Times New Roman"/>
          <w:sz w:val="24"/>
          <w:szCs w:val="24"/>
        </w:rPr>
        <w:t xml:space="preserve">项下</w:t>
      </w:r>
      <w:r>
        <w:rPr>
          <w:rFonts w:hint="eastAsia" w:cs="宋体"/>
          <w:sz w:val="24"/>
        </w:rPr>
        <w:t xml:space="preserve">工程</w:t>
      </w:r>
      <w:r>
        <w:rPr>
          <w:rFonts w:hint="eastAsia" w:ascii="Times New Roman" w:hAnsi="Times New Roman"/>
          <w:sz w:val="24"/>
          <w:szCs w:val="24"/>
        </w:rPr>
        <w:t xml:space="preserve">经费总</w:t>
      </w:r>
      <w:r>
        <w:rPr>
          <w:rFonts w:hint="eastAsia" w:ascii="Times New Roman" w:hAnsi="Times New Roman"/>
          <w:color w:val="000000"/>
          <w:sz w:val="24"/>
          <w:szCs w:val="24"/>
        </w:rPr>
        <w:t xml:space="preserve">金额的</w:t>
      </w:r>
      <w:r>
        <w:rPr>
          <w:rFonts w:hint="eastAsia" w:cs="宋体"/>
          <w:b/>
          <w:bCs/>
          <w:sz w:val="24"/>
          <w:u w:val="single"/>
        </w:rPr>
        <w:t xml:space="preserve"> </w:t>
      </w:r>
      <w:r>
        <w:rPr>
          <w:rFonts w:cs="宋体"/>
          <w:b/>
          <w:bCs/>
          <w:sz w:val="24"/>
          <w:u w:val="single"/>
        </w:rPr>
        <w:t xml:space="preserve">            %</w:t>
      </w:r>
      <w:r>
        <w:rPr>
          <w:rFonts w:hint="eastAsia" w:ascii="Times New Roman" w:hAnsi="Times New Roman"/>
          <w:color w:val="000000"/>
          <w:sz w:val="24"/>
          <w:szCs w:val="24"/>
        </w:rPr>
        <w:t xml:space="preserve">，即人民币</w:t>
      </w:r>
      <w:r>
        <w:rPr>
          <w:rFonts w:hint="eastAsia" w:cs="宋体"/>
          <w:b/>
          <w:bCs/>
          <w:sz w:val="24"/>
          <w:u w:val="single"/>
        </w:rPr>
        <w:t xml:space="preserve"> </w:t>
      </w:r>
      <w:r>
        <w:rPr>
          <w:rFonts w:cs="宋体"/>
          <w:b/>
          <w:bCs/>
          <w:sz w:val="24"/>
          <w:u w:val="single"/>
        </w:rPr>
        <w:t xml:space="preserve">            </w:t>
      </w:r>
      <w:r>
        <w:rPr>
          <w:rFonts w:hint="eastAsia" w:ascii="Times New Roman" w:hAnsi="Times New Roman"/>
          <w:color w:val="000000"/>
          <w:sz w:val="24"/>
          <w:szCs w:val="24"/>
        </w:rPr>
        <w:t xml:space="preserve">。</w:t>
      </w:r>
      <w:r>
        <w:rPr>
          <w:rFonts w:hint="eastAsia" w:ascii="Times New Roman" w:hAnsi="Times New Roman"/>
          <w:color w:val="000000"/>
          <w:sz w:val="24"/>
          <w:szCs w:val="24"/>
          <w:lang w:eastAsia="zh"/>
        </w:rPr>
        <w:t xml:space="preserve">如因甲方、主管部门组织程序或第三方原因导致验收、审查、审批延迟，乙方已完工并提交完整资料的，不视为乙方逾期，付款时间相应顺延；因甲方原因导致验收不能按期完成的，甲方不得据此拒付或延付相应款项。</w:t>
      </w:r>
      <w:r/>
    </w:p>
    <w:p>
      <w:pPr>
        <w:numPr>
          <w:ilvl w:val="0"/>
          <w:numId w:val="2"/>
        </w:numPr>
        <w:spacing w:before="156" w:after="156" w:line="490" w:lineRule="atLeast"/>
        <w:rPr>
          <w:rFonts w:hAnsi="宋体"/>
          <w:b/>
          <w:bCs/>
          <w:sz w:val="28"/>
          <w:szCs w:val="28"/>
        </w:rPr>
        <w:outlineLvl w:val="1"/>
      </w:pPr>
      <w:r>
        <w:rPr>
          <w:rFonts w:hint="eastAsia" w:hAnsi="宋体"/>
          <w:b/>
          <w:bCs/>
          <w:sz w:val="28"/>
          <w:szCs w:val="28"/>
        </w:rPr>
        <w:t xml:space="preserve">验收</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.1</w:t>
      </w:r>
      <w:r>
        <w:rPr>
          <w:rFonts w:hint="eastAsia" w:cs="宋体"/>
          <w:sz w:val="24"/>
        </w:rPr>
        <w:t xml:space="preserve">施工期限：</w:t>
      </w:r>
      <w:r>
        <w:rPr>
          <w:rFonts w:hint="eastAsia" w:cs="宋体"/>
          <w:b/>
          <w:bCs/>
          <w:sz w:val="24"/>
          <w:u w:val="single"/>
        </w:rPr>
        <w:t xml:space="preserve"> </w:t>
      </w:r>
      <w:r>
        <w:rPr>
          <w:rFonts w:cs="宋体"/>
          <w:b/>
          <w:bCs/>
          <w:sz w:val="24"/>
          <w:u w:val="single"/>
        </w:rPr>
        <w:t xml:space="preserve">            </w:t>
      </w:r>
      <w:r>
        <w:rPr>
          <w:rFonts w:hint="eastAsia" w:cs="宋体"/>
          <w:sz w:val="24"/>
        </w:rPr>
        <w:t xml:space="preserve">年，自乙方进场施工开始计算。施工过程如遇到技术难题或特殊情况等，为保证施工质量，乙方有权根据施工情况适当延长施工时间。  </w:t>
      </w:r>
      <w:r/>
    </w:p>
    <w:p>
      <w:pPr>
        <w:spacing w:before="156" w:line="360" w:lineRule="auto"/>
        <w:rPr>
          <w:rFonts w:cs="宋体"/>
          <w:sz w:val="24"/>
        </w:rPr>
      </w:pPr>
      <w:r>
        <w:rPr>
          <w:rFonts w:hint="eastAsia" w:cs="宋体"/>
          <w:sz w:val="24"/>
        </w:rPr>
        <w:t xml:space="preserve">7</w:t>
      </w:r>
      <w:r>
        <w:rPr>
          <w:rFonts w:cs="宋体"/>
          <w:sz w:val="24"/>
        </w:rPr>
        <w:t xml:space="preserve">.2</w:t>
      </w:r>
      <w:r>
        <w:rPr>
          <w:rFonts w:hint="eastAsia" w:cs="宋体"/>
          <w:sz w:val="24"/>
        </w:rPr>
        <w:t xml:space="preserve">验收地点：</w:t>
      </w:r>
      <w:r>
        <w:rPr>
          <w:rFonts w:hint="eastAsia" w:cs="宋体"/>
          <w:b/>
          <w:bCs/>
          <w:sz w:val="24"/>
          <w:u w:val="single"/>
        </w:rPr>
        <w:t xml:space="preserve"> </w:t>
      </w:r>
      <w:r>
        <w:rPr>
          <w:rFonts w:cs="宋体"/>
          <w:b/>
          <w:bCs/>
          <w:sz w:val="24"/>
          <w:u w:val="single"/>
        </w:rPr>
        <w:t xml:space="preserve">            </w:t>
      </w:r>
      <w:r>
        <w:rPr>
          <w:rFonts w:hint="eastAsia" w:cs="宋体"/>
          <w:sz w:val="24"/>
        </w:rPr>
        <w:t xml:space="preserve">。</w:t>
      </w:r>
      <w:r/>
    </w:p>
    <w:p>
      <w:pPr>
        <w:ind w:left="360" w:hanging="360"/>
        <w:spacing w:before="156" w:line="360" w:lineRule="auto"/>
        <w:rPr>
          <w:rFonts w:cs="宋体"/>
          <w:sz w:val="24"/>
        </w:rPr>
      </w:pPr>
      <w:r>
        <w:rPr>
          <w:rFonts w:hint="eastAsia" w:cs="宋体"/>
          <w:sz w:val="24"/>
        </w:rPr>
        <w:t xml:space="preserve">7</w:t>
      </w:r>
      <w:r>
        <w:rPr>
          <w:rFonts w:cs="宋体"/>
          <w:sz w:val="24"/>
        </w:rPr>
        <w:t xml:space="preserve">.3</w:t>
      </w:r>
      <w:r>
        <w:rPr>
          <w:rFonts w:hint="eastAsia" w:cs="宋体"/>
          <w:sz w:val="24"/>
        </w:rPr>
        <w:t xml:space="preserve">验收时间：原则上工程竣工后按主管部门</w:t>
      </w:r>
      <w:r>
        <w:rPr>
          <w:rFonts w:cs="宋体"/>
          <w:sz w:val="24"/>
        </w:rPr>
        <w:t xml:space="preserve">规定</w:t>
      </w:r>
      <w:r>
        <w:rPr>
          <w:rFonts w:hint="eastAsia" w:cs="宋体"/>
          <w:sz w:val="24"/>
        </w:rPr>
        <w:t xml:space="preserve">进行验收。如根据项目实施情况需要且经乙方书面同意后，可分阶段验收。甲方无正当理由逾期不组织验收或不提出书面异议的，视为乙方已经按照本合同约定竣工，乙方有权据此主张付款及工期顺延。</w:t>
      </w:r>
      <w:r>
        <w:rPr>
          <w:rFonts w:cs="宋体"/>
          <w:sz w:val="24"/>
        </w:rPr>
        <w:t xml:space="preserve"> </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.4</w:t>
      </w:r>
      <w:r>
        <w:rPr>
          <w:rFonts w:hint="eastAsia" w:cs="宋体"/>
          <w:sz w:val="24"/>
        </w:rPr>
        <w:t xml:space="preserve">验收标准：工程质量符合国家现行有关施工质量验收规范要求，并达到合格 标准。</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.5</w:t>
      </w:r>
      <w:r>
        <w:rPr>
          <w:rFonts w:hint="eastAsia" w:cs="宋体"/>
          <w:sz w:val="24"/>
        </w:rPr>
        <w:t xml:space="preserve">乙方应对提供的工程施工报告及成果做出全面自查和整理，并列出清单，作为甲方验收依据，清单应随提供的工程成果交给甲方。</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.6</w:t>
      </w:r>
      <w:r>
        <w:rPr>
          <w:rFonts w:hint="eastAsia" w:cs="宋体"/>
          <w:sz w:val="24"/>
        </w:rPr>
        <w:t xml:space="preserve">验收时，双方必须同时在场，乙方施工内容</w:t>
      </w:r>
      <w:r>
        <w:rPr>
          <w:rFonts w:cs="宋体"/>
          <w:sz w:val="24"/>
        </w:rPr>
        <w:t xml:space="preserve">不符合合同</w:t>
      </w:r>
      <w:r>
        <w:rPr>
          <w:rFonts w:hint="eastAsia" w:cs="宋体"/>
          <w:sz w:val="24"/>
        </w:rPr>
        <w:t xml:space="preserve">内容约</w:t>
      </w:r>
      <w:r>
        <w:rPr>
          <w:rFonts w:cs="宋体"/>
          <w:sz w:val="24"/>
        </w:rPr>
        <w:t xml:space="preserve">定的，</w:t>
      </w:r>
      <w:r>
        <w:rPr>
          <w:rFonts w:hint="eastAsia" w:cs="宋体"/>
          <w:sz w:val="24"/>
        </w:rPr>
        <w:t xml:space="preserve">甲方</w:t>
      </w:r>
      <w:r>
        <w:rPr>
          <w:rFonts w:cs="宋体"/>
          <w:sz w:val="24"/>
        </w:rPr>
        <w:t xml:space="preserve">有权</w:t>
      </w:r>
      <w:r>
        <w:rPr>
          <w:rFonts w:hint="eastAsia" w:cs="宋体"/>
          <w:sz w:val="24"/>
        </w:rPr>
        <w:t xml:space="preserve">要求乙方整改，乙方应及时按本合同内容约定免费进行整改，直至验收合格，验收合格后方视为乙方按本合同约定完成工程施工</w:t>
      </w:r>
      <w:r>
        <w:rPr>
          <w:rFonts w:cs="宋体"/>
          <w:sz w:val="24"/>
        </w:rPr>
        <w:t xml:space="preserve">。</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.7</w:t>
      </w:r>
      <w:r>
        <w:rPr>
          <w:rFonts w:hint="eastAsia" w:cs="宋体"/>
          <w:sz w:val="24"/>
        </w:rPr>
        <w:t xml:space="preserve">甲方可以视项目规模或复杂情况聘请专业人员参与验收，</w:t>
      </w:r>
      <w:r>
        <w:rPr>
          <w:rFonts w:cs="宋体"/>
          <w:sz w:val="24"/>
        </w:rPr>
        <w:t xml:space="preserve">大型或复杂项目</w:t>
      </w:r>
      <w:r>
        <w:rPr>
          <w:rFonts w:hint="eastAsia" w:cs="宋体"/>
          <w:sz w:val="24"/>
        </w:rPr>
        <w:t xml:space="preserve">，以及涉及专业服务内容的应当</w:t>
      </w:r>
      <w:r>
        <w:rPr>
          <w:rFonts w:cs="宋体"/>
          <w:sz w:val="24"/>
        </w:rPr>
        <w:t xml:space="preserve">邀请第三方质量检测机构参与验收。</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双方责任</w:t>
      </w:r>
      <w:r/>
    </w:p>
    <w:p>
      <w:pPr>
        <w:pStyle w:val="737"/>
        <w:spacing w:before="156" w:line="480" w:lineRule="exact"/>
        <w:rPr>
          <w:rFonts w:hint="eastAsia" w:ascii="Times New Roman" w:hAnsi="Times New Roman"/>
          <w:sz w:val="24"/>
          <w:szCs w:val="24"/>
        </w:rPr>
      </w:pPr>
      <w:r>
        <w:rPr>
          <w:rFonts w:hint="eastAsia" w:ascii="Times New Roman" w:hAnsi="宋体"/>
          <w:sz w:val="24"/>
          <w:szCs w:val="24"/>
        </w:rPr>
        <w:t xml:space="preserve">8.1甲方责任：</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8.1.1本合同签订后【】日内，甲方需向乙方提交以下资料及文件：</w:t>
      </w:r>
      <w:r>
        <w:rPr>
          <w:rFonts w:hint="eastAsia" w:cs="宋体"/>
          <w:b/>
          <w:bCs/>
          <w:sz w:val="24"/>
          <w:u w:val="single"/>
        </w:rPr>
        <w:t xml:space="preserve"> </w:t>
      </w:r>
      <w:r>
        <w:rPr>
          <w:rFonts w:cs="宋体"/>
          <w:b/>
          <w:bCs/>
          <w:sz w:val="24"/>
          <w:u w:val="single"/>
        </w:rPr>
        <w:t xml:space="preserve">            </w:t>
      </w:r>
      <w:r>
        <w:rPr>
          <w:rFonts w:hint="eastAsia" w:ascii="Times New Roman" w:hAnsi="宋体"/>
          <w:sz w:val="24"/>
          <w:szCs w:val="24"/>
        </w:rPr>
        <w:t xml:space="preserve">。甲方应对其完整性、正确性及时限负责。甲方不得要求乙方违反国家有关标准进行保护加固工程的施工。</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8.1.2甲方应按本合同第六条约定的金额和时间向乙方支付工程经费，每逾期支付一天，应按天向乙方支付逾期金额</w:t>
      </w:r>
      <w:r>
        <w:rPr>
          <w:rFonts w:hint="eastAsia" w:ascii="Times New Roman" w:hAnsi="Times New Roman"/>
          <w:sz w:val="24"/>
          <w:szCs w:val="24"/>
        </w:rPr>
        <w:t xml:space="preserve">千分之二</w:t>
      </w:r>
      <w:r>
        <w:rPr>
          <w:rFonts w:hint="eastAsia" w:ascii="Times New Roman" w:hAnsi="宋体"/>
          <w:sz w:val="24"/>
          <w:szCs w:val="24"/>
        </w:rPr>
        <w:t xml:space="preserve">的违约金。逾期超过</w:t>
      </w:r>
      <w:r>
        <w:rPr>
          <w:rFonts w:hint="eastAsia" w:ascii="Times New Roman" w:hAnsi="Times New Roman"/>
          <w:sz w:val="24"/>
          <w:szCs w:val="24"/>
        </w:rPr>
        <w:t xml:space="preserve">30</w:t>
      </w:r>
      <w:r>
        <w:rPr>
          <w:rFonts w:hint="eastAsia" w:ascii="Times New Roman" w:hAnsi="宋体"/>
          <w:sz w:val="24"/>
          <w:szCs w:val="24"/>
        </w:rPr>
        <w:t xml:space="preserve">天时（含本数），乙方有权暂停履行本合同项下工作，并书面通知甲方，同时，乙方有权单方重新确定施工期限，延长工期，由此造成的全部损失均由甲方承担。</w:t>
      </w:r>
      <w:r/>
    </w:p>
    <w:p>
      <w:pPr>
        <w:pStyle w:val="737"/>
        <w:ind w:left="600" w:hanging="600"/>
        <w:spacing w:before="156" w:line="480" w:lineRule="exact"/>
        <w:rPr>
          <w:rFonts w:hint="eastAsia" w:ascii="Times New Roman" w:hAnsi="Times New Roman"/>
          <w:sz w:val="24"/>
          <w:szCs w:val="24"/>
        </w:rPr>
      </w:pPr>
      <w:r>
        <w:rPr>
          <w:rFonts w:hint="eastAsia" w:ascii="Times New Roman" w:hAnsi="宋体"/>
          <w:sz w:val="24"/>
          <w:szCs w:val="24"/>
        </w:rPr>
        <w:t xml:space="preserve">8.1.3</w:t>
      </w:r>
      <w:r>
        <w:rPr>
          <w:rFonts w:hint="eastAsia" w:ascii="Times New Roman" w:hAnsi="Times New Roman"/>
          <w:sz w:val="24"/>
          <w:szCs w:val="24"/>
        </w:rPr>
        <w:t xml:space="preserve"> </w:t>
      </w:r>
      <w:r>
        <w:rPr>
          <w:rFonts w:hint="eastAsia" w:ascii="Times New Roman" w:hAnsi="宋体"/>
          <w:sz w:val="24"/>
          <w:szCs w:val="24"/>
        </w:rPr>
        <w:t xml:space="preserve">施工过程中的研究成果，甲乙双方共享，甲乙双方未经协商一致，不得将研究成果向第三方转让或用于本合同外的项目，否则，守约方有权索赔。</w:t>
      </w:r>
      <w:r>
        <w:rPr>
          <w:rFonts w:hint="eastAsia" w:ascii="Times New Roman" w:hAnsi="Times New Roman"/>
          <w:sz w:val="24"/>
          <w:szCs w:val="24"/>
        </w:rPr>
        <w:t xml:space="preserve"> </w:t>
      </w:r>
      <w:r/>
    </w:p>
    <w:p>
      <w:pPr>
        <w:pStyle w:val="737"/>
        <w:ind w:left="600" w:hanging="600"/>
        <w:spacing w:before="156" w:line="480" w:lineRule="exact"/>
        <w:rPr>
          <w:rFonts w:hint="eastAsia" w:ascii="Times New Roman" w:hAnsi="Times New Roman"/>
          <w:sz w:val="24"/>
          <w:szCs w:val="24"/>
        </w:rPr>
      </w:pPr>
      <w:r>
        <w:rPr>
          <w:rFonts w:hint="eastAsia" w:ascii="Times New Roman" w:hAnsi="Times New Roman"/>
          <w:sz w:val="24"/>
          <w:szCs w:val="24"/>
        </w:rPr>
        <w:t xml:space="preserve">8.1.4甲方应为乙方施工提供必要的技术条件及现场条件，包括但不限于提供施工场地、施工用水、用电等。</w:t>
      </w:r>
      <w:r/>
    </w:p>
    <w:p>
      <w:pPr>
        <w:pStyle w:val="737"/>
        <w:ind w:left="600" w:hanging="600"/>
        <w:spacing w:before="156" w:line="480" w:lineRule="exact"/>
        <w:rPr>
          <w:rFonts w:ascii="Times New Roman" w:hAnsi="Times New Roman"/>
          <w:sz w:val="24"/>
          <w:szCs w:val="24"/>
        </w:rPr>
      </w:pPr>
      <w:r>
        <w:rPr>
          <w:rFonts w:hint="eastAsia" w:ascii="Times New Roman" w:hAnsi="Times New Roman"/>
          <w:sz w:val="24"/>
          <w:szCs w:val="24"/>
        </w:rPr>
        <w:t xml:space="preserve">8.1.5甲方负责向上级部门及文物行政主管部门进行报批。如非因乙方原因导致项目未能取得审批、验收合格的，甲方按照本合同约定的标准向乙方结算费用。</w:t>
      </w:r>
      <w:r/>
    </w:p>
    <w:p>
      <w:pPr>
        <w:pStyle w:val="737"/>
        <w:spacing w:before="156" w:line="480" w:lineRule="exact"/>
        <w:rPr>
          <w:rFonts w:hint="eastAsia" w:ascii="Times New Roman" w:hAnsi="Times New Roman"/>
          <w:sz w:val="24"/>
          <w:szCs w:val="24"/>
        </w:rPr>
      </w:pPr>
      <w:r>
        <w:rPr>
          <w:rFonts w:hint="eastAsia" w:ascii="Times New Roman" w:hAnsi="宋体"/>
          <w:sz w:val="24"/>
          <w:szCs w:val="24"/>
        </w:rPr>
        <w:t xml:space="preserve">8.2 乙方责任：</w:t>
      </w:r>
      <w:r/>
    </w:p>
    <w:p>
      <w:pPr>
        <w:pStyle w:val="737"/>
        <w:spacing w:before="156" w:line="480" w:lineRule="exact"/>
        <w:rPr>
          <w:rFonts w:hint="eastAsia" w:ascii="Times New Roman" w:hAnsi="Times New Roman"/>
          <w:sz w:val="24"/>
          <w:szCs w:val="24"/>
        </w:rPr>
      </w:pPr>
      <w:r>
        <w:rPr>
          <w:rFonts w:hint="eastAsia" w:ascii="Times New Roman" w:hAnsi="宋体"/>
          <w:sz w:val="24"/>
          <w:szCs w:val="24"/>
        </w:rPr>
        <w:t xml:space="preserve">8.2.1乙方按相关规定向甲方交付施工资料。</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8.2.2由于乙方故意或重大过失造成施工错误、造成工程质量事故损失，乙方除负责采取补救措施外，并免收受损失部分的施工费，乙方承担责任的范围以受影响部分对应的施工费用为限。 </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8.2.3 除本合同另有约定外，由于乙方故意或重大过失导致工期延误的，每延误一天，应减收该项目阶段应收施工费的千分之二。</w:t>
      </w:r>
      <w:r>
        <w:rPr>
          <w:rFonts w:hint="eastAsia" w:ascii="Times New Roman" w:hAnsi="宋体"/>
          <w:sz w:val="24"/>
          <w:szCs w:val="24"/>
          <w:lang w:eastAsia="zh"/>
        </w:rPr>
        <w:t xml:space="preserve">因甲方原因、主管部门审批验收流程、现场文物保存状况、设计变更、不可抗力或其他非乙方原因导致的工期延误，乙方不承担违约责任，工期相应顺延。</w:t>
      </w:r>
      <w:r/>
    </w:p>
    <w:p>
      <w:pPr>
        <w:pStyle w:val="737"/>
        <w:ind w:left="600" w:hanging="600"/>
        <w:spacing w:before="156" w:line="360" w:lineRule="auto"/>
        <w:rPr>
          <w:rFonts w:hint="eastAsia" w:ascii="Times New Roman" w:hAnsi="宋体"/>
          <w:sz w:val="24"/>
          <w:szCs w:val="24"/>
        </w:rPr>
      </w:pPr>
      <w:r>
        <w:rPr>
          <w:rFonts w:hint="eastAsia" w:ascii="Times New Roman" w:hAnsi="宋体"/>
          <w:sz w:val="24"/>
          <w:szCs w:val="24"/>
        </w:rPr>
        <w:t xml:space="preserve">8.2.</w:t>
      </w:r>
      <w:r>
        <w:rPr>
          <w:rFonts w:ascii="Times New Roman" w:hAnsi="宋体"/>
          <w:sz w:val="24"/>
          <w:szCs w:val="24"/>
        </w:rPr>
        <w:t xml:space="preserve">4</w:t>
      </w:r>
      <w:r>
        <w:rPr>
          <w:rFonts w:hint="eastAsia" w:ascii="Times New Roman" w:hAnsi="宋体"/>
          <w:sz w:val="24"/>
          <w:szCs w:val="24"/>
        </w:rPr>
        <w:t xml:space="preserve"> 乙方交付施工文件后，按规定参加有关的审核，并根据审核结论负责对不超出原定范围的内容做必要调整补充。</w:t>
      </w:r>
      <w:r/>
    </w:p>
    <w:p>
      <w:pPr>
        <w:pStyle w:val="737"/>
        <w:ind w:left="600" w:hanging="600"/>
        <w:spacing w:before="156" w:line="360" w:lineRule="auto"/>
        <w:rPr>
          <w:rFonts w:hint="eastAsia" w:ascii="Times New Roman" w:hAnsi="宋体"/>
          <w:sz w:val="24"/>
          <w:szCs w:val="24"/>
        </w:rPr>
      </w:pPr>
      <w:r>
        <w:rPr>
          <w:rFonts w:hint="eastAsia" w:ascii="Times New Roman" w:hAnsi="宋体"/>
          <w:sz w:val="24"/>
          <w:szCs w:val="24"/>
        </w:rPr>
        <w:t xml:space="preserve">8.2.</w:t>
      </w:r>
      <w:r>
        <w:rPr>
          <w:rFonts w:ascii="Times New Roman" w:hAnsi="宋体"/>
          <w:sz w:val="24"/>
          <w:szCs w:val="24"/>
        </w:rPr>
        <w:t xml:space="preserve">5</w:t>
      </w:r>
      <w:r>
        <w:rPr>
          <w:rFonts w:hint="eastAsia" w:ascii="Times New Roman" w:hAnsi="宋体"/>
          <w:sz w:val="24"/>
          <w:szCs w:val="24"/>
        </w:rPr>
        <w:t xml:space="preserve">乙方不得向第三方扩散、转让甲方提交的技术资料</w:t>
      </w:r>
      <w:r>
        <w:rPr>
          <w:rFonts w:hint="eastAsia" w:ascii="Times New Roman" w:hAnsi="宋体"/>
          <w:sz w:val="24"/>
          <w:szCs w:val="24"/>
          <w:lang w:eastAsia="zh"/>
        </w:rPr>
        <w:t xml:space="preserve">，但法律法规、主管部门要求、司法机关要求或者为履行本合同所必需向分包辅助单位、咨询机构、检测机构、保险机构披露的除外</w:t>
      </w:r>
      <w:r>
        <w:rPr>
          <w:rFonts w:hint="eastAsia" w:ascii="Times New Roman" w:hAnsi="宋体"/>
          <w:sz w:val="24"/>
          <w:szCs w:val="24"/>
        </w:rPr>
        <w:t xml:space="preserve">。如发生以上情况，甲方有权索赔。</w:t>
      </w:r>
      <w:r/>
    </w:p>
    <w:p>
      <w:pPr>
        <w:pStyle w:val="737"/>
        <w:ind w:left="600" w:hanging="600"/>
        <w:spacing w:before="156" w:line="360" w:lineRule="auto"/>
        <w:rPr>
          <w:rFonts w:ascii="Times New Roman" w:hAnsi="宋体"/>
          <w:sz w:val="24"/>
          <w:szCs w:val="24"/>
        </w:rPr>
      </w:pPr>
      <w:r>
        <w:rPr>
          <w:rFonts w:hint="eastAsia" w:ascii="Times New Roman" w:hAnsi="宋体"/>
          <w:sz w:val="24"/>
          <w:szCs w:val="24"/>
        </w:rPr>
        <w:t xml:space="preserve">8.2.6甲方变更委托施工的内容、规模、条件或因提交的资料错误，或所提交资料作较大修改的，乙方有权单方重新确定施工期限，延长工期，同时，甲方应按照乙方提出的金额补增工程经费，由此造成的全部损失均由甲方承担。</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违约责任</w:t>
      </w:r>
      <w:r/>
    </w:p>
    <w:p>
      <w:pPr>
        <w:pStyle w:val="737"/>
        <w:ind w:left="600" w:hanging="600"/>
        <w:spacing w:line="360" w:lineRule="auto"/>
        <w:rPr>
          <w:rFonts w:hint="eastAsia" w:ascii="Times New Roman" w:hAnsi="宋体"/>
          <w:sz w:val="24"/>
          <w:szCs w:val="24"/>
        </w:rPr>
      </w:pPr>
      <w:r>
        <w:rPr>
          <w:rFonts w:hint="eastAsia" w:ascii="Times New Roman" w:hAnsi="宋体"/>
          <w:sz w:val="24"/>
          <w:szCs w:val="24"/>
        </w:rPr>
        <w:t xml:space="preserve">9.1除本合同另有约定外，甲方违反合同约定的其他义务的，应向乙方支付违约金人民币【】元。如经乙方催告后30日内拒不改正或改正后仍不符合本合同约定的，则乙方有权解除本合同。</w:t>
      </w:r>
      <w:r/>
    </w:p>
    <w:p>
      <w:pPr>
        <w:pStyle w:val="737"/>
        <w:ind w:left="600" w:hanging="600"/>
        <w:spacing w:line="360" w:lineRule="auto"/>
        <w:rPr>
          <w:rFonts w:hint="eastAsia" w:ascii="Times New Roman" w:hAnsi="宋体"/>
          <w:sz w:val="24"/>
          <w:szCs w:val="24"/>
        </w:rPr>
      </w:pPr>
      <w:r>
        <w:rPr>
          <w:rFonts w:hint="eastAsia" w:ascii="Times New Roman" w:hAnsi="宋体"/>
          <w:sz w:val="24"/>
          <w:szCs w:val="24"/>
        </w:rPr>
        <w:t xml:space="preserve">9.2甲方基于本合同约定应向乙方支付的违约金不足以弥补乙方损失的，甲方应予以补足。本合同所约定的乙方损失包括但不限于乙方直接经济利益的减损、可得利益的损失。</w:t>
      </w:r>
      <w:r/>
    </w:p>
    <w:p>
      <w:pPr>
        <w:pStyle w:val="737"/>
        <w:ind w:left="600" w:hanging="600"/>
        <w:spacing w:line="360" w:lineRule="auto"/>
        <w:rPr>
          <w:rFonts w:hint="eastAsia" w:ascii="Times New Roman" w:hAnsi="宋体"/>
          <w:sz w:val="24"/>
          <w:szCs w:val="24"/>
        </w:rPr>
      </w:pPr>
      <w:r>
        <w:rPr>
          <w:rFonts w:hint="eastAsia" w:ascii="Times New Roman" w:hAnsi="宋体"/>
          <w:sz w:val="24"/>
          <w:szCs w:val="24"/>
        </w:rPr>
        <w:t xml:space="preserve">9.3因甲方违反本合同约定，乙方为向甲方主张权利而支付的调查取证费、公证费、评估费、鉴定费、审计费、诉讼费、仲裁费、保全费、保全担保费或保全担保保险费、律师代理费、咨询费、执行费、差旅费以及乙方向第三方支付的赔偿款、向行政机关缴纳的罚款等全部费用均由甲方承担。</w:t>
      </w:r>
      <w:r/>
    </w:p>
    <w:p>
      <w:pPr>
        <w:pStyle w:val="737"/>
        <w:ind w:left="600" w:hanging="600"/>
        <w:spacing w:line="360" w:lineRule="auto"/>
        <w:rPr>
          <w:rFonts w:ascii="Times New Roman" w:hAnsi="宋体"/>
          <w:sz w:val="24"/>
          <w:szCs w:val="24"/>
        </w:rPr>
      </w:pPr>
      <w:r>
        <w:rPr>
          <w:rFonts w:hint="eastAsia" w:ascii="Times New Roman" w:hAnsi="宋体"/>
          <w:sz w:val="24"/>
          <w:szCs w:val="24"/>
        </w:rPr>
        <w:t xml:space="preserve">9.4因甲方违约导致乙方解除本合同的，所收费用不予退还，如仍不能弥补乙方损失的，甲方应予以补足。</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其他</w:t>
      </w:r>
      <w:r/>
    </w:p>
    <w:p>
      <w:pPr>
        <w:pStyle w:val="737"/>
        <w:ind w:left="600" w:hanging="600"/>
        <w:spacing w:line="360" w:lineRule="auto"/>
        <w:rPr>
          <w:rFonts w:hint="eastAsia"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.1甲方委托乙方承担工作之外的技术服务工作，双方可协商解决并另行签订相关协议。</w:t>
      </w:r>
      <w:r/>
    </w:p>
    <w:p>
      <w:pPr>
        <w:pStyle w:val="737"/>
        <w:ind w:left="600" w:hanging="600"/>
        <w:spacing w:before="156" w:line="360" w:lineRule="auto"/>
        <w:rPr>
          <w:rFonts w:hint="eastAsia"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.2由于不可抗力因素致使合同无法履行时，双方应及时协商解决。</w:t>
      </w:r>
      <w:r/>
    </w:p>
    <w:p>
      <w:pPr>
        <w:ind w:left="600" w:hanging="600"/>
        <w:spacing w:before="156" w:line="360" w:lineRule="auto"/>
        <w:widowControl/>
        <w:rPr>
          <w:rFonts w:hint="eastAsia" w:hAnsi="宋体"/>
          <w:sz w:val="24"/>
        </w:rPr>
      </w:pPr>
      <w:r>
        <w:rPr>
          <w:rFonts w:hAnsi="宋体"/>
          <w:sz w:val="24"/>
        </w:rPr>
        <w:t xml:space="preserve">10</w:t>
      </w:r>
      <w:r>
        <w:rPr>
          <w:rFonts w:hint="eastAsia" w:hAnsi="宋体"/>
          <w:sz w:val="24"/>
        </w:rPr>
        <w:t xml:space="preserve">.3本合同在履行过程中发生纠纷，甲乙双方应及时协商解决。</w:t>
      </w:r>
      <w:r>
        <w:rPr>
          <w:rFonts w:hint="eastAsia" w:ascii="宋体" w:hAnsi="宋体"/>
          <w:sz w:val="24"/>
        </w:rPr>
        <w:t xml:space="preserve">协商不成时，甲乙双方同意由北京仲裁委员会仲裁。</w:t>
      </w:r>
      <w:r/>
    </w:p>
    <w:p>
      <w:pPr>
        <w:pStyle w:val="737"/>
        <w:ind w:left="600" w:hanging="600"/>
        <w:spacing w:before="156" w:line="360" w:lineRule="auto"/>
        <w:rPr>
          <w:rFonts w:hint="eastAsia"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.4乙方工作人员在施工过程中应当加强安全预防工作，选派具备相应资质的技术人员现场作业，在项目实施过程中由于乙方原因造成的安全责任事故由乙方承担。</w:t>
      </w:r>
      <w:r>
        <w:rPr>
          <w:rFonts w:hint="eastAsia" w:ascii="Times New Roman" w:hAnsi="宋体"/>
          <w:sz w:val="24"/>
          <w:szCs w:val="24"/>
          <w:lang w:eastAsia="zh"/>
        </w:rPr>
        <w:t xml:space="preserve">因甲方提供的场地、设施、资料、指令存在缺陷，第三方原因，既有建筑或文物本体隐蔽风险，或其他非乙方原因导致的安全事故，乙方不承担责任或仅在其过错范围内承担相应责任</w:t>
      </w:r>
      <w:r>
        <w:rPr>
          <w:rFonts w:hint="eastAsia" w:ascii="Times New Roman" w:hAnsi="宋体"/>
          <w:sz w:val="24"/>
          <w:szCs w:val="24"/>
        </w:rPr>
        <w:t xml:space="preserve">。</w:t>
      </w:r>
      <w:r>
        <w:rPr>
          <w:rFonts w:hint="eastAsia" w:ascii="Times New Roman" w:hAnsi="宋体"/>
          <w:sz w:val="24"/>
          <w:szCs w:val="24"/>
          <w:lang w:eastAsia="zh"/>
        </w:rPr>
        <w:t xml:space="preserve">甲方应提供必要的施工条件并履行现场协调配合义务。</w:t>
      </w:r>
      <w:r/>
    </w:p>
    <w:p>
      <w:pPr>
        <w:ind w:left="600" w:hanging="600"/>
        <w:spacing w:before="156" w:line="360" w:lineRule="auto"/>
        <w:widowControl/>
        <w:rPr>
          <w:rFonts w:hint="eastAsia" w:ascii="宋体" w:hAnsi="宋体"/>
          <w:sz w:val="24"/>
        </w:rPr>
      </w:pPr>
      <w:r>
        <w:rPr>
          <w:rFonts w:hAnsi="宋体"/>
          <w:sz w:val="24"/>
        </w:rPr>
        <w:t xml:space="preserve">10</w:t>
      </w:r>
      <w:r>
        <w:rPr>
          <w:rFonts w:hint="eastAsia" w:hAnsi="宋体"/>
          <w:sz w:val="24"/>
        </w:rPr>
        <w:t xml:space="preserve">.5本合同未尽事宜，双方可签订补充协议作为附件，有关补充协议及双方认可的往来传真、会议纪要等与本合同具有同等法律效力。</w:t>
      </w:r>
      <w:r>
        <w:rPr>
          <w:rFonts w:hint="eastAsia" w:ascii="宋体" w:hAnsi="宋体"/>
          <w:sz w:val="24"/>
        </w:rPr>
        <w:t xml:space="preserve">本合同中所有附件，均作为本合同不可分割的组成部分，与本合同具有同等的法律效力。</w:t>
      </w:r>
      <w:r/>
    </w:p>
    <w:p>
      <w:pPr>
        <w:pStyle w:val="737"/>
        <w:ind w:left="600" w:hanging="600"/>
        <w:spacing w:before="156" w:line="360" w:lineRule="auto"/>
        <w:rPr>
          <w:rFonts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.6</w:t>
      </w:r>
      <w:r>
        <w:rPr>
          <w:rFonts w:hint="eastAsia" w:hAnsi="宋体"/>
          <w:sz w:val="24"/>
        </w:rPr>
        <w:t xml:space="preserve">本合同由甲乙双方法定代表人或授权代表共同签字并盖章（加盖骑缝章）后方始生效。</w:t>
      </w:r>
      <w:r>
        <w:rPr>
          <w:rFonts w:hint="eastAsia" w:ascii="Times New Roman" w:hAnsi="宋体"/>
          <w:sz w:val="24"/>
          <w:szCs w:val="24"/>
        </w:rPr>
        <w:t xml:space="preserve">双方履行完成合同规定的义务后，本合同即行终止。</w:t>
      </w:r>
      <w:r/>
    </w:p>
    <w:p>
      <w:pPr>
        <w:pStyle w:val="737"/>
        <w:ind w:left="600" w:hanging="600"/>
        <w:spacing w:before="156" w:line="360" w:lineRule="auto"/>
        <w:rPr>
          <w:rFonts w:hint="eastAsia" w:hAnsi="宋体"/>
          <w:sz w:val="24"/>
        </w:rPr>
      </w:pPr>
      <w:r>
        <w:rPr>
          <w:rFonts w:hint="eastAsia" w:ascii="Times New Roman" w:hAnsi="宋体"/>
          <w:sz w:val="24"/>
          <w:szCs w:val="24"/>
        </w:rPr>
        <w:t xml:space="preserve">1</w:t>
      </w:r>
      <w:r>
        <w:rPr>
          <w:rFonts w:ascii="Times New Roman" w:hAnsi="宋体"/>
          <w:sz w:val="24"/>
          <w:szCs w:val="24"/>
        </w:rPr>
        <w:t xml:space="preserve">0.7</w:t>
      </w:r>
      <w:r>
        <w:rPr>
          <w:rFonts w:hint="eastAsia" w:hAnsi="宋体"/>
          <w:sz w:val="24"/>
        </w:rPr>
        <w:t xml:space="preserve">本合同一式</w:t>
      </w:r>
      <w:r>
        <w:rPr>
          <w:rFonts w:hint="eastAsia" w:hAnsi="宋体"/>
          <w:sz w:val="24"/>
          <w:u w:val="single"/>
        </w:rPr>
        <w:t xml:space="preserve">陆</w:t>
      </w:r>
      <w:r>
        <w:rPr>
          <w:rFonts w:hint="eastAsia" w:hAnsi="宋体"/>
          <w:sz w:val="24"/>
        </w:rPr>
        <w:t xml:space="preserve">份，甲方执叁份，乙方持</w:t>
      </w:r>
      <w:r>
        <w:rPr>
          <w:rFonts w:hint="eastAsia" w:hAnsi="宋体"/>
          <w:sz w:val="24"/>
          <w:u w:val="single"/>
        </w:rPr>
        <w:t xml:space="preserve">叁</w:t>
      </w:r>
      <w:r>
        <w:rPr>
          <w:rFonts w:hint="eastAsia" w:hAnsi="宋体"/>
          <w:sz w:val="24"/>
        </w:rPr>
        <w:t xml:space="preserve">份，均具有同等的法律效力。</w:t>
      </w:r>
      <w:r/>
    </w:p>
    <w:p>
      <w:pPr>
        <w:pStyle w:val="737"/>
        <w:ind w:left="600" w:hanging="600"/>
        <w:spacing w:before="156" w:line="360" w:lineRule="auto"/>
        <w:rPr>
          <w:rFonts w:hAnsi="宋体"/>
          <w:sz w:val="24"/>
        </w:rPr>
      </w:pPr>
      <w:r>
        <w:rPr>
          <w:rFonts w:hint="eastAsia" w:hAnsi="宋体"/>
          <w:sz w:val="24"/>
        </w:rPr>
        <w:t xml:space="preserve">10.8根据本合同需要发</w:t>
      </w:r>
      <w:r>
        <w:rPr>
          <w:rFonts w:hint="eastAsia" w:hAnsi="宋体"/>
          <w:sz w:val="24"/>
        </w:rPr>
        <w:t xml:space="preserve">出的全部通知，均须采取书面形式按照本合同文末的地址（包括电子邮箱地址）发出，该地址同样适用于人民法院第一审程序、第二审程序、执行程序等诉讼程序以及仲裁程序。任何一方上述地址及约定的联系人、联系方式发生变更的，应当及时书面通知另一方。如果因接受方原因（包括但不限于接受方相关信息变更未及时通知、无人签收或拒收、电子邮箱地址不存在或者邮箱已满或者设置拒收等）导致通知发送失败，则发送方按照上述地址以寄送方式送达的书面文件，寄送后第3个工作日视为送达；以电子邮件方式送达的书面文件，以电子邮件发送时间作为通知送达时间。</w:t>
      </w:r>
      <w:r/>
    </w:p>
    <w:p>
      <w:pPr>
        <w:pStyle w:val="737"/>
        <w:ind w:left="600" w:hanging="600"/>
        <w:spacing w:before="156" w:line="360" w:lineRule="auto"/>
        <w:rPr>
          <w:rFonts w:hint="eastAsia" w:ascii="Times New Roman" w:hAnsi="宋体"/>
          <w:sz w:val="24"/>
          <w:szCs w:val="24"/>
        </w:rPr>
      </w:pPr>
      <w:r>
        <w:rPr>
          <w:rFonts w:hint="eastAsia" w:ascii="Times New Roman" w:hAnsi="宋体"/>
          <w:sz w:val="24"/>
          <w:szCs w:val="24"/>
        </w:rPr>
        <w:t xml:space="preserve">（以下无正文）</w:t>
      </w:r>
      <w:r/>
    </w:p>
    <w:p>
      <w:pPr>
        <w:pStyle w:val="737"/>
        <w:ind w:left="600" w:hanging="600"/>
        <w:spacing w:before="156" w:line="480" w:lineRule="exact"/>
        <w:rPr>
          <w:rFonts w:hint="eastAsia" w:ascii="Times New Roman" w:hAnsi="Times New Roman"/>
          <w:sz w:val="24"/>
          <w:szCs w:val="24"/>
        </w:rPr>
      </w:pPr>
      <w:r>
        <w:rPr>
          <w:rFonts w:ascii="Times New Roman" w:hAnsi="Times New Roman"/>
          <w:sz w:val="24"/>
          <w:szCs w:val="24"/>
        </w:rPr>
        <w:br w:type="page" w:clear="all"/>
      </w:r>
      <w:r/>
    </w:p>
    <w:tbl>
      <w:tblPr>
        <w:tblStyle w:val="72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甲方： </w:t>
            </w:r>
            <w:r/>
          </w:p>
          <w:p>
            <w:pPr>
              <w:pStyle w:val="737"/>
              <w:ind w:left="0" w:right="0"/>
              <w:keepLines w:val="0"/>
              <w:keepNext w:val="0"/>
              <w:spacing w:before="0" w:beforeAutospacing="0" w:after="0" w:afterAutospacing="0" w:line="480" w:lineRule="exact"/>
              <w:rPr>
                <w:rFonts w:hint="default" w:hAnsi="宋体" w:cs="宋体"/>
                <w:b/>
                <w:bCs/>
                <w:spacing w:val="20"/>
                <w:sz w:val="24"/>
                <w:szCs w:val="24"/>
              </w:rPr>
              <w:suppressLineNumbers w:val="0"/>
            </w:pPr>
            <w:r>
              <w:rPr>
                <w:rFonts w:hint="eastAsia" w:hAnsi="宋体" w:cs="宋体"/>
                <w:sz w:val="24"/>
                <w:szCs w:val="24"/>
              </w:rPr>
              <w:t xml:space="preserve">（盖章）</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法定代表人：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（或授权代表）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地址：</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邮政编码：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电    话：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传    真： </w:t>
            </w:r>
            <w:r/>
          </w:p>
          <w:p>
            <w:pPr>
              <w:pStyle w:val="737"/>
              <w:ind w:left="1200" w:right="0" w:hanging="120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开户银行：</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default" w:hAnsi="宋体" w:cs="宋体"/>
                <w:sz w:val="24"/>
                <w:szCs w:val="24"/>
              </w:rPr>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银行帐号：</w:t>
            </w:r>
            <w:r>
              <w:rPr>
                <w:rFonts w:hint="default" w:ascii="仿宋_GB2312" w:hAnsi="宋体" w:eastAsia="仿宋_GB2312"/>
                <w:sz w:val="28"/>
                <w:szCs w:val="28"/>
              </w:rPr>
              <w:t xml:space="preserve">  </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项目负责人：</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日期：   年   月   日    </w:t>
            </w:r>
            <w:r/>
          </w:p>
        </w:tc>
        <w:tc>
          <w:tcPr>
            <w:tcW w:w="4261" w:type="dxa"/>
            <w:vAlign w:val="top"/>
            <w:textDirection w:val="lrTb"/>
            <w:noWrap w:val="false"/>
          </w:tcPr>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乙方：</w:t>
            </w:r>
            <w:r/>
          </w:p>
          <w:p>
            <w:pPr>
              <w:pStyle w:val="737"/>
              <w:ind w:left="0" w:right="0"/>
              <w:keepLines w:val="0"/>
              <w:keepNext w:val="0"/>
              <w:spacing w:before="0" w:beforeAutospacing="0" w:after="0" w:afterAutospacing="0" w:line="480" w:lineRule="exact"/>
              <w:rPr>
                <w:rFonts w:hint="eastAsia" w:hAnsi="宋体" w:cs="宋体"/>
                <w:b/>
                <w:bCs/>
                <w:spacing w:val="20"/>
                <w:sz w:val="24"/>
                <w:szCs w:val="24"/>
              </w:rPr>
              <w:suppressLineNumbers w:val="0"/>
            </w:pPr>
            <w:r>
              <w:rPr>
                <w:rFonts w:hint="eastAsia" w:hAnsi="宋体" w:cs="宋体"/>
                <w:b/>
                <w:bCs/>
                <w:spacing w:val="20"/>
                <w:sz w:val="24"/>
                <w:szCs w:val="24"/>
              </w:rPr>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（盖章）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default" w:hAnsi="宋体" w:cs="宋体"/>
                <w:sz w:val="24"/>
                <w:szCs w:val="24"/>
              </w:rPr>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法定代表人：</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（或授权代表）</w:t>
            </w:r>
            <w:r/>
          </w:p>
          <w:p>
            <w:pPr>
              <w:pStyle w:val="737"/>
              <w:ind w:left="720" w:right="0" w:hanging="72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地址：</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邮政编码：</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电    话：</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传    真：</w:t>
            </w:r>
            <w:r/>
          </w:p>
          <w:p>
            <w:pPr>
              <w:pStyle w:val="737"/>
              <w:ind w:left="1200" w:right="0" w:hanging="120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开户银行：</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default" w:hAnsi="宋体" w:cs="宋体"/>
                <w:sz w:val="28"/>
                <w:szCs w:val="28"/>
              </w:rPr>
              <w:suppressLineNumbers w:val="0"/>
            </w:pPr>
            <w:r>
              <w:rPr>
                <w:rFonts w:hint="eastAsia" w:hAnsi="宋体" w:cs="宋体"/>
                <w:sz w:val="24"/>
                <w:szCs w:val="24"/>
              </w:rPr>
              <w:t xml:space="preserve">银行帐号：</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项目负责人： </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日期：   年   月   日</w:t>
            </w:r>
            <w:r/>
          </w:p>
        </w:tc>
      </w:tr>
    </w:tbl>
    <w:p>
      <w:pPr>
        <w:pStyle w:val="737"/>
        <w:spacing w:line="480" w:lineRule="exact"/>
        <w:rPr>
          <w:rFonts w:hint="eastAsia" w:ascii="Times New Roman" w:hAnsi="Times New Roman"/>
          <w:sz w:val="24"/>
          <w:szCs w:val="24"/>
        </w:rPr>
      </w:pPr>
      <w:r>
        <w:rPr>
          <w:rFonts w:hint="eastAsia" w:ascii="Times New Roman" w:hAnsi="Times New Roman"/>
          <w:sz w:val="24"/>
          <w:szCs w:val="24"/>
        </w:rPr>
      </w:r>
      <w:r/>
    </w:p>
    <w:p>
      <w:pPr>
        <w:pStyle w:val="737"/>
        <w:spacing w:line="480" w:lineRule="exact"/>
        <w:rPr>
          <w:rFonts w:hint="eastAsia" w:ascii="Times New Roman" w:hAnsi="Times New Roman"/>
          <w:sz w:val="24"/>
          <w:szCs w:val="24"/>
        </w:rPr>
      </w:pPr>
      <w:r>
        <w:rPr>
          <w:rFonts w:hint="eastAsia" w:ascii="Times New Roman" w:hAnsi="Times New Roman"/>
          <w:sz w:val="24"/>
          <w:szCs w:val="24"/>
        </w:rPr>
      </w:r>
      <w:r/>
    </w:p>
    <w:p>
      <w:r/>
      <w:r/>
    </w:p>
    <w:p>
      <w:r/>
      <w:r/>
    </w:p>
    <w:p>
      <w:pPr>
        <w:jc w:val="center"/>
        <w:rPr>
          <w:b/>
          <w:bCs/>
          <w:sz w:val="52"/>
        </w:rPr>
      </w:pPr>
      <w:r>
        <w:rPr>
          <w:b/>
          <w:bCs/>
          <w:sz w:val="52"/>
        </w:rPr>
      </w:r>
      <w:r/>
    </w:p>
    <w:p>
      <w:pPr>
        <w:ind w:firstLine="726"/>
        <w:jc w:val="center"/>
        <w:spacing w:line="360" w:lineRule="auto"/>
        <w:widowControl/>
        <w:rPr>
          <w:rFonts w:hint="eastAsia" w:ascii="宋体" w:hAnsi="宋体" w:eastAsia="宋体" w:cs="宋体"/>
          <w:b/>
          <w:bCs/>
          <w:sz w:val="36"/>
          <w:szCs w:val="36"/>
          <w:lang w:bidi="ar"/>
        </w:rPr>
        <w:outlineLvl w:val="9"/>
      </w:pPr>
      <w:r>
        <w:rPr>
          <w:rFonts w:hint="eastAsia" w:ascii="宋体" w:hAnsi="宋体" w:eastAsia="宋体" w:cs="宋体"/>
          <w:b/>
          <w:bCs/>
          <w:sz w:val="36"/>
          <w:szCs w:val="36"/>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ind w:firstLine="726"/>
        <w:jc w:val="center"/>
        <w:spacing w:line="360" w:lineRule="auto"/>
        <w:widowControl/>
        <w:rPr>
          <w:rFonts w:ascii="宋体" w:hAnsi="宋体" w:eastAsia="宋体" w:cs="宋体"/>
        </w:rPr>
        <w:outlineLvl w:val="0"/>
      </w:pPr>
      <w:r/>
      <w:bookmarkStart w:id="46" w:name="_Toc9571"/>
      <w:r>
        <w:rPr>
          <w:rFonts w:hint="eastAsia" w:ascii="宋体" w:hAnsi="宋体" w:eastAsia="宋体" w:cs="宋体"/>
          <w:b/>
          <w:bCs/>
          <w:sz w:val="36"/>
          <w:szCs w:val="36"/>
          <w:lang w:bidi="ar"/>
        </w:rPr>
        <w:t xml:space="preserve">第四章 采购需求</w:t>
      </w:r>
      <w:bookmarkEnd w:id="46"/>
      <w:r/>
      <w:r/>
    </w:p>
    <w:p>
      <w:pPr>
        <w:ind w:firstLine="482"/>
        <w:jc w:val="left"/>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项目属性:工程类项目</w:t>
      </w:r>
      <w:r>
        <w:rPr>
          <w:rFonts w:hint="eastAsia" w:ascii="宋体" w:hAnsi="宋体" w:eastAsia="宋体" w:cs="宋体"/>
          <w:color w:val="000000"/>
          <w:sz w:val="24"/>
        </w:rPr>
        <w:t xml:space="preserve">。</w:t>
      </w:r>
      <w:r/>
    </w:p>
    <w:p>
      <w:pPr>
        <w:ind w:firstLine="482"/>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采购标的对应的中小企业划分标准所属行业为</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建筑业</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w:t>
      </w:r>
      <w:r/>
    </w:p>
    <w:p>
      <w:pPr>
        <w:ind w:firstLine="480"/>
        <w:jc w:val="left"/>
        <w:spacing w:line="360" w:lineRule="auto"/>
        <w:rPr>
          <w:rFonts w:ascii="宋体" w:hAnsi="宋体" w:eastAsia="宋体" w:cs="Times New Roman"/>
          <w:color w:val="000000"/>
          <w:sz w:val="24"/>
          <w:szCs w:val="24"/>
          <w:u w:val="single"/>
        </w:rPr>
      </w:pPr>
      <w:r>
        <w:rPr>
          <w:rFonts w:hint="eastAsia" w:ascii="宋体" w:hAnsi="宋体" w:eastAsia="宋体" w:cs="Times New Roman"/>
          <w:color w:val="000000"/>
          <w:sz w:val="24"/>
          <w:szCs w:val="24"/>
          <w:u w:val="single"/>
        </w:rPr>
        <w:t xml:space="preserve">根据《关于印发中小企业划型标准规定的通知》（工信部联企业〔2011〕300号）规定，</w:t>
      </w:r>
      <w:r>
        <w:rPr>
          <w:rFonts w:hint="eastAsia" w:ascii="宋体" w:hAnsi="宋体" w:eastAsia="宋体" w:cs="Times New Roman"/>
          <w:color w:val="000000"/>
          <w:sz w:val="24"/>
          <w:szCs w:val="24"/>
          <w:u w:val="single"/>
          <w:lang w:val="en-US" w:eastAsia="zh-CN"/>
        </w:rPr>
        <w:t xml:space="preserve">建筑业</w:t>
      </w:r>
      <w:r>
        <w:rPr>
          <w:rFonts w:hint="eastAsia" w:ascii="宋体" w:hAnsi="宋体" w:eastAsia="宋体" w:cs="Times New Roman"/>
          <w:color w:val="000000"/>
          <w:sz w:val="24"/>
          <w:szCs w:val="24"/>
        </w:rPr>
        <w:t xml:space="preserve">行业划型标准：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482"/>
        <w:spacing w:line="360" w:lineRule="auto"/>
        <w:rPr>
          <w:rFonts w:ascii="宋体" w:hAnsi="宋体" w:eastAsia="宋体" w:cs="宋体"/>
          <w:sz w:val="24"/>
        </w:rPr>
      </w:pP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ascii="宋体" w:hAnsi="宋体" w:eastAsia="宋体" w:cs="宋体"/>
          <w:sz w:val="24"/>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1、工程建设标准及技术规范：根据《文物保护工程文件归档整理规范》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WW</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T0024-2010</w:t>
      </w:r>
      <w:r>
        <w:rPr>
          <w:rFonts w:hint="eastAsia" w:ascii="宋体" w:hAnsi="宋体" w:eastAsia="宋体" w:cs="宋体"/>
          <w:color w:val="000000"/>
          <w:sz w:val="24"/>
          <w:lang w:eastAsia="zh-CN"/>
        </w:rPr>
        <w:t xml:space="preserve">）《石质文物保护修复档案记录规范》（WW</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eastAsia="zh-CN"/>
        </w:rPr>
        <w:t xml:space="preserve">T0012-2008）</w:t>
      </w:r>
      <w:r>
        <w:rPr>
          <w:rFonts w:hint="eastAsia" w:ascii="宋体" w:hAnsi="宋体" w:eastAsia="宋体" w:cs="宋体"/>
          <w:color w:val="000000"/>
          <w:sz w:val="24"/>
          <w:lang w:val="en-US" w:eastAsia="zh-CN"/>
        </w:rPr>
        <w:t xml:space="preserve">等</w:t>
      </w:r>
      <w:r>
        <w:rPr>
          <w:rFonts w:hint="eastAsia" w:ascii="宋体" w:hAnsi="宋体" w:eastAsia="宋体" w:cs="宋体"/>
          <w:color w:val="000000"/>
          <w:sz w:val="24"/>
        </w:rPr>
        <w:t xml:space="preserve">国家行业和地方现行标准、规范和规程等；</w:t>
      </w:r>
      <w:r>
        <w:rPr>
          <w:rFonts w:hint="eastAsia"/>
          <w:sz w:val="24"/>
        </w:rPr>
        <w:t xml:space="preserve">上述标准为一般性要求，项目实施期间如有最新要求，按最新标准执行。</w:t>
      </w:r>
      <w:r/>
    </w:p>
    <w:p>
      <w:pPr>
        <w:ind w:firstLine="482"/>
        <w:spacing w:line="360" w:lineRule="auto"/>
        <w:rPr>
          <w:rFonts w:ascii="宋体" w:hAnsi="宋体" w:eastAsia="宋体" w:cs="宋体"/>
          <w:sz w:val="24"/>
        </w:rPr>
      </w:pPr>
      <w:r>
        <w:rPr>
          <w:rFonts w:hint="eastAsia" w:ascii="宋体" w:hAnsi="宋体" w:eastAsia="宋体" w:cs="宋体"/>
          <w:sz w:val="24"/>
        </w:rPr>
        <w:t xml:space="preserve">2、本项目报价不得超过预算价（最高限价）</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否则作无效响应处理</w:t>
      </w:r>
      <w:r>
        <w:rPr>
          <w:rFonts w:hint="eastAsia" w:ascii="宋体" w:hAnsi="宋体" w:eastAsia="宋体" w:cs="宋体"/>
          <w:sz w:val="24"/>
        </w:rPr>
        <w:t xml:space="preserve">。</w:t>
      </w:r>
      <w:r/>
    </w:p>
    <w:p>
      <w:pPr>
        <w:ind w:firstLine="482"/>
        <w:spacing w:line="360" w:lineRule="auto"/>
        <w:rPr>
          <w:rFonts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特别提醒供应商：应根据国家收费标准并结合市场实际进行报价。</w:t>
      </w:r>
      <w:r/>
    </w:p>
    <w:p>
      <w:pPr>
        <w:ind w:firstLine="480"/>
        <w:spacing w:line="360" w:lineRule="auto"/>
        <w:rPr>
          <w:rFonts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工作中涉及的敏感资料、电子数据等相关信息，成交供应商应严格执行保密的相关规定，不得以任何方式向任何第三人披露、泄露或许可第三人使用，否则追究其相应法律责任。</w:t>
      </w:r>
      <w:r/>
    </w:p>
    <w:p>
      <w:pPr>
        <w:numPr>
          <w:ilvl w:val="0"/>
          <w:numId w:val="0"/>
        </w:numPr>
        <w:spacing w:line="360" w:lineRule="auto"/>
        <w:rPr>
          <w:rFonts w:asciiTheme="minorHAnsi" w:hAnsiTheme="minorHAnsi" w:eastAsiaTheme="minorEastAsia" w:cstheme="minorBidi"/>
          <w:sz w:val="21"/>
        </w:rPr>
      </w:pPr>
      <w:r>
        <w:rPr>
          <w:rFonts w:asciiTheme="minorHAnsi" w:hAnsiTheme="minorHAnsi" w:eastAsiaTheme="minorEastAsia" w:cstheme="minorBidi"/>
          <w:sz w:val="21"/>
        </w:rPr>
      </w:r>
      <w:r/>
    </w:p>
    <w:p>
      <w:pPr>
        <w:numPr>
          <w:ilvl w:val="0"/>
          <w:numId w:val="7"/>
        </w:numPr>
        <w:ind w:firstLine="480"/>
        <w:spacing w:line="360" w:lineRule="auto"/>
        <w:rPr>
          <w:rFonts w:asciiTheme="minorHAnsi" w:hAnsiTheme="minorHAnsi" w:eastAsiaTheme="minorEastAsia" w:cstheme="minorBidi"/>
          <w:b/>
          <w:bCs/>
          <w:sz w:val="21"/>
        </w:rPr>
        <w:outlineLvl w:val="1"/>
      </w:pPr>
      <w:r>
        <w:rPr>
          <w:rFonts w:hint="eastAsia" w:ascii="宋体" w:hAnsi="宋体" w:eastAsia="宋体" w:cs="宋体"/>
          <w:b/>
          <w:bCs/>
          <w:sz w:val="24"/>
        </w:rPr>
        <w:t xml:space="preserve">项目概况</w:t>
      </w:r>
      <w:r/>
    </w:p>
    <w:p>
      <w:pPr>
        <w:ind w:firstLine="480"/>
        <w:spacing w:line="360" w:lineRule="auto"/>
        <w:rPr>
          <w:sz w:val="24"/>
        </w:rPr>
      </w:pPr>
      <w:r>
        <w:rPr>
          <w:rFonts w:hint="eastAsia"/>
          <w:sz w:val="24"/>
        </w:rPr>
        <w:t xml:space="preserve">孔望山摩崖造像位于江苏省连云港市海州区朐阳街道孔望山社区孔望山南麓西端，其为我国迄今发现最早的东汉末期佛教石刻艺术之一。造像依山岩的自然形势刻在东西17米</w:t>
      </w:r>
      <w:r>
        <w:rPr>
          <w:rFonts w:hint="eastAsia"/>
          <w:sz w:val="24"/>
        </w:rPr>
        <w:t xml:space="preserve">、高8米的崖壁上，大致分为两部分，一是在经过加工的平整岩面上雕造的人像，称为崖面造像，现在可辨识的有92尊人物造像；二是在崖面造像间寻隙开凿的6个石龛，有的龛内尚有线刻像，称龛内线刻像。其中崖面造像坐落于凹凸不平的岩面上，由于山体的自然走势呈面向西南的弧形，造像所在岩面的朝向有所不同，造成了造像上下、左右、前后错落的现象，最大的造像高达154厘米，最小的仅有10厘米；在造像群西半部的浅浮雕人像造像间零散分布有6个人工开凿的石龛，它们依岩石走势寻隙而为，由于对浅浮雕造像的有意避让，方向或正或斜，形状或长或方。</w:t>
      </w:r>
      <w:r/>
    </w:p>
    <w:p>
      <w:pPr>
        <w:ind w:firstLine="480"/>
        <w:spacing w:line="360" w:lineRule="auto"/>
        <w:rPr>
          <w:sz w:val="24"/>
        </w:rPr>
      </w:pPr>
      <w:r>
        <w:rPr>
          <w:rFonts w:hint="eastAsia"/>
          <w:sz w:val="24"/>
        </w:rPr>
        <w:t xml:space="preserve">孔望山摩崖造像群内容可概括为三个方面：一是佛教内容，有佛、菩萨、弟子、力士和供养人等。主线是以释迦牟尼佛的本生和本行故事为题，主要是舍身饲虎、涅槃、初转法轮等；二是道教内容，主要表现道教的崇拜形象，为三尊独立的汉式衣冠正面像，是造像群中最大的造像，位置也最高；三是世俗内容，为汉画像石中常见的“进谒”、“宴饮”等。造像群的雕刻技法有单线阴刻、平面线刻、浅浮雕和高浮雕四种，</w:t>
      </w:r>
      <w:r>
        <w:rPr>
          <w:rFonts w:hint="eastAsia"/>
          <w:sz w:val="24"/>
          <w:lang w:eastAsia="zh-CN"/>
        </w:rPr>
        <w:t xml:space="preserve">以平面减地浮雕为主</w:t>
      </w:r>
      <w:r>
        <w:rPr>
          <w:rFonts w:hint="eastAsia"/>
          <w:sz w:val="24"/>
        </w:rPr>
        <w:t xml:space="preserve">，风格古朴。造像群附近还有象石、蟾蜍石等巨型圆雕造像和带有碑槽的</w:t>
      </w:r>
      <w:r>
        <w:rPr>
          <w:rFonts w:hint="eastAsia"/>
          <w:sz w:val="24"/>
        </w:rPr>
        <w:t xml:space="preserve">“馒头”状巨石，以及龙洞摩崖石刻群。在孔望山山顶还有同为东汉时期的道教祭祀遗迹“承露盘”刻石。因此，孔望山摩崖造像对于研究中国早期佛教传播过程及方式有着重要意义，在中国美术史和雕塑史上均有着十分重要的历史地位，也是研究佛教汉化的重要实物资料。1982年3月被公布为江苏省第一、二批文物保护单位。1988年1月被公布为第三批全国重点文物保护单位，在连云港文化局下设立了“孔望山文物保护研究所”。2005年，实施孔望山摩崖造像保护项目，对排水通道进行疏通和修补，目前排水效果仍较好，为本次保护工程实施提供较好的条件。</w:t>
      </w:r>
      <w:r/>
    </w:p>
    <w:p>
      <w:pPr>
        <w:numPr>
          <w:ilvl w:val="0"/>
          <w:numId w:val="0"/>
        </w:numPr>
        <w:ind w:firstLine="480"/>
        <w:spacing w:line="360" w:lineRule="auto"/>
      </w:pPr>
      <w:r>
        <w:rPr>
          <w:rFonts w:hint="eastAsia"/>
          <w:sz w:val="24"/>
        </w:rPr>
        <w:t xml:space="preserve">造像群处于露天环境，长期受到自然环境因素的影</w:t>
      </w:r>
      <w:r>
        <w:rPr>
          <w:rFonts w:hint="eastAsia"/>
          <w:sz w:val="24"/>
        </w:rPr>
        <w:t xml:space="preserve">响。造像群存在不同程度的残缺、脱落、裂隙、修补材料污染、生物等病害，多处造像已模糊不清，仅余轮廓，且这些病害均有继续发展趋势，严重影响了造像群的长期保存和展示，威胁到其安全性和稳定性。因此有必要遵循文物保护原则，采取全面科学系统的保护修复措施，增加造像的稳定性和完整性。孔望山摩崖造像保护的最终目的是清除和治理造像现存病害，有效地防止和延缓造像的破坏速度，以保证造像在目前保存环境条件下的安全性和稳定性，最大限度地将造像所赋存的历史信息留给后人。按照国家文物局关于《孔望山摩崖造像保护前期勘察研究》立项批复文件（</w:t>
      </w:r>
      <w:r>
        <w:rPr>
          <w:sz w:val="24"/>
        </w:rPr>
        <w:t xml:space="preserve">文物保函【20</w:t>
      </w:r>
      <w:r>
        <w:rPr>
          <w:rFonts w:hint="eastAsia"/>
          <w:sz w:val="24"/>
        </w:rPr>
        <w:t xml:space="preserve">24</w:t>
      </w:r>
      <w:r>
        <w:rPr>
          <w:sz w:val="24"/>
        </w:rPr>
        <w:t xml:space="preserve">】</w:t>
      </w:r>
      <w:r>
        <w:rPr>
          <w:rFonts w:hint="eastAsia"/>
          <w:sz w:val="24"/>
        </w:rPr>
        <w:t xml:space="preserve">1924）和江苏省文物局关于《孔望山摩崖造像保护修复方案》批复文件（苏文物保【2025】132号）进行保护加固，防止或延缓摩崖造像的风化速度，增加造像的完整性、稳定性、艺术性，满足当地管理者、文物保护工作者及当地民众等对其进行保护修复的要求，使摩崖造像得以长期保存下去。</w:t>
      </w:r>
      <w:r/>
    </w:p>
    <w:p>
      <w:pPr>
        <w:pStyle w:val="803"/>
        <w:numPr>
          <w:ilvl w:val="0"/>
          <w:numId w:val="7"/>
        </w:numPr>
        <w:ind w:left="0" w:firstLine="482"/>
        <w:keepLines w:val="0"/>
        <w:keepNext w:val="0"/>
        <w:pageBreakBefore w:val="0"/>
        <w:spacing w:line="360" w:lineRule="auto"/>
        <w:widowControl w:val="off"/>
        <w:rPr>
          <w:rFonts w:eastAsia="MS Mincho"/>
          <w:b/>
          <w:bCs/>
        </w:rPr>
        <w:outlineLvl w:val="1"/>
      </w:pPr>
      <w:r>
        <w:rPr>
          <w:rFonts w:hint="eastAsia"/>
          <w:b/>
          <w:bCs/>
        </w:rPr>
        <w:t xml:space="preserve">人员配置要求</w:t>
      </w:r>
      <w:r/>
    </w:p>
    <w:p>
      <w:pPr>
        <w:pStyle w:val="732"/>
        <w:ind w:left="0" w:firstLine="480"/>
        <w:keepLines w:val="0"/>
        <w:keepNext w:val="0"/>
        <w:pageBreakBefore w:val="0"/>
        <w:spacing w:line="360" w:lineRule="auto"/>
        <w:widowControl w:val="off"/>
        <w:rPr>
          <w:rFonts w:hint="default" w:ascii="宋体" w:hAnsi="宋体" w:cs="宋体" w:eastAsiaTheme="minorEastAsia"/>
          <w:sz w:val="24"/>
          <w:lang w:val="en-US" w:eastAsia="zh-CN"/>
        </w:rPr>
      </w:pPr>
      <w:r>
        <w:rPr>
          <w:rFonts w:hint="eastAsia" w:ascii="宋体" w:hAnsi="宋体" w:cs="宋体"/>
          <w:sz w:val="24"/>
          <w:lang w:val="en-US" w:eastAsia="zh-CN"/>
        </w:rPr>
        <w:t xml:space="preserve">     </w:t>
      </w:r>
      <w:r>
        <w:rPr>
          <w:rFonts w:hint="eastAsia" w:cs="宋体" w:asciiTheme="minorHAnsi" w:hAnsiTheme="minorHAnsi" w:eastAsiaTheme="minorEastAsia"/>
          <w:sz w:val="24"/>
          <w:lang w:val="en-US" w:eastAsia="zh-CN"/>
        </w:rPr>
        <w:t xml:space="preserve">本项目需配置项目负责人1人，技术员1人，资料员1人，施工人员不少于6人。</w:t>
      </w:r>
      <w:r>
        <w:rPr>
          <w:rFonts w:cs="宋体" w:asciiTheme="minorHAnsi" w:hAnsiTheme="minorHAnsi" w:eastAsiaTheme="minorEastAsia"/>
          <w:sz w:val="24"/>
        </w:rPr>
        <w:t xml:space="preserve">所有进场人员须接受文物保护安全、规范交底培训，培训合格后方可上岗，严格遵守现场管理规定，严禁违规作业、损害文物本体。</w:t>
      </w:r>
      <w:r/>
    </w:p>
    <w:p>
      <w:pPr>
        <w:numPr>
          <w:ilvl w:val="0"/>
          <w:numId w:val="8"/>
        </w:numPr>
        <w:ind w:left="0" w:firstLine="480"/>
        <w:keepLines w:val="0"/>
        <w:keepNext w:val="0"/>
        <w:pageBreakBefore w:val="0"/>
        <w:spacing w:line="360" w:lineRule="auto"/>
        <w:widowControl w:val="off"/>
        <w:rPr>
          <w:rFonts w:ascii="宋体" w:hAnsi="宋体" w:cs="宋体"/>
          <w:sz w:val="24"/>
        </w:rPr>
      </w:pPr>
      <w:r>
        <w:rPr>
          <w:rFonts w:ascii="宋体" w:hAnsi="宋体" w:cs="宋体"/>
          <w:sz w:val="24"/>
        </w:rPr>
        <w:t xml:space="preserve">项目</w:t>
      </w:r>
      <w:r>
        <w:rPr>
          <w:rFonts w:hint="eastAsia" w:ascii="宋体" w:hAnsi="宋体" w:cs="宋体"/>
          <w:sz w:val="24"/>
        </w:rPr>
        <w:t xml:space="preserve">负责人</w:t>
      </w:r>
      <w:r>
        <w:rPr>
          <w:rFonts w:hint="eastAsia"/>
          <w:sz w:val="24"/>
        </w:rPr>
        <w:t xml:space="preserve">具有</w:t>
      </w:r>
      <w:r>
        <w:rPr>
          <w:rFonts w:hint="eastAsia"/>
          <w:sz w:val="24"/>
          <w:lang w:val="en-US" w:eastAsia="zh-CN"/>
        </w:rPr>
        <w:t xml:space="preserve">中级</w:t>
      </w:r>
      <w:r>
        <w:rPr>
          <w:rFonts w:hint="eastAsia"/>
          <w:sz w:val="24"/>
        </w:rPr>
        <w:t xml:space="preserve">及</w:t>
      </w:r>
      <w:r>
        <w:rPr>
          <w:rFonts w:hint="eastAsia"/>
          <w:sz w:val="24"/>
        </w:rPr>
        <w:t xml:space="preserve">以上职称，</w:t>
      </w:r>
      <w:r>
        <w:rPr>
          <w:rFonts w:ascii="宋体" w:hAnsi="宋体" w:cs="宋体"/>
          <w:sz w:val="24"/>
        </w:rPr>
        <w:t xml:space="preserve">具有</w:t>
      </w:r>
      <w:r>
        <w:rPr>
          <w:rFonts w:hint="eastAsia"/>
          <w:sz w:val="24"/>
        </w:rPr>
        <w:t xml:space="preserve">类似项目</w:t>
      </w:r>
      <w:r>
        <w:rPr>
          <w:rFonts w:ascii="宋体" w:hAnsi="宋体" w:cs="宋体"/>
          <w:sz w:val="24"/>
        </w:rPr>
        <w:t xml:space="preserve">保护经验，熟悉文物保护法律法规与专项施工规范。</w:t>
      </w:r>
      <w:r>
        <w:rPr>
          <w:rFonts w:ascii="宋体" w:hAnsi="宋体" w:eastAsia="宋体" w:cs="宋体"/>
          <w:sz w:val="24"/>
          <w:szCs w:val="24"/>
        </w:rPr>
        <w:t xml:space="preserve">全面负责孔望山摩崖造像修复项目全流程，统筹现场施工；管控文物安全、工程质量、工期造价，协调各方单位，完成手续报批、资料归档、竣工验收及移交。</w:t>
      </w:r>
      <w:r/>
    </w:p>
    <w:p>
      <w:pPr>
        <w:numPr>
          <w:ilvl w:val="0"/>
          <w:numId w:val="8"/>
        </w:numPr>
        <w:ind w:left="0" w:firstLine="480"/>
        <w:keepLines w:val="0"/>
        <w:keepNext w:val="0"/>
        <w:pageBreakBefore w:val="0"/>
        <w:spacing w:line="360" w:lineRule="auto"/>
        <w:widowControl w:val="off"/>
        <w:rPr>
          <w:rFonts w:hint="default" w:ascii="宋体" w:hAnsi="宋体" w:cs="宋体"/>
          <w:sz w:val="24"/>
          <w:lang w:val="en-US"/>
        </w:rPr>
      </w:pPr>
      <w:r>
        <w:rPr>
          <w:rFonts w:hint="eastAsia" w:ascii="宋体" w:hAnsi="宋体" w:cs="宋体"/>
          <w:sz w:val="24"/>
          <w:lang w:val="en-US" w:eastAsia="zh-CN"/>
        </w:rPr>
        <w:t xml:space="preserve">技术员要求具有中级</w:t>
      </w:r>
      <w:r>
        <w:rPr>
          <w:rFonts w:hint="eastAsia" w:ascii="宋体" w:hAnsi="宋体" w:cs="宋体"/>
          <w:sz w:val="24"/>
          <w:lang w:val="en-US" w:eastAsia="zh-CN"/>
        </w:rPr>
        <w:t xml:space="preserve">及</w:t>
      </w:r>
      <w:r>
        <w:rPr>
          <w:rFonts w:hint="eastAsia" w:ascii="宋体" w:hAnsi="宋体" w:cs="宋体"/>
          <w:sz w:val="24"/>
          <w:lang w:val="en-US" w:eastAsia="zh-CN"/>
        </w:rPr>
        <w:t xml:space="preserve">以上职称，负责现场技术指导；</w:t>
      </w:r>
      <w:r>
        <w:rPr>
          <w:rFonts w:ascii="宋体" w:hAnsi="宋体" w:eastAsia="宋体" w:cs="宋体"/>
          <w:sz w:val="24"/>
          <w:szCs w:val="24"/>
        </w:rPr>
        <w:t xml:space="preserve">负责现场修复工艺实操；落实文物修复规范，配合项目负责人管控施工工序，整理技术资料，完成现场技术整改</w:t>
      </w:r>
      <w:r>
        <w:rPr>
          <w:rFonts w:hint="eastAsia" w:ascii="宋体" w:hAnsi="宋体" w:eastAsia="宋体" w:cs="宋体"/>
          <w:sz w:val="24"/>
          <w:szCs w:val="24"/>
          <w:lang w:eastAsia="zh-CN"/>
        </w:rPr>
        <w:t xml:space="preserve">。</w:t>
      </w:r>
      <w:r/>
    </w:p>
    <w:p>
      <w:pPr>
        <w:numPr>
          <w:ilvl w:val="0"/>
          <w:numId w:val="8"/>
        </w:numPr>
        <w:ind w:left="0" w:firstLine="480"/>
        <w:keepLines w:val="0"/>
        <w:keepNext w:val="0"/>
        <w:pageBreakBefore w:val="0"/>
        <w:spacing w:line="360" w:lineRule="auto"/>
        <w:widowControl w:val="off"/>
        <w:rPr>
          <w:rFonts w:hint="default" w:ascii="宋体" w:hAnsi="宋体" w:cs="宋体"/>
          <w:sz w:val="24"/>
          <w:lang w:val="en-US"/>
        </w:rPr>
      </w:pPr>
      <w:r>
        <w:rPr>
          <w:rFonts w:hint="eastAsia" w:ascii="宋体" w:hAnsi="宋体" w:cs="宋体"/>
          <w:sz w:val="24"/>
          <w:lang w:val="en-US" w:eastAsia="zh-CN"/>
        </w:rPr>
        <w:t xml:space="preserve">资料员具有中级</w:t>
      </w:r>
      <w:r>
        <w:rPr>
          <w:rFonts w:hint="eastAsia" w:ascii="宋体" w:hAnsi="宋体" w:cs="宋体"/>
          <w:sz w:val="24"/>
          <w:lang w:val="en-US" w:eastAsia="zh-CN"/>
        </w:rPr>
        <w:t xml:space="preserve">及</w:t>
      </w:r>
      <w:r>
        <w:rPr>
          <w:rFonts w:hint="eastAsia" w:ascii="宋体" w:hAnsi="宋体" w:cs="宋体"/>
          <w:sz w:val="24"/>
          <w:lang w:val="en-US" w:eastAsia="zh-CN"/>
        </w:rPr>
        <w:t xml:space="preserve">以上职称，</w:t>
      </w:r>
      <w:r>
        <w:rPr>
          <w:rFonts w:ascii="宋体" w:hAnsi="宋体" w:eastAsia="宋体" w:cs="宋体"/>
          <w:sz w:val="24"/>
          <w:szCs w:val="24"/>
        </w:rPr>
        <w:t xml:space="preserve">负责工程全周期资料收集、整理、归档，保管试验、施工、检测影像等文件；同步完善报批、监理、验收资料，规范分类装订，保障档案完整可追溯，配合各方查阅及竣工资料移交。</w:t>
      </w:r>
      <w:r/>
    </w:p>
    <w:p>
      <w:pPr>
        <w:numPr>
          <w:ilvl w:val="0"/>
          <w:numId w:val="8"/>
        </w:numPr>
        <w:ind w:left="0"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施工人员</w:t>
      </w:r>
      <w:r>
        <w:rPr>
          <w:rFonts w:ascii="宋体" w:hAnsi="宋体" w:eastAsia="宋体" w:cs="宋体"/>
          <w:sz w:val="24"/>
          <w:szCs w:val="24"/>
        </w:rPr>
        <w:t xml:space="preserve">严格按照方案规范开展摩崖造像清洗、</w:t>
      </w:r>
      <w:r>
        <w:rPr>
          <w:rFonts w:hint="eastAsia" w:ascii="宋体" w:hAnsi="宋体" w:eastAsia="宋体" w:cs="宋体"/>
          <w:sz w:val="24"/>
          <w:szCs w:val="24"/>
          <w:lang w:val="en-US" w:eastAsia="zh-CN"/>
        </w:rPr>
        <w:t xml:space="preserve">修补</w:t>
      </w:r>
      <w:r>
        <w:rPr>
          <w:rFonts w:ascii="宋体" w:hAnsi="宋体" w:eastAsia="宋体" w:cs="宋体"/>
          <w:sz w:val="24"/>
          <w:szCs w:val="24"/>
        </w:rPr>
        <w:t xml:space="preserve">加固等作业；落实文物最小干预原则，规范使用修复材料与工具；做好现场安全防护，配合技术人员检测取样，完整留存施工影像，服从现场管理，及时上报异常情况。</w:t>
      </w:r>
      <w:r/>
    </w:p>
    <w:p>
      <w:pPr>
        <w:pStyle w:val="803"/>
        <w:numPr>
          <w:ilvl w:val="0"/>
          <w:numId w:val="7"/>
        </w:numPr>
        <w:ind w:left="0" w:firstLine="482"/>
        <w:keepLines w:val="0"/>
        <w:keepNext w:val="0"/>
        <w:pageBreakBefore w:val="0"/>
        <w:spacing w:line="360" w:lineRule="auto"/>
        <w:widowControl w:val="off"/>
        <w:rPr>
          <w:rFonts w:hint="eastAsia" w:ascii="宋体" w:hAnsi="宋体" w:eastAsia="宋体" w:cs="宋体"/>
          <w:b/>
          <w:bCs/>
        </w:rPr>
        <w:outlineLvl w:val="1"/>
      </w:pPr>
      <w:r>
        <w:rPr>
          <w:rFonts w:hint="eastAsia" w:ascii="宋体" w:hAnsi="宋体" w:eastAsia="宋体" w:cs="宋体"/>
          <w:b/>
          <w:bCs/>
        </w:rPr>
        <w:t xml:space="preserve">本项目执行工程建设标准及技术规范</w:t>
      </w:r>
      <w:r/>
    </w:p>
    <w:p>
      <w:pPr>
        <w:ind w:left="0" w:firstLine="480"/>
        <w:jc w:val="left"/>
        <w:keepLines w:val="0"/>
        <w:keepNext w:val="0"/>
        <w:pageBreakBefore w:val="0"/>
        <w:spacing w:line="360" w:lineRule="auto"/>
        <w:widowControl w:val="off"/>
      </w:pPr>
      <w:r>
        <w:rPr>
          <w:rFonts w:hint="eastAsia"/>
          <w:sz w:val="24"/>
        </w:rPr>
        <w:t xml:space="preserve">符合《中华人民共和国文物保护法》《中国文物保护古迹准则》等国家现行法律法规、行业标准及遗址文物保护专项方案要求。</w:t>
      </w:r>
      <w:r/>
    </w:p>
    <w:p>
      <w:pPr>
        <w:pStyle w:val="803"/>
        <w:numPr>
          <w:ilvl w:val="0"/>
          <w:numId w:val="7"/>
        </w:numPr>
        <w:ind w:left="0" w:firstLine="482"/>
        <w:keepLines w:val="0"/>
        <w:keepNext w:val="0"/>
        <w:pageBreakBefore w:val="0"/>
        <w:spacing w:line="360" w:lineRule="auto"/>
        <w:widowControl w:val="off"/>
        <w:rPr>
          <w:rFonts w:hint="eastAsia" w:ascii="宋体" w:hAnsi="宋体" w:eastAsia="宋体" w:cs="宋体"/>
          <w:b/>
          <w:bCs/>
        </w:rPr>
        <w:outlineLvl w:val="1"/>
      </w:pPr>
      <w:r>
        <w:rPr>
          <w:rFonts w:hint="eastAsia" w:ascii="宋体" w:hAnsi="宋体" w:eastAsia="宋体" w:cs="宋体"/>
          <w:b/>
          <w:bCs/>
        </w:rPr>
        <w:t xml:space="preserve">工期</w:t>
      </w:r>
      <w:r/>
    </w:p>
    <w:p>
      <w:pPr>
        <w:pStyle w:val="803"/>
        <w:ind w:left="0" w:firstLine="480"/>
        <w:keepLines w:val="0"/>
        <w:keepNext w:val="0"/>
        <w:pageBreakBefore w:val="0"/>
        <w:spacing w:line="360" w:lineRule="auto"/>
        <w:widowControl w:val="off"/>
        <w:rPr>
          <w:rFonts w:eastAsiaTheme="minorEastAsia"/>
        </w:rPr>
      </w:pPr>
      <w:r>
        <w:rPr>
          <w:rFonts w:hint="eastAsia" w:asciiTheme="minorHAnsi" w:hAnsiTheme="minorHAnsi" w:eastAsiaTheme="minorEastAsia" w:cstheme="minorBidi"/>
          <w:color w:val="auto"/>
        </w:rPr>
        <w:t xml:space="preserve">签订合同之日起</w:t>
      </w:r>
      <w:r>
        <w:rPr>
          <w:rFonts w:hint="eastAsia" w:asciiTheme="minorHAnsi" w:hAnsiTheme="minorHAnsi" w:eastAsiaTheme="minorEastAsia" w:cstheme="minorBidi"/>
          <w:color w:val="auto"/>
          <w:lang w:val="en-US" w:eastAsia="zh-CN"/>
        </w:rPr>
        <w:t xml:space="preserve">54</w:t>
      </w:r>
      <w:r>
        <w:rPr>
          <w:rFonts w:asciiTheme="minorHAnsi" w:hAnsiTheme="minorHAnsi" w:eastAsiaTheme="minorEastAsia" w:cstheme="minorBidi"/>
          <w:color w:val="auto"/>
        </w:rPr>
        <w:t xml:space="preserve">0</w:t>
      </w:r>
      <w:r>
        <w:rPr>
          <w:rFonts w:hint="eastAsia" w:asciiTheme="minorHAnsi" w:hAnsiTheme="minorHAnsi" w:eastAsiaTheme="minorEastAsia" w:cstheme="minorBidi"/>
          <w:color w:val="auto"/>
        </w:rPr>
        <w:t xml:space="preserve">日内（特殊情况以合同为准）。</w:t>
      </w:r>
      <w:r/>
    </w:p>
    <w:p>
      <w:pPr>
        <w:pStyle w:val="803"/>
        <w:ind w:left="0" w:firstLine="482"/>
        <w:keepLines w:val="0"/>
        <w:keepNext w:val="0"/>
        <w:pageBreakBefore w:val="0"/>
        <w:spacing w:line="360" w:lineRule="auto"/>
        <w:widowControl w:val="off"/>
        <w:rPr>
          <w:rFonts w:hint="eastAsia" w:ascii="宋体" w:hAnsi="宋体" w:eastAsia="宋体" w:cs="宋体"/>
          <w:b/>
          <w:bCs/>
        </w:rPr>
        <w:outlineLvl w:val="1"/>
      </w:pPr>
      <w:r>
        <w:rPr>
          <w:rFonts w:hint="eastAsia" w:ascii="宋体" w:hAnsi="宋体" w:eastAsia="宋体" w:cs="宋体"/>
          <w:b/>
          <w:bCs/>
          <w:lang w:val="en-US" w:eastAsia="zh-CN"/>
        </w:rPr>
        <w:t xml:space="preserve">五</w:t>
      </w:r>
      <w:r>
        <w:rPr>
          <w:rFonts w:hint="eastAsia" w:ascii="宋体" w:hAnsi="宋体" w:eastAsia="宋体" w:cs="宋体"/>
          <w:b/>
          <w:bCs/>
        </w:rPr>
        <w:t xml:space="preserve">、验收标准</w:t>
      </w:r>
      <w:r/>
    </w:p>
    <w:p>
      <w:pPr>
        <w:ind w:left="0"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由文物行政主管部门按照全国重点文物保护单位文物保护工程竣工验收管理暂行办法进行验收</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并符合</w:t>
      </w:r>
      <w:r>
        <w:rPr>
          <w:rFonts w:hint="eastAsia" w:ascii="宋体" w:hAnsi="宋体" w:cs="宋体"/>
          <w:sz w:val="24"/>
          <w:lang w:val="en-US" w:eastAsia="zh-CN"/>
        </w:rPr>
        <w:t xml:space="preserve">全国重点文物保护单位保护工程施工质量要求。</w:t>
      </w:r>
      <w:r/>
    </w:p>
    <w:p>
      <w:pPr>
        <w:numPr>
          <w:ilvl w:val="0"/>
          <w:numId w:val="0"/>
        </w:numPr>
        <w:keepLines w:val="0"/>
        <w:keepNext w:val="0"/>
        <w:pageBreakBefore w:val="0"/>
        <w:spacing w:line="360" w:lineRule="auto"/>
        <w:widowControl w:val="off"/>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付款方式与履约保证金</w:t>
      </w:r>
      <w:r/>
    </w:p>
    <w:p>
      <w:pPr>
        <w:numPr>
          <w:ilvl w:val="0"/>
          <w:numId w:val="9"/>
        </w:numPr>
        <w:ind w:left="0" w:firstLine="562"/>
        <w:keepLines w:val="0"/>
        <w:keepNext w:val="0"/>
        <w:pageBreakBefore w:val="0"/>
        <w:spacing w:line="360" w:lineRule="auto"/>
        <w:widowControl w:val="off"/>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付款方式</w:t>
      </w:r>
      <w:r/>
    </w:p>
    <w:p>
      <w:pPr>
        <w:pStyle w:val="961"/>
        <w:ind w:left="0" w:firstLine="480"/>
        <w:keepLines w:val="0"/>
        <w:keepNext w:val="0"/>
        <w:pageBreakBefore w:val="0"/>
        <w:spacing w:line="360" w:lineRule="auto"/>
        <w:widowControl w:val="off"/>
        <w:tabs>
          <w:tab w:val="left" w:pos="312" w:leader="none"/>
        </w:tabs>
        <w:rPr>
          <w:rFonts w:ascii="Times New Roman" w:hAnsi="Times New Roman" w:eastAsia="宋体" w:cs="Times New Roman"/>
          <w:b/>
          <w:sz w:val="28"/>
          <w:szCs w:val="28"/>
        </w:rPr>
      </w:pPr>
      <w:r/>
      <w:bookmarkStart w:id="47" w:name="OLE_LINK8"/>
      <w:r>
        <w:rPr>
          <w:rFonts w:hint="eastAsia" w:ascii="宋体" w:hAnsi="宋体" w:cs="宋体"/>
          <w:sz w:val="24"/>
        </w:rPr>
        <w:t xml:space="preserve">签订合同后</w:t>
      </w:r>
      <w:r>
        <w:rPr>
          <w:rFonts w:ascii="宋体" w:hAnsi="宋体" w:cs="宋体"/>
          <w:sz w:val="24"/>
        </w:rPr>
        <w:t xml:space="preserve">15</w:t>
      </w:r>
      <w:r>
        <w:rPr>
          <w:rFonts w:hint="eastAsia" w:ascii="宋体" w:hAnsi="宋体" w:cs="宋体"/>
          <w:sz w:val="24"/>
        </w:rPr>
        <w:t xml:space="preserve">个工作日内支付合同总额的</w:t>
      </w:r>
      <w:r>
        <w:rPr>
          <w:rFonts w:ascii="宋体" w:hAnsi="宋体" w:cs="宋体"/>
          <w:sz w:val="24"/>
        </w:rPr>
        <w:t xml:space="preserve">80%</w:t>
      </w:r>
      <w:r>
        <w:rPr>
          <w:rFonts w:hint="eastAsia" w:ascii="宋体" w:hAnsi="宋体" w:cs="宋体"/>
          <w:sz w:val="24"/>
        </w:rPr>
        <w:t xml:space="preserve">，项目完成并验收合格后支付剩余尾款（特殊情况以签订合同为准）。</w:t>
      </w:r>
      <w:bookmarkEnd w:id="47"/>
      <w:r/>
      <w:r/>
    </w:p>
    <w:p>
      <w:pPr>
        <w:ind w:left="0" w:firstLine="562"/>
        <w:keepLines w:val="0"/>
        <w:keepNext w:val="0"/>
        <w:pageBreakBefore w:val="0"/>
        <w:spacing w:line="360" w:lineRule="auto"/>
        <w:widowControl w:val="off"/>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2.履约保证金</w:t>
      </w:r>
      <w:r/>
    </w:p>
    <w:p>
      <w:pPr>
        <w:ind w:left="0" w:firstLine="480"/>
        <w:jc w:val="left"/>
        <w:keepLines w:val="0"/>
        <w:keepNext w:val="0"/>
        <w:pageBreakBefore w:val="0"/>
        <w:spacing w:line="360" w:lineRule="auto"/>
        <w:widowControl w:val="off"/>
        <w:rPr>
          <w:rFonts w:ascii="宋体" w:hAnsi="宋体" w:cs="Times New Roman"/>
          <w:sz w:val="24"/>
        </w:rPr>
      </w:pPr>
      <w:r>
        <w:rPr>
          <w:rFonts w:hint="eastAsia" w:ascii="宋体" w:hAnsi="宋体" w:cs="Times New Roman"/>
          <w:sz w:val="24"/>
        </w:rPr>
        <w:t xml:space="preserve">本项目不收取履约保证金。</w:t>
      </w:r>
      <w:r/>
    </w:p>
    <w:p>
      <w:pPr>
        <w:ind w:left="0" w:firstLine="48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r>
      <w:r/>
    </w:p>
    <w:p>
      <w:pPr>
        <w:ind w:left="0" w:firstLine="482"/>
        <w:keepLines w:val="0"/>
        <w:keepNext w:val="0"/>
        <w:pageBreakBefore w:val="0"/>
        <w:spacing w:line="360" w:lineRule="auto"/>
        <w:widowControl w:val="off"/>
        <w:rPr>
          <w:rFonts w:hint="eastAsia" w:ascii="宋体" w:hAnsi="宋体" w:eastAsia="宋体" w:cs="宋体"/>
          <w:b/>
          <w:bCs/>
          <w:sz w:val="24"/>
        </w:rPr>
        <w:outlineLvl w:val="1"/>
      </w:pP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、其他</w:t>
      </w:r>
      <w:r/>
    </w:p>
    <w:p>
      <w:pPr>
        <w:ind w:left="0" w:firstLine="480"/>
        <w:keepLines w:val="0"/>
        <w:keepNext w:val="0"/>
        <w:pageBreakBefore w:val="0"/>
        <w:spacing w:line="360" w:lineRule="auto"/>
        <w:widowControl w:val="off"/>
        <w:rPr>
          <w:rFonts w:hint="default" w:ascii="宋体" w:hAnsi="宋体" w:cs="宋体" w:eastAsiaTheme="minorEastAsia"/>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b w:val="0"/>
          <w:bCs w:val="0"/>
          <w:sz w:val="24"/>
          <w:szCs w:val="24"/>
        </w:rPr>
        <w:t xml:space="preserve">服务承诺需求</w:t>
      </w:r>
      <w:r>
        <w:rPr>
          <w:rFonts w:hint="eastAsia" w:eastAsia="宋体"/>
          <w:sz w:val="24"/>
          <w:szCs w:val="24"/>
          <w:lang w:eastAsia="zh-CN"/>
        </w:rPr>
        <w:t xml:space="preserve">：</w:t>
      </w:r>
      <w:r>
        <w:rPr>
          <w:rFonts w:hint="eastAsia"/>
          <w:sz w:val="24"/>
          <w:szCs w:val="24"/>
        </w:rPr>
        <w:t xml:space="preserve">明确质保期至少5年</w:t>
      </w:r>
      <w:r>
        <w:rPr>
          <w:rFonts w:hint="eastAsia"/>
          <w:sz w:val="24"/>
          <w:szCs w:val="24"/>
          <w:lang w:val="en-US" w:eastAsia="zh-CN"/>
        </w:rPr>
        <w:t xml:space="preserve">及</w:t>
      </w:r>
      <w:r>
        <w:rPr>
          <w:rFonts w:hint="eastAsia"/>
          <w:sz w:val="24"/>
          <w:szCs w:val="24"/>
        </w:rPr>
        <w:t xml:space="preserve">实行72小时响应处置</w:t>
      </w:r>
      <w:r>
        <w:rPr>
          <w:rFonts w:hint="eastAsia"/>
          <w:sz w:val="24"/>
          <w:szCs w:val="24"/>
          <w:lang w:eastAsia="zh-CN"/>
        </w:rPr>
        <w:t xml:space="preserve">；</w:t>
      </w:r>
      <w:r>
        <w:rPr>
          <w:rFonts w:hint="eastAsia"/>
          <w:sz w:val="24"/>
          <w:szCs w:val="24"/>
        </w:rPr>
        <w:t xml:space="preserve">遵循“不改变文物原状、最低干预”原则，</w:t>
      </w:r>
      <w:r>
        <w:rPr>
          <w:rFonts w:hint="eastAsia"/>
          <w:sz w:val="24"/>
          <w:szCs w:val="24"/>
          <w:lang w:val="en-US" w:eastAsia="zh-CN"/>
        </w:rPr>
        <w:t xml:space="preserve">质保期间提供定期保养维护服务，主要是除尘、除盐、临时加固修复、保护效果跟踪监测等，要定期进行维护保护（2年至少维护一次），以保证遗址的真实性</w:t>
      </w:r>
      <w:r>
        <w:rPr>
          <w:rFonts w:hint="eastAsia"/>
          <w:sz w:val="24"/>
          <w:szCs w:val="24"/>
        </w:rPr>
        <w:t xml:space="preserve">。</w:t>
      </w:r>
      <w:r>
        <w:rPr>
          <w:rFonts w:hint="eastAsia"/>
          <w:sz w:val="24"/>
          <w:szCs w:val="24"/>
          <w:lang w:val="en-US" w:eastAsia="zh-CN"/>
        </w:rPr>
        <w:t xml:space="preserve">相关费用包含在预算金额内，采购人不再另外支付。</w:t>
      </w:r>
      <w:r/>
    </w:p>
    <w:p>
      <w:pPr>
        <w:ind w:left="0"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2.</w:t>
      </w:r>
      <w:r>
        <w:rPr>
          <w:rFonts w:hint="eastAsia"/>
          <w:b/>
          <w:bCs/>
          <w:sz w:val="24"/>
          <w:szCs w:val="24"/>
        </w:rPr>
        <w:t xml:space="preserve">仪器设备配置需求</w:t>
      </w:r>
      <w:r>
        <w:rPr>
          <w:rFonts w:hint="eastAsia" w:eastAsia="宋体"/>
          <w:sz w:val="24"/>
          <w:szCs w:val="24"/>
          <w:lang w:eastAsia="zh-CN"/>
        </w:rPr>
        <w:t xml:space="preserve">：</w:t>
      </w:r>
      <w:r>
        <w:rPr>
          <w:rFonts w:hint="eastAsia" w:eastAsia="宋体"/>
          <w:sz w:val="24"/>
          <w:szCs w:val="24"/>
          <w:lang w:val="en-US" w:eastAsia="zh-CN"/>
        </w:rPr>
        <w:t xml:space="preserve">供应商为本项目配置三维激光扫描仪、表面硬度计、电导率仪、便携显微镜、色差计、红外热成像仪、X-射线衍射仪、离子色谱仪、蒸汽清洗仪等至少10台文物保护相关设备；</w:t>
      </w:r>
      <w:r>
        <w:rPr>
          <w:rFonts w:hint="eastAsia" w:eastAsia="宋体"/>
          <w:sz w:val="24"/>
          <w:szCs w:val="24"/>
          <w:lang w:val="en-US" w:eastAsia="zh-CN"/>
        </w:rPr>
        <w:t xml:space="preserve">三维激光扫描仪精度要求为测距精度≤±0.4 mm@10 m；测距范围 0.1～150m。表面硬度计最小检测面φ2mm,载荷误差≤±1%，可检测曲面、凹槽、雕刻细部。电导率仪精度要求为：±0.5% FS；测量量程：0.001 μS/cm～2000 mS/cm。便携显微镜连续变倍范围为5×～200×，内置300-500万像素CMOS成像。色差计测量口径φ3mm~φ8mm。红外热成像仪测温精度：≤±0.5℃，测温范围-20℃～350℃。X-射线衍射仪测角仪范围5°～90°，微量粉末制样。离子色谱仪精度要</w:t>
      </w:r>
      <w:r>
        <w:rPr>
          <w:rFonts w:hint="eastAsia" w:eastAsia="宋体"/>
          <w:sz w:val="24"/>
          <w:szCs w:val="24"/>
          <w:lang w:val="en-US" w:eastAsia="zh-CN"/>
        </w:rPr>
        <w:t xml:space="preserve">求为定量检出限：阴离子≤0.01 mg/L，阳离子≤0.005 mg/L。蒸汽清洗仪温控调节区间为15℃～180℃连续可调，工作压力调节范围为0.1–0.8MPa分级可调。</w:t>
      </w:r>
      <w:r>
        <w:rPr>
          <w:rFonts w:hint="eastAsia" w:eastAsia="宋体"/>
          <w:sz w:val="24"/>
          <w:szCs w:val="24"/>
          <w:lang w:val="en-US" w:eastAsia="zh-CN"/>
        </w:rPr>
        <w:t xml:space="preserve">本项所列设备仅作项目检测分析、保护所用，所有权归供应商所有。</w:t>
      </w:r>
      <w:r>
        <w:rPr>
          <w:rFonts w:hint="eastAsia" w:eastAsia="宋体"/>
          <w:sz w:val="24"/>
          <w:szCs w:val="24"/>
          <w:lang w:val="en-US" w:eastAsia="zh-CN"/>
        </w:rPr>
      </w:r>
      <w:r>
        <w:rPr>
          <w:rFonts w:hint="eastAsia" w:eastAsia="宋体"/>
          <w:sz w:val="24"/>
          <w:szCs w:val="24"/>
          <w:lang w:val="en-US" w:eastAsia="zh-CN"/>
        </w:rPr>
      </w:r>
      <w:r/>
    </w:p>
    <w:p>
      <w:pPr>
        <w:ind w:left="0" w:firstLine="480"/>
        <w:keepLines w:val="0"/>
        <w:keepNext w:val="0"/>
        <w:pageBreakBefore w:val="0"/>
        <w:spacing w:line="360" w:lineRule="auto"/>
        <w:widowControl w:val="off"/>
        <w:rPr>
          <w:rFonts w:hint="default" w:ascii="宋体" w:hAnsi="宋体" w:cs="宋体" w:eastAsiaTheme="minorEastAsia"/>
          <w:b/>
          <w:bCs/>
          <w:sz w:val="24"/>
          <w:szCs w:val="24"/>
          <w:lang w:val="en-US" w:eastAsia="zh-CN"/>
        </w:rPr>
      </w:pPr>
      <w:r>
        <w:rPr>
          <w:rFonts w:hint="eastAsia" w:eastAsia="宋体"/>
          <w:sz w:val="24"/>
          <w:szCs w:val="24"/>
          <w:lang w:val="en-US" w:eastAsia="zh-CN"/>
        </w:rPr>
        <w:t xml:space="preserve">在保护修复过程中，供应商须做遗址砖土材质、病害样品及保护修复效果等物理化学分析检测，主要包括化学成分、矿物成分、物理性质、力学强度检测，以评估保护修复效果，分析检测要求是采取无损或微损方式；并对遗址进行三维激光扫描，留取数字化信息。</w:t>
      </w:r>
      <w:r/>
    </w:p>
    <w:p>
      <w:pPr>
        <w:pStyle w:val="803"/>
        <w:ind w:left="0" w:firstLine="482"/>
        <w:keepLines w:val="0"/>
        <w:keepNext w:val="0"/>
        <w:pageBreakBefore w:val="0"/>
        <w:spacing w:line="360" w:lineRule="auto"/>
        <w:widowControl w:val="off"/>
        <w:rPr>
          <w:rFonts w:hint="eastAsia" w:eastAsia="宋体" w:asciiTheme="minorHAnsi" w:hAnsiTheme="minorHAnsi" w:cstheme="minorBidi"/>
          <w:color w:val="auto"/>
          <w:sz w:val="24"/>
          <w:szCs w:val="24"/>
          <w:lang w:val="en-US" w:eastAsia="zh-CN" w:bidi="ar-SA"/>
        </w:rPr>
      </w:pPr>
      <w:r>
        <w:rPr>
          <w:rFonts w:hint="eastAsia" w:eastAsia="宋体" w:asciiTheme="minorHAnsi" w:hAnsiTheme="minorHAnsi" w:cstheme="minorBidi"/>
          <w:b/>
          <w:bCs/>
          <w:color w:val="auto"/>
          <w:sz w:val="24"/>
          <w:szCs w:val="24"/>
          <w:lang w:val="en-US" w:eastAsia="zh-CN" w:bidi="ar-SA"/>
        </w:rPr>
        <w:t xml:space="preserve">3.施工资料记录需求：</w:t>
      </w:r>
      <w:r>
        <w:rPr>
          <w:rFonts w:hint="eastAsia" w:eastAsia="宋体" w:asciiTheme="minorHAnsi" w:hAnsiTheme="minorHAnsi" w:cstheme="minorBidi"/>
          <w:color w:val="auto"/>
          <w:sz w:val="24"/>
          <w:szCs w:val="24"/>
          <w:lang w:val="en-US" w:eastAsia="zh-CN" w:bidi="ar-SA"/>
        </w:rPr>
        <w:t xml:space="preserve">建立摩崖造像保护修复全流程档案，包含开工报审表、施工组织设计、施工日志、施工报审表、竣工报告、竣工图纸、工程验收记录及影像资料。按照《石质文物保护修复档案记录规范》（WWT+0012-2008）整理施工资料。资料须真实完整，一式三份，满足“信息化施工”和追溯性要求，最终纳入竣工档案移交。</w:t>
      </w:r>
      <w:r/>
    </w:p>
    <w:p>
      <w:pPr>
        <w:pStyle w:val="803"/>
        <w:ind w:left="0" w:firstLine="482"/>
        <w:keepLines w:val="0"/>
        <w:keepNext w:val="0"/>
        <w:pageBreakBefore w:val="0"/>
        <w:widowControl w:val="off"/>
        <w:rPr>
          <w:b/>
          <w:bCs/>
        </w:rPr>
      </w:pPr>
      <w:r>
        <w:rPr>
          <w:rFonts w:hint="eastAsia" w:ascii="宋体" w:hAnsi="宋体" w:eastAsia="宋体" w:cs="宋体"/>
          <w:b/>
          <w:bCs/>
          <w:sz w:val="24"/>
          <w:szCs w:val="24"/>
          <w:lang w:val="en-US" w:eastAsia="zh-CN"/>
        </w:rPr>
        <w:t xml:space="preserve">4.履约验收要求：</w:t>
      </w:r>
      <w:r/>
    </w:p>
    <w:p>
      <w:pPr>
        <w:pStyle w:val="803"/>
        <w:ind w:left="0" w:firstLine="480"/>
        <w:keepLines w:val="0"/>
        <w:keepNext w:val="0"/>
        <w:pageBreakBefore w:val="0"/>
        <w:widowControl w:val="off"/>
      </w:pPr>
      <w:r/>
      <w:r/>
    </w:p>
    <w:p>
      <w:pPr>
        <w:pStyle w:val="803"/>
        <w:ind w:left="0" w:firstLine="480"/>
        <w:keepLines w:val="0"/>
        <w:keepNext w:val="0"/>
        <w:pageBreakBefore w:val="0"/>
        <w:spacing w:line="360" w:lineRule="auto"/>
        <w:widowControl w:val="off"/>
        <w:rPr>
          <w:rFonts w:hint="eastAsia" w:eastAsia="宋体" w:asciiTheme="minorHAnsi" w:hAnsiTheme="minorHAnsi" w:cstheme="minorBidi"/>
          <w:color w:val="auto"/>
          <w:sz w:val="24"/>
          <w:szCs w:val="24"/>
          <w:lang w:val="en-US" w:eastAsia="zh-CN" w:bidi="ar-SA"/>
        </w:rPr>
      </w:pPr>
      <w:r>
        <w:rPr>
          <w:rFonts w:hint="eastAsia" w:eastAsia="宋体" w:asciiTheme="minorHAnsi" w:hAnsiTheme="minorHAnsi" w:cstheme="minorBidi"/>
          <w:color w:val="auto"/>
          <w:sz w:val="24"/>
          <w:szCs w:val="24"/>
          <w:lang w:val="en-US" w:eastAsia="zh-CN" w:bidi="ar-SA"/>
        </w:rPr>
        <w:t xml:space="preserve">供应商竣工后提交验收申请一个月内，由采购单位上级主管部门或省级文物行政主管部门组织行业专家评审验收，按照《全国重点文物保护单位文物保护工程竣工验收管理暂行办法》验收。</w:t>
      </w:r>
      <w:r/>
    </w:p>
    <w:p>
      <w:pPr>
        <w:pStyle w:val="803"/>
      </w:pPr>
      <w:r/>
      <w:r/>
    </w:p>
    <w:p>
      <w:pPr>
        <w:rPr>
          <w:rFonts w:hint="eastAsia" w:hAnsi="宋体" w:cs="宋体"/>
          <w:b/>
          <w:bCs/>
          <w:sz w:val="36"/>
          <w:szCs w:val="36"/>
          <w:lang w:bidi="ar"/>
        </w:rPr>
      </w:pPr>
      <w:r>
        <w:rPr>
          <w:rFonts w:hint="eastAsia" w:hAnsi="宋体" w:cs="宋体"/>
          <w:b/>
          <w:bCs/>
          <w:sz w:val="36"/>
          <w:szCs w:val="36"/>
          <w:lang w:bidi="ar"/>
        </w:rPr>
        <w:br w:type="page" w:clear="all"/>
      </w:r>
      <w:r/>
    </w:p>
    <w:p>
      <w:pPr>
        <w:pStyle w:val="956"/>
        <w:ind w:firstLine="0"/>
        <w:jc w:val="center"/>
        <w:rPr>
          <w:rFonts w:hint="default" w:hAnsi="宋体" w:eastAsia="宋体" w:cs="宋体"/>
          <w:b/>
          <w:bCs/>
          <w:sz w:val="36"/>
          <w:szCs w:val="36"/>
          <w:lang w:val="en-US" w:eastAsia="zh-CN" w:bidi="ar"/>
        </w:rPr>
        <w:outlineLvl w:val="0"/>
      </w:pPr>
      <w:r/>
      <w:bookmarkStart w:id="48" w:name="_Toc32551"/>
      <w:r>
        <w:rPr>
          <w:rFonts w:hint="eastAsia" w:hAnsi="宋体" w:cs="宋体"/>
          <w:b/>
          <w:bCs/>
          <w:sz w:val="36"/>
          <w:szCs w:val="36"/>
          <w:lang w:bidi="ar"/>
        </w:rPr>
        <w:t xml:space="preserve">第五章  工程量清单</w:t>
      </w:r>
      <w:bookmarkEnd w:id="48"/>
      <w:r>
        <w:rPr>
          <w:rFonts w:hint="eastAsia" w:hAnsi="宋体" w:cs="宋体"/>
          <w:b/>
          <w:bCs/>
          <w:sz w:val="36"/>
          <w:szCs w:val="36"/>
          <w:lang w:val="en-US" w:eastAsia="zh-CN" w:bidi="ar"/>
        </w:rPr>
        <w:t xml:space="preserve">及图纸</w:t>
      </w:r>
      <w:r/>
    </w:p>
    <w:p>
      <w:pPr>
        <w:rPr>
          <w:lang w:bidi="ar"/>
        </w:rPr>
      </w:pPr>
      <w:r>
        <w:rPr>
          <w:lang w:bidi="ar"/>
        </w:rPr>
      </w:r>
      <w:r/>
    </w:p>
    <w:p>
      <w:pPr>
        <w:jc w:val="center"/>
        <w:rPr>
          <w:rFonts w:hint="eastAsia" w:eastAsiaTheme="minorEastAsia"/>
          <w:lang w:eastAsia="zh-CN" w:bidi="ar"/>
        </w:rPr>
      </w:pPr>
      <w:r>
        <w:rPr>
          <w:rFonts w:hint="eastAsia"/>
          <w:lang w:eastAsia="zh-CN" w:bidi="ar"/>
        </w:rPr>
        <w:t xml:space="preserve">（</w:t>
      </w:r>
      <w:r>
        <w:rPr>
          <w:rFonts w:hint="eastAsia"/>
          <w:lang w:val="en-US" w:eastAsia="zh-CN" w:bidi="ar"/>
        </w:rPr>
        <w:t xml:space="preserve">详见附件</w:t>
      </w:r>
      <w:r>
        <w:rPr>
          <w:rFonts w:hint="eastAsia"/>
          <w:lang w:eastAsia="zh-CN" w:bidi="ar"/>
        </w:rPr>
        <w:t xml:space="preserve">）</w:t>
      </w:r>
      <w:r/>
    </w:p>
    <w:p>
      <w:pPr>
        <w:rPr>
          <w:lang w:bidi="ar"/>
        </w:rPr>
      </w:pPr>
      <w:r>
        <w:rPr>
          <w:lang w:bidi="ar"/>
        </w:rPr>
      </w:r>
      <w:r/>
    </w:p>
    <w:p>
      <w:pPr>
        <w:jc w:val="center"/>
        <w:rPr>
          <w:rFonts w:hAnsi="宋体" w:cs="宋体"/>
          <w:b/>
          <w:bCs/>
          <w:sz w:val="36"/>
          <w:szCs w:val="36"/>
          <w:lang w:bidi="ar"/>
        </w:rPr>
        <w:outlineLvl w:val="9"/>
      </w:pPr>
      <w:r>
        <w:rPr>
          <w:rFonts w:hAnsi="宋体" w:cs="宋体"/>
          <w:b/>
          <w:bCs/>
          <w:sz w:val="36"/>
          <w:szCs w:val="36"/>
          <w:lang w:bidi="ar"/>
        </w:rPr>
      </w:r>
      <w:r/>
    </w:p>
    <w:p>
      <w:pPr>
        <w:rPr>
          <w:rFonts w:ascii="宋体" w:hAnsi="宋体" w:eastAsia="宋体" w:cs="宋体"/>
          <w:b/>
          <w:bCs/>
          <w:sz w:val="36"/>
          <w:szCs w:val="36"/>
          <w:lang w:bidi="ar"/>
        </w:rPr>
        <w:outlineLvl w:val="9"/>
      </w:pPr>
      <w:r>
        <w:rPr>
          <w:rFonts w:hint="eastAsia" w:ascii="宋体" w:hAnsi="宋体" w:eastAsia="宋体" w:cs="宋体"/>
          <w:b/>
          <w:bCs/>
          <w:sz w:val="36"/>
          <w:szCs w:val="36"/>
          <w:lang w:bidi="ar"/>
        </w:rPr>
        <w:br w:type="page" w:clear="all"/>
      </w:r>
      <w:r/>
    </w:p>
    <w:p>
      <w:pPr>
        <w:pStyle w:val="717"/>
        <w:jc w:val="center"/>
        <w:spacing w:before="120" w:after="120" w:line="360" w:lineRule="auto"/>
        <w:rPr>
          <w:rFonts w:ascii="黑体" w:hAnsi="黑体" w:eastAsia="黑体"/>
          <w:b w:val="0"/>
        </w:rPr>
      </w:pPr>
      <w:r/>
      <w:bookmarkStart w:id="49" w:name="_Toc30996"/>
      <w:r/>
      <w:bookmarkStart w:id="50" w:name="_Toc161932695"/>
      <w:r>
        <w:rPr>
          <w:rFonts w:ascii="黑体" w:hAnsi="黑体" w:eastAsia="黑体"/>
          <w:b w:val="0"/>
        </w:rPr>
        <w:t xml:space="preserve">第</w:t>
      </w:r>
      <w:r>
        <w:rPr>
          <w:rFonts w:hint="eastAsia" w:ascii="黑体" w:hAnsi="黑体" w:eastAsia="黑体"/>
          <w:b w:val="0"/>
        </w:rPr>
        <w:t xml:space="preserve">六</w:t>
      </w:r>
      <w:r>
        <w:rPr>
          <w:rFonts w:ascii="黑体" w:hAnsi="黑体" w:eastAsia="黑体"/>
          <w:b w:val="0"/>
        </w:rPr>
        <w:t xml:space="preserve">章</w:t>
      </w:r>
      <w:r>
        <w:rPr>
          <w:rFonts w:hint="eastAsia" w:ascii="黑体" w:hAnsi="黑体" w:eastAsia="黑体"/>
          <w:b w:val="0"/>
        </w:rPr>
        <w:t xml:space="preserve">  评审方法与评审标准</w:t>
      </w:r>
      <w:bookmarkEnd w:id="49"/>
      <w:r/>
      <w:bookmarkEnd w:id="50"/>
      <w:r/>
      <w:r/>
    </w:p>
    <w:p>
      <w:pPr>
        <w:ind w:firstLine="480"/>
        <w:jc w:val="left"/>
        <w:spacing w:line="500" w:lineRule="exact"/>
        <w:rPr>
          <w:rFonts w:ascii="黑体" w:hAnsi="黑体" w:eastAsia="黑体"/>
          <w:sz w:val="24"/>
        </w:rPr>
      </w:pPr>
      <w:r>
        <w:rPr>
          <w:rFonts w:hint="eastAsia" w:ascii="黑体" w:hAnsi="黑体" w:eastAsia="黑体"/>
          <w:sz w:val="24"/>
        </w:rPr>
        <w:t xml:space="preserve">一、评审方法</w:t>
      </w:r>
      <w:r/>
    </w:p>
    <w:p>
      <w:pPr>
        <w:ind w:firstLine="480"/>
        <w:jc w:val="left"/>
        <w:spacing w:line="500" w:lineRule="exact"/>
        <w:rPr>
          <w:sz w:val="24"/>
        </w:rPr>
      </w:pPr>
      <w:r>
        <w:rPr>
          <w:rFonts w:hint="eastAsia"/>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rPr>
      </w:pPr>
      <w:r>
        <w:rPr>
          <w:rFonts w:hint="eastAsia"/>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rPr>
      </w:pPr>
      <w:r>
        <w:rPr>
          <w:rFonts w:ascii="黑体" w:hAnsi="黑体" w:eastAsia="黑体"/>
          <w:sz w:val="24"/>
        </w:rPr>
        <w:t xml:space="preserve">二、评审标准</w:t>
      </w:r>
      <w:r/>
    </w:p>
    <w:p>
      <w:pPr>
        <w:ind w:firstLine="480"/>
        <w:jc w:val="left"/>
        <w:spacing w:line="500" w:lineRule="exact"/>
        <w:rPr>
          <w:sz w:val="24"/>
        </w:rPr>
      </w:pPr>
      <w:r>
        <w:rPr>
          <w:rFonts w:hint="eastAsia"/>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rPr>
      </w:pPr>
      <w:r>
        <w:rPr>
          <w:rFonts w:hint="eastAsia"/>
          <w:sz w:val="24"/>
        </w:rPr>
        <w:t xml:space="preserve">（2）本项目评分总分为100分，按四舍五入取至小数点后两位。</w:t>
      </w:r>
      <w:r/>
    </w:p>
    <w:p>
      <w:pPr>
        <w:ind w:firstLine="480"/>
        <w:jc w:val="left"/>
        <w:spacing w:line="500" w:lineRule="exact"/>
        <w:rPr>
          <w:sz w:val="24"/>
        </w:rPr>
      </w:pPr>
      <w:r>
        <w:rPr>
          <w:rFonts w:hint="eastAsia"/>
          <w:sz w:val="24"/>
        </w:rPr>
        <w:t xml:space="preserve">（3）总得分=价格分+技术分+商务分。</w:t>
      </w:r>
      <w:r/>
    </w:p>
    <w:p>
      <w:pPr>
        <w:jc w:val="center"/>
        <w:spacing w:line="500" w:lineRule="exact"/>
        <w:rPr>
          <w:rFonts w:ascii="黑体" w:hAnsi="黑体" w:eastAsia="黑体"/>
          <w:sz w:val="32"/>
        </w:rPr>
      </w:pPr>
      <w:r>
        <w:rPr>
          <w:rFonts w:hint="eastAsia" w:ascii="黑体" w:hAnsi="黑体" w:eastAsia="黑体"/>
          <w:sz w:val="32"/>
        </w:rPr>
        <w:t xml:space="preserve">综合评分法</w:t>
      </w:r>
      <w:r/>
    </w:p>
    <w:p>
      <w:pPr>
        <w:ind w:firstLine="480"/>
        <w:jc w:val="left"/>
        <w:spacing w:line="500" w:lineRule="exact"/>
        <w:rPr>
          <w:sz w:val="24"/>
        </w:rPr>
      </w:pPr>
      <w:r>
        <w:rPr>
          <w:rFonts w:hint="eastAsia"/>
          <w:sz w:val="24"/>
        </w:rPr>
        <w:t xml:space="preserve">（1）价格分（</w:t>
      </w:r>
      <w:r>
        <w:rPr>
          <w:rFonts w:hint="eastAsia" w:eastAsia="宋体"/>
          <w:sz w:val="24"/>
        </w:rPr>
        <w:t xml:space="preserve">3</w:t>
      </w:r>
      <w:r>
        <w:rPr>
          <w:rFonts w:hint="eastAsia"/>
          <w:sz w:val="24"/>
        </w:rPr>
        <w:t xml:space="preserve">0分）</w:t>
      </w:r>
      <w:r/>
    </w:p>
    <w:p>
      <w:pPr>
        <w:ind w:firstLine="480"/>
        <w:jc w:val="left"/>
        <w:spacing w:line="500" w:lineRule="exact"/>
        <w:rPr>
          <w:sz w:val="24"/>
        </w:rPr>
      </w:pPr>
      <w:r>
        <w:rPr>
          <w:rFonts w:hint="eastAsia"/>
          <w:sz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rPr>
      </w:pPr>
      <w:r>
        <w:rPr>
          <w:rFonts w:hint="eastAsia"/>
          <w:sz w:val="24"/>
        </w:rPr>
        <w:t xml:space="preserve">磋商报价得分=（磋商基准价／最后磋商报价）×</w:t>
      </w:r>
      <w:r>
        <w:rPr>
          <w:rFonts w:hint="eastAsia" w:eastAsia="宋体"/>
          <w:sz w:val="24"/>
        </w:rPr>
        <w:t xml:space="preserve">3</w:t>
      </w:r>
      <w:r>
        <w:rPr>
          <w:rFonts w:hint="eastAsia"/>
          <w:sz w:val="24"/>
        </w:rPr>
        <w:t xml:space="preserve">0分</w:t>
      </w:r>
      <w:r/>
    </w:p>
    <w:p>
      <w:pPr>
        <w:ind w:firstLine="480"/>
        <w:jc w:val="left"/>
        <w:spacing w:line="500" w:lineRule="exact"/>
        <w:rPr>
          <w:rFonts w:hint="eastAsia"/>
          <w:sz w:val="24"/>
        </w:rPr>
      </w:pPr>
      <w:r>
        <w:rPr>
          <w:rFonts w:hint="eastAsia"/>
          <w:sz w:val="24"/>
        </w:rPr>
        <w:t xml:space="preserve">因落实政府采购政策进行价格扣除的，用扣除后的价格参加评审。</w:t>
      </w:r>
      <w:r/>
    </w:p>
    <w:p>
      <w:pPr>
        <w:numPr>
          <w:ilvl w:val="0"/>
          <w:numId w:val="10"/>
        </w:numPr>
        <w:ind w:firstLine="480"/>
        <w:jc w:val="left"/>
        <w:spacing w:line="500" w:lineRule="exact"/>
        <w:rPr>
          <w:rFonts w:hint="eastAsia"/>
          <w:sz w:val="24"/>
        </w:rPr>
      </w:pPr>
      <w:r>
        <w:rPr>
          <w:rFonts w:hint="eastAsia"/>
          <w:sz w:val="24"/>
        </w:rPr>
        <w:t xml:space="preserve">技术分（</w:t>
      </w:r>
      <w:r>
        <w:rPr>
          <w:rFonts w:hint="eastAsia"/>
          <w:sz w:val="24"/>
          <w:lang w:val="en-US" w:eastAsia="zh-CN"/>
        </w:rPr>
        <w:t xml:space="preserve">32</w:t>
      </w:r>
      <w:r>
        <w:rPr>
          <w:rFonts w:hint="eastAsia"/>
          <w:sz w:val="24"/>
        </w:rPr>
        <w:t xml:space="preserve">分）</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6946"/>
      </w:tblGrid>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rPr>
                <w:rFonts w:hint="default" w:ascii="黑体" w:hAnsi="黑体" w:eastAsia="黑体"/>
                <w:sz w:val="24"/>
              </w:rPr>
              <w:suppressLineNumbers w:val="0"/>
            </w:pPr>
            <w:r>
              <w:rPr>
                <w:rFonts w:hint="eastAsia" w:ascii="黑体" w:hAnsi="黑体" w:eastAsia="黑体"/>
                <w:sz w:val="24"/>
              </w:rPr>
              <w:t xml:space="preserve">评审因素</w:t>
            </w:r>
            <w:r/>
          </w:p>
        </w:tc>
        <w:tc>
          <w:tcPr>
            <w:tcW w:w="6946" w:type="dxa"/>
            <w:vAlign w:val="center"/>
            <w:textDirection w:val="lrTb"/>
            <w:noWrap w:val="false"/>
          </w:tcPr>
          <w:p>
            <w:pPr>
              <w:ind w:left="0" w:right="0"/>
              <w:jc w:val="center"/>
              <w:keepLines w:val="0"/>
              <w:keepNext w:val="0"/>
              <w:spacing w:before="0" w:beforeAutospacing="0" w:after="0" w:afterAutospacing="0"/>
              <w:rPr>
                <w:rFonts w:hint="default" w:ascii="黑体" w:hAnsi="黑体" w:eastAsia="黑体"/>
                <w:sz w:val="24"/>
              </w:rPr>
              <w:suppressLineNumbers w:val="0"/>
            </w:pPr>
            <w:r>
              <w:rPr>
                <w:rFonts w:hint="eastAsia" w:ascii="黑体" w:hAnsi="黑体" w:eastAsia="黑体"/>
                <w:sz w:val="24"/>
              </w:rPr>
              <w:t xml:space="preserve">评审标准</w:t>
            </w:r>
            <w:r/>
          </w:p>
        </w:tc>
      </w:tr>
      <w:tr>
        <w:trPr>
          <w:jc w:val="center"/>
          <w:trHeight w:val="90"/>
        </w:trPr>
        <w:tc>
          <w:tcPr>
            <w:shd w:val="clear" w:color="auto" w:fill="auto"/>
            <w:tcW w:w="1559" w:type="dxa"/>
            <w:vAlign w:val="center"/>
            <w:textDirection w:val="lrTb"/>
            <w:noWrap w:val="false"/>
          </w:tcPr>
          <w:p>
            <w:pPr>
              <w:ind w:left="0" w:right="0"/>
              <w:jc w:val="center"/>
              <w:keepLines w:val="0"/>
              <w:keepNext w:val="0"/>
              <w:spacing w:before="0" w:beforeAutospacing="0" w:after="0" w:afterAutospacing="0" w:line="276" w:lineRule="auto"/>
              <w:rPr>
                <w:rFonts w:hint="eastAsia" w:asciiTheme="minorHAnsi" w:hAnsiTheme="minorHAnsi" w:eastAsiaTheme="minorEastAsia" w:cstheme="minorBidi"/>
                <w:color w:val="auto"/>
                <w:sz w:val="21"/>
                <w:szCs w:val="24"/>
                <w:highlight w:val="none"/>
                <w:lang w:val="en-US" w:eastAsia="zh-CN" w:bidi="ar-SA"/>
              </w:rPr>
              <w:suppressLineNumbers w:val="0"/>
            </w:pPr>
            <w:r>
              <w:rPr>
                <w:rFonts w:hint="eastAsia"/>
                <w:color w:val="auto"/>
                <w:highlight w:val="none"/>
                <w:lang w:val="en-US" w:eastAsia="zh-CN"/>
              </w:rPr>
              <w:t xml:space="preserve">施工</w:t>
            </w:r>
            <w:r>
              <w:rPr>
                <w:rFonts w:hint="eastAsia"/>
                <w:color w:val="auto"/>
                <w:highlight w:val="none"/>
              </w:rPr>
              <w:t xml:space="preserve">技术方案（</w:t>
            </w:r>
            <w:r>
              <w:rPr>
                <w:rFonts w:hint="eastAsia"/>
                <w:color w:val="auto"/>
                <w:highlight w:val="none"/>
                <w:lang w:val="en-US" w:eastAsia="zh-CN"/>
              </w:rPr>
              <w:t xml:space="preserve">8</w:t>
            </w:r>
            <w:r>
              <w:rPr>
                <w:rFonts w:hint="eastAsia"/>
                <w:color w:val="auto"/>
                <w:highlight w:val="none"/>
              </w:rPr>
              <w:t xml:space="preserve">）</w:t>
            </w:r>
            <w:r/>
          </w:p>
        </w:tc>
        <w:tc>
          <w:tcPr>
            <w:shd w:val="clear" w:color="auto" w:fill="auto"/>
            <w:tcW w:w="6946" w:type="dxa"/>
            <w:vAlign w:val="center"/>
            <w:textDirection w:val="lrTb"/>
            <w:noWrap w:val="false"/>
          </w:tcPr>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供应商根据采购需求提供的施工技术方案，内容包含但不限于现状病害类型、病害成因、施工依据、施工原则、施工工序及污染物清洗技术、生物防治技术、裂隙及剥落修补技术、空鼓及剥离灌浆技术、粉化渗透加固技术、保护效果跟踪监测技术等。</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方案全面，完全符合文物保护工程保护原则及设计要求，材料工艺针对性强且科学可行的，得8分；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方案基本符合文物保护工程保护原则，材料工艺针对性一般的，得6分；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方案内容简略，不符合文物保护工程保护原则，材料工艺针对性差，可操作性差，得4分。</w:t>
            </w:r>
            <w:r/>
          </w:p>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不提供不得分。</w:t>
            </w:r>
            <w:r/>
          </w:p>
        </w:tc>
      </w:tr>
      <w:tr>
        <w:trPr>
          <w:jc w:val="center"/>
          <w:trHeight w:val="3986"/>
        </w:trPr>
        <w:tc>
          <w:tcPr>
            <w:shd w:val="clear" w:color="auto" w:fill="auto"/>
            <w:tcW w:w="1559" w:type="dxa"/>
            <w:vAlign w:val="center"/>
            <w:textDirection w:val="lrTb"/>
            <w:noWrap w:val="false"/>
          </w:tcPr>
          <w:p>
            <w:pPr>
              <w:ind w:left="0" w:right="0"/>
              <w:jc w:val="both"/>
              <w:keepLines w:val="0"/>
              <w:keepNext w:val="0"/>
              <w:spacing w:before="0" w:beforeAutospacing="0" w:after="0" w:afterAutospacing="0" w:line="276" w:lineRule="auto"/>
              <w:rPr>
                <w:rFonts w:hint="default" w:ascii="宋体" w:hAnsi="宋体" w:cs="宋体" w:eastAsiaTheme="minorEastAsia"/>
                <w:sz w:val="21"/>
                <w:szCs w:val="24"/>
                <w:lang w:val="en-US" w:eastAsia="zh-CN" w:bidi="ar-SA"/>
              </w:rPr>
              <w:suppressLineNumbers w:val="0"/>
            </w:pPr>
            <w:r>
              <w:rPr>
                <w:rFonts w:hint="eastAsia" w:ascii="宋体" w:hAnsi="宋体" w:cs="宋体"/>
                <w:lang w:val="en-US" w:eastAsia="zh-CN"/>
              </w:rPr>
              <w:t xml:space="preserve">施工档案资料记录方案</w:t>
            </w:r>
            <w:r>
              <w:rPr>
                <w:rFonts w:hint="eastAsia" w:ascii="宋体" w:hAnsi="宋体" w:cs="宋体"/>
              </w:rPr>
              <w:t xml:space="preserve">（</w:t>
            </w:r>
            <w:r>
              <w:rPr>
                <w:rFonts w:hint="eastAsia" w:ascii="宋体" w:hAnsi="宋体" w:cs="宋体"/>
                <w:lang w:val="en-US" w:eastAsia="zh-CN"/>
              </w:rPr>
              <w:t xml:space="preserve">8分</w:t>
            </w:r>
            <w:r>
              <w:rPr>
                <w:rFonts w:hint="eastAsia" w:ascii="宋体" w:hAnsi="宋体" w:cs="宋体"/>
              </w:rPr>
              <w:t xml:space="preserve">）</w:t>
            </w:r>
            <w:r/>
          </w:p>
        </w:tc>
        <w:tc>
          <w:tcPr>
            <w:shd w:val="clear" w:color="auto" w:fill="auto"/>
            <w:tcW w:w="6946" w:type="dxa"/>
            <w:vAlign w:val="center"/>
            <w:textDirection w:val="lrTb"/>
            <w:noWrap w:val="false"/>
          </w:tcPr>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供应商根据采购需求提供的施工档案资料记录方案，内容包含但不限于分析检测、保护修复标准试验区、各工序施工过程记录、施工全过程影像、竣工验收等文物保护工程档案资料等。</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方案体系完整，覆盖全面、数字化归档完善，完全满足采购需求的，得</w:t>
            </w:r>
            <w:r>
              <w:rPr>
                <w:rFonts w:hint="default" w:ascii="宋体" w:hAnsi="宋体" w:cs="宋体"/>
                <w:lang w:val="en-US" w:eastAsia="zh-CN"/>
              </w:rPr>
              <w:t xml:space="preserve">8</w:t>
            </w:r>
            <w:r>
              <w:rPr>
                <w:rFonts w:hint="eastAsia" w:ascii="宋体" w:hAnsi="宋体" w:cs="宋体"/>
                <w:lang w:val="en-US" w:eastAsia="zh-CN"/>
              </w:rPr>
              <w:t xml:space="preserve">分；</w:t>
            </w:r>
            <w:r/>
          </w:p>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lang w:val="en-US" w:eastAsia="zh-CN"/>
              </w:rPr>
              <w:suppressLineNumbers w:val="0"/>
            </w:pPr>
            <w:r>
              <w:rPr>
                <w:rFonts w:hint="eastAsia" w:ascii="宋体" w:hAnsi="宋体" w:cs="宋体"/>
                <w:lang w:val="en-US" w:eastAsia="zh-CN"/>
              </w:rPr>
              <w:t xml:space="preserve">方案体系较完整，覆盖较全面、数字化归档较完善，基本符合采购需求的，得6分；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highlight w:val="none"/>
                <w:lang w:val="en-US" w:eastAsia="zh-CN"/>
              </w:rPr>
              <w:suppressLineNumbers w:val="0"/>
            </w:pPr>
            <w:r>
              <w:rPr>
                <w:rFonts w:hint="eastAsia" w:ascii="宋体" w:hAnsi="宋体" w:cs="宋体"/>
                <w:lang w:val="en-US" w:eastAsia="zh-CN"/>
              </w:rPr>
              <w:t xml:space="preserve">方案体系不完整，内容简略，不符合采购需求的</w:t>
            </w:r>
            <w:r>
              <w:rPr>
                <w:rFonts w:hint="eastAsia" w:ascii="宋体" w:hAnsi="宋体" w:cs="宋体"/>
                <w:highlight w:val="none"/>
                <w:lang w:val="en-US" w:eastAsia="zh-CN"/>
              </w:rPr>
              <w:t xml:space="preserve">，得4分。</w:t>
            </w:r>
            <w:r/>
          </w:p>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lang w:val="en-US" w:eastAsia="zh-CN"/>
              </w:rPr>
              <w:suppressLineNumbers w:val="0"/>
            </w:pPr>
            <w:r>
              <w:rPr>
                <w:rFonts w:hint="eastAsia" w:ascii="宋体" w:hAnsi="宋体" w:cs="宋体"/>
                <w:highlight w:val="none"/>
                <w:lang w:val="en-US" w:eastAsia="zh-CN"/>
              </w:rPr>
              <w:t xml:space="preserve">不提供不得分。</w:t>
            </w:r>
            <w:r/>
          </w:p>
        </w:tc>
      </w:tr>
      <w:tr>
        <w:trPr>
          <w:jc w:val="center"/>
          <w:trHeight w:val="2867"/>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eastAsia"/>
                <w:highlight w:val="none"/>
              </w:rPr>
              <w:suppressLineNumbers w:val="0"/>
            </w:pPr>
            <w:r>
              <w:rPr>
                <w:rFonts w:hint="eastAsia" w:ascii="宋体" w:hAnsi="宋体" w:cs="宋体"/>
                <w:highlight w:val="none"/>
                <w:lang w:val="en-US" w:eastAsia="zh-CN"/>
              </w:rPr>
              <w:t xml:space="preserve">仪器设备配置及检测方案（8分）</w:t>
            </w:r>
            <w:r/>
          </w:p>
        </w:tc>
        <w:tc>
          <w:tcPr>
            <w:tcW w:w="6946" w:type="dxa"/>
            <w:vAlign w:val="center"/>
            <w:textDirection w:val="lrTb"/>
            <w:noWrap w:val="false"/>
          </w:tcPr>
          <w:p>
            <w:pPr>
              <w:ind w:left="0" w:right="0" w:firstLine="422"/>
              <w:keepLines w:val="0"/>
              <w:keepNext w:val="0"/>
              <w:spacing w:before="0" w:beforeAutospacing="0" w:after="0" w:afterAutospacing="0" w:line="360" w:lineRule="auto"/>
              <w:rPr>
                <w:rFonts w:hint="eastAsia" w:ascii="宋体" w:hAnsi="宋体" w:cs="宋体"/>
                <w:b/>
                <w:bCs/>
                <w:highlight w:val="none"/>
                <w:lang w:val="en-US" w:eastAsia="zh-CN"/>
              </w:rPr>
              <w:suppressLineNumbers w:val="0"/>
            </w:pPr>
            <w:r>
              <w:rPr>
                <w:rFonts w:hint="eastAsia" w:ascii="宋体" w:hAnsi="宋体" w:cs="宋体"/>
                <w:b/>
                <w:bCs/>
                <w:highlight w:val="none"/>
                <w:lang w:val="en-US" w:eastAsia="zh-CN"/>
              </w:rPr>
              <w:t xml:space="preserve">供应商根据采购需求提供仪器设备配置及检测方案，内容包含但不限于仪器设备配置，分析检测方案等。</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设备配置齐全，分析检修内容全面，符合采购文件需求的，得8分；</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检测设备配置不全，分析检测内容有缺失，基本符合采购需求的，得6分；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检测设备严重缺失，分析检测内容不符合采购需求的，得4分。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不提供不得分。</w:t>
            </w:r>
            <w:r/>
          </w:p>
        </w:tc>
      </w:tr>
      <w:tr>
        <w:trPr>
          <w:jc w:val="center"/>
          <w:trHeight w:val="3802"/>
        </w:trPr>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Theme="minorEastAsia"/>
                <w:highlight w:val="none"/>
                <w:lang w:eastAsia="zh-CN"/>
              </w:rPr>
              <w:suppressLineNumbers w:val="0"/>
            </w:pPr>
            <w:r>
              <w:rPr>
                <w:rFonts w:hint="eastAsia" w:ascii="宋体" w:hAnsi="宋体" w:cs="宋体"/>
                <w:highlight w:val="none"/>
                <w:lang w:val="en-US" w:eastAsia="zh-CN"/>
              </w:rPr>
              <w:t xml:space="preserve">服务承诺方案（8分）</w:t>
            </w:r>
            <w:r/>
          </w:p>
        </w:tc>
        <w:tc>
          <w:tcPr>
            <w:tcW w:w="6946" w:type="dxa"/>
            <w:vAlign w:val="center"/>
            <w:textDirection w:val="lrTb"/>
            <w:noWrap w:val="false"/>
          </w:tcPr>
          <w:p>
            <w:pPr>
              <w:ind w:left="0" w:right="0" w:firstLine="422"/>
              <w:keepLines w:val="0"/>
              <w:keepNext w:val="0"/>
              <w:spacing w:before="0" w:beforeAutospacing="0" w:after="0" w:afterAutospacing="0" w:line="360" w:lineRule="auto"/>
              <w:rPr>
                <w:rFonts w:hint="eastAsia" w:ascii="宋体" w:hAnsi="宋体" w:cs="宋体"/>
                <w:b/>
                <w:bCs/>
                <w:highlight w:val="none"/>
                <w:lang w:val="en-US" w:eastAsia="zh-CN"/>
              </w:rPr>
              <w:suppressLineNumbers w:val="0"/>
            </w:pPr>
            <w:r>
              <w:rPr>
                <w:rFonts w:hint="eastAsia" w:ascii="宋体" w:hAnsi="宋体" w:cs="宋体"/>
                <w:b/>
                <w:bCs/>
                <w:highlight w:val="none"/>
                <w:lang w:val="en-US" w:eastAsia="zh-CN"/>
              </w:rPr>
              <w:t xml:space="preserve">供应商根据采购需求提供的项目服务承诺方案，内容包含但不限于质保服务时长及质保期内保养维护及长期技术咨询等。</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方案体系完善、承诺全面，完全符合工程项目后续长效服务要求，得8分；</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方案体系较完善，质保时间及日常维护细节不完善，基本满足工程项目后续基本服务要求，得6分；</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方案内容简略，质保服务缺失或不明确，不满足工程项目后续服务需求，得4分。</w:t>
            </w:r>
            <w:r/>
          </w:p>
          <w:p>
            <w:pPr>
              <w:ind w:left="0" w:right="0" w:firstLine="420"/>
              <w:keepLines w:val="0"/>
              <w:keepNext w:val="0"/>
              <w:spacing w:before="0" w:beforeAutospacing="0" w:after="0" w:afterAutospacing="0" w:line="360" w:lineRule="auto"/>
              <w:rPr>
                <w:rFonts w:hint="default" w:ascii="宋体" w:hAnsi="宋体" w:cs="宋体"/>
                <w:highlight w:val="none"/>
                <w:lang w:val="en-US" w:eastAsia="zh-CN"/>
              </w:rPr>
              <w:suppressLineNumbers w:val="0"/>
            </w:pPr>
            <w:r>
              <w:rPr>
                <w:rFonts w:hint="eastAsia" w:ascii="宋体" w:hAnsi="宋体" w:cs="宋体"/>
                <w:highlight w:val="none"/>
                <w:lang w:val="en-US" w:eastAsia="zh-CN"/>
              </w:rPr>
              <w:t xml:space="preserve">不提供不得分。</w:t>
            </w:r>
            <w:r/>
          </w:p>
        </w:tc>
      </w:tr>
    </w:tbl>
    <w:p>
      <w:pPr>
        <w:ind w:firstLine="482"/>
        <w:keepLines w:val="0"/>
        <w:keepNext w:val="0"/>
        <w:pageBreakBefore w:val="0"/>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w:t>
      </w:r>
      <w:r>
        <w:rPr>
          <w:rFonts w:hint="eastAsia" w:ascii="宋体" w:hAnsi="宋体" w:cs="Calibri"/>
          <w:b/>
          <w:color w:val="000000"/>
          <w:sz w:val="24"/>
          <w:szCs w:val="24"/>
          <w:highlight w:val="none"/>
          <w:lang w:val="en-US" w:eastAsia="zh-CN"/>
        </w:rPr>
        <w:t xml:space="preserve">评审</w:t>
      </w:r>
      <w:r>
        <w:rPr>
          <w:rFonts w:hint="eastAsia" w:ascii="宋体" w:hAnsi="宋体" w:cs="Calibri"/>
          <w:b/>
          <w:color w:val="000000"/>
          <w:sz w:val="24"/>
          <w:szCs w:val="24"/>
          <w:highlight w:val="none"/>
        </w:rPr>
        <w:t xml:space="preserve">标准中的技术分（</w:t>
      </w:r>
      <w:r>
        <w:rPr>
          <w:rFonts w:hint="eastAsia" w:ascii="宋体" w:hAnsi="宋体" w:cs="Calibri"/>
          <w:b/>
          <w:color w:val="000000"/>
          <w:sz w:val="24"/>
          <w:szCs w:val="24"/>
          <w:highlight w:val="none"/>
          <w:lang w:val="en-US" w:eastAsia="zh-CN"/>
        </w:rPr>
        <w:t xml:space="preserve">32</w:t>
      </w:r>
      <w:r>
        <w:rPr>
          <w:rFonts w:hint="eastAsia" w:ascii="宋体" w:hAnsi="宋体" w:cs="Calibri"/>
          <w:b/>
          <w:color w:val="000000"/>
          <w:sz w:val="24"/>
          <w:szCs w:val="24"/>
          <w:highlight w:val="none"/>
        </w:rPr>
        <w:t xml:space="preserve">分）采用暗标方式进行评审。</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2"/>
        <w:keepLines w:val="0"/>
        <w:keepNext w:val="0"/>
        <w:pageBreakBefore w:val="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供应商</w:t>
      </w:r>
      <w:r>
        <w:rPr>
          <w:rFonts w:ascii="宋体" w:hAnsi="宋体" w:cs="Calibri"/>
          <w:b/>
          <w:color w:val="000000"/>
          <w:sz w:val="24"/>
          <w:szCs w:val="24"/>
          <w:highlight w:val="none"/>
        </w:rPr>
        <w:t xml:space="preserve">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ind w:firstLine="482"/>
        <w:jc w:val="left"/>
        <w:keepLines w:val="0"/>
        <w:keepNext w:val="0"/>
        <w:pageBreakBefore w:val="0"/>
        <w:spacing w:line="360" w:lineRule="auto"/>
        <w:widowControl/>
        <w:rPr>
          <w:rFonts w:hint="eastAsia"/>
          <w:sz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sz w:val="24"/>
        </w:rPr>
      </w:pPr>
      <w:r>
        <w:rPr>
          <w:rFonts w:hint="eastAsia"/>
          <w:sz w:val="24"/>
        </w:rPr>
        <w:t xml:space="preserve">（3）商务分（</w:t>
      </w:r>
      <w:r>
        <w:rPr>
          <w:rFonts w:hint="eastAsia"/>
          <w:sz w:val="24"/>
          <w:lang w:val="en-US" w:eastAsia="zh-CN"/>
        </w:rPr>
        <w:t xml:space="preserve">38</w:t>
      </w:r>
      <w:r>
        <w:rPr>
          <w:rFonts w:hint="eastAsia"/>
          <w:sz w:val="24"/>
        </w:rPr>
        <w:t xml:space="preserve">分）</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6946"/>
      </w:tblGrid>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黑体" w:hAnsi="黑体" w:eastAsia="黑体" w:cs="Times New Roman"/>
                <w:color w:val="000000"/>
                <w:sz w:val="24"/>
              </w:rPr>
              <w:suppressLineNumbers w:val="0"/>
            </w:pPr>
            <w:r>
              <w:rPr>
                <w:rFonts w:hint="eastAsia" w:ascii="黑体" w:hAnsi="黑体" w:eastAsia="黑体" w:cs="Times New Roman"/>
                <w:color w:val="000000"/>
                <w:sz w:val="24"/>
              </w:rPr>
              <w:t xml:space="preserve">评审因素</w:t>
            </w:r>
            <w:r/>
          </w:p>
        </w:tc>
        <w:tc>
          <w:tcPr>
            <w:tcW w:w="6946"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黑体" w:hAnsi="黑体" w:eastAsia="黑体" w:cs="Times New Roman"/>
                <w:color w:val="000000"/>
                <w:sz w:val="24"/>
              </w:rPr>
              <w:suppressLineNumbers w:val="0"/>
            </w:pPr>
            <w:r>
              <w:rPr>
                <w:rFonts w:hint="eastAsia" w:ascii="黑体" w:hAnsi="黑体" w:eastAsia="黑体" w:cs="Times New Roman"/>
                <w:color w:val="000000"/>
                <w:sz w:val="24"/>
              </w:rPr>
              <w:t xml:space="preserve">评审标准</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default"/>
                <w:highlight w:val="none"/>
              </w:rPr>
              <w:suppressLineNumbers w:val="0"/>
            </w:pPr>
            <w:r>
              <w:rPr>
                <w:rFonts w:hint="eastAsia" w:ascii="宋体" w:hAnsi="宋体" w:cs="宋体"/>
                <w:highlight w:val="none"/>
              </w:rPr>
              <w:t xml:space="preserve">业绩（</w:t>
            </w:r>
            <w:r>
              <w:rPr>
                <w:rFonts w:hint="eastAsia" w:ascii="宋体" w:hAnsi="宋体" w:cs="宋体"/>
                <w:highlight w:val="none"/>
                <w:lang w:val="en-US" w:eastAsia="zh-CN"/>
              </w:rPr>
              <w:t xml:space="preserve">12分</w:t>
            </w:r>
            <w:r>
              <w:rPr>
                <w:rFonts w:hint="eastAsia" w:ascii="宋体" w:hAnsi="宋体" w:cs="宋体"/>
                <w:highlight w:val="none"/>
              </w:rPr>
              <w:t xml:space="preserve">）</w:t>
            </w:r>
            <w:r/>
          </w:p>
        </w:tc>
        <w:tc>
          <w:tcPr>
            <w:tcW w:w="6946" w:type="dxa"/>
            <w:vAlign w:val="center"/>
            <w:textDirection w:val="lrTb"/>
            <w:noWrap w:val="false"/>
          </w:tcPr>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highlight w:val="none"/>
              </w:rPr>
              <w:suppressLineNumbers w:val="0"/>
            </w:pPr>
            <w:r>
              <w:rPr>
                <w:rFonts w:hint="eastAsia" w:ascii="宋体" w:hAnsi="宋体" w:cs="宋体"/>
                <w:highlight w:val="none"/>
                <w:lang w:val="en-US" w:eastAsia="zh-CN"/>
              </w:rPr>
              <w:t xml:space="preserve">供应商自</w:t>
            </w:r>
            <w:r>
              <w:rPr>
                <w:rFonts w:hint="eastAsia" w:ascii="宋体" w:hAnsi="宋体" w:cs="宋体"/>
                <w:highlight w:val="none"/>
              </w:rPr>
              <w:t xml:space="preserve">201</w:t>
            </w:r>
            <w:r>
              <w:rPr>
                <w:rFonts w:hint="default" w:ascii="宋体" w:hAnsi="宋体" w:cs="宋体"/>
                <w:highlight w:val="none"/>
              </w:rPr>
              <w:t xml:space="preserve">8</w:t>
            </w:r>
            <w:r>
              <w:rPr>
                <w:rFonts w:hint="eastAsia" w:ascii="宋体" w:hAnsi="宋体" w:cs="宋体"/>
                <w:highlight w:val="none"/>
              </w:rPr>
              <w:t xml:space="preserve">年1月1日</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含</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（合同签订时间）以来具有石窟寺及石刻或石质文物本体</w:t>
            </w:r>
            <w:r>
              <w:rPr>
                <w:rFonts w:hint="eastAsia" w:ascii="宋体" w:hAnsi="宋体" w:cs="宋体"/>
                <w:highlight w:val="none"/>
              </w:rPr>
              <w:t xml:space="preserve">保护修复工程业绩</w:t>
            </w:r>
            <w:r>
              <w:rPr>
                <w:rFonts w:hint="eastAsia" w:ascii="宋体" w:hAnsi="宋体" w:cs="宋体"/>
                <w:highlight w:val="none"/>
                <w:lang w:val="en-US" w:eastAsia="zh-CN"/>
              </w:rPr>
              <w:t xml:space="preserve">的</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每</w:t>
            </w:r>
            <w:r>
              <w:rPr>
                <w:rFonts w:hint="eastAsia" w:ascii="宋体" w:hAnsi="宋体" w:cs="宋体"/>
                <w:highlight w:val="none"/>
              </w:rPr>
              <w:t xml:space="preserve">提供1个业绩得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lang w:val="en-US" w:eastAsia="zh-CN"/>
              </w:rPr>
              <w:t xml:space="preserve">本项最高</w:t>
            </w:r>
            <w:r>
              <w:rPr>
                <w:rFonts w:hint="eastAsia" w:ascii="宋体" w:hAnsi="宋体" w:cs="宋体"/>
                <w:highlight w:val="none"/>
              </w:rPr>
              <w:t xml:space="preserve">得</w:t>
            </w:r>
            <w:r>
              <w:rPr>
                <w:rFonts w:hint="eastAsia" w:ascii="宋体" w:hAnsi="宋体" w:cs="宋体"/>
                <w:highlight w:val="none"/>
                <w:lang w:val="en-US" w:eastAsia="zh-CN"/>
              </w:rPr>
              <w:t xml:space="preserve">12</w:t>
            </w:r>
            <w:r>
              <w:rPr>
                <w:rFonts w:hint="eastAsia" w:ascii="宋体" w:hAnsi="宋体" w:cs="宋体"/>
                <w:highlight w:val="none"/>
              </w:rPr>
              <w:t xml:space="preserve">分。</w:t>
            </w:r>
            <w:r/>
          </w:p>
          <w:p>
            <w:pPr>
              <w:contextualSpacing/>
              <w:ind w:left="0" w:right="0" w:firstLine="422"/>
              <w:keepLines w:val="0"/>
              <w:keepNext w:val="0"/>
              <w:pageBreakBefore w:val="0"/>
              <w:spacing w:before="0" w:beforeAutospacing="0" w:after="0" w:afterAutospacing="0" w:line="360" w:lineRule="auto"/>
              <w:widowControl w:val="off"/>
              <w:rPr>
                <w:rFonts w:hint="default" w:eastAsiaTheme="minorEastAsia"/>
                <w:highlight w:val="none"/>
                <w:lang w:val="en-US" w:eastAsia="zh-CN"/>
              </w:rPr>
              <w:suppressLineNumbers w:val="0"/>
            </w:pPr>
            <w:r>
              <w:rPr>
                <w:rFonts w:hint="eastAsia" w:ascii="宋体" w:hAnsi="宋体" w:cs="宋体"/>
                <w:b/>
                <w:bCs/>
                <w:highlight w:val="none"/>
                <w:lang w:val="en-US" w:eastAsia="zh-CN"/>
              </w:rPr>
              <w:t xml:space="preserve">响应文件中同时提供</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①</w:t>
            </w:r>
            <w:r>
              <w:rPr>
                <w:rFonts w:hint="eastAsia" w:ascii="宋体" w:hAnsi="宋体" w:cs="宋体"/>
                <w:b/>
                <w:bCs/>
                <w:highlight w:val="none"/>
              </w:rPr>
              <w:t xml:space="preserve">提供合同复印件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rPr>
              <w:t xml:space="preserve">；</w:t>
            </w:r>
            <w:r>
              <w:rPr>
                <w:rFonts w:hint="eastAsia" w:ascii="宋体" w:hAnsi="宋体" w:cs="宋体"/>
                <w:b/>
                <w:bCs/>
                <w:highlight w:val="none"/>
                <w:lang w:val="en-US" w:eastAsia="zh-CN"/>
              </w:rPr>
              <w:t xml:space="preserve">②</w:t>
            </w:r>
            <w:r>
              <w:rPr>
                <w:rFonts w:hint="eastAsia" w:ascii="宋体" w:hAnsi="宋体" w:cs="宋体"/>
                <w:b/>
                <w:bCs/>
                <w:highlight w:val="none"/>
              </w:rPr>
              <w:t xml:space="preserve">文物主管部门出具的验收证明材料</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以上</w:t>
            </w:r>
            <w:r>
              <w:rPr>
                <w:rFonts w:hint="eastAsia" w:ascii="宋体" w:hAnsi="宋体" w:cs="宋体"/>
                <w:b/>
                <w:bCs/>
                <w:highlight w:val="none"/>
              </w:rPr>
              <w:t xml:space="preserve">证明材料</w:t>
            </w:r>
            <w:r>
              <w:rPr>
                <w:rFonts w:hint="eastAsia" w:ascii="宋体" w:hAnsi="宋体" w:cs="宋体"/>
                <w:b/>
                <w:bCs/>
                <w:highlight w:val="none"/>
                <w:lang w:val="en-US" w:eastAsia="zh-CN"/>
              </w:rPr>
              <w:t xml:space="preserve">要求清晰可辨认，</w:t>
            </w:r>
            <w:r>
              <w:rPr>
                <w:rFonts w:hint="eastAsia" w:ascii="宋体" w:hAnsi="宋体" w:cs="宋体"/>
                <w:b/>
                <w:bCs/>
                <w:highlight w:val="none"/>
              </w:rPr>
              <w:t xml:space="preserve">均不得遮挡，否则不</w:t>
            </w:r>
            <w:r>
              <w:rPr>
                <w:rFonts w:hint="eastAsia" w:ascii="宋体" w:hAnsi="宋体" w:cs="宋体"/>
                <w:b/>
                <w:bCs/>
                <w:highlight w:val="none"/>
                <w:lang w:val="en-US" w:eastAsia="zh-CN"/>
              </w:rPr>
              <w:t xml:space="preserve">得</w:t>
            </w:r>
            <w:r>
              <w:rPr>
                <w:rFonts w:hint="eastAsia" w:ascii="宋体" w:hAnsi="宋体" w:cs="宋体"/>
                <w:b/>
                <w:bCs/>
                <w:highlight w:val="none"/>
              </w:rPr>
              <w:t xml:space="preserve">分。</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lang w:val="en-US" w:eastAsia="zh-CN"/>
              </w:rPr>
              <w:suppressLineNumbers w:val="0"/>
            </w:pPr>
            <w:r>
              <w:rPr>
                <w:rFonts w:hint="eastAsia" w:ascii="宋体" w:hAnsi="宋体" w:cs="宋体"/>
                <w:lang w:val="en-US" w:eastAsia="zh-CN"/>
              </w:rPr>
              <w:t xml:space="preserve">奖项（10分）</w:t>
            </w:r>
            <w:r/>
          </w:p>
        </w:tc>
        <w:tc>
          <w:tcPr>
            <w:tcW w:w="6946" w:type="dxa"/>
            <w:vAlign w:val="center"/>
            <w:textDirection w:val="lrTb"/>
            <w:noWrap w:val="false"/>
          </w:tcPr>
          <w:p>
            <w:pPr>
              <w:contextualSpacing/>
              <w:ind w:left="0" w:right="0" w:firstLine="422"/>
              <w:keepLines w:val="0"/>
              <w:keepNext w:val="0"/>
              <w:pageBreakBefore w:val="0"/>
              <w:spacing w:before="0" w:beforeAutospacing="0" w:after="0" w:afterAutospacing="0" w:line="360" w:lineRule="auto"/>
              <w:widowControl w:val="off"/>
              <w:rPr>
                <w:rFonts w:hint="eastAsia" w:ascii="宋体" w:hAnsi="宋体" w:cs="宋体"/>
                <w:highlight w:val="none"/>
              </w:rPr>
              <w:suppressLineNumbers w:val="0"/>
            </w:pPr>
            <w:r>
              <w:rPr>
                <w:rFonts w:hint="eastAsia" w:ascii="宋体" w:hAnsi="宋体" w:cs="宋体"/>
                <w:b/>
                <w:bCs/>
                <w:highlight w:val="none"/>
                <w:lang w:val="en-US" w:eastAsia="zh-CN"/>
              </w:rPr>
              <w:t xml:space="preserve">供应商自</w:t>
            </w:r>
            <w:r>
              <w:rPr>
                <w:rFonts w:hint="eastAsia" w:ascii="宋体" w:hAnsi="宋体" w:cs="宋体"/>
                <w:highlight w:val="none"/>
              </w:rPr>
              <w:t xml:space="preserve">20</w:t>
            </w:r>
            <w:r>
              <w:rPr>
                <w:rFonts w:hint="eastAsia" w:ascii="宋体" w:hAnsi="宋体" w:cs="宋体"/>
                <w:highlight w:val="none"/>
                <w:lang w:val="en-US" w:eastAsia="zh-CN"/>
              </w:rPr>
              <w:t xml:space="preserve">16</w:t>
            </w:r>
            <w:r>
              <w:rPr>
                <w:rFonts w:hint="eastAsia" w:ascii="宋体" w:hAnsi="宋体" w:cs="宋体"/>
                <w:highlight w:val="none"/>
              </w:rPr>
              <w:t xml:space="preserve">年</w:t>
            </w:r>
            <w:r>
              <w:rPr>
                <w:rFonts w:hint="eastAsia" w:ascii="宋体" w:hAnsi="宋体" w:cs="宋体"/>
                <w:highlight w:val="none"/>
                <w:lang w:val="en-US" w:eastAsia="zh-CN"/>
              </w:rPr>
              <w:t xml:space="preserve">7</w:t>
            </w:r>
            <w:r>
              <w:rPr>
                <w:rFonts w:hint="eastAsia" w:ascii="宋体" w:hAnsi="宋体" w:cs="宋体"/>
                <w:highlight w:val="none"/>
              </w:rPr>
              <w:t xml:space="preserve">月1日</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含</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以来承担的石窟寺及石刻保护修复</w:t>
            </w:r>
            <w:r>
              <w:rPr>
                <w:rFonts w:hint="eastAsia" w:ascii="宋体" w:hAnsi="宋体" w:cs="宋体"/>
                <w:highlight w:val="none"/>
              </w:rPr>
              <w:t xml:space="preserve">工程</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研究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或石质文物本体</w:t>
            </w:r>
            <w:r>
              <w:rPr>
                <w:rFonts w:hint="eastAsia" w:ascii="宋体" w:hAnsi="宋体" w:cs="宋体"/>
                <w:highlight w:val="none"/>
              </w:rPr>
              <w:t xml:space="preserve">保护修复工程</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研究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获奖的</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每</w:t>
            </w:r>
            <w:r>
              <w:rPr>
                <w:rFonts w:hint="eastAsia" w:ascii="宋体" w:hAnsi="宋体" w:cs="宋体"/>
                <w:highlight w:val="none"/>
              </w:rPr>
              <w:t xml:space="preserve">提供1个</w:t>
            </w:r>
            <w:r>
              <w:rPr>
                <w:rFonts w:hint="eastAsia" w:ascii="宋体" w:hAnsi="宋体" w:cs="宋体"/>
                <w:highlight w:val="none"/>
                <w:lang w:val="en-US" w:eastAsia="zh-CN"/>
              </w:rPr>
              <w:t xml:space="preserve">国家级获奖证书或奖牌</w:t>
            </w:r>
            <w:r>
              <w:rPr>
                <w:rFonts w:hint="eastAsia" w:ascii="宋体" w:hAnsi="宋体" w:cs="宋体"/>
                <w:highlight w:val="none"/>
              </w:rPr>
              <w:t xml:space="preserve">得</w:t>
            </w:r>
            <w:r>
              <w:rPr>
                <w:rFonts w:hint="eastAsia" w:ascii="宋体" w:hAnsi="宋体" w:cs="宋体"/>
                <w:highlight w:val="none"/>
                <w:lang w:val="en-US" w:eastAsia="zh-CN"/>
              </w:rPr>
              <w:t xml:space="preserve">5</w:t>
            </w:r>
            <w:r>
              <w:rPr>
                <w:rFonts w:hint="eastAsia" w:ascii="宋体" w:hAnsi="宋体" w:cs="宋体"/>
                <w:highlight w:val="none"/>
              </w:rPr>
              <w:t xml:space="preserve">分，</w:t>
            </w:r>
            <w:r>
              <w:rPr>
                <w:rFonts w:hint="eastAsia" w:ascii="宋体" w:hAnsi="宋体" w:cs="宋体"/>
                <w:highlight w:val="none"/>
                <w:lang w:val="en-US" w:eastAsia="zh-CN"/>
              </w:rPr>
              <w:t xml:space="preserve">提供1个省部级获奖证书或奖牌的3分，本项最高</w:t>
            </w:r>
            <w:r>
              <w:rPr>
                <w:rFonts w:hint="eastAsia" w:ascii="宋体" w:hAnsi="宋体" w:cs="宋体"/>
                <w:highlight w:val="none"/>
              </w:rPr>
              <w:t xml:space="preserve">得</w:t>
            </w:r>
            <w:r>
              <w:rPr>
                <w:rFonts w:hint="eastAsia" w:ascii="宋体" w:hAnsi="宋体" w:cs="宋体"/>
                <w:highlight w:val="none"/>
                <w:lang w:val="en-US" w:eastAsia="zh-CN"/>
              </w:rPr>
              <w:t xml:space="preserve">10</w:t>
            </w:r>
            <w:r>
              <w:rPr>
                <w:rFonts w:hint="eastAsia" w:ascii="宋体" w:hAnsi="宋体" w:cs="宋体"/>
                <w:highlight w:val="none"/>
              </w:rPr>
              <w:t xml:space="preserve">分。</w:t>
            </w:r>
            <w:r/>
          </w:p>
          <w:p>
            <w:pPr>
              <w:contextualSpacing/>
              <w:ind w:left="0" w:right="0" w:firstLine="422"/>
              <w:keepLines w:val="0"/>
              <w:keepNext w:val="0"/>
              <w:pageBreakBefore w:val="0"/>
              <w:spacing w:before="0" w:beforeAutospacing="0" w:after="0" w:afterAutospacing="0" w:line="360" w:lineRule="auto"/>
              <w:widowControl w:val="off"/>
              <w:rPr>
                <w:rFonts w:hint="eastAsia" w:ascii="宋体" w:hAnsi="宋体" w:cs="宋体" w:eastAsiaTheme="minorEastAsia"/>
                <w:b/>
                <w:bCs/>
                <w:lang w:val="en-US" w:eastAsia="zh-CN"/>
              </w:rPr>
              <w:suppressLineNumbers w:val="0"/>
            </w:pPr>
            <w:r>
              <w:rPr>
                <w:rFonts w:hint="eastAsia" w:ascii="宋体" w:hAnsi="宋体" w:cs="宋体"/>
                <w:b/>
                <w:bCs/>
                <w:highlight w:val="none"/>
                <w:lang w:val="en-US" w:eastAsia="zh-CN"/>
              </w:rPr>
              <w:t xml:space="preserve">响应文件中</w:t>
            </w:r>
            <w:r>
              <w:rPr>
                <w:rFonts w:hint="eastAsia" w:ascii="宋体" w:hAnsi="宋体" w:cs="宋体"/>
                <w:b/>
                <w:bCs/>
                <w:highlight w:val="none"/>
              </w:rPr>
              <w:t xml:space="preserve">提供</w:t>
            </w:r>
            <w:r>
              <w:rPr>
                <w:rFonts w:hint="eastAsia" w:ascii="宋体" w:hAnsi="宋体" w:cs="宋体"/>
                <w:b/>
                <w:bCs/>
                <w:highlight w:val="none"/>
                <w:lang w:val="en-US" w:eastAsia="zh-CN"/>
              </w:rPr>
              <w:t xml:space="preserve">获证证书或奖牌</w:t>
            </w:r>
            <w:r>
              <w:rPr>
                <w:rFonts w:hint="eastAsia" w:ascii="宋体" w:hAnsi="宋体" w:cs="宋体"/>
                <w:b/>
                <w:bCs/>
                <w:highlight w:val="none"/>
              </w:rPr>
              <w:t xml:space="preserve">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以上</w:t>
            </w:r>
            <w:r>
              <w:rPr>
                <w:rFonts w:hint="eastAsia" w:ascii="宋体" w:hAnsi="宋体" w:cs="宋体"/>
                <w:b/>
                <w:bCs/>
                <w:highlight w:val="none"/>
              </w:rPr>
              <w:t xml:space="preserve">证明材料</w:t>
            </w:r>
            <w:r>
              <w:rPr>
                <w:rFonts w:hint="eastAsia" w:ascii="宋体" w:hAnsi="宋体" w:cs="宋体"/>
                <w:b/>
                <w:bCs/>
                <w:highlight w:val="none"/>
                <w:lang w:val="en-US" w:eastAsia="zh-CN"/>
              </w:rPr>
              <w:t xml:space="preserve">要求清晰可辨认，</w:t>
            </w:r>
            <w:r>
              <w:rPr>
                <w:rFonts w:hint="eastAsia" w:ascii="宋体" w:hAnsi="宋体" w:cs="宋体"/>
                <w:b/>
                <w:bCs/>
                <w:highlight w:val="none"/>
              </w:rPr>
              <w:t xml:space="preserve">均不得遮挡，否则不</w:t>
            </w:r>
            <w:r>
              <w:rPr>
                <w:rFonts w:hint="eastAsia" w:ascii="宋体" w:hAnsi="宋体" w:cs="宋体"/>
                <w:b/>
                <w:bCs/>
                <w:highlight w:val="none"/>
                <w:lang w:val="en-US" w:eastAsia="zh-CN"/>
              </w:rPr>
              <w:t xml:space="preserve">得</w:t>
            </w:r>
            <w:r>
              <w:rPr>
                <w:rFonts w:hint="eastAsia" w:ascii="宋体" w:hAnsi="宋体" w:cs="宋体"/>
                <w:b/>
                <w:bCs/>
                <w:highlight w:val="none"/>
              </w:rPr>
              <w:t xml:space="preserve">分</w:t>
            </w:r>
            <w:r>
              <w:rPr>
                <w:rFonts w:hint="eastAsia" w:ascii="宋体" w:hAnsi="宋体" w:cs="宋体"/>
                <w:b/>
                <w:bCs/>
                <w:highlight w:val="none"/>
                <w:lang w:eastAsia="zh-CN"/>
              </w:rPr>
              <w:t xml:space="preserve">，</w:t>
            </w:r>
            <w:r>
              <w:rPr>
                <w:rFonts w:hint="eastAsia" w:ascii="宋体" w:hAnsi="宋体" w:cs="宋体"/>
                <w:b/>
                <w:bCs/>
                <w:highlight w:val="none"/>
              </w:rPr>
              <w:t xml:space="preserve">时间以获奖时间为准</w:t>
            </w:r>
            <w:r>
              <w:rPr>
                <w:rFonts w:hint="eastAsia" w:ascii="宋体" w:hAnsi="宋体" w:cs="宋体"/>
                <w:b/>
                <w:bCs/>
                <w:highlight w:val="none"/>
                <w:lang w:eastAsia="zh-CN"/>
              </w:rPr>
              <w:t xml:space="preserve">。</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eastAsiaTheme="minorEastAsia"/>
                <w:highlight w:val="none"/>
                <w:lang w:val="en-US" w:eastAsia="zh-CN"/>
              </w:rPr>
              <w:suppressLineNumbers w:val="0"/>
            </w:pPr>
            <w:r>
              <w:rPr>
                <w:rFonts w:hint="eastAsia" w:ascii="宋体" w:hAnsi="宋体" w:cs="宋体"/>
                <w:highlight w:val="none"/>
                <w:lang w:val="en-US" w:eastAsia="zh-CN"/>
              </w:rPr>
              <w:t xml:space="preserve">项目负责人业绩（8分）</w:t>
            </w:r>
            <w:r/>
          </w:p>
        </w:tc>
        <w:tc>
          <w:tcPr>
            <w:tcW w:w="6946" w:type="dxa"/>
            <w:vAlign w:val="center"/>
            <w:textDirection w:val="lrTb"/>
            <w:noWrap w:val="false"/>
          </w:tcPr>
          <w:p>
            <w:pPr>
              <w:contextualSpacing/>
              <w:ind w:left="0" w:right="0" w:firstLine="388"/>
              <w:keepLines w:val="0"/>
              <w:keepNext w:val="0"/>
              <w:pageBreakBefore w:val="0"/>
              <w:spacing w:before="0" w:beforeAutospacing="0" w:after="0" w:afterAutospacing="0" w:line="360" w:lineRule="auto"/>
              <w:widowControl w:val="off"/>
              <w:rPr>
                <w:rFonts w:hint="eastAsia" w:ascii="宋体" w:hAnsi="宋体" w:cs="宋体"/>
                <w:highlight w:val="none"/>
              </w:rPr>
              <w:suppressLineNumbers w:val="0"/>
            </w:pPr>
            <w:r>
              <w:rPr>
                <w:rFonts w:hint="eastAsia" w:ascii="宋体" w:hAnsi="宋体" w:eastAsia="宋体" w:cs="宋体"/>
                <w:b w:val="0"/>
                <w:bCs/>
                <w:spacing w:val="-8"/>
                <w:sz w:val="21"/>
                <w:szCs w:val="21"/>
                <w:highlight w:val="none"/>
                <w:lang w:val="en-US" w:eastAsia="zh-CN" w:bidi="ar"/>
              </w:rPr>
              <w:t xml:space="preserve">项目负责人</w:t>
            </w:r>
            <w:r>
              <w:rPr>
                <w:rFonts w:hint="eastAsia" w:ascii="宋体" w:hAnsi="宋体" w:cs="宋体"/>
                <w:b w:val="0"/>
                <w:bCs/>
                <w:sz w:val="21"/>
                <w:szCs w:val="21"/>
                <w:highlight w:val="none"/>
                <w:lang w:val="en-US" w:eastAsia="zh-CN"/>
              </w:rPr>
              <w:t xml:space="preserve">自</w:t>
            </w:r>
            <w:r>
              <w:rPr>
                <w:rFonts w:hint="eastAsia" w:ascii="宋体" w:hAnsi="宋体" w:cs="宋体"/>
                <w:b w:val="0"/>
                <w:bCs/>
                <w:sz w:val="21"/>
                <w:szCs w:val="21"/>
                <w:highlight w:val="none"/>
              </w:rPr>
              <w:t xml:space="preserve">201</w:t>
            </w:r>
            <w:r>
              <w:rPr>
                <w:rFonts w:hint="default" w:ascii="宋体" w:hAnsi="宋体" w:cs="宋体"/>
                <w:b w:val="0"/>
                <w:bCs/>
                <w:sz w:val="21"/>
                <w:szCs w:val="21"/>
                <w:highlight w:val="none"/>
              </w:rPr>
              <w:t xml:space="preserve">8</w:t>
            </w:r>
            <w:r>
              <w:rPr>
                <w:rFonts w:hint="eastAsia" w:ascii="宋体" w:hAnsi="宋体" w:cs="宋体"/>
                <w:b w:val="0"/>
                <w:bCs/>
                <w:sz w:val="21"/>
                <w:szCs w:val="21"/>
                <w:highlight w:val="none"/>
              </w:rPr>
              <w:t xml:space="preserve">年1月1日</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含</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（合同签订时间）以来具有石窟寺及石刻或石质文物本体</w:t>
            </w:r>
            <w:r>
              <w:rPr>
                <w:rFonts w:hint="eastAsia" w:ascii="宋体" w:hAnsi="宋体" w:cs="宋体"/>
                <w:b w:val="0"/>
                <w:bCs/>
                <w:sz w:val="21"/>
                <w:szCs w:val="21"/>
                <w:highlight w:val="none"/>
              </w:rPr>
              <w:t xml:space="preserve">保护修复工程业绩</w:t>
            </w:r>
            <w:r>
              <w:rPr>
                <w:rFonts w:hint="eastAsia" w:ascii="宋体" w:hAnsi="宋体" w:cs="宋体"/>
                <w:b w:val="0"/>
                <w:bCs/>
                <w:sz w:val="21"/>
                <w:szCs w:val="21"/>
                <w:highlight w:val="none"/>
                <w:lang w:val="en-US" w:eastAsia="zh-CN"/>
              </w:rPr>
              <w:t xml:space="preserve">的</w:t>
            </w:r>
            <w:r>
              <w:rPr>
                <w:rFonts w:hint="eastAsia" w:ascii="宋体" w:hAnsi="宋体" w:cs="宋体"/>
                <w:b w:val="0"/>
                <w:bCs/>
                <w:sz w:val="21"/>
                <w:szCs w:val="21"/>
                <w:highlight w:val="none"/>
                <w:lang w:eastAsia="zh-CN"/>
              </w:rPr>
              <w:t xml:space="preserve">，</w:t>
            </w:r>
            <w:r>
              <w:rPr>
                <w:rFonts w:hint="eastAsia" w:ascii="宋体" w:hAnsi="宋体" w:cs="宋体"/>
                <w:highlight w:val="none"/>
                <w:lang w:val="en-US" w:eastAsia="zh-CN"/>
              </w:rPr>
              <w:t xml:space="preserve">每</w:t>
            </w:r>
            <w:r>
              <w:rPr>
                <w:rFonts w:hint="eastAsia" w:ascii="宋体" w:hAnsi="宋体" w:cs="宋体"/>
                <w:highlight w:val="none"/>
              </w:rPr>
              <w:t xml:space="preserve">提供1个业绩得</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hint="eastAsia" w:ascii="宋体" w:hAnsi="宋体" w:cs="宋体"/>
                <w:highlight w:val="none"/>
                <w:lang w:val="en-US" w:eastAsia="zh-CN"/>
              </w:rPr>
              <w:t xml:space="preserve">本项最高</w:t>
            </w:r>
            <w:r>
              <w:rPr>
                <w:rFonts w:hint="eastAsia" w:ascii="宋体" w:hAnsi="宋体" w:cs="宋体"/>
                <w:highlight w:val="none"/>
              </w:rPr>
              <w:t xml:space="preserve">得</w:t>
            </w:r>
            <w:r>
              <w:rPr>
                <w:rFonts w:hint="eastAsia" w:ascii="宋体" w:hAnsi="宋体" w:cs="宋体"/>
                <w:highlight w:val="none"/>
                <w:lang w:val="en-US" w:eastAsia="zh-CN"/>
              </w:rPr>
              <w:t xml:space="preserve">8</w:t>
            </w:r>
            <w:r>
              <w:rPr>
                <w:rFonts w:hint="eastAsia" w:ascii="宋体" w:hAnsi="宋体" w:cs="宋体"/>
                <w:highlight w:val="none"/>
              </w:rPr>
              <w:t xml:space="preserve">分。</w:t>
            </w:r>
            <w:r/>
          </w:p>
          <w:p>
            <w:pPr>
              <w:contextualSpacing/>
              <w:ind w:left="0" w:right="0" w:firstLine="422"/>
              <w:keepLines w:val="0"/>
              <w:keepNext w:val="0"/>
              <w:pageBreakBefore w:val="0"/>
              <w:spacing w:before="0" w:beforeAutospacing="0" w:after="0" w:afterAutospacing="0" w:line="360" w:lineRule="auto"/>
              <w:widowControl w:val="off"/>
              <w:rPr>
                <w:rFonts w:hint="default" w:ascii="宋体" w:hAnsi="宋体" w:cs="宋体" w:eastAsiaTheme="minorEastAsia"/>
                <w:b/>
                <w:bCs/>
                <w:highlight w:val="none"/>
                <w:lang w:val="en-US" w:eastAsia="zh-CN"/>
              </w:rPr>
              <w:suppressLineNumbers w:val="0"/>
            </w:pPr>
            <w:r>
              <w:rPr>
                <w:rFonts w:hint="eastAsia" w:ascii="宋体" w:hAnsi="宋体" w:cs="宋体"/>
                <w:b/>
                <w:bCs/>
                <w:highlight w:val="none"/>
                <w:lang w:val="en-US" w:eastAsia="zh-CN"/>
              </w:rPr>
              <w:t xml:space="preserve">响应文件中同时提供</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①</w:t>
            </w:r>
            <w:r>
              <w:rPr>
                <w:rFonts w:hint="eastAsia" w:ascii="宋体" w:hAnsi="宋体" w:cs="宋体"/>
                <w:b/>
                <w:bCs/>
                <w:highlight w:val="none"/>
              </w:rPr>
              <w:t xml:space="preserve">提供合同复印件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rPr>
              <w:t xml:space="preserve">；</w:t>
            </w:r>
            <w:r>
              <w:rPr>
                <w:rFonts w:hint="eastAsia" w:ascii="宋体" w:hAnsi="宋体" w:cs="宋体"/>
                <w:b/>
                <w:bCs/>
                <w:highlight w:val="none"/>
                <w:lang w:val="en-US" w:eastAsia="zh-CN"/>
              </w:rPr>
              <w:t xml:space="preserve">②</w:t>
            </w:r>
            <w:r>
              <w:rPr>
                <w:rFonts w:hint="eastAsia" w:ascii="宋体" w:hAnsi="宋体" w:cs="宋体"/>
                <w:b/>
                <w:bCs/>
                <w:highlight w:val="none"/>
              </w:rPr>
              <w:t xml:space="preserve">文物主管部门出具的验收证明材料</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以上</w:t>
            </w:r>
            <w:r>
              <w:rPr>
                <w:rFonts w:hint="eastAsia" w:ascii="宋体" w:hAnsi="宋体" w:cs="宋体"/>
                <w:b/>
                <w:bCs/>
                <w:highlight w:val="none"/>
              </w:rPr>
              <w:t xml:space="preserve">证明材料</w:t>
            </w:r>
            <w:r>
              <w:rPr>
                <w:rFonts w:hint="eastAsia" w:ascii="宋体" w:hAnsi="宋体" w:cs="宋体"/>
                <w:b/>
                <w:bCs/>
                <w:highlight w:val="none"/>
                <w:lang w:val="en-US" w:eastAsia="zh-CN"/>
              </w:rPr>
              <w:t xml:space="preserve">要求清晰可辨认，</w:t>
            </w:r>
            <w:r>
              <w:rPr>
                <w:rFonts w:hint="eastAsia" w:ascii="宋体" w:hAnsi="宋体" w:cs="宋体"/>
                <w:b/>
                <w:bCs/>
                <w:highlight w:val="none"/>
              </w:rPr>
              <w:t xml:space="preserve">均不得遮挡，否则不</w:t>
            </w:r>
            <w:r>
              <w:rPr>
                <w:rFonts w:hint="eastAsia" w:ascii="宋体" w:hAnsi="宋体" w:cs="宋体"/>
                <w:b/>
                <w:bCs/>
                <w:highlight w:val="none"/>
                <w:lang w:val="en-US" w:eastAsia="zh-CN"/>
              </w:rPr>
              <w:t xml:space="preserve">得</w:t>
            </w:r>
            <w:r>
              <w:rPr>
                <w:rFonts w:hint="eastAsia" w:ascii="宋体" w:hAnsi="宋体" w:cs="宋体"/>
                <w:b/>
                <w:bCs/>
                <w:highlight w:val="none"/>
              </w:rPr>
              <w:t xml:space="preserve">分。</w:t>
            </w:r>
            <w:r>
              <w:rPr>
                <w:rFonts w:hint="eastAsia" w:ascii="宋体" w:hAnsi="宋体" w:cs="宋体"/>
                <w:b/>
                <w:bCs/>
                <w:highlight w:val="none"/>
                <w:lang w:val="en-US" w:eastAsia="zh-CN"/>
              </w:rPr>
              <w:t xml:space="preserve">项目负责人业绩与供应商业绩重复的可累计计分。</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cs="宋体"/>
                <w:bCs/>
                <w:lang w:val="en-US" w:eastAsia="zh-CN"/>
              </w:rPr>
              <w:suppressLineNumbers w:val="0"/>
            </w:pPr>
            <w:r>
              <w:rPr>
                <w:rFonts w:hint="eastAsia" w:ascii="宋体" w:hAnsi="宋体" w:cs="宋体"/>
                <w:bCs/>
                <w:lang w:val="en-US" w:eastAsia="zh-CN"/>
              </w:rPr>
              <w:t xml:space="preserve">人员配置</w:t>
            </w:r>
            <w:r/>
          </w:p>
          <w:p>
            <w:pPr>
              <w:ind w:left="0" w:right="0"/>
              <w:jc w:val="center"/>
              <w:keepLines w:val="0"/>
              <w:keepNext w:val="0"/>
              <w:spacing w:before="0" w:beforeAutospacing="0" w:after="0" w:afterAutospacing="0" w:line="276" w:lineRule="auto"/>
              <w:rPr>
                <w:rFonts w:hint="default"/>
              </w:rPr>
              <w:suppressLineNumbers w:val="0"/>
            </w:pPr>
            <w:r>
              <w:rPr>
                <w:rFonts w:hint="eastAsia" w:ascii="宋体" w:hAnsi="宋体" w:cs="宋体"/>
                <w:bCs/>
              </w:rPr>
              <w:t xml:space="preserve">（</w:t>
            </w:r>
            <w:r>
              <w:rPr>
                <w:rFonts w:hint="eastAsia" w:ascii="宋体" w:hAnsi="宋体" w:cs="宋体"/>
                <w:bCs/>
                <w:lang w:val="en-US" w:eastAsia="zh-CN"/>
              </w:rPr>
              <w:t xml:space="preserve">8分</w:t>
            </w:r>
            <w:r>
              <w:rPr>
                <w:rFonts w:hint="eastAsia" w:ascii="宋体" w:hAnsi="宋体" w:cs="宋体"/>
                <w:bCs/>
              </w:rPr>
              <w:t xml:space="preserve">）</w:t>
            </w:r>
            <w:r/>
          </w:p>
        </w:tc>
        <w:tc>
          <w:tcPr>
            <w:tcW w:w="6946" w:type="dxa"/>
            <w:vAlign w:val="center"/>
            <w:textDirection w:val="lrTb"/>
            <w:noWrap w:val="false"/>
          </w:tcPr>
          <w:p>
            <w:pPr>
              <w:numPr>
                <w:ilvl w:val="0"/>
                <w:numId w:val="11"/>
              </w:num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供应商拟派项目负责人具有正高级职称证书的，得3分；具有副高级职称证书的，得2分；具有中级职称证书的，得1分；</w:t>
            </w:r>
            <w:r>
              <w:rPr>
                <w:rFonts w:hint="eastAsia" w:ascii="宋体" w:hAnsi="宋体" w:cs="宋体"/>
                <w:b/>
                <w:bCs/>
                <w:lang w:val="en-US" w:eastAsia="zh-CN"/>
              </w:rPr>
              <w:t xml:space="preserve">本项最高得3分。</w:t>
            </w:r>
            <w:r/>
          </w:p>
          <w:p>
            <w:pPr>
              <w:numPr>
                <w:ilvl w:val="0"/>
                <w:numId w:val="11"/>
              </w:num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b/>
                <w:bCs/>
                <w:lang w:val="en-US" w:eastAsia="zh-CN"/>
              </w:rPr>
              <w:suppressLineNumbers w:val="0"/>
            </w:pPr>
            <w:r>
              <w:rPr>
                <w:rFonts w:hint="eastAsia" w:ascii="宋体" w:hAnsi="宋体" w:cs="宋体"/>
                <w:lang w:val="en-US" w:eastAsia="zh-CN"/>
              </w:rPr>
              <w:t xml:space="preserve">供应商拟派技术员具有正高级职称职称证书的，得3分；具有副高级职称证书的，得2分；具有中级职称证书的，得1分；</w:t>
            </w:r>
            <w:r>
              <w:rPr>
                <w:rFonts w:hint="eastAsia" w:ascii="宋体" w:hAnsi="宋体" w:cs="宋体"/>
                <w:b/>
                <w:bCs/>
                <w:lang w:val="en-US" w:eastAsia="zh-CN"/>
              </w:rPr>
              <w:t xml:space="preserve">本项最高得3分。</w:t>
            </w:r>
            <w:r/>
          </w:p>
          <w:p>
            <w:pPr>
              <w:numPr>
                <w:ilvl w:val="0"/>
                <w:numId w:val="11"/>
              </w:num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供应商拟派资料员具有副高级职称证书及以上的，得2分；具有中级职称证书的，得1分；</w:t>
            </w:r>
            <w:r>
              <w:rPr>
                <w:rFonts w:hint="eastAsia" w:ascii="宋体" w:hAnsi="宋体" w:cs="宋体"/>
                <w:b/>
                <w:bCs/>
                <w:lang w:val="en-US" w:eastAsia="zh-CN"/>
              </w:rPr>
              <w:t xml:space="preserve">本项最高得2分。</w:t>
            </w:r>
            <w:r/>
          </w:p>
          <w:p>
            <w:pPr>
              <w:ind w:left="0" w:right="0" w:firstLine="422"/>
              <w:jc w:val="left"/>
              <w:keepLines w:val="0"/>
              <w:keepNext w:val="0"/>
              <w:pageBreakBefore w:val="0"/>
              <w:spacing w:before="0" w:beforeAutospacing="0" w:after="0" w:afterAutospacing="0" w:line="360" w:lineRule="auto"/>
              <w:widowControl w:val="off"/>
              <w:rPr>
                <w:rFonts w:hint="default"/>
              </w:rPr>
              <w:suppressLineNumbers w:val="0"/>
            </w:pPr>
            <w:r>
              <w:rPr>
                <w:rFonts w:hint="eastAsia" w:ascii="宋体" w:hAnsi="宋体" w:cs="宋体"/>
                <w:b/>
                <w:bCs/>
                <w:highlight w:val="none"/>
                <w:lang w:val="en-US" w:eastAsia="zh-CN"/>
              </w:rPr>
              <w:t xml:space="preserve">以上（1）-（3）项响应文件中同时提供：①证书复印件、扫描件或电子件并加盖供应商公章；②</w:t>
            </w:r>
            <w:r>
              <w:rPr>
                <w:rFonts w:hint="eastAsia" w:ascii="宋体" w:hAnsi="宋体" w:cs="宋体"/>
                <w:b/>
                <w:bCs/>
                <w:highlight w:val="none"/>
              </w:rPr>
              <w:t xml:space="preserve">供应商</w:t>
            </w:r>
            <w:r>
              <w:rPr>
                <w:rFonts w:hint="eastAsia" w:ascii="宋体" w:hAnsi="宋体" w:cs="宋体"/>
                <w:b/>
                <w:bCs/>
                <w:highlight w:val="none"/>
                <w:lang w:val="en-US" w:eastAsia="zh-CN"/>
              </w:rPr>
              <w:t xml:space="preserve">自2026年3月30日（含）以来的至少</w:t>
            </w:r>
            <w:r>
              <w:rPr>
                <w:rFonts w:hint="eastAsia" w:ascii="宋体" w:hAnsi="宋体" w:cs="宋体"/>
                <w:b/>
                <w:bCs/>
                <w:highlight w:val="none"/>
              </w:rPr>
              <w:t xml:space="preserve">一个月</w:t>
            </w:r>
            <w:r>
              <w:rPr>
                <w:rFonts w:hint="eastAsia" w:ascii="宋体" w:hAnsi="宋体" w:cs="宋体"/>
                <w:b/>
                <w:bCs/>
                <w:highlight w:val="none"/>
                <w:lang w:val="en-US" w:eastAsia="zh-CN"/>
              </w:rPr>
              <w:t xml:space="preserve">为其缴纳的</w:t>
            </w:r>
            <w:r>
              <w:rPr>
                <w:rFonts w:hint="eastAsia" w:ascii="宋体" w:hAnsi="宋体" w:cs="宋体"/>
                <w:b/>
                <w:bCs/>
                <w:highlight w:val="none"/>
              </w:rPr>
              <w:t xml:space="preserve">社保证明复印件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rPr>
              <w:t xml:space="preserve">并加盖公章</w:t>
            </w:r>
            <w:r>
              <w:rPr>
                <w:rFonts w:hint="eastAsia" w:ascii="宋体" w:hAnsi="宋体" w:cs="宋体"/>
                <w:b/>
                <w:bCs/>
                <w:highlight w:val="none"/>
                <w:lang w:eastAsia="zh-CN"/>
              </w:rPr>
              <w:t xml:space="preserve">，</w:t>
            </w:r>
            <w:r>
              <w:rPr>
                <w:rFonts w:hint="eastAsia" w:ascii="宋体" w:hAnsi="宋体" w:cs="宋体"/>
                <w:b/>
                <w:bCs/>
                <w:highlight w:val="none"/>
              </w:rPr>
              <w:t xml:space="preserve">缴费单位须与</w:t>
            </w:r>
            <w:r>
              <w:rPr>
                <w:rFonts w:hint="eastAsia" w:ascii="宋体" w:hAnsi="宋体" w:cs="宋体"/>
                <w:b/>
                <w:bCs/>
                <w:highlight w:val="none"/>
                <w:lang w:val="en-US" w:eastAsia="zh-CN"/>
              </w:rPr>
              <w:t xml:space="preserve">磋商</w:t>
            </w:r>
            <w:r>
              <w:rPr>
                <w:rFonts w:hint="eastAsia" w:ascii="宋体" w:hAnsi="宋体" w:cs="宋体"/>
                <w:b/>
                <w:bCs/>
                <w:highlight w:val="none"/>
              </w:rPr>
              <w:t xml:space="preserve">供应商名称一致，</w:t>
            </w:r>
            <w:r>
              <w:rPr>
                <w:rFonts w:hint="eastAsia" w:ascii="宋体" w:hAnsi="宋体" w:cs="宋体"/>
                <w:b/>
                <w:bCs/>
                <w:highlight w:val="none"/>
                <w:lang w:val="en-US" w:eastAsia="zh-CN"/>
              </w:rPr>
              <w:t xml:space="preserve">名称不一致的须提供供应商名称变更证明，</w:t>
            </w:r>
            <w:r>
              <w:rPr>
                <w:rFonts w:hint="eastAsia" w:ascii="宋体" w:hAnsi="宋体" w:cs="宋体"/>
                <w:b/>
                <w:bCs/>
                <w:highlight w:val="none"/>
              </w:rPr>
              <w:t xml:space="preserve">否则不得分。</w:t>
            </w:r>
            <w:r/>
          </w:p>
        </w:tc>
      </w:tr>
    </w:tbl>
    <w:p>
      <w:r/>
      <w:r/>
    </w:p>
    <w:p>
      <w:pPr>
        <w:rPr>
          <w:rFonts w:ascii="宋体" w:hAnsi="宋体" w:eastAsia="宋体" w:cs="宋体"/>
          <w:b/>
          <w:bCs/>
          <w:sz w:val="36"/>
          <w:szCs w:val="36"/>
          <w:lang w:bidi="ar"/>
        </w:rPr>
      </w:pPr>
      <w:r>
        <w:rPr>
          <w:rFonts w:ascii="宋体" w:hAnsi="宋体" w:eastAsia="宋体" w:cs="宋体"/>
          <w:b/>
          <w:bCs/>
          <w:sz w:val="36"/>
          <w:szCs w:val="36"/>
          <w:lang w:bidi="ar"/>
        </w:rPr>
      </w:r>
      <w:r/>
    </w:p>
    <w:p>
      <w:pPr>
        <w:pStyle w:val="956"/>
        <w:ind w:firstLine="0"/>
        <w:jc w:val="center"/>
        <w:rPr>
          <w:rFonts w:hint="eastAsia" w:hAnsi="宋体" w:cs="宋体"/>
          <w:b/>
          <w:bCs/>
          <w:sz w:val="36"/>
          <w:szCs w:val="36"/>
          <w:lang w:bidi="ar"/>
        </w:rPr>
        <w:outlineLvl w:val="9"/>
      </w:pPr>
      <w:r>
        <w:rPr>
          <w:rFonts w:hint="eastAsia" w:hAnsi="宋体" w:cs="宋体"/>
          <w:b/>
          <w:bCs/>
          <w:sz w:val="36"/>
          <w:szCs w:val="36"/>
          <w:lang w:bidi="ar"/>
        </w:rPr>
      </w:r>
      <w:r/>
    </w:p>
    <w:p>
      <w:pPr>
        <w:pStyle w:val="956"/>
        <w:ind w:firstLine="0"/>
        <w:jc w:val="center"/>
        <w:rPr>
          <w:rFonts w:hint="eastAsia" w:hAnsi="宋体" w:cs="宋体"/>
          <w:b/>
          <w:bCs/>
          <w:sz w:val="36"/>
          <w:szCs w:val="36"/>
          <w:lang w:bidi="ar"/>
        </w:rPr>
        <w:outlineLvl w:val="9"/>
      </w:pPr>
      <w:r>
        <w:rPr>
          <w:rFonts w:hint="eastAsia" w:hAnsi="宋体" w:cs="宋体"/>
          <w:b/>
          <w:bCs/>
          <w:sz w:val="36"/>
          <w:szCs w:val="36"/>
          <w:lang w:bidi="ar"/>
        </w:rPr>
      </w:r>
      <w:r/>
    </w:p>
    <w:p>
      <w:pPr>
        <w:rPr>
          <w:rFonts w:hint="eastAsia" w:hAnsi="宋体" w:cs="宋体"/>
          <w:b/>
          <w:bCs/>
          <w:sz w:val="36"/>
          <w:szCs w:val="36"/>
          <w:lang w:bidi="ar"/>
        </w:rPr>
        <w:outlineLvl w:val="9"/>
      </w:pPr>
      <w:r>
        <w:rPr>
          <w:rFonts w:hint="eastAsia" w:hAnsi="宋体" w:cs="宋体"/>
          <w:b/>
          <w:bCs/>
          <w:sz w:val="36"/>
          <w:szCs w:val="36"/>
          <w:lang w:bidi="ar"/>
        </w:rPr>
        <w:br w:type="page" w:clear="all"/>
      </w:r>
      <w:r/>
    </w:p>
    <w:p>
      <w:pPr>
        <w:pStyle w:val="956"/>
        <w:ind w:firstLine="0"/>
        <w:jc w:val="center"/>
        <w:rPr>
          <w:rFonts w:hAnsi="宋体" w:cs="宋体"/>
          <w:b/>
          <w:bCs/>
          <w:sz w:val="36"/>
          <w:szCs w:val="36"/>
          <w:lang w:bidi="ar"/>
        </w:rPr>
        <w:outlineLvl w:val="0"/>
      </w:pPr>
      <w:r/>
      <w:bookmarkStart w:id="51" w:name="_Toc2574"/>
      <w:r>
        <w:rPr>
          <w:rFonts w:hint="eastAsia" w:hAnsi="宋体" w:cs="宋体"/>
          <w:b/>
          <w:bCs/>
          <w:sz w:val="36"/>
          <w:szCs w:val="36"/>
          <w:lang w:bidi="ar"/>
        </w:rPr>
        <w:t xml:space="preserve">第七章  响应文件格式</w:t>
      </w:r>
      <w:bookmarkEnd w:id="51"/>
      <w:r/>
      <w:r/>
    </w:p>
    <w:p>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360" w:lineRule="auto"/>
        <w:rPr>
          <w:rFonts w:ascii="宋体" w:hAnsi="宋体" w:eastAsia="宋体" w:cs="宋体"/>
          <w:color w:val="000000"/>
          <w:sz w:val="24"/>
        </w:rPr>
      </w:pPr>
      <w:r>
        <w:rPr>
          <w:rFonts w:ascii="宋体" w:hAnsi="宋体" w:eastAsia="宋体" w:cs="宋体"/>
          <w:color w:val="000000"/>
          <w:sz w:val="24"/>
        </w:rPr>
      </w:r>
      <w:r/>
    </w:p>
    <w:p>
      <w:pPr>
        <w:jc w:val="left"/>
        <w:spacing w:line="360" w:lineRule="auto"/>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rPr>
          <w:rFonts w:ascii="黑体" w:hAnsi="黑体" w:eastAsia="黑体" w:cs="Times New Roman"/>
          <w:i/>
          <w:sz w:val="32"/>
          <w:szCs w:val="32"/>
          <w:u w:val="single"/>
        </w:rPr>
        <w:outlineLvl w:val="1"/>
      </w:pPr>
      <w:r>
        <w:rPr>
          <w:rFonts w:hint="eastAsia" w:ascii="黑体" w:hAnsi="黑体" w:eastAsia="黑体" w:cs="Times New Roman"/>
          <w:i/>
          <w:sz w:val="32"/>
          <w:szCs w:val="32"/>
          <w:u w:val="single"/>
        </w:rPr>
        <w:t xml:space="preserve">一、法人或者其他组织的营业执照等证明文件，自然人的身份证明</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r>
      <w:r/>
    </w:p>
    <w:p>
      <w:pPr>
        <w:rPr>
          <w:rFonts w:ascii="黑体" w:hAnsi="黑体" w:eastAsia="黑体" w:cs="Times New Roman"/>
          <w:i/>
          <w:sz w:val="32"/>
          <w:szCs w:val="32"/>
          <w:u w:val="single"/>
        </w:rPr>
      </w:pPr>
      <w:r>
        <w:rPr>
          <w:rFonts w:ascii="黑体" w:hAnsi="黑体" w:eastAsia="黑体" w:cs="Times New Roman"/>
          <w:i/>
          <w:sz w:val="32"/>
          <w:szCs w:val="32"/>
          <w:u w:val="single"/>
        </w:rPr>
      </w:r>
      <w:r/>
    </w:p>
    <w:p>
      <w:pPr>
        <w:rPr>
          <w:rFonts w:hint="eastAsia" w:ascii="黑体" w:hAnsi="黑体" w:eastAsia="宋体" w:cs="Times New Roman"/>
          <w:iCs/>
          <w:sz w:val="32"/>
          <w:szCs w:val="32"/>
          <w:u w:val="single"/>
          <w:lang w:eastAsia="zh-CN"/>
        </w:rPr>
        <w:outlineLvl w:val="1"/>
      </w:pPr>
      <w:r>
        <w:rPr>
          <w:rFonts w:hint="eastAsia" w:ascii="黑体" w:hAnsi="黑体" w:eastAsia="黑体" w:cs="Times New Roman"/>
          <w:i/>
          <w:sz w:val="32"/>
          <w:szCs w:val="32"/>
          <w:u w:val="single"/>
        </w:rPr>
        <w:br w:type="page" w:clear="all"/>
      </w:r>
      <w:r>
        <w:rPr>
          <w:rFonts w:hint="eastAsia" w:ascii="黑体" w:hAnsi="黑体" w:eastAsia="黑体" w:cs="Times New Roman"/>
          <w:iCs/>
          <w:sz w:val="30"/>
          <w:szCs w:val="30"/>
          <w:u w:val="single"/>
        </w:rPr>
        <w:t xml:space="preserve">二、</w:t>
      </w:r>
      <w:r>
        <w:rPr>
          <w:rFonts w:hint="eastAsia" w:ascii="Arial" w:hAnsi="Arial" w:eastAsia="宋体" w:cs="Arial"/>
          <w:i/>
          <w:sz w:val="36"/>
          <w:u w:val="single"/>
        </w:rPr>
        <w:t xml:space="preserve">上一年度的财务状况报告</w:t>
      </w:r>
      <w:r>
        <w:rPr>
          <w:rFonts w:hint="eastAsia" w:ascii="Arial" w:hAnsi="Arial" w:eastAsia="宋体" w:cs="Arial"/>
          <w:i/>
          <w:sz w:val="36"/>
          <w:u w:val="single"/>
          <w:lang w:eastAsia="zh-CN"/>
        </w:rPr>
        <w:t xml:space="preserve">（）</w:t>
      </w:r>
      <w:r/>
    </w:p>
    <w:p>
      <w:pPr>
        <w:jc w:val="center"/>
        <w:widowControl/>
        <w:rPr>
          <w:rFonts w:ascii="宋体" w:hAnsi="宋体" w:eastAsia="宋体" w:cs="宋体"/>
          <w:b/>
          <w:bCs/>
          <w:color w:val="000000"/>
          <w:sz w:val="24"/>
        </w:rPr>
      </w:pPr>
      <w:r>
        <w:rPr>
          <w:rFonts w:ascii="宋体" w:hAnsi="宋体" w:eastAsia="宋体" w:cs="宋体"/>
          <w:b/>
          <w:bCs/>
          <w:color w:val="000000"/>
          <w:sz w:val="24"/>
        </w:rPr>
      </w:r>
      <w:r/>
    </w:p>
    <w:p>
      <w:pPr>
        <w:ind w:firstLine="480"/>
        <w:jc w:val="left"/>
        <w:spacing w:line="500" w:lineRule="exact"/>
        <w:rPr>
          <w:sz w:val="24"/>
        </w:rPr>
      </w:pPr>
      <w:r>
        <w:rPr>
          <w:rFonts w:hint="eastAsia"/>
          <w:sz w:val="24"/>
        </w:rPr>
        <w:t xml:space="preserve">（成立不满一年无需提供）</w:t>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hint="eastAsia" w:ascii="黑体" w:hAnsi="黑体" w:eastAsia="黑体" w:cs="Times New Roman"/>
          <w:iCs/>
          <w:sz w:val="30"/>
          <w:szCs w:val="30"/>
          <w:u w:val="single"/>
        </w:rPr>
        <w:br w:type="page" w:clear="all"/>
      </w:r>
      <w:r/>
    </w:p>
    <w:p>
      <w:pPr>
        <w:numPr>
          <w:ilvl w:val="0"/>
          <w:numId w:val="12"/>
        </w:numPr>
        <w:rPr>
          <w:rFonts w:ascii="黑体" w:hAnsi="黑体" w:eastAsia="黑体" w:cs="Times New Roman"/>
          <w:iCs/>
          <w:sz w:val="30"/>
          <w:szCs w:val="30"/>
          <w:u w:val="single"/>
        </w:rPr>
        <w:outlineLvl w:val="1"/>
      </w:pPr>
      <w:r>
        <w:rPr>
          <w:rFonts w:hint="eastAsia" w:ascii="黑体" w:hAnsi="黑体" w:eastAsia="黑体" w:cs="Times New Roman"/>
          <w:iCs/>
          <w:sz w:val="30"/>
          <w:szCs w:val="30"/>
          <w:u w:val="single"/>
        </w:rPr>
        <w:t xml:space="preserve">依法缴纳税收和社会保障资金的相关材料</w:t>
      </w:r>
      <w:r/>
    </w:p>
    <w:p>
      <w:pPr>
        <w:ind w:firstLine="480"/>
        <w:jc w:val="left"/>
        <w:spacing w:line="500" w:lineRule="exact"/>
        <w:rPr>
          <w:sz w:val="24"/>
        </w:rPr>
      </w:pPr>
      <w:r>
        <w:rPr>
          <w:rFonts w:hint="eastAsia"/>
          <w:sz w:val="24"/>
        </w:rPr>
        <w:t xml:space="preserve">（提供提交响应文件截止时间前一年内至少一个月依法缴纳税收及缴纳社会保障资金的证明材料，供应商依法享受缓缴、免缴税收、社会保障资金的提供证明材料）</w:t>
      </w:r>
      <w:r/>
    </w:p>
    <w:p>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jc w:val="center"/>
        <w:widowControl/>
        <w:rPr>
          <w:rFonts w:ascii="宋体" w:hAnsi="宋体" w:eastAsia="宋体" w:cs="宋体"/>
          <w:b/>
          <w:bCs/>
          <w:color w:val="000000"/>
          <w:sz w:val="24"/>
        </w:rPr>
      </w:pPr>
      <w:r>
        <w:rPr>
          <w:rFonts w:ascii="宋体" w:hAnsi="宋体" w:eastAsia="宋体" w:cs="宋体"/>
          <w:b/>
          <w:bCs/>
          <w:color w:val="000000"/>
          <w:sz w:val="24"/>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rPr>
      </w:pPr>
      <w:r>
        <w:rPr>
          <w:rFonts w:ascii="MS Mincho" w:hAnsi="Calibri" w:eastAsia="宋体" w:cs="Times New Roman"/>
          <w:color w:val="000000"/>
        </w:rPr>
      </w:r>
      <w:r/>
    </w:p>
    <w:p>
      <w:pPr>
        <w:jc w:val="left"/>
        <w:spacing w:line="500" w:lineRule="exact"/>
        <w:rPr>
          <w:rFonts w:ascii="Calibri" w:hAnsi="Calibri" w:eastAsia="宋体" w:cs="Times New Roman"/>
          <w:sz w:val="24"/>
        </w:rPr>
      </w:pPr>
      <w:r>
        <w:rPr>
          <w:rFonts w:hint="eastAsia" w:ascii="Calibri" w:hAnsi="Calibri" w:eastAsia="宋体" w:cs="Times New Roman"/>
          <w:sz w:val="24"/>
        </w:rPr>
        <w:t xml:space="preserve">致：</w:t>
      </w:r>
      <w:r>
        <w:rPr>
          <w:rFonts w:hint="eastAsia" w:ascii="Calibri" w:hAnsi="Calibri" w:eastAsia="宋体" w:cs="Times New Roman"/>
          <w:i/>
          <w:sz w:val="24"/>
          <w:u w:val="single"/>
        </w:rPr>
        <w:t xml:space="preserve">采购人名称</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我方</w:t>
      </w:r>
      <w:r>
        <w:rPr>
          <w:rFonts w:hint="eastAsia"/>
          <w:i/>
          <w:sz w:val="24"/>
          <w:u w:val="single"/>
        </w:rPr>
        <w:t xml:space="preserve">供应商</w:t>
      </w:r>
      <w:r>
        <w:rPr>
          <w:rFonts w:hint="eastAsia" w:ascii="Calibri" w:hAnsi="Calibri" w:eastAsia="宋体" w:cs="Times New Roman"/>
          <w:i/>
          <w:sz w:val="24"/>
          <w:u w:val="single"/>
        </w:rPr>
        <w:t xml:space="preserve">名称</w:t>
      </w:r>
      <w:r>
        <w:rPr>
          <w:rFonts w:hint="eastAsia" w:ascii="Calibri" w:hAnsi="Calibri" w:eastAsia="宋体" w:cs="Times New Roman"/>
          <w:sz w:val="24"/>
        </w:rPr>
        <w:t xml:space="preserve">参加</w:t>
      </w:r>
      <w:r>
        <w:rPr>
          <w:rFonts w:hint="eastAsia" w:ascii="Calibri" w:hAnsi="Calibri" w:eastAsia="宋体" w:cs="Times New Roman"/>
          <w:i/>
          <w:sz w:val="24"/>
          <w:u w:val="single"/>
        </w:rPr>
        <w:t xml:space="preserve">项目名称</w:t>
      </w:r>
      <w:r>
        <w:rPr>
          <w:rFonts w:hint="eastAsia" w:ascii="Calibri" w:hAnsi="Calibri" w:eastAsia="宋体" w:cs="Times New Roman"/>
          <w:sz w:val="24"/>
        </w:rPr>
        <w:t xml:space="preserve">（项目编号：</w:t>
      </w:r>
      <w:r>
        <w:rPr>
          <w:rFonts w:hint="eastAsia" w:ascii="Calibri" w:hAnsi="Calibri" w:eastAsia="宋体" w:cs="Times New Roman"/>
          <w:i/>
          <w:sz w:val="24"/>
          <w:u w:val="single"/>
        </w:rPr>
        <w:t xml:space="preserve">项目编号</w:t>
      </w:r>
      <w:r>
        <w:rPr>
          <w:rFonts w:hint="eastAsia" w:ascii="Calibri" w:hAnsi="Calibri" w:eastAsia="宋体" w:cs="Times New Roman"/>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（2）有依法缴纳税收和社会保障资金的良好记录。</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特此承诺</w:t>
      </w:r>
      <w:r/>
    </w:p>
    <w:p>
      <w:pPr>
        <w:ind w:firstLine="480"/>
        <w:jc w:val="left"/>
        <w:spacing w:line="500" w:lineRule="exact"/>
        <w:rPr>
          <w:rFonts w:ascii="Calibri" w:hAnsi="Calibri" w:eastAsia="宋体" w:cs="Times New Roman"/>
          <w:sz w:val="24"/>
        </w:rPr>
      </w:pPr>
      <w:r>
        <w:rPr>
          <w:rFonts w:ascii="Calibri" w:hAnsi="Calibri" w:eastAsia="宋体" w:cs="Times New Roman"/>
          <w:sz w:val="24"/>
        </w:rPr>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供应商（公章）：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或委托代理人（签名或签章）：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日期：    年     月     日</w:t>
      </w:r>
      <w:r/>
    </w:p>
    <w:p>
      <w:pPr>
        <w:rPr>
          <w:rFonts w:ascii="黑体" w:hAnsi="黑体" w:eastAsia="黑体" w:cs="Times New Roman"/>
          <w:iCs/>
          <w:sz w:val="32"/>
          <w:szCs w:val="32"/>
          <w:u w:val="single"/>
        </w:rPr>
      </w:pPr>
      <w:r>
        <w:rPr>
          <w:rFonts w:ascii="黑体" w:hAnsi="黑体" w:eastAsia="黑体" w:cs="Times New Roman"/>
          <w:iCs/>
          <w:sz w:val="32"/>
          <w:szCs w:val="32"/>
          <w:u w:val="single"/>
        </w:rPr>
      </w:r>
      <w:r/>
    </w:p>
    <w:p>
      <w:pPr>
        <w:rPr>
          <w:rFonts w:ascii="黑体" w:hAnsi="黑体" w:eastAsia="黑体" w:cs="Times New Roman"/>
          <w:iCs/>
          <w:sz w:val="32"/>
          <w:szCs w:val="32"/>
          <w:u w:val="single"/>
        </w:rPr>
      </w:pPr>
      <w:r>
        <w:rPr>
          <w:rFonts w:ascii="黑体" w:hAnsi="黑体" w:eastAsia="黑体" w:cs="Times New Roman"/>
          <w:iCs/>
          <w:sz w:val="32"/>
          <w:szCs w:val="32"/>
          <w:u w:val="single"/>
        </w:rPr>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hint="eastAsia" w:ascii="黑体" w:hAnsi="黑体" w:eastAsia="黑体" w:cs="Times New Roman"/>
          <w:iCs/>
          <w:sz w:val="30"/>
          <w:szCs w:val="30"/>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黑体" w:hAnsi="黑体" w:eastAsia="黑体" w:cs="Times New Roman"/>
          <w:iCs/>
          <w:sz w:val="30"/>
          <w:szCs w:val="30"/>
          <w:u w:val="single"/>
        </w:rPr>
        <w:t xml:space="preserve">四、</w:t>
      </w:r>
      <w:r>
        <w:rPr>
          <w:rFonts w:hint="eastAsia" w:ascii="Arial" w:hAnsi="Arial" w:eastAsia="宋体" w:cs="Arial"/>
          <w:i/>
          <w:iCs/>
          <w:sz w:val="36"/>
          <w:u w:val="single"/>
        </w:rPr>
        <w:t xml:space="preserve">具备履行合同所必需的设备和专业技术能力的声明及证明材料</w:t>
      </w:r>
      <w:r/>
    </w:p>
    <w:p>
      <w:pPr>
        <w:jc w:val="left"/>
        <w:keepLines/>
        <w:keepNext/>
        <w:spacing w:before="360" w:after="200" w:line="360" w:lineRule="auto"/>
        <w:rPr>
          <w:rFonts w:ascii="Arial" w:hAnsi="Arial" w:eastAsia="宋体" w:cs="Arial"/>
          <w:i/>
          <w:iCs/>
          <w:sz w:val="36"/>
          <w:u w:val="single"/>
        </w:rPr>
      </w:pPr>
      <w:r>
        <w:rPr>
          <w:rFonts w:ascii="Arial" w:hAnsi="Arial" w:eastAsia="宋体" w:cs="Arial"/>
          <w:i/>
          <w:iCs/>
          <w:sz w:val="36"/>
          <w:u w:val="single"/>
        </w:rPr>
      </w:r>
      <w:r/>
    </w:p>
    <w:p>
      <w:pPr>
        <w:jc w:val="center"/>
        <w:spacing w:line="460" w:lineRule="exact"/>
        <w:rPr>
          <w:rFonts w:ascii="Calibri" w:hAnsi="Calibri" w:eastAsia="宋体" w:cs="Times New Roman"/>
          <w:sz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主要设备有：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jc w:val="left"/>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主要专业技术能力有：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jc w:val="left"/>
        <w:rPr>
          <w:rFonts w:ascii="MS Mincho" w:hAnsi="Calibri" w:eastAsia="宋体" w:cs="Times New Roman"/>
          <w:color w:val="000000"/>
        </w:rPr>
      </w:pPr>
      <w:r>
        <w:rPr>
          <w:rFonts w:ascii="MS Mincho" w:hAnsi="Calibri" w:eastAsia="宋体" w:cs="Times New Roman"/>
          <w:color w:val="000000"/>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rPr>
          <w:rFonts w:ascii="Times New Roman" w:hAnsi="Times New Roman" w:eastAsia="宋体" w:cs="Times New Roman"/>
          <w:iCs/>
          <w:szCs w:val="20"/>
        </w:rPr>
      </w:pPr>
      <w:r>
        <w:rPr>
          <w:rFonts w:ascii="Times New Roman" w:hAnsi="Times New Roman" w:eastAsia="宋体" w:cs="Times New Roman"/>
          <w:iCs/>
          <w:szCs w:val="20"/>
        </w:rPr>
      </w:r>
      <w:r/>
    </w:p>
    <w:p>
      <w:pPr>
        <w:jc w:val="left"/>
        <w:keepLines/>
        <w:keepNext/>
        <w:spacing w:before="360" w:after="200" w:line="360" w:lineRule="auto"/>
        <w:rPr>
          <w:rFonts w:ascii="Arial" w:hAnsi="Arial" w:eastAsia="宋体" w:cs="Arial"/>
          <w:i/>
          <w:iCs/>
          <w:sz w:val="36"/>
          <w:u w:val="single"/>
        </w:rPr>
        <w:outlineLvl w:val="1"/>
      </w:pPr>
      <w:r>
        <w:rPr>
          <w:rFonts w:hint="eastAsia" w:ascii="黑体" w:hAnsi="黑体" w:eastAsia="黑体" w:cs="Times New Roman"/>
          <w:iCs/>
          <w:sz w:val="32"/>
          <w:szCs w:val="32"/>
          <w:u w:val="single"/>
        </w:rPr>
        <w:br w:type="page" w:clear="all"/>
      </w:r>
      <w:r>
        <w:rPr>
          <w:rFonts w:hint="eastAsia" w:ascii="黑体" w:hAnsi="黑体" w:eastAsia="黑体" w:cs="Times New Roman"/>
          <w:iCs/>
          <w:sz w:val="30"/>
          <w:szCs w:val="30"/>
          <w:u w:val="single"/>
        </w:rPr>
        <w:t xml:space="preserve">五、</w:t>
      </w:r>
      <w:r>
        <w:rPr>
          <w:rFonts w:hint="eastAsia" w:ascii="Arial" w:hAnsi="Arial" w:eastAsia="宋体" w:cs="Arial"/>
          <w:i/>
          <w:iCs/>
          <w:sz w:val="36"/>
          <w:u w:val="single"/>
        </w:rPr>
        <w:t xml:space="preserve">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rPr>
      </w:pPr>
      <w:r>
        <w:rPr>
          <w:rFonts w:ascii="Calibri" w:hAnsi="Calibri" w:eastAsia="宋体" w:cs="Times New Roman"/>
          <w:sz w:val="24"/>
        </w:rPr>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日期：    年     月     日</w:t>
      </w:r>
      <w:r/>
    </w:p>
    <w:p>
      <w:pPr>
        <w:ind w:firstLine="400"/>
        <w:jc w:val="right"/>
        <w:spacing w:line="360" w:lineRule="auto"/>
        <w:widowControl/>
        <w:rPr>
          <w:rFonts w:ascii="宋体" w:hAnsi="宋体" w:eastAsia="宋体" w:cs="宋体"/>
          <w:sz w:val="24"/>
        </w:rPr>
      </w:pPr>
      <w:r>
        <w:rPr>
          <w:rFonts w:ascii="宋体" w:hAnsi="宋体" w:eastAsia="宋体" w:cs="宋体"/>
          <w:sz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 、落实政府采购政策需满足的资格要求的证明文件</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（如有，请按要求提供）</w:t>
      </w:r>
      <w:r/>
    </w:p>
    <w:p>
      <w:pPr>
        <w:spacing w:line="460" w:lineRule="exact"/>
        <w:rPr>
          <w:rFonts w:ascii="宋体" w:hAnsi="宋体" w:eastAsia="宋体" w:cs="Times New Roman"/>
          <w:bCs/>
          <w:iCs/>
          <w:sz w:val="24"/>
        </w:rPr>
      </w:pPr>
      <w:r>
        <w:rPr>
          <w:rFonts w:hint="eastAsia" w:ascii="黑体" w:hAnsi="黑体" w:eastAsia="黑体" w:cs="Times New Roman"/>
          <w:iCs/>
          <w:sz w:val="30"/>
          <w:szCs w:val="30"/>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rPr>
      </w:pPr>
      <w:r>
        <w:rPr>
          <w:rFonts w:ascii="Calibri" w:hAnsi="Calibri" w:eastAsia="宋体" w:cs="Times New Roman"/>
          <w:sz w:val="24"/>
        </w:rPr>
        <w:t xml:space="preserve">致：</w:t>
      </w:r>
      <w:r>
        <w:rPr>
          <w:rFonts w:hint="eastAsia" w:ascii="Calibri" w:hAnsi="Calibri" w:eastAsia="宋体" w:cs="Times New Roman"/>
          <w:sz w:val="24"/>
          <w:u w:val="single"/>
        </w:rPr>
        <w:t xml:space="preserve">采购单位</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本人</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姓名</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系</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的</w:t>
      </w:r>
      <w:r>
        <w:rPr>
          <w:rFonts w:ascii="Calibri" w:hAnsi="Calibri" w:eastAsia="宋体" w:cs="Times New Roman"/>
          <w:sz w:val="24"/>
        </w:rPr>
        <w:t xml:space="preserve">法定代表人（</w:t>
      </w:r>
      <w:r>
        <w:rPr>
          <w:rFonts w:hint="eastAsia" w:ascii="Calibri" w:hAnsi="Calibri" w:eastAsia="宋体" w:cs="Times New Roman"/>
          <w:sz w:val="24"/>
        </w:rPr>
        <w:t xml:space="preserve">单位</w:t>
      </w:r>
      <w:r>
        <w:rPr>
          <w:rFonts w:ascii="Calibri" w:hAnsi="Calibri" w:eastAsia="宋体" w:cs="Times New Roman"/>
          <w:sz w:val="24"/>
        </w:rPr>
        <w:t xml:space="preserve">负责人）</w:t>
      </w:r>
      <w:r>
        <w:rPr>
          <w:rFonts w:hint="eastAsia" w:ascii="Calibri" w:hAnsi="Calibri" w:eastAsia="宋体" w:cs="Times New Roman"/>
          <w:sz w:val="24"/>
        </w:rPr>
        <w:t xml:space="preserve">，</w:t>
      </w:r>
      <w:r>
        <w:rPr>
          <w:rFonts w:ascii="Calibri" w:hAnsi="Calibri" w:eastAsia="宋体" w:cs="Times New Roman"/>
          <w:sz w:val="24"/>
        </w:rPr>
        <w:t xml:space="preserve">现委托</w:t>
      </w:r>
      <w:r>
        <w:rPr>
          <w:rFonts w:hint="eastAsia" w:ascii="Calibri" w:hAnsi="Calibri" w:eastAsia="宋体" w:cs="Times New Roman"/>
          <w:sz w:val="24"/>
          <w:u w:val="single"/>
        </w:rPr>
        <w:t xml:space="preserve"> （姓名</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为</w:t>
      </w:r>
      <w:r>
        <w:rPr>
          <w:rFonts w:ascii="Calibri" w:hAnsi="Calibri" w:eastAsia="宋体" w:cs="Times New Roman"/>
          <w:sz w:val="24"/>
        </w:rPr>
        <w:t xml:space="preserve">我方代理人。</w:t>
      </w:r>
      <w:r>
        <w:rPr>
          <w:rFonts w:hint="eastAsia" w:ascii="Calibri" w:hAnsi="Calibri" w:eastAsia="宋体" w:cs="Times New Roman"/>
          <w:sz w:val="24"/>
        </w:rPr>
        <w:t xml:space="preserve">代理人根据</w:t>
      </w:r>
      <w:r>
        <w:rPr>
          <w:rFonts w:ascii="Calibri" w:hAnsi="Calibri" w:eastAsia="宋体" w:cs="Times New Roman"/>
          <w:sz w:val="24"/>
        </w:rPr>
        <w:t xml:space="preserve">授权，以我方名义签署、澄清确认、提交、撤回、修改</w:t>
      </w:r>
      <w:r>
        <w:rPr>
          <w:rFonts w:hint="eastAsia" w:ascii="Calibri" w:hAnsi="Calibri" w:eastAsia="宋体" w:cs="Times New Roman"/>
          <w:sz w:val="24"/>
          <w:u w:val="single"/>
        </w:rPr>
        <w:t xml:space="preserve"> （项目名称） </w:t>
      </w:r>
      <w:r>
        <w:rPr>
          <w:rFonts w:hint="eastAsia" w:ascii="Calibri" w:hAnsi="Calibri" w:eastAsia="宋体" w:cs="Times New Roman"/>
          <w:sz w:val="24"/>
        </w:rPr>
        <w:t xml:space="preserve">项目（项目编号：</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）响应文件和</w:t>
      </w:r>
      <w:r>
        <w:rPr>
          <w:rFonts w:ascii="Calibri" w:hAnsi="Calibri" w:eastAsia="宋体" w:cs="Times New Roman"/>
          <w:sz w:val="24"/>
        </w:rPr>
        <w:t xml:space="preserve">处理有关事宜，其法律后果由我方承担。</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委托</w:t>
      </w:r>
      <w:r>
        <w:rPr>
          <w:rFonts w:ascii="Calibri" w:hAnsi="Calibri" w:eastAsia="宋体" w:cs="Times New Roman"/>
          <w:sz w:val="24"/>
        </w:rPr>
        <w:t xml:space="preserve">期限：自本</w:t>
      </w:r>
      <w:r>
        <w:rPr>
          <w:rFonts w:hint="eastAsia" w:ascii="Calibri" w:hAnsi="Calibri" w:eastAsia="宋体" w:cs="Times New Roman"/>
          <w:sz w:val="24"/>
        </w:rPr>
        <w:t xml:space="preserve">授权</w:t>
      </w:r>
      <w:r>
        <w:rPr>
          <w:rFonts w:ascii="Calibri" w:hAnsi="Calibri" w:eastAsia="宋体" w:cs="Times New Roman"/>
          <w:sz w:val="24"/>
        </w:rPr>
        <w:t xml:space="preserve">委托书签署之日起至</w:t>
      </w:r>
      <w:r>
        <w:rPr>
          <w:rFonts w:hint="eastAsia" w:ascii="Calibri" w:hAnsi="Calibri" w:eastAsia="宋体" w:cs="Times New Roman"/>
          <w:sz w:val="24"/>
        </w:rPr>
        <w:t xml:space="preserve">响应</w:t>
      </w:r>
      <w:r>
        <w:rPr>
          <w:rFonts w:ascii="Calibri" w:hAnsi="Calibri" w:eastAsia="宋体" w:cs="Times New Roman"/>
          <w:sz w:val="24"/>
        </w:rPr>
        <w:t xml:space="preserve">有效期</w:t>
      </w:r>
      <w:r>
        <w:rPr>
          <w:rFonts w:hint="eastAsia" w:ascii="Calibri" w:hAnsi="Calibri" w:eastAsia="宋体" w:cs="Times New Roman"/>
          <w:sz w:val="24"/>
        </w:rPr>
        <w:t xml:space="preserve">届满</w:t>
      </w:r>
      <w:r>
        <w:rPr>
          <w:rFonts w:ascii="Calibri" w:hAnsi="Calibri" w:eastAsia="宋体" w:cs="Times New Roman"/>
          <w:sz w:val="24"/>
        </w:rPr>
        <w:t xml:space="preserve">之日止。</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代理人</w:t>
      </w:r>
      <w:r>
        <w:rPr>
          <w:rFonts w:ascii="Calibri" w:hAnsi="Calibri" w:eastAsia="宋体" w:cs="Times New Roman"/>
          <w:sz w:val="24"/>
        </w:rPr>
        <w:t xml:space="preserve">无转委托权。</w:t>
      </w:r>
      <w:r>
        <w:rPr>
          <w:rFonts w:ascii="Calibri" w:hAnsi="Calibri" w:eastAsia="宋体" w:cs="Times New Roman"/>
          <w:sz w:val="24"/>
        </w:rPr>
        <w:br/>
      </w:r>
      <w:r/>
    </w:p>
    <w:p>
      <w:pPr>
        <w:spacing w:line="360" w:lineRule="auto"/>
        <w:rPr>
          <w:rFonts w:ascii="Calibri" w:hAnsi="Calibri" w:eastAsia="宋体" w:cs="Times New Roman"/>
          <w:sz w:val="24"/>
        </w:rPr>
      </w:pPr>
      <w:r>
        <w:rPr>
          <w:rFonts w:hint="eastAsia" w:ascii="Calibri" w:hAnsi="Calibri" w:eastAsia="宋体" w:cs="Times New Roman"/>
          <w:sz w:val="24"/>
        </w:rPr>
        <w:t xml:space="preserve">供应商</w:t>
      </w:r>
      <w:r>
        <w:rPr>
          <w:rFonts w:ascii="Calibri" w:hAnsi="Calibri" w:eastAsia="宋体" w:cs="Times New Roman"/>
          <w:sz w:val="24"/>
        </w:rPr>
        <w:t xml:space="preserve">名称（加盖公章）：</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t xml:space="preserve">法定代表人（单位负责人）（签字</w:t>
      </w:r>
      <w:r>
        <w:rPr>
          <w:rFonts w:hint="eastAsia" w:ascii="Calibri" w:hAnsi="Calibri" w:eastAsia="宋体" w:cs="Times New Roman"/>
          <w:sz w:val="24"/>
        </w:rPr>
        <w:t xml:space="preserve">、签章</w:t>
      </w:r>
      <w:r>
        <w:rPr>
          <w:rFonts w:ascii="Calibri" w:hAnsi="Calibri" w:eastAsia="宋体" w:cs="Times New Roman"/>
          <w:sz w:val="24"/>
        </w:rPr>
        <w:t xml:space="preserve">或</w:t>
      </w:r>
      <w:r>
        <w:rPr>
          <w:rFonts w:hint="eastAsia" w:ascii="Calibri" w:hAnsi="Calibri" w:eastAsia="宋体" w:cs="Times New Roman"/>
          <w:sz w:val="24"/>
        </w:rPr>
        <w:t xml:space="preserve">印鉴）</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hint="eastAsia" w:ascii="Calibri" w:hAnsi="Calibri" w:eastAsia="宋体" w:cs="Times New Roman"/>
          <w:sz w:val="24"/>
        </w:rPr>
        <w:t xml:space="preserve">委托代理</w:t>
      </w:r>
      <w:r>
        <w:rPr>
          <w:rFonts w:ascii="Calibri" w:hAnsi="Calibri" w:eastAsia="宋体" w:cs="Times New Roman"/>
          <w:sz w:val="24"/>
        </w:rPr>
        <w:t xml:space="preserve">人（签字</w:t>
      </w:r>
      <w:r>
        <w:rPr>
          <w:rFonts w:hint="eastAsia" w:ascii="Calibri" w:hAnsi="Calibri" w:eastAsia="宋体" w:cs="Times New Roman"/>
          <w:sz w:val="24"/>
        </w:rPr>
        <w:t xml:space="preserve">/签章</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填报说明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1、若供应商为事业单位或其他组织或分支机构（仅当</w:t>
      </w:r>
      <w:r>
        <w:rPr>
          <w:rFonts w:hint="eastAsia" w:ascii="Calibri" w:hAnsi="Calibri" w:eastAsia="宋体" w:cs="Times New Roman"/>
          <w:sz w:val="24"/>
        </w:rPr>
        <w:t xml:space="preserve">磋商文件</w:t>
      </w:r>
      <w:r>
        <w:rPr>
          <w:rFonts w:ascii="Calibri" w:hAnsi="Calibri" w:eastAsia="宋体" w:cs="Times New Roman"/>
          <w:sz w:val="24"/>
        </w:rPr>
        <w:t xml:space="preserve">注明允许分支机构参与</w:t>
      </w:r>
      <w:r>
        <w:rPr>
          <w:rFonts w:hint="eastAsia" w:ascii="Calibri" w:hAnsi="Calibri" w:eastAsia="宋体" w:cs="Times New Roman"/>
          <w:sz w:val="24"/>
        </w:rPr>
        <w:t xml:space="preserve">磋商</w:t>
      </w:r>
      <w:r>
        <w:rPr>
          <w:rFonts w:ascii="Calibri" w:hAnsi="Calibri" w:eastAsia="宋体" w:cs="Times New Roman"/>
          <w:sz w:val="24"/>
        </w:rPr>
        <w:t xml:space="preserve">的），则法定代表人（单位负责人）</w:t>
      </w:r>
      <w:r>
        <w:rPr>
          <w:rFonts w:hint="eastAsia" w:ascii="Calibri" w:hAnsi="Calibri" w:eastAsia="宋体" w:cs="Times New Roman"/>
          <w:sz w:val="24"/>
        </w:rPr>
        <w:t xml:space="preserve">处</w:t>
      </w:r>
      <w:r>
        <w:rPr>
          <w:rFonts w:ascii="Calibri" w:hAnsi="Calibri" w:eastAsia="宋体" w:cs="Times New Roman"/>
          <w:sz w:val="24"/>
        </w:rPr>
        <w:t xml:space="preserve">的签署人可为单位负责人</w:t>
      </w:r>
      <w:r>
        <w:rPr>
          <w:rFonts w:hint="eastAsia"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2、</w:t>
      </w:r>
      <w:r>
        <w:rPr>
          <w:rFonts w:ascii="Calibri" w:hAnsi="Calibri" w:eastAsia="宋体" w:cs="Times New Roman"/>
          <w:sz w:val="24"/>
        </w:rPr>
        <w:t xml:space="preserve">若</w:t>
      </w:r>
      <w:r>
        <w:rPr>
          <w:rFonts w:hint="eastAsia" w:ascii="Calibri" w:hAnsi="Calibri" w:eastAsia="宋体" w:cs="Times New Roman"/>
          <w:sz w:val="24"/>
        </w:rPr>
        <w:t xml:space="preserve">响应文件</w:t>
      </w:r>
      <w:r>
        <w:rPr>
          <w:rFonts w:ascii="Calibri" w:hAnsi="Calibri" w:eastAsia="宋体" w:cs="Times New Roman"/>
          <w:sz w:val="24"/>
        </w:rPr>
        <w:t xml:space="preserve">中全部签字之处均为法定代表人（单位负责人）本人签署，则可不提供本《</w:t>
      </w:r>
      <w:r>
        <w:rPr>
          <w:rFonts w:hint="eastAsia" w:ascii="Calibri" w:hAnsi="Calibri" w:eastAsia="宋体" w:cs="Times New Roman"/>
          <w:sz w:val="24"/>
        </w:rPr>
        <w:t xml:space="preserve">授权委托书</w:t>
      </w:r>
      <w:r>
        <w:rPr>
          <w:rFonts w:ascii="Calibri" w:hAnsi="Calibri" w:eastAsia="宋体" w:cs="Times New Roman"/>
          <w:sz w:val="24"/>
        </w:rPr>
        <w:t xml:space="preserve">》，但须提供</w:t>
      </w:r>
      <w:r>
        <w:rPr>
          <w:rFonts w:hint="eastAsia" w:ascii="Calibri" w:hAnsi="Calibri" w:eastAsia="宋体" w:cs="Times New Roman"/>
          <w:sz w:val="24"/>
        </w:rPr>
        <w:t xml:space="preserve">《</w:t>
      </w:r>
      <w:r>
        <w:rPr>
          <w:rFonts w:ascii="Calibri" w:hAnsi="Calibri" w:eastAsia="宋体" w:cs="Times New Roman"/>
          <w:sz w:val="24"/>
        </w:rPr>
        <w:t xml:space="preserve">法定代表人（单位负责人）身份证</w:t>
      </w:r>
      <w:r>
        <w:rPr>
          <w:rFonts w:hint="eastAsia" w:ascii="Calibri" w:hAnsi="Calibri" w:eastAsia="宋体" w:cs="Times New Roman"/>
          <w:sz w:val="24"/>
        </w:rPr>
        <w:t xml:space="preserve">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3、</w:t>
      </w:r>
      <w:r>
        <w:rPr>
          <w:rFonts w:hint="eastAsia" w:ascii="Calibri" w:hAnsi="Calibri" w:eastAsia="宋体" w:cs="Times New Roman"/>
          <w:sz w:val="24"/>
        </w:rPr>
        <w:t xml:space="preserve">供应商为自然人的情形，可不提供本</w:t>
      </w:r>
      <w:r>
        <w:rPr>
          <w:rFonts w:ascii="Calibri" w:hAnsi="Calibri" w:eastAsia="宋体" w:cs="Times New Roman"/>
          <w:sz w:val="24"/>
        </w:rPr>
        <w:t xml:space="preserve">《</w:t>
      </w:r>
      <w:r>
        <w:rPr>
          <w:rFonts w:hint="eastAsia" w:ascii="Calibri" w:hAnsi="Calibri" w:eastAsia="宋体" w:cs="Times New Roman"/>
          <w:sz w:val="24"/>
        </w:rPr>
        <w:t xml:space="preserve">授权委托书</w:t>
      </w:r>
      <w:r>
        <w:rPr>
          <w:rFonts w:ascii="Calibri" w:hAnsi="Calibri" w:eastAsia="宋体" w:cs="Times New Roman"/>
          <w:sz w:val="24"/>
        </w:rPr>
        <w:t xml:space="preserve">》</w:t>
      </w:r>
      <w:r>
        <w:rPr>
          <w:rFonts w:hint="eastAsia" w:ascii="Calibri" w:hAnsi="Calibri" w:eastAsia="宋体" w:cs="Times New Roman"/>
          <w:sz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致：</w:t>
      </w:r>
      <w:r>
        <w:rPr>
          <w:rFonts w:hint="eastAsia" w:ascii="Times New Roman" w:hAnsi="Times New Roman" w:eastAsia="宋体" w:cs="Times New Roman"/>
          <w:sz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hint="eastAsia" w:ascii="宋体" w:hAnsi="宋体" w:eastAsia="宋体" w:cs="Times New Roman"/>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rPr>
      </w:pPr>
      <w:r>
        <w:rPr>
          <w:rFonts w:ascii="宋体" w:hAnsi="宋体" w:eastAsia="宋体" w:cs="Times New Roman"/>
          <w:sz w:val="24"/>
        </w:rPr>
        <w:t xml:space="preserve">姓名</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ascii="宋体" w:hAnsi="宋体" w:eastAsia="宋体" w:cs="Times New Roman"/>
          <w:sz w:val="24"/>
        </w:rPr>
        <w:t xml:space="preserve">性别：</w:t>
      </w:r>
      <w:r>
        <w:rPr>
          <w:rFonts w:hint="eastAsia" w:ascii="宋体" w:hAnsi="宋体" w:eastAsia="宋体" w:cs="Times New Roman"/>
          <w:sz w:val="24"/>
          <w:u w:val="single"/>
        </w:rPr>
        <w:t xml:space="preserve">        </w:t>
      </w:r>
      <w:r>
        <w:rPr>
          <w:rFonts w:ascii="宋体" w:hAnsi="宋体" w:eastAsia="宋体" w:cs="Times New Roman"/>
          <w:sz w:val="24"/>
        </w:rPr>
        <w:t xml:space="preserve">年龄：</w:t>
      </w:r>
      <w:r>
        <w:rPr>
          <w:rFonts w:hint="eastAsia" w:ascii="宋体" w:hAnsi="宋体" w:eastAsia="宋体" w:cs="Times New Roman"/>
          <w:sz w:val="24"/>
          <w:u w:val="single"/>
        </w:rPr>
        <w:t xml:space="preserve">        </w:t>
      </w:r>
      <w:r>
        <w:rPr>
          <w:rFonts w:ascii="宋体" w:hAnsi="宋体" w:eastAsia="宋体" w:cs="Times New Roman"/>
          <w:sz w:val="24"/>
        </w:rPr>
        <w:t xml:space="preserve">职务：</w:t>
      </w:r>
      <w:r>
        <w:rPr>
          <w:rFonts w:hint="eastAsia" w:ascii="宋体" w:hAnsi="宋体" w:eastAsia="宋体" w:cs="Times New Roman"/>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t xml:space="preserve">系</w:t>
      </w:r>
      <w:r>
        <w:rPr>
          <w:rFonts w:hint="eastAsia" w:ascii="宋体" w:hAnsi="宋体"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ascii="宋体" w:hAnsi="宋体" w:eastAsia="宋体" w:cs="Times New Roman"/>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ind w:right="-46"/>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t xml:space="preserve">法</w:t>
      </w:r>
      <w:r>
        <w:rPr>
          <w:rFonts w:ascii="宋体" w:hAnsi="宋体" w:eastAsia="宋体" w:cs="Times New Roman"/>
          <w:sz w:val="24"/>
        </w:rPr>
        <w:t xml:space="preserve">定</w:t>
      </w:r>
      <w:r>
        <w:rPr>
          <w:rFonts w:ascii="宋体" w:hAnsi="宋体" w:eastAsia="宋体" w:cs="Times New Roman"/>
          <w:spacing w:val="-3"/>
          <w:sz w:val="24"/>
        </w:rPr>
        <w:t xml:space="preserve">代</w:t>
      </w:r>
      <w:r>
        <w:rPr>
          <w:rFonts w:ascii="宋体" w:hAnsi="宋体" w:eastAsia="宋体" w:cs="Times New Roman"/>
          <w:sz w:val="24"/>
        </w:rPr>
        <w:t xml:space="preserve">表</w:t>
      </w:r>
      <w:r>
        <w:rPr>
          <w:rFonts w:ascii="宋体" w:hAnsi="宋体" w:eastAsia="宋体" w:cs="Times New Roman"/>
          <w:spacing w:val="-3"/>
          <w:sz w:val="24"/>
        </w:rPr>
        <w:t xml:space="preserve">人</w:t>
      </w:r>
      <w:r>
        <w:rPr>
          <w:rFonts w:ascii="宋体" w:hAnsi="宋体" w:eastAsia="宋体" w:cs="Times New Roman"/>
          <w:sz w:val="24"/>
        </w:rPr>
        <w:t xml:space="preserve">（</w:t>
      </w:r>
      <w:r>
        <w:rPr>
          <w:rFonts w:ascii="宋体" w:hAnsi="宋体" w:eastAsia="宋体" w:cs="Times New Roman"/>
          <w:spacing w:val="-3"/>
          <w:sz w:val="24"/>
        </w:rPr>
        <w:t xml:space="preserve">单</w:t>
      </w:r>
      <w:r>
        <w:rPr>
          <w:rFonts w:ascii="宋体" w:hAnsi="宋体" w:eastAsia="宋体" w:cs="Times New Roman"/>
          <w:sz w:val="24"/>
        </w:rPr>
        <w:t xml:space="preserve">位</w:t>
      </w:r>
      <w:r>
        <w:rPr>
          <w:rFonts w:ascii="宋体" w:hAnsi="宋体" w:eastAsia="宋体" w:cs="Times New Roman"/>
          <w:spacing w:val="-3"/>
          <w:sz w:val="24"/>
        </w:rPr>
        <w:t xml:space="preserve">负</w:t>
      </w:r>
      <w:r>
        <w:rPr>
          <w:rFonts w:ascii="宋体" w:hAnsi="宋体" w:eastAsia="宋体" w:cs="Times New Roman"/>
          <w:sz w:val="24"/>
        </w:rPr>
        <w:t xml:space="preserve">责人</w:t>
      </w:r>
      <w:r>
        <w:rPr>
          <w:rFonts w:ascii="宋体" w:hAnsi="宋体" w:eastAsia="宋体" w:cs="Times New Roman"/>
          <w:spacing w:val="-3"/>
          <w:sz w:val="24"/>
        </w:rPr>
        <w:t xml:space="preserve">）有效期内的身</w:t>
      </w:r>
      <w:r>
        <w:rPr>
          <w:rFonts w:hint="eastAsia" w:ascii="宋体" w:hAnsi="宋体" w:eastAsia="宋体" w:cs="Times New Roman"/>
          <w:spacing w:val="-3"/>
          <w:sz w:val="24"/>
        </w:rPr>
        <w:t xml:space="preserve">份</w:t>
      </w:r>
      <w:r>
        <w:rPr>
          <w:rFonts w:ascii="宋体" w:hAnsi="宋体" w:eastAsia="宋体" w:cs="Times New Roman"/>
          <w:spacing w:val="-3"/>
          <w:sz w:val="24"/>
        </w:rPr>
        <w:t xml:space="preserve">证正反面</w:t>
      </w:r>
      <w:r>
        <w:rPr>
          <w:rFonts w:hint="eastAsia" w:ascii="宋体" w:hAnsi="宋体" w:eastAsia="宋体" w:cs="Times New Roman"/>
          <w:spacing w:val="-3"/>
          <w:sz w:val="24"/>
        </w:rPr>
        <w:t xml:space="preserve">电子</w:t>
      </w:r>
      <w:r>
        <w:rPr>
          <w:rFonts w:ascii="宋体" w:hAnsi="宋体" w:eastAsia="宋体" w:cs="Times New Roman"/>
          <w:spacing w:val="-3"/>
          <w:sz w:val="24"/>
        </w:rPr>
        <w:t xml:space="preserve">件</w:t>
      </w:r>
      <w:r>
        <w:rPr>
          <w:rFonts w:hint="eastAsia" w:ascii="宋体" w:hAnsi="宋体" w:eastAsia="宋体" w:cs="Times New Roman"/>
          <w:spacing w:val="-3"/>
          <w:sz w:val="24"/>
        </w:rPr>
        <w:t xml:space="preserve">：</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r>
      <w:r/>
    </w:p>
    <w:p>
      <w:pPr>
        <w:spacing w:line="360" w:lineRule="auto"/>
        <w:rPr>
          <w:rFonts w:ascii="Calibri" w:hAnsi="Calibri" w:eastAsia="宋体" w:cs="Times New Roman"/>
          <w:sz w:val="24"/>
        </w:rPr>
      </w:pPr>
      <w:r>
        <w:rPr>
          <w:rFonts w:hint="eastAsia" w:ascii="宋体" w:hAnsi="宋体" w:eastAsia="宋体" w:cs="Times New Roman"/>
          <w:color w:val="000000"/>
          <w:sz w:val="24"/>
        </w:rPr>
        <w:t xml:space="preserve">供应商</w:t>
      </w:r>
      <w:r>
        <w:rPr>
          <w:rFonts w:ascii="宋体" w:hAnsi="宋体" w:eastAsia="宋体" w:cs="Times New Roman"/>
          <w:color w:val="000000"/>
          <w:sz w:val="24"/>
        </w:rPr>
        <w:t xml:space="preserve">名称（加盖公章）</w:t>
      </w:r>
      <w:r>
        <w:rPr>
          <w:rFonts w:ascii="宋体" w:hAnsi="宋体" w:eastAsia="宋体" w:cs="Times New Roman"/>
          <w:color w:val="000000"/>
          <w:sz w:val="24"/>
          <w:lang w:val="zh-CN"/>
        </w:rPr>
        <w:t xml:space="preserve">：</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hint="eastAsia" w:ascii="宋体" w:hAnsi="宋体" w:eastAsia="宋体" w:cs="Times New Roman"/>
          <w:spacing w:val="-3"/>
          <w:sz w:val="24"/>
        </w:rPr>
        <w:t xml:space="preserve">法定代表人（</w:t>
      </w:r>
      <w:r>
        <w:rPr>
          <w:rFonts w:ascii="宋体" w:hAnsi="宋体" w:eastAsia="宋体" w:cs="Times New Roman"/>
          <w:sz w:val="24"/>
        </w:rPr>
        <w:t xml:space="preserve">单位负责人</w:t>
      </w:r>
      <w:r>
        <w:rPr>
          <w:rFonts w:hint="eastAsia" w:ascii="宋体" w:hAnsi="宋体" w:eastAsia="宋体" w:cs="Times New Roman"/>
          <w:spacing w:val="-3"/>
          <w:sz w:val="24"/>
        </w:rPr>
        <w:t xml:space="preserve">）（签字、签章或印鉴）：</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jc w:val="center"/>
        <w:keepLines/>
        <w:keepNext/>
        <w:spacing w:line="416" w:lineRule="auto"/>
        <w:rPr>
          <w:rFonts w:ascii="黑体" w:hAnsi="黑体" w:eastAsia="黑体" w:cs="Times New Roman"/>
          <w:b/>
          <w:i/>
          <w:sz w:val="32"/>
          <w:szCs w:val="32"/>
          <w:u w:val="single"/>
        </w:rPr>
        <w:outlineLvl w:val="1"/>
      </w:pPr>
      <w:r>
        <w:rPr>
          <w:rFonts w:hint="eastAsia" w:ascii="黑体" w:hAnsi="黑体" w:eastAsia="黑体" w:cs="Arial"/>
          <w:b/>
          <w:iCs/>
          <w:sz w:val="32"/>
          <w:szCs w:val="32"/>
          <w:u w:val="single"/>
        </w:rPr>
        <w:t xml:space="preserve">八、</w:t>
      </w:r>
      <w:r>
        <w:rPr>
          <w:rFonts w:hint="eastAsia" w:ascii="黑体" w:hAnsi="黑体" w:eastAsia="黑体" w:cs="Times New Roman"/>
          <w:b/>
          <w:iCs/>
          <w:sz w:val="32"/>
          <w:szCs w:val="32"/>
          <w:u w:val="single"/>
        </w:rPr>
        <w:t xml:space="preserve">磋商响应函</w:t>
      </w:r>
      <w:r/>
    </w:p>
    <w:p>
      <w:pPr>
        <w:ind w:firstLine="480"/>
        <w:jc w:val="left"/>
        <w:spacing w:line="540" w:lineRule="exact"/>
        <w:rPr>
          <w:rFonts w:ascii="宋体" w:hAnsi="宋体" w:eastAsia="宋体" w:cs="Times New Roman"/>
          <w:sz w:val="24"/>
          <w:szCs w:val="21"/>
          <w:u w:val="single"/>
        </w:rPr>
      </w:pPr>
      <w:r>
        <w:rPr>
          <w:rFonts w:hint="eastAsia" w:ascii="宋体" w:hAnsi="宋体" w:eastAsia="宋体" w:cs="Times New Roman"/>
          <w:sz w:val="24"/>
          <w:szCs w:val="21"/>
        </w:rPr>
        <w:t xml:space="preserve">致：</w:t>
      </w:r>
      <w:r>
        <w:rPr>
          <w:rFonts w:hint="eastAsia" w:ascii="Times New Roman" w:hAnsi="Times New Roman" w:eastAsia="宋体" w:cs="Times New Roman"/>
          <w:sz w:val="24"/>
          <w:u w:val="single"/>
        </w:rPr>
        <w:t xml:space="preserve">采购单位 </w:t>
      </w:r>
      <w:r/>
    </w:p>
    <w:p>
      <w:pPr>
        <w:ind w:firstLine="420"/>
        <w:spacing w:line="500" w:lineRule="exact"/>
        <w:rPr>
          <w:rFonts w:ascii="宋体" w:hAnsi="宋体"/>
          <w:szCs w:val="21"/>
        </w:rPr>
      </w:pPr>
      <w:r>
        <w:rPr>
          <w:rFonts w:hint="eastAsia" w:ascii="宋体" w:hAnsi="宋体"/>
          <w:szCs w:val="21"/>
        </w:rPr>
        <w:t xml:space="preserve">（一）</w:t>
      </w:r>
      <w:r>
        <w:rPr>
          <w:rFonts w:ascii="宋体" w:hAnsi="宋体"/>
          <w:szCs w:val="21"/>
        </w:rPr>
        <w:t xml:space="preserve">根据已收到的</w:t>
      </w:r>
      <w:r>
        <w:rPr>
          <w:rFonts w:hint="eastAsia" w:ascii="宋体" w:hAnsi="宋体"/>
          <w:szCs w:val="21"/>
        </w:rPr>
        <w:t xml:space="preserve">采购</w:t>
      </w:r>
      <w:r>
        <w:rPr>
          <w:rFonts w:ascii="宋体" w:hAnsi="宋体"/>
          <w:szCs w:val="21"/>
        </w:rPr>
        <w:t xml:space="preserve">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工程的</w:t>
      </w:r>
      <w:r>
        <w:rPr>
          <w:rFonts w:hint="eastAsia" w:ascii="宋体" w:hAnsi="宋体"/>
          <w:szCs w:val="21"/>
        </w:rPr>
        <w:t xml:space="preserve">磋商文件</w:t>
      </w:r>
      <w:r>
        <w:rPr>
          <w:rFonts w:hint="eastAsia" w:ascii="宋体" w:hAnsi="宋体"/>
          <w:bCs/>
          <w:szCs w:val="21"/>
        </w:rPr>
        <w:t xml:space="preserve">（包括补充通知）</w:t>
      </w:r>
      <w:r>
        <w:rPr>
          <w:rFonts w:ascii="宋体" w:hAnsi="宋体"/>
          <w:szCs w:val="21"/>
        </w:rPr>
        <w:t xml:space="preserve">，</w:t>
      </w:r>
      <w:r>
        <w:rPr>
          <w:rFonts w:hint="eastAsia" w:ascii="宋体" w:hAnsi="宋体"/>
          <w:szCs w:val="21"/>
        </w:rPr>
        <w:t xml:space="preserve">遵照《中华人民共和国政府采购法》及相关法律的规定，</w:t>
      </w:r>
      <w:r>
        <w:rPr>
          <w:rFonts w:ascii="宋体" w:hAnsi="宋体"/>
          <w:szCs w:val="21"/>
        </w:rPr>
        <w:t xml:space="preserve">我单位经考察现场和研究上述工程磋商文件后，我方愿以人民币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元</w:t>
      </w:r>
      <w:r>
        <w:rPr>
          <w:rFonts w:hint="eastAsia" w:ascii="宋体" w:hAnsi="宋体"/>
          <w:szCs w:val="21"/>
        </w:rPr>
        <w:t xml:space="preserve">（大写）</w:t>
      </w:r>
      <w:r>
        <w:rPr>
          <w:rFonts w:ascii="宋体" w:hAnsi="宋体"/>
          <w:szCs w:val="21"/>
        </w:rPr>
        <w:t xml:space="preserve">的总价，按</w:t>
      </w:r>
      <w:r>
        <w:rPr>
          <w:rFonts w:hint="eastAsia" w:ascii="宋体" w:hAnsi="宋体"/>
          <w:szCs w:val="21"/>
        </w:rPr>
        <w:t xml:space="preserve">磋商文件的要求</w:t>
      </w:r>
      <w:r>
        <w:rPr>
          <w:rFonts w:ascii="宋体" w:hAnsi="宋体"/>
          <w:szCs w:val="21"/>
        </w:rPr>
        <w:t xml:space="preserve">承包</w:t>
      </w:r>
      <w:r>
        <w:rPr>
          <w:rFonts w:hint="eastAsia" w:ascii="宋体" w:hAnsi="宋体"/>
          <w:szCs w:val="21"/>
        </w:rPr>
        <w:t xml:space="preserve">本次采购范围内的全部工</w:t>
      </w:r>
      <w:r>
        <w:rPr>
          <w:rFonts w:ascii="宋体" w:hAnsi="宋体"/>
          <w:szCs w:val="21"/>
        </w:rPr>
        <w:t xml:space="preserve">程</w:t>
      </w:r>
      <w:r>
        <w:rPr>
          <w:rFonts w:hint="eastAsia" w:ascii="宋体" w:hAnsi="宋体"/>
          <w:szCs w:val="21"/>
        </w:rPr>
        <w:t xml:space="preserve">，并承担相关的责任</w:t>
      </w:r>
      <w:r>
        <w:rPr>
          <w:rFonts w:ascii="宋体" w:hAnsi="宋体"/>
          <w:szCs w:val="21"/>
        </w:rPr>
        <w:t xml:space="preserve">。</w:t>
      </w:r>
      <w:r/>
    </w:p>
    <w:p>
      <w:pPr>
        <w:ind w:firstLine="420"/>
        <w:spacing w:line="500" w:lineRule="exact"/>
        <w:rPr>
          <w:rFonts w:ascii="宋体" w:hAnsi="宋体"/>
          <w:szCs w:val="21"/>
        </w:rPr>
      </w:pPr>
      <w:r>
        <w:rPr>
          <w:rFonts w:hint="eastAsia" w:ascii="宋体" w:hAnsi="宋体"/>
          <w:szCs w:val="21"/>
        </w:rPr>
        <w:t xml:space="preserve">（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20"/>
        <w:spacing w:line="500" w:lineRule="exact"/>
        <w:rPr>
          <w:rFonts w:ascii="宋体" w:hAnsi="宋体"/>
          <w:szCs w:val="21"/>
        </w:rPr>
      </w:pPr>
      <w:r>
        <w:rPr>
          <w:rFonts w:hint="eastAsia" w:ascii="宋体" w:hAnsi="宋体"/>
          <w:szCs w:val="21"/>
        </w:rPr>
        <w:t xml:space="preserve">（三）我单位保证在收到贵单位发出的书面开工令后立即开工，并在</w:t>
      </w:r>
      <w:r>
        <w:rPr>
          <w:rFonts w:hint="eastAsia" w:ascii="宋体" w:hAnsi="宋体"/>
          <w:szCs w:val="21"/>
          <w:u w:val="single"/>
        </w:rPr>
        <w:t xml:space="preserve"> 　　   </w:t>
      </w:r>
      <w:r>
        <w:rPr>
          <w:rFonts w:hint="eastAsia" w:ascii="宋体" w:hAnsi="宋体"/>
          <w:szCs w:val="21"/>
        </w:rPr>
        <w:t xml:space="preserve">天内竣工。</w:t>
      </w:r>
      <w:r/>
    </w:p>
    <w:p>
      <w:pPr>
        <w:ind w:firstLine="420"/>
        <w:spacing w:line="500" w:lineRule="exact"/>
        <w:rPr>
          <w:rFonts w:ascii="宋体" w:hAnsi="宋体"/>
          <w:szCs w:val="21"/>
        </w:rPr>
      </w:pPr>
      <w:r>
        <w:rPr>
          <w:rFonts w:hint="eastAsia" w:ascii="宋体" w:hAnsi="宋体"/>
          <w:szCs w:val="21"/>
        </w:rPr>
        <w:t xml:space="preserve">（四）我单位保证本工程质量达到 </w:t>
      </w:r>
      <w:r>
        <w:rPr>
          <w:rFonts w:hint="eastAsia" w:ascii="宋体" w:hAnsi="宋体"/>
          <w:szCs w:val="21"/>
          <w:u w:val="single"/>
        </w:rPr>
        <w:t xml:space="preserve"> 　　　　　  </w:t>
      </w:r>
      <w:r>
        <w:rPr>
          <w:rFonts w:hint="eastAsia" w:ascii="宋体" w:hAnsi="宋体"/>
          <w:szCs w:val="21"/>
        </w:rPr>
        <w:t xml:space="preserve"> 。</w:t>
      </w:r>
      <w:r/>
    </w:p>
    <w:p>
      <w:pPr>
        <w:ind w:firstLine="420"/>
        <w:spacing w:line="500" w:lineRule="exact"/>
        <w:rPr>
          <w:rFonts w:ascii="宋体" w:hAnsi="宋体"/>
          <w:szCs w:val="21"/>
        </w:rPr>
      </w:pPr>
      <w:r>
        <w:rPr>
          <w:rFonts w:hint="eastAsia" w:ascii="宋体" w:hAnsi="宋体"/>
          <w:szCs w:val="21"/>
        </w:rPr>
        <w:t xml:space="preserve">（五）我单位保证在成交后派出</w:t>
      </w:r>
      <w:r>
        <w:rPr>
          <w:rFonts w:hint="eastAsia" w:ascii="宋体" w:hAnsi="宋体"/>
          <w:szCs w:val="21"/>
          <w:u w:val="single"/>
        </w:rPr>
        <w:t xml:space="preserve">　　 　      </w:t>
      </w:r>
      <w:r>
        <w:rPr>
          <w:rFonts w:hint="eastAsia" w:ascii="宋体" w:hAnsi="宋体"/>
          <w:szCs w:val="21"/>
        </w:rPr>
        <w:t xml:space="preserve">（姓名）项目负责人全面负责本工程的施工。</w:t>
      </w:r>
      <w:r/>
    </w:p>
    <w:p>
      <w:pPr>
        <w:ind w:firstLine="420"/>
        <w:spacing w:line="500" w:lineRule="exact"/>
        <w:rPr>
          <w:rFonts w:ascii="宋体" w:hAnsi="宋体"/>
          <w:szCs w:val="21"/>
        </w:rPr>
      </w:pPr>
      <w:r>
        <w:rPr>
          <w:rFonts w:hint="eastAsia" w:ascii="宋体" w:hAnsi="宋体"/>
          <w:szCs w:val="21"/>
        </w:rPr>
        <w:t xml:space="preserve">（六）贵单位所发出的磋商文件、成交通知书和本磋商响应文件将构成约束我们双方的合同。</w:t>
      </w:r>
      <w:r/>
    </w:p>
    <w:p>
      <w:pPr>
        <w:ind w:firstLine="420"/>
        <w:spacing w:line="500" w:lineRule="exact"/>
        <w:rPr>
          <w:rFonts w:ascii="宋体" w:hAnsi="宋体"/>
          <w:szCs w:val="21"/>
        </w:rPr>
      </w:pPr>
      <w:r>
        <w:rPr>
          <w:rFonts w:hint="eastAsia" w:ascii="宋体" w:hAnsi="宋体"/>
          <w:szCs w:val="21"/>
        </w:rPr>
        <w:t xml:space="preserve">磋商供应商</w:t>
      </w:r>
      <w:r>
        <w:rPr>
          <w:rFonts w:ascii="宋体" w:hAnsi="宋体"/>
          <w:szCs w:val="21"/>
        </w:rPr>
        <w:t xml:space="preserve">：(盖章)</w:t>
      </w:r>
      <w:r/>
    </w:p>
    <w:p>
      <w:pPr>
        <w:ind w:firstLine="420"/>
        <w:spacing w:line="500" w:lineRule="exact"/>
        <w:rPr>
          <w:rFonts w:ascii="宋体" w:hAnsi="宋体"/>
          <w:szCs w:val="21"/>
        </w:rPr>
      </w:pPr>
      <w:r>
        <w:rPr>
          <w:rFonts w:ascii="宋体" w:hAnsi="宋体"/>
          <w:szCs w:val="21"/>
        </w:rPr>
        <w:t xml:space="preserve">单位地址：</w:t>
      </w:r>
      <w:r/>
    </w:p>
    <w:p>
      <w:pPr>
        <w:ind w:firstLine="420"/>
        <w:spacing w:line="500" w:lineRule="exact"/>
        <w:rPr>
          <w:rFonts w:ascii="宋体" w:hAnsi="宋体"/>
          <w:szCs w:val="21"/>
        </w:rPr>
      </w:pPr>
      <w:r>
        <w:rPr>
          <w:rFonts w:ascii="宋体" w:hAnsi="宋体"/>
          <w:szCs w:val="21"/>
        </w:rPr>
        <w:t xml:space="preserve">邮政编码：</w:t>
      </w:r>
      <w:r/>
    </w:p>
    <w:p>
      <w:pPr>
        <w:ind w:firstLine="420"/>
        <w:spacing w:line="500" w:lineRule="exact"/>
        <w:rPr>
          <w:rFonts w:ascii="宋体" w:hAnsi="宋体"/>
          <w:szCs w:val="21"/>
        </w:rPr>
      </w:pPr>
      <w:r>
        <w:rPr>
          <w:rFonts w:ascii="宋体" w:hAnsi="宋体"/>
          <w:szCs w:val="21"/>
        </w:rPr>
        <w:t xml:space="preserve">法定代表人或委托代理人(</w:t>
      </w:r>
      <w:r>
        <w:rPr>
          <w:rFonts w:hint="eastAsia" w:ascii="宋体" w:hAnsi="宋体"/>
          <w:szCs w:val="21"/>
        </w:rPr>
        <w:t xml:space="preserve">签字或</w:t>
      </w:r>
      <w:r>
        <w:rPr>
          <w:rFonts w:ascii="宋体" w:hAnsi="宋体"/>
          <w:szCs w:val="21"/>
        </w:rPr>
        <w:t xml:space="preserve">盖章)</w:t>
      </w:r>
      <w:r>
        <w:rPr>
          <w:rFonts w:hint="eastAsia" w:ascii="宋体" w:hAnsi="宋体"/>
          <w:szCs w:val="21"/>
        </w:rPr>
        <w:t xml:space="preserve">：</w:t>
      </w:r>
      <w:r/>
    </w:p>
    <w:p>
      <w:pPr>
        <w:ind w:firstLine="420"/>
        <w:spacing w:line="500" w:lineRule="exact"/>
        <w:rPr>
          <w:rFonts w:ascii="宋体" w:hAnsi="宋体"/>
          <w:szCs w:val="21"/>
        </w:rPr>
      </w:pPr>
      <w:r>
        <w:rPr>
          <w:rFonts w:ascii="宋体" w:hAnsi="宋体"/>
          <w:szCs w:val="21"/>
        </w:rPr>
        <w:t xml:space="preserve">电话：</w:t>
      </w:r>
      <w:r/>
    </w:p>
    <w:p>
      <w:pPr>
        <w:ind w:firstLine="420"/>
        <w:spacing w:line="500" w:lineRule="exact"/>
        <w:rPr>
          <w:rFonts w:ascii="宋体" w:hAnsi="宋体"/>
          <w:szCs w:val="21"/>
        </w:rPr>
      </w:pPr>
      <w:r>
        <w:rPr>
          <w:rFonts w:ascii="宋体" w:hAnsi="宋体"/>
          <w:szCs w:val="21"/>
        </w:rPr>
        <w:t xml:space="preserve">开户银行名称：</w:t>
      </w:r>
      <w:r/>
    </w:p>
    <w:p>
      <w:pPr>
        <w:ind w:firstLine="420"/>
        <w:spacing w:line="500" w:lineRule="exact"/>
        <w:rPr>
          <w:rFonts w:ascii="宋体" w:hAnsi="宋体"/>
          <w:szCs w:val="21"/>
        </w:rPr>
      </w:pPr>
      <w:r>
        <w:rPr>
          <w:rFonts w:ascii="宋体" w:hAnsi="宋体"/>
          <w:szCs w:val="21"/>
        </w:rPr>
        <w:t xml:space="preserve">银行帐号：</w:t>
      </w:r>
      <w:r/>
    </w:p>
    <w:p>
      <w:pPr>
        <w:ind w:firstLine="420"/>
        <w:spacing w:line="500" w:lineRule="exact"/>
        <w:rPr>
          <w:rFonts w:ascii="宋体" w:hAnsi="宋体"/>
          <w:szCs w:val="21"/>
        </w:rPr>
      </w:pPr>
      <w:r>
        <w:rPr>
          <w:rFonts w:ascii="宋体" w:hAnsi="宋体"/>
          <w:szCs w:val="21"/>
        </w:rPr>
        <w:t xml:space="preserve">开户行地址：</w:t>
      </w:r>
      <w:r/>
    </w:p>
    <w:p>
      <w:pPr>
        <w:ind w:firstLine="420"/>
        <w:spacing w:line="500" w:lineRule="exact"/>
        <w:rPr>
          <w:rFonts w:ascii="宋体" w:hAnsi="宋体"/>
          <w:szCs w:val="21"/>
        </w:rPr>
      </w:pPr>
      <w:r>
        <w:rPr>
          <w:rFonts w:ascii="宋体" w:hAnsi="宋体"/>
          <w:szCs w:val="21"/>
        </w:rPr>
      </w:r>
      <w:r/>
    </w:p>
    <w:p>
      <w:pPr>
        <w:ind w:firstLine="5145"/>
        <w:spacing w:line="500" w:lineRule="exact"/>
        <w:rPr>
          <w:rFonts w:ascii="宋体" w:hAnsi="宋体"/>
          <w:szCs w:val="21"/>
        </w:rPr>
      </w:pPr>
      <w:r>
        <w:rPr>
          <w:rFonts w:ascii="宋体" w:hAnsi="宋体"/>
          <w:szCs w:val="21"/>
        </w:rPr>
        <w:t xml:space="preserve">日期：      年      月      日</w:t>
      </w:r>
      <w:r/>
    </w:p>
    <w:p>
      <w:pPr>
        <w:pStyle w:val="748"/>
        <w:ind w:left="0"/>
        <w:jc w:val="center"/>
        <w:rPr>
          <w:rFonts w:ascii="宋体" w:hAnsi="宋体"/>
          <w:b/>
          <w:bCs/>
          <w:sz w:val="32"/>
          <w:szCs w:val="32"/>
        </w:rPr>
      </w:pPr>
      <w:r>
        <w:rPr>
          <w:rFonts w:ascii="宋体" w:hAnsi="宋体"/>
          <w:b/>
          <w:bCs/>
          <w:sz w:val="32"/>
          <w:szCs w:val="32"/>
        </w:rPr>
      </w:r>
      <w:r/>
    </w:p>
    <w:p>
      <w:pPr>
        <w:pStyle w:val="748"/>
        <w:ind w:left="0"/>
        <w:jc w:val="center"/>
        <w:rPr>
          <w:rFonts w:ascii="宋体" w:hAnsi="宋体"/>
          <w:b/>
          <w:bCs/>
          <w:sz w:val="32"/>
          <w:szCs w:val="32"/>
        </w:rPr>
      </w:pPr>
      <w:r>
        <w:rPr>
          <w:rFonts w:ascii="宋体" w:hAnsi="宋体"/>
          <w:b/>
          <w:bCs/>
          <w:sz w:val="32"/>
          <w:szCs w:val="32"/>
        </w:rPr>
      </w:r>
      <w:r/>
    </w:p>
    <w:p>
      <w:pPr>
        <w:numPr>
          <w:ilvl w:val="0"/>
          <w:numId w:val="13"/>
        </w:numPr>
        <w:ind w:firstLine="321"/>
        <w:jc w:val="center"/>
        <w:spacing w:line="560" w:lineRule="exact"/>
        <w:rPr>
          <w:rFonts w:ascii="黑体" w:hAnsi="黑体" w:eastAsia="黑体" w:cs="Times New Roman"/>
          <w:b/>
          <w:sz w:val="32"/>
          <w:szCs w:val="32"/>
        </w:rPr>
        <w:outlineLvl w:val="1"/>
      </w:pPr>
      <w:r>
        <w:rPr>
          <w:rFonts w:hint="eastAsia" w:ascii="黑体" w:hAnsi="黑体" w:eastAsia="黑体" w:cs="Times New Roman"/>
          <w:b/>
          <w:sz w:val="32"/>
          <w:szCs w:val="32"/>
        </w:rPr>
        <w:t xml:space="preserve">中小企业声明函</w:t>
      </w:r>
      <w:r/>
    </w:p>
    <w:p>
      <w:pPr>
        <w:ind w:left="420" w:firstLine="420"/>
        <w:spacing w:line="360" w:lineRule="auto"/>
        <w:rPr>
          <w:rFonts w:ascii="宋体" w:hAnsi="宋体" w:eastAsia="宋体" w:cs="Times New Roman"/>
          <w:szCs w:val="20"/>
        </w:rPr>
      </w:pPr>
      <w:r>
        <w:rPr>
          <w:rFonts w:ascii="宋体" w:hAnsi="宋体" w:eastAsia="宋体" w:cs="Times New Roman"/>
          <w:szCs w:val="20"/>
        </w:rPr>
      </w:r>
      <w:r/>
    </w:p>
    <w:p>
      <w:pPr>
        <w:ind w:firstLine="360"/>
        <w:spacing w:line="360" w:lineRule="auto"/>
        <w:rPr>
          <w:rFonts w:ascii="宋体" w:hAnsi="宋体" w:eastAsia="宋体" w:cs="Times New Roman"/>
          <w:sz w:val="24"/>
        </w:rPr>
      </w:pPr>
      <w:r>
        <w:rPr>
          <w:rFonts w:hint="eastAsia" w:ascii="宋体" w:hAnsi="宋体" w:eastAsia="宋体" w:cs="Times New Roman"/>
          <w:sz w:val="24"/>
        </w:rPr>
        <w:t xml:space="preserve">本公司郑重声明，根据《政府采购促进中小企业发展管理办法》(财库[2020]46号)的规定，本公司参加</w:t>
      </w:r>
      <w:r>
        <w:rPr>
          <w:rFonts w:hint="eastAsia" w:ascii="宋体" w:hAnsi="宋体" w:eastAsia="宋体" w:cs="Times New Roman"/>
          <w:sz w:val="24"/>
          <w:u w:val="single"/>
        </w:rPr>
        <w:t xml:space="preserve">（单位名称）</w:t>
      </w:r>
      <w:r>
        <w:rPr>
          <w:rFonts w:hint="eastAsia" w:ascii="宋体" w:hAnsi="宋体" w:eastAsia="宋体" w:cs="Times New Roman"/>
          <w:sz w:val="24"/>
        </w:rPr>
        <w:t xml:space="preserve">的</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采购活动，工程的施工单位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Times New Roman"/>
          <w:i/>
          <w:sz w:val="24"/>
          <w:u w:val="single"/>
        </w:rPr>
      </w:pPr>
      <w:r>
        <w:rPr>
          <w:rFonts w:hint="eastAsia" w:ascii="宋体" w:hAnsi="宋体" w:eastAsia="宋体" w:cs="Times New Roman"/>
          <w:sz w:val="24"/>
        </w:rPr>
        <w:t xml:space="preserve">1.</w:t>
      </w:r>
      <w:r>
        <w:rPr>
          <w:rFonts w:hint="eastAsia" w:ascii="宋体" w:hAnsi="宋体" w:eastAsia="宋体" w:cs="Times New Roman"/>
          <w:sz w:val="24"/>
          <w:u w:val="single"/>
        </w:rPr>
        <w:t xml:space="preserve">（标的名称）</w:t>
      </w:r>
      <w:r>
        <w:rPr>
          <w:rFonts w:hint="eastAsia" w:ascii="宋体" w:hAnsi="宋体" w:eastAsia="宋体" w:cs="Times New Roman"/>
          <w:i/>
          <w:sz w:val="24"/>
        </w:rPr>
        <w:t xml:space="preserve">，</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       </w:t>
      </w:r>
      <w:r>
        <w:rPr>
          <w:rFonts w:hint="eastAsia" w:ascii="宋体" w:hAnsi="宋体" w:eastAsia="宋体" w:cs="Times New Roman"/>
          <w:sz w:val="24"/>
        </w:rPr>
        <w:t xml:space="preserve">行业；承接企业为</w:t>
      </w:r>
      <w:r>
        <w:rPr>
          <w:rFonts w:hint="eastAsia" w:ascii="宋体" w:hAnsi="宋体" w:eastAsia="宋体" w:cs="Times New Roman"/>
          <w:sz w:val="24"/>
          <w:u w:val="single"/>
        </w:rPr>
        <w:t xml:space="preserve">（企业名称）</w:t>
      </w:r>
      <w:r>
        <w:rPr>
          <w:rFonts w:hint="eastAsia" w:ascii="宋体" w:hAnsi="宋体" w:eastAsia="宋体" w:cs="Times New Roman"/>
          <w:sz w:val="24"/>
        </w:rPr>
        <w:t xml:space="preserve">，从业人员</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w:t>
      </w:r>
      <w:r>
        <w:rPr>
          <w:rFonts w:hint="eastAsia" w:ascii="宋体" w:hAnsi="宋体" w:eastAsia="宋体" w:cs="Times New Roman"/>
          <w:sz w:val="24"/>
          <w:vertAlign w:val="superscript"/>
        </w:rPr>
        <w:t xml:space="preserve">1</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（小型企业、微型企业）；</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本企业对上述声明内容的真实性负责。如有虚假，将依法承担相应责任。</w:t>
      </w:r>
      <w:r/>
    </w:p>
    <w:p>
      <w:pPr>
        <w:ind w:right="720"/>
        <w:spacing w:line="560" w:lineRule="exact"/>
        <w:rPr>
          <w:rFonts w:ascii="宋体" w:hAnsi="宋体" w:eastAsia="宋体" w:cs="Times New Roman"/>
          <w:sz w:val="24"/>
        </w:rPr>
      </w:pPr>
      <w:r>
        <w:rPr>
          <w:rFonts w:ascii="宋体" w:hAnsi="宋体" w:eastAsia="宋体" w:cs="Times New Roman"/>
          <w:sz w:val="24"/>
        </w:rPr>
      </w:r>
      <w:r/>
    </w:p>
    <w:p>
      <w:pPr>
        <w:ind w:right="180" w:firstLine="360"/>
        <w:jc w:val="right"/>
        <w:spacing w:line="560" w:lineRule="exact"/>
        <w:rPr>
          <w:rFonts w:ascii="宋体" w:hAnsi="宋体" w:eastAsia="宋体" w:cs="Times New Roman"/>
          <w:sz w:val="24"/>
        </w:rPr>
      </w:pPr>
      <w:r>
        <w:rPr>
          <w:rFonts w:hint="eastAsia" w:ascii="宋体" w:hAnsi="宋体" w:eastAsia="宋体" w:cs="Times New Roman"/>
          <w:sz w:val="24"/>
        </w:rPr>
        <w:t xml:space="preserve">企业名称（加盖CA电子公章）：</w:t>
      </w:r>
      <w:r/>
    </w:p>
    <w:p>
      <w:pPr>
        <w:ind w:right="480" w:firstLine="5400"/>
        <w:spacing w:line="560" w:lineRule="exact"/>
        <w:rPr>
          <w:rFonts w:ascii="宋体" w:hAnsi="宋体" w:eastAsia="宋体" w:cs="Times New Roman"/>
          <w:sz w:val="24"/>
        </w:rPr>
      </w:pPr>
      <w:r>
        <w:rPr>
          <w:rFonts w:hint="eastAsia" w:ascii="宋体" w:hAnsi="宋体" w:eastAsia="宋体" w:cs="Times New Roman"/>
          <w:sz w:val="24"/>
        </w:rPr>
        <w:t xml:space="preserve">日  期：</w:t>
      </w:r>
      <w:r/>
    </w:p>
    <w:p>
      <w:pPr>
        <w:ind w:firstLine="360"/>
        <w:spacing w:line="560" w:lineRule="exact"/>
        <w:rPr>
          <w:rFonts w:ascii="华文新魏" w:hAnsi="宋体" w:eastAsia="华文新魏" w:cs="Times New Roman"/>
          <w:sz w:val="36"/>
          <w:szCs w:val="36"/>
        </w:rPr>
      </w:pPr>
      <w:r>
        <w:rPr>
          <w:rFonts w:ascii="华文新魏" w:hAnsi="宋体" w:eastAsia="华文新魏" w:cs="Times New Roman"/>
          <w:sz w:val="36"/>
          <w:szCs w:val="36"/>
        </w:rPr>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备注1：从业人员、营业收入、资产总额填报上一年度数据，无上一年度数据的新成立企业可不填报。</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备注2：供应商如不提供此声明函，价格将不做相应扣除。</w:t>
      </w:r>
      <w:r/>
    </w:p>
    <w:p>
      <w:pPr>
        <w:jc w:val="center"/>
        <w:spacing w:line="4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460" w:lineRule="exact"/>
        <w:rPr>
          <w:rFonts w:ascii="黑体" w:hAnsi="黑体" w:eastAsia="黑体" w:cs="Times New Roman"/>
          <w:b/>
          <w:sz w:val="32"/>
          <w:szCs w:val="32"/>
        </w:rPr>
      </w:pPr>
      <w:r>
        <w:rPr>
          <w:rFonts w:ascii="黑体" w:hAnsi="黑体" w:eastAsia="黑体" w:cs="Times New Roman"/>
          <w:b/>
          <w:sz w:val="32"/>
          <w:szCs w:val="32"/>
        </w:rPr>
      </w:r>
      <w:r/>
    </w:p>
    <w:p>
      <w:pPr>
        <w:spacing w:line="460" w:lineRule="exact"/>
        <w:rPr>
          <w:rFonts w:ascii="黑体" w:hAnsi="黑体" w:eastAsia="黑体" w:cs="Times New Roman"/>
          <w:b/>
          <w:sz w:val="32"/>
          <w:szCs w:val="32"/>
        </w:rPr>
      </w:pPr>
      <w:r>
        <w:rPr>
          <w:rFonts w:ascii="黑体" w:hAnsi="黑体" w:eastAsia="黑体" w:cs="Times New Roman"/>
          <w:b/>
          <w:sz w:val="32"/>
          <w:szCs w:val="32"/>
        </w:rPr>
      </w:r>
      <w:r/>
    </w:p>
    <w:p>
      <w:pPr>
        <w:numPr>
          <w:ilvl w:val="0"/>
          <w:numId w:val="13"/>
        </w:numPr>
        <w:ind w:firstLine="321"/>
        <w:jc w:val="center"/>
        <w:spacing w:line="460" w:lineRule="exact"/>
        <w:rPr>
          <w:rFonts w:ascii="黑体" w:hAnsi="黑体" w:eastAsia="黑体" w:cs="Times New Roman"/>
          <w:b/>
          <w:sz w:val="32"/>
          <w:szCs w:val="32"/>
        </w:rPr>
        <w:outlineLvl w:val="1"/>
      </w:pPr>
      <w:r>
        <w:rPr>
          <w:rFonts w:ascii="黑体" w:hAnsi="黑体" w:eastAsia="黑体" w:cs="Times New Roman"/>
          <w:b/>
          <w:sz w:val="32"/>
          <w:szCs w:val="32"/>
        </w:rPr>
        <w:br w:type="page" w:clear="all"/>
      </w:r>
      <w:r>
        <w:rPr>
          <w:rFonts w:hint="eastAsia" w:ascii="黑体" w:hAnsi="黑体" w:eastAsia="黑体" w:cs="Times New Roman"/>
          <w:b/>
          <w:sz w:val="32"/>
          <w:szCs w:val="32"/>
        </w:rPr>
        <w:t xml:space="preserve">残疾人福利性单位声明函</w:t>
      </w:r>
      <w:r/>
    </w:p>
    <w:p>
      <w:pPr>
        <w:ind w:left="210" w:firstLine="420"/>
        <w:spacing w:line="360" w:lineRule="auto"/>
        <w:rPr>
          <w:rFonts w:ascii="宋体" w:hAnsi="宋体" w:eastAsia="宋体" w:cs="Times New Roman"/>
          <w:szCs w:val="20"/>
        </w:rPr>
      </w:pPr>
      <w:r>
        <w:rPr>
          <w:rFonts w:ascii="宋体" w:hAnsi="宋体" w:eastAsia="宋体" w:cs="Times New Roman"/>
          <w:szCs w:val="20"/>
        </w:rPr>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141号）的规定，本单位为符合条件的残疾人福利性单位，且本单位参加______单位的磋商文件编号为______的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项目采购活动由本单位承建。</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60" w:firstLine="624"/>
        <w:jc w:val="center"/>
        <w:spacing w:line="588"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spacing w:line="460" w:lineRule="exact"/>
        <w:rPr>
          <w:rFonts w:ascii="黑体" w:hAnsi="黑体" w:eastAsia="黑体" w:cs="Times New Roman"/>
          <w:b/>
          <w:sz w:val="32"/>
          <w:szCs w:val="32"/>
        </w:rPr>
      </w:pPr>
      <w:r>
        <w:rPr>
          <w:rFonts w:ascii="黑体" w:hAnsi="黑体" w:eastAsia="黑体" w:cs="Times New Roman"/>
          <w:b/>
          <w:sz w:val="32"/>
          <w:szCs w:val="32"/>
        </w:rPr>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numPr>
          <w:ilvl w:val="0"/>
          <w:numId w:val="13"/>
        </w:numPr>
        <w:ind w:firstLine="321"/>
        <w:jc w:val="center"/>
        <w:spacing w:line="460" w:lineRule="exact"/>
        <w:rPr>
          <w:rFonts w:ascii="黑体" w:hAnsi="黑体" w:eastAsia="黑体" w:cs="Times New Roman"/>
          <w:b/>
          <w:sz w:val="32"/>
          <w:szCs w:val="32"/>
        </w:rPr>
        <w:outlineLvl w:val="1"/>
      </w:pPr>
      <w:r>
        <w:rPr>
          <w:rFonts w:hint="eastAsia" w:ascii="黑体" w:hAnsi="黑体" w:eastAsia="黑体" w:cs="Times New Roman"/>
          <w:b/>
          <w:sz w:val="32"/>
          <w:szCs w:val="32"/>
        </w:rPr>
        <w:t xml:space="preserve">磋商响应报价表</w:t>
      </w:r>
      <w:r/>
    </w:p>
    <w:p>
      <w:pPr>
        <w:ind w:left="210" w:firstLine="420"/>
        <w:spacing w:line="360" w:lineRule="auto"/>
        <w:rPr>
          <w:rFonts w:ascii="宋体" w:hAnsi="宋体" w:eastAsia="宋体" w:cs="Times New Roman"/>
          <w:szCs w:val="20"/>
        </w:rPr>
      </w:pPr>
      <w:r>
        <w:rPr>
          <w:rFonts w:ascii="宋体" w:hAnsi="宋体" w:eastAsia="宋体" w:cs="Times New Roman"/>
          <w:szCs w:val="20"/>
        </w:rPr>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项   目</w:t>
            </w:r>
            <w:r/>
          </w:p>
        </w:tc>
        <w:tc>
          <w:tcPr>
            <w:tcW w:w="7600" w:type="dxa"/>
            <w:vAlign w:val="center"/>
            <w:textDirection w:val="lrTb"/>
            <w:noWrap w:val="false"/>
          </w:tcPr>
          <w:p>
            <w:pPr>
              <w:ind w:left="0" w:right="0" w:firstLine="12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项目名称：</w:t>
            </w:r>
            <w:r/>
          </w:p>
          <w:p>
            <w:pPr>
              <w:ind w:left="0" w:right="0" w:firstLine="12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项目编号：</w:t>
            </w:r>
            <w:r/>
          </w:p>
        </w:tc>
      </w:tr>
      <w:tr>
        <w:trPr>
          <w:cantSplit/>
          <w:jc w:val="center"/>
          <w:trHeight w:val="1974"/>
        </w:trPr>
        <w:tc>
          <w:tcPr>
            <w:tcW w:w="1539" w:type="dxa"/>
            <w:vAlign w:val="center"/>
            <w:textDirection w:val="lrTb"/>
            <w:noWrap w:val="false"/>
          </w:tcPr>
          <w:p>
            <w:pPr>
              <w:ind w:left="0"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响应</w:t>
            </w:r>
            <w:r/>
          </w:p>
          <w:p>
            <w:pPr>
              <w:ind w:left="0"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报价</w:t>
            </w:r>
            <w:r/>
          </w:p>
        </w:tc>
        <w:tc>
          <w:tcPr>
            <w:tcW w:w="7600" w:type="dxa"/>
            <w:vAlign w:val="center"/>
            <w:textDirection w:val="lrTb"/>
            <w:noWrap w:val="false"/>
          </w:tcPr>
          <w:p>
            <w:pPr>
              <w:ind w:left="0" w:right="0" w:firstLine="480"/>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人民币（大写）：</w:t>
            </w:r>
            <w:r/>
          </w:p>
          <w:p>
            <w:pPr>
              <w:ind w:left="0" w:right="0" w:firstLine="720"/>
              <w:keepLines w:val="0"/>
              <w:keepNext w:val="0"/>
              <w:spacing w:before="0" w:beforeAutospacing="0" w:after="0" w:afterAutospacing="0" w:line="560" w:lineRule="exact"/>
              <w:rPr>
                <w:rFonts w:hint="default" w:ascii="宋体" w:hAnsi="宋体" w:eastAsia="宋体" w:cs="宋体"/>
                <w:bCs/>
                <w:sz w:val="24"/>
              </w:rPr>
              <w:suppressLineNumbers w:val="0"/>
            </w:pPr>
            <w:r>
              <w:rPr>
                <w:rFonts w:hint="eastAsia" w:ascii="宋体" w:hAnsi="宋体" w:eastAsia="宋体" w:cs="宋体"/>
                <w:sz w:val="24"/>
              </w:rPr>
              <w:t xml:space="preserve">（小写）：</w:t>
            </w:r>
            <w:r/>
          </w:p>
        </w:tc>
      </w:tr>
      <w:tr>
        <w:trPr>
          <w:cantSplit/>
          <w:jc w:val="center"/>
          <w:trHeight w:val="1651"/>
        </w:trPr>
        <w:tc>
          <w:tcPr>
            <w:tcW w:w="1539" w:type="dxa"/>
            <w:vAlign w:val="center"/>
            <w:textDirection w:val="lrTb"/>
            <w:noWrap w:val="false"/>
          </w:tcPr>
          <w:p>
            <w:pPr>
              <w:ind w:left="0"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工期</w:t>
            </w:r>
            <w:r/>
          </w:p>
        </w:tc>
        <w:tc>
          <w:tcPr>
            <w:tcW w:w="7600" w:type="dxa"/>
            <w:vAlign w:val="center"/>
            <w:textDirection w:val="lrTb"/>
            <w:noWrap w:val="false"/>
          </w:tcPr>
          <w:p>
            <w:pPr>
              <w:ind w:left="359"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default" w:ascii="宋体" w:hAnsi="宋体" w:eastAsia="宋体" w:cs="宋体"/>
                <w:bCs/>
                <w:sz w:val="24"/>
              </w:rPr>
            </w:r>
            <w:r/>
          </w:p>
        </w:tc>
      </w:tr>
      <w:tr>
        <w:trPr>
          <w:cantSplit/>
          <w:jc w:val="center"/>
          <w:trHeight w:val="1651"/>
        </w:trPr>
        <w:tc>
          <w:tcPr>
            <w:gridSpan w:val="2"/>
            <w:tcW w:w="9139" w:type="dxa"/>
            <w:vAlign w:val="center"/>
            <w:textDirection w:val="lrTb"/>
            <w:noWrap w:val="false"/>
          </w:tcPr>
          <w:p>
            <w:pPr>
              <w:ind w:left="359" w:right="0" w:firstLine="480"/>
              <w:keepLines w:val="0"/>
              <w:keepNext w:val="0"/>
              <w:spacing w:before="0" w:beforeAutospacing="0" w:after="0" w:afterAutospacing="0" w:line="400" w:lineRule="exact"/>
              <w:rPr>
                <w:rFonts w:hint="default" w:ascii="宋体" w:hAnsi="宋体" w:eastAsia="宋体" w:cs="宋体"/>
                <w:sz w:val="24"/>
              </w:rPr>
              <w:suppressLineNumbers w:val="0"/>
            </w:pPr>
            <w:r>
              <w:rPr>
                <w:rFonts w:hint="eastAsia" w:ascii="宋体" w:hAnsi="宋体" w:eastAsia="宋体" w:cs="宋体"/>
                <w:sz w:val="24"/>
              </w:rPr>
              <w:t xml:space="preserve">质量标准：</w:t>
            </w:r>
            <w:r/>
          </w:p>
          <w:p>
            <w:pPr>
              <w:ind w:left="359" w:right="0" w:firstLine="480"/>
              <w:keepLines w:val="0"/>
              <w:keepNext w:val="0"/>
              <w:spacing w:before="0" w:beforeAutospacing="0" w:after="0" w:afterAutospacing="0" w:line="400" w:lineRule="exact"/>
              <w:rPr>
                <w:rFonts w:hint="default" w:ascii="宋体" w:hAnsi="宋体" w:eastAsia="宋体" w:cs="宋体"/>
                <w:sz w:val="24"/>
              </w:rPr>
              <w:suppressLineNumbers w:val="0"/>
            </w:pPr>
            <w:r>
              <w:rPr>
                <w:rFonts w:hint="eastAsia" w:ascii="宋体" w:hAnsi="宋体" w:eastAsia="宋体" w:cs="宋体"/>
                <w:sz w:val="24"/>
              </w:rPr>
              <w:t xml:space="preserve">项目负责人：</w:t>
            </w:r>
            <w:r/>
          </w:p>
          <w:p>
            <w:pPr>
              <w:ind w:left="359" w:right="0" w:firstLine="480"/>
              <w:keepLines w:val="0"/>
              <w:keepNext w:val="0"/>
              <w:spacing w:before="0" w:beforeAutospacing="0" w:after="0" w:afterAutospacing="0" w:line="400" w:lineRule="exact"/>
              <w:rPr>
                <w:rFonts w:hint="default" w:ascii="宋体" w:hAnsi="宋体" w:eastAsia="宋体" w:cs="宋体"/>
                <w:sz w:val="24"/>
              </w:rPr>
              <w:suppressLineNumbers w:val="0"/>
            </w:pPr>
            <w:r>
              <w:rPr>
                <w:rFonts w:hint="eastAsia" w:ascii="宋体" w:hAnsi="宋体" w:eastAsia="宋体" w:cs="宋体"/>
                <w:sz w:val="24"/>
              </w:rPr>
              <w:t xml:space="preserve">投标资质：      </w:t>
            </w:r>
            <w:r/>
          </w:p>
        </w:tc>
      </w:tr>
    </w:tbl>
    <w:p>
      <w:pPr>
        <w:rPr>
          <w:rFonts w:ascii="Times New Roman" w:hAnsi="Times New Roman" w:eastAsia="宋体" w:cs="Times New Roman"/>
          <w:szCs w:val="21"/>
        </w:rPr>
      </w:pPr>
      <w:r>
        <w:rPr>
          <w:rFonts w:ascii="Times New Roman" w:hAnsi="Times New Roman" w:eastAsia="宋体" w:cs="Times New Roman"/>
          <w:szCs w:val="21"/>
        </w:rPr>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磋商供应商（公章）：                  </w:t>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法定代表人或授权代表人（签名）：  </w:t>
      </w:r>
      <w:r/>
    </w:p>
    <w:p>
      <w:pPr>
        <w:jc w:val="center"/>
        <w:rPr>
          <w:rFonts w:ascii="黑体" w:hAnsi="黑体" w:eastAsia="黑体" w:cs="Times New Roman"/>
          <w:b/>
          <w:color w:val="ff0000"/>
          <w:sz w:val="32"/>
          <w:szCs w:val="32"/>
        </w:rPr>
      </w:pPr>
      <w:r>
        <w:rPr>
          <w:rFonts w:ascii="黑体" w:hAnsi="黑体" w:eastAsia="黑体" w:cs="Times New Roman"/>
          <w:b/>
          <w:color w:val="ff0000"/>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注:①磋商报价应包括磋商文件所确定的采购范围的全部内容，但该</w:t>
      </w:r>
      <w:r>
        <w:rPr>
          <w:rFonts w:hint="eastAsia" w:ascii="宋体" w:hAnsi="宋体" w:eastAsia="宋体" w:cs="宋体"/>
          <w:b/>
          <w:bCs/>
          <w:sz w:val="24"/>
        </w:rPr>
        <w:t xml:space="preserve">表报价非本次磋商的最后报价</w:t>
      </w:r>
      <w:r>
        <w:rPr>
          <w:rFonts w:hint="eastAsia" w:ascii="宋体" w:hAnsi="宋体" w:eastAsia="宋体" w:cs="宋体"/>
          <w:sz w:val="24"/>
        </w:rPr>
        <w:t xml:space="preserve">。</w:t>
      </w:r>
      <w:r/>
    </w:p>
    <w:p>
      <w:pPr>
        <w:jc w:val="center"/>
        <w:rPr>
          <w:rFonts w:ascii="黑体" w:hAnsi="黑体" w:eastAsia="黑体" w:cs="Times New Roman"/>
          <w:b/>
          <w:sz w:val="32"/>
          <w:szCs w:val="32"/>
        </w:rPr>
        <w:outlineLvl w:val="1"/>
      </w:pPr>
      <w:r>
        <w:rPr>
          <w:rFonts w:hint="eastAsia" w:ascii="黑体" w:hAnsi="黑体" w:eastAsia="黑体" w:cs="Times New Roman"/>
          <w:b/>
          <w:color w:val="ff0000"/>
          <w:sz w:val="32"/>
          <w:szCs w:val="32"/>
        </w:rPr>
        <w:br w:type="page" w:clear="all"/>
      </w:r>
      <w:r>
        <w:rPr>
          <w:rFonts w:hint="eastAsia" w:ascii="黑体" w:hAnsi="黑体" w:eastAsia="黑体" w:cs="Times New Roman"/>
          <w:b/>
          <w:sz w:val="32"/>
          <w:szCs w:val="32"/>
        </w:rPr>
        <w:t xml:space="preserve">十二、已标价的工程量清单</w:t>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jc w:val="center"/>
        <w:rPr>
          <w:rFonts w:ascii="宋体" w:hAnsi="宋体" w:eastAsia="宋体" w:cs="宋体"/>
          <w:b/>
          <w:sz w:val="30"/>
          <w:szCs w:val="30"/>
        </w:rPr>
        <w:outlineLvl w:val="1"/>
      </w:pPr>
      <w:r>
        <w:rPr>
          <w:rFonts w:hint="eastAsia" w:ascii="黑体" w:hAnsi="黑体" w:eastAsia="黑体" w:cs="Times New Roman"/>
          <w:b/>
          <w:sz w:val="32"/>
          <w:szCs w:val="32"/>
        </w:rPr>
        <w:t xml:space="preserve">十三、</w:t>
      </w:r>
      <w:r>
        <w:rPr>
          <w:rFonts w:hint="eastAsia" w:ascii="宋体" w:hAnsi="宋体" w:eastAsia="宋体" w:cs="宋体"/>
          <w:b/>
          <w:sz w:val="30"/>
          <w:szCs w:val="30"/>
          <w:u w:val="single"/>
        </w:rPr>
        <w:t xml:space="preserve">技术文件</w:t>
      </w:r>
      <w:r/>
    </w:p>
    <w:p>
      <w:pPr>
        <w:jc w:val="center"/>
        <w:rPr>
          <w:rFonts w:ascii="宋体" w:hAnsi="宋体" w:eastAsia="宋体" w:cs="宋体"/>
          <w:b/>
          <w:sz w:val="24"/>
        </w:rPr>
      </w:pPr>
      <w:r>
        <w:rPr>
          <w:rFonts w:hint="eastAsia" w:ascii="宋体" w:hAnsi="宋体" w:eastAsia="宋体" w:cs="宋体"/>
          <w:b/>
          <w:sz w:val="24"/>
        </w:rPr>
        <w:t xml:space="preserve">技术方案</w:t>
      </w:r>
      <w:r/>
    </w:p>
    <w:p>
      <w:pPr>
        <w:jc w:val="center"/>
        <w:spacing w:line="460" w:lineRule="exact"/>
        <w:rPr>
          <w:rFonts w:ascii="宋体" w:hAnsi="宋体" w:eastAsia="宋体" w:cs="Times New Roman"/>
          <w:bCs/>
          <w:sz w:val="24"/>
          <w:szCs w:val="21"/>
        </w:rPr>
      </w:pPr>
      <w:r>
        <w:rPr>
          <w:rFonts w:hint="eastAsia" w:ascii="宋体" w:hAnsi="宋体" w:eastAsia="宋体" w:cs="宋体"/>
          <w:b/>
          <w:sz w:val="24"/>
        </w:rPr>
        <w:t xml:space="preserve">（供应商按“项目需求”等内容要求自行填写，格式自定）</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jc w:val="center"/>
        <w:rPr>
          <w:rFonts w:ascii="黑体" w:hAnsi="黑体" w:eastAsia="黑体" w:cs="Times New Roman"/>
          <w:b/>
          <w:sz w:val="32"/>
          <w:szCs w:val="32"/>
        </w:rPr>
        <w:outlineLvl w:val="1"/>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 xml:space="preserve">十四、商务要求响应及偏离表</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bookmarkStart w:id="52" w:name="_Hlt24879081"/>
            <w:r/>
            <w:bookmarkEnd w:id="52"/>
            <w:r/>
            <w:bookmarkStart w:id="53" w:name="_Hlt26609391"/>
            <w:r/>
            <w:bookmarkEnd w:id="53"/>
            <w:r/>
            <w:bookmarkStart w:id="54" w:name="_Hlt26671372"/>
            <w:r/>
            <w:bookmarkEnd w:id="54"/>
            <w:r/>
            <w:bookmarkStart w:id="55" w:name="_Hlt26955056"/>
            <w:r/>
            <w:bookmarkEnd w:id="55"/>
            <w:r/>
            <w:bookmarkStart w:id="56" w:name="_Hlt26580838"/>
            <w:r/>
            <w:bookmarkEnd w:id="56"/>
            <w:r/>
            <w:bookmarkStart w:id="57" w:name="_Hlt26955064"/>
            <w:r/>
            <w:bookmarkEnd w:id="57"/>
            <w:r/>
            <w:bookmarkStart w:id="58" w:name="_Hlt26671343"/>
            <w:r/>
            <w:bookmarkEnd w:id="58"/>
            <w:r/>
            <w:bookmarkStart w:id="59" w:name="_Hlt26782999"/>
            <w:r/>
            <w:bookmarkEnd w:id="59"/>
            <w:r>
              <w:rPr>
                <w:rFonts w:hint="eastAsia" w:ascii="宋体" w:hAnsi="宋体" w:eastAsia="宋体" w:cs="Times New Roman"/>
                <w:sz w:val="24"/>
              </w:rPr>
              <w:t xml:space="preserve">序号</w:t>
            </w:r>
            <w:r/>
          </w:p>
        </w:tc>
        <w:tc>
          <w:tcPr>
            <w:tcW w:w="309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磋商文件要求</w:t>
            </w:r>
            <w:r/>
          </w:p>
        </w:tc>
        <w:tc>
          <w:tcPr>
            <w:tcW w:w="2908"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响应情况</w:t>
            </w:r>
            <w:r/>
          </w:p>
        </w:tc>
        <w:tc>
          <w:tcPr>
            <w:tcW w:w="125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证明</w:t>
            </w:r>
            <w:r/>
          </w:p>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材料</w:t>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t xml:space="preserve">……</w:t>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bl>
    <w:p>
      <w:pPr>
        <w:rPr>
          <w:rFonts w:ascii="宋体" w:hAnsi="宋体" w:eastAsia="宋体" w:cs="Times New Roman"/>
          <w:sz w:val="24"/>
        </w:rPr>
      </w:pPr>
      <w:r>
        <w:rPr>
          <w:rFonts w:hint="eastAsia" w:ascii="宋体" w:hAnsi="宋体" w:eastAsia="宋体" w:cs="Times New Roman"/>
          <w:sz w:val="24"/>
        </w:rPr>
        <w:t xml:space="preserve">注： 行数不够，可自行添加。</w:t>
      </w:r>
      <w:r/>
    </w:p>
    <w:p>
      <w:pPr>
        <w:spacing w:line="480" w:lineRule="auto"/>
        <w:rPr>
          <w:rFonts w:ascii="宋体" w:hAnsi="宋体" w:eastAsia="宋体" w:cs="Times New Roman"/>
          <w:sz w:val="24"/>
          <w:szCs w:val="21"/>
        </w:rPr>
      </w:pPr>
      <w:r>
        <w:rPr>
          <w:rFonts w:ascii="宋体" w:hAnsi="宋体" w:eastAsia="宋体" w:cs="Times New Roman"/>
          <w:sz w:val="24"/>
          <w:szCs w:val="21"/>
        </w:rPr>
      </w:r>
      <w:r/>
    </w:p>
    <w:p>
      <w:pPr>
        <w:spacing w:line="480" w:lineRule="auto"/>
        <w:rPr>
          <w:rFonts w:ascii="仿宋_GB2312" w:hAnsi="Arial" w:eastAsia="宋体" w:cs="Times New Roman"/>
          <w:sz w:val="30"/>
          <w:szCs w:val="21"/>
        </w:rPr>
      </w:pPr>
      <w:r>
        <w:rPr>
          <w:rFonts w:ascii="仿宋_GB2312" w:hAnsi="Arial" w:eastAsia="宋体" w:cs="Times New Roman"/>
          <w:sz w:val="30"/>
          <w:szCs w:val="21"/>
        </w:rPr>
      </w:r>
      <w:r/>
    </w:p>
    <w:p>
      <w:pPr>
        <w:rPr>
          <w:rFonts w:ascii="宋体" w:hAnsi="宋体" w:eastAsia="宋体" w:cs="Times New Roman"/>
          <w:sz w:val="24"/>
          <w:szCs w:val="21"/>
        </w:rPr>
      </w:pPr>
      <w:r/>
      <w:bookmarkStart w:id="60" w:name="_Hlt26609389"/>
      <w:r/>
      <w:bookmarkEnd w:id="60"/>
      <w:r/>
      <w:bookmarkStart w:id="61" w:name="_Hlt26955066"/>
      <w:r/>
      <w:bookmarkEnd w:id="61"/>
      <w:r/>
      <w:bookmarkStart w:id="62" w:name="_Hlt26671374"/>
      <w:r/>
      <w:bookmarkEnd w:id="62"/>
      <w:r/>
      <w:bookmarkStart w:id="63" w:name="_Toc462564146"/>
      <w:r/>
      <w:bookmarkEnd w:id="63"/>
      <w:r/>
      <w:r/>
    </w:p>
    <w:p>
      <w:pPr>
        <w:jc w:val="center"/>
        <w:rPr>
          <w:rFonts w:ascii="黑体" w:hAnsi="黑体" w:eastAsia="黑体" w:cs="Times New Roman"/>
          <w:b/>
          <w:sz w:val="32"/>
          <w:szCs w:val="32"/>
        </w:rPr>
      </w:pPr>
      <w:r/>
      <w:bookmarkStart w:id="64" w:name="_格式2__法定代表人授权书"/>
      <w:r/>
      <w:bookmarkEnd w:id="64"/>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ind w:firstLine="420"/>
        <w:spacing w:line="360" w:lineRule="auto"/>
        <w:rPr>
          <w:rFonts w:ascii="宋体" w:hAnsi="宋体" w:eastAsia="宋体" w:cs="Times New Roman"/>
          <w:szCs w:val="20"/>
        </w:rPr>
      </w:pPr>
      <w:r>
        <w:rPr>
          <w:rFonts w:ascii="宋体" w:hAnsi="宋体" w:eastAsia="宋体" w:cs="Times New Roman"/>
          <w:szCs w:val="20"/>
        </w:rPr>
      </w:r>
      <w:r/>
    </w:p>
    <w:p>
      <w:pPr>
        <w:jc w:val="center"/>
        <w:rPr>
          <w:rFonts w:ascii="黑体" w:hAnsi="黑体" w:eastAsia="黑体" w:cs="Times New Roman"/>
          <w:b/>
          <w:sz w:val="32"/>
          <w:szCs w:val="32"/>
        </w:rPr>
        <w:outlineLvl w:val="1"/>
      </w:pPr>
      <w:r>
        <w:rPr>
          <w:rFonts w:hint="eastAsia" w:ascii="黑体" w:hAnsi="黑体" w:eastAsia="黑体" w:cs="Times New Roman"/>
          <w:b/>
          <w:sz w:val="32"/>
          <w:szCs w:val="32"/>
        </w:rPr>
        <w:t xml:space="preserve">十五、企业类似业绩一览表</w:t>
      </w:r>
      <w:r/>
    </w:p>
    <w:tbl>
      <w:tblPr>
        <w:tblStyle w:val="72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序号</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项目名称</w:t>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项目金额</w:t>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招标单位</w:t>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合同/证明材料</w:t>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项目时间</w:t>
            </w:r>
            <w:r/>
          </w:p>
        </w:tc>
      </w:tr>
      <w:tr>
        <w:trPr>
          <w:jc w:val="center"/>
          <w:trHeight w:val="552"/>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1</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44"/>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2</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681"/>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3</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75"/>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4</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53"/>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5</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45"/>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6</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7</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8</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9</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10</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bl>
    <w:p>
      <w:pPr>
        <w:spacing w:line="360" w:lineRule="auto"/>
        <w:rPr>
          <w:rFonts w:ascii="宋体" w:hAnsi="宋体" w:eastAsia="宋体" w:cs="宋体"/>
          <w:sz w:val="24"/>
        </w:rPr>
      </w:pPr>
      <w:r>
        <w:rPr>
          <w:rFonts w:hint="eastAsia" w:ascii="宋体" w:hAnsi="宋体" w:eastAsia="宋体" w:cs="宋体"/>
          <w:sz w:val="24"/>
        </w:rPr>
        <w:t xml:space="preserve">备注：</w:t>
      </w:r>
      <w:r/>
    </w:p>
    <w:p>
      <w:pPr>
        <w:spacing w:line="360" w:lineRule="auto"/>
        <w:rPr>
          <w:rFonts w:ascii="宋体" w:hAnsi="宋体" w:eastAsia="宋体" w:cs="宋体"/>
          <w:sz w:val="24"/>
        </w:rPr>
      </w:pPr>
      <w:r>
        <w:rPr>
          <w:rFonts w:hint="eastAsia" w:ascii="宋体" w:hAnsi="宋体" w:eastAsia="宋体" w:cs="宋体"/>
          <w:sz w:val="24"/>
        </w:rPr>
        <w:t xml:space="preserve">1、投标人根据评标方法与评标标准的要求提供，并附相关证明资料；</w:t>
      </w:r>
      <w:r/>
    </w:p>
    <w:p>
      <w:pPr>
        <w:spacing w:line="360" w:lineRule="auto"/>
        <w:rPr>
          <w:rFonts w:ascii="宋体" w:hAnsi="宋体" w:eastAsia="宋体" w:cs="宋体"/>
          <w:sz w:val="24"/>
        </w:rPr>
      </w:pPr>
      <w:r>
        <w:rPr>
          <w:rFonts w:hint="eastAsia" w:ascii="宋体" w:hAnsi="宋体" w:eastAsia="宋体" w:cs="宋体"/>
          <w:sz w:val="24"/>
        </w:rPr>
        <w:t xml:space="preserve">2、行数不够，自行添加。</w:t>
      </w:r>
      <w:r/>
    </w:p>
    <w:p>
      <w:pPr>
        <w:jc w:val="center"/>
        <w:widowControl/>
        <w:rPr>
          <w:rFonts w:ascii="宋体" w:hAnsi="宋体" w:eastAsia="宋体" w:cs="宋体"/>
          <w:b/>
          <w:color w:val="000000"/>
          <w:sz w:val="30"/>
          <w:szCs w:val="30"/>
        </w:rPr>
        <w:outlineLvl w:val="1"/>
      </w:pPr>
      <w:r>
        <w:rPr>
          <w:rFonts w:hint="eastAsia" w:ascii="宋体" w:hAnsi="宋体" w:eastAsia="宋体" w:cs="仿宋"/>
          <w:b/>
          <w:bCs/>
          <w:sz w:val="32"/>
          <w:szCs w:val="32"/>
        </w:rPr>
        <w:br w:type="page" w:clear="all"/>
      </w:r>
      <w:r>
        <w:rPr>
          <w:rFonts w:hint="eastAsia" w:ascii="黑体" w:hAnsi="黑体" w:eastAsia="黑体" w:cs="Times New Roman"/>
          <w:b/>
          <w:sz w:val="32"/>
          <w:szCs w:val="32"/>
        </w:rPr>
        <w:t xml:space="preserve">十六、项目管理及技术人员一览表</w:t>
      </w:r>
      <w:r/>
    </w:p>
    <w:tbl>
      <w:tblPr>
        <w:tblStyle w:val="727"/>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姓  名</w:t>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本项目拟任职务</w:t>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技术职称</w:t>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年龄</w:t>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学历</w:t>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备注</w:t>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bl>
    <w:p>
      <w:pPr>
        <w:ind w:firstLine="240"/>
        <w:spacing w:line="400" w:lineRule="exact"/>
        <w:rPr>
          <w:rFonts w:ascii="宋体" w:hAnsi="宋体" w:eastAsia="宋体" w:cs="宋体"/>
          <w:sz w:val="24"/>
        </w:rPr>
      </w:pPr>
      <w:r>
        <w:rPr>
          <w:rFonts w:hint="eastAsia" w:ascii="宋体" w:hAnsi="宋体" w:eastAsia="宋体" w:cs="宋体"/>
          <w:sz w:val="24"/>
        </w:rPr>
        <w:t xml:space="preserve">注：如投标人成交，本项目团队人员必须按本表承诺人员参与实际操作，不得随意更换；</w:t>
      </w:r>
      <w:r/>
    </w:p>
    <w:p>
      <w:pPr>
        <w:jc w:val="center"/>
        <w:rPr>
          <w:rFonts w:ascii="黑体" w:hAnsi="黑体" w:eastAsia="黑体" w:cs="Times New Roman"/>
          <w:b/>
          <w:sz w:val="32"/>
          <w:szCs w:val="32"/>
        </w:rPr>
        <w:outlineLvl w:val="1"/>
      </w:pPr>
      <w:r>
        <w:rPr>
          <w:rFonts w:hint="eastAsia" w:ascii="宋体" w:hAnsi="宋体" w:eastAsia="宋体" w:cs="仿宋"/>
          <w:b/>
          <w:bCs/>
          <w:sz w:val="32"/>
          <w:szCs w:val="32"/>
        </w:rPr>
        <w:br w:type="page" w:clear="all"/>
      </w:r>
      <w:r>
        <w:rPr>
          <w:rFonts w:hint="eastAsia" w:ascii="黑体" w:hAnsi="黑体" w:eastAsia="黑体" w:cs="Times New Roman"/>
          <w:b/>
          <w:sz w:val="32"/>
          <w:szCs w:val="32"/>
        </w:rPr>
        <w:t xml:space="preserve">十七、供应商认为需要提供的其他材料</w:t>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jc w:val="center"/>
        <w:rPr>
          <w:rFonts w:ascii="黑体" w:hAnsi="黑体" w:eastAsia="黑体" w:cs="Times New Roman"/>
          <w:b/>
          <w:sz w:val="32"/>
          <w:szCs w:val="32"/>
        </w:rPr>
        <w:outlineLvl w:val="1"/>
      </w:pPr>
      <w:r>
        <w:rPr>
          <w:rFonts w:hint="eastAsia" w:ascii="黑体" w:hAnsi="黑体" w:eastAsia="黑体" w:cs="Times New Roman"/>
          <w:b/>
          <w:sz w:val="32"/>
          <w:szCs w:val="32"/>
        </w:rPr>
        <w:t xml:space="preserve">十八、供应商承诺书</w:t>
      </w:r>
      <w:r/>
    </w:p>
    <w:p>
      <w:pPr>
        <w:jc w:val="left"/>
        <w:spacing w:line="360" w:lineRule="auto"/>
        <w:widowControl/>
        <w:rPr>
          <w:rFonts w:ascii="宋体" w:hAnsi="宋体" w:eastAsia="宋体" w:cs="宋体"/>
          <w:sz w:val="24"/>
          <w:szCs w:val="22"/>
        </w:rPr>
      </w:pPr>
      <w:r>
        <w:rPr>
          <w:rFonts w:ascii="宋体" w:hAnsi="宋体" w:eastAsia="宋体" w:cs="宋体"/>
          <w:sz w:val="24"/>
          <w:szCs w:val="22"/>
        </w:rPr>
      </w:r>
      <w:r/>
    </w:p>
    <w:p>
      <w:pPr>
        <w:ind w:firstLine="0"/>
        <w:jc w:val="center"/>
        <w:rPr>
          <w:rFonts w:hint="eastAsia" w:eastAsia="宋体"/>
          <w:color w:val="000000" w:themeColor="text1"/>
          <w:sz w:val="32"/>
          <w:szCs w:val="32"/>
          <w:highlight w:val="none"/>
          <w:lang w:eastAsia="zh-CN"/>
          <w14:textFill>
            <w14:solidFill>
              <w14:schemeClr w14:val="tx1"/>
            </w14:solidFill>
          </w14:textFill>
        </w:rPr>
      </w:pPr>
      <w:r>
        <w:rPr>
          <w:rFonts w:hint="eastAsia" w:ascii="宋体" w:hAnsi="宋体" w:eastAsia="宋体" w:cs="宋体"/>
          <w:b/>
          <w:bCs w:val="0"/>
          <w:color w:val="000000" w:themeColor="text1"/>
          <w:sz w:val="32"/>
          <w:szCs w:val="32"/>
          <w:highlight w:val="none"/>
          <w:lang w:eastAsia="zh-CN"/>
          <w14:textFill>
            <w14:solidFill>
              <w14:schemeClr w14:val="tx1"/>
            </w14:solidFill>
          </w14:textFill>
        </w:rPr>
        <w:t xml:space="preserve">供应商承诺书</w:t>
      </w:r>
      <w:r/>
    </w:p>
    <w:p>
      <w:pPr>
        <w:ind w:firstLine="0"/>
        <w:spacing w:line="460" w:lineRule="exact"/>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致：</w:t>
      </w:r>
      <w:r>
        <w:rPr>
          <w:rFonts w:hint="eastAsia" w:ascii="宋体" w:hAnsi="宋体" w:eastAsia="宋体" w:cs="Times New Roman"/>
          <w:color w:val="000000" w:themeColor="text1"/>
          <w:sz w:val="24"/>
          <w:u w:val="single"/>
          <w14:textFill>
            <w14:solidFill>
              <w14:schemeClr w14:val="tx1"/>
            </w14:solidFill>
          </w14:textFill>
        </w:rPr>
        <w:t xml:space="preserve">采购人名称</w:t>
      </w:r>
      <w:r/>
    </w:p>
    <w:p>
      <w:pPr>
        <w:ind w:firstLine="480"/>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我公司参与贵单位工程项目的磋商，我单位郑重承诺： </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拟派</w:t>
      </w:r>
      <w:r>
        <w:rPr>
          <w:rFonts w:hint="eastAsia" w:ascii="宋体" w:hAnsi="宋体" w:eastAsia="宋体" w:cs="宋体"/>
          <w:bCs/>
          <w:color w:val="000000" w:themeColor="text1"/>
          <w:sz w:val="24"/>
          <w14:textFill>
            <w14:solidFill>
              <w14:schemeClr w14:val="tx1"/>
            </w14:solidFill>
          </w14:textFill>
        </w:rPr>
        <w:t xml:space="preserve">项目负责人</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同志及本单位近</w:t>
      </w:r>
      <w:r>
        <w:rPr>
          <w:rFonts w:hint="eastAsia" w:ascii="宋体" w:hAnsi="宋体" w:eastAsia="宋体" w:cs="宋体"/>
          <w:bCs/>
          <w:color w:val="000000" w:themeColor="text1"/>
          <w:sz w:val="24"/>
          <w:u w:val="single"/>
          <w14:textFill>
            <w14:solidFill>
              <w14:schemeClr w14:val="tx1"/>
            </w14:solidFill>
          </w14:textFill>
        </w:rPr>
        <w:t xml:space="preserve"> 3 </w:t>
      </w:r>
      <w:r>
        <w:rPr>
          <w:rFonts w:hint="eastAsia" w:ascii="宋体" w:hAnsi="宋体" w:eastAsia="宋体" w:cs="宋体"/>
          <w:bCs/>
          <w:color w:val="000000" w:themeColor="text1"/>
          <w:sz w:val="24"/>
          <w14:textFill>
            <w14:solidFill>
              <w14:schemeClr w14:val="tx1"/>
            </w14:solidFill>
          </w14:textFill>
        </w:rPr>
        <w:t xml:space="preserve">年以来无建筑市场不良行为；</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我单位不存在借牌挂靠行为，不出借挂靠资质；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、企业资质动态监管核查：</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（1）我公司在磋商期间企业资质动态监管核查结果为合格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（2）我公司在磋商响应有效期内企业资质动态监管核查为合格；若磋商响应有效期内企业资质动态监管核查不合格，将主动放弃成交资格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、我公司</w:t>
      </w:r>
      <w:r>
        <w:rPr>
          <w:rFonts w:hint="eastAsia" w:ascii="宋体" w:hAnsi="宋体" w:eastAsia="宋体" w:cs="Times New Roman"/>
          <w:color w:val="000000" w:themeColor="text1"/>
          <w:sz w:val="24"/>
          <w:szCs w:val="22"/>
          <w14:textFill>
            <w14:solidFill>
              <w14:schemeClr w14:val="tx1"/>
            </w14:solidFill>
          </w14:textFill>
        </w:rPr>
        <w:t xml:space="preserve">在“信用中国”网站未被列入失信被执行人、重大税收违法案件当事人名单、</w:t>
      </w:r>
      <w:bookmarkStart w:id="65" w:name="OLE_LINK103"/>
      <w:r/>
      <w:bookmarkStart w:id="66" w:name="OLE_LINK102"/>
      <w:r>
        <w:rPr>
          <w:rFonts w:hint="eastAsia" w:ascii="宋体" w:hAnsi="宋体" w:eastAsia="宋体" w:cs="Times New Roman"/>
          <w:color w:val="000000" w:themeColor="text1"/>
          <w:sz w:val="24"/>
          <w14:textFill>
            <w14:solidFill>
              <w14:schemeClr w14:val="tx1"/>
            </w14:solidFill>
          </w14:textFill>
        </w:rPr>
        <w:t xml:space="preserve">严重失信主体名单</w:t>
      </w:r>
      <w:bookmarkEnd w:id="65"/>
      <w:r/>
      <w:bookmarkEnd w:id="66"/>
      <w:r>
        <w:rPr>
          <w:rFonts w:hint="eastAsia" w:ascii="宋体" w:hAnsi="宋体" w:eastAsia="宋体" w:cs="Times New Roman"/>
          <w:color w:val="000000" w:themeColor="text1"/>
          <w:sz w:val="24"/>
          <w:szCs w:val="22"/>
          <w14:textFill>
            <w14:solidFill>
              <w14:schemeClr w14:val="tx1"/>
            </w14:solidFill>
          </w14:textFill>
        </w:rPr>
        <w:t xml:space="preserve">及其他不符合《中华人民共和国政府采购法》</w:t>
      </w:r>
      <w:r>
        <w:rPr>
          <w:rFonts w:hint="eastAsia" w:ascii="宋体" w:hAnsi="宋体" w:eastAsia="宋体" w:cs="宋体"/>
          <w:color w:val="000000" w:themeColor="text1"/>
          <w:sz w:val="24"/>
          <w14:textFill>
            <w14:solidFill>
              <w14:schemeClr w14:val="tx1"/>
            </w14:solidFill>
          </w14:textFill>
        </w:rPr>
        <w:t xml:space="preserve">第二十二条规定条件的信用记录；</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、本单位（超过3年）、法定代表人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同志</w:t>
      </w:r>
      <w:r>
        <w:rPr>
          <w:rFonts w:ascii="宋体" w:hAnsi="宋体" w:eastAsia="宋体" w:cs="宋体"/>
          <w:color w:val="000000" w:themeColor="text1"/>
          <w:sz w:val="24"/>
          <w14:textFill>
            <w14:solidFill>
              <w14:schemeClr w14:val="tx1"/>
            </w14:solidFill>
          </w14:textFill>
        </w:rPr>
        <w:t xml:space="preserve">（超过5年）、项目负责人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同志（超过5年）无行贿犯罪记录；</w:t>
      </w:r>
      <w:r/>
    </w:p>
    <w:p>
      <w:pPr>
        <w:ind w:firstLine="480"/>
        <w:jc w:val="left"/>
        <w:spacing w:line="276" w:lineRule="auto"/>
        <w:widowControl/>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ascii="宋体" w:hAnsi="宋体" w:eastAsia="宋体" w:cs="Times New Roman"/>
          <w:color w:val="000000" w:themeColor="text1"/>
          <w:sz w:val="24"/>
          <w14:textFill>
            <w14:solidFill>
              <w14:schemeClr w14:val="tx1"/>
            </w14:solidFill>
          </w14:textFill>
        </w:rPr>
        <w:t xml:space="preserve">、本单位及项目负责人</w:t>
      </w:r>
      <w:r>
        <w:rPr>
          <w:rFonts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u w:val="single"/>
          <w14:textFill>
            <w14:solidFill>
              <w14:schemeClr w14:val="tx1"/>
            </w14:solidFill>
          </w14:textFill>
        </w:rPr>
        <w:t xml:space="preserve">     </w:t>
      </w:r>
      <w:r>
        <w:rPr>
          <w:rFonts w:ascii="宋体" w:hAnsi="宋体" w:eastAsia="宋体" w:cs="Times New Roman"/>
          <w:color w:val="000000" w:themeColor="text1"/>
          <w:sz w:val="24"/>
          <w14:textFill>
            <w14:solidFill>
              <w14:schemeClr w14:val="tx1"/>
            </w14:solidFill>
          </w14:textFill>
        </w:rPr>
        <w:t xml:space="preserve">同志未被建设行政主管部门限制在招标项目所在地投标</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eastAsia="宋体" w:cs="Times New Roman"/>
          <w:color w:val="000000" w:themeColor="text1"/>
          <w:sz w:val="24"/>
          <w:szCs w:val="22"/>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、本项目我单位中标后不分包或转包；</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、磋商全过程（含质疑、投诉环节）出示的文件资料均是真实、有效的。</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ascii="Calibri" w:hAnsi="Calibri" w:eastAsia="宋体" w:cs="Times New Roman"/>
          <w:color w:val="000000" w:themeColor="text1"/>
          <w:sz w:val="24"/>
          <w14:textFill>
            <w14:solidFill>
              <w14:schemeClr w14:val="tx1"/>
            </w14:solidFill>
          </w14:textFill>
        </w:rPr>
        <w:t xml:space="preserve">：</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r/>
    </w:p>
    <w:p>
      <w:pPr>
        <w:jc w:val="left"/>
        <w:spacing w:line="276"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w:t>
      </w:r>
      <w:r/>
    </w:p>
    <w:p>
      <w:pPr>
        <w:jc w:val="left"/>
        <w:spacing w:line="276" w:lineRule="auto"/>
        <w:widowControl/>
        <w:rPr>
          <w:rFonts w:ascii="Times New Roman" w:hAnsi="Times New Roman"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项目负责人证书编号：</w:t>
      </w:r>
      <w:r>
        <w:rPr>
          <w:rFonts w:hint="eastAsia" w:ascii="宋体" w:hAnsi="宋体" w:eastAsia="宋体" w:cs="宋体"/>
          <w:color w:val="000000" w:themeColor="text1"/>
          <w:sz w:val="24"/>
          <w:u w:val="single"/>
          <w14:textFill>
            <w14:solidFill>
              <w14:schemeClr w14:val="tx1"/>
            </w14:solidFill>
          </w14:textFill>
        </w:rPr>
        <w:t xml:space="preserve">                  </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pStyle w:val="956"/>
        <w:ind w:firstLine="480"/>
        <w:rPr>
          <w:rFonts w:hAnsi="宋体" w:cs="宋体"/>
        </w:rPr>
      </w:pPr>
      <w:r>
        <w:rPr>
          <w:rFonts w:hAnsi="宋体" w:cs="宋体"/>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eastAsia="宋体" w:cs="Times New Roman"/>
      </w:rPr>
      <w:pBdr>
        <w:bottom w:val="none" w:color="000000" w:sz="0" w:space="0"/>
      </w:pBd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275" w:hanging="1275"/>
        <w:tabs>
          <w:tab w:val="left" w:pos="1275" w:leader="none"/>
        </w:tabs>
      </w:pPr>
      <w:rPr>
        <w:rFonts w:hint="default" w:ascii="宋体" w:hAnsi="宋体" w:eastAsia="宋体"/>
        <w:b/>
        <w:sz w:val="28"/>
        <w:u w:val="none"/>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5"/>
      <w:numFmt w:val="decimal"/>
      <w:isLgl w:val="false"/>
      <w:suff w:val="tab"/>
      <w:lvlText w:val="%1"/>
      <w:lvlJc w:val="left"/>
      <w:pPr>
        <w:ind w:left="360" w:hanging="360"/>
      </w:pPr>
      <w:rPr>
        <w:rFonts w:hint="default"/>
      </w:rPr>
    </w:lvl>
    <w:lvl w:ilvl="1">
      <w:start w:val="2"/>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04"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tabs>
          <w:tab w:val="left" w:pos="420" w:leader="none"/>
        </w:tabs>
      </w:pPr>
      <w:rPr>
        <w:rFonts w:hint="eastAsia"/>
        <w:b w:val="0"/>
        <w:sz w:val="24"/>
        <w:szCs w:val="24"/>
        <w:u w:val="none"/>
      </w:rPr>
    </w:lvl>
    <w:lvl w:ilvl="1">
      <w:start w:val="1"/>
      <w:numFmt w:val="decimal"/>
      <w:isLgl/>
      <w:suff w:val="tab"/>
      <w:lvlText w:val="%1.%2"/>
      <w:lvlJc w:val="left"/>
      <w:pPr>
        <w:ind w:left="360" w:hanging="360"/>
      </w:pPr>
      <w:rPr>
        <w:rFonts w:hint="default" w:hAnsi="宋体"/>
      </w:rPr>
    </w:lvl>
    <w:lvl w:ilvl="2">
      <w:start w:val="1"/>
      <w:numFmt w:val="decimal"/>
      <w:isLgl/>
      <w:suff w:val="tab"/>
      <w:lvlText w:val="%1.%2.%3"/>
      <w:lvlJc w:val="left"/>
      <w:pPr>
        <w:ind w:left="720" w:hanging="720"/>
      </w:pPr>
      <w:rPr>
        <w:rFonts w:hint="default" w:hAnsi="宋体"/>
      </w:rPr>
    </w:lvl>
    <w:lvl w:ilvl="3">
      <w:start w:val="1"/>
      <w:numFmt w:val="decimal"/>
      <w:isLgl/>
      <w:suff w:val="tab"/>
      <w:lvlText w:val="%1.%2.%3.%4"/>
      <w:lvlJc w:val="left"/>
      <w:pPr>
        <w:ind w:left="720" w:hanging="720"/>
      </w:pPr>
      <w:rPr>
        <w:rFonts w:hint="default" w:hAnsi="宋体"/>
      </w:rPr>
    </w:lvl>
    <w:lvl w:ilvl="4">
      <w:start w:val="1"/>
      <w:numFmt w:val="decimal"/>
      <w:isLgl/>
      <w:suff w:val="tab"/>
      <w:lvlText w:val="%1.%2.%3.%4.%5"/>
      <w:lvlJc w:val="left"/>
      <w:pPr>
        <w:ind w:left="1080" w:hanging="1080"/>
      </w:pPr>
      <w:rPr>
        <w:rFonts w:hint="default" w:hAnsi="宋体"/>
      </w:rPr>
    </w:lvl>
    <w:lvl w:ilvl="5">
      <w:start w:val="1"/>
      <w:numFmt w:val="decimal"/>
      <w:isLgl/>
      <w:suff w:val="tab"/>
      <w:lvlText w:val="%1.%2.%3.%4.%5.%6"/>
      <w:lvlJc w:val="left"/>
      <w:pPr>
        <w:ind w:left="1080" w:hanging="1080"/>
      </w:pPr>
      <w:rPr>
        <w:rFonts w:hint="default" w:hAnsi="宋体"/>
      </w:rPr>
    </w:lvl>
    <w:lvl w:ilvl="6">
      <w:start w:val="1"/>
      <w:numFmt w:val="decimal"/>
      <w:isLgl/>
      <w:suff w:val="tab"/>
      <w:lvlText w:val="%1.%2.%3.%4.%5.%6.%7"/>
      <w:lvlJc w:val="left"/>
      <w:pPr>
        <w:ind w:left="1440" w:hanging="1440"/>
      </w:pPr>
      <w:rPr>
        <w:rFonts w:hint="default" w:hAnsi="宋体"/>
      </w:rPr>
    </w:lvl>
    <w:lvl w:ilvl="7">
      <w:start w:val="1"/>
      <w:numFmt w:val="decimal"/>
      <w:isLgl/>
      <w:suff w:val="tab"/>
      <w:lvlText w:val="%1.%2.%3.%4.%5.%6.%7.%8"/>
      <w:lvlJc w:val="left"/>
      <w:pPr>
        <w:ind w:left="1440" w:hanging="1440"/>
      </w:pPr>
      <w:rPr>
        <w:rFonts w:hint="default" w:hAnsi="宋体"/>
      </w:rPr>
    </w:lvl>
    <w:lvl w:ilvl="8">
      <w:start w:val="1"/>
      <w:numFmt w:val="decimal"/>
      <w:isLgl/>
      <w:suff w:val="tab"/>
      <w:lvlText w:val="%1.%2.%3.%4.%5.%6.%7.%8.%9"/>
      <w:lvlJc w:val="left"/>
      <w:pPr>
        <w:ind w:left="1800" w:hanging="1800"/>
      </w:pPr>
      <w:rPr>
        <w:rFonts w:hint="default" w:hAnsi="宋体"/>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ind w:left="360" w:hanging="360"/>
      </w:pPr>
      <w:rPr>
        <w:rFonts w:hint="default"/>
        <w:u w:val="single"/>
      </w:rPr>
    </w:lvl>
    <w:lvl w:ilvl="1">
      <w:start w:val="1"/>
      <w:numFmt w:val="decimal"/>
      <w:isLgl w:val="false"/>
      <w:suff w:val="tab"/>
      <w:lvlText w:val="%1.%2"/>
      <w:lvlJc w:val="left"/>
      <w:pPr>
        <w:ind w:left="360" w:hanging="360"/>
      </w:pPr>
      <w:rPr>
        <w:rFonts w:hint="default"/>
        <w:color w:val="auto"/>
        <w:u w:val="none"/>
      </w:rPr>
    </w:lvl>
    <w:lvl w:ilvl="2">
      <w:start w:val="1"/>
      <w:numFmt w:val="decimal"/>
      <w:isLgl w:val="false"/>
      <w:suff w:val="tab"/>
      <w:lvlText w:val="%1.%2.%3"/>
      <w:lvlJc w:val="left"/>
      <w:pPr>
        <w:ind w:left="720" w:hanging="720"/>
      </w:pPr>
      <w:rPr>
        <w:rFonts w:hint="default"/>
        <w:u w:val="single"/>
      </w:rPr>
    </w:lvl>
    <w:lvl w:ilvl="3">
      <w:start w:val="1"/>
      <w:numFmt w:val="decimal"/>
      <w:isLgl w:val="false"/>
      <w:suff w:val="tab"/>
      <w:lvlText w:val="%1.%2.%3.%4"/>
      <w:lvlJc w:val="left"/>
      <w:pPr>
        <w:ind w:left="720" w:hanging="720"/>
      </w:pPr>
      <w:rPr>
        <w:rFonts w:hint="default"/>
        <w:u w:val="single"/>
      </w:rPr>
    </w:lvl>
    <w:lvl w:ilvl="4">
      <w:start w:val="1"/>
      <w:numFmt w:val="decimal"/>
      <w:isLgl w:val="false"/>
      <w:suff w:val="tab"/>
      <w:lvlText w:val="%1.%2.%3.%4.%5"/>
      <w:lvlJc w:val="left"/>
      <w:pPr>
        <w:ind w:left="1080" w:hanging="1080"/>
      </w:pPr>
      <w:rPr>
        <w:rFonts w:hint="default"/>
        <w:u w:val="single"/>
      </w:rPr>
    </w:lvl>
    <w:lvl w:ilvl="5">
      <w:start w:val="1"/>
      <w:numFmt w:val="decimal"/>
      <w:isLgl w:val="false"/>
      <w:suff w:val="tab"/>
      <w:lvlText w:val="%1.%2.%3.%4.%5.%6"/>
      <w:lvlJc w:val="left"/>
      <w:pPr>
        <w:ind w:left="1080" w:hanging="1080"/>
      </w:pPr>
      <w:rPr>
        <w:rFonts w:hint="default"/>
        <w:u w:val="single"/>
      </w:rPr>
    </w:lvl>
    <w:lvl w:ilvl="6">
      <w:start w:val="1"/>
      <w:numFmt w:val="decimal"/>
      <w:isLgl w:val="false"/>
      <w:suff w:val="tab"/>
      <w:lvlText w:val="%1.%2.%3.%4.%5.%6.%7"/>
      <w:lvlJc w:val="left"/>
      <w:pPr>
        <w:ind w:left="1440" w:hanging="1440"/>
      </w:pPr>
      <w:rPr>
        <w:rFonts w:hint="default"/>
        <w:u w:val="single"/>
      </w:rPr>
    </w:lvl>
    <w:lvl w:ilvl="7">
      <w:start w:val="1"/>
      <w:numFmt w:val="decimal"/>
      <w:isLgl w:val="false"/>
      <w:suff w:val="tab"/>
      <w:lvlText w:val="%1.%2.%3.%4.%5.%6.%7.%8"/>
      <w:lvlJc w:val="left"/>
      <w:pPr>
        <w:ind w:left="1440" w:hanging="1440"/>
      </w:pPr>
      <w:rPr>
        <w:rFonts w:hint="default"/>
        <w:u w:val="single"/>
      </w:rPr>
    </w:lvl>
    <w:lvl w:ilvl="8">
      <w:start w:val="1"/>
      <w:numFmt w:val="decimal"/>
      <w:isLgl w:val="false"/>
      <w:suff w:val="tab"/>
      <w:lvlText w:val="%1.%2.%3.%4.%5.%6.%7.%8.%9"/>
      <w:lvlJc w:val="left"/>
      <w:pPr>
        <w:ind w:left="1800" w:hanging="1800"/>
      </w:pPr>
      <w:rPr>
        <w:rFonts w:hint="default"/>
        <w:u w:val="single"/>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color w:val="auto"/>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
  </w:num>
  <w:num w:numId="3">
    <w:abstractNumId w:val="4"/>
  </w:num>
  <w:num w:numId="4">
    <w:abstractNumId w:val="11"/>
  </w:num>
  <w:num w:numId="5">
    <w:abstractNumId w:val="2"/>
  </w:num>
  <w:num w:numId="6">
    <w:abstractNumId w:val="8"/>
  </w:num>
  <w:num w:numId="7">
    <w:abstractNumId w:val="0"/>
  </w:num>
  <w:num w:numId="8">
    <w:abstractNumId w:val="5"/>
  </w:num>
  <w:num w:numId="9">
    <w:abstractNumId w:val="12"/>
  </w:num>
  <w:num w:numId="10">
    <w:abstractNumId w:val="6"/>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7">
    <w:name w:val="Heading 1"/>
    <w:basedOn w:val="716"/>
    <w:next w:val="716"/>
    <w:link w:val="972"/>
    <w:uiPriority w:val="0"/>
    <w:qFormat/>
    <w:pPr>
      <w:keepLines/>
      <w:keepNext/>
      <w:spacing w:before="340" w:after="330" w:line="578" w:lineRule="auto"/>
      <w:outlineLvl w:val="0"/>
    </w:pPr>
    <w:rPr>
      <w:b/>
      <w:bCs/>
      <w:sz w:val="44"/>
      <w:szCs w:val="44"/>
    </w:rPr>
  </w:style>
  <w:style w:type="paragraph" w:styleId="718">
    <w:name w:val="Heading 2"/>
    <w:basedOn w:val="716"/>
    <w:next w:val="716"/>
    <w:uiPriority w:val="0"/>
    <w:qFormat/>
    <w:pPr>
      <w:keepLines/>
      <w:keepNext/>
      <w:spacing w:before="260" w:after="260" w:line="415" w:lineRule="auto"/>
      <w:outlineLvl w:val="1"/>
    </w:pPr>
    <w:rPr>
      <w:rFonts w:ascii="Arial" w:hAnsi="Arial" w:eastAsia="黑体"/>
      <w:b/>
      <w:bCs/>
      <w:sz w:val="32"/>
      <w:szCs w:val="32"/>
    </w:rPr>
  </w:style>
  <w:style w:type="paragraph" w:styleId="719">
    <w:name w:val="Heading 3"/>
    <w:basedOn w:val="716"/>
    <w:next w:val="716"/>
    <w:uiPriority w:val="99"/>
    <w:qFormat/>
    <w:pPr>
      <w:ind w:firstLine="137"/>
      <w:keepLines/>
      <w:keepNext/>
      <w:spacing w:before="20" w:after="20" w:line="415" w:lineRule="auto"/>
      <w:outlineLvl w:val="2"/>
    </w:pPr>
    <w:rPr>
      <w:rFonts w:hAnsi="黑体" w:eastAsia="黑体"/>
      <w:sz w:val="24"/>
      <w:szCs w:val="20"/>
    </w:rPr>
  </w:style>
  <w:style w:type="paragraph" w:styleId="720">
    <w:name w:val="Heading 4"/>
    <w:basedOn w:val="716"/>
    <w:next w:val="716"/>
    <w:link w:val="81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13"/>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81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1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17"/>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Normal Indent"/>
    <w:basedOn w:val="716"/>
    <w:uiPriority w:val="0"/>
    <w:qFormat/>
    <w:pPr>
      <w:ind w:firstLine="420"/>
    </w:pPr>
    <w:rPr>
      <w:szCs w:val="20"/>
    </w:rPr>
  </w:style>
  <w:style w:type="paragraph" w:styleId="730">
    <w:name w:val="Caption"/>
    <w:basedOn w:val="716"/>
    <w:next w:val="7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qFormat/>
    <w:rPr>
      <w:rFonts w:ascii="楷体_GB2312" w:hAnsi="Arial" w:eastAsia="楷体_GB2312"/>
      <w:sz w:val="28"/>
      <w:szCs w:val="20"/>
    </w:rPr>
  </w:style>
  <w:style w:type="paragraph" w:styleId="733">
    <w:name w:val="Body Text Indent"/>
    <w:basedOn w:val="716"/>
    <w:uiPriority w:val="0"/>
    <w:qFormat/>
    <w:pPr>
      <w:ind w:firstLine="552"/>
      <w:spacing w:before="240" w:line="360" w:lineRule="auto"/>
    </w:pPr>
    <w:rPr>
      <w:rFonts w:ascii="宋体" w:hAnsi="宋体" w:eastAsia="宋体" w:cs="Times New Roman"/>
      <w:szCs w:val="20"/>
    </w:rPr>
  </w:style>
  <w:style w:type="paragraph" w:styleId="734">
    <w:name w:val="Block Text"/>
    <w:basedOn w:val="716"/>
    <w:uiPriority w:val="0"/>
    <w:qFormat/>
    <w:pPr>
      <w:ind w:left="256" w:right="6" w:firstLine="624"/>
    </w:pPr>
    <w:rPr>
      <w:rFonts w:eastAsia="仿宋_GB2312"/>
      <w:sz w:val="28"/>
      <w:szCs w:val="20"/>
    </w:rPr>
  </w:style>
  <w:style w:type="paragraph" w:styleId="735">
    <w:name w:val="toc 5"/>
    <w:basedOn w:val="716"/>
    <w:next w:val="716"/>
    <w:uiPriority w:val="39"/>
    <w:unhideWhenUsed/>
    <w:qFormat/>
    <w:pPr>
      <w:ind w:left="1134"/>
      <w:spacing w:after="57"/>
    </w:pPr>
  </w:style>
  <w:style w:type="paragraph" w:styleId="736">
    <w:name w:val="toc 3"/>
    <w:basedOn w:val="716"/>
    <w:next w:val="716"/>
    <w:uiPriority w:val="39"/>
    <w:unhideWhenUsed/>
    <w:qFormat/>
    <w:pPr>
      <w:ind w:left="567"/>
      <w:spacing w:after="57"/>
    </w:pPr>
  </w:style>
  <w:style w:type="paragraph" w:styleId="737">
    <w:name w:val="Plain Text"/>
    <w:basedOn w:val="716"/>
    <w:link w:val="968"/>
    <w:uiPriority w:val="0"/>
    <w:qFormat/>
    <w:rPr>
      <w:rFonts w:ascii="宋体" w:hAnsi="Courier New"/>
      <w:szCs w:val="20"/>
    </w:rPr>
  </w:style>
  <w:style w:type="paragraph" w:styleId="738">
    <w:name w:val="toc 8"/>
    <w:basedOn w:val="716"/>
    <w:next w:val="716"/>
    <w:uiPriority w:val="39"/>
    <w:unhideWhenUsed/>
    <w:qFormat/>
    <w:pPr>
      <w:ind w:left="1984"/>
      <w:spacing w:after="57"/>
    </w:pPr>
  </w:style>
  <w:style w:type="paragraph" w:styleId="739">
    <w:name w:val="Body Text Indent 2"/>
    <w:basedOn w:val="716"/>
    <w:uiPriority w:val="0"/>
    <w:qFormat/>
    <w:pPr>
      <w:ind w:left="420"/>
      <w:spacing w:after="120" w:line="480" w:lineRule="auto"/>
    </w:pPr>
  </w:style>
  <w:style w:type="paragraph" w:styleId="740">
    <w:name w:val="endnote text"/>
    <w:basedOn w:val="716"/>
    <w:link w:val="954"/>
    <w:uiPriority w:val="99"/>
    <w:semiHidden/>
    <w:unhideWhenUsed/>
    <w:qFormat/>
    <w:rPr>
      <w:sz w:val="20"/>
    </w:rPr>
  </w:style>
  <w:style w:type="paragraph" w:styleId="741">
    <w:name w:val="Footer"/>
    <w:basedOn w:val="716"/>
    <w:uiPriority w:val="0"/>
    <w:qFormat/>
    <w:pPr>
      <w:jc w:val="left"/>
      <w:tabs>
        <w:tab w:val="center" w:pos="4153" w:leader="none"/>
        <w:tab w:val="right" w:pos="8306" w:leader="none"/>
      </w:tabs>
    </w:pPr>
    <w:rPr>
      <w:sz w:val="18"/>
    </w:rPr>
  </w:style>
  <w:style w:type="paragraph" w:styleId="742">
    <w:name w:val="Header"/>
    <w:basedOn w:val="71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3">
    <w:name w:val="toc 1"/>
    <w:basedOn w:val="716"/>
    <w:next w:val="716"/>
    <w:uiPriority w:val="39"/>
    <w:unhideWhenUsed/>
    <w:qFormat/>
    <w:pPr>
      <w:spacing w:after="57"/>
    </w:pPr>
  </w:style>
  <w:style w:type="paragraph" w:styleId="744">
    <w:name w:val="toc 4"/>
    <w:basedOn w:val="716"/>
    <w:next w:val="716"/>
    <w:uiPriority w:val="39"/>
    <w:unhideWhenUsed/>
    <w:qFormat/>
    <w:pPr>
      <w:ind w:left="850"/>
      <w:spacing w:after="57"/>
    </w:pPr>
  </w:style>
  <w:style w:type="paragraph" w:styleId="745">
    <w:name w:val="Subtitle"/>
    <w:basedOn w:val="716"/>
    <w:next w:val="716"/>
    <w:link w:val="820"/>
    <w:uiPriority w:val="11"/>
    <w:qFormat/>
    <w:pPr>
      <w:spacing w:before="200" w:after="200"/>
    </w:pPr>
    <w:rPr>
      <w:sz w:val="24"/>
    </w:rPr>
  </w:style>
  <w:style w:type="paragraph" w:styleId="746">
    <w:name w:val="footnote text"/>
    <w:basedOn w:val="716"/>
    <w:link w:val="953"/>
    <w:uiPriority w:val="99"/>
    <w:semiHidden/>
    <w:unhideWhenUsed/>
    <w:qFormat/>
    <w:pPr>
      <w:spacing w:after="40"/>
    </w:pPr>
    <w:rPr>
      <w:sz w:val="18"/>
    </w:rPr>
  </w:style>
  <w:style w:type="paragraph" w:styleId="747">
    <w:name w:val="toc 6"/>
    <w:basedOn w:val="716"/>
    <w:next w:val="716"/>
    <w:uiPriority w:val="39"/>
    <w:unhideWhenUsed/>
    <w:qFormat/>
    <w:pPr>
      <w:ind w:left="1417"/>
      <w:spacing w:after="57"/>
    </w:pPr>
  </w:style>
  <w:style w:type="paragraph" w:styleId="748">
    <w:name w:val="Body Text Indent 3"/>
    <w:basedOn w:val="716"/>
    <w:uiPriority w:val="0"/>
    <w:qFormat/>
    <w:pPr>
      <w:ind w:left="360"/>
      <w:spacing w:line="400" w:lineRule="exact"/>
    </w:pPr>
    <w:rPr>
      <w:sz w:val="24"/>
    </w:rPr>
  </w:style>
  <w:style w:type="paragraph" w:styleId="749">
    <w:name w:val="table of figures"/>
    <w:basedOn w:val="716"/>
    <w:next w:val="716"/>
    <w:uiPriority w:val="99"/>
    <w:unhideWhenUsed/>
    <w:qFormat/>
  </w:style>
  <w:style w:type="paragraph" w:styleId="750">
    <w:name w:val="toc 2"/>
    <w:basedOn w:val="716"/>
    <w:next w:val="716"/>
    <w:uiPriority w:val="39"/>
    <w:unhideWhenUsed/>
    <w:qFormat/>
    <w:pPr>
      <w:ind w:left="283"/>
      <w:spacing w:after="57"/>
    </w:pPr>
  </w:style>
  <w:style w:type="paragraph" w:styleId="751">
    <w:name w:val="toc 9"/>
    <w:basedOn w:val="716"/>
    <w:next w:val="716"/>
    <w:uiPriority w:val="39"/>
    <w:unhideWhenUsed/>
    <w:qFormat/>
    <w:pPr>
      <w:ind w:left="2268"/>
      <w:spacing w:after="57"/>
    </w:pPr>
  </w:style>
  <w:style w:type="paragraph" w:styleId="752">
    <w:name w:val="Normal (Web)"/>
    <w:basedOn w:val="716"/>
    <w:uiPriority w:val="99"/>
    <w:qFormat/>
    <w:pPr>
      <w:ind w:firstLine="482"/>
      <w:jc w:val="left"/>
      <w:spacing w:line="360" w:lineRule="auto"/>
    </w:pPr>
    <w:rPr>
      <w:rFonts w:ascii="宋体" w:hAnsi="宋体"/>
      <w:b/>
      <w:sz w:val="24"/>
    </w:rPr>
  </w:style>
  <w:style w:type="paragraph" w:styleId="753">
    <w:name w:val="Title"/>
    <w:basedOn w:val="716"/>
    <w:next w:val="716"/>
    <w:link w:val="819"/>
    <w:uiPriority w:val="10"/>
    <w:qFormat/>
    <w:pPr>
      <w:contextualSpacing/>
      <w:spacing w:before="300" w:after="200"/>
    </w:pPr>
    <w:rPr>
      <w:sz w:val="48"/>
      <w:szCs w:val="48"/>
    </w:rPr>
  </w:style>
  <w:style w:type="paragraph" w:styleId="754">
    <w:name w:val="Body Text First Indent 2"/>
    <w:basedOn w:val="733"/>
    <w:uiPriority w:val="0"/>
    <w:qFormat/>
    <w:pPr>
      <w:ind w:left="420" w:firstLine="420"/>
      <w:jc w:val="left"/>
      <w:spacing w:before="100" w:beforeAutospacing="1" w:after="100" w:afterAutospacing="1"/>
      <w:widowControl/>
      <w:tabs>
        <w:tab w:val="left" w:pos="1080" w:leader="none"/>
        <w:tab w:val="center" w:pos="4393" w:leader="none"/>
        <w:tab w:val="left" w:pos="6774" w:leader="none"/>
      </w:tabs>
    </w:pPr>
    <w:rPr>
      <w:sz w:val="24"/>
    </w:rPr>
  </w:style>
  <w:style w:type="table" w:styleId="755">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26"/>
    <w:uiPriority w:val="0"/>
    <w:qFormat/>
    <w:rPr>
      <w:b/>
      <w:bCs/>
    </w:rPr>
  </w:style>
  <w:style w:type="character" w:styleId="757">
    <w:name w:val="endnote reference"/>
    <w:basedOn w:val="726"/>
    <w:uiPriority w:val="99"/>
    <w:semiHidden/>
    <w:unhideWhenUsed/>
    <w:qFormat/>
    <w:rPr>
      <w:vertAlign w:val="superscript"/>
    </w:rPr>
  </w:style>
  <w:style w:type="character" w:styleId="758">
    <w:name w:val="page number"/>
    <w:basedOn w:val="726"/>
    <w:uiPriority w:val="0"/>
    <w:qFormat/>
  </w:style>
  <w:style w:type="character" w:styleId="759">
    <w:name w:val="FollowedHyperlink"/>
    <w:basedOn w:val="726"/>
    <w:uiPriority w:val="0"/>
    <w:qFormat/>
    <w:rPr>
      <w:color w:val="800080"/>
      <w:u w:val="none"/>
    </w:rPr>
  </w:style>
  <w:style w:type="character" w:styleId="760">
    <w:name w:val="HTML Definition"/>
    <w:basedOn w:val="726"/>
    <w:uiPriority w:val="0"/>
    <w:qFormat/>
  </w:style>
  <w:style w:type="character" w:styleId="761">
    <w:name w:val="HTML Typewriter"/>
    <w:basedOn w:val="726"/>
    <w:uiPriority w:val="0"/>
    <w:qFormat/>
    <w:rPr>
      <w:rFonts w:ascii="monospace" w:hAnsi="monospace" w:eastAsia="monospace" w:cs="monospace"/>
      <w:sz w:val="20"/>
    </w:rPr>
  </w:style>
  <w:style w:type="character" w:styleId="762">
    <w:name w:val="HTML Acronym"/>
    <w:basedOn w:val="726"/>
    <w:uiPriority w:val="0"/>
    <w:qFormat/>
  </w:style>
  <w:style w:type="character" w:styleId="763">
    <w:name w:val="HTML Variable"/>
    <w:basedOn w:val="726"/>
    <w:uiPriority w:val="0"/>
    <w:qFormat/>
  </w:style>
  <w:style w:type="character" w:styleId="764">
    <w:name w:val="Hyperlink"/>
    <w:basedOn w:val="726"/>
    <w:uiPriority w:val="0"/>
    <w:qFormat/>
    <w:rPr>
      <w:color w:val="0000ff"/>
      <w:u w:val="none"/>
    </w:rPr>
  </w:style>
  <w:style w:type="character" w:styleId="765">
    <w:name w:val="HTML Code"/>
    <w:basedOn w:val="726"/>
    <w:uiPriority w:val="0"/>
    <w:qFormat/>
    <w:rPr>
      <w:rFonts w:hint="default" w:ascii="monospace" w:hAnsi="monospace" w:eastAsia="monospace" w:cs="monospace"/>
      <w:sz w:val="20"/>
    </w:rPr>
  </w:style>
  <w:style w:type="character" w:styleId="766">
    <w:name w:val="annotation reference"/>
    <w:basedOn w:val="726"/>
    <w:uiPriority w:val="99"/>
    <w:semiHidden/>
    <w:unhideWhenUsed/>
    <w:qFormat/>
    <w:rPr>
      <w:sz w:val="21"/>
      <w:szCs w:val="21"/>
    </w:rPr>
  </w:style>
  <w:style w:type="character" w:styleId="767">
    <w:name w:val="HTML Cite"/>
    <w:basedOn w:val="726"/>
    <w:uiPriority w:val="0"/>
    <w:qFormat/>
  </w:style>
  <w:style w:type="character" w:styleId="768">
    <w:name w:val="footnote reference"/>
    <w:basedOn w:val="726"/>
    <w:uiPriority w:val="99"/>
    <w:unhideWhenUsed/>
    <w:qFormat/>
    <w:rPr>
      <w:vertAlign w:val="superscript"/>
    </w:rPr>
  </w:style>
  <w:style w:type="character" w:styleId="769">
    <w:name w:val="HTML Keyboard"/>
    <w:basedOn w:val="726"/>
    <w:uiPriority w:val="0"/>
    <w:qFormat/>
    <w:rPr>
      <w:rFonts w:hint="default" w:ascii="monospace" w:hAnsi="monospace" w:eastAsia="monospace" w:cs="monospace"/>
      <w:sz w:val="20"/>
    </w:rPr>
  </w:style>
  <w:style w:type="character" w:styleId="770">
    <w:name w:val="HTML Sample"/>
    <w:basedOn w:val="726"/>
    <w:uiPriority w:val="0"/>
    <w:qFormat/>
    <w:rPr>
      <w:rFonts w:hint="default" w:ascii="monospace" w:hAnsi="monospace" w:eastAsia="monospace" w:cs="monospace"/>
    </w:rPr>
  </w:style>
  <w:style w:type="character" w:styleId="771" w:customStyle="1">
    <w:name w:val="Heading 4 Char"/>
    <w:basedOn w:val="726"/>
    <w:uiPriority w:val="9"/>
    <w:rPr>
      <w:rFonts w:ascii="Arial" w:hAnsi="Arial" w:eastAsia="Arial" w:cs="Arial"/>
      <w:b/>
      <w:bCs/>
      <w:sz w:val="26"/>
      <w:szCs w:val="26"/>
    </w:rPr>
  </w:style>
  <w:style w:type="character" w:styleId="772" w:customStyle="1">
    <w:name w:val="Heading 5 Char"/>
    <w:basedOn w:val="726"/>
    <w:uiPriority w:val="9"/>
    <w:rPr>
      <w:rFonts w:ascii="Arial" w:hAnsi="Arial" w:eastAsia="Arial" w:cs="Arial"/>
      <w:b/>
      <w:bCs/>
      <w:sz w:val="24"/>
      <w:szCs w:val="24"/>
    </w:rPr>
  </w:style>
  <w:style w:type="character" w:styleId="773" w:customStyle="1">
    <w:name w:val="Heading 6 Char"/>
    <w:basedOn w:val="726"/>
    <w:uiPriority w:val="9"/>
    <w:rPr>
      <w:rFonts w:ascii="Arial" w:hAnsi="Arial" w:eastAsia="Arial" w:cs="Arial"/>
      <w:b/>
      <w:bCs/>
      <w:sz w:val="22"/>
      <w:szCs w:val="22"/>
    </w:rPr>
  </w:style>
  <w:style w:type="character" w:styleId="774" w:customStyle="1">
    <w:name w:val="Heading 7 Char"/>
    <w:basedOn w:val="726"/>
    <w:uiPriority w:val="9"/>
    <w:rPr>
      <w:rFonts w:ascii="Arial" w:hAnsi="Arial" w:eastAsia="Arial" w:cs="Arial"/>
      <w:b/>
      <w:bCs/>
      <w:i/>
      <w:iCs/>
      <w:sz w:val="22"/>
      <w:szCs w:val="22"/>
    </w:rPr>
  </w:style>
  <w:style w:type="character" w:styleId="775" w:customStyle="1">
    <w:name w:val="Heading 8 Char"/>
    <w:basedOn w:val="726"/>
    <w:uiPriority w:val="9"/>
    <w:rPr>
      <w:rFonts w:ascii="Arial" w:hAnsi="Arial" w:eastAsia="Arial" w:cs="Arial"/>
      <w:i/>
      <w:iCs/>
      <w:sz w:val="22"/>
      <w:szCs w:val="22"/>
    </w:rPr>
  </w:style>
  <w:style w:type="character" w:styleId="776" w:customStyle="1">
    <w:name w:val="Heading 9 Char"/>
    <w:basedOn w:val="726"/>
    <w:uiPriority w:val="9"/>
    <w:rPr>
      <w:rFonts w:ascii="Arial" w:hAnsi="Arial" w:eastAsia="Arial" w:cs="Arial"/>
      <w:i/>
      <w:iCs/>
      <w:sz w:val="21"/>
      <w:szCs w:val="21"/>
    </w:rPr>
  </w:style>
  <w:style w:type="character" w:styleId="777" w:customStyle="1">
    <w:name w:val="Title Char"/>
    <w:basedOn w:val="726"/>
    <w:uiPriority w:val="10"/>
    <w:rPr>
      <w:sz w:val="48"/>
      <w:szCs w:val="48"/>
    </w:rPr>
  </w:style>
  <w:style w:type="character" w:styleId="778" w:customStyle="1">
    <w:name w:val="Subtitle Char"/>
    <w:basedOn w:val="726"/>
    <w:uiPriority w:val="11"/>
    <w:rPr>
      <w:sz w:val="24"/>
      <w:szCs w:val="24"/>
    </w:rPr>
  </w:style>
  <w:style w:type="character" w:styleId="779" w:customStyle="1">
    <w:name w:val="Quote Char"/>
    <w:uiPriority w:val="29"/>
    <w:qFormat/>
    <w:rPr>
      <w:i/>
    </w:rPr>
  </w:style>
  <w:style w:type="character" w:styleId="780" w:customStyle="1">
    <w:name w:val="Intense Quote Char"/>
    <w:uiPriority w:val="30"/>
    <w:rPr>
      <w:i/>
    </w:rPr>
  </w:style>
  <w:style w:type="table" w:styleId="781"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804" w:customStyle="1">
    <w:name w:val="正文1"/>
    <w:basedOn w:val="729"/>
    <w:uiPriority w:val="0"/>
    <w:qFormat/>
    <w:rPr>
      <w:rFonts w:ascii="Calibri" w:hAnsi="Calibri" w:eastAsia="宋体" w:cs="宋体"/>
      <w:szCs w:val="21"/>
    </w:rPr>
  </w:style>
  <w:style w:type="paragraph" w:styleId="805" w:customStyle="1">
    <w:name w:val="正文文本缩进1"/>
    <w:basedOn w:val="716"/>
    <w:next w:val="716"/>
    <w:uiPriority w:val="0"/>
    <w:qFormat/>
    <w:pPr>
      <w:ind w:left="420" w:firstLine="200"/>
      <w:spacing w:before="100" w:beforeAutospacing="1" w:after="100" w:afterAutospacing="1"/>
    </w:pPr>
    <w:rPr>
      <w:rFonts w:ascii="Calibri" w:hAnsi="Calibri"/>
      <w:szCs w:val="22"/>
    </w:rPr>
  </w:style>
  <w:style w:type="paragraph" w:styleId="806" w:customStyle="1">
    <w:name w:val="正文首行缩进11"/>
    <w:basedOn w:val="807"/>
    <w:next w:val="716"/>
    <w:uiPriority w:val="99"/>
    <w:unhideWhenUsed/>
    <w:qFormat/>
    <w:pPr>
      <w:ind w:firstLine="420"/>
    </w:pPr>
    <w:rPr>
      <w:szCs w:val="24"/>
    </w:rPr>
  </w:style>
  <w:style w:type="paragraph" w:styleId="807" w:customStyle="1">
    <w:name w:val="正文文本111"/>
    <w:basedOn w:val="716"/>
    <w:next w:val="716"/>
    <w:uiPriority w:val="0"/>
    <w:qFormat/>
    <w:rPr>
      <w:rFonts w:eastAsia="楷体_GB2312"/>
      <w:b/>
      <w:bCs/>
      <w:color w:val="ff0000"/>
      <w:sz w:val="32"/>
      <w:szCs w:val="32"/>
      <w:lang w:val="zh-CN"/>
    </w:rPr>
  </w:style>
  <w:style w:type="paragraph" w:styleId="808" w:customStyle="1">
    <w:name w:val="正文缩进1"/>
    <w:basedOn w:val="716"/>
    <w:uiPriority w:val="0"/>
    <w:qFormat/>
    <w:pPr>
      <w:ind w:firstLine="420"/>
      <w:spacing w:line="360" w:lineRule="atLeast"/>
    </w:pPr>
    <w:rPr>
      <w:szCs w:val="20"/>
    </w:rPr>
  </w:style>
  <w:style w:type="character" w:styleId="809" w:customStyle="1">
    <w:name w:val="Heading 1 Char"/>
    <w:basedOn w:val="726"/>
    <w:uiPriority w:val="9"/>
    <w:qFormat/>
    <w:rPr>
      <w:rFonts w:ascii="Arial" w:hAnsi="Arial" w:eastAsia="Arial" w:cs="Arial"/>
      <w:sz w:val="40"/>
      <w:szCs w:val="40"/>
    </w:rPr>
  </w:style>
  <w:style w:type="character" w:styleId="810" w:customStyle="1">
    <w:name w:val="Heading 2 Char"/>
    <w:basedOn w:val="726"/>
    <w:uiPriority w:val="9"/>
    <w:qFormat/>
    <w:rPr>
      <w:rFonts w:ascii="Arial" w:hAnsi="Arial" w:eastAsia="Arial" w:cs="Arial"/>
      <w:sz w:val="34"/>
    </w:rPr>
  </w:style>
  <w:style w:type="character" w:styleId="811" w:customStyle="1">
    <w:name w:val="Heading 3 Char"/>
    <w:basedOn w:val="726"/>
    <w:uiPriority w:val="9"/>
    <w:qFormat/>
    <w:rPr>
      <w:rFonts w:ascii="Arial" w:hAnsi="Arial" w:eastAsia="Arial" w:cs="Arial"/>
      <w:sz w:val="30"/>
      <w:szCs w:val="30"/>
    </w:rPr>
  </w:style>
  <w:style w:type="character" w:styleId="812" w:customStyle="1">
    <w:name w:val="标题 4 字符"/>
    <w:basedOn w:val="726"/>
    <w:link w:val="720"/>
    <w:uiPriority w:val="9"/>
    <w:qFormat/>
    <w:rPr>
      <w:rFonts w:ascii="Arial" w:hAnsi="Arial" w:eastAsia="Arial" w:cs="Arial"/>
      <w:b/>
      <w:bCs/>
      <w:sz w:val="26"/>
      <w:szCs w:val="26"/>
    </w:rPr>
  </w:style>
  <w:style w:type="character" w:styleId="813" w:customStyle="1">
    <w:name w:val="标题 5 字符"/>
    <w:basedOn w:val="726"/>
    <w:link w:val="721"/>
    <w:uiPriority w:val="9"/>
    <w:qFormat/>
    <w:rPr>
      <w:rFonts w:ascii="Arial" w:hAnsi="Arial" w:eastAsia="Arial" w:cs="Arial"/>
      <w:b/>
      <w:bCs/>
      <w:sz w:val="24"/>
      <w:szCs w:val="24"/>
    </w:rPr>
  </w:style>
  <w:style w:type="character" w:styleId="814" w:customStyle="1">
    <w:name w:val="标题 6 字符"/>
    <w:basedOn w:val="726"/>
    <w:link w:val="722"/>
    <w:uiPriority w:val="9"/>
    <w:qFormat/>
    <w:rPr>
      <w:rFonts w:ascii="Arial" w:hAnsi="Arial" w:eastAsia="Arial" w:cs="Arial"/>
      <w:b/>
      <w:bCs/>
      <w:sz w:val="22"/>
      <w:szCs w:val="22"/>
    </w:rPr>
  </w:style>
  <w:style w:type="character" w:styleId="815" w:customStyle="1">
    <w:name w:val="标题 7 字符"/>
    <w:basedOn w:val="726"/>
    <w:link w:val="723"/>
    <w:uiPriority w:val="9"/>
    <w:qFormat/>
    <w:rPr>
      <w:rFonts w:ascii="Arial" w:hAnsi="Arial" w:eastAsia="Arial" w:cs="Arial"/>
      <w:b/>
      <w:bCs/>
      <w:i/>
      <w:iCs/>
      <w:sz w:val="22"/>
      <w:szCs w:val="22"/>
    </w:rPr>
  </w:style>
  <w:style w:type="character" w:styleId="816" w:customStyle="1">
    <w:name w:val="标题 8 字符"/>
    <w:basedOn w:val="726"/>
    <w:link w:val="724"/>
    <w:uiPriority w:val="9"/>
    <w:qFormat/>
    <w:rPr>
      <w:rFonts w:ascii="Arial" w:hAnsi="Arial" w:eastAsia="Arial" w:cs="Arial"/>
      <w:i/>
      <w:iCs/>
      <w:sz w:val="22"/>
      <w:szCs w:val="22"/>
    </w:rPr>
  </w:style>
  <w:style w:type="character" w:styleId="817" w:customStyle="1">
    <w:name w:val="标题 9 字符"/>
    <w:basedOn w:val="726"/>
    <w:link w:val="725"/>
    <w:uiPriority w:val="9"/>
    <w:qFormat/>
    <w:rPr>
      <w:rFonts w:ascii="Arial" w:hAnsi="Arial" w:eastAsia="Arial" w:cs="Arial"/>
      <w:i/>
      <w:iCs/>
      <w:sz w:val="21"/>
      <w:szCs w:val="21"/>
    </w:rPr>
  </w:style>
  <w:style w:type="paragraph" w:styleId="818">
    <w:name w:val="No Spacing"/>
    <w:uiPriority w:val="1"/>
    <w:qFormat/>
    <w:rPr>
      <w:rFonts w:hint="default" w:ascii="Calibri" w:hAnsi="Calibri" w:eastAsia="宋体" w:cs="Times New Roman"/>
      <w:lang w:val="en-US" w:eastAsia="zh-CN" w:bidi="ar-SA"/>
    </w:rPr>
  </w:style>
  <w:style w:type="character" w:styleId="819" w:customStyle="1">
    <w:name w:val="标题 字符"/>
    <w:basedOn w:val="726"/>
    <w:link w:val="753"/>
    <w:uiPriority w:val="10"/>
    <w:qFormat/>
    <w:rPr>
      <w:sz w:val="48"/>
      <w:szCs w:val="48"/>
    </w:rPr>
  </w:style>
  <w:style w:type="character" w:styleId="820" w:customStyle="1">
    <w:name w:val="副标题 字符"/>
    <w:basedOn w:val="726"/>
    <w:link w:val="745"/>
    <w:uiPriority w:val="11"/>
    <w:qFormat/>
    <w:rPr>
      <w:sz w:val="24"/>
      <w:szCs w:val="24"/>
    </w:rPr>
  </w:style>
  <w:style w:type="paragraph" w:styleId="821">
    <w:name w:val="Quote"/>
    <w:basedOn w:val="716"/>
    <w:next w:val="716"/>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16"/>
    <w:next w:val="716"/>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Header Char"/>
    <w:basedOn w:val="726"/>
    <w:uiPriority w:val="99"/>
    <w:qFormat/>
  </w:style>
  <w:style w:type="character" w:styleId="826" w:customStyle="1">
    <w:name w:val="Footer Char"/>
    <w:basedOn w:val="726"/>
    <w:uiPriority w:val="99"/>
    <w:qFormat/>
  </w:style>
  <w:style w:type="character" w:styleId="827" w:customStyle="1">
    <w:name w:val="Caption Char"/>
    <w:uiPriority w:val="99"/>
    <w:qFormat/>
  </w:style>
  <w:style w:type="table" w:styleId="828"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9"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3"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5"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脚注文本 字符"/>
    <w:link w:val="746"/>
    <w:uiPriority w:val="99"/>
    <w:qFormat/>
    <w:rPr>
      <w:sz w:val="18"/>
    </w:rPr>
  </w:style>
  <w:style w:type="character" w:styleId="954" w:customStyle="1">
    <w:name w:val="尾注文本 字符"/>
    <w:link w:val="740"/>
    <w:uiPriority w:val="99"/>
    <w:qFormat/>
    <w:rPr>
      <w:sz w:val="20"/>
    </w:rPr>
  </w:style>
  <w:style w:type="paragraph" w:styleId="955" w:customStyle="1">
    <w:name w:val="TOC 标题1"/>
    <w:uiPriority w:val="39"/>
    <w:unhideWhenUsed/>
    <w:qFormat/>
    <w:rPr>
      <w:rFonts w:hint="default" w:ascii="Calibri" w:hAnsi="Calibri" w:eastAsia="宋体" w:cs="Times New Roman"/>
      <w:lang w:val="en-US" w:eastAsia="zh-CN" w:bidi="ar-SA"/>
    </w:rPr>
  </w:style>
  <w:style w:type="paragraph" w:styleId="956" w:customStyle="1">
    <w:name w:val="段"/>
    <w:next w:val="71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57" w:customStyle="1">
    <w:name w:val="首行缩进"/>
    <w:basedOn w:val="716"/>
    <w:uiPriority w:val="0"/>
    <w:qFormat/>
    <w:pPr>
      <w:ind w:firstLine="480"/>
      <w:jc w:val="left"/>
      <w:spacing w:line="360" w:lineRule="auto"/>
    </w:pPr>
    <w:rPr>
      <w:rFonts w:ascii="宋体" w:hAnsi="宋体"/>
      <w:sz w:val="24"/>
    </w:rPr>
  </w:style>
  <w:style w:type="paragraph" w:styleId="958" w:customStyle="1">
    <w:name w:val="普通正文"/>
    <w:basedOn w:val="716"/>
    <w:uiPriority w:val="0"/>
    <w:qFormat/>
    <w:pPr>
      <w:ind w:firstLine="480"/>
      <w:jc w:val="left"/>
      <w:spacing w:before="120" w:after="120" w:line="360" w:lineRule="auto"/>
    </w:pPr>
    <w:rPr>
      <w:rFonts w:ascii="Arial" w:hAnsi="Arial"/>
      <w:sz w:val="24"/>
    </w:rPr>
  </w:style>
  <w:style w:type="paragraph" w:styleId="959"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60" w:customStyle="1">
    <w:name w:val="正文文本_0"/>
    <w:basedOn w:val="959"/>
    <w:uiPriority w:val="0"/>
    <w:qFormat/>
    <w:pPr>
      <w:ind w:left="72" w:right="30"/>
      <w:jc w:val="center"/>
      <w:spacing w:after="60" w:line="360" w:lineRule="atLeast"/>
    </w:pPr>
    <w:rPr>
      <w:sz w:val="20"/>
    </w:rPr>
  </w:style>
  <w:style w:type="paragraph" w:styleId="961">
    <w:name w:val="List Paragraph"/>
    <w:basedOn w:val="716"/>
    <w:uiPriority w:val="34"/>
    <w:qFormat/>
    <w:pPr>
      <w:ind w:firstLine="420"/>
    </w:pPr>
  </w:style>
  <w:style w:type="paragraph" w:styleId="962" w:customStyle="1">
    <w:name w:val="Table Paragraph"/>
    <w:basedOn w:val="716"/>
    <w:uiPriority w:val="1"/>
    <w:qFormat/>
    <w:rPr>
      <w:rFonts w:ascii="宋体" w:hAnsi="宋体" w:eastAsia="宋体" w:cs="宋体"/>
      <w:lang w:val="zh-CN" w:bidi="zh-CN"/>
    </w:rPr>
  </w:style>
  <w:style w:type="character" w:styleId="963" w:customStyle="1">
    <w:name w:val="hover"/>
    <w:basedOn w:val="726"/>
    <w:uiPriority w:val="0"/>
    <w:qFormat/>
    <w:rPr>
      <w:color w:val="5fb878"/>
    </w:rPr>
  </w:style>
  <w:style w:type="character" w:styleId="964" w:customStyle="1">
    <w:name w:val="hover1"/>
    <w:basedOn w:val="726"/>
    <w:uiPriority w:val="0"/>
    <w:qFormat/>
    <w:rPr>
      <w:color w:val="5fb878"/>
    </w:rPr>
  </w:style>
  <w:style w:type="character" w:styleId="965" w:customStyle="1">
    <w:name w:val="hover2"/>
    <w:basedOn w:val="726"/>
    <w:uiPriority w:val="0"/>
    <w:qFormat/>
    <w:rPr>
      <w:color w:val="ffffff"/>
    </w:rPr>
  </w:style>
  <w:style w:type="character" w:styleId="966" w:customStyle="1">
    <w:name w:val="16"/>
    <w:uiPriority w:val="0"/>
    <w:qFormat/>
    <w:rPr>
      <w:rFonts w:hint="default" w:ascii="Times New Roman" w:hAnsi="Times New Roman" w:cs="Times New Roman"/>
    </w:rPr>
  </w:style>
  <w:style w:type="character" w:styleId="967" w:customStyle="1">
    <w:name w:val="17"/>
    <w:basedOn w:val="726"/>
    <w:uiPriority w:val="0"/>
    <w:qFormat/>
    <w:rPr>
      <w:rFonts w:hint="eastAsia" w:ascii="仿宋" w:hAnsi="仿宋" w:eastAsia="仿宋"/>
      <w:color w:val="000000"/>
      <w:sz w:val="22"/>
      <w:szCs w:val="22"/>
    </w:rPr>
  </w:style>
  <w:style w:type="character" w:styleId="968" w:customStyle="1">
    <w:name w:val="纯文本 字符"/>
    <w:basedOn w:val="726"/>
    <w:link w:val="737"/>
    <w:uiPriority w:val="0"/>
    <w:qFormat/>
    <w:rPr>
      <w:rFonts w:ascii="宋体" w:hAnsi="Courier New" w:eastAsiaTheme="minorEastAsia" w:cstheme="minorBidi"/>
      <w:sz w:val="21"/>
    </w:rPr>
  </w:style>
  <w:style w:type="paragraph" w:styleId="969" w:customStyle="1">
    <w:name w:val="列出段落2"/>
    <w:basedOn w:val="716"/>
    <w:uiPriority w:val="0"/>
    <w:qFormat/>
    <w:pPr>
      <w:ind w:firstLine="420"/>
    </w:pPr>
    <w:rPr>
      <w:rFonts w:ascii="Calibri" w:hAnsi="Calibri" w:eastAsia="宋体" w:cs="Times New Roman"/>
      <w:szCs w:val="22"/>
    </w:rPr>
  </w:style>
  <w:style w:type="character" w:styleId="970" w:customStyle="1">
    <w:name w:val="15"/>
    <w:basedOn w:val="726"/>
    <w:uiPriority w:val="0"/>
    <w:qFormat/>
    <w:rPr>
      <w:rFonts w:hint="default" w:ascii="Times New Roman" w:hAnsi="Times New Roman" w:cs="Times New Roman"/>
    </w:rPr>
  </w:style>
  <w:style w:type="character" w:styleId="971" w:customStyle="1">
    <w:name w:val="NormalCharacter"/>
    <w:uiPriority w:val="0"/>
    <w:qFormat/>
  </w:style>
  <w:style w:type="character" w:styleId="972" w:customStyle="1">
    <w:name w:val="标题 1 字符"/>
    <w:basedOn w:val="726"/>
    <w:link w:val="717"/>
    <w:uiPriority w:val="0"/>
    <w:qFormat/>
    <w:rPr>
      <w:rFonts w:asciiTheme="minorHAnsi" w:hAnsiTheme="minorHAnsi" w:eastAsiaTheme="minorEastAsia" w:cstheme="minorBidi"/>
      <w:b/>
      <w:bCs/>
      <w:sz w:val="44"/>
      <w:szCs w:val="44"/>
    </w:rPr>
  </w:style>
  <w:style w:type="paragraph" w:styleId="973" w:customStyle="1">
    <w:name w:val="UserStyle_609"/>
    <w:uiPriority w:val="0"/>
    <w:qFormat/>
    <w:pPr>
      <w:ind w:left="360" w:right="360"/>
      <w:spacing w:before="100" w:after="100" w:line="360" w:lineRule="auto"/>
      <w:widowControl w:val="off"/>
    </w:pPr>
    <w:rPr>
      <w:rFonts w:hint="default" w:ascii="Times New Roman" w:hAnsi="Times New Roman" w:eastAsia="宋体" w:cs="Times New Roman"/>
      <w:bCs/>
      <w:spacing w:val="2"/>
      <w:sz w:val="24"/>
      <w:lang w:val="en-US" w:eastAsia="zh-CN" w:bidi="ar-SA"/>
    </w:rPr>
  </w:style>
  <w:style w:type="paragraph" w:styleId="974"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75" w:customStyle="1">
    <w:name w:val="AnnotationText"/>
    <w:uiPriority w:val="0"/>
    <w:qFormat/>
    <w:pPr>
      <w:spacing w:line="360" w:lineRule="auto"/>
      <w:widowControl w:val="off"/>
    </w:pPr>
    <w:rPr>
      <w:rFonts w:hint="default" w:ascii="宋体" w:hAnsi="宋体" w:eastAsia="宋体" w:cs="Times New Roman"/>
      <w:bCs/>
      <w:spacing w:val="2"/>
      <w:sz w:val="44"/>
      <w:szCs w:val="44"/>
      <w:lang w:val="en-US" w:eastAsia="zh-CN" w:bidi="ar-SA"/>
    </w:rPr>
  </w:style>
  <w:style w:type="paragraph" w:styleId="976"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lang w:val="en-US" w:eastAsia="zh-CN" w:bidi="ar-SA"/>
    </w:rPr>
  </w:style>
  <w:style w:type="paragraph" w:styleId="977" w:customStyle="1">
    <w:name w:val="批注文字1"/>
    <w:basedOn w:val="716"/>
    <w:uiPriority w:val="0"/>
    <w:qFormat/>
    <w:pPr>
      <w:jc w:val="left"/>
    </w:pPr>
  </w:style>
  <w:style w:type="paragraph" w:styleId="978" w:customStyle="1">
    <w:name w:val="列表接续 21"/>
    <w:basedOn w:val="716"/>
    <w:next w:val="716"/>
    <w:uiPriority w:val="0"/>
    <w:qFormat/>
    <w:pPr>
      <w:contextualSpacing/>
      <w:ind w:left="840" w:firstLine="480"/>
      <w:jc w:val="left"/>
      <w:spacing w:before="100" w:beforeAutospacing="1" w:after="100" w:afterAutospacing="1"/>
      <w:widowControl/>
    </w:pPr>
    <w:rPr>
      <w:rFonts w:ascii="宋体" w:hAnsi="宋体"/>
    </w:rPr>
  </w:style>
  <w:style w:type="paragraph" w:styleId="979"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80" w:customStyle="1">
    <w:name w:val="first-child"/>
    <w:basedOn w:val="726"/>
    <w:uiPriority w:val="0"/>
    <w:qFormat/>
  </w:style>
  <w:style w:type="character" w:styleId="981" w:customStyle="1">
    <w:name w:val="layui-this"/>
    <w:basedOn w:val="726"/>
    <w:uiPriority w:val="0"/>
    <w:qFormat/>
    <w:rPr>
      <w:shd w:val="clear" w:color="auto" w:fill="ffffff"/>
    </w:rPr>
  </w:style>
  <w:style w:type="character" w:styleId="982" w:customStyle="1">
    <w:name w:val="hover3"/>
    <w:basedOn w:val="726"/>
    <w:uiPriority w:val="0"/>
    <w:qFormat/>
    <w:rPr>
      <w:color w:val="5fb878"/>
    </w:rPr>
  </w:style>
  <w:style w:type="character" w:styleId="983" w:customStyle="1">
    <w:name w:val="hover4"/>
    <w:basedOn w:val="726"/>
    <w:uiPriority w:val="0"/>
    <w:qFormat/>
    <w:rPr>
      <w:color w:val="ffffff"/>
    </w:rPr>
  </w:style>
  <w:style w:type="character" w:styleId="984" w:customStyle="1">
    <w:name w:val="layui-this2"/>
    <w:basedOn w:val="726"/>
    <w:uiPriority w:val="0"/>
    <w:qFormat/>
    <w:rPr>
      <w:shd w:val="clear" w:color="auto" w:fill="ffffff"/>
    </w:rPr>
  </w:style>
  <w:style w:type="paragraph" w:styleId="985" w:customStyle="1">
    <w:name w:val="标题 31"/>
    <w:basedOn w:val="716"/>
    <w:next w:val="716"/>
    <w:uiPriority w:val="9"/>
    <w:unhideWhenUsed/>
    <w:qFormat/>
    <w:pPr>
      <w:keepLines/>
      <w:keepNext/>
      <w:spacing w:before="260" w:after="260" w:line="416" w:lineRule="auto"/>
      <w:outlineLvl w:val="2"/>
    </w:pPr>
    <w:rPr>
      <w:b/>
      <w:bCs/>
      <w:sz w:val="32"/>
      <w:szCs w:val="32"/>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32170D1-8263-4508-80F4-D8CE9996465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朱蕊</cp:lastModifiedBy>
  <cp:revision>26</cp:revision>
  <dcterms:created xsi:type="dcterms:W3CDTF">2024-03-19T08:44:00Z</dcterms:created>
  <dcterms:modified xsi:type="dcterms:W3CDTF">2026-07-24T07:10:14Z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922B43E7D6DD4B158AF09AA9D06416F2_13</vt:lpwstr>
  </property>
  <property fmtid="{D5CDD505-2E9C-101B-9397-08002B2CF9AE}" pid="4" name="KSOTemplateDocerSaveRecord">
    <vt:lpwstr>eyJoZGlkIjoiOTYzYmFlMjYyNzUwNWYxNmE3MjZlNzc1NjliMGE3ZTkiLCJ1c2VySWQiOiIyMDI4NzU5In0=</vt:lpwstr>
  </property>
</Properties>
</file>