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t xml:space="preserve">江苏省政府采购</w:t>
      </w:r>
      <w:r>
        <w:rPr>
          <w:rFonts w:hint="eastAsia" w:ascii="黑体" w:hAnsi="宋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t xml:space="preserve">竞争性磋商文件</w:t>
      </w:r>
      <w:r>
        <w:rPr>
          <w:rFonts w:hint="eastAsia" w:ascii="黑体" w:hAnsi="黑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r>
      <w:r/>
    </w:p>
    <w:tbl>
      <w:tblPr>
        <w:tblW w:w="939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4"/>
      </w:tblGrid>
      <w:tr>
        <w:trPr>
          <w:trHeight w:val="1716"/>
        </w:trPr>
        <w:tc>
          <w:tcPr>
            <w:tcW w:w="9394" w:type="dxa"/>
            <w:vAlign w:val="top"/>
            <w:textDirection w:val="lrTb"/>
            <w:noWrap w:val="false"/>
          </w:tcPr>
          <w:p>
            <w:pPr>
              <w:pStyle w:val="989"/>
              <w:spacing w:line="360" w:lineRule="auto"/>
              <w:tabs>
                <w:tab w:val="left" w:pos="5818" w:leader="none"/>
              </w:tabs>
              <w:rPr>
                <w:rFonts w:ascii="黑体" w:hAnsi="黑体" w:eastAsia="黑体"/>
                <w:color w:val="000000"/>
                <w:sz w:val="36"/>
                <w:szCs w:val="36"/>
              </w:rPr>
            </w:pPr>
            <w:r>
              <w:rPr>
                <w:rFonts w:hint="eastAsia" w:ascii="黑体" w:hAnsi="黑体" w:eastAsia="黑体"/>
                <w:color w:val="000000"/>
                <w:sz w:val="36"/>
                <w:szCs w:val="36"/>
              </w:rPr>
              <w:t xml:space="preserve">采购编号：</w:t>
            </w:r>
            <w:r>
              <w:rPr>
                <w:rFonts w:hint="eastAsia" w:ascii="黑体" w:hAnsi="黑体" w:eastAsia="黑体"/>
                <w:color w:val="000000"/>
                <w:sz w:val="36"/>
                <w:szCs w:val="36"/>
                <w:lang w:eastAsia="zh-CN"/>
              </w:rPr>
              <w:t xml:space="preserve">JSZC-320000-JSCY-C2026-0019</w:t>
            </w:r>
            <w:r>
              <w:rPr>
                <w:rFonts w:ascii="黑体" w:hAnsi="黑体" w:eastAsia="黑体"/>
                <w:color w:val="000000"/>
                <w:sz w:val="36"/>
                <w:szCs w:val="36"/>
              </w:rPr>
              <w:tab/>
            </w:r>
            <w:r>
              <w:rPr>
                <w:rFonts w:ascii="黑体" w:hAnsi="黑体" w:eastAsia="黑体"/>
                <w:color w:val="000000"/>
                <w:sz w:val="36"/>
                <w:szCs w:val="36"/>
              </w:rPr>
            </w:r>
            <w:r/>
          </w:p>
          <w:p>
            <w:pPr>
              <w:pStyle w:val="989"/>
              <w:spacing w:line="360" w:lineRule="auto"/>
              <w:rPr>
                <w:rFonts w:hint="eastAsia" w:ascii="黑体" w:hAnsi="黑体" w:eastAsia="黑体"/>
                <w:color w:val="000000"/>
                <w:sz w:val="36"/>
                <w:szCs w:val="36"/>
                <w:lang w:eastAsia="zh-CN"/>
              </w:rPr>
              <w:outlineLvl w:val="0"/>
            </w:pPr>
            <w:r>
              <w:rPr>
                <w:rFonts w:hint="eastAsia" w:ascii="黑体" w:hAnsi="黑体" w:eastAsia="黑体"/>
                <w:color w:val="000000"/>
                <w:sz w:val="36"/>
                <w:szCs w:val="36"/>
              </w:rPr>
              <w:t xml:space="preserve">采购项目：</w:t>
            </w:r>
            <w:r>
              <w:rPr>
                <w:rFonts w:hint="eastAsia" w:ascii="黑体" w:hAnsi="黑体" w:eastAsia="黑体"/>
                <w:color w:val="000000"/>
                <w:sz w:val="36"/>
                <w:szCs w:val="36"/>
                <w:lang w:eastAsia="zh-CN"/>
              </w:rPr>
              <w:t xml:space="preserve">2026年网络传播品牌建设委托承办服务</w:t>
            </w:r>
            <w:r>
              <w:rPr>
                <w:rFonts w:hint="eastAsia" w:ascii="黑体" w:hAnsi="黑体" w:eastAsia="黑体"/>
                <w:color w:val="000000"/>
                <w:sz w:val="36"/>
                <w:szCs w:val="36"/>
                <w:lang w:eastAsia="zh-CN"/>
              </w:rPr>
            </w:r>
            <w:r/>
          </w:p>
          <w:p>
            <w:pPr>
              <w:pStyle w:val="989"/>
              <w:spacing w:line="360" w:lineRule="auto"/>
              <w:rPr>
                <w:rFonts w:hint="eastAsia" w:ascii="黑体" w:hAnsi="黑体" w:eastAsia="黑体"/>
                <w:color w:val="000000"/>
                <w:sz w:val="36"/>
                <w:szCs w:val="36"/>
                <w:lang w:eastAsia="zh-CN"/>
              </w:rPr>
              <w:outlineLvl w:val="0"/>
            </w:pPr>
            <w:r>
              <w:rPr>
                <w:rFonts w:hint="eastAsia" w:ascii="黑体" w:hAnsi="黑体" w:eastAsia="黑体"/>
                <w:color w:val="000000"/>
                <w:sz w:val="36"/>
                <w:szCs w:val="36"/>
              </w:rPr>
              <w:t xml:space="preserve">采购单位：</w:t>
            </w:r>
            <w:r>
              <w:rPr>
                <w:rFonts w:hint="eastAsia" w:ascii="黑体" w:hAnsi="黑体" w:eastAsia="黑体" w:cs="黑体"/>
                <w:color w:val="000000"/>
                <w:sz w:val="36"/>
                <w:szCs w:val="36"/>
                <w:lang w:eastAsia="zh-CN"/>
              </w:rPr>
              <w:t xml:space="preserve">中共江苏省委网络安全和信息化委员会办公室</w:t>
            </w:r>
            <w:r>
              <w:rPr>
                <w:rFonts w:hint="eastAsia" w:ascii="黑体" w:hAnsi="黑体" w:eastAsia="黑体"/>
                <w:color w:val="000000"/>
                <w:sz w:val="36"/>
                <w:szCs w:val="36"/>
                <w:lang w:eastAsia="zh-CN"/>
              </w:rPr>
            </w:r>
            <w:r/>
          </w:p>
          <w:p>
            <w:pPr>
              <w:pStyle w:val="989"/>
              <w:spacing w:line="360" w:lineRule="auto"/>
              <w:rPr>
                <w:rFonts w:hint="eastAsia" w:ascii="黑体" w:hAnsi="黑体" w:eastAsia="黑体"/>
                <w:color w:val="000000"/>
                <w:sz w:val="36"/>
                <w:szCs w:val="36"/>
              </w:rPr>
            </w:pPr>
            <w:r>
              <w:rPr>
                <w:rFonts w:hint="eastAsia" w:ascii="黑体" w:hAnsi="黑体" w:eastAsia="黑体"/>
                <w:color w:val="000000"/>
                <w:sz w:val="36"/>
                <w:szCs w:val="36"/>
              </w:rPr>
              <w:t xml:space="preserve">采购类别：服务类</w:t>
            </w:r>
            <w:r>
              <w:rPr>
                <w:rFonts w:hint="eastAsia" w:ascii="黑体" w:hAnsi="黑体" w:eastAsia="黑体"/>
                <w:color w:val="000000"/>
                <w:sz w:val="36"/>
                <w:szCs w:val="36"/>
              </w:rPr>
            </w:r>
            <w:r/>
          </w:p>
        </w:tc>
      </w:tr>
    </w:tbl>
    <w:p>
      <w:pPr>
        <w:pStyle w:val="989"/>
        <w:jc w:val="center"/>
        <w:rPr>
          <w:rFonts w:hint="eastAsia" w:ascii="黑体" w:hAnsi="黑体" w:eastAsia="黑体"/>
          <w:color w:val="000000"/>
          <w:sz w:val="32"/>
        </w:rPr>
      </w:pPr>
      <w:r>
        <w:rPr>
          <w:rFonts w:hint="eastAsia" w:ascii="黑体" w:hAnsi="黑体" w:eastAsia="黑体"/>
          <w:color w:val="000000"/>
          <w:sz w:val="32"/>
        </w:rPr>
      </w:r>
      <w:r/>
    </w:p>
    <w:p>
      <w:pPr>
        <w:pStyle w:val="989"/>
        <w:jc w:val="center"/>
        <w:rPr>
          <w:rFonts w:ascii="黑体" w:hAnsi="黑体" w:eastAsia="黑体"/>
          <w:color w:val="000000"/>
          <w:sz w:val="32"/>
        </w:rPr>
      </w:pPr>
      <w:r>
        <w:rPr>
          <w:rFonts w:ascii="黑体" w:hAnsi="黑体" w:eastAsia="黑体"/>
          <w:color w:val="000000"/>
          <w:sz w:val="32"/>
        </w:rPr>
      </w:r>
      <w:r/>
    </w:p>
    <w:p>
      <w:pPr>
        <w:pStyle w:val="1086"/>
        <w:ind w:firstLine="400"/>
        <w:rPr>
          <w:rFonts w:hint="eastAsia" w:eastAsia="等线"/>
          <w:color w:val="000000"/>
        </w:rPr>
      </w:pPr>
      <w:r>
        <w:rPr>
          <w:rFonts w:hint="eastAsia" w:eastAsia="等线"/>
          <w:color w:val="000000"/>
        </w:rPr>
      </w:r>
      <w:r/>
    </w:p>
    <w:p>
      <w:pPr>
        <w:pStyle w:val="989"/>
        <w:jc w:val="center"/>
        <w:rPr>
          <w:rFonts w:hint="eastAsia" w:ascii="黑体" w:hAnsi="黑体" w:eastAsia="黑体"/>
          <w:color w:val="000000"/>
          <w:sz w:val="32"/>
        </w:rPr>
      </w:pPr>
      <w:r>
        <w:rPr>
          <w:rFonts w:hint="eastAsia" w:ascii="黑体" w:hAnsi="黑体" w:eastAsia="黑体"/>
          <w:color w:val="000000"/>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6" o:title=""/>
              </v:shape>
            </w:pict>
          </mc:Fallback>
        </mc:AlternateContent>
      </w:r>
      <w:r>
        <w:rPr>
          <w:rFonts w:hint="eastAsia" w:ascii="黑体" w:hAnsi="黑体" w:eastAsia="黑体"/>
          <w:color w:val="000000"/>
          <w:sz w:val="32"/>
        </w:rPr>
      </w:r>
      <w:r/>
    </w:p>
    <w:p>
      <w:pPr>
        <w:pStyle w:val="989"/>
        <w:rPr>
          <w:rFonts w:hint="eastAsia" w:ascii="黑体" w:hAnsi="黑体" w:eastAsia="黑体"/>
          <w:color w:val="000000"/>
          <w:sz w:val="32"/>
        </w:rPr>
      </w:pPr>
      <w:r>
        <w:rPr>
          <w:rFonts w:hint="eastAsia" w:ascii="黑体" w:hAnsi="黑体" w:eastAsia="黑体"/>
          <w:color w:val="000000"/>
          <w:sz w:val="32"/>
        </w:rPr>
      </w:r>
      <w:r/>
    </w:p>
    <w:p>
      <w:pPr>
        <w:pStyle w:val="989"/>
        <w:rPr>
          <w:rFonts w:ascii="黑体" w:hAnsi="黑体" w:eastAsia="黑体"/>
          <w:color w:val="000000"/>
          <w:sz w:val="32"/>
        </w:rPr>
      </w:pPr>
      <w:r>
        <w:rPr>
          <w:rFonts w:ascii="黑体" w:hAnsi="黑体" w:eastAsia="黑体"/>
          <w:color w:val="000000"/>
          <w:sz w:val="32"/>
        </w:rPr>
      </w:r>
      <w:r/>
    </w:p>
    <w:p>
      <w:pPr>
        <w:pStyle w:val="1086"/>
        <w:ind w:firstLine="400"/>
        <w:rPr>
          <w:rFonts w:hint="eastAsia" w:eastAsia="等线"/>
          <w:color w:val="000000"/>
        </w:rPr>
      </w:pPr>
      <w:r>
        <w:rPr>
          <w:rFonts w:hint="eastAsia" w:eastAsia="等线"/>
          <w:color w:val="000000"/>
        </w:rPr>
      </w:r>
      <w:r/>
    </w:p>
    <w:p>
      <w:pPr>
        <w:pStyle w:val="989"/>
        <w:jc w:val="center"/>
        <w:spacing w:line="360" w:lineRule="auto"/>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江苏驰驿招标代理有限公司</w:t>
      </w:r>
      <w:r>
        <w:rPr>
          <w:rFonts w:hint="eastAsia" w:ascii="黑体" w:hAnsi="黑体" w:eastAsia="黑体" w:cs="黑体"/>
          <w:color w:val="000000"/>
          <w:sz w:val="36"/>
          <w:szCs w:val="36"/>
        </w:rPr>
      </w:r>
      <w:r/>
    </w:p>
    <w:p>
      <w:pPr>
        <w:pStyle w:val="989"/>
        <w:jc w:val="center"/>
        <w:spacing w:line="360" w:lineRule="auto"/>
        <w:rPr>
          <w:rFonts w:hint="eastAsia" w:ascii="黑体" w:hAnsi="黑体" w:eastAsia="黑体"/>
          <w:color w:val="000000"/>
          <w:sz w:val="36"/>
          <w:szCs w:val="36"/>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418" w:bottom="1418" w:left="1418" w:header="851" w:footer="680" w:gutter="0"/>
          <w:pgNumType w:start="1"/>
          <w:cols w:num="1" w:sep="0" w:space="1701" w:equalWidth="1"/>
          <w:docGrid w:linePitch="360"/>
          <w:titlePg/>
        </w:sectPr>
        <w:outlineLvl w:val="0"/>
      </w:pPr>
      <w:r>
        <w:rPr>
          <w:rFonts w:hint="eastAsia" w:ascii="黑体" w:hAnsi="黑体" w:eastAsia="黑体" w:cs="黑体"/>
          <w:color w:val="000000"/>
          <w:sz w:val="36"/>
          <w:szCs w:val="36"/>
        </w:rPr>
        <w:t xml:space="preserve">二</w:t>
      </w:r>
      <w:r>
        <w:rPr>
          <w:rFonts w:hint="eastAsia" w:ascii="黑体" w:hAnsi="黑体" w:eastAsia="黑体" w:cs="黑体"/>
          <w:color w:val="000000"/>
          <w:sz w:val="36"/>
          <w:szCs w:val="36"/>
          <w:lang w:val="en-US" w:eastAsia="en-US"/>
        </w:rPr>
        <w:t xml:space="preserve">〇</w:t>
      </w:r>
      <w:r>
        <w:rPr>
          <w:rFonts w:hint="eastAsia" w:ascii="黑体" w:hAnsi="黑体" w:eastAsia="黑体" w:cs="黑体"/>
          <w:color w:val="000000"/>
          <w:sz w:val="36"/>
          <w:szCs w:val="36"/>
        </w:rPr>
        <w:t xml:space="preserve">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七</w:t>
      </w:r>
      <w:r>
        <w:rPr>
          <w:rFonts w:hint="eastAsia" w:ascii="黑体" w:hAnsi="黑体" w:eastAsia="黑体" w:cs="黑体"/>
          <w:color w:val="000000"/>
          <w:sz w:val="36"/>
          <w:szCs w:val="36"/>
        </w:rPr>
        <w:t xml:space="preserve">月</w:t>
      </w:r>
      <w:r>
        <w:rPr>
          <w:rFonts w:hint="eastAsia" w:ascii="黑体" w:hAnsi="黑体" w:eastAsia="黑体"/>
          <w:color w:val="000000"/>
          <w:sz w:val="36"/>
          <w:szCs w:val="36"/>
        </w:rPr>
      </w:r>
      <w:r/>
    </w:p>
    <w:p>
      <w:pPr>
        <w:pStyle w:val="989"/>
        <w:jc w:val="center"/>
        <w:spacing w:before="100" w:beforeAutospacing="1" w:after="100" w:afterAutospacing="1"/>
        <w:rPr>
          <w:rFonts w:ascii="宋体" w:hAnsi="宋体" w:eastAsia="宋体"/>
          <w:b/>
          <w:color w:val="000000"/>
          <w:sz w:val="32"/>
          <w:szCs w:val="32"/>
        </w:rPr>
      </w:pPr>
      <w:r>
        <w:rPr>
          <w:rFonts w:hint="eastAsia" w:ascii="宋体" w:hAnsi="宋体" w:eastAsia="宋体"/>
          <w:b/>
          <w:color w:val="000000"/>
          <w:sz w:val="32"/>
          <w:szCs w:val="32"/>
        </w:rPr>
        <w:t xml:space="preserve">目  录</w:t>
      </w:r>
      <w:r>
        <w:rPr>
          <w:rFonts w:ascii="宋体" w:hAnsi="宋体" w:eastAsia="宋体"/>
          <w:b/>
          <w:color w:val="000000"/>
          <w:sz w:val="32"/>
          <w:szCs w:val="32"/>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Fonts w:hint="eastAsia" w:ascii="宋体" w:hAnsi="宋体" w:eastAsia="宋体"/>
          <w:color w:val="000000"/>
          <w:sz w:val="24"/>
          <w:szCs w:val="24"/>
        </w:rPr>
        <w:instrText xml:space="preserve"> TOC \o "1-3" \h \z \u </w:instrText>
      </w:r>
      <w:r>
        <w:rPr>
          <w:rFonts w:hint="eastAsia" w:ascii="宋体" w:hAnsi="宋体" w:eastAsia="宋体"/>
          <w:color w:val="000000"/>
          <w:sz w:val="24"/>
          <w:szCs w:val="24"/>
        </w:rPr>
        <w:fldChar w:fldCharType="separate"/>
      </w: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"_Toc381716859"</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bCs/>
          <w:color w:val="000000"/>
          <w:sz w:val="24"/>
          <w:szCs w:val="24"/>
        </w:rPr>
        <w:t xml:space="preserve">第一章  竞争性磋商</w:t>
      </w:r>
      <w:r>
        <w:rPr>
          <w:rStyle w:val="1080"/>
          <w:rFonts w:hint="eastAsia" w:ascii="宋体" w:hAnsi="宋体" w:eastAsia="宋体"/>
          <w:bCs/>
          <w:color w:val="000000"/>
          <w:sz w:val="24"/>
          <w:szCs w:val="24"/>
          <w:lang w:val="en-US" w:eastAsia="en-US"/>
        </w:rPr>
        <w:t xml:space="preserve">采购公告</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第二</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竞争性磋商须知</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第三</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成交标准</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21</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第四</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采购项目需求</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olor w:val="000000"/>
          <w:lang w:eastAsia="zh-CN"/>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"_Toc381716885"</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第五章 </w:t>
      </w:r>
      <w:r>
        <w:rPr>
          <w:rStyle w:val="1080"/>
          <w:rFonts w:hint="eastAsia" w:ascii="宋体" w:hAnsi="宋体" w:eastAsia="宋体"/>
          <w:color w:val="000000"/>
          <w:sz w:val="24"/>
          <w:szCs w:val="24"/>
          <w:lang w:val="en-US"/>
        </w:rPr>
        <w:t xml:space="preserve"> </w:t>
      </w:r>
      <w:r>
        <w:rPr>
          <w:rStyle w:val="1080"/>
          <w:rFonts w:hint="eastAsia" w:ascii="宋体" w:hAnsi="宋体" w:eastAsia="宋体"/>
          <w:color w:val="000000"/>
          <w:sz w:val="24"/>
          <w:szCs w:val="24"/>
        </w:rPr>
        <w:t xml:space="preserve">合同草案条款及格式</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hint="eastAsia" w:ascii="宋体" w:hAnsi="宋体" w:eastAsia="宋体"/>
          <w:color w:val="000000"/>
          <w:sz w:val="24"/>
          <w:szCs w:val="24"/>
          <w:lang w:val="en-US" w:eastAsia="zh-CN"/>
        </w:rPr>
        <w:t xml:space="preserve">7</w:t>
      </w:r>
      <w:r>
        <w:rPr>
          <w:rFonts w:hint="eastAsia" w:ascii="宋体" w:hAnsi="宋体" w:eastAsia="宋体"/>
          <w:color w:val="000000"/>
          <w:lang w:eastAsia="zh-CN"/>
        </w:rPr>
      </w:r>
      <w:r/>
    </w:p>
    <w:p>
      <w:pPr>
        <w:pStyle w:val="1046"/>
        <w:ind w:left="-200" w:firstLine="241"/>
        <w:spacing w:before="240" w:after="360" w:line="360" w:lineRule="auto"/>
        <w:tabs>
          <w:tab w:val="right" w:pos="9746" w:leader="middleDot"/>
        </w:tabs>
        <w:rPr>
          <w:rFonts w:hint="eastAsia" w:ascii="宋体" w:hAnsi="宋体" w:eastAsia="宋体"/>
          <w:color w:val="000000"/>
          <w:sz w:val="24"/>
          <w:szCs w:val="24"/>
          <w:lang w:eastAsia="zh-CN"/>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"_Toc381716888"</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第六章  响应文件格式</w:t>
      </w:r>
      <w:r>
        <w:rPr>
          <w:rFonts w:hint="eastAsia" w:ascii="宋体" w:hAnsi="宋体" w:eastAsia="宋体"/>
          <w:color w:val="000000"/>
          <w:sz w:val="24"/>
          <w:szCs w:val="24"/>
        </w:rPr>
        <w:tab/>
      </w:r>
      <w:r>
        <w:rPr>
          <w:rFonts w:hint="eastAsia" w:ascii="宋体" w:hAnsi="宋体" w:eastAsia="宋体"/>
          <w:color w:val="000000"/>
          <w:sz w:val="24"/>
          <w:szCs w:val="24"/>
        </w:rPr>
        <w:fldChar w:fldCharType="end"/>
      </w:r>
      <w:r>
        <w:rPr>
          <w:rFonts w:hint="eastAsia" w:ascii="宋体" w:hAnsi="宋体" w:eastAsia="宋体"/>
          <w:color w:val="000000"/>
          <w:sz w:val="24"/>
          <w:szCs w:val="24"/>
          <w:lang w:val="en-US"/>
        </w:rPr>
        <w:t xml:space="preserve">3</w:t>
      </w: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lang w:eastAsia="zh-CN"/>
        </w:rPr>
      </w:r>
      <w:r/>
    </w:p>
    <w:p>
      <w:pPr>
        <w:pStyle w:val="989"/>
        <w:rPr>
          <w:rFonts w:hint="eastAsia" w:ascii="宋体" w:hAnsi="宋体" w:eastAsia="宋体"/>
          <w:color w:val="000000"/>
          <w:lang w:val="en-US"/>
        </w:rPr>
      </w:pPr>
      <w:r>
        <w:rPr>
          <w:rFonts w:hint="eastAsia" w:ascii="宋体" w:hAnsi="宋体" w:eastAsia="宋体"/>
          <w:color w:val="000000"/>
          <w:lang w:val="en-US"/>
        </w:rPr>
      </w:r>
      <w:r/>
    </w:p>
    <w:p>
      <w:pPr>
        <w:pStyle w:val="989"/>
        <w:rPr>
          <w:rFonts w:hint="eastAsia" w:ascii="宋体" w:hAnsi="宋体" w:eastAsia="宋体"/>
          <w:color w:val="000000"/>
          <w:lang w:val="en-US"/>
        </w:rPr>
      </w:pPr>
      <w:r>
        <w:rPr>
          <w:rFonts w:hint="eastAsia" w:ascii="宋体" w:hAnsi="宋体" w:eastAsia="宋体"/>
          <w:color w:val="000000"/>
          <w:lang w:val="en-US"/>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fldChar w:fldCharType="end"/>
      </w:r>
      <w:r>
        <w:rPr>
          <w:rFonts w:hint="eastAsia" w:ascii="宋体" w:hAnsi="宋体" w:eastAsia="宋体"/>
          <w:color w:val="000000"/>
          <w:sz w:val="24"/>
          <w:szCs w:val="24"/>
        </w:rPr>
      </w:r>
      <w:r/>
    </w:p>
    <w:p>
      <w:pPr>
        <w:pStyle w:val="989"/>
        <w:ind w:right="-318"/>
        <w:jc w:val="center"/>
        <w:spacing w:line="360" w:lineRule="auto"/>
        <w:rPr>
          <w:rFonts w:hint="eastAsia" w:ascii="黑体" w:hAnsi="黑体" w:eastAsia="黑体" w:cs="黑体"/>
          <w:color w:val="000000"/>
          <w:sz w:val="32"/>
          <w:szCs w:val="32"/>
        </w:rPr>
      </w:pPr>
      <w:r>
        <w:rPr>
          <w:rFonts w:hint="eastAsia" w:ascii="宋体" w:hAnsi="宋体" w:eastAsia="宋体"/>
          <w:color w:val="000000"/>
          <w:sz w:val="24"/>
          <w:szCs w:val="24"/>
        </w:rPr>
        <w:br w:type="page" w:clear="all"/>
      </w:r>
      <w:r>
        <w:rPr>
          <w:rFonts w:hint="eastAsia" w:ascii="黑体" w:hAnsi="黑体" w:eastAsia="黑体" w:cs="黑体"/>
          <w:color w:val="000000"/>
          <w:sz w:val="32"/>
          <w:szCs w:val="32"/>
        </w:rPr>
        <w:t xml:space="preserve">第一章  竞争性磋商</w:t>
      </w:r>
      <w:r>
        <w:rPr>
          <w:rFonts w:hint="eastAsia" w:ascii="黑体" w:hAnsi="黑体" w:eastAsia="黑体" w:cs="黑体"/>
          <w:color w:val="000000"/>
          <w:sz w:val="32"/>
          <w:szCs w:val="32"/>
          <w:lang w:val="en-US" w:eastAsia="en-US"/>
        </w:rPr>
        <w:t xml:space="preserve">采购公告</w:t>
      </w:r>
      <w:r>
        <w:rPr>
          <w:rFonts w:hint="eastAsia" w:ascii="黑体" w:hAnsi="黑体" w:eastAsia="黑体" w:cs="黑体"/>
          <w:color w:val="000000"/>
          <w:sz w:val="32"/>
          <w:szCs w:val="32"/>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u w:val="single"/>
          <w:lang w:eastAsia="zh-CN"/>
        </w:rPr>
        <w:t xml:space="preserve">2026年网络传播品牌建设委托承办服务</w:t>
      </w:r>
      <w:r>
        <w:rPr>
          <w:rFonts w:hint="eastAsia" w:ascii="宋体" w:hAnsi="宋体" w:eastAsia="宋体" w:cs="宋体"/>
          <w:color w:val="000000"/>
        </w:rPr>
        <w:t xml:space="preserve">招标项目的潜在投标人应在</w:t>
      </w:r>
      <w:r>
        <w:rPr>
          <w:rFonts w:hint="eastAsia" w:ascii="宋体" w:hAnsi="宋体" w:eastAsia="宋体" w:cs="宋体"/>
          <w:color w:val="000000"/>
          <w:u w:val="single"/>
        </w:rPr>
        <w:t xml:space="preserve">江苏政府采购网“苏采云”系统</w:t>
      </w:r>
      <w:r>
        <w:rPr>
          <w:rFonts w:hint="eastAsia" w:ascii="宋体" w:hAnsi="宋体" w:eastAsia="宋体" w:cs="宋体"/>
          <w:color w:val="000000"/>
        </w:rPr>
        <w:t xml:space="preserve">获取磋商文件，并于</w:t>
      </w:r>
      <w:r>
        <w:rPr>
          <w:rFonts w:hint="eastAsia" w:ascii="宋体" w:hAnsi="宋体" w:eastAsia="宋体" w:cs="宋体"/>
          <w:color w:val="000000"/>
          <w:u w:val="single"/>
          <w:lang w:eastAsia="zh-CN"/>
        </w:rPr>
        <w:t xml:space="preserve">2026年7月27日9时30分</w:t>
      </w:r>
      <w:r>
        <w:rPr>
          <w:rFonts w:hint="eastAsia" w:ascii="宋体" w:hAnsi="宋体" w:eastAsia="宋体" w:cs="宋体"/>
          <w:color w:val="000000"/>
        </w:rPr>
        <w:t xml:space="preserve">（北京时间）前递交</w:t>
      </w:r>
      <w:r>
        <w:rPr>
          <w:rFonts w:ascii="宋体" w:hAnsi="宋体" w:eastAsia="宋体" w:cs="宋体"/>
          <w:color w:val="000000"/>
        </w:rPr>
        <w:t xml:space="preserve">响应文件</w:t>
      </w:r>
      <w:r>
        <w:rPr>
          <w:rFonts w:hint="eastAsia" w:ascii="宋体" w:hAnsi="宋体" w:eastAsia="宋体" w:cs="宋体"/>
          <w:color w:val="000000"/>
        </w:rPr>
        <w:t xml:space="preserve">。</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lang w:val="en-US"/>
        </w:rPr>
        <w:t xml:space="preserve">一、</w:t>
      </w:r>
      <w:r>
        <w:rPr>
          <w:rFonts w:hint="eastAsia" w:ascii="宋体" w:hAnsi="宋体" w:eastAsia="宋体" w:cs="宋体"/>
          <w:b/>
          <w:bCs/>
          <w:color w:val="000000"/>
        </w:rPr>
        <w:t xml:space="preserve">基本情况</w:t>
      </w:r>
      <w:r>
        <w:rPr>
          <w:rFonts w:hint="eastAsia" w:ascii="宋体" w:hAnsi="宋体" w:eastAsia="宋体" w:cs="宋体"/>
          <w:b/>
          <w:bCs/>
          <w:color w:val="000000"/>
        </w:rPr>
      </w:r>
      <w:r/>
    </w:p>
    <w:p>
      <w:pPr>
        <w:pStyle w:val="989"/>
        <w:jc w:val="left"/>
        <w:spacing w:line="360" w:lineRule="auto"/>
        <w:rPr>
          <w:rFonts w:hint="eastAsia" w:ascii="宋体" w:hAnsi="宋体" w:eastAsia="宋体"/>
          <w:color w:val="000000"/>
          <w:sz w:val="24"/>
          <w:szCs w:val="24"/>
          <w:lang w:eastAsia="zh-CN"/>
        </w:rPr>
        <w:outlineLvl w:val="0"/>
      </w:pPr>
      <w:r>
        <w:rPr>
          <w:rFonts w:hint="eastAsia" w:ascii="宋体" w:hAnsi="宋体" w:eastAsia="宋体"/>
          <w:color w:val="000000"/>
          <w:sz w:val="24"/>
          <w:szCs w:val="24"/>
        </w:rPr>
        <w:t xml:space="preserve">1.1采购编号：</w:t>
      </w:r>
      <w:r>
        <w:rPr>
          <w:rFonts w:hint="eastAsia" w:ascii="宋体" w:hAnsi="宋体" w:eastAsia="宋体"/>
          <w:color w:val="000000"/>
          <w:sz w:val="24"/>
          <w:szCs w:val="24"/>
          <w:lang w:eastAsia="zh-CN"/>
        </w:rPr>
        <w:t xml:space="preserve">JSZC-320000-JSCY-C2026-0019</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lang w:eastAsia="zh-CN"/>
        </w:rPr>
        <w:outlineLvl w:val="0"/>
      </w:pPr>
      <w:r>
        <w:rPr>
          <w:rFonts w:hint="eastAsia" w:ascii="宋体" w:hAnsi="宋体" w:eastAsia="宋体"/>
          <w:color w:val="000000"/>
          <w:sz w:val="24"/>
          <w:szCs w:val="24"/>
        </w:rPr>
        <w:t xml:space="preserve">1.2项目名称：</w:t>
      </w:r>
      <w:r>
        <w:rPr>
          <w:rFonts w:hint="eastAsia" w:ascii="宋体" w:hAnsi="宋体" w:eastAsia="宋体"/>
          <w:color w:val="000000"/>
          <w:sz w:val="24"/>
          <w:szCs w:val="24"/>
          <w:lang w:eastAsia="zh-CN"/>
        </w:rPr>
        <w:t xml:space="preserve">2026年网络传播品牌建设委托承办服务</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bCs/>
          <w:color w:val="000000"/>
          <w:sz w:val="24"/>
          <w:szCs w:val="24"/>
        </w:rPr>
        <w:outlineLvl w:val="0"/>
      </w:pPr>
      <w:r>
        <w:rPr>
          <w:rFonts w:hint="eastAsia" w:ascii="宋体" w:hAnsi="宋体" w:eastAsia="宋体"/>
          <w:color w:val="000000"/>
          <w:sz w:val="24"/>
          <w:szCs w:val="24"/>
        </w:rPr>
        <w:t xml:space="preserve">1.3预算金额：</w:t>
      </w: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lang w:val="en-US" w:eastAsia="zh-CN"/>
        </w:rPr>
        <w:t xml:space="preserve">1</w:t>
      </w:r>
      <w:r>
        <w:rPr>
          <w:rFonts w:hint="eastAsia" w:ascii="宋体" w:hAnsi="宋体" w:eastAsia="宋体"/>
          <w:bCs/>
          <w:color w:val="000000"/>
          <w:sz w:val="24"/>
          <w:szCs w:val="24"/>
          <w:lang w:val="en-US"/>
        </w:rPr>
        <w:t xml:space="preserve">0万</w:t>
      </w:r>
      <w:r>
        <w:rPr>
          <w:rFonts w:hint="eastAsia" w:ascii="宋体" w:hAnsi="宋体" w:eastAsia="宋体"/>
          <w:bCs/>
          <w:color w:val="000000"/>
          <w:sz w:val="24"/>
          <w:szCs w:val="24"/>
          <w:lang w:val="en-US" w:eastAsia="en-US"/>
        </w:rPr>
        <w:t xml:space="preserve">元</w:t>
      </w:r>
      <w:r>
        <w:rPr>
          <w:rFonts w:hint="eastAsia"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1.4最高限价：</w:t>
      </w: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lang w:val="en-US" w:eastAsia="zh-CN"/>
        </w:rPr>
        <w:t xml:space="preserve">1</w:t>
      </w:r>
      <w:r>
        <w:rPr>
          <w:rFonts w:hint="eastAsia" w:ascii="宋体" w:hAnsi="宋体" w:eastAsia="宋体"/>
          <w:bCs/>
          <w:color w:val="000000"/>
          <w:sz w:val="24"/>
          <w:szCs w:val="24"/>
          <w:lang w:val="en-US"/>
        </w:rPr>
        <w:t xml:space="preserve">0万</w:t>
      </w:r>
      <w:r>
        <w:rPr>
          <w:rFonts w:hint="eastAsia" w:ascii="宋体" w:hAnsi="宋体" w:eastAsia="宋体"/>
          <w:bCs/>
          <w:color w:val="000000"/>
          <w:sz w:val="24"/>
          <w:szCs w:val="24"/>
          <w:lang w:val="en-US" w:eastAsia="en-US"/>
        </w:rPr>
        <w:t xml:space="preserve">元</w:t>
      </w:r>
      <w:r>
        <w:rPr>
          <w:rFonts w:ascii="宋体" w:hAnsi="宋体" w:eastAsia="宋体"/>
          <w:bCs/>
          <w:color w:val="000000"/>
          <w:sz w:val="24"/>
          <w:szCs w:val="24"/>
        </w:rPr>
        <w:t xml:space="preserve"> </w:t>
      </w:r>
      <w:r>
        <w:rPr>
          <w:rFonts w:ascii="宋体" w:hAnsi="宋体" w:eastAsia="宋体"/>
          <w:bCs/>
          <w:color w:val="000000"/>
          <w:sz w:val="24"/>
          <w:szCs w:val="24"/>
        </w:rPr>
      </w:r>
      <w:r/>
    </w:p>
    <w:p>
      <w:pPr>
        <w:pStyle w:val="1086"/>
        <w:ind w:firstLine="0"/>
        <w:spacing w:line="360" w:lineRule="auto"/>
        <w:rPr>
          <w:rFonts w:hint="eastAsia" w:ascii="宋体" w:hAnsi="宋体" w:eastAsia="宋体" w:cs="宋体"/>
          <w:color w:val="000000"/>
          <w:sz w:val="24"/>
        </w:rPr>
      </w:pPr>
      <w:r>
        <w:rPr>
          <w:rFonts w:hint="eastAsia" w:ascii="宋体" w:hAnsi="宋体" w:eastAsia="宋体"/>
          <w:bCs/>
          <w:color w:val="000000"/>
          <w:sz w:val="24"/>
        </w:rPr>
        <w:t xml:space="preserve">1.5采购需求：为进一步强化品牌引领、精品驱动，拟采购网络传播品牌建设委托支撑服务，包括“寻迹中华——Z世代打卡中华路”“E起创响”“‘苏超’对话‘村超’”“何以中国·只此城墙”“苏中医·行世界”“寻‘新’记”“2026带你回家”“苏超燃梦 青春同行”“何以中国·把昆曲拆开来给你看”等项目</w:t>
      </w:r>
      <w:r>
        <w:rPr>
          <w:rFonts w:hint="eastAsia" w:ascii="宋体" w:hAnsi="宋体" w:eastAsia="宋体" w:cs="宋体"/>
          <w:color w:val="000000"/>
          <w:sz w:val="24"/>
        </w:rPr>
        <w:t xml:space="preserve">。</w:t>
      </w:r>
      <w:r>
        <w:rPr>
          <w:rFonts w:hint="eastAsia" w:ascii="宋体" w:hAnsi="宋体" w:eastAsia="宋体"/>
          <w:bCs/>
          <w:color w:val="000000"/>
          <w:sz w:val="24"/>
        </w:rPr>
        <w:t xml:space="preserve">具体内容详见磋商文件。</w:t>
      </w:r>
      <w:r>
        <w:rPr>
          <w:rFonts w:hint="eastAsia" w:ascii="宋体" w:hAnsi="宋体" w:eastAsia="宋体" w:cs="宋体"/>
          <w:color w:val="000000"/>
          <w:sz w:val="24"/>
        </w:rPr>
      </w:r>
      <w:r/>
    </w:p>
    <w:p>
      <w:pPr>
        <w:pStyle w:val="1027"/>
        <w:jc w:val="left"/>
        <w:spacing w:line="360" w:lineRule="auto"/>
        <w:rPr>
          <w:rFonts w:ascii="宋体" w:hAnsi="宋体" w:eastAsia="宋体"/>
          <w:b/>
          <w:bCs/>
          <w:color w:val="000000"/>
          <w:sz w:val="24"/>
          <w:lang w:val="en-US"/>
        </w:rPr>
      </w:pPr>
      <w:r>
        <w:rPr>
          <w:rFonts w:hint="eastAsia" w:ascii="宋体" w:hAnsi="宋体" w:eastAsia="宋体"/>
          <w:color w:val="000000"/>
          <w:sz w:val="24"/>
          <w:szCs w:val="24"/>
          <w:lang w:eastAsia="en-US"/>
        </w:rPr>
        <w:t xml:space="preserve">1.6</w:t>
      </w:r>
      <w:r>
        <w:rPr>
          <w:rFonts w:hint="eastAsia" w:ascii="宋体" w:hAnsi="宋体" w:eastAsia="宋体"/>
          <w:color w:val="000000"/>
          <w:sz w:val="24"/>
          <w:szCs w:val="24"/>
        </w:rPr>
        <w:t xml:space="preserve">合同履行期限：</w:t>
      </w:r>
      <w:r>
        <w:rPr>
          <w:rFonts w:hint="eastAsia" w:ascii="宋体" w:hAnsi="宋体" w:eastAsia="宋体"/>
          <w:color w:val="000000"/>
          <w:sz w:val="24"/>
          <w:szCs w:val="24"/>
          <w:lang w:val="en-US" w:eastAsia="zh-CN"/>
        </w:rPr>
        <w:t xml:space="preserve">合同签订之日起</w:t>
      </w:r>
      <w:r>
        <w:rPr>
          <w:rFonts w:hint="eastAsia" w:ascii="宋体" w:hAnsi="宋体" w:eastAsia="宋体"/>
          <w:bCs/>
          <w:color w:val="000000"/>
          <w:sz w:val="24"/>
          <w:szCs w:val="24"/>
          <w:lang w:val="en-US" w:eastAsia="zh-CN"/>
        </w:rPr>
        <w:t xml:space="preserve">至2026年11月30日</w:t>
      </w:r>
      <w:r>
        <w:rPr>
          <w:rFonts w:hint="eastAsia" w:ascii="宋体" w:hAnsi="宋体" w:eastAsia="宋体"/>
          <w:color w:val="000000"/>
          <w:sz w:val="24"/>
          <w:szCs w:val="24"/>
        </w:rPr>
        <w:t xml:space="preserve">。</w:t>
      </w:r>
      <w:r>
        <w:rPr>
          <w:rFonts w:ascii="宋体" w:hAnsi="宋体" w:eastAsia="宋体"/>
          <w:b/>
          <w:bCs/>
          <w:color w:val="000000"/>
          <w:sz w:val="24"/>
          <w:lang w:val="en-US"/>
        </w:rPr>
      </w:r>
      <w:r/>
    </w:p>
    <w:p>
      <w:pPr>
        <w:pStyle w:val="1027"/>
        <w:jc w:val="left"/>
        <w:spacing w:line="360" w:lineRule="auto"/>
        <w:rPr>
          <w:rFonts w:hint="eastAsia" w:ascii="宋体" w:hAnsi="宋体" w:eastAsia="宋体"/>
          <w:b/>
          <w:bCs/>
          <w:color w:val="000000"/>
          <w:sz w:val="24"/>
          <w:lang w:val="en-US"/>
        </w:rPr>
      </w:pPr>
      <w:r>
        <w:rPr>
          <w:rFonts w:hint="eastAsia" w:ascii="宋体" w:hAnsi="宋体" w:eastAsia="宋体"/>
          <w:color w:val="000000"/>
          <w:sz w:val="24"/>
          <w:szCs w:val="24"/>
          <w:lang w:val="en-US" w:eastAsia="en-US"/>
        </w:rPr>
        <w:t xml:space="preserve">1.7本项目不接受联合体投标。</w:t>
      </w:r>
      <w:r>
        <w:rPr>
          <w:rFonts w:hint="eastAsia" w:ascii="宋体" w:hAnsi="宋体" w:eastAsia="宋体"/>
          <w:b/>
          <w:bCs/>
          <w:color w:val="000000"/>
          <w:sz w:val="24"/>
          <w:lang w:val="en-US"/>
        </w:rPr>
      </w:r>
      <w:r/>
    </w:p>
    <w:p>
      <w:pPr>
        <w:pStyle w:val="1063"/>
        <w:spacing w:before="0" w:beforeAutospacing="0" w:after="0" w:afterAutospacing="0" w:line="360" w:lineRule="auto"/>
        <w:rPr>
          <w:rFonts w:hint="eastAsia" w:ascii="宋体" w:hAnsi="宋体" w:eastAsia="宋体" w:cs="宋体"/>
          <w:b/>
          <w:bCs/>
          <w:color w:val="000000"/>
        </w:rPr>
      </w:pPr>
      <w:r>
        <w:rPr>
          <w:rStyle w:val="1071"/>
          <w:rFonts w:hint="eastAsia" w:ascii="宋体" w:hAnsi="宋体" w:eastAsia="宋体" w:cs="宋体"/>
          <w:color w:val="000000"/>
        </w:rPr>
        <w:t xml:space="preserve">二、申请人的资格要求：</w:t>
      </w:r>
      <w:r>
        <w:rPr>
          <w:rFonts w:hint="eastAsia"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lang w:eastAsia="en-US"/>
        </w:rPr>
      </w:pPr>
      <w:r>
        <w:rPr>
          <w:rFonts w:hint="eastAsia" w:ascii="宋体" w:hAnsi="宋体" w:eastAsia="宋体" w:cs="宋体"/>
          <w:color w:val="000000"/>
        </w:rPr>
        <w:t xml:space="preserve">2.1满足《中华人民共和国政府采购法》第二十二条规定</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（1）具有独立承担民事责任的能力；</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（2）具有良好的商业信誉和健全的财务会计制度；</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（3）具有履行合同所必需的设备和专业技术能力； </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（4）有依法缴纳税收和社会保障资金的良好记录；</w:t>
      </w:r>
      <w:r>
        <w:rPr>
          <w:rFonts w:ascii="宋体" w:hAnsi="宋体" w:eastAsia="宋体"/>
          <w:bCs/>
          <w:color w:val="000000"/>
          <w:sz w:val="24"/>
          <w:szCs w:val="24"/>
        </w:rPr>
      </w:r>
      <w:r/>
    </w:p>
    <w:p>
      <w:pPr>
        <w:pStyle w:val="989"/>
        <w:jc w:val="left"/>
        <w:spacing w:line="360" w:lineRule="auto"/>
        <w:rPr>
          <w:rFonts w:hint="eastAsia" w:ascii="宋体" w:hAnsi="宋体" w:eastAsia="宋体"/>
          <w:bCs/>
          <w:color w:val="000000"/>
          <w:sz w:val="24"/>
          <w:szCs w:val="24"/>
        </w:rPr>
        <w:outlineLvl w:val="0"/>
      </w:pPr>
      <w:r>
        <w:rPr>
          <w:rFonts w:hint="eastAsia" w:ascii="宋体" w:hAnsi="宋体" w:eastAsia="宋体"/>
          <w:bCs/>
          <w:color w:val="000000"/>
          <w:sz w:val="24"/>
          <w:szCs w:val="24"/>
        </w:rPr>
        <w:t xml:space="preserve">（5）参加政府采购活动前三年内，在经营活动中没有重大违法记录。</w:t>
      </w:r>
      <w:r>
        <w:rPr>
          <w:rFonts w:hint="eastAsia" w:ascii="宋体" w:hAnsi="宋体" w:eastAsia="宋体"/>
          <w:bCs/>
          <w:color w:val="000000"/>
          <w:sz w:val="24"/>
          <w:szCs w:val="24"/>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2.2落实政府采购政策需满足的资格要求：本项目为非预留份额的采购项目或采购包，执行价格扣除优惠政策。</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Fonts w:hint="eastAsia" w:ascii="宋体" w:hAnsi="宋体" w:eastAsia="宋体"/>
          <w:b/>
          <w:bCs/>
          <w:color w:val="000000"/>
        </w:rPr>
        <w:t xml:space="preserve">2.3本项</w:t>
      </w:r>
      <w:r>
        <w:rPr>
          <w:rFonts w:hint="eastAsia" w:ascii="宋体" w:hAnsi="宋体" w:eastAsia="宋体" w:cs="宋体"/>
          <w:b/>
          <w:bCs/>
          <w:color w:val="000000"/>
        </w:rPr>
        <w:t xml:space="preserve">目的特定资格要求：</w:t>
      </w:r>
      <w:r>
        <w:rPr>
          <w:rFonts w:hint="eastAsia" w:ascii="宋体" w:hAnsi="宋体" w:eastAsia="宋体" w:cs="宋体"/>
          <w:b/>
          <w:bCs/>
          <w:color w:val="000000"/>
          <w:lang w:val="en-US" w:eastAsia="zh-CN"/>
        </w:rPr>
        <w:t xml:space="preserve">供应商具有</w:t>
      </w:r>
      <w:r>
        <w:rPr>
          <w:rFonts w:hint="eastAsia" w:ascii="宋体" w:hAnsi="宋体" w:eastAsia="宋体" w:cs="宋体"/>
          <w:b/>
          <w:bCs/>
          <w:color w:val="000000"/>
        </w:rPr>
        <w:t xml:space="preserve">互联网新闻信息服务许可证</w:t>
      </w: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上传证书扫描件加盖公章或电子签章</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w:t>
      </w:r>
      <w:r>
        <w:rPr>
          <w:rFonts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2.4拒绝下述供应商参加本次采购活动：</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（1）供应商单位负责人为同一人或者存在直接控股、管理关系的不同供应商，不得参加本项目的采购活动；</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（3）拒绝被“信用中国”网站（www.creditchina.gov.cn)、中国政府采购网（www.ccgp.gov.cn）网站列入失信被执行人、重大税收违法案件当事人名单、政府采购严重违法失信行为记录名单的供应商参与政府采购活动。</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Style w:val="1071"/>
          <w:rFonts w:hint="eastAsia" w:ascii="宋体" w:hAnsi="宋体" w:eastAsia="宋体" w:cs="宋体"/>
          <w:color w:val="000000"/>
        </w:rPr>
        <w:t xml:space="preserve">三、获取</w:t>
      </w:r>
      <w:r>
        <w:rPr>
          <w:rStyle w:val="1071"/>
          <w:rFonts w:ascii="宋体" w:hAnsi="宋体" w:eastAsia="宋体" w:cs="宋体"/>
          <w:color w:val="000000"/>
        </w:rPr>
        <w:t xml:space="preserve">磋商文件</w:t>
      </w:r>
      <w:r>
        <w:rPr>
          <w:rFonts w:ascii="宋体" w:hAnsi="宋体" w:eastAsia="宋体" w:cs="宋体"/>
          <w:b/>
          <w:bCs/>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3.1</w:t>
      </w:r>
      <w:r>
        <w:rPr>
          <w:rStyle w:val="1071"/>
          <w:rFonts w:hint="eastAsia" w:ascii="宋体" w:hAnsi="宋体" w:eastAsia="宋体" w:cs="宋体"/>
          <w:b w:val="0"/>
          <w:bCs w:val="0"/>
          <w:color w:val="000000"/>
        </w:rPr>
        <w:t xml:space="preserve">时间：自磋商文件公告发布之日起</w:t>
      </w:r>
      <w:r>
        <w:rPr>
          <w:rFonts w:hint="eastAsia" w:ascii="宋体" w:hAnsi="宋体" w:eastAsia="宋体" w:cs="宋体"/>
          <w:color w:val="000000"/>
        </w:rPr>
        <w:t xml:space="preserve">5个工作日；</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3.2</w:t>
      </w:r>
      <w:r>
        <w:rPr>
          <w:rStyle w:val="1071"/>
          <w:rFonts w:hint="eastAsia" w:ascii="宋体" w:hAnsi="宋体" w:eastAsia="宋体" w:cs="宋体"/>
          <w:b w:val="0"/>
          <w:bCs w:val="0"/>
          <w:color w:val="000000"/>
        </w:rPr>
        <w:t xml:space="preserve">地点：江苏政府采购网“苏采云”系统；</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3.3</w:t>
      </w:r>
      <w:r>
        <w:rPr>
          <w:rStyle w:val="1071"/>
          <w:rFonts w:hint="eastAsia" w:ascii="宋体" w:hAnsi="宋体" w:eastAsia="宋体" w:cs="宋体"/>
          <w:b w:val="0"/>
          <w:bCs w:val="0"/>
          <w:color w:val="000000"/>
        </w:rPr>
        <w:t xml:space="preserve">方式：</w:t>
      </w:r>
      <w:r>
        <w:rPr>
          <w:rFonts w:hint="eastAsia" w:ascii="宋体" w:hAnsi="宋体" w:eastAsia="宋体" w:cs="宋体"/>
          <w:color w:val="000000"/>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ascii="宋体" w:hAnsi="宋体" w:eastAsia="宋体" w:cs="宋体"/>
          <w:b w:val="0"/>
          <w:bCs w:val="0"/>
          <w:color w:val="000000"/>
        </w:rPr>
      </w:pPr>
      <w:r>
        <w:rPr>
          <w:rStyle w:val="1071"/>
          <w:rFonts w:hint="eastAsia" w:ascii="宋体" w:hAnsi="宋体" w:eastAsia="宋体" w:cs="宋体"/>
          <w:b w:val="0"/>
          <w:bCs w:val="0"/>
          <w:color w:val="000000"/>
          <w:lang w:val="en-US"/>
        </w:rPr>
        <w:t xml:space="preserve">3.4</w:t>
      </w:r>
      <w:r>
        <w:rPr>
          <w:rStyle w:val="1071"/>
          <w:rFonts w:hint="eastAsia" w:ascii="宋体" w:hAnsi="宋体" w:eastAsia="宋体" w:cs="宋体"/>
          <w:b w:val="0"/>
          <w:bCs w:val="0"/>
          <w:color w:val="000000"/>
        </w:rPr>
        <w:t xml:space="preserve">售价：0.00元。 </w:t>
      </w:r>
      <w:r>
        <w:rPr>
          <w:rStyle w:val="1071"/>
          <w:rFonts w:ascii="宋体" w:hAnsi="宋体" w:eastAsia="宋体" w:cs="宋体"/>
          <w:b w:val="0"/>
          <w:bCs w:val="0"/>
          <w:color w:val="000000"/>
        </w:rPr>
      </w:r>
      <w:r/>
    </w:p>
    <w:p>
      <w:pPr>
        <w:pStyle w:val="1063"/>
        <w:spacing w:before="0" w:beforeAutospacing="0" w:after="0" w:afterAutospacing="0" w:line="360" w:lineRule="auto"/>
        <w:rPr>
          <w:rFonts w:hint="eastAsia" w:ascii="宋体" w:hAnsi="宋体" w:eastAsia="宋体" w:cs="宋体"/>
          <w:color w:val="000000"/>
        </w:rPr>
      </w:pPr>
      <w:r>
        <w:rPr>
          <w:rStyle w:val="1071"/>
          <w:rFonts w:hint="eastAsia" w:ascii="宋体" w:hAnsi="宋体" w:eastAsia="宋体" w:cs="宋体"/>
          <w:color w:val="000000"/>
        </w:rPr>
        <w:t xml:space="preserve">四、</w:t>
      </w:r>
      <w:r>
        <w:rPr>
          <w:rFonts w:hint="eastAsia" w:ascii="宋体" w:hAnsi="宋体" w:eastAsia="宋体" w:cs="宋体"/>
          <w:b/>
          <w:bCs/>
          <w:color w:val="000000"/>
          <w:lang w:val="en-US"/>
        </w:rPr>
        <w:t xml:space="preserve">响应文件提交</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lang w:val="en-US"/>
        </w:rPr>
        <w:t xml:space="preserve">4.1</w:t>
      </w:r>
      <w:r>
        <w:rPr>
          <w:rFonts w:hint="eastAsia" w:ascii="宋体" w:hAnsi="宋体" w:eastAsia="宋体" w:cs="宋体"/>
          <w:color w:val="000000"/>
        </w:rPr>
        <w:t xml:space="preserve">截止时间：</w:t>
      </w:r>
      <w:bookmarkStart w:id="0" w:name="OLE_LINK2"/>
      <w:r>
        <w:rPr>
          <w:rFonts w:hint="eastAsia" w:ascii="宋体" w:hAnsi="宋体" w:eastAsia="宋体" w:cs="宋体"/>
          <w:color w:val="000000"/>
        </w:rPr>
        <w:t xml:space="preserve">202</w:t>
      </w:r>
      <w:r>
        <w:rPr>
          <w:rFonts w:hint="eastAsia" w:ascii="宋体" w:hAnsi="宋体" w:eastAsia="宋体" w:cs="宋体"/>
          <w:color w:val="000000"/>
          <w:lang w:val="en-US"/>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时</w:t>
      </w:r>
      <w:r>
        <w:rPr>
          <w:rFonts w:hint="eastAsia" w:ascii="宋体" w:hAnsi="宋体" w:eastAsia="宋体" w:cs="宋体"/>
          <w:color w:val="000000"/>
          <w:lang w:val="en-US"/>
        </w:rPr>
        <w:t xml:space="preserve">30</w:t>
      </w:r>
      <w:r>
        <w:rPr>
          <w:rFonts w:hint="eastAsia" w:ascii="宋体" w:hAnsi="宋体" w:eastAsia="宋体" w:cs="宋体"/>
          <w:color w:val="000000"/>
        </w:rPr>
        <w:t xml:space="preserve">分（北京时间）；</w:t>
      </w:r>
      <w:bookmarkEnd w:id="0"/>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en-US"/>
        </w:rPr>
        <w:t xml:space="preserve">2</w:t>
      </w:r>
      <w:r>
        <w:rPr>
          <w:rFonts w:hint="eastAsia" w:ascii="宋体" w:hAnsi="宋体" w:eastAsia="宋体" w:cs="宋体"/>
          <w:color w:val="000000"/>
        </w:rPr>
        <w:t xml:space="preserve">地点：“苏采云”政府采购交易系统网上开标大厅。</w:t>
      </w:r>
      <w:r>
        <w:rPr>
          <w:rFonts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Fonts w:hint="eastAsia" w:ascii="宋体" w:hAnsi="宋体" w:eastAsia="宋体" w:cs="宋体"/>
          <w:b/>
          <w:bCs/>
          <w:color w:val="000000"/>
        </w:rPr>
        <w:t xml:space="preserve">五、开启</w:t>
      </w:r>
      <w:r>
        <w:rPr>
          <w:rFonts w:ascii="宋体" w:hAnsi="宋体" w:eastAsia="宋体" w:cs="宋体"/>
          <w:b/>
          <w:bCs/>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5.1时间：202</w:t>
      </w:r>
      <w:r>
        <w:rPr>
          <w:rFonts w:hint="eastAsia" w:ascii="宋体" w:hAnsi="宋体" w:eastAsia="宋体" w:cs="宋体"/>
          <w:color w:val="000000"/>
          <w:lang w:val="en-US"/>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时</w:t>
      </w:r>
      <w:r>
        <w:rPr>
          <w:rFonts w:hint="eastAsia" w:ascii="宋体" w:hAnsi="宋体" w:eastAsia="宋体" w:cs="宋体"/>
          <w:color w:val="000000"/>
          <w:lang w:val="en-US"/>
        </w:rPr>
        <w:t xml:space="preserve">30</w:t>
      </w:r>
      <w:r>
        <w:rPr>
          <w:rFonts w:hint="eastAsia" w:ascii="宋体" w:hAnsi="宋体" w:eastAsia="宋体" w:cs="宋体"/>
          <w:color w:val="000000"/>
        </w:rPr>
        <w:t xml:space="preserve">分（北京时间）；</w:t>
      </w:r>
      <w:r>
        <w:rPr>
          <w:rFonts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5.2地点：“苏采云”政府采购交易系统网上开标大厅。  </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b/>
          <w:bCs/>
          <w:color w:val="000000"/>
        </w:rPr>
      </w:pPr>
      <w:r>
        <w:rPr>
          <w:rStyle w:val="1071"/>
          <w:rFonts w:hint="eastAsia" w:ascii="宋体" w:hAnsi="宋体" w:eastAsia="宋体" w:cs="宋体"/>
          <w:color w:val="000000"/>
        </w:rPr>
        <w:t xml:space="preserve">六、公告期限</w:t>
      </w:r>
      <w:r>
        <w:rPr>
          <w:rFonts w:hint="eastAsia"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自本公告发布之日起</w:t>
      </w:r>
      <w:r>
        <w:rPr>
          <w:rFonts w:ascii="宋体" w:hAnsi="宋体" w:eastAsia="宋体" w:cs="宋体"/>
          <w:color w:val="000000"/>
        </w:rPr>
        <w:t xml:space="preserve">3</w:t>
      </w:r>
      <w:r>
        <w:rPr>
          <w:rFonts w:hint="eastAsia" w:ascii="宋体" w:hAnsi="宋体" w:eastAsia="宋体" w:cs="宋体"/>
          <w:color w:val="000000"/>
        </w:rPr>
        <w:t xml:space="preserve">个工作日。</w:t>
      </w:r>
      <w:r>
        <w:rPr>
          <w:rFonts w:hint="eastAsia" w:ascii="宋体" w:hAnsi="宋体" w:eastAsia="宋体" w:cs="宋体"/>
          <w:color w:val="000000"/>
        </w:rPr>
      </w:r>
      <w:r/>
    </w:p>
    <w:p>
      <w:pPr>
        <w:pStyle w:val="1063"/>
        <w:spacing w:before="0" w:beforeAutospacing="0" w:after="0" w:afterAutospacing="0" w:line="360" w:lineRule="auto"/>
        <w:rPr>
          <w:rStyle w:val="1071"/>
          <w:rFonts w:hint="eastAsia" w:ascii="宋体" w:hAnsi="宋体" w:eastAsia="宋体" w:cs="宋体"/>
          <w:color w:val="000000"/>
        </w:rPr>
      </w:pPr>
      <w:r>
        <w:rPr>
          <w:rStyle w:val="1071"/>
          <w:rFonts w:hint="eastAsia" w:ascii="宋体" w:hAnsi="宋体" w:eastAsia="宋体" w:cs="宋体"/>
          <w:color w:val="000000"/>
        </w:rPr>
        <w:t xml:space="preserve">七、其他补充事宜</w:t>
      </w:r>
      <w:r>
        <w:rPr>
          <w:rStyle w:val="1071"/>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7.1集中现场考察或答疑：采购人不组织，如有疑问详询采购人。</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7.2</w:t>
      </w:r>
      <w:r>
        <w:rPr>
          <w:rFonts w:hint="eastAsia" w:ascii="宋体" w:hAnsi="宋体" w:eastAsia="宋体" w:cs="宋体"/>
          <w:color w:val="000000"/>
          <w:lang w:val="en-US" w:eastAsia="en-US"/>
        </w:rPr>
        <w:t xml:space="preserve">磋商</w:t>
      </w:r>
      <w:r>
        <w:rPr>
          <w:rFonts w:hint="eastAsia" w:ascii="宋体" w:hAnsi="宋体" w:eastAsia="宋体" w:cs="宋体"/>
          <w:color w:val="000000"/>
        </w:rPr>
        <w:t xml:space="preserve">保证金数额及交纳办法：本项目不收取</w:t>
      </w:r>
      <w:r>
        <w:rPr>
          <w:rFonts w:hint="eastAsia" w:ascii="宋体" w:hAnsi="宋体" w:eastAsia="宋体" w:cs="宋体"/>
          <w:color w:val="000000"/>
          <w:lang w:val="en-US" w:eastAsia="en-US"/>
        </w:rPr>
        <w:t xml:space="preserve">磋商</w:t>
      </w:r>
      <w:r>
        <w:rPr>
          <w:rFonts w:hint="eastAsia" w:ascii="宋体" w:hAnsi="宋体" w:eastAsia="宋体" w:cs="宋体"/>
          <w:color w:val="000000"/>
        </w:rPr>
        <w:t xml:space="preserve">保证金。</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7.3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1" w:name="OLE_LINK9"/>
      <w:r>
        <w:rPr>
          <w:rFonts w:hint="eastAsia" w:ascii="宋体" w:hAnsi="宋体" w:eastAsia="宋体" w:cs="宋体"/>
          <w:color w:val="000000"/>
        </w:rPr>
        <w:t xml:space="preserve">http://www.ccgp-jiangsu.gov.cn/jiangsu/zlxz/ee/ee3a4bc5a3454aa2b0d9312230633ce9.html</w:t>
      </w:r>
      <w:bookmarkEnd w:id="1"/>
      <w:r>
        <w:rPr>
          <w:rFonts w:hint="eastAsia" w:ascii="宋体" w:hAnsi="宋体" w:eastAsia="宋体" w:cs="宋体"/>
          <w:color w:val="000000"/>
        </w:rPr>
        <w:t xml:space="preserve">）。</w:t>
      </w:r>
      <w:r>
        <w:rPr>
          <w:rFonts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7.4公告媒体</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（1）本采购公告在江苏政府采购网（http://www.ccgp-jiangsu.gov.cn）、</w:t>
      </w:r>
      <w:r>
        <w:rPr>
          <w:rFonts w:hint="eastAsia" w:ascii="宋体" w:hAnsi="宋体" w:eastAsia="宋体" w:cs="宋体"/>
          <w:color w:val="000000"/>
          <w:lang w:val="en-US"/>
        </w:rPr>
        <w:t xml:space="preserve">中国政府采购网（www.ccgp.gov.cn）</w:t>
      </w:r>
      <w:r>
        <w:rPr>
          <w:rFonts w:hint="eastAsia" w:ascii="宋体" w:hAnsi="宋体" w:eastAsia="宋体" w:cs="宋体"/>
          <w:color w:val="000000"/>
        </w:rPr>
        <w:t xml:space="preserve">公示发布，敬请各供应商关注；</w:t>
      </w:r>
      <w:r>
        <w:rPr>
          <w:rFonts w:hint="eastAsia" w:ascii="宋体" w:hAnsi="宋体" w:eastAsia="宋体" w:cs="宋体"/>
          <w:color w:val="000000"/>
        </w:rPr>
      </w:r>
      <w:r/>
    </w:p>
    <w:p>
      <w:pPr>
        <w:pStyle w:val="98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（2）若有关本次采购存在变动或修改，敬请各供应商及时关注江苏政府采购网（http://www.ccgp-jiangsu.gov.cn/）、中国政府采购网（www.ccgp.gov.cn）发布的关于本项目的信息更正公告。</w:t>
      </w:r>
      <w:r>
        <w:rPr>
          <w:rFonts w:hint="eastAsia" w:ascii="宋体" w:hAnsi="宋体" w:eastAsia="宋体"/>
          <w:color w:val="000000"/>
          <w:sz w:val="24"/>
          <w:szCs w:val="24"/>
        </w:rPr>
      </w:r>
      <w:r/>
    </w:p>
    <w:p>
      <w:pPr>
        <w:pStyle w:val="989"/>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八、对本次招标提出询问，请按以下方式联系。</w:t>
      </w:r>
      <w:r>
        <w:rPr>
          <w:rFonts w:hint="eastAsia" w:ascii="宋体" w:hAnsi="宋体" w:eastAsia="宋体"/>
          <w:b/>
          <w:bCs/>
          <w:color w:val="000000"/>
          <w:sz w:val="24"/>
          <w:szCs w:val="24"/>
        </w:rPr>
      </w:r>
      <w:r/>
    </w:p>
    <w:p>
      <w:pPr>
        <w:pStyle w:val="989"/>
        <w:jc w:val="left"/>
        <w:spacing w:line="360" w:lineRule="auto"/>
        <w:rPr>
          <w:rFonts w:hint="eastAsia" w:ascii="宋体" w:hAnsi="宋体" w:eastAsia="宋体"/>
          <w:color w:val="000000"/>
          <w:sz w:val="24"/>
          <w:szCs w:val="24"/>
          <w:lang w:val="en-US" w:eastAsia="en-US"/>
        </w:rPr>
      </w:pPr>
      <w:r>
        <w:rPr>
          <w:rFonts w:hint="eastAsia" w:ascii="宋体" w:hAnsi="宋体" w:eastAsia="宋体"/>
          <w:color w:val="000000"/>
          <w:sz w:val="24"/>
          <w:szCs w:val="24"/>
        </w:rPr>
        <w:t xml:space="preserve">8.1</w:t>
      </w:r>
      <w:r>
        <w:rPr>
          <w:rFonts w:hint="eastAsia" w:ascii="宋体" w:hAnsi="宋体" w:eastAsia="宋体"/>
          <w:color w:val="000000"/>
          <w:sz w:val="24"/>
          <w:szCs w:val="24"/>
          <w:lang w:val="en-US" w:eastAsia="en-US"/>
        </w:rPr>
        <w:t xml:space="preserve">采购人信息</w:t>
      </w:r>
      <w:r>
        <w:rPr>
          <w:rFonts w:hint="eastAsia" w:ascii="宋体" w:hAnsi="宋体" w:eastAsia="宋体"/>
          <w:color w:val="000000"/>
          <w:sz w:val="24"/>
          <w:szCs w:val="24"/>
          <w:lang w:val="en-US" w:eastAsia="en-US"/>
        </w:rPr>
      </w:r>
      <w:r/>
    </w:p>
    <w:p>
      <w:pPr>
        <w:pStyle w:val="989"/>
        <w:jc w:val="left"/>
        <w:spacing w:line="360" w:lineRule="auto"/>
        <w:rPr>
          <w:rFonts w:hint="eastAsia" w:ascii="宋体" w:hAnsi="宋体" w:eastAsia="宋体"/>
          <w:color w:val="000000"/>
          <w:sz w:val="24"/>
          <w:szCs w:val="24"/>
          <w:lang w:eastAsia="zh-CN"/>
        </w:rPr>
      </w:pPr>
      <w:r/>
      <w:bookmarkStart w:id="2" w:name="OLE_LINK3"/>
      <w:r>
        <w:rPr>
          <w:rFonts w:hint="eastAsia" w:ascii="宋体" w:hAnsi="宋体" w:eastAsia="宋体"/>
          <w:color w:val="000000"/>
          <w:sz w:val="24"/>
          <w:szCs w:val="24"/>
        </w:rPr>
        <w:t xml:space="preserve">单位名称：</w:t>
      </w:r>
      <w:r>
        <w:rPr>
          <w:rFonts w:hint="eastAsia" w:ascii="宋体" w:hAnsi="宋体" w:eastAsia="宋体"/>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单位地址：</w:t>
      </w:r>
      <w:r>
        <w:rPr>
          <w:rFonts w:hint="eastAsia" w:ascii="宋体" w:hAnsi="宋体" w:eastAsia="宋体"/>
          <w:color w:val="000000"/>
          <w:sz w:val="24"/>
          <w:szCs w:val="24"/>
          <w:lang w:eastAsia="zh-CN"/>
        </w:rPr>
        <w:t xml:space="preserve">南京市北京西路70号</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lang w:val="en-US" w:eastAsia="zh-CN"/>
        </w:rPr>
      </w:pPr>
      <w:r/>
      <w:bookmarkEnd w:id="2"/>
      <w:r>
        <w:rPr>
          <w:rFonts w:hint="eastAsia" w:ascii="宋体" w:hAnsi="宋体" w:eastAsia="宋体"/>
          <w:color w:val="000000"/>
          <w:sz w:val="24"/>
          <w:szCs w:val="24"/>
        </w:rPr>
        <w:t xml:space="preserve">联系人：魏老师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lang w:val="en-US" w:eastAsia="zh-CN"/>
        </w:rPr>
      </w:r>
      <w:r/>
    </w:p>
    <w:p>
      <w:pPr>
        <w:pStyle w:val="989"/>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联系电话：025-86292756</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lang w:val="en-US"/>
        </w:rPr>
        <w:t xml:space="preserve">  </w:t>
      </w:r>
      <w:r>
        <w:rPr>
          <w:rFonts w:ascii="宋体" w:hAnsi="宋体" w:eastAsia="宋体"/>
          <w:color w:val="000000"/>
          <w:sz w:val="24"/>
          <w:szCs w:val="24"/>
          <w:lang w:val="en-US"/>
        </w:rPr>
      </w:r>
      <w:r/>
    </w:p>
    <w:p>
      <w:pPr>
        <w:pStyle w:val="989"/>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rPr>
        <w:t xml:space="preserve">8.2</w:t>
      </w:r>
      <w:r>
        <w:rPr>
          <w:rFonts w:hint="eastAsia" w:ascii="宋体" w:hAnsi="宋体" w:eastAsia="宋体"/>
          <w:color w:val="000000"/>
          <w:sz w:val="24"/>
          <w:szCs w:val="24"/>
          <w:lang w:val="en-US" w:eastAsia="en-US"/>
        </w:rPr>
        <w:t xml:space="preserve">采购代理机构信息</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lang w:val="en-US"/>
        </w:rPr>
      </w:r>
      <w:r/>
    </w:p>
    <w:p>
      <w:pPr>
        <w:pStyle w:val="989"/>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单位名称：江苏驰驿招标代理有限公司</w:t>
      </w:r>
      <w:r>
        <w:rPr>
          <w:rFonts w:ascii="宋体" w:hAnsi="宋体" w:eastAsia="宋体"/>
          <w:color w:val="000000"/>
          <w:sz w:val="24"/>
          <w:szCs w:val="24"/>
        </w:rPr>
        <w:t xml:space="preserve"> </w:t>
      </w:r>
      <w:r>
        <w:rPr>
          <w:rFonts w:ascii="宋体" w:hAnsi="宋体" w:eastAsia="宋体"/>
          <w:color w:val="000000"/>
          <w:sz w:val="24"/>
          <w:szCs w:val="24"/>
        </w:rPr>
      </w:r>
      <w:r/>
    </w:p>
    <w:p>
      <w:pPr>
        <w:pStyle w:val="989"/>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单位地址：</w:t>
      </w:r>
      <w:r>
        <w:rPr>
          <w:rFonts w:ascii="宋体" w:hAnsi="宋体" w:eastAsia="宋体"/>
          <w:color w:val="000000"/>
          <w:sz w:val="24"/>
          <w:szCs w:val="24"/>
        </w:rPr>
        <w:t xml:space="preserve">南京市鼓楼区水佑岗6号</w:t>
      </w:r>
      <w:r>
        <w:rPr>
          <w:rFonts w:ascii="宋体" w:hAnsi="宋体" w:eastAsia="宋体"/>
          <w:color w:val="000000"/>
          <w:sz w:val="24"/>
          <w:szCs w:val="24"/>
        </w:rPr>
      </w:r>
      <w:r/>
    </w:p>
    <w:p>
      <w:pPr>
        <w:pStyle w:val="98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邢</w:t>
      </w:r>
      <w:r>
        <w:rPr>
          <w:rFonts w:hint="eastAsia" w:ascii="宋体" w:hAnsi="宋体" w:eastAsia="宋体"/>
          <w:color w:val="000000"/>
          <w:sz w:val="24"/>
          <w:szCs w:val="24"/>
        </w:rPr>
        <w:t xml:space="preserve">工 </w:t>
      </w:r>
      <w:r>
        <w:rPr>
          <w:rFonts w:hint="eastAsia" w:ascii="宋体" w:hAnsi="宋体" w:eastAsia="宋体"/>
          <w:color w:val="000000"/>
          <w:sz w:val="24"/>
          <w:szCs w:val="24"/>
        </w:rPr>
      </w:r>
      <w:r/>
    </w:p>
    <w:p>
      <w:pPr>
        <w:pStyle w:val="989"/>
        <w:jc w:val="left"/>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联系电话：</w:t>
      </w:r>
      <w:bookmarkStart w:id="3" w:name="OLE_LINK1"/>
      <w:r>
        <w:rPr>
          <w:rFonts w:hint="eastAsia" w:ascii="宋体" w:hAnsi="宋体" w:eastAsia="宋体"/>
          <w:color w:val="000000"/>
          <w:sz w:val="24"/>
          <w:szCs w:val="24"/>
        </w:rPr>
        <w:t xml:space="preserve">025-5895615</w:t>
      </w:r>
      <w:r>
        <w:rPr>
          <w:rFonts w:hint="eastAsia" w:ascii="宋体" w:hAnsi="宋体" w:eastAsia="宋体"/>
          <w:color w:val="000000"/>
          <w:sz w:val="24"/>
          <w:szCs w:val="24"/>
          <w:lang w:val="en-US" w:eastAsia="zh-CN"/>
        </w:rPr>
        <w:t xml:space="preserve">7 </w:t>
      </w:r>
      <w:r>
        <w:rPr>
          <w:rFonts w:hint="eastAsia" w:ascii="宋体" w:hAnsi="宋体" w:eastAsia="宋体"/>
          <w:color w:val="000000"/>
          <w:sz w:val="24"/>
          <w:szCs w:val="24"/>
        </w:rPr>
        <w:t xml:space="preserve"> </w:t>
      </w:r>
      <w:bookmarkEnd w:id="3"/>
      <w:r>
        <w:rPr>
          <w:rFonts w:hint="eastAsia" w:ascii="宋体" w:hAnsi="宋体" w:eastAsia="宋体"/>
          <w:color w:val="000000"/>
          <w:sz w:val="24"/>
          <w:szCs w:val="24"/>
        </w:rPr>
        <w:t xml:space="preserve">025-5895615</w:t>
      </w:r>
      <w:r>
        <w:rPr>
          <w:rFonts w:hint="eastAsia" w:ascii="宋体" w:hAnsi="宋体" w:eastAsia="宋体"/>
          <w:color w:val="000000"/>
          <w:sz w:val="24"/>
          <w:szCs w:val="24"/>
          <w:lang w:val="en-US" w:eastAsia="zh-CN"/>
        </w:rPr>
        <w:t xml:space="preserve">8</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shd w:val="clear" w:color="auto" w:fill="ffffff"/>
          <w:lang w:val="en-US" w:eastAsia="en-US"/>
        </w:rPr>
      </w:pPr>
      <w:r>
        <w:rPr>
          <w:rFonts w:hint="eastAsia" w:ascii="宋体" w:hAnsi="宋体" w:eastAsia="宋体"/>
          <w:color w:val="000000"/>
          <w:sz w:val="24"/>
          <w:szCs w:val="24"/>
          <w:shd w:val="clear" w:color="auto" w:fill="ffffff"/>
        </w:rPr>
        <w:t xml:space="preserve">8.3</w:t>
      </w:r>
      <w:r>
        <w:rPr>
          <w:rFonts w:hint="eastAsia" w:ascii="宋体" w:hAnsi="宋体" w:eastAsia="宋体"/>
          <w:color w:val="000000"/>
          <w:sz w:val="24"/>
          <w:szCs w:val="24"/>
          <w:shd w:val="clear" w:color="auto" w:fill="ffffff"/>
          <w:lang w:val="en-US" w:eastAsia="en-US"/>
        </w:rPr>
        <w:t xml:space="preserve">项目联系方式</w:t>
      </w:r>
      <w:r>
        <w:rPr>
          <w:rFonts w:hint="eastAsia" w:ascii="宋体" w:hAnsi="宋体" w:eastAsia="宋体"/>
          <w:color w:val="000000"/>
          <w:sz w:val="24"/>
          <w:szCs w:val="24"/>
          <w:shd w:val="clear" w:color="auto" w:fill="ffffff"/>
          <w:lang w:val="en-US" w:eastAsia="en-US"/>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项目联系人：</w:t>
      </w:r>
      <w:r>
        <w:rPr>
          <w:rFonts w:hint="eastAsia" w:ascii="宋体" w:hAnsi="宋体" w:eastAsia="宋体" w:cs="宋体"/>
          <w:color w:val="000000"/>
          <w:lang w:val="en-US" w:eastAsia="zh-CN"/>
        </w:rPr>
        <w:t xml:space="preserve">邢</w:t>
      </w:r>
      <w:r>
        <w:rPr>
          <w:rFonts w:hint="eastAsia" w:ascii="宋体" w:hAnsi="宋体" w:eastAsia="宋体" w:cs="宋体"/>
          <w:color w:val="000000"/>
        </w:rPr>
        <w:t xml:space="preserve">工</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电话：</w:t>
      </w:r>
      <w:r>
        <w:rPr>
          <w:rFonts w:hint="eastAsia" w:ascii="宋体" w:hAnsi="宋体" w:eastAsia="宋体"/>
          <w:color w:val="000000"/>
        </w:rPr>
        <w:t xml:space="preserve">025-5895615</w:t>
      </w:r>
      <w:r>
        <w:rPr>
          <w:rFonts w:hint="eastAsia" w:ascii="宋体" w:hAnsi="宋体" w:eastAsia="宋体"/>
          <w:color w:val="000000"/>
          <w:lang w:val="en-US" w:eastAsia="zh-CN"/>
        </w:rPr>
        <w:t xml:space="preserve">7  </w:t>
      </w:r>
      <w:r>
        <w:rPr>
          <w:rFonts w:hint="eastAsia" w:ascii="宋体" w:hAnsi="宋体" w:eastAsia="宋体"/>
          <w:color w:val="000000"/>
          <w:sz w:val="24"/>
          <w:szCs w:val="24"/>
        </w:rPr>
        <w:t xml:space="preserve"> 025-5895615</w:t>
      </w:r>
      <w:r>
        <w:rPr>
          <w:rFonts w:hint="eastAsia" w:ascii="宋体" w:hAnsi="宋体" w:eastAsia="宋体"/>
          <w:color w:val="000000"/>
          <w:sz w:val="24"/>
          <w:szCs w:val="24"/>
          <w:lang w:val="en-US" w:eastAsia="zh-CN"/>
        </w:rPr>
        <w:t xml:space="preserve">8</w:t>
      </w:r>
      <w:r>
        <w:rPr>
          <w:rFonts w:hint="eastAsia" w:ascii="宋体" w:hAnsi="宋体" w:eastAsia="宋体"/>
          <w:color w:val="000000"/>
        </w:rPr>
        <w:t xml:space="preserve"> </w:t>
      </w:r>
      <w:r>
        <w:rPr>
          <w:rFonts w:hint="eastAsia" w:ascii="宋体" w:hAnsi="宋体" w:eastAsia="宋体" w:cs="宋体"/>
          <w:color w:val="000000"/>
        </w:rPr>
        <w:t xml:space="preserve"> </w:t>
      </w: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989"/>
        <w:jc w:val="center"/>
        <w:spacing w:line="360" w:lineRule="auto"/>
        <w:rPr>
          <w:rFonts w:hint="eastAsia" w:ascii="黑体" w:hAnsi="黑体" w:eastAsia="黑体" w:cs="黑体"/>
          <w:bCs/>
          <w:color w:val="000000"/>
          <w:sz w:val="32"/>
          <w:szCs w:val="36"/>
        </w:rPr>
      </w:pPr>
      <w:r>
        <w:rPr>
          <w:rFonts w:hint="eastAsia" w:ascii="黑体" w:hAnsi="黑体" w:eastAsia="黑体" w:cs="黑体"/>
          <w:bCs/>
          <w:color w:val="000000"/>
          <w:sz w:val="32"/>
          <w:szCs w:val="36"/>
        </w:rPr>
      </w:r>
      <w:r/>
    </w:p>
    <w:p>
      <w:pPr>
        <w:pStyle w:val="989"/>
        <w:jc w:val="center"/>
        <w:spacing w:line="360" w:lineRule="auto"/>
        <w:rPr>
          <w:rFonts w:hint="eastAsia" w:ascii="黑体" w:hAnsi="黑体" w:eastAsia="黑体" w:cs="黑体"/>
          <w:bCs/>
          <w:color w:val="000000"/>
          <w:sz w:val="32"/>
          <w:szCs w:val="36"/>
        </w:rPr>
      </w:pPr>
      <w:r>
        <w:rPr>
          <w:rFonts w:hint="eastAsia" w:ascii="黑体" w:hAnsi="黑体" w:eastAsia="黑体" w:cs="黑体"/>
          <w:bCs/>
          <w:color w:val="000000"/>
          <w:sz w:val="32"/>
          <w:szCs w:val="36"/>
        </w:rPr>
      </w:r>
      <w:r/>
    </w:p>
    <w:p>
      <w:pPr>
        <w:pStyle w:val="989"/>
        <w:jc w:val="center"/>
        <w:spacing w:line="360" w:lineRule="auto"/>
        <w:rPr>
          <w:rFonts w:hint="eastAsia" w:ascii="黑体" w:hAnsi="黑体" w:eastAsia="黑体" w:cs="黑体"/>
          <w:bCs/>
          <w:color w:val="000000"/>
          <w:sz w:val="32"/>
          <w:szCs w:val="36"/>
        </w:rPr>
      </w:pPr>
      <w:r>
        <w:rPr>
          <w:rFonts w:hint="eastAsia" w:ascii="黑体" w:hAnsi="黑体" w:eastAsia="黑体" w:cs="黑体"/>
          <w:bCs/>
          <w:color w:val="000000"/>
          <w:sz w:val="32"/>
          <w:szCs w:val="36"/>
        </w:rPr>
        <w:t xml:space="preserve">第二章  供应商须知</w:t>
      </w:r>
      <w:r>
        <w:rPr>
          <w:rFonts w:hint="eastAsia" w:ascii="黑体" w:hAnsi="黑体" w:eastAsia="黑体" w:cs="黑体"/>
          <w:bCs/>
          <w:color w:val="000000"/>
          <w:sz w:val="32"/>
          <w:szCs w:val="36"/>
        </w:rPr>
      </w:r>
      <w:r/>
    </w:p>
    <w:p>
      <w:pPr>
        <w:pStyle w:val="989"/>
        <w:jc w:val="center"/>
        <w:spacing w:line="360" w:lineRule="auto"/>
        <w:shd w:val="clear" w:color="auto" w:fill="ffffff"/>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rPr>
          <w:rFonts w:hint="eastAsia" w:ascii="宋体" w:hAnsi="宋体" w:eastAsia="宋体"/>
          <w:b/>
          <w:bCs/>
          <w:color w:val="000000"/>
          <w:sz w:val="21"/>
          <w:szCs w:val="21"/>
        </w:rPr>
      </w:r>
      <w:r/>
    </w:p>
    <w:tbl>
      <w:tblPr>
        <w:tblW w:w="51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rPr>
                <w:rFonts w:hint="eastAsia" w:ascii="宋体" w:hAnsi="宋体" w:eastAsia="宋体"/>
                <w:b/>
                <w:color w:val="000000"/>
                <w:sz w:val="21"/>
                <w:szCs w:val="21"/>
              </w:rPr>
            </w:r>
            <w:r/>
          </w:p>
        </w:tc>
        <w:tc>
          <w:tcPr>
            <w:tcW w:w="1054"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rPr>
                <w:rFonts w:hint="eastAsia" w:ascii="宋体" w:hAnsi="宋体" w:eastAsia="宋体"/>
                <w:b/>
                <w:color w:val="000000"/>
                <w:sz w:val="21"/>
                <w:szCs w:val="21"/>
              </w:rPr>
            </w:r>
            <w:r/>
          </w:p>
        </w:tc>
        <w:tc>
          <w:tcPr>
            <w:tcW w:w="3597"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内  容</w:t>
            </w:r>
            <w:r>
              <w:rPr>
                <w:rFonts w:hint="eastAsia" w:ascii="宋体" w:hAnsi="宋体" w:eastAsia="宋体"/>
                <w:b/>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w:t>
            </w:r>
            <w:r>
              <w:rPr>
                <w:rFonts w:hint="eastAsia" w:ascii="宋体" w:hAnsi="宋体" w:eastAsia="宋体"/>
                <w:color w:val="000000"/>
                <w:sz w:val="21"/>
                <w:szCs w:val="21"/>
                <w:lang w:val="en-US" w:eastAsia="en-US"/>
              </w:rPr>
              <w:t xml:space="preserve">项目联系</w:t>
            </w:r>
            <w:r>
              <w:rPr>
                <w:rFonts w:hint="eastAsia" w:ascii="宋体" w:hAnsi="宋体" w:eastAsia="宋体"/>
                <w:color w:val="000000"/>
                <w:sz w:val="21"/>
                <w:szCs w:val="21"/>
              </w:rPr>
              <w:t xml:space="preserve">人</w:t>
            </w:r>
            <w:r>
              <w:rPr>
                <w:rFonts w:hint="eastAsia" w:ascii="宋体" w:hAnsi="宋体" w:eastAsia="宋体"/>
                <w:color w:val="000000"/>
                <w:sz w:val="21"/>
                <w:szCs w:val="21"/>
              </w:rPr>
            </w:r>
            <w:r/>
          </w:p>
        </w:tc>
        <w:tc>
          <w:tcPr>
            <w:tcW w:w="3597" w:type="dxa"/>
            <w:vAlign w:val="top"/>
            <w:textDirection w:val="lrTb"/>
            <w:noWrap w:val="false"/>
          </w:tcPr>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名称：</w:t>
            </w:r>
            <w:r>
              <w:rPr>
                <w:rFonts w:hint="eastAsia" w:ascii="宋体" w:hAnsi="宋体" w:eastAsia="宋体"/>
                <w:iCs/>
                <w:color w:val="000000"/>
                <w:sz w:val="21"/>
                <w:szCs w:val="21"/>
                <w:lang w:eastAsia="zh-CN"/>
              </w:rPr>
              <w:t xml:space="preserve">中共江苏省委网络安全和信息化委员会办公室</w:t>
            </w:r>
            <w:r>
              <w:rPr>
                <w:rFonts w:hint="eastAsia" w:ascii="宋体" w:hAnsi="宋体" w:eastAsia="宋体"/>
                <w:color w:val="000000"/>
                <w:sz w:val="21"/>
                <w:szCs w:val="21"/>
                <w:lang w:eastAsia="zh-CN"/>
              </w:rPr>
            </w:r>
            <w:r/>
          </w:p>
          <w:p>
            <w:pPr>
              <w:pStyle w:val="989"/>
              <w:spacing w:line="360" w:lineRule="auto"/>
              <w:widowControl/>
              <w:rPr>
                <w:rFonts w:hint="eastAsia" w:ascii="宋体" w:hAnsi="宋体" w:eastAsia="宋体"/>
                <w:iCs/>
                <w:color w:val="000000"/>
                <w:sz w:val="21"/>
                <w:szCs w:val="21"/>
                <w:lang w:eastAsia="zh-CN"/>
              </w:rPr>
            </w:pPr>
            <w:r>
              <w:rPr>
                <w:rFonts w:hint="eastAsia" w:ascii="宋体" w:hAnsi="宋体" w:eastAsia="宋体"/>
                <w:color w:val="000000"/>
                <w:sz w:val="21"/>
                <w:szCs w:val="21"/>
              </w:rPr>
              <w:t xml:space="preserve">地址：</w:t>
            </w:r>
            <w:r>
              <w:rPr>
                <w:rFonts w:hint="eastAsia" w:ascii="宋体" w:hAnsi="宋体" w:eastAsia="宋体"/>
                <w:color w:val="000000"/>
                <w:sz w:val="21"/>
                <w:szCs w:val="21"/>
                <w:lang w:eastAsia="zh-CN"/>
              </w:rPr>
              <w:t xml:space="preserve">南京市北京西路70号</w:t>
            </w:r>
            <w:r>
              <w:rPr>
                <w:rFonts w:hint="eastAsia" w:ascii="宋体" w:hAnsi="宋体" w:eastAsia="宋体"/>
                <w:iCs/>
                <w:color w:val="000000"/>
                <w:sz w:val="21"/>
                <w:szCs w:val="21"/>
                <w:lang w:eastAsia="zh-CN"/>
              </w:rPr>
            </w:r>
            <w:r/>
          </w:p>
          <w:p>
            <w:pPr>
              <w:pStyle w:val="989"/>
              <w:spacing w:line="360" w:lineRule="auto"/>
              <w:widowControl/>
              <w:rPr>
                <w:rFonts w:hint="eastAsia" w:ascii="宋体" w:hAnsi="宋体" w:eastAsia="宋体"/>
                <w:iCs/>
                <w:color w:val="000000"/>
                <w:sz w:val="21"/>
                <w:szCs w:val="21"/>
                <w:lang w:val="en-US"/>
              </w:rPr>
            </w:pPr>
            <w:r>
              <w:rPr>
                <w:rFonts w:hint="eastAsia" w:ascii="宋体" w:hAnsi="宋体" w:eastAsia="宋体"/>
                <w:iCs/>
                <w:color w:val="000000"/>
                <w:sz w:val="21"/>
                <w:szCs w:val="21"/>
                <w:lang w:val="en-US"/>
              </w:rPr>
              <w:t xml:space="preserve">联系人：魏老师 </w:t>
            </w:r>
            <w:r>
              <w:rPr>
                <w:rFonts w:hint="eastAsia" w:ascii="宋体" w:hAnsi="宋体" w:eastAsia="宋体"/>
                <w:iCs/>
                <w:color w:val="000000"/>
                <w:sz w:val="21"/>
                <w:szCs w:val="21"/>
                <w:lang w:val="en-US"/>
              </w:rPr>
            </w:r>
            <w:r/>
          </w:p>
          <w:p>
            <w:pPr>
              <w:pStyle w:val="989"/>
              <w:spacing w:line="360" w:lineRule="auto"/>
              <w:widowControl/>
              <w:rPr>
                <w:rFonts w:hint="eastAsia" w:ascii="宋体" w:hAnsi="宋体" w:eastAsia="宋体"/>
                <w:iCs/>
                <w:color w:val="000000"/>
                <w:sz w:val="21"/>
                <w:szCs w:val="21"/>
                <w:lang w:val="en-US"/>
              </w:rPr>
            </w:pPr>
            <w:r>
              <w:rPr>
                <w:rFonts w:hint="eastAsia" w:ascii="宋体" w:hAnsi="宋体" w:eastAsia="宋体"/>
                <w:iCs/>
                <w:color w:val="000000"/>
                <w:sz w:val="21"/>
                <w:szCs w:val="21"/>
                <w:lang w:val="en-US"/>
              </w:rPr>
              <w:t xml:space="preserve">联系电话：025-86292756  </w:t>
            </w:r>
            <w:r>
              <w:rPr>
                <w:rFonts w:ascii="宋体" w:hAnsi="宋体" w:eastAsia="宋体"/>
                <w:iCs/>
                <w:color w:val="000000"/>
                <w:sz w:val="21"/>
                <w:szCs w:val="21"/>
                <w:lang w:val="en-US"/>
              </w:rPr>
              <w:t xml:space="preserve">  </w:t>
            </w:r>
            <w:r>
              <w:rPr>
                <w:rFonts w:hint="eastAsia" w:ascii="宋体" w:hAnsi="宋体" w:eastAsia="宋体"/>
                <w:iCs/>
                <w:color w:val="000000"/>
                <w:sz w:val="21"/>
                <w:szCs w:val="21"/>
                <w:lang w:val="en-US"/>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采购代理机构</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名称：江苏驰驿招标代理有限公司</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地址：</w:t>
            </w:r>
            <w:r>
              <w:rPr>
                <w:rFonts w:ascii="宋体" w:hAnsi="宋体" w:eastAsia="宋体"/>
                <w:color w:val="000000"/>
                <w:sz w:val="21"/>
                <w:szCs w:val="21"/>
              </w:rPr>
              <w:t xml:space="preserve">南京市鼓楼区水佑岗6号</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eastAsia="zh-CN"/>
              </w:rPr>
              <w:t xml:space="preserve">邢</w:t>
            </w:r>
            <w:r>
              <w:rPr>
                <w:rFonts w:hint="eastAsia" w:ascii="宋体" w:hAnsi="宋体" w:eastAsia="宋体"/>
                <w:color w:val="000000"/>
                <w:sz w:val="21"/>
                <w:szCs w:val="21"/>
              </w:rPr>
              <w:t xml:space="preserve">工  </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电话：</w:t>
            </w:r>
            <w:r>
              <w:rPr>
                <w:rFonts w:ascii="宋体" w:hAnsi="宋体" w:eastAsia="宋体"/>
                <w:color w:val="000000"/>
                <w:sz w:val="21"/>
                <w:szCs w:val="21"/>
              </w:rPr>
              <w:t xml:space="preserve">025-5895615</w:t>
            </w:r>
            <w:r>
              <w:rPr>
                <w:rFonts w:hint="eastAsia" w:ascii="宋体" w:hAnsi="宋体" w:eastAsia="宋体"/>
                <w:color w:val="000000"/>
                <w:sz w:val="21"/>
                <w:szCs w:val="21"/>
                <w:lang w:val="en-US" w:eastAsia="zh-CN"/>
              </w:rPr>
              <w:t xml:space="preserve">7，</w:t>
            </w:r>
            <w:r>
              <w:rPr>
                <w:rFonts w:ascii="宋体" w:hAnsi="宋体" w:eastAsia="宋体"/>
                <w:color w:val="000000"/>
                <w:sz w:val="21"/>
                <w:szCs w:val="21"/>
              </w:rPr>
              <w:t xml:space="preserve">025-5895615</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lang w:eastAsia="zh-CN"/>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采购项目名称</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2026年网络传播品牌建设委托承办服务</w:t>
            </w:r>
            <w:r>
              <w:rPr>
                <w:rFonts w:hint="eastAsia" w:ascii="宋体" w:hAnsi="宋体" w:eastAsia="宋体"/>
                <w:color w:val="000000"/>
                <w:sz w:val="21"/>
                <w:szCs w:val="21"/>
                <w:lang w:eastAsia="zh-CN"/>
              </w:rPr>
            </w:r>
            <w:r/>
          </w:p>
        </w:tc>
      </w:tr>
      <w:tr>
        <w:trPr/>
        <w:tc>
          <w:tcPr>
            <w:tcW w:w="350"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lang w:val="en-US"/>
              </w:rPr>
              <w:t xml:space="preserve">项目所属行业</w:t>
            </w:r>
            <w:r>
              <w:rPr>
                <w:rFonts w:hint="eastAsia" w:ascii="宋体" w:hAnsi="宋体" w:eastAsia="宋体"/>
                <w:color w:val="000000"/>
                <w:sz w:val="21"/>
                <w:szCs w:val="21"/>
                <w:lang w:val="en-US" w:eastAsia="en-US"/>
              </w:rPr>
              <w:t xml:space="preserve">划分</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lang w:eastAsia="en-US"/>
              </w:rPr>
            </w:pPr>
            <w:r>
              <w:rPr>
                <w:rFonts w:hint="eastAsia" w:ascii="宋体" w:hAnsi="宋体" w:eastAsia="宋体"/>
                <w:color w:val="000000"/>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lang w:val="en-US" w:eastAsia="zh-CN"/>
              </w:rPr>
              <w:t xml:space="preserve">租赁和商业服务业</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lang w:eastAsia="en-US"/>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分包划分与实施地点</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b/>
                <w:color w:val="000000"/>
                <w:sz w:val="21"/>
                <w:szCs w:val="21"/>
              </w:rPr>
            </w:pPr>
            <w:r>
              <w:rPr>
                <w:rFonts w:hint="eastAsia" w:ascii="宋体" w:hAnsi="宋体" w:eastAsia="宋体"/>
                <w:color w:val="000000"/>
                <w:sz w:val="21"/>
                <w:szCs w:val="21"/>
              </w:rPr>
              <w:t xml:space="preserve">一个分包，南京市</w:t>
            </w:r>
            <w:r>
              <w:rPr>
                <w:rFonts w:hint="eastAsia" w:ascii="宋体" w:hAnsi="宋体" w:eastAsia="宋体"/>
                <w:b/>
                <w:color w:val="000000"/>
                <w:sz w:val="21"/>
                <w:szCs w:val="21"/>
              </w:rPr>
            </w:r>
            <w:r/>
          </w:p>
        </w:tc>
      </w:tr>
      <w:tr>
        <w:trPr/>
        <w:tc>
          <w:tcPr>
            <w:tcW w:w="350" w:type="dxa"/>
            <w:vAlign w:val="center"/>
            <w:textDirection w:val="lrTb"/>
            <w:noWrap w:val="false"/>
          </w:tcPr>
          <w:p>
            <w:pPr>
              <w:pStyle w:val="989"/>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分包主体</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bCs/>
                <w:color w:val="000000"/>
                <w:sz w:val="21"/>
                <w:szCs w:val="21"/>
              </w:rPr>
              <w:t xml:space="preserve">供应商根据</w:t>
            </w:r>
            <w:r>
              <w:rPr>
                <w:rFonts w:hint="eastAsia" w:ascii="宋体" w:hAnsi="宋体" w:eastAsia="宋体"/>
                <w:bCs/>
                <w:color w:val="000000"/>
                <w:sz w:val="21"/>
                <w:szCs w:val="21"/>
                <w:lang w:val="en-US" w:eastAsia="en-US"/>
              </w:rPr>
              <w:t xml:space="preserve">磋商</w:t>
            </w:r>
            <w:r>
              <w:rPr>
                <w:rFonts w:hint="eastAsia" w:ascii="宋体" w:hAnsi="宋体" w:eastAsia="宋体"/>
                <w:bCs/>
                <w:color w:val="000000"/>
                <w:sz w:val="21"/>
                <w:szCs w:val="21"/>
              </w:rPr>
              <w:t xml:space="preserve">文件的规定和采购项目的实际情况，如在</w:t>
            </w:r>
            <w:r>
              <w:rPr>
                <w:rFonts w:hint="eastAsia" w:ascii="宋体" w:hAnsi="宋体" w:eastAsia="宋体"/>
                <w:bCs/>
                <w:color w:val="000000"/>
                <w:sz w:val="21"/>
                <w:szCs w:val="21"/>
                <w:lang w:val="en-US" w:eastAsia="en-US"/>
              </w:rPr>
              <w:t xml:space="preserve">成交</w:t>
            </w:r>
            <w:r>
              <w:rPr>
                <w:rFonts w:hint="eastAsia" w:ascii="宋体" w:hAnsi="宋体" w:eastAsia="宋体"/>
                <w:bCs/>
                <w:color w:val="000000"/>
                <w:sz w:val="21"/>
                <w:szCs w:val="21"/>
              </w:rPr>
              <w:t xml:space="preserve">后将本项目的非主体、非关键性工作分包的，应当在</w:t>
            </w:r>
            <w:r>
              <w:rPr>
                <w:rFonts w:hint="eastAsia" w:ascii="宋体" w:hAnsi="宋体" w:eastAsia="宋体"/>
                <w:bCs/>
                <w:color w:val="000000"/>
                <w:sz w:val="21"/>
                <w:szCs w:val="21"/>
                <w:lang w:val="en-US" w:eastAsia="en-US"/>
              </w:rPr>
              <w:t xml:space="preserve">响应</w:t>
            </w:r>
            <w:r>
              <w:rPr>
                <w:rFonts w:hint="eastAsia" w:ascii="宋体" w:hAnsi="宋体" w:eastAsia="宋体"/>
                <w:bCs/>
                <w:color w:val="000000"/>
                <w:sz w:val="21"/>
                <w:szCs w:val="21"/>
              </w:rPr>
              <w:t xml:space="preserve">文件中载明分包承担主体，分包承担主体应当具备第一章投标邀请</w:t>
            </w:r>
            <w:r>
              <w:rPr>
                <w:rFonts w:ascii="宋体" w:hAnsi="宋体" w:eastAsia="宋体"/>
                <w:bCs/>
                <w:color w:val="000000"/>
                <w:sz w:val="21"/>
                <w:szCs w:val="21"/>
              </w:rPr>
              <w:t xml:space="preserve">2</w:t>
            </w:r>
            <w:r>
              <w:rPr>
                <w:rFonts w:hint="eastAsia" w:ascii="宋体" w:hAnsi="宋体" w:eastAsia="宋体"/>
                <w:bCs/>
                <w:color w:val="000000"/>
                <w:sz w:val="21"/>
                <w:szCs w:val="21"/>
                <w:lang w:val="en-US"/>
              </w:rPr>
              <w:t xml:space="preserve">.1、</w:t>
            </w:r>
            <w:r>
              <w:rPr>
                <w:rFonts w:ascii="宋体" w:hAnsi="宋体" w:eastAsia="宋体"/>
                <w:bCs/>
                <w:color w:val="000000"/>
                <w:sz w:val="21"/>
                <w:szCs w:val="21"/>
              </w:rPr>
              <w:t xml:space="preserve">2</w:t>
            </w:r>
            <w:r>
              <w:rPr>
                <w:rFonts w:hint="eastAsia" w:ascii="宋体" w:hAnsi="宋体" w:eastAsia="宋体"/>
                <w:bCs/>
                <w:color w:val="000000"/>
                <w:sz w:val="21"/>
                <w:szCs w:val="21"/>
                <w:lang w:val="en-US"/>
              </w:rPr>
              <w:t xml:space="preserve">.</w:t>
            </w:r>
            <w:r>
              <w:rPr>
                <w:rFonts w:ascii="宋体" w:hAnsi="宋体" w:eastAsia="宋体"/>
                <w:bCs/>
                <w:color w:val="000000"/>
                <w:sz w:val="21"/>
                <w:szCs w:val="21"/>
              </w:rPr>
              <w:t xml:space="preserve">3</w:t>
            </w:r>
            <w:r>
              <w:rPr>
                <w:rFonts w:hint="eastAsia" w:ascii="宋体" w:hAnsi="宋体" w:eastAsia="宋体"/>
                <w:bCs/>
                <w:color w:val="000000"/>
                <w:sz w:val="21"/>
                <w:szCs w:val="21"/>
              </w:rPr>
              <w:t xml:space="preserve">相应资质条件且不得再次分包。</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资金来源</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财政资金</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8</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rPr>
              <w:t xml:space="preserve">投标有效期</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提交</w:t>
            </w:r>
            <w:r>
              <w:rPr>
                <w:rFonts w:ascii="宋体" w:hAnsi="宋体" w:eastAsia="宋体"/>
                <w:color w:val="000000"/>
                <w:sz w:val="21"/>
                <w:szCs w:val="21"/>
              </w:rPr>
              <w:t xml:space="preserve">响应文件</w:t>
            </w:r>
            <w:r>
              <w:rPr>
                <w:rFonts w:hint="eastAsia" w:ascii="宋体" w:hAnsi="宋体" w:eastAsia="宋体"/>
                <w:color w:val="000000"/>
                <w:sz w:val="21"/>
                <w:szCs w:val="21"/>
              </w:rPr>
              <w:t xml:space="preserve">截止之日起</w:t>
            </w:r>
            <w:r>
              <w:rPr>
                <w:rFonts w:hint="eastAsia" w:ascii="宋体" w:hAnsi="宋体" w:eastAsia="宋体"/>
                <w:color w:val="000000"/>
                <w:sz w:val="21"/>
                <w:szCs w:val="21"/>
                <w:lang w:val="en-US"/>
              </w:rPr>
              <w:t xml:space="preserve">60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60日</w:t>
            </w: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响应文件拒收情形</w:t>
            </w:r>
            <w:r>
              <w:rPr>
                <w:rFonts w:hint="eastAsia" w:ascii="宋体" w:hAnsi="宋体" w:eastAsia="宋体"/>
                <w:color w:val="000000"/>
                <w:sz w:val="21"/>
                <w:szCs w:val="21"/>
              </w:rPr>
            </w:r>
            <w:r/>
          </w:p>
        </w:tc>
        <w:tc>
          <w:tcPr>
            <w:tcW w:w="3597" w:type="dxa"/>
            <w:vAlign w:val="center"/>
            <w:textDirection w:val="lrTb"/>
            <w:noWrap w:val="false"/>
          </w:tcPr>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（1）拒绝接收提交响应文件截止时间后上传的任何电子响应文件。</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10</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无效响应文件情形</w:t>
            </w:r>
            <w:r>
              <w:rPr>
                <w:rFonts w:hint="eastAsia" w:ascii="宋体" w:hAnsi="宋体" w:eastAsia="宋体"/>
                <w:color w:val="000000"/>
                <w:sz w:val="21"/>
                <w:szCs w:val="21"/>
              </w:rPr>
            </w:r>
            <w:r/>
          </w:p>
        </w:tc>
        <w:tc>
          <w:tcPr>
            <w:tcW w:w="3597" w:type="dxa"/>
            <w:vAlign w:val="center"/>
            <w:textDirection w:val="lrTb"/>
            <w:noWrap w:val="false"/>
          </w:tcPr>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（1）供应商在苏采云系统规定的时间内未成功解密电子响应文件。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（2）供应商未按照磋商文件要求上传电子响应文件。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（3）同一供应商提交两个（含两个）以上不同的响应文件或者最后报价。</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（4）供应商不具备磋商文件中规定资格要求。</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（5）供应商的最后报价超过了采购预算或最高限价。</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（6）不符合磋商文件中规定的实质性要求和条件。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（8）响应文件含有采购人不能接受的附加条件。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rPr>
                <w:rFonts w:ascii="宋体" w:hAnsi="宋体" w:eastAsia="宋体"/>
                <w:color w:val="000000"/>
                <w:sz w:val="21"/>
                <w:szCs w:val="21"/>
              </w:rPr>
              <w:t xml:space="preserve">磋商小组按照本磋商文件规定对供应商进行异常低价投标审查后，认为供应商不能证明其报价合理性的</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（10）采购产品被财政部、国家发改委、生态环境部等列入“节能产品品目清单”强制采购范围，而供应商提供的产品不在强制采购范围内。</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（11）响应文件未按照磋商文件要求加盖</w:t>
            </w:r>
            <w:r>
              <w:rPr>
                <w:rFonts w:hint="eastAsia" w:ascii="宋体" w:hAnsi="宋体" w:eastAsia="宋体"/>
                <w:color w:val="000000"/>
                <w:sz w:val="21"/>
                <w:szCs w:val="21"/>
                <w:lang w:val="en-US" w:eastAsia="zh-CN"/>
              </w:rPr>
              <w:t xml:space="preserve">公章或</w:t>
            </w:r>
            <w:r>
              <w:rPr>
                <w:rFonts w:hint="eastAsia" w:ascii="宋体" w:hAnsi="宋体" w:eastAsia="宋体"/>
                <w:color w:val="000000"/>
                <w:sz w:val="21"/>
                <w:szCs w:val="21"/>
                <w:lang w:eastAsia="zh-CN"/>
              </w:rPr>
              <w:t xml:space="preserve">电子签章</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（12）法律法规及本磋商文件规定的其他无效响应的情形。</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（13）未实质性响应磋商文件的响应文件按无效响应处理。</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11</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lang w:val="en-US" w:eastAsia="en-US"/>
              </w:rPr>
              <w:t xml:space="preserve">磋商终止</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因情况变化，不再符合竞争性磋商采购方式适用情形。</w:t>
            </w:r>
            <w:r>
              <w:rPr>
                <w:rFonts w:hint="eastAsia" w:ascii="宋体" w:hAnsi="宋体" w:eastAsia="宋体"/>
                <w:color w:val="000000"/>
                <w:sz w:val="21"/>
                <w:szCs w:val="21"/>
              </w:rPr>
            </w:r>
            <w:r/>
          </w:p>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出现影响采购公正的违法、违规行为。</w:t>
            </w:r>
            <w:r>
              <w:rPr>
                <w:rFonts w:hint="eastAsia" w:ascii="宋体" w:hAnsi="宋体" w:eastAsia="宋体"/>
                <w:color w:val="000000"/>
                <w:sz w:val="21"/>
                <w:szCs w:val="21"/>
              </w:rPr>
            </w:r>
            <w:r/>
          </w:p>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在苏采云系统规定时间内成功解密电子响应文件的供应商不足3家；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除本磋商文件第二章第21.1（5）条第三款规定的情形外，磋商过程中符合要求的供应商或者提交最后报价且未超过采购预算（最高限价）的供应商不足3家。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）法律法规规定的其他应当终止情形。</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12</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盖章要求</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（1）供应商响应文件不得使用其他形式（如带有“专用章”“合同章”“财务章”“业务章”等字样）的电子印章；否则，按无效响应文件处理。</w:t>
            </w:r>
            <w:r>
              <w:rPr>
                <w:rFonts w:ascii="宋体" w:hAnsi="宋体" w:eastAsia="宋体"/>
                <w:color w:val="000000"/>
                <w:sz w:val="21"/>
                <w:szCs w:val="21"/>
                <w:lang w:val="en-US"/>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lang w:val="en-US" w:eastAsia="zh-CN"/>
              </w:rPr>
              <w:t xml:space="preserve">磋商</w:t>
            </w:r>
            <w:r>
              <w:rPr>
                <w:rFonts w:hint="eastAsia" w:ascii="宋体" w:hAnsi="宋体" w:eastAsia="宋体"/>
                <w:b/>
                <w:bCs/>
                <w:color w:val="000000"/>
                <w:sz w:val="21"/>
                <w:szCs w:val="21"/>
                <w:lang w:val="en-US"/>
              </w:rPr>
              <w:t xml:space="preserve">文件要求供应商提供加盖公章的证明材料可以使用加盖公章的扫描件上传至投标系统或者先将证明材料上传至投标系统后再加盖电子签章。</w:t>
            </w:r>
            <w:r>
              <w:rPr>
                <w:rFonts w:hint="eastAsia" w:ascii="宋体" w:hAnsi="宋体" w:eastAsia="宋体"/>
                <w:color w:val="000000"/>
                <w:sz w:val="21"/>
                <w:szCs w:val="21"/>
              </w:rPr>
            </w:r>
            <w:r/>
          </w:p>
        </w:tc>
      </w:tr>
    </w:tbl>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一、总    则</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1、适用法律</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t xml:space="preserve">2、定义</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2.1“供应商”是指参加磋商竞争，并符合采购文件规定资格条件的法人、其他组织或者自然人。</w:t>
      </w:r>
      <w:r>
        <w:rPr>
          <w:rFonts w:hint="eastAsia" w:ascii="宋体" w:hAnsi="宋体" w:eastAsia="宋体"/>
          <w:color w:val="000000"/>
          <w:sz w:val="24"/>
          <w:szCs w:val="24"/>
        </w:rPr>
      </w:r>
      <w:r/>
    </w:p>
    <w:p>
      <w:pPr>
        <w:pStyle w:val="989"/>
        <w:ind w:firstLine="240"/>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2.2“服务”指本磋商文件中所述服务。</w:t>
      </w:r>
      <w:r>
        <w:rPr>
          <w:rFonts w:hint="eastAsia" w:ascii="宋体" w:hAnsi="宋体" w:eastAsia="宋体"/>
          <w:b/>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2.3“用户或使用单位”是指本项目采购人。</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3、政策功能</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3.1中小企业政策</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
          <w:color w:val="000000"/>
          <w:sz w:val="24"/>
          <w:szCs w:val="24"/>
        </w:rPr>
      </w:pPr>
      <w:r>
        <w:rPr>
          <w:rFonts w:hint="eastAsia" w:ascii="宋体" w:hAnsi="宋体" w:eastAsia="宋体"/>
          <w:bCs/>
          <w:color w:val="000000"/>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color w:val="000000"/>
          <w:sz w:val="24"/>
          <w:szCs w:val="24"/>
          <w:lang w:eastAsia="en-US"/>
        </w:rPr>
        <w:t xml:space="preserve">：</w:t>
      </w:r>
      <w:r>
        <w:rPr>
          <w:rFonts w:hint="eastAsia" w:ascii="宋体" w:hAnsi="宋体" w:eastAsia="宋体"/>
          <w:b/>
          <w:color w:val="000000"/>
          <w:sz w:val="24"/>
          <w:szCs w:val="24"/>
        </w:rPr>
        <w:t xml:space="preserve">投标供应商为小微企业，则给予投标价格10%的扣除，用扣除后的价格参与评审。</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（6）组成联合体的大中型企业和其他自然人、法人或者其他组织，与小型、微型企业之间不得存在投资关系。</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（7）供应商同时为小型、微型企业、监狱企业或残疾人福利性单位的，评审中只享受一次价格扣除。不重复进行价格扣除。</w:t>
      </w:r>
      <w:r>
        <w:rPr>
          <w:rFonts w:hint="eastAsia" w:ascii="宋体" w:hAnsi="宋体" w:eastAsia="宋体"/>
          <w:bCs/>
          <w:color w:val="000000"/>
          <w:sz w:val="24"/>
          <w:szCs w:val="24"/>
        </w:rPr>
      </w:r>
      <w:r/>
    </w:p>
    <w:p>
      <w:pPr>
        <w:pStyle w:val="989"/>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（8）未按要求提供相关材料的，不享受相关政策。</w:t>
      </w:r>
      <w:r>
        <w:rPr>
          <w:rFonts w:hint="eastAsia" w:ascii="宋体" w:hAnsi="宋体" w:eastAsia="宋体"/>
          <w:bCs/>
          <w:color w:val="000000"/>
          <w:sz w:val="24"/>
          <w:szCs w:val="24"/>
          <w:lang w:val="en-US"/>
        </w:rPr>
      </w:r>
      <w:r/>
    </w:p>
    <w:p>
      <w:pPr>
        <w:pStyle w:val="989"/>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lang w:val="en-US"/>
        </w:rPr>
        <w:t xml:space="preserve">  </w:t>
      </w:r>
      <w:r>
        <w:rPr>
          <w:rFonts w:hint="eastAsia" w:ascii="宋体" w:hAnsi="宋体" w:eastAsia="宋体"/>
          <w:bCs/>
          <w:color w:val="000000"/>
          <w:sz w:val="24"/>
          <w:szCs w:val="24"/>
          <w:highlight w:val="none"/>
          <w:lang w:val="en-US" w:eastAsia="zh-CN"/>
        </w:rPr>
        <w:t xml:space="preserve">3.2本国产品政策</w:t>
      </w:r>
      <w:r>
        <w:rPr>
          <w:rFonts w:hint="eastAsia" w:ascii="宋体" w:hAnsi="宋体" w:eastAsia="宋体"/>
          <w:bCs/>
          <w:color w:val="000000"/>
          <w:sz w:val="24"/>
          <w:szCs w:val="24"/>
          <w:highlight w:val="none"/>
          <w:lang w:val="en-US" w:eastAsia="zh-CN"/>
        </w:rPr>
      </w:r>
      <w:r/>
    </w:p>
    <w:p>
      <w:pPr>
        <w:pStyle w:val="989"/>
        <w:numPr>
          <w:ilvl w:val="0"/>
          <w:numId w:val="0"/>
        </w:numPr>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如本次采购涉及产品采购，实施本国产品标准及相关政策。</w:t>
      </w:r>
      <w:r>
        <w:rPr>
          <w:rFonts w:hint="eastAsia" w:ascii="宋体" w:hAnsi="宋体" w:eastAsia="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（2）本国产品应当符合以下条件：</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1）在中国境内生产</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2）在中国境内生产的组件成本占比达到规定比例</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3）特定产品的关键组件、关键工序符合相关要求</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（3）本国产品标准的适用范围</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Cs/>
          <w:color w:val="000000"/>
          <w:sz w:val="24"/>
          <w:szCs w:val="24"/>
          <w:highlight w:val="none"/>
          <w:lang w:val="en-US" w:eastAsia="zh-CN"/>
        </w:rPr>
      </w:r>
      <w:r/>
    </w:p>
    <w:p>
      <w:pPr>
        <w:pStyle w:val="989"/>
        <w:ind w:firstLine="24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（4）对本国产品的支持政策</w:t>
      </w:r>
      <w:r>
        <w:rPr>
          <w:rFonts w:hint="eastAsia" w:ascii="宋体" w:hAnsi="宋体" w:eastAsia="宋体" w:cs="宋体"/>
          <w:bCs/>
          <w:color w:val="000000"/>
          <w:sz w:val="24"/>
          <w:szCs w:val="24"/>
          <w:highlight w:val="none"/>
          <w:lang w:val="en-US" w:eastAsia="zh-CN"/>
        </w:rPr>
      </w:r>
      <w:r/>
    </w:p>
    <w:p>
      <w:pPr>
        <w:pStyle w:val="989"/>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本</w:t>
      </w:r>
      <w:r>
        <w:rPr>
          <w:rFonts w:hint="eastAsia" w:ascii="宋体" w:hAnsi="宋体" w:eastAsia="宋体" w:cs="宋体"/>
          <w:color w:val="000000"/>
          <w:sz w:val="24"/>
          <w:szCs w:val="24"/>
          <w:highlight w:val="none"/>
          <w:lang w:val="en-US" w:eastAsia="zh-CN"/>
        </w:rPr>
        <w:t xml:space="preserve">项目如</w:t>
      </w:r>
      <w:r>
        <w:rPr>
          <w:rFonts w:hint="eastAsia" w:ascii="宋体" w:hAnsi="宋体" w:eastAsia="宋体" w:cs="宋体"/>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zh-CN" w:eastAsia="zh-CN"/>
        </w:rPr>
      </w:r>
      <w:r/>
    </w:p>
    <w:p>
      <w:pPr>
        <w:pStyle w:val="989"/>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i w:val="0"/>
          <w:iCs w:val="0"/>
          <w:caps w:val="0"/>
          <w:color w:val="000000"/>
          <w:spacing w:val="0"/>
          <w:sz w:val="24"/>
          <w:szCs w:val="24"/>
          <w:highlight w:val="none"/>
          <w:shd w:val="clear" w:color="auto" w:fill="auto"/>
        </w:rPr>
      </w:r>
      <w:r/>
    </w:p>
    <w:p>
      <w:pPr>
        <w:pStyle w:val="989"/>
        <w:ind w:firstLine="420"/>
        <w:keepLines w:val="0"/>
        <w:keepNext w:val="0"/>
        <w:pageBreakBefore w:val="0"/>
        <w:spacing w:line="360" w:lineRule="auto"/>
        <w:widowControl w:val="off"/>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宋体"/>
          <w:i w:val="0"/>
          <w:iCs w:val="0"/>
          <w:caps w:val="0"/>
          <w:color w:val="000000"/>
          <w:spacing w:val="0"/>
          <w:sz w:val="24"/>
          <w:szCs w:val="24"/>
          <w:highlight w:val="none"/>
          <w:shd w:val="clear" w:color="auto" w:fill="auto"/>
        </w:rPr>
        <w:t xml:space="preserve">以上时，则依法对该供应商提供的全部产品给予价格评审优惠，即对该供应商提供的全部产品的总报价给予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宋体"/>
          <w:b/>
          <w:bCs/>
          <w:i w:val="0"/>
          <w:iCs w:val="0"/>
          <w:caps w:val="0"/>
          <w:color w:val="000000"/>
          <w:spacing w:val="0"/>
          <w:sz w:val="24"/>
          <w:szCs w:val="24"/>
          <w:highlight w:val="none"/>
          <w:shd w:val="clear" w:color="auto" w:fill="auto"/>
          <w:lang w:eastAsia="zh-CN"/>
        </w:rPr>
        <w:t xml:space="preserve">。</w:t>
      </w:r>
      <w:r>
        <w:rPr>
          <w:rFonts w:hint="eastAsia" w:ascii="宋体" w:hAnsi="宋体" w:eastAsia="宋体" w:cs="宋体"/>
          <w:b/>
          <w:bCs/>
          <w:i w:val="0"/>
          <w:iCs w:val="0"/>
          <w:caps w:val="0"/>
          <w:color w:val="000000"/>
          <w:spacing w:val="0"/>
          <w:sz w:val="24"/>
          <w:szCs w:val="24"/>
          <w:highlight w:val="none"/>
          <w:shd w:val="clear" w:color="auto" w:fill="auto"/>
          <w:lang w:eastAsia="zh-CN"/>
        </w:rPr>
      </w:r>
      <w:r/>
    </w:p>
    <w:p>
      <w:pPr>
        <w:pStyle w:val="98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4）供应商需按照采购文件要求提供《关于符合本国产品标准的声明函》，如不提供将不享受本国产品价格评审优惠。</w:t>
      </w:r>
      <w:r>
        <w:rPr>
          <w:rFonts w:hint="eastAsia" w:ascii="宋体" w:hAnsi="宋体" w:eastAsia="宋体" w:cs="宋体"/>
          <w:color w:val="000000"/>
          <w:sz w:val="24"/>
          <w:szCs w:val="24"/>
          <w:highlight w:val="none"/>
        </w:rPr>
        <w:t xml:space="preserve">供应商需在</w:t>
      </w:r>
      <w:r>
        <w:rPr>
          <w:rFonts w:hint="eastAsia" w:ascii="宋体" w:hAnsi="宋体" w:eastAsia="宋体" w:cs="宋体"/>
          <w:color w:val="000000"/>
          <w:sz w:val="24"/>
          <w:szCs w:val="24"/>
          <w:highlight w:val="none"/>
          <w:lang w:val="en-US" w:eastAsia="zh-CN"/>
        </w:rPr>
        <w:t xml:space="preserve">《关于符合本国产品标准的声明函》中逐项</w:t>
      </w:r>
      <w:r>
        <w:rPr>
          <w:rFonts w:hint="eastAsia" w:ascii="宋体" w:hAnsi="宋体" w:eastAsia="宋体" w:cs="宋体"/>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8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（5）政策执行要求</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Cs/>
          <w:color w:val="000000"/>
          <w:sz w:val="24"/>
          <w:szCs w:val="24"/>
          <w:highlight w:val="none"/>
          <w:lang w:val="en-US" w:eastAsia="zh-CN"/>
        </w:rPr>
      </w:r>
      <w:r/>
    </w:p>
    <w:p>
      <w:pPr>
        <w:pStyle w:val="989"/>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lang w:val="en-US" w:eastAsia="zh-CN"/>
        </w:rPr>
        <w:t xml:space="preserve">3</w:t>
      </w:r>
      <w:r>
        <w:rPr>
          <w:rFonts w:hint="eastAsia" w:ascii="宋体" w:hAnsi="宋体" w:eastAsia="宋体"/>
          <w:bCs/>
          <w:color w:val="000000"/>
          <w:sz w:val="24"/>
          <w:szCs w:val="24"/>
          <w:lang w:val="en-US"/>
        </w:rPr>
        <w:t xml:space="preserve">供应商信用：</w:t>
      </w:r>
      <w:r>
        <w:rPr>
          <w:rFonts w:hint="eastAsia" w:ascii="宋体" w:hAnsi="宋体" w:eastAsia="宋体"/>
          <w:bCs/>
          <w:color w:val="000000"/>
          <w:sz w:val="24"/>
          <w:szCs w:val="24"/>
        </w:rPr>
        <w:t xml:space="preserve">拒绝被</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信用中国</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网站</w:t>
      </w:r>
      <w:r>
        <w:rPr>
          <w:rFonts w:hint="eastAsia" w:ascii="宋体" w:hAnsi="宋体" w:eastAsia="宋体"/>
          <w:bCs/>
          <w:color w:val="000000"/>
          <w:sz w:val="24"/>
          <w:szCs w:val="24"/>
          <w:lang w:val="en-US"/>
        </w:rPr>
        <w:t xml:space="preserve">（www.creditchina.gov.cn）</w:t>
      </w:r>
      <w:r>
        <w:rPr>
          <w:rFonts w:hint="eastAsia" w:ascii="宋体" w:hAnsi="宋体" w:eastAsia="宋体"/>
          <w:bCs/>
          <w:color w:val="000000"/>
          <w:sz w:val="24"/>
          <w:szCs w:val="24"/>
        </w:rPr>
        <w:t xml:space="preserve">、中国政府采购网</w:t>
      </w:r>
      <w:r>
        <w:rPr>
          <w:rFonts w:hint="eastAsia" w:ascii="宋体" w:hAnsi="宋体" w:eastAsia="宋体"/>
          <w:bCs/>
          <w:color w:val="000000"/>
          <w:sz w:val="24"/>
          <w:szCs w:val="24"/>
          <w:lang w:val="en-US"/>
        </w:rPr>
        <w:t xml:space="preserve">（www.ccgp.gov.cn）</w:t>
      </w:r>
      <w:r>
        <w:rPr>
          <w:rFonts w:hint="eastAsia" w:ascii="宋体" w:hAnsi="宋体" w:eastAsia="宋体"/>
          <w:bCs/>
          <w:color w:val="000000"/>
          <w:sz w:val="24"/>
          <w:szCs w:val="24"/>
        </w:rPr>
        <w:t xml:space="preserve">网站列入失信被执行人、重大税收违法案件当事人名单、政府采购严重违法失信行为记录名单的供应商参与</w:t>
      </w:r>
      <w:r>
        <w:rPr>
          <w:rFonts w:hint="eastAsia" w:ascii="宋体" w:hAnsi="宋体" w:eastAsia="宋体"/>
          <w:bCs/>
          <w:color w:val="000000"/>
          <w:sz w:val="24"/>
          <w:szCs w:val="24"/>
          <w:lang w:val="en-US"/>
        </w:rPr>
        <w:t xml:space="preserve">本次</w:t>
      </w:r>
      <w:r>
        <w:rPr>
          <w:rFonts w:hint="eastAsia" w:ascii="宋体" w:hAnsi="宋体" w:eastAsia="宋体"/>
          <w:bCs/>
          <w:color w:val="000000"/>
          <w:sz w:val="24"/>
          <w:szCs w:val="24"/>
        </w:rPr>
        <w:t xml:space="preserve">政府采购活动。</w:t>
      </w:r>
      <w:r>
        <w:rPr>
          <w:rFonts w:hint="eastAsia" w:ascii="宋体" w:hAnsi="宋体" w:eastAsia="宋体"/>
          <w:bCs/>
          <w:color w:val="000000"/>
          <w:sz w:val="24"/>
          <w:szCs w:val="24"/>
          <w:lang w:val="en-US"/>
        </w:rPr>
      </w:r>
      <w:r/>
    </w:p>
    <w:p>
      <w:pPr>
        <w:pStyle w:val="989"/>
        <w:ind w:firstLine="241"/>
        <w:spacing w:line="360" w:lineRule="auto"/>
        <w:rPr>
          <w:rFonts w:hint="eastAsia" w:ascii="宋体" w:hAnsi="宋体" w:eastAsia="宋体"/>
          <w:b/>
          <w:bCs/>
          <w:color w:val="000000"/>
          <w:sz w:val="24"/>
          <w:szCs w:val="24"/>
        </w:rPr>
        <w:outlineLvl w:val="0"/>
      </w:pPr>
      <w:r>
        <w:rPr>
          <w:rFonts w:hint="eastAsia" w:ascii="宋体" w:hAnsi="宋体" w:eastAsia="宋体"/>
          <w:b/>
          <w:color w:val="000000"/>
          <w:sz w:val="24"/>
          <w:szCs w:val="24"/>
        </w:rPr>
        <w:t xml:space="preserve">4、</w:t>
      </w:r>
      <w:r>
        <w:rPr>
          <w:rFonts w:hint="eastAsia" w:ascii="宋体" w:hAnsi="宋体" w:eastAsia="宋体"/>
          <w:b/>
          <w:bCs/>
          <w:color w:val="000000"/>
          <w:sz w:val="24"/>
          <w:szCs w:val="24"/>
        </w:rPr>
        <w:t xml:space="preserve">磋商费用</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4.1供应商应承担所有与准备和参加磋商有关的费用，无论采购结果如何，采购代理机构和采购人在任何情况下均无义务和责任承担这些费用。</w:t>
      </w:r>
      <w:r>
        <w:rPr>
          <w:rFonts w:hint="eastAsia" w:ascii="宋体" w:hAnsi="宋体" w:eastAsia="宋体"/>
          <w:color w:val="000000"/>
          <w:sz w:val="24"/>
          <w:szCs w:val="24"/>
        </w:rPr>
      </w:r>
      <w:r/>
    </w:p>
    <w:p>
      <w:pPr>
        <w:pStyle w:val="989"/>
        <w:ind w:firstLine="241"/>
        <w:jc w:val="left"/>
        <w:spacing w:line="360" w:lineRule="auto"/>
        <w:rPr>
          <w:rFonts w:ascii="宋体" w:hAnsi="宋体"/>
          <w:b/>
          <w:bCs/>
          <w:color w:val="000000"/>
          <w:sz w:val="24"/>
        </w:rPr>
      </w:pPr>
      <w:r>
        <w:rPr>
          <w:rFonts w:hint="eastAsia" w:ascii="宋体" w:hAnsi="宋体" w:eastAsia="宋体"/>
          <w:b/>
          <w:bCs/>
          <w:color w:val="000000"/>
          <w:sz w:val="24"/>
          <w:szCs w:val="24"/>
        </w:rPr>
        <w:t xml:space="preserve">4.2</w:t>
      </w:r>
      <w:r>
        <w:rPr>
          <w:rFonts w:hint="eastAsia" w:ascii="宋体" w:hAnsi="宋体"/>
          <w:b/>
          <w:bCs/>
          <w:color w:val="000000"/>
          <w:sz w:val="24"/>
        </w:rPr>
        <w:t xml:space="preserve">因本项目预算包含完成本项目的所有费用，故本项目代理费由供应商支付。本次采购项目招标代理服务费由成交供应商参照计价格【2002】1980号文件基准费率*80%计取并支付给采购代理机构。供应商的报价应当包含本次招标代理费，领取成交通知书时支付。</w:t>
      </w:r>
      <w:r>
        <w:rPr>
          <w:rFonts w:ascii="宋体" w:hAnsi="宋体"/>
          <w:b/>
          <w:bCs/>
          <w:color w:val="000000"/>
          <w:sz w:val="24"/>
        </w:rPr>
      </w:r>
      <w:r/>
    </w:p>
    <w:p>
      <w:pPr>
        <w:pStyle w:val="989"/>
        <w:ind w:firstLine="241"/>
        <w:spacing w:line="360" w:lineRule="auto"/>
        <w:rPr>
          <w:rFonts w:hint="eastAsia" w:ascii="宋体" w:hAnsi="宋体" w:eastAsia="宋体"/>
          <w:color w:val="000000"/>
          <w:sz w:val="24"/>
          <w:szCs w:val="24"/>
        </w:rPr>
      </w:pPr>
      <w:r>
        <w:rPr>
          <w:rFonts w:hint="eastAsia" w:ascii="宋体" w:hAnsi="宋体" w:eastAsia="宋体"/>
          <w:b/>
          <w:bCs/>
          <w:color w:val="000000"/>
          <w:sz w:val="24"/>
          <w:lang w:val="en-US" w:eastAsia="zh-CN"/>
        </w:rPr>
        <w:t xml:space="preserve">4</w:t>
      </w:r>
      <w:r>
        <w:rPr>
          <w:rFonts w:hint="eastAsia" w:ascii="宋体" w:hAnsi="宋体"/>
          <w:b/>
          <w:bCs/>
          <w:color w:val="000000"/>
          <w:sz w:val="24"/>
        </w:rPr>
        <w:t xml:space="preserve">.3该项目专家评审费由采购人支付。</w:t>
      </w: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二、响应文件编制</w:t>
      </w:r>
      <w:r>
        <w:rPr>
          <w:rFonts w:hint="eastAsia" w:ascii="宋体" w:hAnsi="宋体" w:eastAsia="宋体"/>
          <w:b/>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5、供应商应当按照磋商文件的要求编制响应文件，并对其提交的响应文件真实性、合法性承担法律责任。</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6、响应文件的语言、计量单位、货币和编制</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color w:val="000000"/>
          <w:sz w:val="24"/>
          <w:szCs w:val="24"/>
        </w:rPr>
        <w:t xml:space="preserve">响应文件中若有英文或其他语言文字的资料，应提供相应的中文翻译资料</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否则不予认可</w:t>
      </w:r>
      <w:r>
        <w:rPr>
          <w:rFonts w:hint="eastAsia" w:ascii="宋体" w:hAnsi="宋体" w:eastAsia="宋体"/>
          <w:b/>
          <w:bCs/>
          <w:color w:val="000000"/>
          <w:sz w:val="24"/>
          <w:szCs w:val="24"/>
        </w:rPr>
        <w:t xml:space="preserve">。</w:t>
      </w:r>
      <w:r>
        <w:rPr>
          <w:rFonts w:hint="eastAsia" w:ascii="宋体" w:hAnsi="宋体" w:eastAsia="宋体"/>
          <w:color w:val="000000"/>
          <w:sz w:val="24"/>
          <w:szCs w:val="24"/>
        </w:rPr>
        <w:t xml:space="preserve">对不同文本响应文件的解释发生异议的，以中文文本为准。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6.2供应商所使用的计量单位应为国家法定计量单位。</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6.3供应商应用人民币报价。</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6.4响应文件应字迹清楚、内容齐全。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7、响应文件的组成</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7.1供应商应当根据投标系统格式编制响应文件。</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b/>
          <w:color w:val="000000"/>
          <w:sz w:val="24"/>
          <w:szCs w:val="24"/>
        </w:rPr>
        <w:t xml:space="preserve">7.2响应文件的商务部分。</w:t>
      </w:r>
      <w:r>
        <w:rPr>
          <w:rFonts w:hint="eastAsia" w:ascii="宋体" w:hAnsi="宋体" w:eastAsia="宋体"/>
          <w:color w:val="000000"/>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color w:val="000000"/>
          <w:sz w:val="24"/>
          <w:szCs w:val="24"/>
        </w:rPr>
        <w:t xml:space="preserve">其中加※项目不得有缺失或无效，</w:t>
      </w:r>
      <w:r>
        <w:rPr>
          <w:rFonts w:hint="eastAsia" w:ascii="宋体" w:hAnsi="宋体" w:eastAsia="宋体" w:cs="仿宋"/>
          <w:b/>
          <w:bCs/>
          <w:color w:val="000000"/>
          <w:sz w:val="24"/>
          <w:szCs w:val="24"/>
          <w:lang w:val="en-US"/>
        </w:rPr>
        <w:t xml:space="preserve">格式见：</w:t>
      </w:r>
      <w:r>
        <w:rPr>
          <w:rFonts w:hint="eastAsia" w:ascii="宋体" w:hAnsi="宋体" w:eastAsia="宋体" w:cs="仿宋"/>
          <w:b/>
          <w:bCs/>
          <w:color w:val="000000"/>
          <w:sz w:val="24"/>
          <w:szCs w:val="24"/>
        </w:rPr>
        <w:t xml:space="preserve">第六章  响应文件格式。</w:t>
      </w:r>
      <w:r>
        <w:rPr>
          <w:rFonts w:hint="eastAsia" w:ascii="宋体" w:hAnsi="宋体" w:eastAsia="宋体" w:cs="仿宋"/>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（1）※磋商申请及声明；</w:t>
      </w:r>
      <w:r>
        <w:rPr>
          <w:rFonts w:hint="eastAsia" w:ascii="宋体" w:hAnsi="宋体" w:eastAsia="宋体" w:cs="仿宋"/>
          <w:b/>
          <w:bCs/>
          <w:color w:val="000000"/>
          <w:sz w:val="24"/>
          <w:szCs w:val="24"/>
        </w:rPr>
      </w:r>
      <w:r/>
    </w:p>
    <w:p>
      <w:pPr>
        <w:pStyle w:val="989"/>
        <w:ind w:firstLine="241"/>
        <w:jc w:val="left"/>
        <w:spacing w:line="360" w:lineRule="auto"/>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（2）※法定代表人授权委托书； </w:t>
      </w:r>
      <w:r>
        <w:rPr>
          <w:rFonts w:hint="eastAsia" w:ascii="宋体" w:hAnsi="宋体" w:eastAsia="宋体" w:cs="仿宋"/>
          <w:b/>
          <w:bCs/>
          <w:color w:val="000000"/>
          <w:sz w:val="24"/>
          <w:szCs w:val="24"/>
        </w:rPr>
      </w:r>
      <w:r/>
    </w:p>
    <w:p>
      <w:pPr>
        <w:pStyle w:val="989"/>
        <w:ind w:firstLine="241"/>
        <w:jc w:val="left"/>
        <w:spacing w:line="360" w:lineRule="auto"/>
        <w:shd w:val="clear" w:color="auto" w:fill="ffffff"/>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w:t>
      </w:r>
      <w:r>
        <w:rPr>
          <w:rFonts w:hint="eastAsia" w:ascii="宋体" w:hAnsi="宋体" w:eastAsia="宋体" w:cs="仿宋"/>
          <w:b/>
          <w:bCs/>
          <w:color w:val="000000"/>
          <w:sz w:val="24"/>
          <w:szCs w:val="24"/>
          <w:lang w:val="en-US"/>
        </w:rPr>
        <w:t xml:space="preserve">3</w:t>
      </w:r>
      <w:r>
        <w:rPr>
          <w:rFonts w:hint="eastAsia" w:ascii="宋体" w:hAnsi="宋体" w:eastAsia="宋体" w:cs="仿宋"/>
          <w:b/>
          <w:bCs/>
          <w:color w:val="000000"/>
          <w:sz w:val="24"/>
          <w:szCs w:val="24"/>
        </w:rPr>
        <w:t xml:space="preserve">）※不存在与参加本项目的其他供应商单位负责人为同一人或者存在直接控股、管理关系承诺；</w:t>
      </w:r>
      <w:r>
        <w:rPr>
          <w:rFonts w:hint="eastAsia" w:ascii="宋体" w:hAnsi="宋体" w:eastAsia="宋体" w:cs="仿宋"/>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（4）※第一章竞争性磋商</w:t>
      </w:r>
      <w:r>
        <w:rPr>
          <w:rFonts w:hint="eastAsia" w:ascii="宋体" w:hAnsi="宋体" w:eastAsia="宋体" w:cs="仿宋"/>
          <w:b/>
          <w:bCs/>
          <w:color w:val="000000"/>
          <w:sz w:val="24"/>
          <w:szCs w:val="24"/>
          <w:lang w:val="en-US"/>
        </w:rPr>
        <w:t xml:space="preserve">公告</w:t>
      </w:r>
      <w:r>
        <w:rPr>
          <w:rFonts w:hint="eastAsia" w:ascii="宋体" w:hAnsi="宋体" w:eastAsia="宋体" w:cs="仿宋"/>
          <w:b/>
          <w:bCs/>
          <w:color w:val="000000"/>
          <w:sz w:val="24"/>
          <w:szCs w:val="24"/>
        </w:rPr>
        <w:t xml:space="preserve">中</w:t>
      </w:r>
      <w:r>
        <w:rPr>
          <w:rFonts w:ascii="宋体" w:hAnsi="宋体" w:eastAsia="宋体" w:cs="仿宋"/>
          <w:b/>
          <w:bCs/>
          <w:color w:val="000000"/>
          <w:sz w:val="24"/>
          <w:szCs w:val="24"/>
        </w:rPr>
        <w:t xml:space="preserve">2</w:t>
      </w:r>
      <w:r>
        <w:rPr>
          <w:rFonts w:hint="eastAsia" w:ascii="宋体" w:hAnsi="宋体" w:eastAsia="宋体" w:cs="仿宋"/>
          <w:b/>
          <w:bCs/>
          <w:color w:val="000000"/>
          <w:sz w:val="24"/>
          <w:szCs w:val="24"/>
        </w:rPr>
        <w:t xml:space="preserve">.1《中华人民共和国政府采购法》第二十二条规定条件的证明文件；</w:t>
      </w:r>
      <w:r>
        <w:rPr>
          <w:rFonts w:hint="eastAsia" w:ascii="宋体" w:hAnsi="宋体" w:eastAsia="宋体" w:cs="仿宋"/>
          <w:b/>
          <w:bCs/>
          <w:color w:val="000000"/>
          <w:sz w:val="24"/>
          <w:szCs w:val="24"/>
        </w:rPr>
      </w:r>
      <w:r/>
    </w:p>
    <w:p>
      <w:pPr>
        <w:pStyle w:val="989"/>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  （5）※第一章竞争性磋商公告中</w:t>
      </w:r>
      <w:r>
        <w:rPr>
          <w:rFonts w:ascii="宋体" w:hAnsi="宋体" w:eastAsia="宋体" w:cs="仿宋"/>
          <w:b/>
          <w:bCs/>
          <w:color w:val="000000"/>
          <w:sz w:val="24"/>
          <w:szCs w:val="24"/>
        </w:rPr>
        <w:t xml:space="preserve">2</w:t>
      </w:r>
      <w:r>
        <w:rPr>
          <w:rFonts w:hint="eastAsia" w:ascii="宋体" w:hAnsi="宋体" w:eastAsia="宋体" w:cs="仿宋"/>
          <w:b/>
          <w:bCs/>
          <w:color w:val="000000"/>
          <w:sz w:val="24"/>
          <w:szCs w:val="24"/>
        </w:rPr>
        <w:t xml:space="preserve">.</w:t>
      </w:r>
      <w:r>
        <w:rPr>
          <w:rFonts w:ascii="宋体" w:hAnsi="宋体" w:eastAsia="宋体" w:cs="仿宋"/>
          <w:b/>
          <w:bCs/>
          <w:color w:val="000000"/>
          <w:sz w:val="24"/>
          <w:szCs w:val="24"/>
        </w:rPr>
        <w:t xml:space="preserve">3</w:t>
      </w:r>
      <w:r>
        <w:rPr>
          <w:rFonts w:hint="eastAsia" w:ascii="宋体" w:hAnsi="宋体" w:eastAsia="宋体" w:cs="仿宋"/>
          <w:b/>
          <w:bCs/>
          <w:color w:val="000000"/>
          <w:sz w:val="24"/>
          <w:szCs w:val="24"/>
        </w:rPr>
        <w:t xml:space="preserve">采购人根据采购项目的特殊要求规定的特定条件的证明文件；</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lang w:val="en-US" w:eastAsia="zh-CN"/>
        </w:rPr>
        <w:t xml:space="preserve">如有要求则提供，没有要求则无需提供</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rPr>
        <w:t xml:space="preserve"> </w:t>
      </w:r>
      <w:r>
        <w:rPr>
          <w:rFonts w:hint="eastAsia" w:ascii="宋体" w:hAnsi="宋体" w:eastAsia="宋体" w:cs="仿宋"/>
          <w:b/>
          <w:bCs/>
          <w:color w:val="000000"/>
          <w:sz w:val="24"/>
          <w:szCs w:val="24"/>
        </w:rPr>
      </w:r>
      <w:r/>
    </w:p>
    <w:p>
      <w:pPr>
        <w:pStyle w:val="989"/>
        <w:ind w:firstLine="240"/>
        <w:spacing w:line="360" w:lineRule="auto"/>
        <w:widowControl/>
        <w:rPr>
          <w:rFonts w:hint="eastAsia" w:ascii="宋体" w:hAnsi="宋体" w:eastAsia="宋体"/>
          <w:color w:val="000000"/>
          <w:sz w:val="24"/>
          <w:szCs w:val="24"/>
        </w:rPr>
      </w:pP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rPr>
        <w:t xml:space="preserve">6</w:t>
      </w:r>
      <w:r>
        <w:rPr>
          <w:rFonts w:hint="eastAsia" w:ascii="宋体" w:hAnsi="宋体" w:eastAsia="宋体" w:cs="仿宋"/>
          <w:color w:val="000000"/>
          <w:sz w:val="24"/>
          <w:szCs w:val="24"/>
        </w:rPr>
        <w:t xml:space="preserve">）《商务条款偏离表》。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b/>
          <w:color w:val="000000"/>
          <w:sz w:val="24"/>
          <w:szCs w:val="24"/>
        </w:rPr>
        <w:t xml:space="preserve">7.3响应文件的技术部分。</w:t>
      </w:r>
      <w:r>
        <w:rPr>
          <w:rFonts w:hint="eastAsia" w:ascii="宋体" w:hAnsi="宋体" w:eastAsia="宋体"/>
          <w:color w:val="000000"/>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s="黑体"/>
          <w:color w:val="000000"/>
          <w:sz w:val="24"/>
          <w:szCs w:val="24"/>
          <w:lang w:val="en-US"/>
        </w:rPr>
        <w:t xml:space="preserve">第三章成交标准要求提供的方案或相关证明材料等</w:t>
      </w:r>
      <w:r>
        <w:rPr>
          <w:rFonts w:hint="eastAsia" w:ascii="宋体" w:hAnsi="宋体" w:eastAsia="宋体" w:cs="仿宋"/>
          <w:color w:val="000000"/>
          <w:sz w:val="24"/>
          <w:szCs w:val="24"/>
        </w:rPr>
        <w:t xml:space="preserve">；</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s="仿宋"/>
          <w:color w:val="000000"/>
          <w:sz w:val="24"/>
          <w:szCs w:val="24"/>
        </w:rPr>
      </w:pPr>
      <w:r>
        <w:rPr>
          <w:rFonts w:ascii="宋体" w:hAnsi="宋体" w:eastAsia="宋体"/>
          <w:color w:val="000000"/>
          <w:sz w:val="24"/>
          <w:szCs w:val="24"/>
        </w:rPr>
        <w:t xml:space="preserve">验收标准；</w:t>
      </w:r>
      <w:r>
        <w:rPr>
          <w:rFonts w:hint="eastAsia" w:ascii="宋体" w:hAnsi="宋体" w:eastAsia="宋体" w:cs="仿宋"/>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服务承诺；</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供应商认为需要提供的其他技术资料等；</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《技术条款偏离表》。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bCs/>
          <w:color w:val="000000"/>
          <w:sz w:val="24"/>
          <w:szCs w:val="24"/>
        </w:rPr>
        <w:t xml:space="preserve">7.4</w:t>
      </w:r>
      <w:r>
        <w:rPr>
          <w:rFonts w:hint="eastAsia" w:ascii="宋体" w:hAnsi="宋体" w:eastAsia="宋体"/>
          <w:b/>
          <w:color w:val="000000"/>
          <w:sz w:val="24"/>
          <w:szCs w:val="24"/>
        </w:rPr>
        <w:t xml:space="preserve">响应文件的价格部分</w:t>
      </w:r>
      <w:r>
        <w:rPr>
          <w:rFonts w:hint="eastAsia" w:ascii="宋体" w:hAnsi="宋体" w:eastAsia="宋体"/>
          <w:b/>
          <w:color w:val="000000"/>
          <w:sz w:val="24"/>
          <w:szCs w:val="24"/>
        </w:rPr>
      </w:r>
      <w:r/>
    </w:p>
    <w:p>
      <w:pPr>
        <w:pStyle w:val="989"/>
        <w:ind w:firstLine="240"/>
        <w:jc w:val="left"/>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（1）价格部分是对服务价格构成的说明，磋商文件如没有特别说明的话，对每一项服务仅接受一个价格。</w:t>
      </w:r>
      <w:r>
        <w:rPr>
          <w:rFonts w:hint="eastAsia" w:ascii="宋体" w:hAnsi="宋体" w:eastAsia="宋体"/>
          <w:b/>
          <w:bCs/>
          <w:color w:val="000000"/>
          <w:sz w:val="24"/>
          <w:szCs w:val="24"/>
        </w:rPr>
        <w:t xml:space="preserve">首次报价按投标系统格式填写，分项报价表按第六章格式要求上传至投标系统。</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（2）报价应包含完成本服务项目发生的所有含税费用、支付给员工的工资和国家强制缴纳的各种社会保障资金</w:t>
      </w:r>
      <w:r>
        <w:rPr>
          <w:rFonts w:hint="eastAsia" w:ascii="宋体" w:hAnsi="宋体" w:eastAsia="宋体"/>
          <w:bCs/>
          <w:color w:val="000000"/>
          <w:sz w:val="24"/>
          <w:szCs w:val="24"/>
        </w:rPr>
        <w:t xml:space="preserve">，以</w:t>
      </w:r>
      <w:r>
        <w:rPr>
          <w:rFonts w:hint="eastAsia" w:ascii="宋体" w:hAnsi="宋体" w:eastAsia="宋体"/>
          <w:color w:val="000000"/>
          <w:sz w:val="24"/>
          <w:szCs w:val="24"/>
        </w:rPr>
        <w:t xml:space="preserve">及供应商认为需要的其他费用等</w:t>
      </w:r>
      <w:r>
        <w:rPr>
          <w:rFonts w:hint="eastAsia" w:ascii="宋体" w:hAnsi="宋体" w:eastAsia="宋体"/>
          <w:b/>
          <w:color w:val="000000"/>
          <w:sz w:val="24"/>
          <w:szCs w:val="24"/>
        </w:rPr>
        <w:t xml:space="preserve">。</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（3）供应商应充分考虑到市场价格变动，以及项目实施过程中的不可预见因素，一旦成交，</w:t>
      </w:r>
      <w:r>
        <w:rPr>
          <w:rFonts w:hint="eastAsia" w:ascii="宋体" w:hAnsi="宋体" w:eastAsia="宋体"/>
          <w:b/>
          <w:bCs/>
          <w:color w:val="000000"/>
          <w:sz w:val="24"/>
          <w:szCs w:val="24"/>
          <w:lang w:val="en-US" w:eastAsia="en-US"/>
        </w:rPr>
        <w:t xml:space="preserve">投标报价</w:t>
      </w:r>
      <w:r>
        <w:rPr>
          <w:rFonts w:hint="eastAsia" w:ascii="宋体" w:hAnsi="宋体" w:eastAsia="宋体"/>
          <w:b/>
          <w:bCs/>
          <w:color w:val="000000"/>
          <w:sz w:val="24"/>
          <w:szCs w:val="24"/>
        </w:rPr>
        <w:t xml:space="preserve">不变。如果有漏项，视同让利。</w:t>
      </w:r>
      <w:r>
        <w:rPr>
          <w:rFonts w:hint="eastAsia" w:ascii="宋体" w:hAnsi="宋体" w:eastAsia="宋体"/>
          <w:b/>
          <w:bCs/>
          <w:color w:val="000000"/>
          <w:sz w:val="24"/>
          <w:szCs w:val="24"/>
        </w:rPr>
      </w:r>
      <w:r/>
    </w:p>
    <w:p>
      <w:pPr>
        <w:pStyle w:val="989"/>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）供应商响应文件所报的投标</w:t>
      </w:r>
      <w:r>
        <w:rPr>
          <w:rFonts w:hint="eastAsia" w:ascii="宋体" w:hAnsi="宋体" w:eastAsia="宋体"/>
          <w:color w:val="000000"/>
          <w:sz w:val="24"/>
          <w:szCs w:val="24"/>
          <w:lang w:val="en-US"/>
        </w:rPr>
        <w:t xml:space="preserve">报价</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包含</w:t>
      </w:r>
      <w:r>
        <w:rPr>
          <w:rFonts w:hint="eastAsia" w:ascii="宋体" w:hAnsi="宋体" w:eastAsia="宋体"/>
          <w:color w:val="000000"/>
          <w:sz w:val="24"/>
          <w:szCs w:val="24"/>
        </w:rPr>
        <w:t xml:space="preserve">首次报价）不得超过磋商文件规定的预算、</w:t>
      </w:r>
      <w:r>
        <w:rPr>
          <w:rFonts w:hint="eastAsia" w:ascii="宋体" w:hAnsi="宋体" w:eastAsia="宋体"/>
          <w:color w:val="000000"/>
          <w:sz w:val="24"/>
          <w:szCs w:val="24"/>
          <w:lang w:val="en-US"/>
        </w:rPr>
        <w:t xml:space="preserve">最高</w:t>
      </w:r>
      <w:r>
        <w:rPr>
          <w:rFonts w:hint="eastAsia" w:ascii="宋体" w:hAnsi="宋体" w:eastAsia="宋体"/>
          <w:color w:val="000000"/>
          <w:sz w:val="24"/>
          <w:szCs w:val="24"/>
        </w:rPr>
        <w:t xml:space="preserve">限价，超过磋商文件规定的，按无效投标处理。</w:t>
      </w:r>
      <w:r>
        <w:rPr>
          <w:rFonts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t xml:space="preserve">5</w:t>
      </w:r>
      <w:r>
        <w:rPr>
          <w:rFonts w:ascii="宋体" w:hAnsi="宋体" w:eastAsia="宋体"/>
          <w:color w:val="000000"/>
          <w:sz w:val="24"/>
          <w:szCs w:val="24"/>
        </w:rPr>
        <w:t xml:space="preserve">）经磋商后，如果成交价高于或低于供应商在响应文件首次报价的，分项报价同比例调整。</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8、磋商保证金</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t xml:space="preserve">8.1本项目不收取磋商保证金。</w:t>
      </w:r>
      <w:r>
        <w:rPr>
          <w:rFonts w:hint="eastAsia" w:ascii="宋体" w:hAnsi="宋体" w:eastAsia="宋体"/>
          <w:color w:val="000000"/>
          <w:sz w:val="24"/>
          <w:szCs w:val="24"/>
        </w:rPr>
      </w:r>
      <w:r/>
    </w:p>
    <w:p>
      <w:pPr>
        <w:pStyle w:val="989"/>
        <w:ind w:firstLine="241"/>
        <w:spacing w:line="360" w:lineRule="auto"/>
        <w:rPr>
          <w:rFonts w:ascii="宋体" w:hAnsi="宋体" w:eastAsia="宋体"/>
          <w:b/>
          <w:bCs/>
          <w:color w:val="000000"/>
          <w:sz w:val="24"/>
          <w:szCs w:val="24"/>
          <w:lang w:val="en-US"/>
        </w:rPr>
        <w:outlineLvl w:val="0"/>
      </w:pPr>
      <w:r>
        <w:rPr>
          <w:rFonts w:hint="eastAsia" w:ascii="宋体" w:hAnsi="宋体" w:eastAsia="宋体"/>
          <w:b/>
          <w:bCs/>
          <w:color w:val="000000"/>
          <w:sz w:val="24"/>
          <w:szCs w:val="24"/>
        </w:rPr>
        <w:t xml:space="preserve">三、响应文件签署与提交、</w:t>
      </w:r>
      <w:r>
        <w:rPr>
          <w:rFonts w:hint="eastAsia" w:ascii="宋体" w:hAnsi="宋体" w:eastAsia="宋体"/>
          <w:b/>
          <w:bCs/>
          <w:color w:val="000000"/>
          <w:sz w:val="24"/>
          <w:szCs w:val="24"/>
          <w:lang w:val="en-US"/>
        </w:rPr>
        <w:t xml:space="preserve">撤回与修改</w:t>
      </w:r>
      <w:r>
        <w:rPr>
          <w:rFonts w:ascii="宋体" w:hAnsi="宋体" w:eastAsia="宋体"/>
          <w:b/>
          <w:bCs/>
          <w:color w:val="000000"/>
          <w:sz w:val="24"/>
          <w:szCs w:val="24"/>
          <w:lang w:val="en-US"/>
        </w:rPr>
      </w:r>
      <w:r/>
    </w:p>
    <w:p>
      <w:pPr>
        <w:pStyle w:val="989"/>
        <w:ind w:firstLine="241"/>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9、供应商应当按照《操作手册》规定，在磋商公告规定的提交响应文件截止时间前制作并上传电子响应文件。</w:t>
      </w:r>
      <w:r>
        <w:rPr>
          <w:rFonts w:hint="eastAsia" w:ascii="宋体" w:hAnsi="宋体" w:eastAsia="宋体"/>
          <w:b/>
          <w:bCs/>
          <w:color w:val="000000"/>
          <w:sz w:val="24"/>
          <w:szCs w:val="24"/>
          <w:lang w:val="en-US"/>
        </w:rPr>
      </w:r>
      <w:r/>
    </w:p>
    <w:p>
      <w:pPr>
        <w:pStyle w:val="989"/>
        <w:ind w:firstLine="241"/>
        <w:spacing w:line="360" w:lineRule="auto"/>
        <w:rPr>
          <w:rFonts w:hint="eastAsia" w:ascii="宋体" w:hAnsi="宋体" w:eastAsia="宋体"/>
          <w:color w:val="000000"/>
          <w:sz w:val="24"/>
          <w:szCs w:val="24"/>
        </w:rPr>
      </w:pPr>
      <w:r>
        <w:rPr>
          <w:rFonts w:hint="eastAsia" w:ascii="宋体" w:hAnsi="宋体" w:eastAsia="宋体"/>
          <w:b/>
          <w:bCs/>
          <w:color w:val="000000"/>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11、</w:t>
      </w:r>
      <w:r>
        <w:rPr>
          <w:rFonts w:hint="eastAsia" w:ascii="宋体" w:hAnsi="宋体" w:eastAsia="宋体"/>
          <w:b/>
          <w:color w:val="000000"/>
          <w:sz w:val="24"/>
          <w:szCs w:val="24"/>
        </w:rPr>
        <w:t xml:space="preserve">有下列情形之一的响应文件将拒收：</w:t>
      </w:r>
      <w:r>
        <w:rPr>
          <w:rFonts w:hint="eastAsia" w:ascii="宋体" w:hAnsi="宋体" w:eastAsia="宋体"/>
          <w:b/>
          <w:color w:val="000000"/>
          <w:sz w:val="24"/>
          <w:szCs w:val="24"/>
        </w:rPr>
      </w:r>
      <w:r/>
    </w:p>
    <w:p>
      <w:pPr>
        <w:pStyle w:val="989"/>
        <w:ind w:firstLine="241"/>
        <w:spacing w:line="360" w:lineRule="auto"/>
        <w:rPr>
          <w:rFonts w:hint="eastAsia" w:ascii="宋体" w:hAnsi="宋体" w:eastAsia="宋体"/>
          <w:b/>
          <w:bCs/>
          <w:color w:val="000000"/>
          <w:sz w:val="24"/>
          <w:szCs w:val="24"/>
          <w:lang w:eastAsia="en-US"/>
        </w:rPr>
      </w:pPr>
      <w:r>
        <w:rPr>
          <w:rFonts w:ascii="宋体" w:hAnsi="宋体" w:eastAsia="宋体"/>
          <w:b/>
          <w:bCs/>
          <w:color w:val="000000"/>
          <w:sz w:val="24"/>
          <w:szCs w:val="24"/>
        </w:rPr>
        <w:t xml:space="preserve">11.</w:t>
      </w:r>
      <w:r>
        <w:rPr>
          <w:rFonts w:hint="eastAsia" w:ascii="宋体" w:hAnsi="宋体" w:eastAsia="宋体"/>
          <w:b/>
          <w:bCs/>
          <w:color w:val="000000"/>
          <w:sz w:val="24"/>
          <w:szCs w:val="24"/>
        </w:rPr>
        <w:t xml:space="preserve">1拒绝接收提交响应文件截止时间后上传的任何电子响应文件</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eastAsia="en-US"/>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12</w:t>
      </w:r>
      <w:r>
        <w:rPr>
          <w:rFonts w:hint="eastAsia" w:ascii="宋体" w:hAnsi="宋体" w:eastAsia="宋体"/>
          <w:b/>
          <w:bCs/>
          <w:color w:val="000000"/>
          <w:sz w:val="24"/>
          <w:szCs w:val="24"/>
        </w:rPr>
        <w:t xml:space="preserve">、响应文件的撤回</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12.1</w:t>
      </w:r>
      <w:r>
        <w:rPr>
          <w:rFonts w:hint="eastAsia" w:ascii="宋体" w:hAnsi="宋体" w:eastAsia="宋体"/>
          <w:color w:val="000000"/>
          <w:sz w:val="24"/>
          <w:szCs w:val="24"/>
        </w:rPr>
        <w:t xml:space="preserve">供应商可在提交响应文件截止时间前撤回其电子响应文件，具体操作方法见《操作手册》。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12.2</w:t>
      </w:r>
      <w:r>
        <w:rPr>
          <w:rFonts w:hint="eastAsia" w:ascii="宋体" w:hAnsi="宋体" w:eastAsia="宋体"/>
          <w:color w:val="000000"/>
          <w:sz w:val="24"/>
          <w:szCs w:val="24"/>
        </w:rPr>
        <w:t xml:space="preserve">供应商撤回电子响应文件，则认为其不再参与本项目磋商活动。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13、</w:t>
      </w:r>
      <w:r>
        <w:rPr>
          <w:rFonts w:hint="eastAsia" w:ascii="宋体" w:hAnsi="宋体" w:eastAsia="宋体"/>
          <w:b/>
          <w:bCs/>
          <w:color w:val="000000"/>
          <w:sz w:val="24"/>
          <w:szCs w:val="24"/>
        </w:rPr>
        <w:t xml:space="preserve">响应文件的修改</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13.1</w:t>
      </w:r>
      <w:r>
        <w:rPr>
          <w:rFonts w:hint="eastAsia" w:ascii="宋体" w:hAnsi="宋体" w:eastAsia="宋体"/>
          <w:color w:val="000000"/>
          <w:sz w:val="24"/>
          <w:szCs w:val="24"/>
        </w:rPr>
        <w:t xml:space="preserve">供应商可在提交响应文件截止时间前对其电子响应文件进行修改，具体操作方法见《操作手册》。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13.2</w:t>
      </w:r>
      <w:r>
        <w:rPr>
          <w:rFonts w:hint="eastAsia" w:ascii="宋体" w:hAnsi="宋体" w:eastAsia="宋体"/>
          <w:color w:val="000000"/>
          <w:sz w:val="24"/>
          <w:szCs w:val="24"/>
        </w:rPr>
        <w:t xml:space="preserve">提交响应文件截止时间之后，供应商不得对其电子响应文件作任何修改。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w:t>
      </w:r>
      <w:r>
        <w:rPr>
          <w:rFonts w:hint="eastAsia" w:ascii="宋体" w:hAnsi="宋体" w:eastAsia="宋体"/>
          <w:color w:val="000000"/>
          <w:sz w:val="24"/>
          <w:szCs w:val="24"/>
        </w:rPr>
        <w:t xml:space="preserve">.3在提交响应文件截止时间至磋商文件中规定的磋商有效期满之间的这段时间内，供应商不得撤回其响应文件。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14、采购代理机构可以按照规定，通过修改磋商文件酌情延长提交响应文件截止日期，在此情况下，供应商的所有权利和义务均以延长后新的截止日期为准。</w:t>
      </w:r>
      <w:r>
        <w:rPr>
          <w:rFonts w:hint="eastAsia" w:ascii="宋体" w:hAnsi="宋体" w:eastAsia="宋体"/>
          <w:color w:val="000000"/>
          <w:sz w:val="24"/>
          <w:szCs w:val="24"/>
          <w:lang w:val="en-US"/>
        </w:rPr>
      </w:r>
      <w:r/>
    </w:p>
    <w:p>
      <w:pPr>
        <w:pStyle w:val="989"/>
        <w:ind w:firstLine="241"/>
        <w:spacing w:line="360" w:lineRule="auto"/>
        <w:rPr>
          <w:rFonts w:hint="eastAsia" w:ascii="宋体" w:hAnsi="宋体" w:eastAsia="宋体"/>
          <w:b/>
          <w:bCs/>
          <w:color w:val="000000"/>
          <w:sz w:val="24"/>
          <w:szCs w:val="24"/>
        </w:rPr>
      </w:pPr>
      <w:r/>
      <w:bookmarkStart w:id="4" w:name="_Toc513029229"/>
      <w:r/>
      <w:bookmarkStart w:id="5" w:name="_Toc120614218"/>
      <w:r/>
      <w:bookmarkStart w:id="6" w:name="_Toc20823301"/>
      <w:r/>
      <w:bookmarkStart w:id="7" w:name="_Toc16938545"/>
      <w:r>
        <w:rPr>
          <w:rFonts w:hint="eastAsia" w:ascii="宋体" w:hAnsi="宋体" w:eastAsia="宋体"/>
          <w:b/>
          <w:bCs/>
          <w:color w:val="000000"/>
          <w:sz w:val="24"/>
          <w:szCs w:val="24"/>
          <w:lang w:val="en-US"/>
        </w:rPr>
        <w:t xml:space="preserve">四、</w:t>
      </w:r>
      <w:r>
        <w:rPr>
          <w:rFonts w:hint="eastAsia" w:ascii="宋体" w:hAnsi="宋体" w:eastAsia="宋体"/>
          <w:b/>
          <w:bCs/>
          <w:color w:val="000000"/>
          <w:sz w:val="24"/>
          <w:szCs w:val="24"/>
        </w:rPr>
        <w:t xml:space="preserve">联合体</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bCs/>
          <w:color w:val="000000"/>
          <w:sz w:val="24"/>
          <w:szCs w:val="24"/>
          <w:lang w:val="en-US"/>
        </w:rPr>
        <w:t xml:space="preserve">15、</w:t>
      </w:r>
      <w:r>
        <w:rPr>
          <w:rFonts w:hint="eastAsia" w:ascii="宋体" w:hAnsi="宋体" w:eastAsia="宋体"/>
          <w:bCs/>
          <w:color w:val="000000"/>
          <w:sz w:val="24"/>
          <w:szCs w:val="24"/>
        </w:rPr>
        <w:t xml:space="preserve">本项目不接受联合体投标</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五</w:t>
      </w:r>
      <w:r>
        <w:rPr>
          <w:rFonts w:hint="eastAsia" w:ascii="宋体" w:hAnsi="宋体" w:eastAsia="宋体"/>
          <w:b/>
          <w:bCs/>
          <w:color w:val="000000"/>
          <w:sz w:val="24"/>
          <w:szCs w:val="24"/>
        </w:rPr>
        <w:t xml:space="preserve">、响应文件的解密与评审</w:t>
      </w:r>
      <w:bookmarkEnd w:id="4"/>
      <w:r/>
      <w:bookmarkEnd w:id="5"/>
      <w:r/>
      <w:bookmarkEnd w:id="6"/>
      <w:r/>
      <w:bookmarkEnd w:id="7"/>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16</w:t>
      </w:r>
      <w:r>
        <w:rPr>
          <w:rFonts w:hint="eastAsia" w:ascii="宋体" w:hAnsi="宋体" w:eastAsia="宋体"/>
          <w:b/>
          <w:bCs/>
          <w:color w:val="000000"/>
          <w:sz w:val="24"/>
          <w:szCs w:val="24"/>
        </w:rPr>
        <w:t xml:space="preserve">、响应文件解密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16.1</w:t>
      </w:r>
      <w:r>
        <w:rPr>
          <w:rFonts w:hint="eastAsia" w:ascii="宋体" w:hAnsi="宋体" w:eastAsia="宋体"/>
          <w:color w:val="000000"/>
          <w:sz w:val="24"/>
          <w:szCs w:val="24"/>
        </w:rPr>
        <w:t xml:space="preserve">供应商应当按照《操作手册》规定，在苏采云系统规定的时间内对响应文件进行解密。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8" w:name="_Toc513029231"/>
      <w:r/>
      <w:bookmarkStart w:id="9" w:name="_Toc16938547"/>
      <w:r/>
      <w:bookmarkStart w:id="10" w:name="_Toc20823303"/>
      <w:r>
        <w:rPr>
          <w:rFonts w:hint="eastAsia" w:ascii="宋体" w:hAnsi="宋体" w:eastAsia="宋体"/>
          <w:b/>
          <w:bCs/>
          <w:color w:val="000000"/>
          <w:sz w:val="24"/>
          <w:szCs w:val="24"/>
          <w:lang w:val="en-US"/>
        </w:rPr>
        <w:t xml:space="preserve">17、</w:t>
      </w:r>
      <w:r>
        <w:rPr>
          <w:rFonts w:hint="eastAsia" w:ascii="宋体" w:hAnsi="宋体" w:eastAsia="宋体"/>
          <w:b/>
          <w:bCs/>
          <w:color w:val="000000"/>
          <w:sz w:val="24"/>
          <w:szCs w:val="24"/>
        </w:rPr>
        <w:t xml:space="preserve">磋商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将组织磋商小组对响应文件进行评审。</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.2磋商小组由采购人代表和有关技术、经济等方面的专家组成，且人员构成符合政府采购有关规定。</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.3磋商小组独立工作，负责评审所有响应文件并推荐成交候选人，或根据采购人授权直接确定成交供应商。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18</w:t>
      </w:r>
      <w:r>
        <w:rPr>
          <w:rFonts w:hint="eastAsia" w:ascii="宋体" w:hAnsi="宋体" w:eastAsia="宋体"/>
          <w:b/>
          <w:bCs/>
          <w:color w:val="000000"/>
          <w:sz w:val="24"/>
          <w:szCs w:val="24"/>
        </w:rPr>
        <w:t xml:space="preserve">、评审过程的保密与公正</w:t>
      </w:r>
      <w:bookmarkEnd w:id="8"/>
      <w:r/>
      <w:bookmarkEnd w:id="9"/>
      <w:r/>
      <w:bookmarkEnd w:id="10"/>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.1磋商小组、采购人和</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工作人员、相关监督人员等与评审工作有关的人员，对评审情况以及在评审过程中获悉的国家秘密、商业秘密负有保密责任。</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.2供应商不得以任何方式影响磋商评审，否则其响应文件将被作为无效响应文件。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.3</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和磋商小组不向未成交的供应商解释未成交原因，也不公布评审过程中的相关细节。</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11" w:name="_Toc16938548"/>
      <w:r/>
      <w:bookmarkStart w:id="12" w:name="_Toc20823304"/>
      <w:r/>
      <w:bookmarkStart w:id="13" w:name="_Toc513029232"/>
      <w:r>
        <w:rPr>
          <w:rFonts w:hint="eastAsia" w:ascii="宋体" w:hAnsi="宋体" w:eastAsia="宋体"/>
          <w:b/>
          <w:bCs/>
          <w:color w:val="000000"/>
          <w:sz w:val="24"/>
          <w:szCs w:val="24"/>
          <w:lang w:val="en-US"/>
        </w:rPr>
        <w:t xml:space="preserve">19</w:t>
      </w:r>
      <w:r>
        <w:rPr>
          <w:rFonts w:hint="eastAsia" w:ascii="宋体" w:hAnsi="宋体" w:eastAsia="宋体"/>
          <w:b/>
          <w:bCs/>
          <w:color w:val="000000"/>
          <w:sz w:val="24"/>
          <w:szCs w:val="24"/>
        </w:rPr>
        <w:t xml:space="preserve">、评审过程中的澄清</w:t>
      </w:r>
      <w:bookmarkEnd w:id="11"/>
      <w:r/>
      <w:bookmarkEnd w:id="12"/>
      <w:r/>
      <w:bookmarkEnd w:id="13"/>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供应商的澄清、说明或者补正不得超出响应文件的范围或者改变响应文件的实质性内容。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磋商小组并非对每个供应商都作澄清要求。</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.2需要供应商进行澄清、说明和补正的，磋商小组将通过苏采云系统向供应商发出《澄清要求函》，接到《澄清要求函》的供应商应当按照要求在苏采云系统中提交《澄清要求函》并加盖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。澄清、说明和补正的内容作为响应文件的补充部分，具体操作方式见《操作手册》。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.3接到磋商小组澄清、说明和补正要求的供应商如未按规定做出澄清、说明和补正，其风险由供应商自行承担。</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14" w:name="_Toc513029233"/>
      <w:r/>
      <w:bookmarkStart w:id="15" w:name="_Toc20823305"/>
      <w:r/>
      <w:bookmarkStart w:id="16" w:name="_Toc16938549"/>
      <w:r>
        <w:rPr>
          <w:rFonts w:hint="eastAsia" w:ascii="宋体" w:hAnsi="宋体" w:eastAsia="宋体"/>
          <w:b/>
          <w:bCs/>
          <w:color w:val="000000"/>
          <w:sz w:val="24"/>
          <w:szCs w:val="24"/>
          <w:lang w:val="en-US"/>
        </w:rPr>
        <w:t xml:space="preserve">20</w:t>
      </w:r>
      <w:r>
        <w:rPr>
          <w:rFonts w:hint="eastAsia" w:ascii="宋体" w:hAnsi="宋体" w:eastAsia="宋体"/>
          <w:b/>
          <w:bCs/>
          <w:color w:val="000000"/>
          <w:sz w:val="24"/>
          <w:szCs w:val="24"/>
        </w:rPr>
        <w:t xml:space="preserve">、响应文件的审</w:t>
      </w:r>
      <w:bookmarkEnd w:id="14"/>
      <w:r/>
      <w:bookmarkEnd w:id="15"/>
      <w:r/>
      <w:bookmarkEnd w:id="16"/>
      <w:r>
        <w:rPr>
          <w:rFonts w:hint="eastAsia" w:ascii="宋体" w:hAnsi="宋体" w:eastAsia="宋体"/>
          <w:b/>
          <w:bCs/>
          <w:color w:val="000000"/>
          <w:sz w:val="24"/>
          <w:szCs w:val="24"/>
        </w:rPr>
        <w:t xml:space="preserve">查</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响应文件审查分为资格审查和符合性审查。</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0</w:t>
      </w:r>
      <w:r>
        <w:rPr>
          <w:rFonts w:hint="eastAsia" w:ascii="宋体" w:hAnsi="宋体" w:eastAsia="宋体"/>
          <w:b/>
          <w:bCs/>
          <w:color w:val="000000"/>
          <w:sz w:val="24"/>
          <w:szCs w:val="24"/>
        </w:rPr>
        <w:t xml:space="preserve">.1资格审查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依据法律法规和磋商文件的规定，磋商小组对响应文件中的资格证明文件进行审查，以确定供应商是否具备参加磋商的资格。</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接受联合体的项目，联合体成员存在不良信用记录的，视同联合体存在不良信用记录。</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0</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2</w:t>
      </w:r>
      <w:r>
        <w:rPr>
          <w:rFonts w:hint="eastAsia" w:ascii="宋体" w:hAnsi="宋体" w:eastAsia="宋体"/>
          <w:b/>
          <w:bCs/>
          <w:color w:val="000000"/>
          <w:sz w:val="24"/>
          <w:szCs w:val="24"/>
        </w:rPr>
        <w:t xml:space="preserve">符合性审查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依据磋商文件的规定，由磋商小组从有效性、完整性和对磋商文件的响应程度等方面对响应文件进行审查，以确定是否对磋商文件的实质性要求作出响应。</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未通过资格审查或符合性审查的供应商，磋商小组将通过苏采云系统告知具体原因，评审结束后将不再接受有关询问。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0.5</w:t>
      </w:r>
      <w:r>
        <w:rPr>
          <w:rFonts w:hint="eastAsia" w:ascii="宋体" w:hAnsi="宋体" w:eastAsia="宋体"/>
          <w:color w:val="000000"/>
          <w:sz w:val="24"/>
          <w:szCs w:val="24"/>
        </w:rPr>
        <w:t xml:space="preserve">未实质性响应磋商文件的情形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（1）供应商在苏采云系统规定的时间内未成功解密电子响应文件。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（2）供应商未按照磋商文件要求上传电子响应文件。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（3）同一供应商提交两个（含两个）以上不同的响应文件或者最后报价。</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（4）供应商不具备磋商文件中规定资格要求。</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（5）供应商的最后报价超过了采购预算或最高限价。</w:t>
      </w:r>
      <w:r>
        <w:rPr>
          <w:rFonts w:hint="eastAsia" w:ascii="宋体" w:hAnsi="宋体" w:eastAsia="宋体"/>
          <w:color w:val="000000"/>
          <w:sz w:val="24"/>
          <w:szCs w:val="24"/>
        </w:rPr>
      </w:r>
      <w:r/>
    </w:p>
    <w:p>
      <w:pPr>
        <w:pStyle w:val="989"/>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（6）不符合磋商文件中规定的实质性要求和条件。</w:t>
      </w:r>
      <w:r>
        <w:rPr>
          <w:rFonts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（8）响应文件含有采购人不能接受的附加条件。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t xml:space="preserve">磋商小组按照本磋商文件规定对供应商进行异常低价投标审查后，认为供应商不能证明其报价合理性的。</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（10）采购产品被财政部、国家发改委、生态环境部等列入“节能产品品目清单”强制采购范围，而供应商提供的产品不在强制采购范围内。</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（11）响应文件未按照磋商文件要求加盖公章或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（12）法律法规及本磋商文件规定的其他无效响应的情形。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（13）未实质性响应磋商文件的响应文件按无效响应处理。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20.6</w:t>
      </w:r>
      <w:r>
        <w:rPr>
          <w:rFonts w:hint="eastAsia" w:ascii="宋体" w:hAnsi="宋体" w:eastAsia="宋体"/>
          <w:color w:val="000000"/>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bookmarkStart w:id="17" w:name="_Toc16938550"/>
      <w:r/>
      <w:bookmarkStart w:id="18" w:name="_Toc20823306"/>
      <w:r/>
      <w:bookmarkStart w:id="19" w:name="_Toc513029234"/>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供应商在项目评审全过程中应保持通讯畅通，及时登录苏采云系统查阅、答复相关信息，并安排专人与采购代理机构及磋商小组联系。</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bookmarkEnd w:id="17"/>
      <w:r/>
      <w:bookmarkEnd w:id="18"/>
      <w:r/>
      <w:bookmarkEnd w:id="19"/>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、磋商程序及评审方法和评审标准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.1 磋商程序</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olor w:val="000000"/>
          <w:sz w:val="24"/>
          <w:szCs w:val="24"/>
        </w:rPr>
      </w:r>
      <w:r/>
    </w:p>
    <w:p>
      <w:pPr>
        <w:pStyle w:val="989"/>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olor w:val="000000"/>
          <w:sz w:val="24"/>
          <w:szCs w:val="24"/>
        </w:rPr>
      </w:r>
      <w:r/>
    </w:p>
    <w:p>
      <w:pPr>
        <w:pStyle w:val="989"/>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（6）供应商未在磋商小组规定的时间内在苏采云系统中提交最后报价的视为放弃磋商，其响应文件按无效响应处理，最后报价格式表须加盖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,否则视为未提交最后报价。已提交响应文件的供应商，在提交最后报价之前，可以根据磋商情况退出磋商，并在苏采云系统中提交加盖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的《退出磋商函》。</w:t>
      </w:r>
      <w:r>
        <w:rPr>
          <w:rFonts w:ascii="宋体" w:hAnsi="宋体" w:eastAsia="宋体"/>
          <w:color w:val="000000"/>
          <w:sz w:val="24"/>
          <w:szCs w:val="24"/>
        </w:rPr>
      </w:r>
      <w:r/>
    </w:p>
    <w:p>
      <w:pPr>
        <w:pStyle w:val="989"/>
        <w:ind w:firstLine="241"/>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（7）异常低价投标审查</w:t>
      </w:r>
      <w:r>
        <w:rPr>
          <w:rFonts w:hint="eastAsia" w:ascii="宋体" w:hAnsi="宋体" w:eastAsia="宋体"/>
          <w:b/>
          <w:bCs/>
          <w:color w:val="000000"/>
          <w:sz w:val="24"/>
          <w:szCs w:val="24"/>
        </w:rPr>
      </w:r>
      <w:r/>
    </w:p>
    <w:p>
      <w:pPr>
        <w:pStyle w:val="989"/>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ascii="宋体" w:hAnsi="宋体" w:eastAsia="宋体"/>
          <w:color w:val="000000"/>
          <w:sz w:val="24"/>
          <w:szCs w:val="24"/>
          <w:lang w:val="en-US"/>
        </w:rPr>
        <w:t xml:space="preserve">政府采购评审中出现下列情形之一的，评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委员会应当启动异常低价投标（响应）审查程序：</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3.投标（响应）报价低于采购项目最高限价45%的，即投标（响应）报价&lt;采购项目最高限价×45%；</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4.评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委员会基于专业判断，认为供应商报价过低，有可能影响产品质量或者不能诚信履约的其他情形。</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相关法律法规对供应商报价有规定的，从其规定。</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rPr>
          <w:rFonts w:ascii="宋体" w:hAnsi="宋体" w:eastAsia="宋体"/>
          <w:color w:val="000000"/>
          <w:sz w:val="24"/>
          <w:szCs w:val="24"/>
          <w:lang w:val="en-US"/>
        </w:rPr>
        <w:t xml:space="preserve">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委员会应当将其作为无效投标（响应）处理。</w:t>
      </w:r>
      <w:r>
        <w:rPr>
          <w:rFonts w:hint="eastAsia" w:ascii="宋体" w:hAnsi="宋体" w:eastAsia="宋体"/>
          <w:color w:val="000000"/>
          <w:sz w:val="24"/>
          <w:szCs w:val="24"/>
          <w:lang w:val="en-US"/>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.2 评审方法和评审标准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（1）评审方法</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）评审标准：见本磋商文件第</w:t>
      </w:r>
      <w:r>
        <w:rPr>
          <w:rFonts w:hint="eastAsia" w:ascii="宋体" w:hAnsi="宋体" w:eastAsia="宋体"/>
          <w:color w:val="000000"/>
          <w:sz w:val="24"/>
          <w:szCs w:val="24"/>
          <w:lang w:val="en-US"/>
        </w:rPr>
        <w:t xml:space="preserve">三</w:t>
      </w:r>
      <w:r>
        <w:rPr>
          <w:rFonts w:hint="eastAsia" w:ascii="宋体" w:hAnsi="宋体" w:eastAsia="宋体"/>
          <w:color w:val="000000"/>
          <w:sz w:val="24"/>
          <w:szCs w:val="24"/>
        </w:rPr>
        <w:t xml:space="preserve">章。</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）采购活动终止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出现下列情形之一的，本次采购活动将被终止：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）因情况变化，不再符合竞争性磋商采购方式适用情形。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出现影响采购公正的违法、违规行为。</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在苏采云系统规定时间内成功解密电子响应文件的供应商不足3家。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除本磋商文件第二章第2</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）条第三款规定的情形外，磋商过程中符合要求的供应商或者提交最后报价且未超过采购预算（最高限价）的供应商不足3家。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法律法规规定的其他应当终止情形。</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22</w:t>
      </w:r>
      <w:r>
        <w:rPr>
          <w:rFonts w:hint="eastAsia" w:ascii="宋体" w:hAnsi="宋体" w:eastAsia="宋体"/>
          <w:b/>
          <w:bCs/>
          <w:color w:val="000000"/>
          <w:sz w:val="24"/>
          <w:szCs w:val="24"/>
        </w:rPr>
        <w:t xml:space="preserve">、确定成交候选供应商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22.</w:t>
      </w:r>
      <w:r>
        <w:rPr>
          <w:rFonts w:hint="eastAsia" w:ascii="宋体" w:hAnsi="宋体" w:eastAsia="宋体"/>
          <w:color w:val="000000"/>
          <w:sz w:val="24"/>
          <w:szCs w:val="24"/>
        </w:rPr>
        <w:t xml:space="preserve">1 成交候选供应商的确定原则和数量：</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color w:val="000000"/>
          <w:sz w:val="24"/>
          <w:szCs w:val="24"/>
          <w:lang w:val="en-US"/>
        </w:rPr>
        <w:t xml:space="preserve">第三章成交标准中主观分</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总</w:t>
      </w:r>
      <w:r>
        <w:rPr>
          <w:rFonts w:hint="eastAsia" w:ascii="宋体" w:hAnsi="宋体" w:eastAsia="宋体"/>
          <w:b/>
          <w:bCs/>
          <w:color w:val="000000"/>
          <w:sz w:val="24"/>
          <w:szCs w:val="24"/>
        </w:rPr>
        <w:t xml:space="preserve">得分由高到低顺序排列。在投标</w:t>
      </w:r>
      <w:r>
        <w:rPr>
          <w:rFonts w:hint="eastAsia" w:ascii="宋体" w:hAnsi="宋体" w:eastAsia="宋体"/>
          <w:b/>
          <w:bCs/>
          <w:color w:val="000000"/>
          <w:sz w:val="24"/>
          <w:szCs w:val="24"/>
          <w:lang w:val="en-US"/>
        </w:rPr>
        <w:t xml:space="preserve">响应</w:t>
      </w:r>
      <w:r>
        <w:rPr>
          <w:rFonts w:hint="eastAsia" w:ascii="宋体" w:hAnsi="宋体" w:eastAsia="宋体"/>
          <w:b/>
          <w:bCs/>
          <w:color w:val="000000"/>
          <w:sz w:val="24"/>
          <w:szCs w:val="24"/>
        </w:rPr>
        <w:t xml:space="preserve">文件满足</w:t>
      </w:r>
      <w:r>
        <w:rPr>
          <w:rFonts w:hint="eastAsia" w:ascii="宋体" w:hAnsi="宋体" w:eastAsia="宋体"/>
          <w:b/>
          <w:bCs/>
          <w:color w:val="000000"/>
          <w:sz w:val="24"/>
          <w:szCs w:val="24"/>
          <w:lang w:val="en-US"/>
        </w:rPr>
        <w:t xml:space="preserve">磋商</w:t>
      </w:r>
      <w:r>
        <w:rPr>
          <w:rFonts w:hint="eastAsia" w:ascii="宋体" w:hAnsi="宋体" w:eastAsia="宋体"/>
          <w:b/>
          <w:bCs/>
          <w:color w:val="000000"/>
          <w:sz w:val="24"/>
          <w:szCs w:val="24"/>
        </w:rPr>
        <w:t xml:space="preserve">文件全部实质性要求的供应商中，按照评审得分由高到低选取3名</w:t>
      </w:r>
      <w:r>
        <w:rPr>
          <w:rFonts w:hint="eastAsia" w:ascii="宋体" w:hAnsi="宋体" w:eastAsia="宋体"/>
          <w:b/>
          <w:bCs/>
          <w:color w:val="000000"/>
          <w:sz w:val="24"/>
          <w:szCs w:val="24"/>
          <w:lang w:val="en-US"/>
        </w:rPr>
        <w:t xml:space="preserve">成交</w:t>
      </w:r>
      <w:r>
        <w:rPr>
          <w:rFonts w:hint="eastAsia" w:ascii="宋体" w:hAnsi="宋体" w:eastAsia="宋体"/>
          <w:b/>
          <w:bCs/>
          <w:color w:val="000000"/>
          <w:sz w:val="24"/>
          <w:szCs w:val="24"/>
        </w:rPr>
        <w:t xml:space="preserve">候选人。</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2</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小微企业的价格扣除方法详见“第三章成交标准”。</w:t>
      </w:r>
      <w:r>
        <w:rPr>
          <w:rFonts w:hint="eastAsia" w:ascii="宋体" w:hAnsi="宋体" w:eastAsia="宋体"/>
          <w:b/>
          <w:bCs/>
          <w:color w:val="000000"/>
          <w:sz w:val="24"/>
          <w:szCs w:val="24"/>
          <w:lang w:val="en-US"/>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.2 按以下第（2）种方式确定成交供应商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（1）磋商小组直接确定排名第一的成交候选供应商为成交供应商；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（2）采购人在磋商小组推荐的成交候选供应商中按顺序确定成交供应商。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按第二种方式确定成交供应商的，</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自评审结束之日起两个工作日内将评审报告送交采购人，采购人自收到评审报告之日起五个工作日内，在评审报告推荐的成交候选供应商中按顺序确定成交供应商。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.3 </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将在江苏政府采购网（http://www.ccgp-jiangsu.gov.cn）、中国政府采购网（www.ccgp.gov.cn）发布成交结果公告，公告期限为1个工作日。</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.4 若有充分证据证明成交供应商有下列情况之一的，一经查实将被取消成交资格：</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（1）提供虚假材料谋取成交。</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（2）与评审专家、采购人、其他供应商或者采购代理机构工作人员恶意串通。</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（3）向评审专家、采购人或采购代理机构工作人员行贿或者提供其他不正当利益。</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（4）不满足本磋商文件规定的实质性要求，但在评审过程中未被磋商小组发现。</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（5）成交后无正当理由拒不与采购人签订政府采购合同或者未按照磋商文件确定的事项签订政府采购合同。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（6）擅自将合同标的转包。</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23</w:t>
      </w:r>
      <w:r>
        <w:rPr>
          <w:rFonts w:hint="eastAsia" w:ascii="宋体" w:hAnsi="宋体" w:eastAsia="宋体"/>
          <w:b/>
          <w:color w:val="000000"/>
          <w:sz w:val="24"/>
          <w:szCs w:val="24"/>
        </w:rPr>
        <w:t xml:space="preserve">、成交通知书</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bCs/>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24</w:t>
      </w:r>
      <w:r>
        <w:rPr>
          <w:rFonts w:hint="eastAsia" w:ascii="宋体" w:hAnsi="宋体" w:eastAsia="宋体"/>
          <w:b/>
          <w:color w:val="000000"/>
          <w:sz w:val="24"/>
          <w:szCs w:val="24"/>
        </w:rPr>
        <w:t xml:space="preserve">、签订合同</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.1成交供应商应当自成交通知书发出之日起三十日内，与采购人签订政府采购合同，所签订的合同不得对磋商文件和响应文件作实质性修改。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.2采购人不得向成交供应商提出任何不合理的要求作为签订合同的条件，不得与成交供应商私下订立背离合同实质性内容的协议。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.3除不可抗力等因素外，成交通知书发出后，采购人改变成交结果，或者成交供应商拒绝签订政府采购合同的，应当承担相应的法律责任。</w:t>
      </w:r>
      <w:r>
        <w:rPr>
          <w:rFonts w:hint="eastAsia" w:ascii="宋体" w:hAnsi="宋体" w:eastAsia="宋体"/>
          <w:color w:val="000000"/>
          <w:sz w:val="24"/>
          <w:szCs w:val="24"/>
        </w:rPr>
      </w:r>
      <w:r/>
    </w:p>
    <w:p>
      <w:pPr>
        <w:pStyle w:val="989"/>
        <w:ind w:firstLine="241"/>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24</w:t>
      </w:r>
      <w:r>
        <w:rPr>
          <w:rFonts w:hint="eastAsia" w:ascii="宋体" w:hAnsi="宋体" w:eastAsia="宋体"/>
          <w:b/>
          <w:bCs/>
          <w:color w:val="000000"/>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b/>
          <w:bCs/>
          <w:color w:val="000000"/>
          <w:sz w:val="24"/>
          <w:szCs w:val="24"/>
          <w:lang w:eastAsia="zh-CN"/>
        </w:rPr>
        <w:t xml:space="preserve">中共江苏省委网络安全和信息化委员会办公室</w:t>
      </w:r>
      <w:r>
        <w:rPr>
          <w:rFonts w:hint="eastAsia" w:ascii="宋体" w:hAnsi="宋体" w:eastAsia="宋体"/>
          <w:b/>
          <w:bCs/>
          <w:color w:val="000000"/>
          <w:sz w:val="24"/>
          <w:szCs w:val="24"/>
        </w:rPr>
        <w:t xml:space="preserve">组织的政府采购活动，并予以通报。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olor w:val="000000"/>
          <w:sz w:val="24"/>
          <w:szCs w:val="24"/>
        </w:rPr>
      </w:r>
      <w:r/>
    </w:p>
    <w:p>
      <w:pPr>
        <w:pStyle w:val="989"/>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六、询问、质疑、投诉和诚实信用</w:t>
      </w: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w:t>
      </w:r>
      <w:r>
        <w:rPr>
          <w:rFonts w:hint="eastAsia" w:ascii="宋体" w:hAnsi="宋体" w:eastAsia="宋体"/>
          <w:b/>
          <w:bCs/>
          <w:color w:val="000000"/>
          <w:sz w:val="24"/>
          <w:szCs w:val="24"/>
          <w:lang w:val="en-US"/>
        </w:rPr>
        <w:t xml:space="preserve">25、</w:t>
      </w:r>
      <w:r>
        <w:rPr>
          <w:rFonts w:hint="eastAsia" w:ascii="宋体" w:hAnsi="宋体" w:eastAsia="宋体"/>
          <w:b/>
          <w:bCs/>
          <w:color w:val="000000"/>
          <w:sz w:val="24"/>
          <w:szCs w:val="24"/>
        </w:rPr>
        <w:t xml:space="preserve">询问</w:t>
      </w:r>
      <w:r>
        <w:rPr>
          <w:rFonts w:hint="eastAsia" w:ascii="宋体" w:hAnsi="宋体" w:eastAsia="宋体"/>
          <w:b/>
          <w:bCs/>
          <w:color w:val="000000"/>
          <w:sz w:val="24"/>
          <w:szCs w:val="24"/>
        </w:rPr>
      </w:r>
      <w:r/>
    </w:p>
    <w:p>
      <w:pPr>
        <w:pStyle w:val="989"/>
        <w:spacing w:line="360" w:lineRule="auto"/>
        <w:rPr>
          <w:rFonts w:ascii="宋体" w:hAnsi="宋体" w:eastAsia="宋体"/>
          <w:bCs/>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25</w:t>
      </w:r>
      <w:r>
        <w:rPr>
          <w:rFonts w:hint="eastAsia" w:ascii="宋体" w:hAnsi="宋体" w:eastAsia="宋体"/>
          <w:color w:val="000000"/>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color w:val="000000"/>
          <w:sz w:val="24"/>
          <w:szCs w:val="24"/>
        </w:rPr>
        <w:t xml:space="preserve">。</w:t>
      </w:r>
      <w:r>
        <w:rPr>
          <w:rFonts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25</w:t>
      </w:r>
      <w:r>
        <w:rPr>
          <w:rFonts w:ascii="宋体" w:hAnsi="宋体" w:eastAsia="宋体"/>
          <w:bCs/>
          <w:color w:val="000000"/>
          <w:sz w:val="24"/>
          <w:szCs w:val="24"/>
        </w:rPr>
        <w:t xml:space="preserve">.2采购代理机构询问电话：</w:t>
      </w:r>
      <w:r>
        <w:rPr>
          <w:rFonts w:hint="eastAsia" w:ascii="宋体" w:hAnsi="宋体" w:eastAsia="宋体"/>
          <w:bCs/>
          <w:color w:val="000000"/>
          <w:sz w:val="24"/>
          <w:szCs w:val="24"/>
          <w:lang w:val="en-US" w:eastAsia="zh-CN"/>
        </w:rPr>
        <w:t xml:space="preserve">邢</w:t>
      </w:r>
      <w:r>
        <w:rPr>
          <w:rFonts w:ascii="宋体" w:hAnsi="宋体" w:eastAsia="宋体"/>
          <w:bCs/>
          <w:color w:val="000000"/>
          <w:sz w:val="24"/>
          <w:szCs w:val="24"/>
        </w:rPr>
        <w:t xml:space="preserve">工，025-5895615</w:t>
      </w:r>
      <w:r>
        <w:rPr>
          <w:rFonts w:hint="eastAsia" w:ascii="宋体" w:hAnsi="宋体" w:eastAsia="宋体"/>
          <w:bCs/>
          <w:color w:val="000000"/>
          <w:sz w:val="24"/>
          <w:szCs w:val="24"/>
          <w:lang w:val="en-US" w:eastAsia="zh-CN"/>
        </w:rPr>
        <w:t xml:space="preserve">7，</w:t>
      </w:r>
      <w:r>
        <w:rPr>
          <w:rFonts w:hint="eastAsia" w:ascii="宋体" w:hAnsi="宋体" w:eastAsia="宋体"/>
          <w:bCs/>
          <w:color w:val="000000"/>
          <w:sz w:val="24"/>
          <w:szCs w:val="24"/>
          <w:lang w:val="en-US" w:eastAsia="zh-CN"/>
        </w:rPr>
        <w:t xml:space="preserve">025-</w:t>
      </w:r>
      <w:r>
        <w:rPr>
          <w:rFonts w:ascii="宋体" w:hAnsi="宋体" w:eastAsia="宋体"/>
          <w:bCs/>
          <w:color w:val="000000"/>
          <w:sz w:val="24"/>
          <w:szCs w:val="24"/>
        </w:rPr>
        <w:t xml:space="preserve">5895615</w:t>
      </w:r>
      <w:r>
        <w:rPr>
          <w:rFonts w:hint="eastAsia" w:ascii="宋体" w:hAnsi="宋体" w:eastAsia="宋体"/>
          <w:bCs/>
          <w:color w:val="000000"/>
          <w:sz w:val="24"/>
          <w:szCs w:val="24"/>
          <w:lang w:val="en-US" w:eastAsia="zh-CN"/>
        </w:rPr>
        <w:t xml:space="preserve">8</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lang w:val="en-US"/>
        </w:rPr>
      </w:r>
      <w:r/>
    </w:p>
    <w:p>
      <w:pPr>
        <w:pStyle w:val="989"/>
        <w:ind w:firstLine="240"/>
        <w:spacing w:line="360" w:lineRule="auto"/>
        <w:rPr>
          <w:rFonts w:hint="eastAsia" w:ascii="宋体" w:hAnsi="宋体" w:eastAsia="宋体"/>
          <w:bCs/>
          <w:iCs/>
          <w:color w:val="000000"/>
          <w:sz w:val="24"/>
          <w:szCs w:val="24"/>
          <w:lang w:val="en-US"/>
        </w:rPr>
      </w:pPr>
      <w:r>
        <w:rPr>
          <w:rFonts w:ascii="宋体" w:hAnsi="宋体" w:eastAsia="宋体"/>
          <w:bCs/>
          <w:color w:val="000000"/>
          <w:sz w:val="24"/>
          <w:szCs w:val="24"/>
          <w:lang w:val="en-US"/>
        </w:rPr>
        <w:t xml:space="preserve">采购人询问电话：</w:t>
      </w:r>
      <w:r>
        <w:rPr>
          <w:rFonts w:hint="eastAsia" w:ascii="宋体" w:hAnsi="宋体" w:eastAsia="宋体"/>
          <w:bCs/>
          <w:color w:val="000000"/>
          <w:sz w:val="24"/>
          <w:szCs w:val="24"/>
          <w:lang w:val="en-US"/>
        </w:rPr>
        <w:t xml:space="preserve">魏老师 </w:t>
      </w:r>
      <w:r>
        <w:rPr>
          <w:rFonts w:hint="eastAsia" w:ascii="宋体" w:hAnsi="宋体" w:eastAsia="宋体"/>
          <w:bCs/>
          <w:color w:val="000000"/>
          <w:sz w:val="24"/>
          <w:szCs w:val="24"/>
          <w:lang w:val="en-US" w:eastAsia="zh-CN"/>
        </w:rPr>
        <w:t xml:space="preserve">，</w:t>
      </w:r>
      <w:r>
        <w:rPr>
          <w:rFonts w:hint="eastAsia" w:ascii="宋体" w:hAnsi="宋体" w:eastAsia="宋体"/>
          <w:bCs/>
          <w:color w:val="000000"/>
          <w:sz w:val="24"/>
          <w:szCs w:val="24"/>
          <w:lang w:val="en-US"/>
        </w:rPr>
        <w:t xml:space="preserve">025-86292756  </w:t>
      </w:r>
      <w:r>
        <w:rPr>
          <w:rFonts w:hint="eastAsia" w:ascii="宋体" w:hAnsi="宋体" w:eastAsia="宋体"/>
          <w:bCs/>
          <w:iCs/>
          <w:color w:val="000000"/>
          <w:sz w:val="24"/>
          <w:szCs w:val="24"/>
          <w:lang w:val="en-US"/>
        </w:rPr>
        <w:t xml:space="preserve">。</w:t>
      </w:r>
      <w:r>
        <w:rPr>
          <w:rFonts w:hint="eastAsia" w:ascii="宋体" w:hAnsi="宋体" w:eastAsia="宋体"/>
          <w:bCs/>
          <w:iCs/>
          <w:color w:val="000000"/>
          <w:sz w:val="24"/>
          <w:szCs w:val="24"/>
          <w:lang w:val="en-US"/>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w:t>
      </w:r>
      <w:r>
        <w:rPr>
          <w:rFonts w:hint="eastAsia" w:ascii="宋体" w:hAnsi="宋体" w:eastAsia="宋体"/>
          <w:b/>
          <w:bCs/>
          <w:color w:val="000000"/>
          <w:sz w:val="24"/>
          <w:szCs w:val="24"/>
          <w:lang w:val="en-US"/>
        </w:rPr>
        <w:t xml:space="preserve">26</w:t>
      </w:r>
      <w:r>
        <w:rPr>
          <w:rFonts w:hint="eastAsia" w:ascii="宋体" w:hAnsi="宋体" w:eastAsia="宋体"/>
          <w:b/>
          <w:bCs/>
          <w:color w:val="000000"/>
          <w:sz w:val="24"/>
          <w:szCs w:val="24"/>
        </w:rPr>
        <w:t xml:space="preserve">、质疑</w:t>
      </w:r>
      <w:r>
        <w:rPr>
          <w:rFonts w:hint="eastAsia" w:ascii="宋体" w:hAnsi="宋体" w:eastAsia="宋体"/>
          <w:b/>
          <w:bCs/>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color w:val="000000"/>
          <w:sz w:val="24"/>
          <w:szCs w:val="24"/>
        </w:rPr>
        <w:t xml:space="preserve">要求供应商在法定质疑期内一次性提出针对同一采购程序环节的质疑</w:t>
      </w:r>
      <w:r>
        <w:rPr>
          <w:rFonts w:hint="eastAsia" w:ascii="宋体" w:hAnsi="宋体" w:eastAsia="宋体"/>
          <w:color w:val="000000"/>
          <w:sz w:val="24"/>
          <w:szCs w:val="24"/>
        </w:rPr>
        <w:t xml:space="preserve">，如</w:t>
      </w:r>
      <w:r>
        <w:rPr>
          <w:rFonts w:ascii="宋体" w:hAnsi="宋体" w:eastAsia="宋体"/>
          <w:color w:val="000000"/>
          <w:sz w:val="24"/>
          <w:szCs w:val="24"/>
        </w:rPr>
        <w:t xml:space="preserve">多次提出的</w:t>
      </w:r>
      <w:r>
        <w:rPr>
          <w:rFonts w:hint="eastAsia" w:ascii="宋体" w:hAnsi="宋体" w:eastAsia="宋体"/>
          <w:color w:val="000000"/>
          <w:sz w:val="24"/>
          <w:szCs w:val="24"/>
        </w:rPr>
        <w:t xml:space="preserve">，</w:t>
      </w:r>
      <w:r>
        <w:rPr>
          <w:rFonts w:ascii="宋体" w:hAnsi="宋体" w:eastAsia="宋体"/>
          <w:color w:val="000000"/>
          <w:sz w:val="24"/>
          <w:szCs w:val="24"/>
        </w:rPr>
        <w:t xml:space="preserve">将被拒绝受理</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color w:val="000000"/>
          <w:sz w:val="24"/>
          <w:szCs w:val="24"/>
          <w:lang w:val="en-US" w:eastAsia="en-US" w:bidi="ar"/>
        </w:rPr>
        <w:t xml:space="preserve">投标</w:t>
      </w:r>
      <w:r>
        <w:rPr>
          <w:rFonts w:hint="eastAsia" w:ascii="宋体" w:hAnsi="宋体" w:eastAsia="宋体"/>
          <w:color w:val="000000"/>
          <w:sz w:val="24"/>
          <w:szCs w:val="24"/>
          <w:lang w:val="en-US" w:bidi="ar"/>
        </w:rPr>
        <w:t xml:space="preserve">活动的供应商，潜在供应商已依法获取</w:t>
      </w:r>
      <w:r>
        <w:rPr>
          <w:rFonts w:ascii="宋体" w:hAnsi="宋体" w:eastAsia="宋体"/>
          <w:color w:val="000000"/>
          <w:sz w:val="24"/>
          <w:szCs w:val="24"/>
          <w:lang w:eastAsia="en-US" w:bidi="ar"/>
        </w:rPr>
        <w:t xml:space="preserve">磋商文件</w:t>
      </w:r>
      <w:r>
        <w:rPr>
          <w:rFonts w:hint="eastAsia" w:ascii="宋体" w:hAnsi="宋体" w:eastAsia="宋体"/>
          <w:color w:val="000000"/>
          <w:sz w:val="24"/>
          <w:szCs w:val="24"/>
          <w:lang w:val="en-US" w:bidi="ar"/>
        </w:rPr>
        <w:t xml:space="preserve">的，可以对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文件提出质疑。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26.3 供应商应知其权益受到损害之日，是指：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（1）对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文件提出质疑的，自</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公告期限届满之日起计算；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过程提出质疑的，自</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各程序环节结束之日起计算；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（3）对</w:t>
      </w:r>
      <w:r>
        <w:rPr>
          <w:rFonts w:hint="eastAsia" w:ascii="宋体" w:hAnsi="宋体" w:eastAsia="宋体"/>
          <w:color w:val="000000"/>
          <w:sz w:val="24"/>
          <w:szCs w:val="24"/>
          <w:lang w:val="en-US" w:eastAsia="en-US" w:bidi="ar"/>
        </w:rPr>
        <w:t xml:space="preserve">成交</w:t>
      </w:r>
      <w:r>
        <w:rPr>
          <w:rFonts w:hint="eastAsia" w:ascii="宋体" w:hAnsi="宋体" w:eastAsia="宋体"/>
          <w:color w:val="000000"/>
          <w:sz w:val="24"/>
          <w:szCs w:val="24"/>
          <w:lang w:val="en-US" w:bidi="ar"/>
        </w:rPr>
        <w:t xml:space="preserve">结果提出质疑的，自</w:t>
      </w:r>
      <w:r>
        <w:rPr>
          <w:rFonts w:hint="eastAsia" w:ascii="宋体" w:hAnsi="宋体" w:eastAsia="宋体"/>
          <w:color w:val="000000"/>
          <w:sz w:val="24"/>
          <w:szCs w:val="24"/>
          <w:lang w:val="en-US" w:eastAsia="en-US" w:bidi="ar"/>
        </w:rPr>
        <w:t xml:space="preserve">成交</w:t>
      </w:r>
      <w:r>
        <w:rPr>
          <w:rFonts w:hint="eastAsia" w:ascii="宋体" w:hAnsi="宋体" w:eastAsia="宋体"/>
          <w:color w:val="000000"/>
          <w:sz w:val="24"/>
          <w:szCs w:val="24"/>
          <w:lang w:val="en-US" w:bidi="ar"/>
        </w:rPr>
        <w:t xml:space="preserve">结果公告期限届满之日起计算。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26.4供应商应在法定质疑期内一次性提出针对同一采购程序环节的质疑。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26.5 供应商提出质疑应当提交质疑函和必要的证明材料。质疑函应当包括下列内容：</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（1）供应商的姓名或者名称、地址、邮编、联系人及联系电话；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（2）质疑项目的名称、编号；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（3）具体、明确的质疑事项和与质疑事项相关的请求；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（4）事实依据；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（5）必要的法律依据；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（6）提出质疑的日期</w:t>
      </w:r>
      <w:r>
        <w:rPr>
          <w:rFonts w:hint="eastAsia" w:ascii="宋体" w:hAnsi="宋体" w:eastAsia="宋体"/>
          <w:color w:val="000000"/>
          <w:sz w:val="24"/>
          <w:szCs w:val="24"/>
          <w:lang w:val="en-US" w:eastAsia="en-US" w:bidi="ar"/>
        </w:rPr>
        <w:t xml:space="preserve">；</w:t>
      </w: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color w:val="000000"/>
          <w:sz w:val="24"/>
          <w:szCs w:val="24"/>
          <w:lang w:val="en-US" w:eastAsia="en-US" w:bidi="ar"/>
        </w:rPr>
        <w:t xml:space="preserve">委托</w:t>
      </w:r>
      <w:r>
        <w:rPr>
          <w:rFonts w:hint="eastAsia" w:ascii="宋体" w:hAnsi="宋体" w:eastAsia="宋体"/>
          <w:color w:val="000000"/>
          <w:sz w:val="24"/>
          <w:szCs w:val="24"/>
          <w:lang w:val="en-US" w:bidi="ar"/>
        </w:rPr>
        <w:t xml:space="preserve">代理人提出</w:t>
      </w:r>
      <w:r>
        <w:rPr>
          <w:rFonts w:hint="eastAsia" w:ascii="宋体" w:hAnsi="宋体" w:eastAsia="宋体"/>
          <w:color w:val="000000"/>
          <w:sz w:val="24"/>
          <w:szCs w:val="24"/>
          <w:lang w:val="en-US" w:eastAsia="en-US" w:bidi="ar"/>
        </w:rPr>
        <w:t xml:space="preserve">的</w:t>
      </w:r>
      <w:r>
        <w:rPr>
          <w:rFonts w:hint="eastAsia" w:ascii="宋体" w:hAnsi="宋体" w:eastAsia="宋体"/>
          <w:color w:val="000000"/>
          <w:sz w:val="24"/>
          <w:szCs w:val="24"/>
          <w:lang w:val="en-US" w:bidi="ar"/>
        </w:rPr>
        <w:t xml:space="preserve">质疑，应当提交供应商签署的授权委托书。其授权委托书应当载明</w:t>
      </w:r>
      <w:r>
        <w:rPr>
          <w:rFonts w:hint="eastAsia" w:ascii="宋体" w:hAnsi="宋体" w:eastAsia="宋体"/>
          <w:color w:val="000000"/>
          <w:sz w:val="24"/>
          <w:szCs w:val="24"/>
          <w:lang w:val="en-US" w:eastAsia="en-US" w:bidi="ar"/>
        </w:rPr>
        <w:t xml:space="preserve">委托</w:t>
      </w:r>
      <w:r>
        <w:rPr>
          <w:rFonts w:hint="eastAsia" w:ascii="宋体" w:hAnsi="宋体" w:eastAsia="宋体"/>
          <w:color w:val="000000"/>
          <w:sz w:val="24"/>
          <w:szCs w:val="24"/>
          <w:lang w:val="en-US" w:bidi="ar"/>
        </w:rPr>
        <w:t xml:space="preserve">代理人的姓名或者名称、代理事项、具体权限、期限和相关事项。 </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color w:val="000000"/>
          <w:sz w:val="24"/>
          <w:szCs w:val="24"/>
          <w:lang w:val="en-US" w:bidi="ar"/>
        </w:rPr>
        <w:t xml:space="preserve">异议或投诉，阻碍</w:t>
      </w:r>
      <w:r>
        <w:rPr>
          <w:rFonts w:hint="eastAsia" w:ascii="宋体" w:hAnsi="宋体" w:eastAsia="宋体"/>
          <w:color w:val="000000"/>
          <w:sz w:val="24"/>
          <w:szCs w:val="24"/>
          <w:lang w:val="en-US" w:eastAsia="en-US" w:bidi="ar"/>
        </w:rPr>
        <w:t xml:space="preserve">磋商</w:t>
      </w:r>
      <w:r>
        <w:rPr>
          <w:rFonts w:ascii="宋体" w:hAnsi="宋体" w:eastAsia="宋体"/>
          <w:color w:val="000000"/>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w:t>
      </w:r>
      <w:r>
        <w:rPr>
          <w:rFonts w:ascii="宋体" w:hAnsi="宋体" w:eastAsia="宋体"/>
          <w:color w:val="000000"/>
          <w:sz w:val="24"/>
          <w:szCs w:val="24"/>
        </w:rPr>
        <w:t xml:space="preserve">7</w:t>
      </w:r>
      <w:r>
        <w:rPr>
          <w:rFonts w:hint="eastAsia" w:ascii="宋体" w:hAnsi="宋体" w:eastAsia="宋体"/>
          <w:color w:val="000000"/>
          <w:sz w:val="24"/>
          <w:szCs w:val="24"/>
          <w:lang w:val="en-US"/>
        </w:rPr>
        <w:t xml:space="preserve">采购</w:t>
      </w:r>
      <w:r>
        <w:rPr>
          <w:rFonts w:hint="eastAsia" w:ascii="宋体" w:hAnsi="宋体" w:eastAsia="宋体"/>
          <w:color w:val="000000"/>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质疑联系方式</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采购代理机构名称：江苏驰驿招标代理有限公司</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采购代理机构地址：南京市鼓楼区水佑岗6号</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联系人：邢工，</w:t>
      </w:r>
      <w:r>
        <w:rPr>
          <w:rFonts w:ascii="宋体" w:hAnsi="宋体" w:eastAsia="宋体"/>
          <w:color w:val="000000"/>
          <w:sz w:val="24"/>
          <w:szCs w:val="24"/>
        </w:rPr>
        <w:t xml:space="preserve">025-</w:t>
      </w:r>
      <w:r>
        <w:rPr>
          <w:rFonts w:hint="eastAsia" w:ascii="宋体" w:hAnsi="宋体" w:eastAsia="宋体"/>
          <w:color w:val="000000"/>
          <w:sz w:val="24"/>
          <w:szCs w:val="24"/>
        </w:rPr>
        <w:t xml:space="preserve">5895615</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传真：</w:t>
      </w:r>
      <w:r>
        <w:rPr>
          <w:rFonts w:ascii="宋体" w:hAnsi="宋体" w:eastAsia="宋体"/>
          <w:color w:val="000000"/>
          <w:sz w:val="24"/>
          <w:szCs w:val="24"/>
        </w:rPr>
        <w:t xml:space="preserve">025-</w:t>
      </w:r>
      <w:r>
        <w:rPr>
          <w:rFonts w:hint="eastAsia" w:ascii="宋体" w:hAnsi="宋体" w:eastAsia="宋体"/>
          <w:color w:val="000000"/>
          <w:sz w:val="24"/>
          <w:szCs w:val="24"/>
        </w:rPr>
        <w:t xml:space="preserve">5895615</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r>
      <w:r/>
    </w:p>
    <w:p>
      <w:pPr>
        <w:pStyle w:val="989"/>
        <w:ind w:firstLine="241"/>
        <w:jc w:val="left"/>
        <w:spacing w:line="360" w:lineRule="auto"/>
        <w:rPr>
          <w:rFonts w:hint="eastAsia" w:ascii="宋体" w:hAnsi="宋体" w:eastAsia="宋体"/>
          <w:color w:val="000000"/>
          <w:sz w:val="24"/>
          <w:szCs w:val="24"/>
        </w:rPr>
      </w:pPr>
      <w:r>
        <w:rPr>
          <w:rFonts w:hint="eastAsia" w:ascii="宋体" w:hAnsi="宋体" w:eastAsia="宋体"/>
          <w:b/>
          <w:bCs/>
          <w:color w:val="000000"/>
          <w:sz w:val="24"/>
          <w:szCs w:val="24"/>
          <w:lang w:val="en-US"/>
        </w:rPr>
        <w:t xml:space="preserve">27</w:t>
      </w:r>
      <w:r>
        <w:rPr>
          <w:rFonts w:hint="eastAsia" w:ascii="宋体" w:hAnsi="宋体" w:eastAsia="宋体"/>
          <w:b/>
          <w:bCs/>
          <w:color w:val="000000"/>
          <w:sz w:val="24"/>
          <w:szCs w:val="24"/>
        </w:rPr>
        <w:t xml:space="preserve">、投诉</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27</w:t>
      </w:r>
      <w:r>
        <w:rPr>
          <w:rFonts w:hint="eastAsia" w:ascii="宋体" w:hAnsi="宋体" w:eastAsia="宋体"/>
          <w:color w:val="000000"/>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olor w:val="000000"/>
          <w:sz w:val="24"/>
          <w:szCs w:val="24"/>
        </w:rPr>
      </w:r>
      <w:r/>
    </w:p>
    <w:p>
      <w:pPr>
        <w:pStyle w:val="989"/>
        <w:ind w:firstLine="241"/>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28</w:t>
      </w:r>
      <w:r>
        <w:rPr>
          <w:rFonts w:hint="eastAsia" w:ascii="宋体" w:hAnsi="宋体" w:eastAsia="宋体"/>
          <w:b/>
          <w:bCs/>
          <w:color w:val="000000"/>
          <w:sz w:val="24"/>
          <w:szCs w:val="24"/>
        </w:rPr>
        <w:t xml:space="preserve">、诚实信用</w:t>
      </w:r>
      <w:r>
        <w:rPr>
          <w:rFonts w:hint="eastAsia" w:ascii="宋体" w:hAnsi="宋体" w:eastAsia="宋体"/>
          <w:b/>
          <w:bCs/>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.1供应商之间不得相互串通报价，不得妨碍其他供应商的公平竞争，不得损害采购人和其他供应商的合法权益。</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供应商不得虚假承诺，否则，按照提供虚假材料谋取成交处理。</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pStyle w:val="1001"/>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pStyle w:val="1001"/>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pStyle w:val="1001"/>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pStyle w:val="1001"/>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pStyle w:val="989"/>
        <w:ind w:firstLine="241"/>
        <w:jc w:val="left"/>
        <w:spacing w:line="360" w:lineRule="auto"/>
        <w:rPr>
          <w:rFonts w:hint="eastAsia" w:ascii="宋体" w:hAnsi="宋体" w:eastAsia="宋体"/>
          <w:b/>
          <w:bCs/>
          <w:color w:val="000000"/>
          <w:sz w:val="24"/>
          <w:szCs w:val="24"/>
          <w:lang w:val="en-US"/>
        </w:rPr>
        <w:outlineLvl w:val="0"/>
      </w:pPr>
      <w:r>
        <w:rPr>
          <w:rFonts w:hint="eastAsia" w:ascii="宋体" w:hAnsi="宋体" w:eastAsia="宋体"/>
          <w:b/>
          <w:bCs/>
          <w:color w:val="000000"/>
          <w:sz w:val="24"/>
          <w:szCs w:val="24"/>
          <w:lang w:val="en-US"/>
        </w:rPr>
      </w:r>
      <w:r/>
    </w:p>
    <w:p>
      <w:pPr>
        <w:pStyle w:val="1086"/>
        <w:ind w:firstLine="400"/>
        <w:rPr>
          <w:rFonts w:eastAsia="等线"/>
          <w:color w:val="000000"/>
          <w:lang w:val="en-US"/>
        </w:rPr>
      </w:pPr>
      <w:r>
        <w:rPr>
          <w:rFonts w:eastAsia="等线"/>
          <w:color w:val="000000"/>
          <w:lang w:val="en-US"/>
        </w:rPr>
      </w:r>
      <w:r/>
    </w:p>
    <w:p>
      <w:pPr>
        <w:pStyle w:val="989"/>
        <w:numPr>
          <w:ilvl w:val="0"/>
          <w:numId w:val="7"/>
        </w:numPr>
        <w:jc w:val="center"/>
        <w:spacing w:line="360" w:lineRule="auto"/>
        <w:rPr>
          <w:rFonts w:hint="eastAsia" w:ascii="黑体" w:hAnsi="黑体" w:eastAsia="黑体" w:cs="黑体"/>
          <w:bCs/>
          <w:color w:val="000000"/>
          <w:sz w:val="32"/>
          <w:szCs w:val="44"/>
        </w:rPr>
        <w:outlineLvl w:val="0"/>
      </w:pPr>
      <w:r>
        <w:rPr>
          <w:rFonts w:hint="eastAsia" w:ascii="黑体" w:hAnsi="黑体" w:eastAsia="黑体" w:cs="黑体"/>
          <w:bCs/>
          <w:color w:val="000000"/>
          <w:sz w:val="32"/>
          <w:szCs w:val="44"/>
        </w:rPr>
        <w:t xml:space="preserve">成交标准</w:t>
      </w:r>
      <w:r>
        <w:rPr>
          <w:rFonts w:hint="eastAsia" w:ascii="黑体" w:hAnsi="黑体" w:eastAsia="黑体" w:cs="黑体"/>
          <w:bCs/>
          <w:color w:val="000000"/>
          <w:sz w:val="32"/>
          <w:szCs w:val="44"/>
        </w:rPr>
      </w:r>
      <w:r/>
    </w:p>
    <w:tbl>
      <w:tblPr>
        <w:tblW w:w="109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099"/>
        <w:gridCol w:w="7358"/>
        <w:gridCol w:w="920"/>
        <w:gridCol w:w="916"/>
      </w:tblGrid>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序号</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评分</w:t>
            </w:r>
            <w:r>
              <w:rPr>
                <w:rFonts w:hint="eastAsia" w:ascii="Songti SC Regular" w:hAnsi="Songti SC Regular" w:eastAsia="Songti SC Regular" w:cs="Songti SC Regular"/>
                <w:b/>
                <w:color w:val="000000"/>
                <w:sz w:val="21"/>
                <w:szCs w:val="21"/>
              </w:rPr>
            </w:r>
            <w:r/>
          </w:p>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因素</w:t>
            </w:r>
            <w:r>
              <w:rPr>
                <w:rFonts w:hint="eastAsia" w:ascii="Songti SC Regular" w:hAnsi="Songti SC Regular" w:eastAsia="Songti SC Regular" w:cs="Songti SC Regular"/>
                <w:b/>
                <w:color w:val="000000"/>
                <w:sz w:val="21"/>
                <w:szCs w:val="21"/>
              </w:rPr>
            </w:r>
            <w:r/>
          </w:p>
        </w:tc>
        <w:tc>
          <w:tcPr>
            <w:tcW w:w="7358"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评分标准</w:t>
            </w:r>
            <w:r>
              <w:rPr>
                <w:rFonts w:hint="eastAsia" w:ascii="Songti SC Regular" w:hAnsi="Songti SC Regular" w:eastAsia="Songti SC Regular" w:cs="Songti SC Regular"/>
                <w:b/>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分值</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评分</w:t>
            </w:r>
            <w:r>
              <w:rPr>
                <w:rFonts w:hint="eastAsia" w:ascii="Songti SC Regular" w:hAnsi="Songti SC Regular" w:eastAsia="Songti SC Regular" w:cs="Songti SC Regular"/>
                <w:b/>
                <w:bCs w:val="0"/>
                <w:color w:val="000000"/>
                <w:sz w:val="21"/>
                <w:szCs w:val="21"/>
              </w:rPr>
            </w:r>
            <w:r/>
          </w:p>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类型</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一、价格部分（1</w:t>
            </w:r>
            <w:r>
              <w:rPr>
                <w:rFonts w:hint="eastAsia" w:ascii="Songti SC Regular" w:hAnsi="Songti SC Regular" w:eastAsia="Songti SC Regular" w:cs="Songti SC Regular"/>
                <w:b/>
                <w:bCs w:val="0"/>
                <w:color w:val="000000"/>
                <w:sz w:val="21"/>
                <w:szCs w:val="21"/>
                <w:lang w:val="en-US" w:eastAsia="zh-CN"/>
              </w:rPr>
              <w:t xml:space="preserve">0</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1</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价格</w:t>
            </w:r>
            <w:r>
              <w:rPr>
                <w:rFonts w:hint="eastAsia" w:ascii="Songti SC Regular" w:hAnsi="Songti SC Regular" w:eastAsia="Songti SC Regular" w:cs="Songti SC Regular"/>
                <w:b/>
                <w:color w:val="000000"/>
                <w:sz w:val="21"/>
                <w:szCs w:val="21"/>
              </w:rPr>
            </w:r>
            <w:r/>
          </w:p>
        </w:tc>
        <w:tc>
          <w:tcPr>
            <w:tcW w:w="7358" w:type="dxa"/>
            <w:vAlign w:val="center"/>
            <w:textDirection w:val="lrTb"/>
            <w:noWrap/>
          </w:tcPr>
          <w:p>
            <w:pPr>
              <w:pStyle w:val="989"/>
              <w:ind w:firstLine="105"/>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rPr>
            </w:pPr>
            <w:r>
              <w:rPr>
                <w:rFonts w:hint="eastAsia" w:ascii="Songti SC Regular" w:hAnsi="Songti SC Regular" w:eastAsia="Songti SC Regular" w:cs="Songti SC Regular"/>
                <w:color w:val="000000"/>
                <w:sz w:val="21"/>
                <w:szCs w:val="21"/>
                <w:lang w:val="en-US"/>
              </w:rPr>
              <w:t xml:space="preserve">采用低价优先法计算，即满足磋商文件要求且最终投标价格最低的投标报价为评标基准价，其价格分为满分。</w:t>
            </w:r>
            <w:r>
              <w:rPr>
                <w:rFonts w:hint="eastAsia" w:ascii="Songti SC Regular" w:hAnsi="Songti SC Regular" w:eastAsia="Songti SC Regular" w:cs="Songti SC Regular"/>
                <w:color w:val="000000"/>
                <w:sz w:val="21"/>
                <w:szCs w:val="21"/>
                <w:lang w:val="en-US"/>
              </w:rPr>
            </w:r>
            <w:r/>
          </w:p>
          <w:p>
            <w:pPr>
              <w:pStyle w:val="989"/>
              <w:ind w:firstLine="105"/>
              <w:jc w:val="left"/>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color w:val="000000"/>
                <w:sz w:val="21"/>
                <w:szCs w:val="21"/>
                <w:lang w:val="en-US"/>
              </w:rPr>
              <w:t xml:space="preserve">其他供应商的价格分统一按照下列公式计算：投标报价得分=（评标基准价/投标报价）×1</w:t>
            </w:r>
            <w:r>
              <w:rPr>
                <w:rFonts w:hint="eastAsia" w:ascii="Songti SC Regular" w:hAnsi="Songti SC Regular" w:eastAsia="Songti SC Regular" w:cs="Songti SC Regular"/>
                <w:color w:val="000000"/>
                <w:sz w:val="21"/>
                <w:szCs w:val="21"/>
                <w:lang w:val="en-US" w:eastAsia="zh-CN"/>
              </w:rPr>
              <w:t xml:space="preserve">0</w:t>
            </w:r>
            <w:r>
              <w:rPr>
                <w:rFonts w:hint="eastAsia" w:ascii="Songti SC Regular" w:hAnsi="Songti SC Regular" w:eastAsia="Songti SC Regular" w:cs="Songti SC Regular"/>
                <w:color w:val="000000"/>
                <w:sz w:val="21"/>
                <w:szCs w:val="21"/>
                <w:lang w:val="en-US"/>
              </w:rPr>
              <w:t xml:space="preserve">（小数点保留两位）。</w:t>
            </w:r>
            <w:r>
              <w:rPr>
                <w:rFonts w:hint="eastAsia" w:ascii="Songti SC Regular" w:hAnsi="Songti SC Regular" w:eastAsia="Songti SC Regular" w:cs="Songti SC Regular"/>
                <w:b/>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价格分</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二、技术部分（</w:t>
            </w:r>
            <w:r>
              <w:rPr>
                <w:rFonts w:hint="eastAsia" w:ascii="Songti SC Regular" w:hAnsi="Songti SC Regular" w:eastAsia="Songti SC Regular" w:cs="Songti SC Regular"/>
                <w:b/>
                <w:bCs w:val="0"/>
                <w:color w:val="000000"/>
                <w:sz w:val="21"/>
                <w:szCs w:val="21"/>
                <w:lang w:val="en-US" w:eastAsia="zh-CN"/>
              </w:rPr>
              <w:t xml:space="preserve">55</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2.1</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rPr>
              <w:t xml:space="preserve">网络主题宣传</w:t>
            </w:r>
            <w:r>
              <w:rPr>
                <w:rFonts w:hint="eastAsia" w:ascii="Songti SC Regular" w:hAnsi="Songti SC Regular" w:eastAsia="Songti SC Regular" w:cs="Songti SC Regular"/>
                <w:b/>
                <w:color w:val="000000"/>
                <w:sz w:val="21"/>
                <w:szCs w:val="21"/>
                <w:lang w:val="en-US" w:eastAsia="zh-CN"/>
              </w:rPr>
              <w:t xml:space="preserve">实施方案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根据供应商提供的本次</w:t>
            </w:r>
            <w:r>
              <w:rPr>
                <w:rFonts w:hint="eastAsia" w:ascii="Songti SC Regular" w:hAnsi="Songti SC Regular" w:eastAsia="Songti SC Regular" w:cs="Songti SC Regular"/>
                <w:color w:val="000000"/>
                <w:sz w:val="21"/>
                <w:szCs w:val="21"/>
                <w:lang w:val="en-US" w:eastAsia="zh-CN"/>
              </w:rPr>
              <w:t xml:space="preserve">网络</w:t>
            </w:r>
            <w:r>
              <w:rPr>
                <w:rFonts w:hint="eastAsia" w:ascii="Songti SC Regular" w:hAnsi="Songti SC Regular" w:eastAsia="Songti SC Regular" w:cs="Songti SC Regular"/>
                <w:color w:val="000000"/>
                <w:sz w:val="21"/>
                <w:szCs w:val="21"/>
              </w:rPr>
              <w:t xml:space="preserve">主题宣传实施方案（包括</w:t>
            </w:r>
            <w:r>
              <w:rPr>
                <w:rFonts w:hint="eastAsia" w:ascii="Songti SC Regular" w:hAnsi="Songti SC Regular" w:eastAsia="Songti SC Regular" w:cs="Songti SC Regular"/>
                <w:color w:val="000000"/>
                <w:sz w:val="21"/>
                <w:szCs w:val="21"/>
                <w:lang w:val="en-US" w:eastAsia="zh-CN"/>
              </w:rPr>
              <w:t xml:space="preserve">但不限于推出</w:t>
            </w:r>
            <w:r>
              <w:rPr>
                <w:rFonts w:hint="eastAsia" w:ascii="Songti SC Regular" w:hAnsi="Songti SC Regular" w:eastAsia="Songti SC Regular" w:cs="Songti SC Regular"/>
                <w:color w:val="000000"/>
                <w:sz w:val="21"/>
                <w:szCs w:val="21"/>
              </w:rPr>
              <w:t xml:space="preserve">专题专栏、文字、图片、短视频等融媒体产品</w:t>
            </w:r>
            <w:r>
              <w:rPr>
                <w:rFonts w:hint="eastAsia" w:ascii="Songti SC Regular" w:hAnsi="Songti SC Regular" w:eastAsia="Songti SC Regular" w:cs="Songti SC Regular"/>
                <w:color w:val="000000"/>
                <w:sz w:val="21"/>
                <w:szCs w:val="21"/>
                <w:lang w:val="en-US" w:eastAsia="zh-CN"/>
              </w:rPr>
              <w:t xml:space="preserve">的目标定位、整体规划</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人员</w:t>
            </w:r>
            <w:r>
              <w:rPr>
                <w:rFonts w:hint="eastAsia" w:ascii="Songti SC Regular" w:hAnsi="Songti SC Regular" w:eastAsia="Songti SC Regular" w:cs="Songti SC Regular"/>
                <w:color w:val="000000"/>
                <w:sz w:val="21"/>
                <w:szCs w:val="21"/>
              </w:rPr>
              <w:t xml:space="preserve">组织、</w:t>
            </w:r>
            <w:r>
              <w:rPr>
                <w:rFonts w:hint="eastAsia" w:ascii="Songti SC Regular" w:hAnsi="Songti SC Regular" w:eastAsia="Songti SC Regular" w:cs="Songti SC Regular"/>
                <w:color w:val="000000"/>
                <w:sz w:val="21"/>
                <w:szCs w:val="21"/>
                <w:lang w:val="en-US" w:eastAsia="zh-CN"/>
              </w:rPr>
              <w:t xml:space="preserve">与采购人沟通</w:t>
            </w:r>
            <w:r>
              <w:rPr>
                <w:rFonts w:hint="eastAsia" w:ascii="Songti SC Regular" w:hAnsi="Songti SC Regular" w:eastAsia="Songti SC Regular" w:cs="Songti SC Regular"/>
                <w:color w:val="000000"/>
                <w:sz w:val="21"/>
                <w:szCs w:val="21"/>
              </w:rPr>
              <w:t xml:space="preserve">协调</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具体宣传内容的素材收集、整理、设计、制作</w:t>
            </w:r>
            <w:r>
              <w:rPr>
                <w:rFonts w:hint="eastAsia" w:ascii="Songti SC Regular" w:hAnsi="Songti SC Regular" w:eastAsia="Songti SC Regular" w:cs="Songti SC Regular"/>
                <w:color w:val="000000"/>
                <w:sz w:val="21"/>
                <w:szCs w:val="21"/>
              </w:rPr>
              <w:t xml:space="preserve">等</w:t>
            </w:r>
            <w:r>
              <w:rPr>
                <w:rFonts w:hint="eastAsia" w:ascii="Songti SC Regular" w:hAnsi="Songti SC Regular" w:eastAsia="Songti SC Regular" w:cs="Songti SC Regular"/>
                <w:color w:val="000000"/>
                <w:sz w:val="21"/>
                <w:szCs w:val="21"/>
                <w:lang w:val="en-US" w:eastAsia="zh-CN"/>
              </w:rPr>
              <w:t xml:space="preserve">方案</w:t>
            </w:r>
            <w:r>
              <w:rPr>
                <w:rFonts w:hint="eastAsia" w:ascii="Songti SC Regular" w:hAnsi="Songti SC Regular" w:eastAsia="Songti SC Regular" w:cs="Songti SC Regular"/>
                <w:color w:val="000000"/>
                <w:sz w:val="21"/>
                <w:szCs w:val="21"/>
              </w:rPr>
              <w:t xml:space="preserve">）综合评分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目标定位（2分）：优于磋商文件要求的得2分，符合磋商文件要求的得1分，未提供或不符合磋商文件最低要求的不得分；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整体规划（2分）：制定了整体规划，且合理、可行的得2分，较合理可行的得1分，未提供或不可行的不得分；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人员组织（2分）：制定了组织计划和具体人员岗位，合理、可行的得2分，较合理可行的得1分，未提供或不可行的不得分；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rPr>
              <w:t xml:space="preserve">与采购人沟通</w:t>
            </w:r>
            <w:r>
              <w:rPr>
                <w:rFonts w:hint="eastAsia" w:ascii="Songti SC Regular" w:hAnsi="Songti SC Regular" w:eastAsia="Songti SC Regular" w:cs="Songti SC Regular"/>
                <w:b w:val="0"/>
                <w:bCs w:val="0"/>
                <w:color w:val="000000"/>
                <w:sz w:val="21"/>
                <w:szCs w:val="21"/>
              </w:rPr>
              <w:t xml:space="preserve">协调</w:t>
            </w:r>
            <w:r>
              <w:rPr>
                <w:rFonts w:hint="eastAsia" w:ascii="Songti SC Regular" w:hAnsi="Songti SC Regular" w:eastAsia="Songti SC Regular" w:cs="Songti SC Regular"/>
                <w:b w:val="0"/>
                <w:bCs w:val="0"/>
                <w:color w:val="000000"/>
                <w:sz w:val="21"/>
                <w:szCs w:val="21"/>
                <w:lang w:eastAsia="zh-CN"/>
              </w:rPr>
              <w:t xml:space="preserve">（</w:t>
            </w:r>
            <w:r>
              <w:rPr>
                <w:rFonts w:hint="eastAsia" w:ascii="Songti SC Regular" w:hAnsi="Songti SC Regular" w:eastAsia="Songti SC Regular" w:cs="Songti SC Regular"/>
                <w:b w:val="0"/>
                <w:bCs w:val="0"/>
                <w:color w:val="000000"/>
                <w:sz w:val="21"/>
                <w:szCs w:val="21"/>
                <w:lang w:val="en-US" w:eastAsia="zh-CN"/>
              </w:rPr>
              <w:t xml:space="preserve">2分</w:t>
            </w:r>
            <w:r>
              <w:rPr>
                <w:rFonts w:hint="eastAsia" w:ascii="Songti SC Regular" w:hAnsi="Songti SC Regular" w:eastAsia="Songti SC Regular" w:cs="Songti SC Regular"/>
                <w:b w:val="0"/>
                <w:bCs w:val="0"/>
                <w:color w:val="000000"/>
                <w:sz w:val="21"/>
                <w:szCs w:val="21"/>
                <w:lang w:eastAsia="zh-CN"/>
              </w:rPr>
              <w:t xml:space="preserve">）</w:t>
            </w:r>
            <w:r>
              <w:rPr>
                <w:rFonts w:hint="eastAsia" w:ascii="Songti SC Regular" w:hAnsi="Songti SC Regular" w:eastAsia="Songti SC Regular" w:cs="Songti SC Regular"/>
                <w:b w:val="0"/>
                <w:bCs w:val="0"/>
                <w:color w:val="000000"/>
                <w:sz w:val="21"/>
                <w:szCs w:val="21"/>
                <w:lang w:val="en-US" w:eastAsia="zh-CN" w:bidi="ar-SA"/>
              </w:rPr>
              <w:t xml:space="preserve">：建立沟通机制，确保合同履行中能够准确接收和传达采购人安排的工作任务、答复采购人提出的咨询或疑问，有具体的响应时间，且合理、可行的得2分，较合理可行的得1分，未提供或不可行的不得分；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rPr>
              <w:t xml:space="preserve">宣传内容实施方案（7分）：全面、详细、合理、可行的得7分；全面、详细、较合理、较可行的得4分，方案基</w:t>
            </w:r>
            <w:r>
              <w:rPr>
                <w:rFonts w:hint="eastAsia" w:ascii="Songti SC Regular" w:hAnsi="Songti SC Regular" w:eastAsia="Songti SC Regular" w:cs="Songti SC Regular"/>
                <w:color w:val="000000"/>
                <w:sz w:val="21"/>
                <w:szCs w:val="21"/>
                <w:lang w:val="en-US" w:eastAsia="zh-CN"/>
              </w:rPr>
              <w:t xml:space="preserve">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bidi="ar-SA"/>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lang w:val="zh-CN" w:eastAsia="zh-CN" w:bidi="ar-SA"/>
              </w:rPr>
            </w:pPr>
            <w:r>
              <w:rPr>
                <w:rFonts w:hint="eastAsia" w:ascii="Songti SC Regular" w:hAnsi="Songti SC Regular" w:eastAsia="Songti SC Regular" w:cs="Songti SC Regular"/>
                <w:b/>
                <w:bCs w:val="0"/>
                <w:color w:val="000000"/>
                <w:sz w:val="21"/>
                <w:szCs w:val="21"/>
              </w:rPr>
              <w:t xml:space="preserve">1</w:t>
            </w:r>
            <w:r>
              <w:rPr>
                <w:rFonts w:hint="eastAsia" w:ascii="Songti SC Regular" w:hAnsi="Songti SC Regular" w:eastAsia="Songti SC Regular" w:cs="Songti SC Regular"/>
                <w:b/>
                <w:bCs w:val="0"/>
                <w:color w:val="000000"/>
                <w:sz w:val="21"/>
                <w:szCs w:val="21"/>
                <w:lang w:val="en-US" w:eastAsia="zh-CN"/>
              </w:rPr>
              <w:t xml:space="preserve">5</w:t>
            </w:r>
            <w:r>
              <w:rPr>
                <w:rFonts w:hint="eastAsia" w:ascii="Songti SC Regular" w:hAnsi="Songti SC Regular" w:eastAsia="Songti SC Regular" w:cs="Songti SC Regular"/>
                <w:b/>
                <w:bCs w:val="0"/>
                <w:color w:val="000000"/>
                <w:sz w:val="21"/>
                <w:szCs w:val="21"/>
                <w:lang w:val="zh-CN" w:eastAsia="zh-CN" w:bidi="ar-SA"/>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2.2</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进度</w:t>
            </w:r>
            <w:r>
              <w:rPr>
                <w:rFonts w:hint="eastAsia" w:ascii="Songti SC Regular" w:hAnsi="Songti SC Regular" w:eastAsia="Songti SC Regular" w:cs="Songti SC Regular"/>
                <w:b/>
                <w:color w:val="000000"/>
                <w:sz w:val="21"/>
                <w:szCs w:val="21"/>
                <w:lang w:val="en-US" w:eastAsia="zh-CN"/>
              </w:rPr>
              <w:t xml:space="preserve">计划</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根据供应商提供的网络主题宣传</w:t>
            </w:r>
            <w:r>
              <w:rPr>
                <w:rFonts w:hint="eastAsia" w:ascii="Songti SC Regular" w:hAnsi="Songti SC Regular" w:eastAsia="Songti SC Regular" w:cs="Songti SC Regular"/>
                <w:color w:val="000000"/>
                <w:sz w:val="21"/>
                <w:szCs w:val="21"/>
                <w:lang w:val="en-US" w:eastAsia="zh-CN"/>
              </w:rPr>
              <w:t xml:space="preserve">进度计划实施方案</w:t>
            </w:r>
            <w:r>
              <w:rPr>
                <w:rFonts w:hint="eastAsia" w:ascii="Songti SC Regular" w:hAnsi="Songti SC Regular" w:eastAsia="Songti SC Regular" w:cs="Songti SC Regular"/>
                <w:color w:val="000000"/>
                <w:sz w:val="21"/>
                <w:szCs w:val="21"/>
              </w:rPr>
              <w:t xml:space="preserve">（包括</w:t>
            </w:r>
            <w:r>
              <w:rPr>
                <w:rFonts w:hint="eastAsia" w:ascii="Songti SC Regular" w:hAnsi="Songti SC Regular" w:eastAsia="Songti SC Regular" w:cs="Songti SC Regular"/>
                <w:color w:val="000000"/>
                <w:sz w:val="21"/>
                <w:szCs w:val="21"/>
                <w:lang w:val="en-US" w:eastAsia="zh-CN"/>
              </w:rPr>
              <w:t xml:space="preserve">但不限于整体时间划分、各节点应该完成的具体工作任务以及对应的宣传重点内容</w:t>
            </w:r>
            <w:r>
              <w:rPr>
                <w:rFonts w:hint="eastAsia" w:ascii="Songti SC Regular" w:hAnsi="Songti SC Regular" w:eastAsia="Songti SC Regular" w:cs="Songti SC Regular"/>
                <w:color w:val="000000"/>
                <w:sz w:val="21"/>
                <w:szCs w:val="21"/>
              </w:rPr>
              <w:t xml:space="preserve">）综合评分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9"/>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en-US"/>
              </w:rPr>
            </w:pPr>
            <w:r>
              <w:rPr>
                <w:rFonts w:hint="eastAsia" w:ascii="Songti SC Regular" w:hAnsi="Songti SC Regular" w:eastAsia="Songti SC Regular" w:cs="Songti SC Regular"/>
                <w:color w:val="000000"/>
                <w:sz w:val="21"/>
                <w:szCs w:val="21"/>
                <w:lang w:val="en-US" w:eastAsia="zh-CN"/>
              </w:rPr>
              <w:t xml:space="preserve">整体时间划分（3分）：按照磋商文件要求对前期、中期、后期的宣传工作进行了划分，且合理、可行的得3分</w:t>
            </w:r>
            <w:r>
              <w:rPr>
                <w:rFonts w:hint="eastAsia" w:ascii="Songti SC Regular" w:hAnsi="Songti SC Regular" w:eastAsia="Songti SC Regular" w:cs="Songti SC Regular"/>
                <w:color w:val="000000"/>
                <w:sz w:val="21"/>
                <w:szCs w:val="21"/>
                <w:lang w:val="en-US" w:eastAsia="zh-CN" w:bidi="ar-SA"/>
              </w:rPr>
              <w:t xml:space="preserve">，较合理可行的得1分，未提供或不可行的不得分；</w:t>
            </w:r>
            <w:r>
              <w:rPr>
                <w:rFonts w:hint="eastAsia" w:ascii="Songti SC Regular" w:hAnsi="Songti SC Regular" w:eastAsia="Songti SC Regular" w:cs="Songti SC Regular"/>
                <w:color w:val="000000"/>
                <w:sz w:val="21"/>
                <w:szCs w:val="21"/>
                <w:lang w:val="en-US" w:eastAsia="en-US"/>
              </w:rPr>
            </w:r>
            <w:r/>
          </w:p>
          <w:p>
            <w:pPr>
              <w:pStyle w:val="989"/>
              <w:numPr>
                <w:ilvl w:val="0"/>
                <w:numId w:val="9"/>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en-US"/>
              </w:rPr>
            </w:pPr>
            <w:r>
              <w:rPr>
                <w:rFonts w:hint="eastAsia" w:ascii="Songti SC Regular" w:hAnsi="Songti SC Regular" w:eastAsia="Songti SC Regular" w:cs="Songti SC Regular"/>
                <w:color w:val="000000"/>
                <w:sz w:val="21"/>
                <w:szCs w:val="21"/>
                <w:lang w:val="en-US" w:eastAsia="zh-CN"/>
              </w:rPr>
              <w:t xml:space="preserve">节点工作任务、重点内容制定（7分）：全面、详细、合理、可行的得7分；全面、详细、较合理、较可行的得4分，方案基本可行的得1分，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en-US"/>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rPr>
              <w:t xml:space="preserve">2.</w:t>
            </w:r>
            <w:r>
              <w:rPr>
                <w:rFonts w:hint="eastAsia" w:ascii="Songti SC Regular" w:hAnsi="Songti SC Regular" w:eastAsia="Songti SC Regular" w:cs="Songti SC Regular"/>
                <w:b/>
                <w:color w:val="000000"/>
                <w:sz w:val="21"/>
                <w:szCs w:val="21"/>
                <w:lang w:val="en-US" w:eastAsia="zh-CN"/>
              </w:rPr>
              <w:t xml:space="preserve">3</w:t>
            </w:r>
            <w:r>
              <w:rPr>
                <w:rFonts w:hint="eastAsia" w:ascii="Songti SC Regular" w:hAnsi="Songti SC Regular" w:eastAsia="Songti SC Regular" w:cs="Songti SC Regular"/>
                <w:b/>
                <w:color w:val="000000"/>
                <w:sz w:val="21"/>
                <w:szCs w:val="21"/>
                <w:lang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新媒体平台的传播方案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rPr>
              <w:t xml:space="preserve">根据供应商提供</w:t>
            </w:r>
            <w:r>
              <w:rPr>
                <w:rFonts w:hint="eastAsia" w:ascii="Songti SC Regular" w:hAnsi="Songti SC Regular" w:eastAsia="Songti SC Regular" w:cs="Songti SC Regular"/>
                <w:color w:val="000000"/>
                <w:sz w:val="21"/>
                <w:szCs w:val="21"/>
                <w:lang w:val="en-US" w:eastAsia="zh-CN"/>
              </w:rPr>
              <w:t xml:space="preserve">的新媒体平台的传播</w:t>
            </w:r>
            <w:r>
              <w:rPr>
                <w:rFonts w:hint="eastAsia" w:ascii="Songti SC Regular" w:hAnsi="Songti SC Regular" w:eastAsia="Songti SC Regular" w:cs="Songti SC Regular"/>
                <w:color w:val="000000"/>
                <w:sz w:val="21"/>
                <w:szCs w:val="21"/>
              </w:rPr>
              <w:t xml:space="preserve">方案（包括但不限于</w:t>
            </w:r>
            <w:r>
              <w:rPr>
                <w:rFonts w:hint="eastAsia" w:ascii="Songti SC Regular" w:hAnsi="Songti SC Regular" w:eastAsia="Songti SC Regular" w:cs="Songti SC Regular"/>
                <w:color w:val="000000"/>
                <w:sz w:val="21"/>
                <w:szCs w:val="21"/>
                <w:lang w:val="en-US" w:eastAsia="zh-CN"/>
              </w:rPr>
              <w:t xml:space="preserve">新媒体平台的选择</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新媒体平台的合理使用</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综合评分。</w:t>
            </w:r>
            <w:r>
              <w:rPr>
                <w:rFonts w:hint="eastAsia" w:ascii="Songti SC Regular" w:hAnsi="Songti SC Regular" w:eastAsia="Songti SC Regular" w:cs="Songti SC Regular"/>
                <w:color w:val="000000"/>
                <w:sz w:val="21"/>
                <w:szCs w:val="21"/>
                <w:lang w:val="en-US" w:eastAsia="zh-CN"/>
              </w:rPr>
            </w:r>
            <w:r/>
          </w:p>
          <w:p>
            <w:pPr>
              <w:pStyle w:val="989"/>
              <w:numPr>
                <w:ilvl w:val="0"/>
                <w:numId w:val="10"/>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lang w:val="en-US" w:eastAsia="zh-CN"/>
              </w:rPr>
              <w:t xml:space="preserve">新媒体平台的选择（3分）：提供拟可以合法使用的</w:t>
            </w:r>
            <w:r>
              <w:rPr>
                <w:rStyle w:val="1410"/>
                <w:rFonts w:hint="eastAsia" w:ascii="Songti SC Regular" w:hAnsi="Songti SC Regular" w:eastAsia="Songti SC Regular" w:cs="Songti SC Regular"/>
                <w:color w:val="000000"/>
                <w:sz w:val="21"/>
                <w:szCs w:val="21"/>
                <w:highlight w:val="none"/>
                <w:u w:val="none"/>
                <w:lang w:val="en-US" w:eastAsia="zh-CN"/>
              </w:rPr>
              <w:t xml:space="preserve">新媒体平台，整体</w:t>
            </w:r>
            <w:r>
              <w:rPr>
                <w:rStyle w:val="1410"/>
                <w:rFonts w:hint="eastAsia" w:ascii="Songti SC Regular" w:hAnsi="Songti SC Regular" w:eastAsia="Songti SC Regular" w:cs="Songti SC Regular"/>
                <w:color w:val="000000"/>
                <w:sz w:val="21"/>
                <w:szCs w:val="21"/>
                <w:highlight w:val="none"/>
                <w:u w:val="none"/>
                <w:lang w:val="en-US" w:eastAsia="en-US"/>
              </w:rPr>
              <w:t xml:space="preserve">知名度高、访问量大、影响力大</w:t>
            </w:r>
            <w:r>
              <w:rPr>
                <w:rStyle w:val="1410"/>
                <w:rFonts w:hint="eastAsia" w:ascii="Songti SC Regular" w:hAnsi="Songti SC Regular" w:eastAsia="Songti SC Regular" w:cs="Songti SC Regular"/>
                <w:color w:val="000000"/>
                <w:sz w:val="21"/>
                <w:szCs w:val="21"/>
                <w:highlight w:val="none"/>
                <w:u w:val="none"/>
                <w:lang w:val="en-US" w:eastAsia="zh-CN"/>
              </w:rPr>
              <w:t xml:space="preserve">的得3分，满足磋商文件基本要求的得1分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bidi="ar-SA"/>
              </w:rPr>
              <w:t xml:space="preserve">未提供的不得分；</w:t>
            </w:r>
            <w:r>
              <w:rPr>
                <w:rFonts w:hint="eastAsia" w:ascii="Songti SC Regular" w:hAnsi="Songti SC Regular" w:eastAsia="Songti SC Regular" w:cs="Songti SC Regular"/>
                <w:color w:val="000000"/>
                <w:sz w:val="21"/>
                <w:szCs w:val="21"/>
              </w:rPr>
            </w:r>
            <w:r/>
          </w:p>
          <w:p>
            <w:pPr>
              <w:pStyle w:val="989"/>
              <w:numPr>
                <w:ilvl w:val="0"/>
                <w:numId w:val="10"/>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lang w:val="en-US" w:eastAsia="zh-CN"/>
              </w:rPr>
              <w:t xml:space="preserve">新媒体平台的合理使用（7分）：针对不同宣传内容制定了合适的宣传平台，且整体合理、可行的得7分，较合理、较可行的得4分，方案基本可行的得1分，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2.4</w:t>
            </w:r>
            <w:r>
              <w:rPr>
                <w:rFonts w:hint="eastAsia" w:ascii="Songti SC Regular" w:hAnsi="Songti SC Regular" w:eastAsia="Songti SC Regular" w:cs="Songti SC Regular"/>
                <w:b/>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应急处理方案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w:t>
            </w:r>
            <w:r>
              <w:rPr>
                <w:rFonts w:hint="eastAsia" w:ascii="Songti SC Regular" w:hAnsi="Songti SC Regular" w:eastAsia="Songti SC Regular" w:cs="Songti SC Regular"/>
                <w:color w:val="000000"/>
                <w:sz w:val="21"/>
                <w:szCs w:val="21"/>
                <w:lang w:val="en-US" w:eastAsia="zh-CN"/>
              </w:rPr>
              <w:t xml:space="preserve">应急处理</w:t>
            </w:r>
            <w:r>
              <w:rPr>
                <w:rFonts w:hint="eastAsia" w:ascii="Songti SC Regular" w:hAnsi="Songti SC Regular" w:eastAsia="Songti SC Regular" w:cs="Songti SC Regular"/>
                <w:color w:val="000000"/>
                <w:sz w:val="21"/>
                <w:szCs w:val="21"/>
              </w:rPr>
              <w:t xml:space="preserve">方案（包括但不限于负面</w:t>
            </w:r>
            <w:r>
              <w:rPr>
                <w:rFonts w:hint="eastAsia" w:ascii="Songti SC Regular" w:hAnsi="Songti SC Regular" w:eastAsia="Songti SC Regular" w:cs="Songti SC Regular"/>
                <w:color w:val="000000"/>
                <w:sz w:val="21"/>
                <w:szCs w:val="21"/>
                <w:lang w:val="en-US" w:eastAsia="zh-CN"/>
              </w:rPr>
              <w:t xml:space="preserve">消息</w:t>
            </w:r>
            <w:r>
              <w:rPr>
                <w:rFonts w:hint="eastAsia" w:ascii="Songti SC Regular" w:hAnsi="Songti SC Regular" w:eastAsia="Songti SC Regular" w:cs="Songti SC Regular"/>
                <w:color w:val="000000"/>
                <w:sz w:val="21"/>
                <w:szCs w:val="21"/>
              </w:rPr>
              <w:t xml:space="preserve">、信息错误等）综合评分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1"/>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方案全面性（7分）：范围考虑全面，有针对性的处理措施的得7分；范围考虑较全面，有针对性的处理措施的得4分；满足磋商最低要求，有针对性处理措施的得1分；未提供不得分。</w:t>
            </w:r>
            <w:r>
              <w:rPr>
                <w:rFonts w:hint="eastAsia" w:ascii="Songti SC Regular" w:hAnsi="Songti SC Regular" w:eastAsia="Songti SC Regular" w:cs="Songti SC Regular"/>
                <w:color w:val="000000"/>
                <w:sz w:val="21"/>
                <w:szCs w:val="21"/>
                <w:lang w:val="en-US" w:eastAsia="zh-CN"/>
              </w:rPr>
            </w:r>
            <w:r/>
          </w:p>
          <w:p>
            <w:pPr>
              <w:pStyle w:val="989"/>
              <w:numPr>
                <w:ilvl w:val="0"/>
                <w:numId w:val="11"/>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可行性（3分）：方案合理、可行的得3分，方案较合理、较可行的得1分，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2.5</w:t>
            </w:r>
            <w:r>
              <w:rPr>
                <w:rFonts w:hint="eastAsia" w:ascii="Songti SC Regular" w:hAnsi="Songti SC Regular" w:eastAsia="Songti SC Regular" w:cs="Songti SC Regular"/>
                <w:b/>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宣传效果评估方案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w:t>
            </w:r>
            <w:r>
              <w:rPr>
                <w:rFonts w:hint="eastAsia" w:ascii="Songti SC Regular" w:hAnsi="Songti SC Regular" w:eastAsia="Songti SC Regular" w:cs="Songti SC Regular"/>
                <w:color w:val="000000"/>
                <w:sz w:val="21"/>
                <w:szCs w:val="21"/>
                <w:lang w:val="en-US" w:eastAsia="zh-CN"/>
              </w:rPr>
              <w:t xml:space="preserve">宣传效果评估</w:t>
            </w:r>
            <w:r>
              <w:rPr>
                <w:rFonts w:hint="eastAsia" w:ascii="Songti SC Regular" w:hAnsi="Songti SC Regular" w:eastAsia="Songti SC Regular" w:cs="Songti SC Regular"/>
                <w:color w:val="000000"/>
                <w:sz w:val="21"/>
                <w:szCs w:val="21"/>
              </w:rPr>
              <w:t xml:space="preserve">方案（包括但不限于</w:t>
            </w:r>
            <w:r>
              <w:rPr>
                <w:rFonts w:hint="eastAsia" w:ascii="Songti SC Regular" w:hAnsi="Songti SC Regular" w:eastAsia="Songti SC Regular" w:cs="Songti SC Regular"/>
                <w:color w:val="000000"/>
                <w:sz w:val="21"/>
                <w:szCs w:val="21"/>
                <w:lang w:val="en-US" w:eastAsia="zh-CN"/>
              </w:rPr>
              <w:t xml:space="preserve">统计各项</w:t>
            </w:r>
            <w:r>
              <w:rPr>
                <w:rFonts w:hint="eastAsia" w:ascii="Songti SC Regular" w:hAnsi="Songti SC Regular" w:eastAsia="Songti SC Regular" w:cs="Songti SC Regular"/>
                <w:color w:val="000000"/>
                <w:sz w:val="21"/>
                <w:szCs w:val="21"/>
              </w:rPr>
              <w:t xml:space="preserve">评估指标</w:t>
            </w:r>
            <w:r>
              <w:rPr>
                <w:rFonts w:hint="eastAsia" w:ascii="Songti SC Regular" w:hAnsi="Songti SC Regular" w:eastAsia="Songti SC Regular" w:cs="Songti SC Regular"/>
                <w:color w:val="000000"/>
                <w:sz w:val="21"/>
                <w:szCs w:val="21"/>
                <w:lang w:val="en-US" w:eastAsia="zh-CN"/>
              </w:rPr>
              <w:t xml:space="preserve">的具体数据的</w:t>
            </w:r>
            <w:r>
              <w:rPr>
                <w:rFonts w:hint="eastAsia" w:ascii="Songti SC Regular" w:hAnsi="Songti SC Regular" w:eastAsia="Songti SC Regular" w:cs="Songti SC Regular"/>
                <w:color w:val="000000"/>
                <w:sz w:val="21"/>
                <w:szCs w:val="21"/>
                <w:lang w:eastAsia="zh-CN"/>
              </w:rPr>
              <w:t xml:space="preserve">时间节点</w:t>
            </w:r>
            <w:r>
              <w:rPr>
                <w:rFonts w:hint="eastAsia" w:ascii="Songti SC Regular" w:hAnsi="Songti SC Regular" w:eastAsia="Songti SC Regular" w:cs="Songti SC Regular"/>
                <w:color w:val="000000"/>
                <w:sz w:val="21"/>
                <w:szCs w:val="21"/>
                <w:lang w:val="en-US" w:eastAsia="zh-CN"/>
              </w:rPr>
              <w:t xml:space="preserve">划分，统计方法，保障数据的准确与真实，数据的收集、汇总、保存，评估方案移交</w:t>
            </w:r>
            <w:r>
              <w:rPr>
                <w:rFonts w:hint="eastAsia" w:ascii="Songti SC Regular" w:hAnsi="Songti SC Regular" w:eastAsia="Songti SC Regular" w:cs="Songti SC Regular"/>
                <w:color w:val="000000"/>
                <w:sz w:val="21"/>
                <w:szCs w:val="21"/>
              </w:rPr>
              <w:t xml:space="preserve">等）综合评分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2"/>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方案全面性（7分）：有明确的统计方法、以及收集、汇总、保存数据的时间节点和办法，制定了保障数据准确与真实性的措施，制定了评估方案移交时应当提供的内容范本。方案全面的得7分，方案较全面的得4分，方案基本满足磋商文件需求的得1分，未提供或不满足磋商需求的不得分；</w:t>
            </w:r>
            <w:r>
              <w:rPr>
                <w:rFonts w:hint="eastAsia" w:ascii="Songti SC Regular" w:hAnsi="Songti SC Regular" w:eastAsia="Songti SC Regular" w:cs="Songti SC Regular"/>
                <w:color w:val="000000"/>
                <w:sz w:val="21"/>
                <w:szCs w:val="21"/>
                <w:lang w:val="en-US" w:eastAsia="zh-CN"/>
              </w:rPr>
            </w:r>
            <w:r/>
          </w:p>
          <w:p>
            <w:pPr>
              <w:pStyle w:val="989"/>
              <w:numPr>
                <w:ilvl w:val="0"/>
                <w:numId w:val="12"/>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可行性（3分）：方案合理、可行的得3分，方案较合理、较可行的得1分，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三、商务部分（</w:t>
            </w:r>
            <w:r>
              <w:rPr>
                <w:rFonts w:hint="eastAsia" w:ascii="Songti SC Regular" w:hAnsi="Songti SC Regular" w:eastAsia="Songti SC Regular" w:cs="Songti SC Regular"/>
                <w:b/>
                <w:bCs w:val="0"/>
                <w:color w:val="000000"/>
                <w:sz w:val="21"/>
                <w:szCs w:val="21"/>
                <w:lang w:val="en-US" w:eastAsia="zh-CN"/>
              </w:rPr>
              <w:t xml:space="preserve">35</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3.1</w:t>
            </w:r>
            <w:r>
              <w:rPr>
                <w:rFonts w:hint="eastAsia" w:ascii="Songti SC Regular" w:hAnsi="Songti SC Regular" w:eastAsia="Songti SC Regular" w:cs="Songti SC Regular"/>
                <w:b/>
                <w:bCs w:val="0"/>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项目负责人</w:t>
            </w:r>
            <w:r>
              <w:rPr>
                <w:rFonts w:hint="eastAsia" w:ascii="Songti SC Regular" w:hAnsi="Songti SC Regular" w:eastAsia="Songti SC Regular" w:cs="Songti SC Regular"/>
                <w:b/>
                <w:bCs w:val="0"/>
                <w:color w:val="000000"/>
                <w:sz w:val="21"/>
                <w:szCs w:val="21"/>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供应商拟派项目负责人</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3"/>
              </w:numPr>
              <w:jc w:val="left"/>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具有5年以上相关宣传经验，</w:t>
            </w:r>
            <w:r>
              <w:rPr>
                <w:rFonts w:hint="eastAsia" w:ascii="Songti SC Regular" w:hAnsi="Songti SC Regular" w:eastAsia="Songti SC Regular" w:cs="Songti SC Regular"/>
                <w:color w:val="000000"/>
                <w:sz w:val="21"/>
                <w:szCs w:val="21"/>
                <w:lang w:val="en-US" w:eastAsia="zh-CN"/>
              </w:rPr>
              <w:t xml:space="preserve">且</w:t>
            </w:r>
            <w:r>
              <w:rPr>
                <w:rFonts w:hint="eastAsia" w:ascii="Songti SC Regular" w:hAnsi="Songti SC Regular" w:eastAsia="Songti SC Regular" w:cs="Songti SC Regular"/>
                <w:color w:val="000000"/>
                <w:sz w:val="21"/>
                <w:szCs w:val="21"/>
              </w:rPr>
              <w:t xml:space="preserve">熟悉网络传播工作的特点和要求</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满足的得5分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3"/>
              </w:numPr>
              <w:jc w:val="left"/>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成功组织过类似</w:t>
            </w:r>
            <w:r>
              <w:rPr>
                <w:rFonts w:hint="eastAsia" w:ascii="Songti SC Regular" w:hAnsi="Songti SC Regular" w:eastAsia="Songti SC Regular" w:cs="Songti SC Regular"/>
                <w:color w:val="000000"/>
                <w:sz w:val="21"/>
                <w:szCs w:val="21"/>
                <w:lang w:val="en-US" w:eastAsia="zh-CN"/>
              </w:rPr>
              <w:t xml:space="preserve">本项目的</w:t>
            </w:r>
            <w:r>
              <w:rPr>
                <w:rFonts w:hint="eastAsia" w:ascii="Songti SC Regular" w:hAnsi="Songti SC Regular" w:eastAsia="Songti SC Regular" w:cs="Songti SC Regular"/>
                <w:color w:val="000000"/>
                <w:sz w:val="21"/>
                <w:szCs w:val="21"/>
              </w:rPr>
              <w:t xml:space="preserve">的大型宣传项目</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满足的得5分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rPr>
              <w:t xml:space="preserve">提供过往负责</w:t>
            </w:r>
            <w:r>
              <w:rPr>
                <w:rFonts w:hint="eastAsia" w:ascii="Songti SC Regular" w:hAnsi="Songti SC Regular" w:eastAsia="Songti SC Regular" w:cs="Songti SC Regular"/>
                <w:b/>
                <w:bCs/>
                <w:color w:val="000000"/>
                <w:sz w:val="21"/>
                <w:szCs w:val="21"/>
                <w:lang w:val="en-US" w:eastAsia="zh-CN"/>
              </w:rPr>
              <w:t xml:space="preserve">的</w:t>
            </w:r>
            <w:r>
              <w:rPr>
                <w:rFonts w:hint="eastAsia" w:ascii="Songti SC Regular" w:hAnsi="Songti SC Regular" w:eastAsia="Songti SC Regular" w:cs="Songti SC Regular"/>
                <w:b/>
                <w:bCs/>
                <w:color w:val="000000"/>
                <w:sz w:val="21"/>
                <w:szCs w:val="21"/>
              </w:rPr>
              <w:t xml:space="preserve">项目合同</w:t>
            </w:r>
            <w:r>
              <w:rPr>
                <w:rFonts w:hint="eastAsia" w:ascii="Songti SC Regular" w:hAnsi="Songti SC Regular" w:eastAsia="Songti SC Regular" w:cs="Songti SC Regular"/>
                <w:b/>
                <w:bCs/>
                <w:color w:val="000000"/>
                <w:sz w:val="21"/>
                <w:szCs w:val="21"/>
                <w:lang w:val="en-US" w:eastAsia="zh-CN"/>
              </w:rPr>
              <w:t xml:space="preserve">或</w:t>
            </w:r>
            <w:r>
              <w:rPr>
                <w:rFonts w:hint="eastAsia" w:ascii="Songti SC Regular" w:hAnsi="Songti SC Regular" w:eastAsia="Songti SC Regular" w:cs="Songti SC Regular"/>
                <w:b/>
                <w:bCs/>
                <w:color w:val="000000"/>
                <w:sz w:val="21"/>
                <w:szCs w:val="21"/>
              </w:rPr>
              <w:t xml:space="preserve">验收报告</w:t>
            </w:r>
            <w:r>
              <w:rPr>
                <w:rFonts w:hint="eastAsia" w:ascii="Songti SC Regular" w:hAnsi="Songti SC Regular" w:eastAsia="Songti SC Regular" w:cs="Songti SC Regular"/>
                <w:b/>
                <w:bCs/>
                <w:color w:val="000000"/>
                <w:sz w:val="21"/>
                <w:szCs w:val="21"/>
                <w:lang w:val="en-US" w:eastAsia="zh-CN"/>
              </w:rPr>
              <w:t xml:space="preserve">或</w:t>
            </w:r>
            <w:r>
              <w:rPr>
                <w:rFonts w:hint="eastAsia" w:ascii="Songti SC Regular" w:hAnsi="Songti SC Regular" w:eastAsia="Songti SC Regular" w:cs="Songti SC Regular"/>
                <w:b/>
                <w:bCs/>
                <w:color w:val="000000"/>
                <w:sz w:val="21"/>
                <w:szCs w:val="21"/>
              </w:rPr>
              <w:t xml:space="preserve">业主评价等文件</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证明材料须体现项目类型为类似本项目的宣传项目以及负责人身份信息</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lang w:val="en-US"/>
              </w:rPr>
            </w:r>
            <w:r/>
          </w:p>
        </w:tc>
      </w:tr>
      <w:tr>
        <w:trPr/>
        <w:tc>
          <w:tcPr>
            <w:tcW w:w="639"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3.2</w:t>
            </w:r>
            <w:r>
              <w:rPr>
                <w:rFonts w:ascii="Songti SC Regular" w:hAnsi="Songti SC Regular" w:eastAsia="Songti SC Regular" w:cs="Songti SC Regular"/>
                <w:b/>
                <w:bCs w:val="0"/>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专项负责人</w:t>
            </w:r>
            <w:r>
              <w:rPr>
                <w:rFonts w:ascii="Songti SC Regular" w:hAnsi="Songti SC Regular" w:eastAsia="Songti SC Regular" w:cs="Songti SC Regular"/>
                <w:b/>
                <w:bCs w:val="0"/>
                <w:color w:val="000000"/>
                <w:sz w:val="21"/>
                <w:szCs w:val="21"/>
                <w:lang w:val="en-US" w:eastAsia="zh-CN"/>
              </w:rPr>
            </w:r>
            <w:r/>
          </w:p>
        </w:tc>
        <w:tc>
          <w:tcPr>
            <w:tcW w:w="7358" w:type="dxa"/>
            <w:vAlign w:val="center"/>
            <w:textDirection w:val="lrTb"/>
            <w:noWrap/>
          </w:tcPr>
          <w:p>
            <w:pPr>
              <w:pStyle w:val="989"/>
              <w:numPr>
                <w:ilvl w:val="0"/>
                <w:numId w:val="0"/>
              </w:numPr>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本次采购内容涉及到9项网络主题宣传，供应商承诺在活动开展后，每一项宣传任务安排一个专项负责人的得5分。</w:t>
            </w:r>
            <w:r>
              <w:rPr>
                <w:rFonts w:hint="eastAsia" w:ascii="Songti SC Regular" w:hAnsi="Songti SC Regular" w:eastAsia="Songti SC Regular" w:cs="Songti SC Regular"/>
                <w:color w:val="000000"/>
                <w:sz w:val="21"/>
                <w:szCs w:val="21"/>
                <w:lang w:val="en-US" w:eastAsia="zh-CN"/>
              </w:rPr>
            </w:r>
            <w:r/>
          </w:p>
          <w:p>
            <w:pPr>
              <w:pStyle w:val="989"/>
              <w:numPr>
                <w:ilvl w:val="0"/>
                <w:numId w:val="0"/>
              </w:numPr>
              <w:jc w:val="left"/>
              <w:keepLines w:val="0"/>
              <w:keepNext w:val="0"/>
              <w:pageBreakBefore w:val="0"/>
              <w:spacing w:line="360" w:lineRule="auto"/>
              <w:rPr>
                <w:rFonts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（提供承诺函，格式自拟，加盖公章或电子签章）</w:t>
            </w:r>
            <w:r>
              <w:rPr>
                <w:rFonts w:ascii="Songti SC Regular" w:hAnsi="Songti SC Regular" w:eastAsia="Songti SC Regular" w:cs="Songti SC Regular"/>
                <w:color w:val="000000"/>
                <w:sz w:val="21"/>
                <w:szCs w:val="21"/>
                <w:lang w:val="en-US" w:eastAsia="zh-CN"/>
              </w:rPr>
            </w:r>
            <w:r/>
          </w:p>
        </w:tc>
        <w:tc>
          <w:tcPr>
            <w:tcW w:w="920"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5</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3.3</w:t>
            </w:r>
            <w:r>
              <w:rPr>
                <w:rFonts w:hint="eastAsia" w:ascii="Songti SC Regular" w:hAnsi="Songti SC Regular" w:eastAsia="Songti SC Regular" w:cs="Songti SC Regular"/>
                <w:b/>
                <w:bCs w:val="0"/>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项目团队</w:t>
            </w:r>
            <w:r>
              <w:rPr>
                <w:rFonts w:hint="eastAsia" w:ascii="Songti SC Regular" w:hAnsi="Songti SC Regular" w:eastAsia="Songti SC Regular" w:cs="Songti SC Regular"/>
                <w:b/>
                <w:bCs w:val="0"/>
                <w:color w:val="000000"/>
                <w:sz w:val="21"/>
                <w:szCs w:val="21"/>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供应商拟派项目成员</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项目负责人除外</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rPr>
              <w:t xml:space="preserve">中具备需具备相应的专业技能</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文案撰写人员有3年以上相关经验</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满足的得3分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设计制作人员需熟练使用各类设计软件</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满足的得4分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提供相关资质证书或培训记录或案例证明，案例证明能体现其人员身份信息</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视频拍摄与剪辑人员需有2年以上相关经验</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满足的得3分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rPr>
              <w:t xml:space="preserve">3.</w:t>
            </w:r>
            <w:r>
              <w:rPr>
                <w:rFonts w:hint="eastAsia" w:ascii="Songti SC Regular" w:hAnsi="Songti SC Regular" w:eastAsia="Songti SC Regular" w:cs="Songti SC Regular"/>
                <w:b/>
                <w:color w:val="000000"/>
                <w:sz w:val="21"/>
                <w:szCs w:val="21"/>
                <w:lang w:val="en-US" w:eastAsia="zh-CN"/>
              </w:rPr>
              <w:t xml:space="preserve">4</w:t>
            </w:r>
            <w:r>
              <w:rPr>
                <w:rFonts w:hint="eastAsia" w:ascii="Songti SC Regular" w:hAnsi="Songti SC Regular" w:eastAsia="Songti SC Regular" w:cs="Songti SC Regular"/>
                <w:b/>
                <w:color w:val="000000"/>
                <w:sz w:val="21"/>
                <w:szCs w:val="21"/>
                <w:lang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lang w:val="en-US" w:eastAsia="zh-CN"/>
              </w:rPr>
              <w:t xml:space="preserve">业绩</w:t>
            </w:r>
            <w:r>
              <w:rPr>
                <w:rFonts w:hint="eastAsia" w:ascii="Songti SC Regular" w:hAnsi="Songti SC Regular" w:eastAsia="Songti SC Regular" w:cs="Songti SC Regular"/>
                <w:b/>
                <w:color w:val="000000"/>
                <w:sz w:val="21"/>
                <w:szCs w:val="21"/>
                <w:lang w:eastAsia="zh-CN"/>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供应商提供202</w:t>
            </w:r>
            <w:r>
              <w:rPr>
                <w:rFonts w:hint="eastAsia" w:ascii="Songti SC Regular" w:hAnsi="Songti SC Regular" w:eastAsia="Songti SC Regular" w:cs="Songti SC Regular"/>
                <w:color w:val="000000"/>
                <w:sz w:val="21"/>
                <w:szCs w:val="21"/>
                <w:lang w:val="en-US" w:eastAsia="zh-CN"/>
              </w:rPr>
              <w:t xml:space="preserve">3</w:t>
            </w:r>
            <w:r>
              <w:rPr>
                <w:rFonts w:hint="eastAsia" w:ascii="Songti SC Regular" w:hAnsi="Songti SC Regular" w:eastAsia="Songti SC Regular" w:cs="Songti SC Regular"/>
                <w:color w:val="000000"/>
                <w:sz w:val="21"/>
                <w:szCs w:val="21"/>
              </w:rPr>
              <w:t xml:space="preserve">年1月1日（含，以合同签订日期为准）以来</w:t>
            </w:r>
            <w:r>
              <w:rPr>
                <w:rFonts w:hint="eastAsia" w:ascii="Songti SC Regular" w:hAnsi="Songti SC Regular" w:eastAsia="Songti SC Regular" w:cs="Songti SC Regular"/>
                <w:color w:val="000000"/>
                <w:sz w:val="21"/>
                <w:szCs w:val="21"/>
                <w:lang w:val="en-US" w:eastAsia="zh-CN"/>
              </w:rPr>
              <w:t xml:space="preserve">承担过类似项目业绩，</w:t>
            </w:r>
            <w:r>
              <w:rPr>
                <w:rFonts w:hint="eastAsia" w:ascii="Songti SC Regular" w:hAnsi="Songti SC Regular" w:eastAsia="Songti SC Regular" w:cs="Songti SC Regular"/>
                <w:color w:val="000000"/>
                <w:sz w:val="21"/>
                <w:szCs w:val="21"/>
              </w:rPr>
              <w:t xml:space="preserve">每提供1个</w:t>
            </w:r>
            <w:r>
              <w:rPr>
                <w:rFonts w:hint="eastAsia" w:ascii="Songti SC Regular" w:hAnsi="Songti SC Regular" w:eastAsia="Songti SC Regular" w:cs="Songti SC Regular"/>
                <w:color w:val="000000"/>
                <w:sz w:val="21"/>
                <w:szCs w:val="21"/>
                <w:lang w:val="en-US" w:eastAsia="zh-CN"/>
              </w:rPr>
              <w:t xml:space="preserve">业绩合同</w:t>
            </w:r>
            <w:r>
              <w:rPr>
                <w:rFonts w:hint="eastAsia" w:ascii="Songti SC Regular" w:hAnsi="Songti SC Regular" w:eastAsia="Songti SC Regular" w:cs="Songti SC Regular"/>
                <w:color w:val="000000"/>
                <w:sz w:val="21"/>
                <w:szCs w:val="21"/>
              </w:rPr>
              <w:t xml:space="preserve">得2分，最高得</w:t>
            </w:r>
            <w:r>
              <w:rPr>
                <w:rFonts w:hint="eastAsia" w:ascii="Songti SC Regular" w:hAnsi="Songti SC Regular" w:eastAsia="Songti SC Regular" w:cs="Songti SC Regular"/>
                <w:color w:val="000000"/>
                <w:sz w:val="21"/>
                <w:szCs w:val="21"/>
                <w:lang w:val="en-US" w:eastAsia="zh-CN"/>
              </w:rPr>
              <w:t xml:space="preserve">10</w:t>
            </w:r>
            <w:r>
              <w:rPr>
                <w:rFonts w:hint="eastAsia" w:ascii="Songti SC Regular" w:hAnsi="Songti SC Regular" w:eastAsia="Songti SC Regular" w:cs="Songti SC Regular"/>
                <w:color w:val="000000"/>
                <w:sz w:val="21"/>
                <w:szCs w:val="21"/>
              </w:rPr>
              <w:t xml:space="preserve">分。</w:t>
            </w:r>
            <w:r>
              <w:rPr>
                <w:rFonts w:hint="eastAsia" w:ascii="Songti SC Regular" w:hAnsi="Songti SC Regular" w:eastAsia="Songti SC Regular" w:cs="Songti SC Regular"/>
                <w:color w:val="000000"/>
                <w:sz w:val="21"/>
                <w:szCs w:val="21"/>
              </w:rPr>
            </w:r>
            <w:r/>
          </w:p>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bidi="ar"/>
              </w:rPr>
            </w:pPr>
            <w:r>
              <w:rPr>
                <w:rFonts w:hint="eastAsia" w:ascii="Songti SC Regular" w:hAnsi="Songti SC Regular" w:eastAsia="Songti SC Regular" w:cs="Songti SC Regular"/>
                <w:color w:val="000000"/>
                <w:sz w:val="21"/>
                <w:szCs w:val="21"/>
              </w:rPr>
              <w:t xml:space="preserve">（提供有效合同复印件，合同应能反映相关信息）。</w:t>
            </w:r>
            <w:r>
              <w:rPr>
                <w:rFonts w:hint="eastAsia" w:ascii="Songti SC Regular" w:hAnsi="Songti SC Regular" w:eastAsia="Songti SC Regular" w:cs="Songti SC Regular"/>
                <w:color w:val="000000"/>
                <w:sz w:val="21"/>
                <w:szCs w:val="21"/>
                <w:lang w:val="en-US" w:bidi="ar"/>
              </w:rPr>
            </w:r>
            <w:r/>
          </w:p>
        </w:tc>
        <w:tc>
          <w:tcPr>
            <w:tcW w:w="920"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hint="eastAsia"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总分值</w:t>
            </w:r>
            <w:r>
              <w:rPr>
                <w:rFonts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bCs w:val="0"/>
                <w:color w:val="000000"/>
                <w:sz w:val="21"/>
                <w:szCs w:val="21"/>
                <w:lang w:eastAsia="zh-CN"/>
              </w:rPr>
            </w:pPr>
            <w:r>
              <w:rPr>
                <w:rFonts w:ascii="Songti SC Regular" w:hAnsi="Songti SC Regular" w:eastAsia="Songti SC Regular" w:cs="Songti SC Regular"/>
                <w:b/>
                <w:bCs w:val="0"/>
                <w:color w:val="000000"/>
                <w:sz w:val="21"/>
                <w:szCs w:val="21"/>
                <w:lang w:eastAsia="zh-CN"/>
              </w:rPr>
              <w:fldChar w:fldCharType="begin"/>
            </w:r>
            <w:r>
              <w:rPr>
                <w:rFonts w:ascii="Songti SC Regular" w:hAnsi="Songti SC Regular" w:eastAsia="Songti SC Regular" w:cs="Songti SC Regular"/>
                <w:b/>
                <w:bCs w:val="0"/>
                <w:color w:val="000000"/>
                <w:sz w:val="21"/>
                <w:szCs w:val="21"/>
                <w:lang w:eastAsia="zh-CN"/>
              </w:rPr>
              <w:instrText xml:space="preserve"> =SUM(ABOVE) \* MERGEFORMAT </w:instrText>
            </w:r>
            <w:r>
              <w:rPr>
                <w:rFonts w:ascii="Songti SC Regular" w:hAnsi="Songti SC Regular" w:eastAsia="Songti SC Regular" w:cs="Songti SC Regular"/>
                <w:b/>
                <w:bCs w:val="0"/>
                <w:color w:val="000000"/>
                <w:sz w:val="21"/>
                <w:szCs w:val="21"/>
                <w:lang w:eastAsia="zh-CN"/>
              </w:rPr>
              <w:fldChar w:fldCharType="separate"/>
            </w:r>
            <w:r>
              <w:rPr>
                <w:rFonts w:ascii="Songti SC Regular" w:hAnsi="Songti SC Regular" w:eastAsia="Songti SC Regular" w:cs="Songti SC Regular"/>
                <w:b/>
                <w:bCs w:val="0"/>
                <w:color w:val="000000"/>
                <w:sz w:val="21"/>
                <w:szCs w:val="21"/>
                <w:lang w:eastAsia="zh-CN"/>
              </w:rPr>
              <w:t xml:space="preserve">100</w:t>
            </w:r>
            <w:r>
              <w:rPr>
                <w:rFonts w:ascii="Songti SC Regular" w:hAnsi="Songti SC Regular" w:eastAsia="Songti SC Regular" w:cs="Songti SC Regular"/>
                <w:b/>
                <w:bCs w:val="0"/>
                <w:color w:val="000000"/>
                <w:sz w:val="21"/>
                <w:szCs w:val="21"/>
                <w:lang w:eastAsia="zh-CN"/>
              </w:rPr>
              <w:fldChar w:fldCharType="end"/>
            </w:r>
            <w:r>
              <w:rPr>
                <w:rFonts w:ascii="Songti SC Regular" w:hAnsi="Songti SC Regular" w:eastAsia="Songti SC Regular" w:cs="Songti SC Regular"/>
                <w:b/>
                <w:bCs w:val="0"/>
                <w:color w:val="000000"/>
                <w:sz w:val="21"/>
                <w:szCs w:val="21"/>
                <w:lang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r>
            <w:r/>
          </w:p>
        </w:tc>
      </w:tr>
    </w:tbl>
    <w:p>
      <w:pPr>
        <w:pStyle w:val="989"/>
        <w:ind w:firstLine="21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89"/>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小微企业价格扣除</w:t>
      </w:r>
      <w:r>
        <w:rPr>
          <w:rFonts w:hint="eastAsia" w:ascii="宋体" w:hAnsi="宋体" w:eastAsia="宋体"/>
          <w:b/>
          <w:color w:val="000000"/>
          <w:sz w:val="21"/>
          <w:szCs w:val="21"/>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hint="eastAsia" w:ascii="宋体" w:hAnsi="宋体" w:eastAsia="宋体"/>
          <w:color w:val="000000"/>
          <w:sz w:val="21"/>
          <w:szCs w:val="21"/>
          <w:lang w:val="en-US"/>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宋体" w:hAnsi="宋体" w:eastAsia="宋体"/>
          <w:color w:val="000000"/>
          <w:sz w:val="21"/>
          <w:szCs w:val="21"/>
          <w:lang w:val="en-US"/>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（3）小微企业价格扣除：</w:t>
      </w:r>
      <w:r>
        <w:rPr>
          <w:rFonts w:hint="eastAsia" w:ascii="宋体" w:hAnsi="宋体" w:eastAsia="宋体"/>
          <w:color w:val="000000"/>
          <w:sz w:val="21"/>
          <w:szCs w:val="21"/>
          <w:lang w:val="en-US"/>
        </w:rPr>
      </w:r>
      <w:r/>
    </w:p>
    <w:p>
      <w:pPr>
        <w:pStyle w:val="989"/>
        <w:ind w:firstLine="207"/>
        <w:spacing w:line="360" w:lineRule="auto"/>
        <w:rPr>
          <w:rFonts w:hint="eastAsia" w:ascii="宋体" w:hAnsi="宋体" w:eastAsia="宋体"/>
          <w:bCs/>
          <w:color w:val="000000"/>
          <w:sz w:val="21"/>
          <w:szCs w:val="21"/>
        </w:rPr>
      </w:pPr>
      <w:r>
        <w:rPr>
          <w:rFonts w:ascii="宋体" w:hAnsi="宋体" w:eastAsia="宋体"/>
          <w:b/>
          <w:color w:val="000000"/>
          <w:sz w:val="21"/>
          <w:szCs w:val="21"/>
        </w:rPr>
        <w:t xml:space="preserve">1）</w:t>
      </w:r>
      <w:r>
        <w:rPr>
          <w:rFonts w:hint="eastAsia" w:ascii="宋体" w:hAnsi="宋体" w:eastAsia="宋体"/>
          <w:b/>
          <w:color w:val="000000"/>
          <w:sz w:val="21"/>
          <w:szCs w:val="21"/>
        </w:rPr>
        <w:t xml:space="preserve">供应商</w:t>
      </w:r>
      <w:r>
        <w:rPr>
          <w:rFonts w:ascii="宋体" w:hAnsi="宋体" w:eastAsia="宋体"/>
          <w:b/>
          <w:color w:val="000000"/>
          <w:sz w:val="21"/>
          <w:szCs w:val="21"/>
        </w:rPr>
        <w:t xml:space="preserve">为小微企业，则给予投标价格10%的扣除，用扣除后的价格参与评审。</w:t>
      </w:r>
      <w:r>
        <w:rPr>
          <w:rFonts w:ascii="宋体" w:hAnsi="宋体" w:eastAsia="宋体"/>
          <w:b/>
          <w:color w:val="000000"/>
          <w:sz w:val="21"/>
          <w:szCs w:val="21"/>
        </w:rPr>
        <w:br w:type="textWrapping" w:clear="all"/>
      </w:r>
      <w:r>
        <w:rPr>
          <w:rFonts w:hint="eastAsia" w:ascii="宋体" w:hAnsi="宋体" w:eastAsia="宋体"/>
          <w:b/>
          <w:color w:val="000000"/>
          <w:sz w:val="21"/>
          <w:szCs w:val="21"/>
        </w:rPr>
        <w:t xml:space="preserve">  </w:t>
      </w:r>
      <w:r>
        <w:rPr>
          <w:rFonts w:ascii="宋体" w:hAnsi="宋体" w:eastAsia="宋体"/>
          <w:b/>
          <w:color w:val="000000"/>
          <w:sz w:val="21"/>
          <w:szCs w:val="21"/>
        </w:rPr>
        <w:t xml:space="preserve">2）</w:t>
      </w:r>
      <w:r>
        <w:rPr>
          <w:rFonts w:hint="eastAsia" w:ascii="宋体" w:hAnsi="宋体" w:eastAsia="宋体"/>
          <w:b/>
          <w:color w:val="000000"/>
          <w:sz w:val="21"/>
          <w:szCs w:val="21"/>
        </w:rPr>
        <w:t xml:space="preserve">供应商应当</w:t>
      </w:r>
      <w:r>
        <w:rPr>
          <w:rFonts w:hint="eastAsia" w:ascii="宋体" w:hAnsi="宋体" w:eastAsia="宋体"/>
          <w:b/>
          <w:color w:val="000000"/>
          <w:sz w:val="21"/>
          <w:szCs w:val="21"/>
          <w:lang w:val="en-US"/>
        </w:rPr>
        <w:t xml:space="preserve">在投标系统企业报价折扣证明端口上传</w:t>
      </w:r>
      <w:r>
        <w:rPr>
          <w:rFonts w:hint="eastAsia" w:ascii="宋体" w:hAnsi="宋体" w:eastAsia="宋体"/>
          <w:b/>
          <w:color w:val="000000"/>
          <w:sz w:val="21"/>
          <w:szCs w:val="21"/>
        </w:rPr>
        <w:t xml:space="preserve">《中小企业声明函》，且符合《政府采购促进中小企业发展办法》（财库〔2020〕46 号）的相关规定。属于监狱企业</w:t>
      </w:r>
      <w:r>
        <w:rPr>
          <w:rFonts w:hint="eastAsia" w:ascii="宋体" w:hAnsi="宋体" w:eastAsia="宋体"/>
          <w:b/>
          <w:color w:val="000000"/>
          <w:sz w:val="21"/>
          <w:szCs w:val="21"/>
          <w:lang w:val="en-US"/>
        </w:rPr>
        <w:t xml:space="preserve">的上传</w:t>
      </w:r>
      <w:r>
        <w:rPr>
          <w:rFonts w:hint="eastAsia" w:ascii="宋体" w:hAnsi="宋体" w:eastAsia="宋体"/>
          <w:b/>
          <w:color w:val="000000"/>
          <w:sz w:val="21"/>
          <w:szCs w:val="21"/>
        </w:rPr>
        <w:t xml:space="preserve">由省级以上监狱管理局、戒毒管理局（含新疆生产建设兵团）出具证明文件或《残疾人福利性单位声明函》。</w:t>
      </w:r>
      <w:r>
        <w:rPr>
          <w:rFonts w:hint="eastAsia" w:ascii="宋体" w:hAnsi="宋体" w:eastAsia="宋体"/>
          <w:bCs/>
          <w:color w:val="000000"/>
          <w:sz w:val="21"/>
          <w:szCs w:val="21"/>
        </w:rPr>
      </w:r>
      <w:r/>
    </w:p>
    <w:p>
      <w:pPr>
        <w:pStyle w:val="989"/>
        <w:ind w:firstLine="211"/>
        <w:jc w:val="left"/>
        <w:spacing w:line="360" w:lineRule="auto"/>
        <w:tabs>
          <w:tab w:val="left" w:pos="321" w:leader="none"/>
        </w:tabs>
        <w:rPr>
          <w:rFonts w:hint="eastAsia" w:ascii="宋体" w:hAnsi="宋体" w:eastAsia="宋体"/>
          <w:b/>
          <w:color w:val="000000"/>
          <w:sz w:val="21"/>
          <w:szCs w:val="21"/>
          <w:lang w:val="zh-TW"/>
        </w:rPr>
      </w:pPr>
      <w:r>
        <w:rPr>
          <w:rFonts w:hint="eastAsia" w:ascii="宋体" w:hAnsi="宋体" w:eastAsia="宋体"/>
          <w:b/>
          <w:color w:val="000000"/>
          <w:sz w:val="21"/>
          <w:szCs w:val="21"/>
        </w:rPr>
        <w:t xml:space="preserve">2、所有认证、证明和业绩均以有效的证明文件的</w:t>
      </w:r>
      <w:r>
        <w:rPr>
          <w:rFonts w:hint="eastAsia" w:ascii="宋体" w:hAnsi="宋体" w:eastAsia="宋体"/>
          <w:b/>
          <w:color w:val="000000"/>
          <w:sz w:val="21"/>
          <w:szCs w:val="21"/>
          <w:lang w:val="en-US"/>
        </w:rPr>
        <w:t xml:space="preserve">扫描</w:t>
      </w:r>
      <w:r>
        <w:rPr>
          <w:rFonts w:hint="eastAsia" w:ascii="宋体" w:hAnsi="宋体" w:eastAsia="宋体"/>
          <w:b/>
          <w:color w:val="000000"/>
          <w:sz w:val="21"/>
          <w:szCs w:val="21"/>
        </w:rPr>
        <w:t xml:space="preserve">件为依据，评分标准有特殊说明的除外</w:t>
      </w:r>
      <w:r>
        <w:rPr>
          <w:rFonts w:ascii="宋体" w:hAnsi="宋体" w:eastAsia="宋体"/>
          <w:b/>
          <w:color w:val="000000"/>
          <w:sz w:val="21"/>
          <w:szCs w:val="21"/>
          <w:lang w:val="zh-TW"/>
        </w:rPr>
        <w:t xml:space="preserve">。</w:t>
      </w:r>
      <w:r>
        <w:rPr>
          <w:rFonts w:hint="eastAsia" w:ascii="宋体" w:hAnsi="宋体" w:eastAsia="宋体"/>
          <w:b/>
          <w:color w:val="000000"/>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color w:val="000000"/>
          <w:sz w:val="21"/>
          <w:szCs w:val="21"/>
          <w:lang w:val="zh-TW"/>
        </w:rPr>
      </w:r>
      <w:r/>
    </w:p>
    <w:p>
      <w:pPr>
        <w:pStyle w:val="989"/>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jc w:val="center"/>
        <w:spacing w:line="360" w:lineRule="auto"/>
        <w:tabs>
          <w:tab w:val="left" w:pos="321" w:leader="none"/>
        </w:tabs>
        <w:rPr>
          <w:rFonts w:hint="eastAsia" w:ascii="宋体" w:hAnsi="宋体" w:eastAsia="宋体" w:cs="黑体"/>
          <w:bCs/>
          <w:color w:val="000000"/>
          <w:sz w:val="32"/>
          <w:szCs w:val="32"/>
        </w:rPr>
      </w:pPr>
      <w:r>
        <w:rPr>
          <w:rFonts w:hint="eastAsia" w:ascii="宋体" w:hAnsi="宋体" w:eastAsia="宋体" w:cs="黑体"/>
          <w:bCs/>
          <w:color w:val="000000"/>
          <w:sz w:val="32"/>
          <w:szCs w:val="32"/>
        </w:rPr>
      </w:r>
      <w:r/>
    </w:p>
    <w:p>
      <w:pPr>
        <w:pStyle w:val="989"/>
        <w:jc w:val="center"/>
        <w:spacing w:line="360" w:lineRule="auto"/>
        <w:tabs>
          <w:tab w:val="left" w:pos="321" w:leader="none"/>
        </w:tabs>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989"/>
        <w:jc w:val="center"/>
        <w:spacing w:line="360" w:lineRule="auto"/>
        <w:tabs>
          <w:tab w:val="left" w:pos="321" w:leader="none"/>
        </w:tabs>
        <w:rPr>
          <w:rFonts w:hint="eastAsia" w:ascii="黑体" w:hAnsi="黑体" w:eastAsia="黑体" w:cs="黑体"/>
          <w:bCs/>
          <w:color w:val="000000"/>
          <w:sz w:val="32"/>
          <w:szCs w:val="32"/>
        </w:rPr>
      </w:pPr>
      <w:r>
        <w:rPr>
          <w:rFonts w:hint="eastAsia" w:ascii="黑体" w:hAnsi="黑体" w:eastAsia="黑体" w:cs="黑体"/>
          <w:bCs/>
          <w:color w:val="000000"/>
          <w:sz w:val="32"/>
          <w:szCs w:val="32"/>
        </w:rPr>
        <w:t xml:space="preserve">第四章 </w:t>
      </w:r>
      <w:r>
        <w:rPr>
          <w:rFonts w:hint="eastAsia" w:ascii="黑体" w:hAnsi="黑体" w:eastAsia="黑体" w:cs="黑体"/>
          <w:bCs/>
          <w:color w:val="000000"/>
          <w:sz w:val="32"/>
          <w:szCs w:val="32"/>
          <w:lang w:val="en-US"/>
        </w:rPr>
        <w:t xml:space="preserve"> </w:t>
      </w:r>
      <w:r>
        <w:rPr>
          <w:rFonts w:hint="eastAsia" w:ascii="黑体" w:hAnsi="黑体" w:eastAsia="黑体" w:cs="黑体"/>
          <w:bCs/>
          <w:color w:val="000000"/>
          <w:sz w:val="32"/>
          <w:szCs w:val="32"/>
        </w:rPr>
        <w:t xml:space="preserve">采购项目需求</w:t>
      </w:r>
      <w:r>
        <w:rPr>
          <w:rFonts w:hint="eastAsia" w:ascii="黑体" w:hAnsi="黑体" w:eastAsia="黑体" w:cs="黑体"/>
          <w:bCs/>
          <w:color w:val="000000"/>
          <w:sz w:val="32"/>
          <w:szCs w:val="32"/>
        </w:rPr>
      </w:r>
      <w:r/>
    </w:p>
    <w:p>
      <w:pPr>
        <w:pStyle w:val="989"/>
        <w:ind w:firstLine="482"/>
        <w:spacing w:line="360" w:lineRule="auto"/>
        <w:rPr>
          <w:rFonts w:ascii="宋体" w:hAnsi="宋体" w:eastAsia="宋体"/>
          <w:b/>
          <w:color w:val="000000"/>
          <w:sz w:val="24"/>
          <w:szCs w:val="24"/>
        </w:rPr>
      </w:pPr>
      <w:r/>
      <w:bookmarkStart w:id="20" w:name="_Hlk160193362"/>
      <w:r/>
      <w:bookmarkStart w:id="21" w:name="_Hlk160435917"/>
      <w:r>
        <w:rPr>
          <w:rFonts w:hint="eastAsia" w:ascii="宋体" w:hAnsi="宋体" w:eastAsia="宋体"/>
          <w:b/>
          <w:color w:val="000000"/>
          <w:sz w:val="24"/>
          <w:szCs w:val="24"/>
        </w:rPr>
        <w:t xml:space="preserve">一、采购标的清单</w:t>
      </w:r>
      <w:r>
        <w:rPr>
          <w:rFonts w:ascii="宋体" w:hAnsi="宋体" w:eastAsia="宋体"/>
          <w:b/>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686"/>
        <w:gridCol w:w="708"/>
        <w:gridCol w:w="851"/>
        <w:gridCol w:w="2835"/>
        <w:gridCol w:w="952"/>
      </w:tblGrid>
      <w:tr>
        <w:trPr/>
        <w:tc>
          <w:tcPr>
            <w:tcW w:w="704"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序号</w:t>
            </w:r>
            <w:r>
              <w:rPr>
                <w:rFonts w:hint="eastAsia" w:ascii="宋体" w:hAnsi="宋体" w:eastAsia="宋体"/>
                <w:color w:val="000000"/>
                <w:sz w:val="24"/>
                <w:szCs w:val="24"/>
                <w:lang w:val="en-US"/>
              </w:rPr>
            </w:r>
            <w:r/>
          </w:p>
        </w:tc>
        <w:tc>
          <w:tcPr>
            <w:tcW w:w="3686"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采购标的</w:t>
            </w:r>
            <w:r>
              <w:rPr>
                <w:rFonts w:hint="eastAsia" w:ascii="宋体" w:hAnsi="宋体" w:eastAsia="宋体"/>
                <w:color w:val="000000"/>
                <w:sz w:val="24"/>
                <w:szCs w:val="24"/>
                <w:lang w:val="en-US"/>
              </w:rPr>
            </w:r>
            <w:r/>
          </w:p>
        </w:tc>
        <w:tc>
          <w:tcPr>
            <w:tcW w:w="708"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数量</w:t>
            </w:r>
            <w:r>
              <w:rPr>
                <w:rFonts w:hint="eastAsia" w:ascii="宋体" w:hAnsi="宋体" w:eastAsia="宋体"/>
                <w:color w:val="000000"/>
                <w:sz w:val="24"/>
                <w:szCs w:val="24"/>
                <w:lang w:val="en-US"/>
              </w:rPr>
            </w:r>
            <w:r/>
          </w:p>
        </w:tc>
        <w:tc>
          <w:tcPr>
            <w:tcW w:w="851"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单位</w:t>
            </w:r>
            <w:r>
              <w:rPr>
                <w:rFonts w:hint="eastAsia" w:ascii="宋体" w:hAnsi="宋体" w:eastAsia="宋体"/>
                <w:color w:val="000000"/>
                <w:sz w:val="24"/>
                <w:szCs w:val="24"/>
                <w:lang w:val="en-US"/>
              </w:rPr>
            </w:r>
            <w:r/>
          </w:p>
        </w:tc>
        <w:tc>
          <w:tcPr>
            <w:tcW w:w="2835"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所属行业</w:t>
            </w:r>
            <w:r>
              <w:rPr>
                <w:rFonts w:hint="eastAsia" w:ascii="宋体" w:hAnsi="宋体" w:eastAsia="宋体"/>
                <w:color w:val="000000"/>
                <w:sz w:val="24"/>
                <w:szCs w:val="24"/>
                <w:lang w:val="en-US"/>
              </w:rPr>
            </w:r>
            <w:r/>
          </w:p>
        </w:tc>
        <w:tc>
          <w:tcPr>
            <w:tcW w:w="952"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类型</w:t>
            </w:r>
            <w:r>
              <w:rPr>
                <w:rFonts w:hint="eastAsia" w:ascii="宋体" w:hAnsi="宋体" w:eastAsia="宋体"/>
                <w:color w:val="000000"/>
                <w:sz w:val="24"/>
                <w:szCs w:val="24"/>
                <w:lang w:val="en-US"/>
              </w:rPr>
            </w:r>
            <w:r/>
          </w:p>
        </w:tc>
      </w:tr>
      <w:tr>
        <w:trPr/>
        <w:tc>
          <w:tcPr>
            <w:tcW w:w="704"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lang w:val="en-US"/>
              </w:rPr>
            </w:r>
            <w:r/>
          </w:p>
        </w:tc>
        <w:tc>
          <w:tcPr>
            <w:tcW w:w="3686"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eastAsia="zh-CN"/>
              </w:rPr>
              <w:t xml:space="preserve">2026年网络传播品牌建设委托承办服务</w:t>
            </w:r>
            <w:r>
              <w:rPr>
                <w:rFonts w:hint="eastAsia" w:ascii="宋体" w:hAnsi="宋体" w:eastAsia="宋体"/>
                <w:color w:val="000000"/>
                <w:sz w:val="24"/>
                <w:szCs w:val="24"/>
                <w:lang w:val="en-US" w:eastAsia="zh-CN"/>
              </w:rPr>
            </w:r>
            <w:r/>
          </w:p>
        </w:tc>
        <w:tc>
          <w:tcPr>
            <w:tcW w:w="708"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lang w:val="en-US"/>
              </w:rPr>
            </w:r>
            <w:r/>
          </w:p>
        </w:tc>
        <w:tc>
          <w:tcPr>
            <w:tcW w:w="851"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项</w:t>
            </w:r>
            <w:r>
              <w:rPr>
                <w:rFonts w:hint="eastAsia" w:ascii="宋体" w:hAnsi="宋体" w:eastAsia="宋体"/>
                <w:color w:val="000000"/>
                <w:sz w:val="24"/>
                <w:szCs w:val="24"/>
                <w:lang w:val="en-US"/>
              </w:rPr>
            </w:r>
            <w:r/>
          </w:p>
        </w:tc>
        <w:tc>
          <w:tcPr>
            <w:tcW w:w="2835"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shd w:val="clear" w:color="auto" w:fill="ffffff"/>
                <w:lang w:eastAsia="zh-CN"/>
              </w:rPr>
              <w:t xml:space="preserve">租赁和商业服务业</w:t>
            </w:r>
            <w:r>
              <w:rPr>
                <w:rFonts w:hint="eastAsia" w:ascii="宋体" w:hAnsi="宋体" w:eastAsia="宋体"/>
                <w:color w:val="000000"/>
                <w:sz w:val="24"/>
                <w:szCs w:val="24"/>
                <w:lang w:eastAsia="zh-CN"/>
              </w:rPr>
            </w:r>
            <w:r/>
          </w:p>
        </w:tc>
        <w:tc>
          <w:tcPr>
            <w:tcW w:w="952"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服务</w:t>
            </w:r>
            <w:r>
              <w:rPr>
                <w:rFonts w:hint="eastAsia" w:ascii="宋体" w:hAnsi="宋体" w:eastAsia="宋体"/>
                <w:color w:val="000000"/>
                <w:sz w:val="24"/>
                <w:szCs w:val="24"/>
                <w:lang w:val="en-US"/>
              </w:rPr>
            </w:r>
            <w:r/>
          </w:p>
        </w:tc>
      </w:tr>
    </w:tbl>
    <w:p>
      <w:pPr>
        <w:pStyle w:val="989"/>
        <w:ind w:firstLine="482"/>
        <w:spacing w:line="360" w:lineRule="auto"/>
        <w:rPr>
          <w:rFonts w:hint="eastAsia" w:ascii="宋体" w:hAnsi="宋体" w:eastAsia="宋体"/>
          <w:b/>
          <w:color w:val="000000"/>
          <w:sz w:val="24"/>
          <w:szCs w:val="24"/>
        </w:rPr>
      </w:pPr>
      <w:r/>
      <w:bookmarkStart w:id="22" w:name="OLE_LINK11"/>
      <w:r>
        <w:rPr>
          <w:rFonts w:hint="eastAsia" w:ascii="宋体" w:hAnsi="宋体" w:eastAsia="宋体"/>
          <w:b/>
          <w:color w:val="000000"/>
          <w:sz w:val="24"/>
          <w:szCs w:val="24"/>
        </w:rPr>
        <w:t xml:space="preserve">二、技术要求</w:t>
      </w:r>
      <w:r>
        <w:rPr>
          <w:rFonts w:hint="eastAsia" w:ascii="宋体" w:hAnsi="宋体" w:eastAsia="宋体"/>
          <w:b/>
          <w:color w:val="000000"/>
          <w:sz w:val="24"/>
          <w:szCs w:val="24"/>
        </w:rPr>
      </w:r>
      <w:r/>
    </w:p>
    <w:p>
      <w:pPr>
        <w:pStyle w:val="993"/>
        <w:ind w:firstLine="482"/>
        <w:jc w:val="left"/>
        <w:spacing w:before="0" w:after="0" w:line="360" w:lineRule="auto"/>
        <w:rPr>
          <w:rFonts w:hint="eastAsia" w:ascii="宋体" w:hAnsi="宋体" w:eastAsia="宋体" w:cs="宋体"/>
          <w:bCs/>
          <w:color w:val="000000"/>
          <w:sz w:val="24"/>
          <w:szCs w:val="24"/>
        </w:rPr>
      </w:pPr>
      <w:r/>
      <w:bookmarkStart w:id="23" w:name="OLE_LINK16"/>
      <w:r>
        <w:rPr>
          <w:rFonts w:hint="eastAsia" w:ascii="宋体" w:hAnsi="宋体" w:eastAsia="宋体" w:cs="宋体"/>
          <w:bCs/>
          <w:color w:val="000000"/>
          <w:sz w:val="24"/>
          <w:szCs w:val="24"/>
        </w:rPr>
        <w:t xml:space="preserve">（一）项目概况</w:t>
      </w:r>
      <w:r>
        <w:rPr>
          <w:rFonts w:hint="eastAsia" w:ascii="宋体" w:hAnsi="宋体" w:eastAsia="宋体" w:cs="宋体"/>
          <w:bCs/>
          <w:color w:val="000000"/>
          <w:sz w:val="24"/>
          <w:szCs w:val="24"/>
        </w:rPr>
      </w:r>
      <w:r/>
    </w:p>
    <w:p>
      <w:pPr>
        <w:pStyle w:val="993"/>
        <w:ind w:firstLine="480"/>
        <w:jc w:val="left"/>
        <w:spacing w:before="0" w:after="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w:t>
      </w:r>
      <w:r>
        <w:rPr>
          <w:rFonts w:hint="eastAsia" w:ascii="宋体" w:hAnsi="宋体" w:eastAsia="宋体" w:cs="宋体"/>
          <w:b w:val="0"/>
          <w:bCs w:val="0"/>
          <w:color w:val="000000"/>
          <w:sz w:val="24"/>
          <w:szCs w:val="24"/>
          <w:lang w:val="en-US" w:eastAsia="zh-CN"/>
        </w:rPr>
        <w:t xml:space="preserve">有关</w:t>
      </w:r>
      <w:r>
        <w:rPr>
          <w:rFonts w:hint="eastAsia" w:ascii="宋体" w:hAnsi="宋体" w:eastAsia="宋体" w:cs="宋体"/>
          <w:b w:val="0"/>
          <w:bCs w:val="0"/>
          <w:color w:val="000000"/>
          <w:sz w:val="24"/>
          <w:szCs w:val="24"/>
        </w:rPr>
        <w:t xml:space="preserve">安排，将开展网络传播品牌建设，引领网络传播高质量发展。为进一步强化品牌引领、精品驱动，拟采购网络传播品牌建设委托支撑服务，包括“寻迹中华——Z世代打卡中华路”“E起创响”“‘苏超’对话‘村超’”“何以中国·只此城墙”“苏中医·行世界”“寻‘新’记”“2026带你回家”“苏超燃梦 青春同行”“何以中国·把昆曲拆开来给你看”等项目。</w:t>
      </w:r>
      <w:r>
        <w:rPr>
          <w:rFonts w:hint="eastAsia" w:ascii="宋体" w:hAnsi="宋体" w:eastAsia="宋体" w:cs="宋体"/>
          <w:b w:val="0"/>
          <w:bCs w:val="0"/>
          <w:color w:val="000000"/>
          <w:sz w:val="24"/>
          <w:szCs w:val="24"/>
        </w:rPr>
      </w:r>
      <w:r/>
    </w:p>
    <w:p>
      <w:pPr>
        <w:pStyle w:val="993"/>
        <w:ind w:firstLine="482"/>
        <w:jc w:val="left"/>
        <w:spacing w:before="0"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（二）项目需求 </w:t>
      </w:r>
      <w:r>
        <w:rPr>
          <w:rFonts w:hint="eastAsia" w:ascii="宋体" w:hAnsi="宋体" w:eastAsia="宋体" w:cs="宋体"/>
          <w:bCs/>
          <w:color w:val="000000"/>
          <w:sz w:val="24"/>
          <w:szCs w:val="24"/>
        </w:rPr>
      </w:r>
      <w:r/>
    </w:p>
    <w:p>
      <w:pPr>
        <w:pStyle w:val="1283"/>
        <w:spacing w:line="360" w:lineRule="auto"/>
        <w:rPr>
          <w:rFonts w:hint="eastAsia" w:ascii="宋体" w:hAnsi="宋体" w:eastAsia="宋体"/>
          <w:color w:val="000000"/>
          <w:sz w:val="24"/>
          <w:szCs w:val="24"/>
        </w:rPr>
      </w:pPr>
      <w:r/>
      <w:bookmarkEnd w:id="22"/>
      <w:r/>
      <w:bookmarkEnd w:id="23"/>
      <w:r>
        <w:rPr>
          <w:rFonts w:hint="eastAsia" w:ascii="宋体" w:hAnsi="宋体" w:eastAsia="宋体"/>
          <w:color w:val="000000"/>
          <w:sz w:val="24"/>
          <w:szCs w:val="24"/>
        </w:rPr>
        <w:t xml:space="preserve">1. 宣传目标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本宣传项目需实现以下目标：2026年底前相关信息的网络点击量达到2亿次以上。</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 宣传内容及量化指标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宣传内容需坚持正确政治方向、舆论导向、价值取向，严格遵守国家法律法规。内容包括开展“寻迹中华——Z世代打卡中华路”“E起创响”“‘苏超’对话‘村超’”“何以中国·只此城墙”“苏中医·行世界”“寻‘新’记”“2026带你回家”“苏超燃梦 青春同行”“何以中国·把昆曲拆开来给你看”9项网络主题宣传，推出专题专栏、文字、图片、短视频等融媒体产品。</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（1）文字：大力弘扬主流价值，积极传播正能量，产生广泛、正向社会影响的网络评论、网络消息、网络纪实、网言网语等以文字为主要载体的作品。预计数量90-100篇。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（2）图片：主题鲜明、感染力强、传播面广，充分体现时代特色，思想内涵深刻的摄影图片、静态创意图片、动态创意图片等以图片为主要载体的作品。预计数量60-70张。</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（3）音视频：创意新颖、语态生动、制作精良，在广大网民中产生强烈共鸣的音频、视频、动漫、网络直播等以音视频为主要载体的作品。预计数量80-90条，网络直播约7场。</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（4）专题专栏:综合运用多媒体手段和多种网络表现方式,从不同角度全面报道同一事件、人物、主题，具有较强共同特征、社会认同度高的网络专题专栏，在一年内连续刊播5期以上。预计数量10个。</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 宣传渠道</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宣传渠道需包括移动新闻客户端、网站及官方微信公众号、微博账号、抖音号等新媒体平台。</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 宣传周期</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（1）项目开始时间：合同签订</w:t>
      </w:r>
      <w:r>
        <w:rPr>
          <w:rFonts w:hint="eastAsia" w:ascii="宋体" w:hAnsi="宋体" w:eastAsia="宋体"/>
          <w:color w:val="000000"/>
          <w:sz w:val="24"/>
          <w:szCs w:val="24"/>
          <w:lang w:val="en-US" w:eastAsia="zh-CN"/>
        </w:rPr>
        <w:t xml:space="preserve">之日起</w:t>
      </w:r>
      <w:r>
        <w:rPr>
          <w:rFonts w:hint="eastAsia" w:ascii="宋体" w:hAnsi="宋体" w:eastAsia="宋体"/>
          <w:color w:val="000000"/>
          <w:sz w:val="24"/>
          <w:szCs w:val="24"/>
          <w:lang w:eastAsia="zh-CN"/>
        </w:rPr>
      </w:r>
      <w:r/>
    </w:p>
    <w:p>
      <w:pPr>
        <w:pStyle w:val="1283"/>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（2）项目结束时间：</w:t>
      </w:r>
      <w:r>
        <w:rPr>
          <w:rFonts w:hint="eastAsia" w:ascii="宋体" w:hAnsi="宋体" w:eastAsia="宋体"/>
          <w:color w:val="000000"/>
          <w:sz w:val="24"/>
          <w:szCs w:val="24"/>
          <w:lang w:eastAsia="zh-CN"/>
        </w:rPr>
        <w:t xml:space="preserve">2026年11月30日</w:t>
      </w:r>
      <w:r>
        <w:rPr>
          <w:rFonts w:hint="eastAsia" w:ascii="宋体" w:hAnsi="宋体" w:eastAsia="宋体"/>
          <w:color w:val="000000"/>
          <w:sz w:val="24"/>
          <w:szCs w:val="24"/>
          <w:lang w:eastAsia="zh-CN"/>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（3）不同阶段的宣传重点和任务：</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项目初期：重点进行预热宣传，吸引公众的关注。</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项目中期：集中开展大规模宣传，全面推广项目内容，提高宣传的覆盖率和知晓率。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项目后期：进行总结和回顾宣传，展示宣传活动的成果，巩固宣传效果。</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 宣传团队</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（1）团队负责人：</w:t>
      </w:r>
      <w:r>
        <w:rPr>
          <w:rFonts w:hint="eastAsia" w:ascii="宋体" w:hAnsi="宋体" w:eastAsia="宋体"/>
          <w:color w:val="000000"/>
          <w:sz w:val="24"/>
          <w:szCs w:val="24"/>
          <w:lang w:val="en-US" w:eastAsia="zh-CN"/>
        </w:rPr>
        <w:t xml:space="preserve">负责本项目的整体工作安排、人员调度，与采购人的沟通协调</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（2）团队成员：</w:t>
      </w:r>
      <w:r>
        <w:rPr>
          <w:rFonts w:hint="eastAsia" w:ascii="宋体" w:hAnsi="宋体" w:eastAsia="宋体"/>
          <w:color w:val="000000"/>
          <w:sz w:val="24"/>
          <w:szCs w:val="24"/>
          <w:lang w:val="en-US" w:eastAsia="zh-CN"/>
        </w:rPr>
        <w:t xml:space="preserve">至少</w:t>
      </w:r>
      <w:r>
        <w:rPr>
          <w:rFonts w:hint="eastAsia" w:ascii="宋体" w:hAnsi="宋体" w:eastAsia="宋体"/>
          <w:color w:val="000000"/>
          <w:sz w:val="24"/>
          <w:szCs w:val="24"/>
        </w:rPr>
        <w:t xml:space="preserve">包括文案撰写</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设计制作</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视频拍摄与剪辑</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新媒体运营</w:t>
      </w:r>
      <w:r>
        <w:rPr>
          <w:rFonts w:hint="eastAsia" w:ascii="宋体" w:hAnsi="宋体" w:eastAsia="宋体"/>
          <w:color w:val="000000"/>
          <w:sz w:val="24"/>
          <w:szCs w:val="24"/>
          <w:lang w:val="en-US" w:eastAsia="zh-CN"/>
        </w:rPr>
        <w:t xml:space="preserve">等，供应商应以项目进展的实际需要自行配备相对应的人员</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 宣传效果评估</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（1）评估指标：包括但不限于融媒产品推送量、阅读量、转发量、评论量。</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（2）评估方法：推送量数据采用江苏网络综合治理平台数据。阅读量、转发量、评论量采用移动新闻客户端、网站、官方微信公众号、微博账号、抖音号前端公开或后台统计数据。</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（3）评估时间节点和报告提交要求：在项目执行结束后，供应商需提交宣传效果评估报告。报告需包含各项指标的具体数据，对宣传效果进行全面、客观的评价。</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 应急处理</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（1）供应商需严格落实“三审三校”制度，制定完善的应急处理预案，对宣传过程中可能出现的突发情况（如负面</w:t>
      </w:r>
      <w:r>
        <w:rPr>
          <w:rFonts w:hint="eastAsia" w:ascii="宋体" w:hAnsi="宋体" w:eastAsia="宋体"/>
          <w:color w:val="000000"/>
          <w:sz w:val="24"/>
          <w:szCs w:val="24"/>
          <w:lang w:val="en-US" w:eastAsia="zh-CN"/>
        </w:rPr>
        <w:t xml:space="preserve">消息</w:t>
      </w:r>
      <w:r>
        <w:rPr>
          <w:rFonts w:hint="eastAsia" w:ascii="宋体" w:hAnsi="宋体" w:eastAsia="宋体"/>
          <w:color w:val="000000"/>
          <w:sz w:val="24"/>
          <w:szCs w:val="24"/>
        </w:rPr>
        <w:t xml:space="preserve">、信息错误等）进行预判，并明确应急处理的流程和责任分工。</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（2）当出现突发情况时，供应商需在1小时内做出响应，并及时采取有效的措施进行处理，同时向采购人报告处理进展情况。处理结束后，需提交应急处理报告，说明情况、处理措施及结果。</w:t>
      </w:r>
      <w:r>
        <w:rPr>
          <w:rFonts w:hint="eastAsia" w:ascii="宋体" w:hAnsi="宋体" w:eastAsia="宋体"/>
          <w:color w:val="000000"/>
          <w:sz w:val="24"/>
          <w:szCs w:val="24"/>
        </w:rPr>
      </w:r>
      <w:r/>
    </w:p>
    <w:p>
      <w:pPr>
        <w:pStyle w:val="989"/>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三、商务要求</w:t>
      </w:r>
      <w:r>
        <w:rPr>
          <w:rFonts w:hint="eastAsia" w:ascii="宋体" w:hAnsi="宋体" w:eastAsia="宋体"/>
          <w:b/>
          <w:bCs/>
          <w:color w:val="000000"/>
          <w:sz w:val="24"/>
          <w:szCs w:val="24"/>
        </w:rPr>
      </w:r>
      <w:r/>
    </w:p>
    <w:p>
      <w:pPr>
        <w:pStyle w:val="989"/>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（一）付款方式：</w:t>
      </w:r>
      <w:r>
        <w:rPr>
          <w:rFonts w:hint="eastAsia" w:ascii="宋体" w:hAnsi="宋体" w:eastAsia="宋体"/>
          <w:b/>
          <w:bCs/>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合同签订后10日内，预付合同金额的</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0%。</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合同期满，经采购人</w:t>
      </w:r>
      <w:r>
        <w:rPr>
          <w:rFonts w:hint="eastAsia" w:ascii="宋体" w:hAnsi="宋体" w:eastAsia="宋体"/>
          <w:color w:val="000000"/>
          <w:sz w:val="24"/>
          <w:szCs w:val="24"/>
          <w:lang w:val="en-US" w:eastAsia="zh-CN"/>
        </w:rPr>
        <w:t xml:space="preserve">验收</w:t>
      </w:r>
      <w:r>
        <w:rPr>
          <w:rFonts w:hint="eastAsia" w:ascii="宋体" w:hAnsi="宋体" w:eastAsia="宋体"/>
          <w:color w:val="000000"/>
          <w:sz w:val="24"/>
          <w:szCs w:val="24"/>
        </w:rPr>
        <w:t xml:space="preserve">合格，</w:t>
      </w:r>
      <w:r>
        <w:rPr>
          <w:rFonts w:hint="eastAsia" w:ascii="宋体" w:hAnsi="宋体" w:eastAsia="宋体"/>
          <w:color w:val="000000"/>
          <w:sz w:val="24"/>
          <w:szCs w:val="24"/>
          <w:lang w:val="en-US" w:eastAsia="zh-CN"/>
        </w:rPr>
        <w:t xml:space="preserve">支</w:t>
      </w:r>
      <w:r>
        <w:rPr>
          <w:rFonts w:hint="eastAsia" w:ascii="宋体" w:hAnsi="宋体" w:eastAsia="宋体"/>
          <w:color w:val="000000"/>
          <w:sz w:val="24"/>
          <w:szCs w:val="24"/>
        </w:rPr>
        <w:t xml:space="preserve">付剩余尾款。</w:t>
      </w:r>
      <w:r>
        <w:rPr>
          <w:rFonts w:hint="eastAsia" w:ascii="宋体" w:hAnsi="宋体" w:eastAsia="宋体"/>
          <w:color w:val="000000"/>
          <w:sz w:val="24"/>
          <w:szCs w:val="24"/>
        </w:rPr>
      </w:r>
      <w:r/>
    </w:p>
    <w:p>
      <w:pPr>
        <w:pStyle w:val="1283"/>
        <w:ind w:firstLine="482"/>
        <w:spacing w:line="360" w:lineRule="auto"/>
        <w:rPr>
          <w:rFonts w:hint="eastAsia" w:ascii="宋体" w:hAnsi="宋体" w:eastAsia="宋体"/>
          <w:b w:val="0"/>
          <w:bCs/>
          <w:color w:val="000000"/>
          <w:sz w:val="24"/>
          <w:szCs w:val="24"/>
          <w:lang w:val="en-US" w:eastAsia="zh-CN"/>
        </w:rPr>
      </w:pPr>
      <w:r>
        <w:rPr>
          <w:rFonts w:hint="eastAsia" w:ascii="宋体" w:hAnsi="宋体" w:eastAsia="宋体"/>
          <w:b/>
          <w:bCs w:val="0"/>
          <w:color w:val="000000"/>
          <w:sz w:val="24"/>
          <w:szCs w:val="24"/>
          <w:lang w:eastAsia="zh-CN"/>
        </w:rPr>
        <w:t xml:space="preserve">（</w:t>
      </w:r>
      <w:r>
        <w:rPr>
          <w:rFonts w:hint="eastAsia" w:ascii="宋体" w:hAnsi="宋体" w:eastAsia="宋体"/>
          <w:b/>
          <w:bCs w:val="0"/>
          <w:color w:val="000000"/>
          <w:sz w:val="24"/>
          <w:szCs w:val="24"/>
          <w:lang w:val="en-US" w:eastAsia="zh-CN"/>
        </w:rPr>
        <w:t xml:space="preserve">二</w:t>
      </w:r>
      <w:r>
        <w:rPr>
          <w:rFonts w:hint="eastAsia" w:ascii="宋体" w:hAnsi="宋体" w:eastAsia="宋体"/>
          <w:b/>
          <w:bCs w:val="0"/>
          <w:color w:val="000000"/>
          <w:sz w:val="24"/>
          <w:szCs w:val="24"/>
          <w:lang w:eastAsia="zh-CN"/>
        </w:rPr>
        <w:t xml:space="preserve">）</w:t>
      </w:r>
      <w:r>
        <w:rPr>
          <w:rFonts w:hint="eastAsia" w:ascii="宋体" w:hAnsi="宋体" w:eastAsia="宋体"/>
          <w:b/>
          <w:bCs w:val="0"/>
          <w:color w:val="000000"/>
          <w:sz w:val="24"/>
          <w:szCs w:val="24"/>
          <w:lang w:val="en-US" w:eastAsia="zh-CN"/>
        </w:rPr>
        <w:t xml:space="preserve">验收标准</w:t>
      </w:r>
      <w:r>
        <w:rPr>
          <w:rFonts w:ascii="宋体" w:hAnsi="宋体" w:eastAsia="宋体"/>
          <w:b/>
          <w:bCs w:val="0"/>
          <w:color w:val="000000"/>
          <w:sz w:val="24"/>
          <w:szCs w:val="24"/>
          <w:lang w:val="en-US" w:eastAsia="zh-CN"/>
        </w:rPr>
        <w:t xml:space="preserve">:</w:t>
      </w:r>
      <w:r>
        <w:rPr>
          <w:rFonts w:hint="eastAsia" w:ascii="宋体" w:hAnsi="宋体" w:eastAsia="宋体"/>
          <w:b w:val="0"/>
          <w:bCs/>
          <w:color w:val="000000"/>
          <w:sz w:val="24"/>
          <w:szCs w:val="24"/>
          <w:lang w:val="en-US" w:eastAsia="zh-CN"/>
        </w:rPr>
        <w:t xml:space="preserve">采购人组织验收小组，按照采购合同的约定对供应商进行验收，满足合同约定。</w:t>
      </w:r>
      <w:r>
        <w:rPr>
          <w:rFonts w:hint="eastAsia" w:ascii="宋体" w:hAnsi="宋体" w:eastAsia="宋体"/>
          <w:b w:val="0"/>
          <w:bCs/>
          <w:color w:val="000000"/>
          <w:sz w:val="24"/>
          <w:szCs w:val="24"/>
          <w:lang w:val="en-US" w:eastAsia="zh-CN"/>
        </w:rPr>
      </w:r>
      <w:r/>
    </w:p>
    <w:p>
      <w:pPr>
        <w:pStyle w:val="1283"/>
        <w:ind w:firstLine="482"/>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lang w:eastAsia="zh-CN"/>
        </w:rPr>
        <w:t xml:space="preserve">（</w:t>
      </w:r>
      <w:r>
        <w:rPr>
          <w:rFonts w:hint="eastAsia" w:ascii="宋体" w:hAnsi="宋体" w:eastAsia="宋体"/>
          <w:b/>
          <w:color w:val="000000"/>
          <w:sz w:val="24"/>
          <w:szCs w:val="24"/>
          <w:lang w:val="en-US" w:eastAsia="zh-CN"/>
        </w:rPr>
        <w:t xml:space="preserve">三</w:t>
      </w:r>
      <w:r>
        <w:rPr>
          <w:rFonts w:hint="eastAsia" w:ascii="宋体" w:hAnsi="宋体" w:eastAsia="宋体"/>
          <w:b/>
          <w:color w:val="000000"/>
          <w:sz w:val="24"/>
          <w:szCs w:val="24"/>
          <w:lang w:eastAsia="zh-CN"/>
        </w:rPr>
        <w:t xml:space="preserve">）</w:t>
      </w:r>
      <w:r>
        <w:rPr>
          <w:rFonts w:hint="eastAsia" w:ascii="宋体" w:hAnsi="宋体" w:eastAsia="宋体"/>
          <w:b/>
          <w:bCs/>
          <w:color w:val="000000"/>
          <w:sz w:val="24"/>
          <w:szCs w:val="24"/>
          <w:highlight w:val="none"/>
        </w:rPr>
        <w:t xml:space="preserve">其他要求</w:t>
      </w:r>
      <w:r>
        <w:rPr>
          <w:rFonts w:hint="eastAsia" w:ascii="宋体" w:hAnsi="宋体" w:eastAsia="宋体"/>
          <w:b/>
          <w:bCs/>
          <w:color w:val="000000"/>
          <w:sz w:val="24"/>
          <w:szCs w:val="24"/>
          <w:highlight w:val="none"/>
        </w:rPr>
      </w:r>
      <w:r/>
    </w:p>
    <w:p>
      <w:pPr>
        <w:pStyle w:val="1283"/>
        <w:ind w:firstLine="482"/>
        <w:spacing w:line="360" w:lineRule="auto"/>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 xml:space="preserve">1.</w:t>
      </w:r>
      <w:r>
        <w:rPr>
          <w:rFonts w:hint="eastAsia" w:ascii="宋体" w:hAnsi="宋体" w:eastAsia="宋体"/>
          <w:b w:val="0"/>
          <w:bCs/>
          <w:color w:val="000000"/>
          <w:sz w:val="24"/>
          <w:szCs w:val="24"/>
        </w:rPr>
        <w:t xml:space="preserve">报价说明：供应商应充分考虑所有可能影响到报价的价格及政策等风险因素，一旦成交，合同总价将不再调整。报价包括但不限于</w:t>
      </w:r>
      <w:r>
        <w:rPr>
          <w:rFonts w:hint="eastAsia" w:ascii="宋体" w:hAnsi="宋体" w:eastAsia="宋体"/>
          <w:b w:val="0"/>
          <w:bCs/>
          <w:color w:val="000000"/>
          <w:sz w:val="24"/>
          <w:szCs w:val="24"/>
          <w:lang w:val="en-US" w:eastAsia="zh-CN"/>
        </w:rPr>
        <w:t xml:space="preserve">推出</w:t>
      </w:r>
      <w:r>
        <w:rPr>
          <w:rFonts w:hint="eastAsia" w:ascii="宋体" w:hAnsi="宋体" w:eastAsia="宋体"/>
          <w:color w:val="000000"/>
          <w:sz w:val="24"/>
          <w:szCs w:val="24"/>
        </w:rPr>
        <w:t xml:space="preserve">专题专栏、文字、图片、短视频等融媒体产品</w:t>
      </w:r>
      <w:r>
        <w:rPr>
          <w:rFonts w:hint="eastAsia" w:ascii="宋体" w:hAnsi="宋体" w:eastAsia="宋体"/>
          <w:b w:val="0"/>
          <w:bCs/>
          <w:color w:val="000000"/>
          <w:sz w:val="24"/>
          <w:szCs w:val="24"/>
          <w:lang w:val="en-US" w:eastAsia="zh-CN"/>
        </w:rPr>
        <w:t xml:space="preserve">等</w:t>
      </w:r>
      <w:r>
        <w:rPr>
          <w:rFonts w:hint="eastAsia" w:ascii="宋体" w:hAnsi="宋体" w:eastAsia="宋体"/>
          <w:b w:val="0"/>
          <w:bCs/>
          <w:color w:val="000000"/>
          <w:sz w:val="24"/>
          <w:szCs w:val="24"/>
        </w:rPr>
        <w:t xml:space="preserve">宣传</w:t>
      </w:r>
      <w:r>
        <w:rPr>
          <w:rFonts w:hint="eastAsia" w:ascii="宋体" w:hAnsi="宋体" w:eastAsia="宋体"/>
          <w:b w:val="0"/>
          <w:bCs/>
          <w:color w:val="000000"/>
          <w:sz w:val="24"/>
          <w:szCs w:val="24"/>
          <w:lang w:val="en-US" w:eastAsia="zh-CN"/>
        </w:rPr>
        <w:t xml:space="preserve">费用</w:t>
      </w:r>
      <w:r>
        <w:rPr>
          <w:rFonts w:hint="eastAsia" w:ascii="宋体" w:hAnsi="宋体" w:eastAsia="宋体"/>
          <w:b w:val="0"/>
          <w:bCs/>
          <w:color w:val="000000"/>
          <w:sz w:val="24"/>
          <w:szCs w:val="24"/>
        </w:rPr>
        <w:t xml:space="preserve">、</w:t>
      </w:r>
      <w:r>
        <w:rPr>
          <w:rFonts w:hint="eastAsia" w:ascii="宋体" w:hAnsi="宋体" w:eastAsia="宋体"/>
          <w:b w:val="0"/>
          <w:bCs/>
          <w:color w:val="000000"/>
          <w:sz w:val="24"/>
          <w:szCs w:val="24"/>
          <w:lang w:val="en-US" w:eastAsia="zh-CN"/>
        </w:rPr>
        <w:t xml:space="preserve">人员工资、</w:t>
      </w:r>
      <w:r>
        <w:rPr>
          <w:rFonts w:hint="eastAsia" w:ascii="宋体" w:hAnsi="宋体" w:eastAsia="宋体"/>
          <w:b w:val="0"/>
          <w:bCs/>
          <w:color w:val="000000"/>
          <w:sz w:val="24"/>
          <w:szCs w:val="24"/>
        </w:rPr>
        <w:t xml:space="preserve">配合采购人完成后续服务费用及单位取费（利润、税金、保险费、管理费等）等与履行本合同有关的费用。</w:t>
      </w:r>
      <w:r>
        <w:rPr>
          <w:rFonts w:hint="eastAsia" w:ascii="宋体" w:hAnsi="宋体" w:eastAsia="宋体"/>
          <w:b w:val="0"/>
          <w:bCs/>
          <w:color w:val="000000"/>
          <w:sz w:val="24"/>
          <w:szCs w:val="24"/>
        </w:rPr>
      </w:r>
      <w:r/>
    </w:p>
    <w:p>
      <w:pPr>
        <w:pStyle w:val="1283"/>
        <w:ind w:firstLine="482"/>
        <w:spacing w:line="360" w:lineRule="auto"/>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 xml:space="preserve">2.</w:t>
      </w:r>
      <w:r>
        <w:rPr>
          <w:rFonts w:hint="eastAsia" w:ascii="宋体" w:hAnsi="宋体" w:eastAsia="宋体"/>
          <w:b w:val="0"/>
          <w:bCs/>
          <w:color w:val="000000"/>
          <w:sz w:val="24"/>
          <w:szCs w:val="24"/>
        </w:rPr>
        <w:t xml:space="preserve">供应商可以在响应文件中提出不同的服务标准和保障承诺，使磋商小组相信替代服务相同于或优于原需求。</w:t>
      </w:r>
      <w:r>
        <w:rPr>
          <w:rFonts w:hint="eastAsia" w:ascii="宋体" w:hAnsi="宋体" w:eastAsia="宋体"/>
          <w:b w:val="0"/>
          <w:bCs/>
          <w:color w:val="000000"/>
          <w:sz w:val="24"/>
          <w:szCs w:val="24"/>
        </w:rPr>
      </w:r>
      <w:r/>
    </w:p>
    <w:p>
      <w:pPr>
        <w:pStyle w:val="1283"/>
        <w:ind w:firstLine="482"/>
        <w:spacing w:line="360" w:lineRule="auto"/>
        <w:rPr>
          <w:rFonts w:ascii="宋体" w:hAnsi="宋体" w:eastAsia="宋体"/>
          <w:b w:val="0"/>
          <w:bCs/>
          <w:color w:val="000000"/>
          <w:sz w:val="24"/>
          <w:szCs w:val="24"/>
          <w:u w:val="single"/>
        </w:rPr>
      </w:pPr>
      <w:r>
        <w:rPr>
          <w:rFonts w:hint="eastAsia" w:ascii="宋体" w:hAnsi="宋体" w:eastAsia="宋体"/>
          <w:b w:val="0"/>
          <w:bCs/>
          <w:color w:val="000000"/>
          <w:sz w:val="24"/>
          <w:szCs w:val="24"/>
          <w:lang w:val="en-US" w:eastAsia="zh-CN"/>
        </w:rPr>
        <w:t xml:space="preserve">3.</w:t>
      </w:r>
      <w:r>
        <w:rPr>
          <w:rFonts w:hint="eastAsia" w:ascii="宋体" w:hAnsi="宋体" w:eastAsia="宋体"/>
          <w:b w:val="0"/>
          <w:bCs/>
          <w:color w:val="000000"/>
          <w:sz w:val="24"/>
          <w:szCs w:val="24"/>
        </w:rPr>
        <w:t xml:space="preserve">如果发生因供应商工作失职造成安全事故件或其他财产损失和人身伤害或</w:t>
      </w:r>
      <w:r>
        <w:rPr>
          <w:rFonts w:hint="eastAsia" w:ascii="宋体" w:hAnsi="宋体" w:eastAsia="宋体"/>
          <w:b w:val="0"/>
          <w:bCs/>
          <w:color w:val="000000"/>
          <w:sz w:val="24"/>
          <w:szCs w:val="24"/>
          <w:lang w:val="en-US" w:eastAsia="zh-CN"/>
        </w:rPr>
        <w:t xml:space="preserve">涉密</w:t>
      </w:r>
      <w:r>
        <w:rPr>
          <w:rFonts w:hint="eastAsia" w:ascii="宋体" w:hAnsi="宋体" w:eastAsia="宋体"/>
          <w:b w:val="0"/>
          <w:bCs/>
          <w:color w:val="000000"/>
          <w:sz w:val="24"/>
          <w:szCs w:val="24"/>
        </w:rPr>
        <w:t xml:space="preserve">资料外泄，均由供应商承担相关经济和法律责任。</w:t>
      </w:r>
      <w:r>
        <w:rPr>
          <w:rFonts w:ascii="宋体" w:hAnsi="宋体" w:eastAsia="宋体"/>
          <w:b w:val="0"/>
          <w:bCs/>
          <w:color w:val="000000"/>
          <w:sz w:val="24"/>
          <w:szCs w:val="24"/>
          <w:u w:val="single"/>
        </w:rPr>
      </w:r>
      <w:r/>
    </w:p>
    <w:p>
      <w:pPr>
        <w:pStyle w:val="1283"/>
        <w:ind w:firstLine="482"/>
        <w:spacing w:line="360" w:lineRule="auto"/>
        <w:rPr>
          <w:rFonts w:ascii="宋体" w:hAnsi="宋体" w:eastAsia="宋体"/>
          <w:b/>
          <w:bCs/>
          <w:color w:val="000000"/>
          <w:sz w:val="24"/>
          <w:szCs w:val="24"/>
          <w:u w:val="single"/>
        </w:rPr>
      </w:pPr>
      <w:r>
        <w:rPr>
          <w:rFonts w:ascii="宋体" w:hAnsi="宋体" w:eastAsia="宋体"/>
          <w:b/>
          <w:bCs/>
          <w:color w:val="000000"/>
          <w:sz w:val="24"/>
          <w:szCs w:val="24"/>
          <w:u w:val="single"/>
        </w:rPr>
      </w:r>
      <w:r/>
    </w:p>
    <w:p>
      <w:pPr>
        <w:pStyle w:val="1283"/>
        <w:ind w:firstLine="482"/>
        <w:spacing w:line="360" w:lineRule="auto"/>
        <w:rPr>
          <w:rFonts w:ascii="宋体" w:hAnsi="宋体" w:eastAsia="宋体"/>
          <w:b/>
          <w:bCs/>
          <w:color w:val="000000"/>
          <w:sz w:val="24"/>
          <w:szCs w:val="24"/>
          <w:u w:val="single"/>
        </w:rPr>
      </w:pPr>
      <w:r>
        <w:rPr>
          <w:rFonts w:ascii="宋体" w:hAnsi="宋体" w:eastAsia="宋体"/>
          <w:b/>
          <w:bCs/>
          <w:color w:val="000000"/>
          <w:sz w:val="24"/>
          <w:szCs w:val="24"/>
          <w:u w:val="single"/>
        </w:rPr>
      </w:r>
      <w:r/>
    </w:p>
    <w:p>
      <w:pPr>
        <w:pStyle w:val="1283"/>
        <w:ind w:firstLine="482"/>
        <w:spacing w:line="360" w:lineRule="auto"/>
        <w:rPr>
          <w:rFonts w:ascii="宋体" w:hAnsi="宋体" w:eastAsia="宋体"/>
          <w:b/>
          <w:bCs/>
          <w:color w:val="000000"/>
          <w:sz w:val="24"/>
          <w:szCs w:val="24"/>
          <w:u w:val="single"/>
        </w:rPr>
      </w:pPr>
      <w:r>
        <w:rPr>
          <w:rFonts w:ascii="宋体" w:hAnsi="宋体" w:eastAsia="宋体"/>
          <w:b/>
          <w:bCs/>
          <w:color w:val="000000"/>
          <w:sz w:val="24"/>
          <w:szCs w:val="24"/>
          <w:u w:val="single"/>
        </w:rPr>
      </w:r>
      <w:r/>
    </w:p>
    <w:p>
      <w:pPr>
        <w:pStyle w:val="989"/>
        <w:jc w:val="center"/>
        <w:spacing w:line="360" w:lineRule="auto"/>
        <w:shd w:val="clear" w:color="auto" w:fill="ffffff"/>
        <w:widowControl/>
        <w:rPr>
          <w:rFonts w:ascii="黑体" w:hAnsi="黑体" w:eastAsia="黑体" w:cs="黑体"/>
          <w:color w:val="000000"/>
          <w:sz w:val="32"/>
          <w:szCs w:val="32"/>
        </w:rPr>
      </w:pPr>
      <w:r/>
      <w:bookmarkEnd w:id="20"/>
      <w:r/>
      <w:bookmarkEnd w:id="21"/>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01"/>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989"/>
        <w:jc w:val="center"/>
        <w:spacing w:line="360" w:lineRule="auto"/>
        <w:shd w:val="clear" w:color="auto" w:fill="ffffff"/>
        <w:widowControl/>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第五章 </w:t>
      </w:r>
      <w:r>
        <w:rPr>
          <w:rFonts w:hint="eastAsia" w:ascii="黑体" w:hAnsi="黑体" w:eastAsia="黑体" w:cs="黑体"/>
          <w:color w:val="000000"/>
          <w:sz w:val="32"/>
          <w:szCs w:val="32"/>
          <w:lang w:val="en-US"/>
        </w:rPr>
        <w:t xml:space="preserve"> </w:t>
      </w:r>
      <w:r>
        <w:rPr>
          <w:rFonts w:hint="eastAsia" w:ascii="黑体" w:hAnsi="黑体" w:eastAsia="黑体" w:cs="黑体"/>
          <w:color w:val="000000"/>
          <w:sz w:val="32"/>
          <w:szCs w:val="32"/>
        </w:rPr>
        <w:t xml:space="preserve">合同草案条款及格式</w:t>
      </w:r>
      <w:r>
        <w:rPr>
          <w:rFonts w:hint="eastAsia" w:ascii="黑体" w:hAnsi="黑体" w:eastAsia="黑体" w:cs="黑体"/>
          <w:color w:val="000000"/>
          <w:sz w:val="32"/>
          <w:szCs w:val="32"/>
        </w:rPr>
      </w:r>
      <w:r/>
    </w:p>
    <w:p>
      <w:pPr>
        <w:pStyle w:val="989"/>
        <w:jc w:val="center"/>
        <w:spacing w:line="360" w:lineRule="auto"/>
        <w:shd w:val="clear" w:color="auto" w:fill="ffffff"/>
        <w:widowControl/>
        <w:rPr>
          <w:rFonts w:ascii="宋体" w:hAnsi="宋体" w:eastAsia="宋体"/>
          <w:b/>
          <w:bCs/>
          <w:color w:val="000000"/>
          <w:sz w:val="36"/>
          <w:szCs w:val="36"/>
        </w:rPr>
      </w:pPr>
      <w:r>
        <w:rPr>
          <w:rFonts w:ascii="宋体" w:hAnsi="宋体" w:eastAsia="宋体"/>
          <w:b/>
          <w:bCs/>
          <w:color w:val="000000"/>
          <w:sz w:val="36"/>
          <w:szCs w:val="36"/>
        </w:rPr>
      </w:r>
      <w:r/>
    </w:p>
    <w:p>
      <w:pPr>
        <w:pStyle w:val="989"/>
        <w:jc w:val="center"/>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pStyle w:val="989"/>
        <w:spacing w:line="360" w:lineRule="auto"/>
        <w:shd w:val="clear" w:color="auto" w:fill="ffffff"/>
        <w:widowControl/>
        <w:rPr>
          <w:rFonts w:hint="eastAsia" w:ascii="宋体" w:hAnsi="宋体" w:eastAsia="宋体"/>
          <w:b/>
          <w:bCs/>
          <w:color w:val="000000"/>
          <w:sz w:val="36"/>
          <w:szCs w:val="36"/>
        </w:rPr>
      </w:pPr>
      <w:r/>
      <w:bookmarkStart w:id="24" w:name="_Toc381716888"/>
      <w:r>
        <w:rPr>
          <w:rFonts w:hint="eastAsia" w:ascii="宋体" w:hAnsi="宋体" w:eastAsia="宋体"/>
          <w:b/>
          <w:bCs/>
          <w:color w:val="000000"/>
          <w:sz w:val="36"/>
          <w:szCs w:val="36"/>
        </w:rPr>
      </w:r>
      <w:r/>
    </w:p>
    <w:p>
      <w:pPr>
        <w:pStyle w:val="989"/>
        <w:jc w:val="center"/>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jc w:val="center"/>
        <w:spacing w:line="360" w:lineRule="auto"/>
        <w:shd w:val="clear" w:color="auto" w:fill="ffffff"/>
        <w:widowControl/>
        <w:rPr>
          <w:rFonts w:hint="eastAsia" w:ascii="宋体" w:hAnsi="宋体" w:eastAsia="宋体"/>
          <w:b/>
          <w:bCs/>
          <w:color w:val="000000"/>
          <w:sz w:val="32"/>
          <w:szCs w:val="32"/>
        </w:rPr>
      </w:pPr>
      <w:r>
        <w:rPr>
          <w:rFonts w:hint="eastAsia" w:ascii="宋体" w:hAnsi="宋体" w:eastAsia="宋体"/>
          <w:b/>
          <w:bCs/>
          <w:color w:val="000000"/>
          <w:sz w:val="32"/>
          <w:szCs w:val="32"/>
        </w:rPr>
        <w:t xml:space="preserve">政府采购合同</w:t>
      </w:r>
      <w:r>
        <w:rPr>
          <w:rFonts w:hint="eastAsia" w:ascii="宋体" w:hAnsi="宋体" w:eastAsia="宋体"/>
          <w:b/>
          <w:bCs/>
          <w:color w:val="000000"/>
          <w:sz w:val="32"/>
          <w:szCs w:val="32"/>
        </w:rPr>
      </w:r>
      <w:r/>
    </w:p>
    <w:p>
      <w:pPr>
        <w:pStyle w:val="989"/>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jc w:val="center"/>
        <w:spacing w:line="360" w:lineRule="auto"/>
        <w:rPr>
          <w:rFonts w:hint="eastAsia" w:ascii="宋体" w:hAnsi="宋体"/>
          <w:bCs/>
          <w:color w:val="000000"/>
          <w:sz w:val="24"/>
          <w:szCs w:val="21"/>
        </w:rPr>
      </w:pPr>
      <w:r/>
      <w:bookmarkStart w:id="25" w:name="_Toc513029243"/>
      <w:r/>
      <w:bookmarkStart w:id="26" w:name="_Toc16938559"/>
      <w:r/>
      <w:bookmarkStart w:id="27" w:name="_Toc20823315"/>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t xml:space="preserve">以下为成交后签定本项目合同的通用条款，成交供应商不得提出实质性的修改。</w:t>
      </w:r>
      <w:r>
        <w:rPr>
          <w:rFonts w:hint="eastAsia" w:ascii="宋体" w:hAnsi="宋体"/>
          <w:bCs/>
          <w:color w:val="000000"/>
          <w:sz w:val="24"/>
          <w:szCs w:val="21"/>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eastAsia="宋体"/>
          <w:iCs/>
          <w:color w:val="000000"/>
          <w:sz w:val="24"/>
          <w:szCs w:val="24"/>
          <w:lang w:eastAsia="zh-CN"/>
        </w:rPr>
        <w:t xml:space="preserve">2026年网络传播品牌建设委托承办服务</w:t>
      </w:r>
      <w:r>
        <w:rPr>
          <w:rFonts w:ascii="宋体" w:hAnsi="宋体" w:cs="Courier New"/>
          <w:color w:val="000000"/>
          <w:sz w:val="24"/>
          <w:szCs w:val="24"/>
        </w:rPr>
        <w:t xml:space="preserve">                                   </w:t>
      </w:r>
      <w:r>
        <w:rPr>
          <w:rFonts w:ascii="宋体" w:hAnsi="宋体" w:cs="Courier New"/>
          <w:color w:val="000000"/>
          <w:sz w:val="24"/>
          <w:szCs w:val="24"/>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eastAsia="宋体" w:cs="Courier New"/>
          <w:color w:val="000000"/>
          <w:sz w:val="24"/>
          <w:szCs w:val="24"/>
          <w:lang w:eastAsia="zh-CN"/>
        </w:rPr>
        <w:t xml:space="preserve">JSZC-320000-JSCY-C2026-0019</w:t>
      </w:r>
      <w:r>
        <w:rPr>
          <w:rFonts w:ascii="宋体" w:hAnsi="宋体" w:cs="Courier New"/>
          <w:color w:val="000000"/>
          <w:sz w:val="24"/>
          <w:szCs w:val="24"/>
        </w:rPr>
        <w:tab/>
      </w:r>
      <w:r>
        <w:rPr>
          <w:rFonts w:ascii="宋体" w:hAnsi="宋体" w:cs="Courier New"/>
          <w:color w:val="000000"/>
          <w:sz w:val="24"/>
          <w:szCs w:val="24"/>
        </w:rPr>
      </w:r>
      <w:r/>
    </w:p>
    <w:p>
      <w:pPr>
        <w:pStyle w:val="989"/>
        <w:spacing w:before="120" w:after="120" w:line="360" w:lineRule="auto"/>
        <w:rPr>
          <w:rFonts w:hint="eastAsia" w:ascii="宋体" w:hAnsi="宋体" w:eastAsia="等线" w:cs="Courier New"/>
          <w:color w:val="000000"/>
          <w:sz w:val="24"/>
          <w:szCs w:val="24"/>
        </w:rPr>
      </w:pPr>
      <w:r>
        <w:rPr>
          <w:rFonts w:hint="eastAsia" w:ascii="宋体" w:hAnsi="宋体" w:cs="Courier New"/>
          <w:color w:val="000000"/>
          <w:sz w:val="24"/>
          <w:szCs w:val="24"/>
        </w:rPr>
        <w:t xml:space="preserve">分包号：</w:t>
      </w:r>
      <w:r>
        <w:rPr>
          <w:rFonts w:hint="eastAsia" w:ascii="宋体" w:hAnsi="宋体" w:eastAsia="等线" w:cs="Courier New"/>
          <w:color w:val="000000"/>
          <w:sz w:val="24"/>
          <w:szCs w:val="24"/>
        </w:rPr>
        <w:t xml:space="preserve">1</w:t>
      </w:r>
      <w:r>
        <w:rPr>
          <w:rFonts w:hint="eastAsia" w:ascii="宋体" w:hAnsi="宋体" w:eastAsia="等线" w:cs="Courier New"/>
          <w:color w:val="000000"/>
          <w:sz w:val="24"/>
          <w:szCs w:val="24"/>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989"/>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989"/>
        <w:spacing w:before="120" w:after="120" w:line="360"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eastAsia="宋体"/>
          <w:color w:val="000000"/>
          <w:sz w:val="24"/>
          <w:szCs w:val="24"/>
        </w:rPr>
        <w:t xml:space="preserve">采购代理机构</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89"/>
        <w:jc w:val="left"/>
        <w:spacing w:before="120" w:after="120"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89"/>
        <w:jc w:val="left"/>
        <w:spacing w:before="120" w:after="120" w:line="360" w:lineRule="auto"/>
        <w:rPr>
          <w:rFonts w:hint="eastAsia" w:ascii="宋体" w:hAnsi="宋体" w:eastAsia="宋体" w:cs="Courier New"/>
          <w:b/>
          <w:color w:val="000000"/>
          <w:sz w:val="24"/>
          <w:szCs w:val="24"/>
          <w:lang w:eastAsia="zh-CN"/>
        </w:rPr>
      </w:pPr>
      <w:r>
        <w:rPr>
          <w:rFonts w:ascii="宋体" w:hAnsi="宋体" w:cs="Courier New"/>
          <w:b/>
          <w:color w:val="000000"/>
          <w:sz w:val="24"/>
          <w:szCs w:val="24"/>
        </w:rPr>
        <w:t xml:space="preserve">六、履约保证金</w:t>
      </w:r>
      <w:r>
        <w:rPr>
          <w:rFonts w:hint="eastAsia" w:ascii="宋体" w:hAnsi="宋体" w:eastAsia="宋体" w:cs="Courier New"/>
          <w:b/>
          <w:color w:val="000000"/>
          <w:sz w:val="24"/>
          <w:szCs w:val="24"/>
          <w:lang w:eastAsia="zh-CN"/>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6.1 乙方交纳人民币___</w:t>
      </w:r>
      <w:r>
        <w:rPr>
          <w:rFonts w:hint="eastAsia" w:ascii="宋体" w:hAnsi="宋体" w:eastAsia="宋体" w:cs="Courier New"/>
          <w:color w:val="000000"/>
          <w:sz w:val="24"/>
          <w:szCs w:val="24"/>
          <w:lang w:val="en-US" w:eastAsia="zh-CN"/>
        </w:rPr>
        <w:t xml:space="preserve">/</w:t>
      </w:r>
      <w:r>
        <w:rPr>
          <w:rFonts w:ascii="宋体" w:hAnsi="宋体" w:cs="Courier New"/>
          <w:color w:val="000000"/>
          <w:sz w:val="24"/>
          <w:szCs w:val="24"/>
        </w:rPr>
        <w:t xml:space="preserve">___元作为本合同的履约保证金。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989"/>
        <w:jc w:val="left"/>
        <w:spacing w:before="120" w:after="120"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89"/>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89"/>
        <w:jc w:val="left"/>
        <w:spacing w:before="120" w:after="120" w:line="360" w:lineRule="auto"/>
        <w:rPr>
          <w:rFonts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ascii="宋体" w:hAnsi="宋体"/>
          <w:color w:val="000000"/>
          <w:sz w:val="24"/>
          <w:szCs w:val="24"/>
        </w:rPr>
      </w:r>
      <w:r/>
    </w:p>
    <w:p>
      <w:pPr>
        <w:pStyle w:val="989"/>
        <w:jc w:val="left"/>
        <w:spacing w:before="120" w:after="120"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89"/>
        <w:jc w:val="left"/>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989"/>
        <w:jc w:val="left"/>
        <w:spacing w:before="120" w:after="120" w:line="360" w:lineRule="auto"/>
        <w:rPr>
          <w:rFonts w:hint="eastAsia" w:ascii="宋体" w:hAnsi="宋体" w:cs="Courier New"/>
          <w:bCs/>
          <w:color w:val="000000"/>
          <w:sz w:val="24"/>
          <w:szCs w:val="24"/>
        </w:rPr>
      </w:pPr>
      <w:r>
        <w:rPr>
          <w:rFonts w:hint="eastAsia" w:ascii="宋体" w:hAnsi="宋体" w:cs="Courier New"/>
          <w:bCs/>
          <w:color w:val="000000"/>
          <w:sz w:val="24"/>
          <w:szCs w:val="24"/>
        </w:rPr>
        <w:t xml:space="preserve">8.1.1 预付款 支付时间：合同签订后10日内，预付款支付比例：</w:t>
      </w:r>
      <w:r>
        <w:rPr>
          <w:rFonts w:hint="eastAsia" w:ascii="宋体" w:hAnsi="宋体" w:cs="Courier New"/>
          <w:color w:val="000000"/>
          <w:sz w:val="24"/>
          <w:szCs w:val="24"/>
        </w:rPr>
        <w:t xml:space="preserve">合同金额的</w:t>
      </w:r>
      <w:r>
        <w:rPr>
          <w:rFonts w:hint="eastAsia" w:ascii="宋体" w:hAnsi="宋体" w:eastAsia="宋体" w:cs="Courier New"/>
          <w:color w:val="000000"/>
          <w:sz w:val="24"/>
          <w:szCs w:val="24"/>
          <w:lang w:val="en-US" w:eastAsia="zh-CN"/>
        </w:rPr>
        <w:t xml:space="preserve">5</w:t>
      </w:r>
      <w:r>
        <w:rPr>
          <w:rFonts w:hint="eastAsia" w:ascii="宋体" w:hAnsi="宋体" w:cs="Courier New"/>
          <w:color w:val="000000"/>
          <w:sz w:val="24"/>
          <w:szCs w:val="24"/>
        </w:rPr>
        <w:t xml:space="preserve">0</w:t>
      </w:r>
      <w:r>
        <w:rPr>
          <w:rFonts w:ascii="宋体" w:hAnsi="宋体" w:cs="Courier New"/>
          <w:color w:val="000000"/>
          <w:sz w:val="24"/>
          <w:szCs w:val="24"/>
        </w:rPr>
        <w:t xml:space="preserve">%</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989"/>
        <w:jc w:val="left"/>
        <w:spacing w:before="120" w:after="120" w:line="360" w:lineRule="auto"/>
        <w:rPr>
          <w:rFonts w:ascii="宋体" w:hAnsi="宋体" w:cs="Courier New"/>
          <w:bCs/>
          <w:color w:val="000000"/>
          <w:sz w:val="24"/>
          <w:szCs w:val="24"/>
        </w:rPr>
      </w:pPr>
      <w:r>
        <w:rPr>
          <w:rFonts w:hint="eastAsia" w:ascii="宋体" w:hAnsi="宋体" w:cs="Courier New"/>
          <w:bCs/>
          <w:color w:val="000000"/>
          <w:sz w:val="24"/>
          <w:szCs w:val="24"/>
        </w:rPr>
        <w:t xml:space="preserve">8.1.</w:t>
      </w:r>
      <w:r>
        <w:rPr>
          <w:rFonts w:hint="eastAsia" w:ascii="宋体" w:hAnsi="宋体" w:eastAsia="宋体" w:cs="Courier New"/>
          <w:bCs/>
          <w:color w:val="000000"/>
          <w:sz w:val="24"/>
          <w:szCs w:val="24"/>
          <w:lang w:val="en-US" w:eastAsia="zh-CN"/>
        </w:rPr>
        <w:t xml:space="preserve">2</w:t>
      </w:r>
      <w:r>
        <w:rPr>
          <w:rFonts w:hint="eastAsia" w:ascii="宋体" w:hAnsi="宋体"/>
          <w:color w:val="000000"/>
          <w:sz w:val="24"/>
          <w:szCs w:val="24"/>
        </w:rPr>
        <w:t xml:space="preserve">合同期满，</w:t>
      </w:r>
      <w:r>
        <w:rPr>
          <w:rFonts w:hint="eastAsia" w:ascii="宋体" w:hAnsi="宋体" w:eastAsia="宋体"/>
          <w:color w:val="000000"/>
          <w:sz w:val="24"/>
          <w:szCs w:val="24"/>
        </w:rPr>
        <w:t xml:space="preserve">经甲方</w:t>
      </w:r>
      <w:r>
        <w:rPr>
          <w:rFonts w:hint="eastAsia" w:ascii="宋体" w:hAnsi="宋体" w:eastAsia="宋体"/>
          <w:color w:val="000000"/>
          <w:sz w:val="24"/>
          <w:szCs w:val="24"/>
          <w:lang w:val="en-US" w:eastAsia="zh-CN"/>
        </w:rPr>
        <w:t xml:space="preserve">验收</w:t>
      </w:r>
      <w:r>
        <w:rPr>
          <w:rFonts w:hint="eastAsia" w:ascii="宋体" w:hAnsi="宋体" w:eastAsia="宋体"/>
          <w:color w:val="000000"/>
          <w:sz w:val="24"/>
          <w:szCs w:val="24"/>
        </w:rPr>
        <w:t xml:space="preserve">合格，</w:t>
      </w:r>
      <w:r>
        <w:rPr>
          <w:rFonts w:hint="eastAsia" w:ascii="宋体" w:hAnsi="宋体"/>
          <w:color w:val="000000"/>
          <w:sz w:val="24"/>
          <w:szCs w:val="24"/>
        </w:rPr>
        <w:t xml:space="preserve">付剩余尾款。</w:t>
      </w:r>
      <w:r>
        <w:rPr>
          <w:rFonts w:ascii="宋体" w:hAnsi="宋体" w:cs="Courier New"/>
          <w:bCs/>
          <w:color w:val="000000"/>
          <w:sz w:val="24"/>
          <w:szCs w:val="24"/>
        </w:rPr>
      </w:r>
      <w:r/>
    </w:p>
    <w:p>
      <w:pPr>
        <w:pStyle w:val="989"/>
        <w:jc w:val="left"/>
        <w:spacing w:before="120" w:after="120"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89"/>
        <w:jc w:val="left"/>
        <w:spacing w:before="120" w:after="120"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每日向乙方支付违约金。</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5‰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13.1双方在签订、履行合同中所发生的一切争议，应通过友好协商解决。如协商不成，由甲方住所地人民法院管辖。</w:t>
      </w:r>
      <w:r>
        <w:rPr>
          <w:rFonts w:hint="eastAsia"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三</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w:t>
      </w:r>
      <w:r>
        <w:rPr>
          <w:rFonts w:hint="eastAsia" w:ascii="宋体" w:hAnsi="宋体" w:cs="Courier New"/>
          <w:color w:val="000000"/>
          <w:sz w:val="24"/>
          <w:szCs w:val="24"/>
        </w:rPr>
        <w:t xml:space="preserve">及财政监管部门</w:t>
      </w:r>
      <w:r>
        <w:rPr>
          <w:rFonts w:ascii="宋体" w:hAnsi="宋体" w:cs="Courier New"/>
          <w:color w:val="000000"/>
          <w:sz w:val="24"/>
          <w:szCs w:val="24"/>
        </w:rPr>
        <w:t xml:space="preserve">各执一份。</w:t>
      </w:r>
      <w:r>
        <w:rPr>
          <w:rFonts w:ascii="宋体" w:hAnsi="宋体" w:cs="Courier New"/>
          <w:color w:val="000000"/>
          <w:sz w:val="24"/>
          <w:szCs w:val="24"/>
        </w:rPr>
      </w:r>
      <w:r/>
    </w:p>
    <w:p>
      <w:pPr>
        <w:pStyle w:val="989"/>
        <w:ind w:left="480" w:hanging="480"/>
        <w:spacing w:before="120" w:after="120" w:line="360" w:lineRule="auto"/>
        <w:rPr>
          <w:rFonts w:ascii="宋体" w:hAnsi="宋体" w:eastAsia="宋体" w:cs="Courier New"/>
          <w:color w:val="000000"/>
          <w:sz w:val="24"/>
          <w:szCs w:val="24"/>
        </w:rPr>
      </w:pPr>
      <w:r>
        <w:rPr>
          <w:rFonts w:ascii="宋体" w:hAnsi="宋体" w:cs="Courier New"/>
          <w:color w:val="000000"/>
          <w:sz w:val="24"/>
          <w:szCs w:val="24"/>
        </w:rPr>
        <w:t xml:space="preserve">甲方： </w:t>
      </w:r>
      <w:r>
        <w:rPr>
          <w:rFonts w:ascii="宋体" w:hAnsi="宋体" w:eastAsia="宋体" w:cs="Courier New"/>
          <w:color w:val="000000"/>
          <w:sz w:val="24"/>
          <w:szCs w:val="24"/>
        </w:rPr>
        <w:t xml:space="preserve">                       乙方： </w:t>
      </w:r>
      <w:r>
        <w:rPr>
          <w:rFonts w:ascii="宋体" w:hAnsi="宋体" w:eastAsia="宋体" w:cs="Courier New"/>
          <w:color w:val="000000"/>
          <w:sz w:val="24"/>
          <w:szCs w:val="24"/>
        </w:rPr>
      </w:r>
      <w:r/>
    </w:p>
    <w:p>
      <w:pPr>
        <w:pStyle w:val="989"/>
        <w:spacing w:before="120" w:after="120"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地址：                       </w:t>
      </w:r>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地址： </w:t>
      </w:r>
      <w:r>
        <w:rPr>
          <w:rFonts w:ascii="宋体" w:hAnsi="宋体" w:eastAsia="宋体" w:cs="Courier New"/>
          <w:color w:val="000000"/>
          <w:sz w:val="24"/>
          <w:szCs w:val="24"/>
        </w:rPr>
      </w:r>
      <w:r/>
    </w:p>
    <w:p>
      <w:pPr>
        <w:pStyle w:val="989"/>
        <w:spacing w:before="120" w:after="120"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法定代表人</w:t>
      </w:r>
      <w:r>
        <w:rPr>
          <w:rFonts w:hint="eastAsia" w:ascii="宋体" w:hAnsi="宋体" w:eastAsia="宋体" w:cs="Courier New"/>
          <w:color w:val="000000"/>
          <w:sz w:val="24"/>
          <w:szCs w:val="24"/>
        </w:rPr>
        <w:t xml:space="preserve">或授权代表</w:t>
      </w:r>
      <w:r>
        <w:rPr>
          <w:rFonts w:ascii="宋体" w:hAnsi="宋体" w:eastAsia="宋体" w:cs="Courier New"/>
          <w:color w:val="000000"/>
          <w:sz w:val="24"/>
          <w:szCs w:val="24"/>
        </w:rPr>
        <w:t xml:space="preserve">：        法定代表人</w:t>
      </w:r>
      <w:r>
        <w:rPr>
          <w:rFonts w:hint="eastAsia" w:ascii="宋体" w:hAnsi="宋体" w:eastAsia="宋体" w:cs="Courier New"/>
          <w:color w:val="000000"/>
          <w:sz w:val="24"/>
          <w:szCs w:val="24"/>
        </w:rPr>
        <w:t xml:space="preserve">或授权代表</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89"/>
        <w:spacing w:before="120" w:after="120"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联系电话：                    联系电话：          </w:t>
      </w:r>
      <w:r>
        <w:rPr>
          <w:rFonts w:hint="eastAsia" w:ascii="宋体" w:hAnsi="宋体" w:eastAsia="宋体" w:cs="Courier New"/>
          <w:color w:val="000000"/>
          <w:sz w:val="24"/>
          <w:szCs w:val="24"/>
        </w:rPr>
      </w:r>
      <w:r/>
    </w:p>
    <w:p>
      <w:pPr>
        <w:pStyle w:val="989"/>
        <w:ind w:firstLine="480"/>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                          </w:t>
      </w:r>
      <w:r>
        <w:rPr>
          <w:rFonts w:ascii="宋体" w:hAnsi="宋体" w:eastAsia="宋体"/>
          <w:color w:val="000000"/>
          <w:sz w:val="24"/>
          <w:szCs w:val="24"/>
        </w:rPr>
        <w:t xml:space="preserve">签订日期：      年  </w:t>
      </w:r>
      <w:r>
        <w:rPr>
          <w:rFonts w:hint="eastAsia" w:ascii="宋体" w:hAnsi="宋体" w:eastAsia="宋体"/>
          <w:color w:val="000000"/>
          <w:sz w:val="24"/>
          <w:szCs w:val="24"/>
        </w:rPr>
        <w:t xml:space="preserve">  </w:t>
      </w:r>
      <w:r>
        <w:rPr>
          <w:rFonts w:ascii="宋体" w:hAnsi="宋体" w:eastAsia="宋体"/>
          <w:color w:val="000000"/>
          <w:sz w:val="24"/>
          <w:szCs w:val="24"/>
        </w:rPr>
        <w:t xml:space="preserve">月  </w:t>
      </w:r>
      <w:r>
        <w:rPr>
          <w:rFonts w:hint="eastAsia" w:ascii="宋体" w:hAnsi="宋体" w:eastAsia="宋体"/>
          <w:color w:val="000000"/>
          <w:sz w:val="24"/>
          <w:szCs w:val="24"/>
        </w:rPr>
        <w:t xml:space="preserve"> </w:t>
      </w:r>
      <w:r>
        <w:rPr>
          <w:rFonts w:ascii="宋体" w:hAnsi="宋体" w:eastAsia="宋体"/>
          <w:color w:val="000000"/>
          <w:sz w:val="24"/>
          <w:szCs w:val="24"/>
        </w:rPr>
        <w:t xml:space="preserve">日</w:t>
      </w:r>
      <w:r>
        <w:rPr>
          <w:rFonts w:hint="eastAsia" w:ascii="宋体" w:hAnsi="宋体" w:eastAsia="宋体"/>
          <w:bCs/>
          <w:color w:val="000000"/>
          <w:sz w:val="24"/>
          <w:szCs w:val="24"/>
        </w:rPr>
      </w:r>
      <w:r/>
    </w:p>
    <w:p>
      <w:pPr>
        <w:pStyle w:val="989"/>
        <w:jc w:val="center"/>
        <w:spacing w:line="360" w:lineRule="auto"/>
        <w:rPr>
          <w:rFonts w:hint="eastAsia" w:ascii="黑体" w:hAnsi="黑体" w:eastAsia="黑体"/>
          <w:color w:val="000000"/>
          <w:sz w:val="32"/>
          <w:szCs w:val="32"/>
        </w:rPr>
      </w:pPr>
      <w:r/>
      <w:bookmarkEnd w:id="25"/>
      <w:r/>
      <w:bookmarkEnd w:id="26"/>
      <w:r/>
      <w:bookmarkEnd w:id="27"/>
      <w:r/>
      <w:bookmarkStart w:id="28" w:name="_Hlt16619369"/>
      <w:r/>
      <w:bookmarkEnd w:id="28"/>
      <w:r>
        <w:rPr>
          <w:rFonts w:ascii="黑体" w:hAnsi="Courier New" w:eastAsia="黑体" w:cs="Courier New"/>
          <w:bCs/>
          <w:color w:val="000000"/>
          <w:sz w:val="44"/>
          <w:szCs w:val="21"/>
        </w:rPr>
        <w:br w:type="page" w:clear="all"/>
      </w:r>
      <w:r>
        <w:rPr>
          <w:rFonts w:hint="eastAsia" w:ascii="黑体" w:hAnsi="黑体" w:eastAsia="黑体"/>
          <w:color w:val="000000"/>
          <w:sz w:val="32"/>
          <w:szCs w:val="32"/>
        </w:rPr>
        <w:t xml:space="preserve">第六章  响应文件格式</w:t>
      </w:r>
      <w:bookmarkEnd w:id="24"/>
      <w:r>
        <w:rPr>
          <w:rFonts w:hint="eastAsia" w:ascii="黑体" w:hAnsi="黑体" w:eastAsia="黑体"/>
          <w:color w:val="000000"/>
          <w:sz w:val="32"/>
          <w:szCs w:val="32"/>
        </w:rPr>
      </w:r>
      <w:r/>
    </w:p>
    <w:p>
      <w:pPr>
        <w:pStyle w:val="989"/>
        <w:jc w:val="center"/>
        <w:spacing w:before="100" w:beforeAutospacing="1" w:after="100" w:afterAutospacing="1" w:line="360" w:lineRule="auto"/>
        <w:rPr>
          <w:rFonts w:ascii="宋体" w:hAnsi="宋体" w:eastAsia="宋体"/>
          <w:b/>
          <w:color w:val="000000"/>
          <w:sz w:val="24"/>
          <w:szCs w:val="24"/>
          <w:u w:val="single"/>
          <w:lang w:val="en-US" w:bidi="ar"/>
        </w:rPr>
      </w:pPr>
      <w:r>
        <w:rPr>
          <w:rFonts w:hint="eastAsia" w:ascii="宋体" w:hAnsi="宋体" w:eastAsia="宋体"/>
          <w:b/>
          <w:color w:val="000000"/>
          <w:sz w:val="24"/>
          <w:szCs w:val="24"/>
          <w:u w:val="single"/>
          <w:lang w:val="en-US" w:bidi="ar"/>
        </w:rPr>
        <w:t xml:space="preserve">（</w:t>
      </w:r>
      <w:r>
        <w:rPr>
          <w:rFonts w:hint="eastAsia" w:ascii="仿宋_GB2312" w:eastAsia="仿宋_GB2312"/>
          <w:b/>
          <w:bCs/>
          <w:color w:val="000000"/>
          <w:sz w:val="24"/>
          <w:u w:val="single"/>
        </w:rPr>
        <w:t xml:space="preserve">投标系统未有固定格式的可以参照</w:t>
      </w:r>
      <w:r>
        <w:rPr>
          <w:rFonts w:hint="eastAsia" w:ascii="仿宋_GB2312" w:eastAsia="仿宋_GB2312"/>
          <w:b/>
          <w:bCs/>
          <w:color w:val="000000"/>
          <w:sz w:val="24"/>
          <w:u w:val="single"/>
          <w:lang w:val="en-US"/>
        </w:rPr>
        <w:t xml:space="preserve">本章</w:t>
      </w:r>
      <w:r>
        <w:rPr>
          <w:rFonts w:hint="eastAsia" w:ascii="仿宋_GB2312" w:eastAsia="仿宋_GB2312"/>
          <w:b/>
          <w:bCs/>
          <w:color w:val="000000"/>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color w:val="000000"/>
          <w:sz w:val="24"/>
          <w:szCs w:val="24"/>
          <w:u w:val="single"/>
          <w:lang w:val="en-US" w:bidi="ar"/>
        </w:rPr>
        <w:t xml:space="preserve">）</w:t>
      </w:r>
      <w:r>
        <w:rPr>
          <w:rFonts w:ascii="宋体" w:hAnsi="宋体" w:eastAsia="宋体"/>
          <w:b/>
          <w:color w:val="000000"/>
          <w:sz w:val="24"/>
          <w:szCs w:val="24"/>
          <w:u w:val="single"/>
          <w:lang w:val="en-US" w:bidi="ar"/>
        </w:rPr>
      </w:r>
      <w:r/>
    </w:p>
    <w:p>
      <w:pPr>
        <w:pStyle w:val="989"/>
        <w:jc w:val="center"/>
        <w:spacing w:line="360" w:lineRule="auto"/>
        <w:rPr>
          <w:rFonts w:hint="eastAsia" w:ascii="宋体" w:hAnsi="宋体" w:eastAsia="宋体" w:cs="黑体"/>
          <w:b/>
          <w:bCs/>
          <w:color w:val="000000"/>
          <w:sz w:val="24"/>
          <w:szCs w:val="24"/>
        </w:rPr>
      </w:pPr>
      <w:r>
        <w:rPr>
          <w:rFonts w:hint="eastAsia" w:ascii="宋体" w:hAnsi="宋体" w:eastAsia="宋体" w:cs="黑体"/>
          <w:b/>
          <w:bCs/>
          <w:color w:val="000000"/>
          <w:sz w:val="24"/>
          <w:szCs w:val="24"/>
        </w:rPr>
        <w:t xml:space="preserve">一、磋商申请及声明</w:t>
      </w:r>
      <w:r>
        <w:rPr>
          <w:rFonts w:hint="eastAsia" w:ascii="宋体" w:hAnsi="宋体" w:eastAsia="宋体" w:cs="黑体"/>
          <w:b/>
          <w:bCs/>
          <w:color w:val="000000"/>
          <w:sz w:val="24"/>
          <w:szCs w:val="24"/>
        </w:rPr>
      </w:r>
      <w:r/>
    </w:p>
    <w:p>
      <w:pPr>
        <w:pStyle w:val="989"/>
        <w:spacing w:line="360" w:lineRule="auto"/>
        <w:shd w:val="clear" w:color="auto" w:fill="ffffff"/>
        <w:widowControl/>
        <w:rPr>
          <w:rFonts w:hint="eastAsia" w:ascii="宋体" w:hAnsi="宋体" w:eastAsia="宋体" w:cs="黑体"/>
          <w:color w:val="000000"/>
          <w:sz w:val="24"/>
          <w:szCs w:val="24"/>
        </w:rPr>
      </w:pPr>
      <w:r>
        <w:rPr>
          <w:rFonts w:hint="eastAsia" w:ascii="宋体" w:hAnsi="宋体" w:eastAsia="宋体" w:cs="黑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根据贵方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（采购编号）磋商邀请，正式授权</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（姓名和职务）代表</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（供应商名称），提交响应文件并参加磋商。</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据此函，兹宣布同意如下：</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1、我们的资格条件完全符合政府采购法和本次采购要求，我们同意并向贵方提供了与本次采购活动有关的所有证据和资料。</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2、项目名称：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、我们已详细审核全部磋商文件及其有效补充文件，我们放弃对磋商文件任何误解的权利，提交响应文件后，</w:t>
      </w:r>
      <w:r>
        <w:rPr>
          <w:rFonts w:hint="eastAsia" w:ascii="宋体" w:hAnsi="宋体" w:eastAsia="宋体"/>
          <w:bCs/>
          <w:color w:val="000000"/>
          <w:sz w:val="24"/>
          <w:szCs w:val="24"/>
        </w:rPr>
        <w:t xml:space="preserve">不对磋商文件本身提出质疑。</w:t>
      </w:r>
      <w:r>
        <w:rPr>
          <w:rFonts w:hint="eastAsia" w:ascii="宋体" w:hAnsi="宋体" w:eastAsia="宋体"/>
          <w:color w:val="000000"/>
          <w:sz w:val="24"/>
          <w:szCs w:val="24"/>
        </w:rPr>
        <w:t xml:space="preserve">否则，属于不诚信和故意扰乱政府采购活动行为，我们将无条件接受处罚。</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、一旦我方成交，我方将根据磋商文件的规定，严格履行合同，保证于承诺的时间内完成本项目规定的服务内容。</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、与本投标有关的正式联系方式为：</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地  址：</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传  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银行账号：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s="黑体"/>
          <w:b/>
          <w:bCs/>
          <w:color w:val="000000"/>
          <w:sz w:val="24"/>
          <w:szCs w:val="24"/>
        </w:rPr>
      </w:pPr>
      <w:r>
        <w:rPr>
          <w:rFonts w:hint="eastAsia" w:ascii="宋体" w:hAnsi="宋体" w:eastAsia="宋体"/>
          <w:color w:val="000000"/>
          <w:sz w:val="28"/>
          <w:szCs w:val="28"/>
        </w:rPr>
        <w:br w:type="page" w:clear="all"/>
      </w:r>
      <w:r>
        <w:rPr>
          <w:rFonts w:hint="eastAsia" w:ascii="宋体" w:hAnsi="宋体" w:eastAsia="宋体" w:cs="黑体"/>
          <w:b/>
          <w:bCs/>
          <w:color w:val="000000"/>
          <w:sz w:val="24"/>
          <w:szCs w:val="24"/>
        </w:rPr>
        <w:t xml:space="preserve">二、法定代表人授权委托书</w:t>
      </w:r>
      <w:r>
        <w:rPr>
          <w:rFonts w:hint="eastAsia" w:ascii="宋体" w:hAnsi="宋体" w:eastAsia="宋体" w:cs="黑体"/>
          <w:b/>
          <w:bCs/>
          <w:color w:val="000000"/>
          <w:sz w:val="24"/>
          <w:szCs w:val="24"/>
        </w:rPr>
      </w:r>
      <w:r/>
    </w:p>
    <w:p>
      <w:pPr>
        <w:pStyle w:val="989"/>
        <w:ind w:firstLine="720"/>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本授权书声明：</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（供应商名称）授权</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（被授权人姓名）作为我方参加采购编号为</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项目采购活动的合法代理人，以本单位名义全权处理一切与该项目采购有关的事务。</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本授权书自</w:t>
      </w:r>
      <w:r>
        <w:rPr>
          <w:rFonts w:hint="eastAsia" w:ascii="宋体" w:hAnsi="宋体"/>
          <w:color w:val="000000"/>
          <w:sz w:val="24"/>
          <w:szCs w:val="24"/>
        </w:rPr>
        <w:t xml:space="preserve">______</w:t>
      </w:r>
      <w:r>
        <w:rPr>
          <w:rFonts w:hint="eastAsia" w:ascii="宋体" w:hAnsi="宋体" w:eastAsia="宋体"/>
          <w:color w:val="000000"/>
          <w:sz w:val="24"/>
          <w:szCs w:val="24"/>
        </w:rPr>
        <w:t xml:space="preserve">年</w:t>
      </w:r>
      <w:r>
        <w:rPr>
          <w:rFonts w:hint="eastAsia" w:ascii="宋体" w:hAnsi="宋体"/>
          <w:color w:val="000000"/>
          <w:sz w:val="24"/>
          <w:szCs w:val="24"/>
        </w:rPr>
        <w:t xml:space="preserve">____</w:t>
      </w:r>
      <w:r>
        <w:rPr>
          <w:rFonts w:hint="eastAsia" w:ascii="宋体" w:hAnsi="宋体" w:eastAsia="宋体"/>
          <w:color w:val="000000"/>
          <w:sz w:val="24"/>
          <w:szCs w:val="24"/>
        </w:rPr>
        <w:t xml:space="preserve">月</w:t>
      </w:r>
      <w:r>
        <w:rPr>
          <w:rFonts w:hint="eastAsia" w:ascii="宋体" w:hAnsi="宋体"/>
          <w:color w:val="000000"/>
          <w:sz w:val="24"/>
          <w:szCs w:val="24"/>
        </w:rPr>
        <w:t xml:space="preserve">____</w:t>
      </w:r>
      <w:r>
        <w:rPr>
          <w:rFonts w:hint="eastAsia" w:ascii="宋体" w:hAnsi="宋体" w:eastAsia="宋体"/>
          <w:color w:val="000000"/>
          <w:sz w:val="24"/>
          <w:szCs w:val="24"/>
        </w:rPr>
        <w:t xml:space="preserve">日起生效，特此声明。</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被授权人身份证号码：</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u w:val="single"/>
        </w:rPr>
      </w:pPr>
      <w:r>
        <w:rPr>
          <w:rFonts w:hint="eastAsia" w:ascii="宋体" w:hAnsi="宋体" w:eastAsia="宋体"/>
          <w:color w:val="000000"/>
          <w:sz w:val="24"/>
          <w:szCs w:val="24"/>
        </w:rPr>
        <w:t xml:space="preserve">被授权人联系电话：</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（手机）</w:t>
      </w:r>
      <w:r>
        <w:rPr>
          <w:rFonts w:hint="eastAsia" w:ascii="宋体" w:hAnsi="宋体"/>
          <w:color w:val="000000"/>
          <w:sz w:val="24"/>
          <w:szCs w:val="24"/>
          <w:u w:val="single"/>
        </w:rPr>
      </w:r>
      <w:r/>
    </w:p>
    <w:p>
      <w:pPr>
        <w:pStyle w:val="989"/>
        <w:ind w:firstLine="480"/>
        <w:spacing w:line="480" w:lineRule="exact"/>
        <w:rPr>
          <w:rFonts w:hint="eastAsia" w:ascii="宋体" w:hAnsi="宋体"/>
          <w:color w:val="000000"/>
          <w:sz w:val="24"/>
          <w:szCs w:val="24"/>
          <w:u w:val="single"/>
        </w:rPr>
      </w:pPr>
      <w:r>
        <w:rPr>
          <w:rFonts w:hint="eastAsia" w:ascii="宋体" w:hAnsi="宋体" w:eastAsia="宋体"/>
          <w:color w:val="000000"/>
          <w:sz w:val="24"/>
          <w:szCs w:val="24"/>
        </w:rPr>
        <w:t xml:space="preserve">供应商名称：</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（加盖公章扫描上传或</w:t>
      </w:r>
      <w:r>
        <w:rPr>
          <w:rFonts w:hint="eastAsia" w:ascii="宋体" w:hAnsi="宋体" w:eastAsia="宋体"/>
          <w:color w:val="000000"/>
          <w:sz w:val="24"/>
          <w:szCs w:val="24"/>
          <w:lang w:val="en-US"/>
        </w:rPr>
        <w:t xml:space="preserve">上传后加盖</w:t>
      </w:r>
      <w:r>
        <w:rPr>
          <w:rFonts w:hint="eastAsia" w:ascii="宋体" w:hAnsi="宋体" w:eastAsia="宋体"/>
          <w:color w:val="000000"/>
          <w:sz w:val="24"/>
          <w:szCs w:val="24"/>
        </w:rPr>
        <w:t xml:space="preserve">电子签章）</w:t>
      </w:r>
      <w:r>
        <w:rPr>
          <w:rFonts w:hint="eastAsia" w:ascii="宋体" w:hAnsi="宋体"/>
          <w:color w:val="000000"/>
          <w:sz w:val="24"/>
          <w:szCs w:val="24"/>
          <w:u w:val="single"/>
        </w:rPr>
      </w:r>
      <w:r/>
    </w:p>
    <w:p>
      <w:pPr>
        <w:pStyle w:val="989"/>
        <w:ind w:firstLine="480"/>
        <w:spacing w:line="480" w:lineRule="exact"/>
        <w:rPr>
          <w:rFonts w:ascii="宋体" w:hAnsi="宋体" w:eastAsia="等线"/>
          <w:color w:val="000000"/>
          <w:sz w:val="24"/>
          <w:szCs w:val="24"/>
          <w:u w:val="single"/>
        </w:rPr>
      </w:pPr>
      <w:r>
        <w:rPr>
          <w:rFonts w:hint="eastAsia" w:ascii="宋体" w:hAnsi="宋体" w:eastAsia="宋体"/>
          <w:color w:val="000000"/>
          <w:sz w:val="24"/>
          <w:szCs w:val="24"/>
        </w:rPr>
        <w:t xml:space="preserve">单位地址：</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ascii="宋体" w:hAnsi="宋体" w:eastAsia="等线"/>
          <w:color w:val="000000"/>
          <w:sz w:val="24"/>
          <w:szCs w:val="24"/>
          <w:u w:val="single"/>
        </w:rPr>
      </w:r>
      <w:r/>
    </w:p>
    <w:p>
      <w:pPr>
        <w:pStyle w:val="989"/>
        <w:ind w:firstLine="480"/>
        <w:spacing w:line="480" w:lineRule="exact"/>
        <w:rPr>
          <w:rFonts w:ascii="宋体" w:hAnsi="宋体" w:eastAsia="等线"/>
          <w:color w:val="000000"/>
          <w:sz w:val="24"/>
          <w:szCs w:val="24"/>
          <w:u w:val="single"/>
        </w:rPr>
      </w:pPr>
      <w:r>
        <w:rPr>
          <w:rFonts w:hint="eastAsia" w:ascii="宋体" w:hAnsi="宋体" w:eastAsia="宋体"/>
          <w:color w:val="000000"/>
          <w:sz w:val="24"/>
          <w:szCs w:val="24"/>
        </w:rPr>
        <w:t xml:space="preserve">日</w:t>
      </w:r>
      <w:r>
        <w:rPr>
          <w:rFonts w:hint="eastAsia" w:ascii="宋体" w:hAnsi="宋体"/>
          <w:color w:val="000000"/>
          <w:sz w:val="24"/>
          <w:szCs w:val="24"/>
        </w:rPr>
        <w:t xml:space="preserve">    </w:t>
      </w:r>
      <w:r>
        <w:rPr>
          <w:rFonts w:hint="eastAsia" w:ascii="宋体" w:hAnsi="宋体" w:eastAsia="宋体"/>
          <w:color w:val="000000"/>
          <w:sz w:val="24"/>
          <w:szCs w:val="24"/>
        </w:rPr>
        <w:t xml:space="preserve">期：</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ascii="宋体" w:hAnsi="宋体" w:eastAsia="等线"/>
          <w:color w:val="000000"/>
          <w:sz w:val="24"/>
          <w:szCs w:val="24"/>
          <w:u w:val="single"/>
        </w:rPr>
      </w:r>
      <w:r/>
    </w:p>
    <w:p>
      <w:pPr>
        <w:pStyle w:val="1086"/>
        <w:ind w:firstLine="400"/>
        <w:rPr>
          <w:rFonts w:hint="eastAsia" w:eastAsia="等线"/>
          <w:color w:val="000000"/>
        </w:rPr>
      </w:pPr>
      <w:r>
        <w:rPr>
          <w:rFonts w:hint="eastAsia" w:eastAsia="等线"/>
          <w:color w:val="000000"/>
        </w:rPr>
        <w:t xml:space="preserve">    </w:t>
      </w:r>
      <w:r>
        <w:rPr>
          <w:rFonts w:hint="eastAsia" w:eastAsia="等线"/>
          <w:color w:val="000000"/>
        </w:rPr>
      </w:r>
      <w:r/>
    </w:p>
    <w:p>
      <w:pPr>
        <w:pStyle w:val="989"/>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被授权人的身份证明文件的复印件：</w:t>
      </w:r>
      <w:r>
        <w:rPr>
          <w:rFonts w:hint="eastAsia" w:ascii="宋体" w:hAnsi="宋体" w:eastAsia="宋体"/>
          <w:b/>
          <w:bCs/>
          <w:color w:val="000000"/>
          <w:sz w:val="24"/>
          <w:szCs w:val="24"/>
        </w:rPr>
      </w:r>
      <w:r/>
    </w:p>
    <w:p>
      <w:pPr>
        <w:pStyle w:val="1086"/>
        <w:ind w:firstLine="400"/>
        <w:rPr>
          <w:rFonts w:hint="eastAsia" w:eastAsia="等线"/>
          <w:color w:val="000000"/>
        </w:rPr>
      </w:pPr>
      <w:r>
        <w:rPr>
          <w:rFonts w:hint="eastAsia" w:eastAsia="等线"/>
          <w:color w:val="000000"/>
        </w:rPr>
      </w:r>
      <w:r/>
    </w:p>
    <w:p>
      <w:pPr>
        <w:pStyle w:val="989"/>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20"/>
        <w:jc w:val="left"/>
        <w:spacing w:line="360" w:lineRule="auto"/>
        <w:widowControl/>
        <w:tabs>
          <w:tab w:val="left" w:pos="1440" w:leader="none"/>
        </w:tabs>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hint="eastAsia"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三、不存在与参加本项目的其他供应商单位负责人为同一人或者存在直接控股、管理关系承诺</w:t>
      </w:r>
      <w:r>
        <w:rPr>
          <w:rFonts w:hint="eastAsia" w:ascii="黑体" w:hAnsi="黑体" w:eastAsia="黑体" w:cs="黑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根据贵方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特此承诺！</w:t>
      </w:r>
      <w:r>
        <w:rPr>
          <w:rFonts w:hint="eastAsia" w:ascii="宋体" w:hAnsi="宋体" w:eastAsia="宋体"/>
          <w:color w:val="000000"/>
          <w:sz w:val="24"/>
          <w:szCs w:val="24"/>
        </w:rPr>
      </w:r>
      <w:r/>
    </w:p>
    <w:p>
      <w:pPr>
        <w:pStyle w:val="989"/>
        <w:ind w:firstLine="470"/>
        <w:jc w:val="left"/>
        <w:spacing w:line="360" w:lineRule="auto"/>
        <w:widowControl/>
        <w:rPr>
          <w:rFonts w:hint="eastAsia" w:ascii="宋体" w:hAnsi="宋体" w:eastAsia="宋体"/>
          <w:color w:val="000000"/>
          <w:sz w:val="24"/>
          <w:szCs w:val="24"/>
        </w:rPr>
        <w:outlineLvl w:val="1"/>
      </w:pPr>
      <w:r>
        <w:rPr>
          <w:rFonts w:hint="eastAsia" w:ascii="宋体" w:hAnsi="宋体" w:eastAsia="宋体"/>
          <w:color w:val="000000"/>
          <w:sz w:val="24"/>
          <w:szCs w:val="24"/>
        </w:rPr>
      </w:r>
      <w:r/>
    </w:p>
    <w:p>
      <w:pPr>
        <w:pStyle w:val="98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w:t>
      </w:r>
      <w:r>
        <w:rPr>
          <w:rFonts w:hint="eastAsia" w:ascii="宋体" w:hAnsi="宋体" w:eastAsia="宋体"/>
          <w:color w:val="000000"/>
          <w:sz w:val="24"/>
          <w:szCs w:val="24"/>
          <w:lang w:val="en-US"/>
        </w:rPr>
        <w:t xml:space="preserve">上传后加盖</w:t>
      </w:r>
      <w:r>
        <w:rPr>
          <w:rFonts w:hint="eastAsia" w:ascii="宋体" w:hAnsi="宋体" w:eastAsia="宋体"/>
          <w:color w:val="000000"/>
          <w:sz w:val="24"/>
          <w:szCs w:val="24"/>
        </w:rPr>
        <w:t xml:space="preserve">电子签章）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日</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989"/>
        <w:ind w:firstLine="470"/>
        <w:jc w:val="left"/>
        <w:spacing w:line="360" w:lineRule="auto"/>
        <w:widowControl/>
        <w:rPr>
          <w:rFonts w:hint="eastAsia" w:ascii="宋体" w:hAnsi="宋体" w:eastAsia="宋体"/>
          <w:color w:val="000000"/>
          <w:sz w:val="24"/>
          <w:szCs w:val="24"/>
        </w:rPr>
        <w:outlineLvl w:val="1"/>
      </w:pP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86"/>
        <w:ind w:firstLine="400"/>
        <w:rPr>
          <w:rFonts w:eastAsia="等线"/>
          <w:color w:val="000000"/>
        </w:rPr>
      </w:pPr>
      <w:r>
        <w:rPr>
          <w:rFonts w:eastAsia="等线"/>
          <w:color w:val="000000"/>
        </w:rPr>
      </w:r>
      <w:r/>
    </w:p>
    <w:p>
      <w:pPr>
        <w:pStyle w:val="1086"/>
        <w:ind w:firstLine="400"/>
        <w:rPr>
          <w:rFonts w:hint="eastAsia" w:eastAsia="等线"/>
          <w:color w:val="000000"/>
        </w:rPr>
      </w:pPr>
      <w:r>
        <w:rPr>
          <w:rFonts w:hint="eastAsia" w:eastAsia="等线"/>
          <w:color w:val="000000"/>
        </w:rPr>
      </w:r>
      <w:r/>
    </w:p>
    <w:p>
      <w:pPr>
        <w:pStyle w:val="1065"/>
        <w:rPr>
          <w:rFonts w:hint="eastAsia"/>
          <w:color w:val="000000"/>
        </w:rPr>
      </w:pPr>
      <w:r>
        <w:rPr>
          <w:rFonts w:hint="eastAsia"/>
          <w:color w:val="000000"/>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单位负责人、公司控股关系及公司管理关系释义：</w:t>
      </w:r>
      <w:r>
        <w:rPr>
          <w:rFonts w:hint="eastAsia" w:ascii="仿宋" w:hAnsi="仿宋" w:eastAsia="仿宋" w:cs="仿宋"/>
          <w:b/>
          <w:color w:val="000000"/>
          <w:sz w:val="24"/>
          <w:szCs w:val="24"/>
        </w:rPr>
      </w:r>
      <w:r/>
    </w:p>
    <w:p>
      <w:pPr>
        <w:pStyle w:val="989"/>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pStyle w:val="989"/>
        <w:ind w:firstLine="482"/>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rPr>
          <w:rFonts w:hint="eastAsia" w:ascii="仿宋" w:hAnsi="仿宋" w:eastAsia="仿宋" w:cs="仿宋"/>
          <w:b/>
          <w:bCs/>
          <w:color w:val="000000"/>
          <w:sz w:val="24"/>
          <w:szCs w:val="24"/>
          <w:lang w:val="en-US"/>
        </w:rPr>
      </w:r>
      <w:r/>
    </w:p>
    <w:p>
      <w:pPr>
        <w:pStyle w:val="989"/>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lang w:val="en-US"/>
        </w:rPr>
      </w:r>
      <w:r/>
    </w:p>
    <w:p>
      <w:pPr>
        <w:pStyle w:val="989"/>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lang w:val="en-US"/>
        </w:rPr>
      </w:r>
      <w:r/>
    </w:p>
    <w:p>
      <w:pPr>
        <w:pStyle w:val="989"/>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989"/>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lang w:val="en-US"/>
        </w:rPr>
      </w:r>
      <w:r/>
    </w:p>
    <w:p>
      <w:pPr>
        <w:pStyle w:val="989"/>
        <w:ind w:firstLine="560"/>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r>
      <w:r/>
    </w:p>
    <w:p>
      <w:pPr>
        <w:pStyle w:val="989"/>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lang w:val="en-US"/>
        </w:rPr>
      </w:r>
      <w:r/>
    </w:p>
    <w:p>
      <w:pPr>
        <w:pStyle w:val="989"/>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四、第一章竞争性磋商公告中</w:t>
      </w:r>
      <w:r>
        <w:rPr>
          <w:rFonts w:ascii="黑体" w:hAnsi="黑体" w:eastAsia="黑体" w:cs="黑体"/>
          <w:color w:val="000000"/>
          <w:sz w:val="24"/>
          <w:szCs w:val="24"/>
        </w:rPr>
        <w:t xml:space="preserve">2</w:t>
      </w:r>
      <w:r>
        <w:rPr>
          <w:rFonts w:hint="eastAsia" w:ascii="黑体" w:hAnsi="黑体" w:eastAsia="黑体" w:cs="黑体"/>
          <w:color w:val="000000"/>
          <w:sz w:val="24"/>
          <w:szCs w:val="24"/>
        </w:rPr>
        <w:t xml:space="preserve">.1《中华人民共和国政府采购法》第二十二条</w:t>
      </w:r>
      <w:r>
        <w:rPr>
          <w:rFonts w:ascii="黑体" w:hAnsi="黑体" w:eastAsia="黑体" w:cs="黑体"/>
          <w:color w:val="000000"/>
          <w:sz w:val="24"/>
          <w:szCs w:val="24"/>
        </w:rPr>
      </w:r>
      <w:r/>
    </w:p>
    <w:p>
      <w:pPr>
        <w:pStyle w:val="989"/>
        <w:jc w:val="center"/>
        <w:spacing w:line="42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规定条件的证明文件</w:t>
      </w:r>
      <w:r>
        <w:rPr>
          <w:rFonts w:hint="eastAsia" w:ascii="黑体" w:hAnsi="黑体" w:eastAsia="黑体" w:cs="黑体"/>
          <w:color w:val="000000"/>
          <w:sz w:val="24"/>
          <w:szCs w:val="24"/>
        </w:rPr>
      </w:r>
      <w:r/>
    </w:p>
    <w:p>
      <w:pPr>
        <w:pStyle w:val="989"/>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ascii="宋体" w:hAnsi="宋体" w:eastAsia="宋体"/>
          <w:b/>
          <w:bCs/>
          <w:color w:val="000000"/>
          <w:sz w:val="24"/>
          <w:szCs w:val="24"/>
        </w:rPr>
        <w:t xml:space="preserve">1</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具有独立承担民事责任的能力：</w:t>
      </w:r>
      <w:r>
        <w:rPr>
          <w:rFonts w:hint="eastAsia" w:ascii="宋体" w:hAnsi="宋体" w:eastAsia="宋体"/>
          <w:b/>
          <w:bCs/>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如供应商是事业单位的，应提供有效的“事业单位法人证书”；</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如供应商是非企业专业服务机构的，应提供有效的执业许可证等证明文件；</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4</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如供应商是个体工商户的，应提供有效的“个体工商户营业执照”；</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5</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如供应商是自然人的，应提供有效的自然人身份证明。</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2</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具有良好的商业信誉和健全的财务会计制度：</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2</w:t>
      </w:r>
      <w:r>
        <w:rPr>
          <w:rFonts w:hint="eastAsia" w:ascii="宋体" w:hAnsi="宋体" w:eastAsia="宋体"/>
          <w:color w:val="000000"/>
          <w:sz w:val="24"/>
          <w:szCs w:val="24"/>
          <w:lang w:val="en-US"/>
        </w:rPr>
        <w:t xml:space="preserve">）依法作出的财务状况报告包括参加本次政府采购活动前：</w:t>
      </w:r>
      <w:r>
        <w:rPr>
          <w:rFonts w:ascii="宋体" w:hAnsi="宋体" w:eastAsia="宋体"/>
          <w:color w:val="000000"/>
          <w:sz w:val="24"/>
          <w:szCs w:val="24"/>
          <w:lang w:val="en-US"/>
        </w:rPr>
        <w:t xml:space="preserve">①</w:t>
      </w:r>
      <w:r>
        <w:rPr>
          <w:rFonts w:hint="eastAsia" w:ascii="宋体" w:hAnsi="宋体" w:eastAsia="宋体"/>
          <w:color w:val="000000"/>
          <w:sz w:val="24"/>
          <w:szCs w:val="24"/>
          <w:lang w:val="en-US"/>
        </w:rPr>
        <w:t xml:space="preserve">上一年度经审计的财务报告；</w:t>
      </w:r>
      <w:r>
        <w:rPr>
          <w:rFonts w:ascii="宋体" w:hAnsi="宋体" w:eastAsia="宋体"/>
          <w:color w:val="000000"/>
          <w:sz w:val="24"/>
          <w:szCs w:val="24"/>
          <w:lang w:val="en-US"/>
        </w:rPr>
        <w:t xml:space="preserve">②</w:t>
      </w:r>
      <w:r>
        <w:rPr>
          <w:rFonts w:hint="eastAsia" w:ascii="宋体" w:hAnsi="宋体" w:eastAsia="宋体"/>
          <w:color w:val="000000"/>
          <w:sz w:val="24"/>
          <w:szCs w:val="24"/>
          <w:lang w:val="en-US"/>
        </w:rPr>
        <w:t xml:space="preserve">六个月内（任意一个月）银行出具的资信证明；</w:t>
      </w:r>
      <w:r>
        <w:rPr>
          <w:rFonts w:ascii="宋体" w:hAnsi="宋体" w:eastAsia="宋体"/>
          <w:color w:val="000000"/>
          <w:sz w:val="24"/>
          <w:szCs w:val="24"/>
          <w:lang w:val="en-US"/>
        </w:rPr>
        <w:t xml:space="preserve">③六个月内（至少一个月）</w:t>
      </w:r>
      <w:r>
        <w:rPr>
          <w:rFonts w:hint="eastAsia" w:ascii="宋体" w:hAnsi="宋体" w:eastAsia="宋体"/>
          <w:color w:val="000000"/>
          <w:sz w:val="24"/>
          <w:szCs w:val="24"/>
          <w:lang w:val="en-US"/>
        </w:rPr>
        <w:t xml:space="preserve">的会计报表（至少包含负债表、利润表）。可以提供上述任意一项，能够清晰反映供应商的商业信誉情况；</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供应商成立不满一个月的可以不提供。</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3</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具有履行合同所必需的设备和专业技术能力：</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根据项目需求提供履行合同所必需的设备和专业技术能力的证明材料；</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4</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有依法缴纳税收和社会保障资金的良好记录：</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缴纳税收证明材料：供应商参加本次政府采购活动前</w:t>
      </w:r>
      <w:r>
        <w:rPr>
          <w:rFonts w:hint="eastAsia" w:ascii="宋体" w:hAnsi="宋体" w:eastAsia="宋体"/>
          <w:color w:val="000000"/>
          <w:sz w:val="24"/>
          <w:szCs w:val="24"/>
        </w:rPr>
        <w:t xml:space="preserve">六个月内（至少一个月）</w:t>
      </w:r>
      <w:r>
        <w:rPr>
          <w:rFonts w:hint="eastAsia" w:ascii="宋体" w:hAnsi="宋体" w:eastAsia="宋体"/>
          <w:color w:val="000000"/>
          <w:sz w:val="24"/>
          <w:szCs w:val="24"/>
          <w:lang w:val="en-US"/>
        </w:rPr>
        <w:t xml:space="preserve">缴纳增值税或企业所得税凭据，未有税收产生的则提供无欠税证明；</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缴纳社会保障资金证明材料：供应商参加本次政府采购活动前</w:t>
      </w:r>
      <w:r>
        <w:rPr>
          <w:rFonts w:hint="eastAsia" w:ascii="宋体" w:hAnsi="宋体" w:eastAsia="宋体"/>
          <w:color w:val="000000"/>
          <w:sz w:val="24"/>
          <w:szCs w:val="24"/>
        </w:rPr>
        <w:t xml:space="preserve">六个月内（至少一个月）</w:t>
      </w:r>
      <w:r>
        <w:rPr>
          <w:rFonts w:hint="eastAsia" w:ascii="宋体" w:hAnsi="宋体" w:eastAsia="宋体"/>
          <w:color w:val="000000"/>
          <w:sz w:val="24"/>
          <w:szCs w:val="24"/>
          <w:lang w:val="en-US"/>
        </w:rPr>
        <w:t xml:space="preserve">缴纳社会保险的凭据（专用收据或社会保障资金缴纳清单）；</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依法免税或不需要缴纳社会保障资金的供应商应提供相关证明材料。</w:t>
      </w: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4"/>
          <w:szCs w:val="24"/>
        </w:rPr>
      </w:pPr>
      <w:r>
        <w:rPr>
          <w:rFonts w:ascii="宋体" w:hAnsi="宋体" w:eastAsia="宋体"/>
          <w:b/>
          <w:bCs/>
          <w:color w:val="000000"/>
          <w:sz w:val="24"/>
          <w:szCs w:val="24"/>
        </w:rPr>
        <w:t xml:space="preserve">5</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参加政府采购活动前三年内，在经营活动中没有重大违法记录</w:t>
      </w:r>
      <w:r>
        <w:rPr>
          <w:rFonts w:hint="eastAsia" w:ascii="宋体" w:hAnsi="宋体" w:eastAsia="宋体"/>
          <w:color w:val="000000"/>
          <w:sz w:val="24"/>
          <w:szCs w:val="24"/>
        </w:rPr>
        <w:t xml:space="preserve">（提供参加本次政府采购活动前3年内在经营活动中没有重大违法记录的书面声明）。</w:t>
      </w:r>
      <w:r>
        <w:rPr>
          <w:rFonts w:hint="eastAsia" w:ascii="宋体" w:hAnsi="宋体" w:eastAsia="宋体"/>
          <w:b/>
          <w:color w:val="000000"/>
          <w:sz w:val="24"/>
          <w:szCs w:val="24"/>
        </w:rPr>
      </w:r>
      <w:r/>
    </w:p>
    <w:p>
      <w:pPr>
        <w:pStyle w:val="989"/>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无重大违法记录声明格式</w:t>
      </w: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2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江苏驰驿招标代理有限公司</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我单位</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（供应商名称）郑重声明：</w:t>
      </w:r>
      <w:r>
        <w:rPr>
          <w:rFonts w:hint="eastAsia" w:ascii="宋体" w:hAnsi="宋体" w:eastAsia="宋体"/>
          <w:color w:val="000000"/>
          <w:sz w:val="24"/>
          <w:szCs w:val="24"/>
        </w:rPr>
      </w:r>
      <w:r/>
    </w:p>
    <w:p>
      <w:pPr>
        <w:pStyle w:val="98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参加政府采购活动前3年内在经营活动中</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（在下划线上如实填写：有或没有）重大违法记录。</w:t>
      </w:r>
      <w:r>
        <w:rPr>
          <w:rFonts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（说明：</w:t>
      </w:r>
      <w:r>
        <w:rPr>
          <w:rFonts w:ascii="宋体" w:hAnsi="宋体" w:eastAsia="宋体"/>
          <w:color w:val="000000"/>
          <w:sz w:val="24"/>
          <w:szCs w:val="24"/>
        </w:rPr>
        <w:t xml:space="preserve">1.</w:t>
      </w:r>
      <w:r>
        <w:rPr>
          <w:rFonts w:hint="eastAsia" w:ascii="宋体" w:hAnsi="宋体" w:eastAsia="宋体"/>
          <w:color w:val="000000"/>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rPr>
        <w:t xml:space="preserve">2.</w:t>
      </w:r>
      <w:r>
        <w:rPr>
          <w:rFonts w:hint="eastAsia" w:ascii="宋体" w:hAnsi="宋体" w:eastAsia="宋体"/>
          <w:color w:val="000000"/>
          <w:sz w:val="24"/>
          <w:szCs w:val="24"/>
        </w:rPr>
        <w:t xml:space="preserve">财政部关于《中华人民共和国政府采购法实施条例》第十九条第一款“较大数额罚款”具体适用问题的意见</w:t>
      </w:r>
      <w:r>
        <w:rPr>
          <w:rFonts w:hint="eastAsia" w:ascii="宋体" w:hAnsi="宋体" w:eastAsia="宋体"/>
          <w:color w:val="000000"/>
          <w:sz w:val="24"/>
          <w:szCs w:val="24"/>
          <w:lang w:val="en-US"/>
        </w:rPr>
        <w:t xml:space="preserve">财库〔2022〕3号</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声明人：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spacing w:line="360" w:lineRule="auto"/>
        <w:rPr>
          <w:rFonts w:ascii="宋体" w:hAnsi="宋体" w:eastAsia="宋体"/>
          <w:color w:val="000000"/>
          <w:sz w:val="24"/>
          <w:szCs w:val="24"/>
        </w:rPr>
      </w:pPr>
      <w:r>
        <w:rPr>
          <w:rFonts w:hint="eastAsia" w:ascii="宋体" w:hAnsi="宋体" w:eastAsia="宋体"/>
          <w:color w:val="000000"/>
          <w:sz w:val="24"/>
          <w:szCs w:val="24"/>
        </w:rPr>
        <w:t xml:space="preserve">                                年     月    日</w:t>
      </w:r>
      <w:r>
        <w:rPr>
          <w:rFonts w:ascii="宋体" w:hAnsi="宋体" w:eastAsia="宋体"/>
          <w:color w:val="000000"/>
          <w:sz w:val="24"/>
          <w:szCs w:val="24"/>
        </w:rPr>
      </w:r>
      <w:r/>
    </w:p>
    <w:p>
      <w:pPr>
        <w:pStyle w:val="1086"/>
        <w:ind w:firstLine="400"/>
        <w:rPr>
          <w:rFonts w:hint="eastAsia" w:eastAsia="等线"/>
          <w:color w:val="000000"/>
        </w:rPr>
      </w:pPr>
      <w:r>
        <w:rPr>
          <w:rFonts w:hint="eastAsia" w:eastAsia="等线"/>
          <w:color w:val="000000"/>
        </w:rPr>
      </w:r>
      <w:r/>
    </w:p>
    <w:p>
      <w:pPr>
        <w:pStyle w:val="989"/>
        <w:ind w:right="-159"/>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ascii="宋体" w:hAnsi="宋体" w:eastAsia="宋体" w:cs="黑体"/>
          <w:color w:val="000000"/>
          <w:sz w:val="24"/>
          <w:szCs w:val="24"/>
          <w:lang w:val="en-US"/>
        </w:rPr>
      </w:pPr>
      <w:r>
        <w:rPr>
          <w:rFonts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1086"/>
        <w:ind w:firstLine="0"/>
        <w:rPr>
          <w:rFonts w:hint="eastAsia" w:eastAsia="等线"/>
          <w:color w:val="000000"/>
          <w:lang w:val="en-US"/>
        </w:rPr>
      </w:pPr>
      <w:r>
        <w:rPr>
          <w:rFonts w:hint="eastAsia" w:eastAsia="等线"/>
          <w:color w:val="000000"/>
          <w:lang w:val="en-US"/>
        </w:rPr>
      </w:r>
      <w:r/>
    </w:p>
    <w:p>
      <w:pPr>
        <w:pStyle w:val="989"/>
        <w:jc w:val="center"/>
        <w:spacing w:line="360" w:lineRule="auto"/>
        <w:rPr>
          <w:rFonts w:ascii="宋体" w:hAnsi="宋体" w:eastAsia="宋体" w:cs="黑体"/>
          <w:b/>
          <w:bCs/>
          <w:color w:val="000000"/>
          <w:sz w:val="24"/>
          <w:szCs w:val="24"/>
          <w:lang w:val="en-US"/>
        </w:rPr>
      </w:pPr>
      <w:r>
        <w:rPr>
          <w:rFonts w:hint="eastAsia" w:ascii="宋体" w:hAnsi="宋体" w:eastAsia="宋体" w:cs="黑体"/>
          <w:b/>
          <w:bCs/>
          <w:color w:val="000000"/>
          <w:sz w:val="24"/>
          <w:szCs w:val="24"/>
          <w:lang w:val="en-US" w:eastAsia="en-US"/>
        </w:rPr>
        <w:t xml:space="preserve">五、第一章竞争性磋商公告中</w:t>
      </w:r>
      <w:r>
        <w:rPr>
          <w:rFonts w:ascii="宋体" w:hAnsi="宋体" w:eastAsia="宋体" w:cs="黑体"/>
          <w:b/>
          <w:bCs/>
          <w:color w:val="000000"/>
          <w:sz w:val="24"/>
          <w:szCs w:val="24"/>
          <w:lang w:val="en-US" w:eastAsia="en-US"/>
        </w:rPr>
        <w:t xml:space="preserve">2</w:t>
      </w:r>
      <w:r>
        <w:rPr>
          <w:rFonts w:hint="eastAsia" w:ascii="宋体" w:hAnsi="宋体" w:eastAsia="宋体" w:cs="黑体"/>
          <w:b/>
          <w:bCs/>
          <w:color w:val="000000"/>
          <w:sz w:val="24"/>
          <w:szCs w:val="24"/>
          <w:lang w:val="en-US" w:eastAsia="en-US"/>
        </w:rPr>
        <w:t xml:space="preserve">.</w:t>
      </w:r>
      <w:r>
        <w:rPr>
          <w:rFonts w:ascii="宋体" w:hAnsi="宋体" w:eastAsia="宋体" w:cs="黑体"/>
          <w:b/>
          <w:bCs/>
          <w:color w:val="000000"/>
          <w:sz w:val="24"/>
          <w:szCs w:val="24"/>
          <w:lang w:val="en-US" w:eastAsia="en-US"/>
        </w:rPr>
        <w:t xml:space="preserve">3</w:t>
      </w:r>
      <w:r>
        <w:rPr>
          <w:rFonts w:hint="eastAsia" w:ascii="宋体" w:hAnsi="宋体" w:eastAsia="宋体" w:cs="黑体"/>
          <w:b/>
          <w:bCs/>
          <w:color w:val="000000"/>
          <w:sz w:val="24"/>
          <w:szCs w:val="24"/>
          <w:lang w:val="en-US" w:eastAsia="en-US"/>
        </w:rPr>
        <w:t xml:space="preserve">采购人根据采购项目的特殊要求规定的</w:t>
      </w:r>
      <w:r>
        <w:rPr>
          <w:rFonts w:ascii="宋体" w:hAnsi="宋体" w:eastAsia="宋体" w:cs="黑体"/>
          <w:b/>
          <w:bCs/>
          <w:color w:val="000000"/>
          <w:sz w:val="24"/>
          <w:szCs w:val="24"/>
          <w:lang w:val="en-US"/>
        </w:rPr>
      </w:r>
      <w:r/>
    </w:p>
    <w:p>
      <w:pPr>
        <w:pStyle w:val="989"/>
        <w:jc w:val="center"/>
        <w:spacing w:line="360" w:lineRule="auto"/>
        <w:rPr>
          <w:rFonts w:hint="eastAsia" w:ascii="宋体" w:hAnsi="宋体" w:eastAsia="宋体" w:cs="黑体"/>
          <w:b/>
          <w:bCs/>
          <w:color w:val="000000"/>
          <w:sz w:val="24"/>
          <w:szCs w:val="24"/>
          <w:lang w:val="en-US" w:eastAsia="en-US"/>
        </w:rPr>
      </w:pPr>
      <w:r>
        <w:rPr>
          <w:rFonts w:hint="eastAsia" w:ascii="宋体" w:hAnsi="宋体" w:eastAsia="宋体" w:cs="黑体"/>
          <w:b/>
          <w:bCs/>
          <w:color w:val="000000"/>
          <w:sz w:val="24"/>
          <w:szCs w:val="24"/>
          <w:lang w:val="en-US" w:eastAsia="en-US"/>
        </w:rPr>
        <w:t xml:space="preserve">特定条件的证明文件</w:t>
      </w:r>
      <w:r>
        <w:rPr>
          <w:rFonts w:hint="eastAsia" w:ascii="宋体" w:hAnsi="宋体" w:eastAsia="宋体" w:cs="黑体"/>
          <w:b/>
          <w:bCs/>
          <w:color w:val="000000"/>
          <w:sz w:val="24"/>
          <w:szCs w:val="24"/>
          <w:lang w:val="en-US" w:eastAsia="en-US"/>
        </w:rPr>
      </w:r>
      <w:r/>
    </w:p>
    <w:p>
      <w:pPr>
        <w:pStyle w:val="989"/>
        <w:jc w:val="left"/>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ind w:firstLine="481"/>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注：供应商应当按照采购文件规定的要求上传相关证明材料，如未做要求，则不提供。</w:t>
      </w:r>
      <w:r>
        <w:rPr>
          <w:rFonts w:hint="eastAsia" w:ascii="宋体" w:hAnsi="宋体" w:eastAsia="宋体"/>
          <w:bCs/>
          <w:color w:val="000000"/>
          <w:sz w:val="24"/>
          <w:szCs w:val="24"/>
          <w:lang w:val="en-US"/>
        </w:rPr>
      </w:r>
      <w:r/>
    </w:p>
    <w:p>
      <w:pPr>
        <w:pStyle w:val="989"/>
        <w:jc w:val="center"/>
        <w:spacing w:line="360" w:lineRule="auto"/>
        <w:rPr>
          <w:rFonts w:ascii="宋体" w:hAnsi="宋体" w:eastAsia="宋体" w:cs="黑体"/>
          <w:b/>
          <w:bCs/>
          <w:color w:val="000000"/>
          <w:sz w:val="24"/>
          <w:szCs w:val="24"/>
          <w:lang w:val="en-US"/>
        </w:rPr>
      </w:pPr>
      <w:r>
        <w:rPr>
          <w:rFonts w:ascii="宋体" w:hAnsi="宋体" w:eastAsia="宋体" w:cs="黑体"/>
          <w:b/>
          <w:bCs/>
          <w:color w:val="000000"/>
          <w:sz w:val="24"/>
          <w:szCs w:val="24"/>
          <w:lang w:val="en-US"/>
        </w:rPr>
      </w:r>
      <w:r/>
    </w:p>
    <w:p>
      <w:pPr>
        <w:pStyle w:val="989"/>
        <w:jc w:val="center"/>
        <w:spacing w:line="360" w:lineRule="auto"/>
        <w:rPr>
          <w:rFonts w:ascii="宋体" w:hAnsi="宋体" w:eastAsia="宋体" w:cs="黑体"/>
          <w:b/>
          <w:bCs/>
          <w:color w:val="000000"/>
          <w:sz w:val="24"/>
          <w:szCs w:val="24"/>
          <w:lang w:val="en-US"/>
        </w:rPr>
      </w:pPr>
      <w:r>
        <w:rPr>
          <w:rFonts w:ascii="宋体" w:hAnsi="宋体" w:eastAsia="宋体" w:cs="黑体"/>
          <w:b/>
          <w:bCs/>
          <w:color w:val="000000"/>
          <w:sz w:val="24"/>
          <w:szCs w:val="24"/>
          <w:lang w:val="en-US"/>
        </w:rPr>
      </w:r>
      <w:r/>
    </w:p>
    <w:p>
      <w:pPr>
        <w:pStyle w:val="989"/>
        <w:jc w:val="center"/>
        <w:spacing w:line="360" w:lineRule="auto"/>
        <w:rPr>
          <w:rFonts w:hint="eastAsia" w:ascii="宋体" w:hAnsi="宋体" w:eastAsia="宋体" w:cs="黑体"/>
          <w:b/>
          <w:bCs/>
          <w:color w:val="000000"/>
          <w:sz w:val="24"/>
          <w:szCs w:val="24"/>
          <w:lang w:val="en-US" w:eastAsia="en-US"/>
        </w:rPr>
      </w:pPr>
      <w:r>
        <w:rPr>
          <w:rFonts w:hint="eastAsia" w:ascii="宋体" w:hAnsi="宋体" w:eastAsia="宋体" w:cs="黑体"/>
          <w:b/>
          <w:bCs/>
          <w:color w:val="000000"/>
          <w:sz w:val="24"/>
          <w:szCs w:val="24"/>
          <w:lang w:val="en-US" w:eastAsia="en-US"/>
        </w:rPr>
        <w:t xml:space="preserve">六、第三章成交标准要求提供的方案或相关证明材料等</w:t>
      </w:r>
      <w:r>
        <w:rPr>
          <w:rFonts w:hint="eastAsia" w:ascii="宋体" w:hAnsi="宋体" w:eastAsia="宋体" w:cs="黑体"/>
          <w:b/>
          <w:bCs/>
          <w:color w:val="000000"/>
          <w:sz w:val="24"/>
          <w:szCs w:val="24"/>
          <w:lang w:val="en-US" w:eastAsia="en-US"/>
        </w:rPr>
      </w:r>
      <w:r/>
    </w:p>
    <w:p>
      <w:pPr>
        <w:pStyle w:val="989"/>
        <w:ind w:firstLine="480"/>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r>
      <w:r/>
    </w:p>
    <w:p>
      <w:pPr>
        <w:pStyle w:val="989"/>
        <w:ind w:firstLine="480"/>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rPr>
          <w:rFonts w:hint="eastAsia" w:ascii="宋体" w:hAnsi="宋体" w:eastAsia="宋体"/>
          <w:bCs/>
          <w:color w:val="000000"/>
          <w:sz w:val="24"/>
          <w:szCs w:val="24"/>
          <w:lang w:val="en-US"/>
        </w:rPr>
      </w:r>
      <w:r/>
    </w:p>
    <w:p>
      <w:pPr>
        <w:pStyle w:val="1086"/>
        <w:ind w:firstLine="0"/>
        <w:rPr>
          <w:rFonts w:eastAsia="等线"/>
          <w:color w:val="000000"/>
          <w:lang w:val="en-US"/>
        </w:rPr>
      </w:pPr>
      <w:r>
        <w:rPr>
          <w:rFonts w:eastAsia="等线"/>
          <w:color w:val="000000"/>
          <w:lang w:val="en-US"/>
        </w:rPr>
      </w:r>
      <w:r/>
    </w:p>
    <w:p>
      <w:pPr>
        <w:pStyle w:val="1086"/>
        <w:ind w:firstLine="0"/>
        <w:rPr>
          <w:rFonts w:hint="eastAsia" w:eastAsia="等线"/>
          <w:color w:val="000000"/>
          <w:lang w:val="en-US"/>
        </w:rPr>
      </w:pPr>
      <w:r>
        <w:rPr>
          <w:rFonts w:hint="eastAsia" w:eastAsia="等线"/>
          <w:color w:val="000000"/>
          <w:lang w:val="en-US"/>
        </w:rPr>
      </w:r>
      <w:r/>
    </w:p>
    <w:p>
      <w:pPr>
        <w:pStyle w:val="989"/>
        <w:jc w:val="center"/>
        <w:spacing w:line="360" w:lineRule="auto"/>
        <w:rPr>
          <w:rFonts w:ascii="宋体" w:hAnsi="宋体" w:eastAsia="宋体" w:cs="黑体"/>
          <w:b/>
          <w:bCs/>
          <w:color w:val="000000"/>
          <w:sz w:val="24"/>
          <w:szCs w:val="24"/>
          <w:lang w:val="en-US"/>
        </w:rPr>
        <w:outlineLvl w:val="0"/>
      </w:pPr>
      <w:r>
        <w:rPr>
          <w:rFonts w:ascii="宋体" w:hAnsi="宋体" w:eastAsia="宋体" w:cs="黑体"/>
          <w:b/>
          <w:bCs/>
          <w:color w:val="000000"/>
          <w:sz w:val="24"/>
          <w:szCs w:val="24"/>
          <w:lang w:val="en-US"/>
        </w:rPr>
      </w:r>
      <w:r/>
    </w:p>
    <w:p>
      <w:pPr>
        <w:pStyle w:val="989"/>
        <w:jc w:val="center"/>
        <w:spacing w:line="360" w:lineRule="auto"/>
        <w:widowControl/>
        <w:rPr>
          <w:rFonts w:hint="eastAsia" w:ascii="宋体" w:hAnsi="宋体" w:eastAsia="宋体" w:cs="黑体"/>
          <w:b/>
          <w:bCs/>
          <w:color w:val="000000"/>
          <w:sz w:val="24"/>
          <w:szCs w:val="24"/>
          <w:lang w:val="en-US"/>
        </w:rPr>
      </w:pPr>
      <w:r>
        <w:rPr>
          <w:rFonts w:hint="eastAsia" w:ascii="宋体" w:hAnsi="宋体" w:eastAsia="宋体" w:cs="黑体"/>
          <w:b/>
          <w:bCs/>
          <w:color w:val="000000"/>
          <w:sz w:val="24"/>
          <w:szCs w:val="24"/>
          <w:lang w:val="en-US"/>
        </w:rPr>
        <w:t xml:space="preserve">七、无围标、串标行为承诺函</w:t>
      </w:r>
      <w:r>
        <w:rPr>
          <w:rFonts w:hint="eastAsia" w:ascii="宋体" w:hAnsi="宋体" w:eastAsia="宋体" w:cs="黑体"/>
          <w:b/>
          <w:bCs/>
          <w:color w:val="000000"/>
          <w:sz w:val="24"/>
          <w:szCs w:val="24"/>
          <w:lang w:val="en-US"/>
        </w:rPr>
      </w:r>
      <w:r/>
    </w:p>
    <w:p>
      <w:pPr>
        <w:pStyle w:val="989"/>
        <w:jc w:val="center"/>
        <w:spacing w:line="360" w:lineRule="auto"/>
        <w:shd w:val="clear" w:color="auto" w:fill="ffffff"/>
        <w:widowControl/>
        <w:rPr>
          <w:rFonts w:hint="eastAsia" w:ascii="宋体" w:hAnsi="宋体" w:eastAsia="宋体"/>
          <w:color w:val="000000"/>
          <w:sz w:val="24"/>
        </w:rPr>
      </w:pPr>
      <w:r>
        <w:rPr>
          <w:rFonts w:hint="eastAsia" w:ascii="宋体" w:hAnsi="宋体" w:eastAsia="宋体"/>
          <w:color w:val="000000"/>
          <w:sz w:val="24"/>
        </w:rPr>
      </w:r>
      <w:r/>
    </w:p>
    <w:p>
      <w:pPr>
        <w:pStyle w:val="989"/>
        <w:ind w:firstLine="480"/>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i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我单位</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（供应商名称）郑重声明：</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一、我单位遵循公开、公平、公正、诚实守信的原则，依法依规参与本项目竞标。</w:t>
      </w:r>
      <w:r>
        <w:rPr>
          <w:rFonts w:hint="eastAsia" w:ascii="宋体" w:hAnsi="宋体" w:eastAsia="宋体"/>
          <w:color w:val="000000"/>
          <w:sz w:val="24"/>
          <w:szCs w:val="24"/>
          <w:lang w:val="en-US"/>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二、我单位在本项目招标投标活动中，未参与围标、串标。</w:t>
      </w:r>
      <w:r>
        <w:rPr>
          <w:rFonts w:hint="eastAsia" w:ascii="宋体" w:hAnsi="宋体" w:eastAsia="宋体"/>
          <w:color w:val="000000"/>
          <w:sz w:val="24"/>
          <w:szCs w:val="24"/>
          <w:lang w:val="en-US"/>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声明人：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ind w:firstLine="38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w:t>
      </w:r>
      <w:r>
        <w:rPr>
          <w:rFonts w:ascii="宋体" w:hAnsi="宋体" w:eastAsia="宋体"/>
          <w:color w:val="000000"/>
          <w:sz w:val="24"/>
          <w:szCs w:val="24"/>
        </w:rPr>
        <w:t xml:space="preserve"> </w:t>
      </w:r>
      <w:r>
        <w:rPr>
          <w:rFonts w:hint="eastAsia" w:ascii="宋体" w:hAnsi="宋体" w:eastAsia="宋体"/>
          <w:color w:val="000000"/>
          <w:sz w:val="24"/>
          <w:szCs w:val="24"/>
        </w:rPr>
        <w:t xml:space="preserve"> 期：</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widowControl/>
        <w:rPr>
          <w:rFonts w:ascii="宋体" w:hAnsi="宋体" w:eastAsia="宋体"/>
          <w:b/>
          <w:bCs/>
          <w:color w:val="000000"/>
          <w:sz w:val="24"/>
          <w:szCs w:val="24"/>
        </w:rPr>
      </w:pPr>
      <w:r>
        <w:rPr>
          <w:rFonts w:hint="eastAsia" w:ascii="宋体" w:hAnsi="宋体" w:eastAsia="宋体"/>
          <w:bCs/>
          <w:color w:val="000000"/>
          <w:sz w:val="24"/>
          <w:szCs w:val="24"/>
          <w:lang w:val="en-US"/>
        </w:rPr>
        <w:br w:type="page" w:clear="all"/>
      </w:r>
      <w:r>
        <w:rPr>
          <w:rFonts w:hint="eastAsia" w:ascii="宋体" w:hAnsi="宋体" w:eastAsia="宋体"/>
          <w:b/>
          <w:bCs/>
          <w:color w:val="000000"/>
          <w:sz w:val="24"/>
          <w:szCs w:val="24"/>
        </w:rPr>
        <w:t xml:space="preserve">八、报价表格式（首次报价）</w:t>
      </w:r>
      <w:r>
        <w:rPr>
          <w:rFonts w:ascii="宋体" w:hAnsi="宋体" w:eastAsia="宋体"/>
          <w:b/>
          <w:bCs/>
          <w:color w:val="000000"/>
          <w:sz w:val="24"/>
          <w:szCs w:val="24"/>
        </w:rPr>
      </w:r>
      <w:r/>
    </w:p>
    <w:p>
      <w:pPr>
        <w:pStyle w:val="989"/>
        <w:jc w:val="center"/>
        <w:spacing w:line="360" w:lineRule="auto"/>
        <w:widowControl/>
        <w:rPr>
          <w:rFonts w:hint="eastAsia" w:ascii="宋体" w:hAnsi="宋体" w:eastAsia="宋体"/>
          <w:b/>
          <w:bCs/>
          <w:color w:val="000000"/>
          <w:sz w:val="24"/>
          <w:szCs w:val="24"/>
        </w:rPr>
      </w:pPr>
      <w:r>
        <w:rPr>
          <w:rFonts w:hint="eastAsia" w:ascii="宋体" w:hAnsi="宋体" w:eastAsia="宋体"/>
          <w:b/>
          <w:color w:val="000000"/>
          <w:sz w:val="24"/>
          <w:szCs w:val="24"/>
        </w:rPr>
        <w:t xml:space="preserve">注：按投标系统格式填写</w:t>
      </w:r>
      <w:r>
        <w:rPr>
          <w:rFonts w:hint="eastAsia" w:ascii="宋体" w:hAnsi="宋体" w:eastAsia="宋体"/>
          <w:b/>
          <w:bCs/>
          <w:color w:val="000000"/>
          <w:sz w:val="24"/>
          <w:szCs w:val="24"/>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t xml:space="preserve">九、首次报价的</w:t>
      </w:r>
      <w:r>
        <w:rPr>
          <w:rFonts w:hint="eastAsia" w:ascii="宋体" w:hAnsi="宋体" w:eastAsia="宋体" w:cs="黑体"/>
          <w:b/>
          <w:bCs/>
          <w:color w:val="000000"/>
          <w:sz w:val="24"/>
          <w:szCs w:val="24"/>
        </w:rPr>
        <w:t xml:space="preserve">分项报价表格式</w:t>
      </w:r>
      <w:r>
        <w:rPr>
          <w:rFonts w:hint="eastAsia" w:ascii="宋体" w:hAnsi="宋体" w:eastAsia="宋体"/>
          <w:b/>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p>
      <w:pPr>
        <w:pStyle w:val="989"/>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3758"/>
        <w:gridCol w:w="1136"/>
        <w:gridCol w:w="966"/>
        <w:gridCol w:w="1592"/>
        <w:gridCol w:w="1482"/>
      </w:tblGrid>
      <w:tr>
        <w:trPr/>
        <w:tc>
          <w:tcPr>
            <w:tcW w:w="516"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bookmarkStart w:id="29" w:name="OLE_LINK6"/>
            <w:r/>
            <w:bookmarkStart w:id="30" w:name="OLE_LINK12"/>
            <w:r/>
            <w:bookmarkStart w:id="31" w:name="_Hlk231474686"/>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1886"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费用类别名称</w:t>
            </w:r>
            <w:r>
              <w:rPr>
                <w:rFonts w:hint="eastAsia" w:ascii="宋体" w:hAnsi="宋体" w:eastAsia="宋体"/>
                <w:color w:val="000000"/>
                <w:sz w:val="24"/>
                <w:szCs w:val="24"/>
              </w:rPr>
            </w:r>
            <w:r/>
          </w:p>
        </w:tc>
        <w:tc>
          <w:tcPr>
            <w:tcW w:w="570"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W w:w="48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hint="eastAsia" w:ascii="宋体" w:hAnsi="宋体" w:eastAsia="宋体"/>
                <w:color w:val="000000"/>
                <w:sz w:val="24"/>
                <w:szCs w:val="24"/>
              </w:rPr>
            </w:r>
            <w:r/>
          </w:p>
        </w:tc>
        <w:tc>
          <w:tcPr>
            <w:tcW w:w="799" w:type="dxa"/>
            <w:vAlign w:val="center"/>
            <w:textDirection w:val="lrTb"/>
            <w:noWrap w:val="false"/>
          </w:tcPr>
          <w:p>
            <w:pPr>
              <w:pStyle w:val="989"/>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rPr>
                <w:rFonts w:hint="eastAsia" w:ascii="宋体" w:hAnsi="宋体" w:eastAsia="宋体"/>
                <w:bCs/>
                <w:color w:val="000000"/>
                <w:sz w:val="24"/>
                <w:szCs w:val="24"/>
              </w:rPr>
            </w:r>
            <w:r/>
          </w:p>
        </w:tc>
        <w:tc>
          <w:tcPr>
            <w:tcW w:w="744" w:type="dxa"/>
            <w:vAlign w:val="center"/>
            <w:textDirection w:val="lrTb"/>
            <w:noWrap w:val="false"/>
          </w:tcPr>
          <w:p>
            <w:pPr>
              <w:pStyle w:val="989"/>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rPr>
                <w:rFonts w:hint="eastAsia" w:ascii="宋体" w:hAnsi="宋体" w:eastAsia="宋体"/>
                <w:bCs/>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bookmarkEnd w:id="29"/>
            <w:r/>
            <w:bookmarkEnd w:id="30"/>
            <w:r/>
            <w:bookmarkEnd w:id="31"/>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2"/>
            <w:tcW w:w="478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合计总金额（元）</w:t>
            </w:r>
            <w:r>
              <w:rPr>
                <w:rFonts w:hint="eastAsia" w:ascii="宋体" w:hAnsi="宋体" w:eastAsia="宋体"/>
                <w:color w:val="000000"/>
                <w:sz w:val="24"/>
                <w:szCs w:val="24"/>
              </w:rPr>
            </w:r>
            <w:r/>
          </w:p>
        </w:tc>
        <w:tc>
          <w:tcPr>
            <w:gridSpan w:val="4"/>
            <w:tcW w:w="517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说明：1、如果行数不够，请自行增加。</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2、经磋商后，如果成交价高于或低于供应商在响应文件首次报价的，分项报价同比例调整。</w:t>
      </w:r>
      <w:r>
        <w:rPr>
          <w:rFonts w:hint="eastAsia" w:ascii="宋体" w:hAnsi="宋体" w:eastAsia="宋体"/>
          <w:color w:val="000000"/>
          <w:sz w:val="24"/>
          <w:szCs w:val="24"/>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w:t>
      </w:r>
      <w:r>
        <w:rPr>
          <w:rFonts w:hint="eastAsia" w:ascii="宋体" w:hAnsi="宋体" w:eastAsia="宋体"/>
          <w:b/>
          <w:color w:val="000000"/>
          <w:sz w:val="24"/>
          <w:szCs w:val="24"/>
        </w:rPr>
        <w:t xml:space="preserve">商务条款偏离表格式</w:t>
      </w:r>
      <w:r>
        <w:rPr>
          <w:rFonts w:hint="eastAsia" w:ascii="宋体" w:hAnsi="宋体" w:eastAsia="宋体"/>
          <w:b/>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W w:w="6701"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W w:w="3045"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竞争性磋商文件条目号</w:t>
            </w: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竞争性磋商文件要求的</w:t>
            </w: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商务条款</w:t>
            </w: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供应商响应</w:t>
            </w: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偏离</w:t>
            </w: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b/>
          <w:bCs/>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b/>
          <w:bCs/>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十一、</w:t>
      </w:r>
      <w:r>
        <w:rPr>
          <w:rFonts w:hint="eastAsia" w:ascii="宋体" w:hAnsi="宋体" w:eastAsia="宋体"/>
          <w:b/>
          <w:color w:val="000000"/>
          <w:sz w:val="24"/>
          <w:szCs w:val="24"/>
        </w:rPr>
        <w:t xml:space="preserve">技术条款偏离表格式</w:t>
      </w:r>
      <w:r>
        <w:rPr>
          <w:rFonts w:hint="eastAsia" w:ascii="宋体" w:hAnsi="宋体" w:eastAsia="宋体"/>
          <w:b/>
          <w:color w:val="000000"/>
          <w:sz w:val="24"/>
          <w:szCs w:val="24"/>
        </w:rPr>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89"/>
        <w:gridCol w:w="1674"/>
        <w:gridCol w:w="2789"/>
        <w:gridCol w:w="1532"/>
        <w:gridCol w:w="1815"/>
        <w:gridCol w:w="1147"/>
      </w:tblGrid>
      <w:tr>
        <w:trPr>
          <w:trHeight w:val="284"/>
        </w:trPr>
        <w:tc>
          <w:tcPr>
            <w:gridSpan w:val="4"/>
            <w:tcBorders>
              <w:top w:val="none" w:color="000000" w:sz="4" w:space="0"/>
              <w:left w:val="none" w:color="000000" w:sz="4" w:space="0"/>
              <w:bottom w:val="single" w:color="000000" w:sz="6" w:space="0"/>
              <w:right w:val="none" w:color="000000" w:sz="4" w:space="0"/>
            </w:tcBorders>
            <w:tcW w:w="6784"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Borders>
              <w:top w:val="none" w:color="000000" w:sz="4" w:space="0"/>
              <w:left w:val="none" w:color="000000" w:sz="4" w:space="0"/>
              <w:bottom w:val="single" w:color="000000" w:sz="6" w:space="0"/>
              <w:right w:val="none" w:color="000000" w:sz="4" w:space="0"/>
            </w:tcBorders>
            <w:tcW w:w="2962"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竞争性磋商文件条目号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竞争性磋商文件要求的</w:t>
            </w: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技术、服务条款</w:t>
            </w: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供应商响应</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偏离</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br w:type="page" w:clear="all"/>
      </w:r>
      <w:r>
        <w:rPr>
          <w:rFonts w:hint="eastAsia" w:ascii="宋体" w:hAnsi="宋体" w:eastAsia="宋体" w:cs="黑体"/>
          <w:b/>
          <w:color w:val="000000"/>
          <w:sz w:val="24"/>
          <w:szCs w:val="24"/>
          <w:lang w:val="en-US" w:eastAsia="en-US"/>
        </w:rPr>
        <w:t xml:space="preserve">十</w:t>
      </w:r>
      <w:r>
        <w:rPr>
          <w:rFonts w:hint="eastAsia" w:ascii="宋体" w:hAnsi="宋体" w:eastAsia="宋体" w:cs="黑体"/>
          <w:b/>
          <w:color w:val="000000"/>
          <w:sz w:val="24"/>
          <w:szCs w:val="24"/>
          <w:lang w:val="en-US"/>
        </w:rPr>
        <w:t xml:space="preserve">二、</w:t>
      </w:r>
      <w:r>
        <w:rPr>
          <w:rFonts w:hint="eastAsia" w:ascii="宋体" w:hAnsi="宋体" w:eastAsia="宋体"/>
          <w:b/>
          <w:color w:val="000000"/>
          <w:sz w:val="24"/>
          <w:szCs w:val="24"/>
        </w:rPr>
        <w:t xml:space="preserve">中小企业声明函格式（如供应商为中小企业可提供此函）</w:t>
      </w:r>
      <w:r>
        <w:rPr>
          <w:rFonts w:hint="eastAsia" w:ascii="宋体" w:hAnsi="宋体" w:eastAsia="宋体"/>
          <w:b/>
          <w:bCs/>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iCs/>
          <w:color w:val="000000"/>
          <w:sz w:val="24"/>
          <w:szCs w:val="24"/>
          <w:u w:val="single"/>
          <w:lang w:eastAsia="zh-CN" w:bidi="ar"/>
        </w:rPr>
        <w:t xml:space="preserve">2026年网络传播品牌建设委托承办服务</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eastAsia="zh-CN" w:bidi="ar"/>
        </w:rPr>
        <w:t xml:space="preserve">租赁和商业服务业</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color w:val="000000"/>
          <w:sz w:val="24"/>
          <w:szCs w:val="24"/>
        </w:rPr>
      </w:r>
      <w:r/>
    </w:p>
    <w:p>
      <w:pPr>
        <w:pStyle w:val="989"/>
        <w:ind w:firstLine="28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89"/>
        <w:ind w:firstLine="28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企业名称：</w:t>
      </w:r>
      <w:r>
        <w:rPr>
          <w:rFonts w:hint="eastAsia" w:ascii="宋体" w:hAnsi="宋体" w:eastAsia="宋体"/>
          <w:color w:val="000000"/>
          <w:sz w:val="24"/>
          <w:szCs w:val="24"/>
          <w:u w:val="single"/>
          <w:lang w:val="en-US" w:bidi="ar"/>
        </w:rPr>
        <w:t xml:space="preserve">     </w:t>
      </w:r>
      <w:r>
        <w:rPr>
          <w:rFonts w:hint="eastAsia" w:ascii="宋体" w:hAnsi="宋体" w:eastAsia="宋体"/>
          <w:color w:val="000000"/>
          <w:sz w:val="24"/>
          <w:szCs w:val="24"/>
          <w:lang w:val="en-US" w:bidi="ar"/>
        </w:rPr>
        <w:t xml:space="preserve">（加盖公章扫描上传或上传后加盖电子签章） </w:t>
      </w:r>
      <w:r>
        <w:rPr>
          <w:rFonts w:hint="eastAsia" w:ascii="宋体" w:hAnsi="宋体" w:eastAsia="宋体"/>
          <w:color w:val="000000"/>
          <w:sz w:val="24"/>
          <w:szCs w:val="24"/>
        </w:rPr>
      </w:r>
      <w:r/>
    </w:p>
    <w:p>
      <w:pPr>
        <w:pStyle w:val="989"/>
        <w:ind w:firstLine="28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日    期： </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89"/>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rPr>
          <w:rFonts w:hint="eastAsia" w:ascii="宋体" w:hAnsi="宋体" w:eastAsia="宋体"/>
          <w:color w:val="000000"/>
          <w:sz w:val="24"/>
          <w:szCs w:val="24"/>
          <w:lang w:val="en-US" w:bidi="ar"/>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jc w:val="left"/>
        <w:widowControl/>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1001"/>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989"/>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十三、</w:t>
      </w:r>
      <w:r>
        <w:rPr>
          <w:rFonts w:ascii="宋体" w:hAnsi="宋体" w:eastAsia="宋体" w:cs="宋体"/>
          <w:b/>
          <w:color w:val="000000"/>
          <w:sz w:val="22"/>
        </w:rPr>
        <w:t xml:space="preserve">关于符合本国产品标准的声明函（</w:t>
      </w:r>
      <w:r>
        <w:rPr>
          <w:rFonts w:hint="eastAsia" w:ascii="宋体" w:hAnsi="宋体" w:eastAsia="宋体" w:cs="宋体"/>
          <w:b/>
          <w:color w:val="000000"/>
          <w:sz w:val="22"/>
          <w:lang w:val="en-US" w:eastAsia="zh-CN"/>
        </w:rPr>
        <w:t xml:space="preserve">项目编号</w:t>
      </w:r>
      <w:r>
        <w:rPr>
          <w:rFonts w:ascii="宋体" w:hAnsi="宋体" w:eastAsia="宋体" w:cs="宋体"/>
          <w:b/>
          <w:color w:val="000000"/>
          <w:sz w:val="22"/>
        </w:rPr>
        <w:t xml:space="preserve">：</w:t>
      </w:r>
      <w:r>
        <w:rPr>
          <w:rFonts w:ascii="Arial" w:hAnsi="Arial" w:eastAsia="Arial" w:cs="Arial"/>
          <w:b/>
          <w:color w:val="000000"/>
          <w:sz w:val="22"/>
        </w:rPr>
        <w:t xml:space="preserve">**</w:t>
      </w:r>
      <w:r>
        <w:rPr>
          <w:rFonts w:ascii="宋体" w:hAnsi="宋体" w:eastAsia="宋体" w:cs="宋体"/>
          <w:b/>
          <w:color w:val="000000"/>
          <w:sz w:val="22"/>
        </w:rPr>
        <w:t xml:space="preserve">）</w:t>
      </w:r>
      <w:r>
        <w:rPr>
          <w:color w:val="000000"/>
        </w:rPr>
      </w:r>
      <w:r/>
    </w:p>
    <w:p>
      <w:pPr>
        <w:pStyle w:val="989"/>
        <w:ind w:left="0" w:right="0" w:firstLine="0"/>
        <w:jc w:val="center"/>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szCs w:val="24"/>
        </w:rPr>
        <w:t xml:space="preserve"> </w:t>
      </w:r>
      <w:r>
        <w:rPr>
          <w:color w:val="000000"/>
          <w:sz w:val="24"/>
          <w:szCs w:val="24"/>
        </w:rPr>
      </w:r>
      <w:r/>
    </w:p>
    <w:p>
      <w:pPr>
        <w:pStyle w:val="989"/>
        <w:ind w:left="0" w:right="0" w:firstLine="420"/>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color w:val="000000"/>
          <w:sz w:val="24"/>
          <w:szCs w:val="24"/>
        </w:rPr>
      </w:r>
      <w:r/>
    </w:p>
    <w:p>
      <w:pPr>
        <w:pStyle w:val="989"/>
        <w:ind w:left="0" w:right="0" w:firstLine="0"/>
        <w:jc w:val="right"/>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w:t>
      </w:r>
      <w:r>
        <w:rPr>
          <w:rFonts w:hint="eastAsia" w:ascii="宋体" w:hAnsi="宋体" w:eastAsia="宋体" w:cs="宋体"/>
          <w:color w:val="000000"/>
          <w:sz w:val="24"/>
          <w:szCs w:val="24"/>
          <w:highlight w:val="white"/>
        </w:rPr>
        <w:t xml:space="preserve">（加盖公章扫描上传或电子签章）</w:t>
      </w:r>
      <w:r>
        <w:rPr>
          <w:rFonts w:ascii="宋体" w:hAnsi="宋体" w:eastAsia="宋体" w:cs="宋体"/>
          <w:color w:val="000000"/>
          <w:sz w:val="24"/>
          <w:szCs w:val="24"/>
          <w:highlight w:val="white"/>
        </w:rPr>
        <w:t xml:space="preserve">：　        </w:t>
      </w:r>
      <w:r>
        <w:rPr>
          <w:color w:val="000000"/>
          <w:sz w:val="24"/>
          <w:szCs w:val="24"/>
        </w:rPr>
      </w:r>
      <w:r/>
    </w:p>
    <w:p>
      <w:pPr>
        <w:pStyle w:val="989"/>
        <w:ind w:left="0" w:right="0" w:firstLine="0"/>
        <w:jc w:val="center"/>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日期：</w:t>
      </w:r>
      <w:r>
        <w:rPr>
          <w:rFonts w:ascii="宋体" w:hAnsi="宋体" w:eastAsia="宋体" w:cs="宋体"/>
          <w:color w:val="000000"/>
          <w:sz w:val="24"/>
          <w:szCs w:val="24"/>
        </w:rPr>
        <w:t xml:space="preserve">___年____月____日</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__________________</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rPr>
          <w:color w:val="000000"/>
          <w:sz w:val="24"/>
          <w:szCs w:val="24"/>
        </w:rPr>
      </w:r>
      <w:r/>
    </w:p>
    <w:p>
      <w:pPr>
        <w:pStyle w:val="1001"/>
        <w:rPr>
          <w:rFonts w:ascii="TimesNewRomanPSMT" w:hAnsi="TimesNewRomanPSMT" w:eastAsia="TimesNewRomanPSMT" w:cs="TimesNewRomanPSMT"/>
          <w:color w:val="000000"/>
          <w:sz w:val="11"/>
          <w:szCs w:val="11"/>
          <w:lang w:val="en-US" w:bidi="ar"/>
        </w:rP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rPr>
          <w:rFonts w:ascii="TimesNewRomanPSMT" w:hAnsi="TimesNewRomanPSMT" w:eastAsia="TimesNewRomanPSMT" w:cs="TimesNewRomanPSMT"/>
          <w:color w:val="000000"/>
          <w:sz w:val="11"/>
          <w:szCs w:val="11"/>
          <w:lang w:val="en-US" w:bidi="ar"/>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br w:type="page" w:clear="all"/>
      </w:r>
      <w:r>
        <w:rPr>
          <w:rFonts w:hint="eastAsia" w:ascii="宋体" w:hAnsi="宋体" w:eastAsia="宋体"/>
          <w:b/>
          <w:bCs/>
          <w:color w:val="000000"/>
          <w:sz w:val="24"/>
          <w:szCs w:val="24"/>
          <w:lang w:val="en-US"/>
        </w:rPr>
        <w:t xml:space="preserve">十</w:t>
      </w:r>
      <w:r>
        <w:rPr>
          <w:rFonts w:hint="eastAsia" w:ascii="宋体" w:hAnsi="宋体" w:eastAsia="宋体"/>
          <w:b/>
          <w:bCs/>
          <w:color w:val="000000"/>
          <w:sz w:val="24"/>
          <w:szCs w:val="24"/>
          <w:lang w:val="en-US" w:eastAsia="zh-CN"/>
        </w:rPr>
        <w:t xml:space="preserve">四</w:t>
      </w:r>
      <w:r>
        <w:rPr>
          <w:rFonts w:hint="eastAsia" w:ascii="宋体" w:hAnsi="宋体" w:eastAsia="宋体"/>
          <w:b/>
          <w:bCs/>
          <w:color w:val="000000"/>
          <w:sz w:val="24"/>
          <w:szCs w:val="24"/>
        </w:rPr>
        <w:t xml:space="preserve">、残疾人福利性单位声明函格式</w:t>
      </w:r>
      <w:bookmarkStart w:id="32" w:name="OLE_LINK10"/>
      <w:r>
        <w:rPr>
          <w:rFonts w:hint="eastAsia" w:ascii="宋体" w:hAnsi="宋体" w:eastAsia="宋体"/>
          <w:b/>
          <w:color w:val="000000"/>
          <w:sz w:val="24"/>
          <w:szCs w:val="24"/>
        </w:rPr>
        <w:t xml:space="preserve">（如供应商为残疾人福利性单位可提供此函）</w:t>
      </w:r>
      <w:r>
        <w:rPr>
          <w:rFonts w:hint="eastAsia" w:ascii="宋体" w:hAnsi="宋体" w:eastAsia="宋体"/>
          <w:b/>
          <w:bCs/>
          <w:color w:val="000000"/>
          <w:sz w:val="24"/>
          <w:szCs w:val="24"/>
        </w:rPr>
      </w:r>
      <w:r/>
    </w:p>
    <w:p>
      <w:pPr>
        <w:pStyle w:val="989"/>
        <w:spacing w:line="420" w:lineRule="auto"/>
        <w:rPr>
          <w:rFonts w:hint="eastAsia" w:ascii="宋体" w:hAnsi="宋体" w:eastAsia="宋体"/>
          <w:b/>
          <w:bCs/>
          <w:color w:val="000000"/>
          <w:sz w:val="24"/>
          <w:szCs w:val="24"/>
        </w:rPr>
      </w:pPr>
      <w:r/>
      <w:bookmarkEnd w:id="32"/>
      <w:r>
        <w:rPr>
          <w:rFonts w:hint="eastAsia" w:ascii="宋体" w:hAnsi="宋体" w:eastAsia="宋体"/>
          <w:b/>
          <w:bCs/>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残疾人福利性单位声明函</w:t>
      </w:r>
      <w:r>
        <w:rPr>
          <w:rFonts w:hint="eastAsia" w:ascii="宋体" w:hAnsi="宋体" w:eastAsia="宋体"/>
          <w:b/>
          <w:bCs/>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rPr>
          <w:rFonts w:hint="eastAsia" w:ascii="宋体" w:hAnsi="宋体" w:eastAsia="宋体"/>
          <w:color w:val="000000"/>
          <w:sz w:val="24"/>
          <w:szCs w:val="24"/>
        </w:rPr>
      </w:r>
      <w:r/>
    </w:p>
    <w:p>
      <w:pPr>
        <w:pStyle w:val="989"/>
        <w:ind w:firstLine="24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单位名称：</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color w:val="000000"/>
          <w:sz w:val="24"/>
          <w:szCs w:val="24"/>
        </w:rPr>
      </w:r>
      <w:r/>
    </w:p>
    <w:p>
      <w:pPr>
        <w:pStyle w:val="989"/>
        <w:ind w:firstLine="24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rPr>
      </w:r>
      <w:r/>
    </w:p>
    <w:p>
      <w:pPr>
        <w:pStyle w:val="989"/>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w:t>
      </w:r>
      <w:r>
        <w:rPr>
          <w:rFonts w:hint="eastAsia" w:ascii="宋体" w:hAnsi="宋体" w:eastAsia="宋体"/>
          <w:b/>
          <w:color w:val="000000"/>
          <w:sz w:val="24"/>
          <w:szCs w:val="24"/>
          <w:lang w:val="en-US" w:eastAsia="zh-CN"/>
        </w:rPr>
        <w:t xml:space="preserve">五</w:t>
      </w:r>
      <w:r>
        <w:rPr>
          <w:rFonts w:hint="eastAsia" w:ascii="宋体" w:hAnsi="宋体" w:eastAsia="宋体"/>
          <w:b/>
          <w:color w:val="000000"/>
          <w:sz w:val="24"/>
          <w:szCs w:val="24"/>
        </w:rPr>
        <w:t xml:space="preserve">、</w:t>
      </w:r>
      <w:r>
        <w:rPr>
          <w:rFonts w:hint="eastAsia" w:ascii="宋体" w:hAnsi="宋体" w:eastAsia="宋体"/>
          <w:b/>
          <w:bCs/>
          <w:color w:val="000000"/>
          <w:sz w:val="24"/>
          <w:szCs w:val="24"/>
        </w:rPr>
        <w:t xml:space="preserve">属于监狱企业的证明文件</w:t>
      </w:r>
      <w:r>
        <w:rPr>
          <w:rFonts w:hint="eastAsia" w:ascii="宋体" w:hAnsi="宋体" w:eastAsia="宋体"/>
          <w:b/>
          <w:color w:val="000000"/>
          <w:sz w:val="24"/>
          <w:szCs w:val="24"/>
        </w:rPr>
        <w:t xml:space="preserve">（如供应商为监狱企业可提供此</w:t>
      </w:r>
      <w:r>
        <w:rPr>
          <w:rFonts w:hint="eastAsia" w:ascii="宋体" w:hAnsi="宋体" w:eastAsia="宋体"/>
          <w:b/>
          <w:color w:val="000000"/>
          <w:sz w:val="24"/>
          <w:szCs w:val="24"/>
          <w:lang w:val="en-US"/>
        </w:rPr>
        <w:t xml:space="preserve">证明文件</w:t>
      </w:r>
      <w:r>
        <w:rPr>
          <w:rFonts w:hint="eastAsia" w:ascii="宋体" w:hAnsi="宋体" w:eastAsia="宋体"/>
          <w:b/>
          <w:color w:val="000000"/>
          <w:sz w:val="24"/>
          <w:szCs w:val="24"/>
        </w:rPr>
        <w:t xml:space="preserve">）</w:t>
      </w:r>
      <w:r>
        <w:rPr>
          <w:rFonts w:hint="eastAsia" w:ascii="宋体" w:hAnsi="宋体" w:eastAsia="宋体"/>
          <w:b/>
          <w:color w:val="000000"/>
          <w:sz w:val="24"/>
          <w:szCs w:val="24"/>
        </w:rPr>
      </w:r>
      <w:r/>
    </w:p>
    <w:p>
      <w:pPr>
        <w:pStyle w:val="989"/>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提供由省级以上监狱管理局、戒毒管理局(含新疆生产建设兵团)出具的属于监狱企业的证明文件。</w:t>
      </w:r>
      <w:r>
        <w:rPr>
          <w:rFonts w:hint="eastAsia" w:ascii="宋体" w:hAnsi="宋体" w:eastAsia="宋体"/>
          <w:b/>
          <w:bCs/>
          <w:color w:val="000000"/>
          <w:sz w:val="24"/>
          <w:szCs w:val="24"/>
          <w:lang w:val="en-US"/>
        </w:rPr>
        <w:t xml:space="preserve">复印后</w:t>
      </w:r>
      <w:r>
        <w:rPr>
          <w:rFonts w:hint="eastAsia" w:ascii="宋体" w:hAnsi="宋体" w:eastAsia="宋体"/>
          <w:b/>
          <w:bCs/>
          <w:color w:val="000000"/>
          <w:sz w:val="24"/>
          <w:szCs w:val="24"/>
          <w:lang w:val="en-US" w:bidi="ar"/>
        </w:rPr>
        <w:t xml:space="preserve">加盖公章扫描上传或扫描件上传后加盖电子签章。</w:t>
      </w:r>
      <w:r>
        <w:rPr>
          <w:rFonts w:hint="eastAsia" w:ascii="宋体" w:hAnsi="宋体" w:eastAsia="宋体"/>
          <w:color w:val="000000"/>
          <w:sz w:val="24"/>
          <w:szCs w:val="24"/>
        </w:rPr>
      </w:r>
      <w:r/>
    </w:p>
    <w:p>
      <w:pPr>
        <w:pStyle w:val="989"/>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sectPr>
      <w:headerReference w:type="default" r:id="rId12"/>
      <w:footerReference w:type="default" r:id="rId15"/>
      <w:footnotePr/>
      <w:endnotePr/>
      <w:type w:val="nextPage"/>
      <w:pgSz w:w="11906" w:h="16838" w:orient="portrait"/>
      <w:pgMar w:top="1440" w:right="1080" w:bottom="1440" w:left="1080" w:header="1020" w:footer="62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Songti SC Regular">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89"/>
                            <w:rPr>
                              <w:rFonts w:hint="eastAsia"/>
                              <w:sz w:val="18"/>
                            </w:rPr>
                          </w:pPr>
                          <w:r>
                            <w:rPr>
                              <w:rFonts w:hint="eastAsia"/>
                              <w:sz w:val="18"/>
                            </w:rPr>
                          </w:r>
                          <w:r/>
                        </w:p>
                        <w:p>
                          <w:pPr>
                            <w:pStyle w:val="989"/>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89"/>
                      <w:rPr>
                        <w:rFonts w:hint="eastAsia"/>
                        <w:sz w:val="18"/>
                      </w:rPr>
                    </w:pPr>
                    <w:r>
                      <w:rPr>
                        <w:rFonts w:hint="eastAsia"/>
                        <w:sz w:val="18"/>
                      </w:rPr>
                    </w:r>
                    <w:r/>
                  </w:p>
                  <w:p>
                    <w:pPr>
                      <w:pStyle w:val="9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tabs>
        <w:tab w:val="center" w:pos="4153" w:leader="none"/>
        <w:tab w:val="right" w:pos="8306" w:leader="none"/>
      </w:tabs>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1041"/>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w:t>
                          </w:r>
                          <w:r>
                            <w:rPr>
                              <w:rFonts w:hint="eastAsia" w:ascii="楷体" w:hAnsi="楷体" w:eastAsia="楷体" w:cs="楷体"/>
                              <w:szCs w:val="18"/>
                              <w:lang w:val="en-US" w:eastAsia="zh-CN"/>
                            </w:rPr>
                            <w:t xml:space="preserve">4</w:t>
                          </w:r>
                          <w:r>
                            <w:rPr>
                              <w:rFonts w:hint="eastAsia" w:ascii="楷体" w:hAnsi="楷体" w:eastAsia="楷体" w:cs="楷体"/>
                              <w:szCs w:val="18"/>
                            </w:rPr>
                            <w:t xml:space="preserve">页</w:t>
                          </w:r>
                          <w:r>
                            <w:rPr>
                              <w:rFonts w:hint="eastAsia" w:ascii="楷体" w:hAnsi="楷体" w:eastAsia="楷体" w:cs="楷体"/>
                              <w:szCs w:val="18"/>
                            </w:rPr>
                          </w:r>
                          <w:r/>
                        </w:p>
                        <w:p>
                          <w:pPr>
                            <w:pStyle w:val="98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w:t>
                    </w:r>
                    <w:r>
                      <w:rPr>
                        <w:rFonts w:hint="eastAsia" w:ascii="楷体" w:hAnsi="楷体" w:eastAsia="楷体" w:cs="楷体"/>
                        <w:szCs w:val="18"/>
                        <w:lang w:val="en-US" w:eastAsia="zh-CN"/>
                      </w:rPr>
                      <w:t xml:space="preserve">4</w:t>
                    </w:r>
                    <w:r>
                      <w:rPr>
                        <w:rFonts w:hint="eastAsia" w:ascii="楷体" w:hAnsi="楷体" w:eastAsia="楷体" w:cs="楷体"/>
                        <w:szCs w:val="18"/>
                      </w:rPr>
                      <w:t xml:space="preserve">页</w:t>
                    </w:r>
                    <w:r>
                      <w:rPr>
                        <w:rFonts w:hint="eastAsia" w:ascii="楷体" w:hAnsi="楷体" w:eastAsia="楷体" w:cs="楷体"/>
                        <w:szCs w:val="18"/>
                      </w:rPr>
                    </w:r>
                    <w:r/>
                  </w:p>
                  <w:p>
                    <w:pPr>
                      <w:pStyle w:val="989"/>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left" w:pos="238" w:leader="none"/>
      </w:tabs>
      <w:rPr>
        <w:rFonts w:hint="eastAsia" w:eastAsia="楷体_GB2312"/>
        <w:i/>
      </w:rPr>
    </w:pPr>
    <w:r>
      <w:rPr>
        <w:rFonts w:hint="eastAsia" w:eastAsia="楷体_GB2312"/>
        <w:i/>
      </w:rPr>
    </w:r>
    <w:r/>
  </w:p>
  <w:p>
    <w:pPr>
      <w:pStyle w:val="989"/>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2026年网络传播品牌建设委托承办服务</w:t>
    </w:r>
    <w:r>
      <w:rPr>
        <w:rFonts w:hint="eastAsia" w:ascii="楷体" w:hAnsi="楷体" w:eastAsia="楷体" w:cs="楷体"/>
        <w:iCs/>
      </w:rPr>
      <w:t xml:space="preserve">竞争性磋商文件</w:t>
    </w:r>
    <w:r>
      <w:rPr>
        <w:rFonts w:ascii="楷体" w:hAnsi="楷体" w:eastAsia="楷体" w:cs="楷体"/>
        <w:iCs/>
      </w:rPr>
    </w:r>
    <w:r/>
  </w:p>
  <w:p>
    <w:pPr>
      <w:pStyle w:val="989"/>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47"/>
      <w:isLgl w:val="false"/>
      <w:suff w:val="tab"/>
      <w:lvlText w:val=""/>
      <w:lvlJc w:val="left"/>
      <w:pPr>
        <w:pStyle w:val="989"/>
        <w:ind w:left="420" w:hanging="420"/>
        <w:tabs>
          <w:tab w:val="num" w:pos="420" w:leader="none"/>
        </w:tabs>
      </w:pPr>
      <w:rPr>
        <w:rFonts w:ascii="Wingdings" w:hAnsi="Wingdings"/>
      </w:rPr>
    </w:lvl>
    <w:lvl w:ilvl="1">
      <w:start w:val="1"/>
      <w:numFmt w:val="decimal"/>
      <w:isLgl w:val="false"/>
      <w:suff w:val="tab"/>
      <w:lvlText w:val="（%2）"/>
      <w:lvlJc w:val="left"/>
      <w:pPr>
        <w:pStyle w:val="989"/>
        <w:ind w:left="1500" w:hanging="1080"/>
        <w:tabs>
          <w:tab w:val="num" w:pos="1500" w:leader="none"/>
        </w:tabs>
      </w:pPr>
      <w:rPr>
        <w:rFonts w:hint="eastAsia"/>
      </w:rPr>
    </w:lvl>
    <w:lvl w:ilvl="2">
      <w:start w:val="1"/>
      <w:numFmt w:val="decimal"/>
      <w:isLgl w:val="false"/>
      <w:suff w:val="tab"/>
      <w:lvlText w:val="（%3）"/>
      <w:lvlJc w:val="left"/>
      <w:pPr>
        <w:pStyle w:val="989"/>
        <w:ind w:left="1560" w:hanging="720"/>
        <w:tabs>
          <w:tab w:val="num" w:pos="1560" w:leader="none"/>
        </w:tabs>
      </w:pPr>
      <w:rPr>
        <w:rFonts w:hint="eastAsia"/>
      </w:r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7">
    <w:multiLevelType w:val="hybridMultilevel"/>
    <w:lvl w:ilvl="0">
      <w:start w:val="3"/>
      <w:numFmt w:val="chineseCounting"/>
      <w:isLgl w:val="false"/>
      <w:suff w:val="space"/>
      <w:lvlText w:val="第%1章"/>
      <w:lvlJc w:val="left"/>
      <w:pPr>
        <w:pStyle w:val="9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13"/>
      <w:isLgl w:val="false"/>
      <w:suff w:val="tab"/>
      <w:lvlText w:val="(%1)"/>
      <w:lvlJc w:val="left"/>
      <w:pPr>
        <w:pStyle w:val="98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pStyle w:val="1262"/>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9">
    <w:multiLevelType w:val="hybridMultilevel"/>
    <w:lvl w:ilvl="0">
      <w:start w:val="1"/>
      <w:numFmt w:val="bullet"/>
      <w:pStyle w:val="1227"/>
      <w:isLgl w:val="false"/>
      <w:suff w:val="tab"/>
      <w:lvlText w:val=""/>
      <w:lvlJc w:val="left"/>
      <w:pPr>
        <w:pStyle w:val="98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12"/>
      <w:isLgl w:val="false"/>
      <w:suff w:val="tab"/>
      <w:lvlText w:val="%1"/>
      <w:lvlJc w:val="left"/>
      <w:pPr>
        <w:pStyle w:val="989"/>
        <w:ind w:left="567" w:hanging="567"/>
        <w:tabs>
          <w:tab w:val="num" w:pos="567" w:leader="none"/>
        </w:tabs>
      </w:pPr>
      <w:rPr>
        <w:rFonts w:hint="eastAsia"/>
      </w:rPr>
    </w:lvl>
    <w:lvl w:ilvl="1">
      <w:start w:val="1"/>
      <w:numFmt w:val="decimal"/>
      <w:pStyle w:val="1357"/>
      <w:isLgl w:val="false"/>
      <w:suff w:val="tab"/>
      <w:lvlText w:val="%1.%2"/>
      <w:lvlJc w:val="left"/>
      <w:pPr>
        <w:pStyle w:val="989"/>
        <w:ind w:left="567" w:hanging="283"/>
        <w:tabs>
          <w:tab w:val="num" w:pos="1004" w:leader="none"/>
        </w:tabs>
      </w:pPr>
      <w:rPr>
        <w:rFonts w:hint="eastAsia"/>
      </w:rPr>
    </w:lvl>
    <w:lvl w:ilvl="2">
      <w:start w:val="1"/>
      <w:numFmt w:val="decimal"/>
      <w:pStyle w:val="1356"/>
      <w:isLgl w:val="false"/>
      <w:suff w:val="tab"/>
      <w:lvlText w:val="%1.%2.%3"/>
      <w:lvlJc w:val="left"/>
      <w:pPr>
        <w:pStyle w:val="989"/>
        <w:ind w:left="1134" w:hanging="567"/>
        <w:tabs>
          <w:tab w:val="num" w:pos="1647" w:leader="none"/>
        </w:tabs>
      </w:pPr>
      <w:rPr>
        <w:rFonts w:hint="eastAsia"/>
      </w:rPr>
    </w:lvl>
    <w:lvl w:ilvl="3">
      <w:start w:val="1"/>
      <w:numFmt w:val="decimal"/>
      <w:isLgl w:val="false"/>
      <w:suff w:val="tab"/>
      <w:lvlText w:val="%1.%2.%3.%4"/>
      <w:lvlJc w:val="left"/>
      <w:pPr>
        <w:pStyle w:val="989"/>
        <w:ind w:left="2851" w:hanging="708"/>
        <w:tabs>
          <w:tab w:val="num" w:pos="3223" w:leader="none"/>
        </w:tabs>
      </w:pPr>
      <w:rPr>
        <w:rFonts w:hint="eastAsia"/>
      </w:rPr>
    </w:lvl>
    <w:lvl w:ilvl="4">
      <w:start w:val="1"/>
      <w:numFmt w:val="decimal"/>
      <w:isLgl w:val="false"/>
      <w:suff w:val="tab"/>
      <w:lvlText w:val="%1.%2.%3.%4.%5"/>
      <w:lvlJc w:val="left"/>
      <w:pPr>
        <w:pStyle w:val="989"/>
        <w:ind w:left="3418" w:hanging="850"/>
        <w:tabs>
          <w:tab w:val="num" w:pos="3648" w:leader="none"/>
        </w:tabs>
      </w:pPr>
      <w:rPr>
        <w:rFonts w:hint="eastAsia"/>
      </w:rPr>
    </w:lvl>
    <w:lvl w:ilvl="5">
      <w:start w:val="1"/>
      <w:numFmt w:val="decimal"/>
      <w:isLgl w:val="false"/>
      <w:suff w:val="tab"/>
      <w:lvlText w:val="%1.%2.%3.%4.%5.%6"/>
      <w:lvlJc w:val="left"/>
      <w:pPr>
        <w:pStyle w:val="989"/>
        <w:ind w:left="4127" w:hanging="1134"/>
        <w:tabs>
          <w:tab w:val="num" w:pos="4433" w:leader="none"/>
        </w:tabs>
      </w:pPr>
      <w:rPr>
        <w:rFonts w:hint="eastAsia"/>
      </w:rPr>
    </w:lvl>
    <w:lvl w:ilvl="6">
      <w:start w:val="1"/>
      <w:numFmt w:val="decimal"/>
      <w:isLgl w:val="false"/>
      <w:suff w:val="tab"/>
      <w:lvlText w:val="%1.%2.%3.%4.%5.%6.%7"/>
      <w:lvlJc w:val="left"/>
      <w:pPr>
        <w:pStyle w:val="989"/>
        <w:ind w:left="4694" w:hanging="1276"/>
        <w:tabs>
          <w:tab w:val="num" w:pos="4858" w:leader="none"/>
        </w:tabs>
      </w:pPr>
      <w:rPr>
        <w:rFonts w:hint="eastAsia"/>
      </w:rPr>
    </w:lvl>
    <w:lvl w:ilvl="7">
      <w:start w:val="1"/>
      <w:numFmt w:val="decimal"/>
      <w:isLgl w:val="false"/>
      <w:suff w:val="tab"/>
      <w:lvlText w:val="%1.%2.%3.%4.%5.%6.%7.%8"/>
      <w:lvlJc w:val="left"/>
      <w:pPr>
        <w:pStyle w:val="989"/>
        <w:ind w:left="5261" w:hanging="1418"/>
        <w:tabs>
          <w:tab w:val="num" w:pos="5643" w:leader="none"/>
        </w:tabs>
      </w:pPr>
      <w:rPr>
        <w:rFonts w:hint="eastAsia"/>
      </w:rPr>
    </w:lvl>
    <w:lvl w:ilvl="8">
      <w:start w:val="1"/>
      <w:numFmt w:val="decimal"/>
      <w:isLgl w:val="false"/>
      <w:suff w:val="tab"/>
      <w:lvlText w:val="%1.%2.%3.%4.%5.%6.%7.%8.%9"/>
      <w:lvlJc w:val="left"/>
      <w:pPr>
        <w:pStyle w:val="989"/>
        <w:ind w:left="5969" w:hanging="1700"/>
        <w:tabs>
          <w:tab w:val="num" w:pos="6429" w:leader="none"/>
        </w:tabs>
      </w:pPr>
      <w:rPr>
        <w:rFonts w:hint="eastAsia"/>
      </w:rPr>
    </w:lvl>
  </w:abstractNum>
  <w:abstractNum w:abstractNumId="11">
    <w:multiLevelType w:val="hybridMultilevel"/>
    <w:lvl w:ilvl="0">
      <w:start w:val="1"/>
      <w:numFmt w:val="decimal"/>
      <w:isLgl w:val="false"/>
      <w:suff w:val="tab"/>
      <w:lvlText w:val="%1."/>
      <w:lvlJc w:val="left"/>
      <w:pPr>
        <w:pStyle w:val="989"/>
        <w:tabs>
          <w:tab w:val="num" w:pos="312" w:leader="none"/>
        </w:tabs>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6"/>
  </w:num>
  <w:num w:numId="4">
    <w:abstractNumId w:val="8"/>
  </w:num>
  <w:num w:numId="5">
    <w:abstractNumId w:val="3"/>
  </w:num>
  <w:num w:numId="6">
    <w:abstractNumId w:val="4"/>
  </w:num>
  <w:num w:numId="7">
    <w:abstractNumId w:val="7"/>
  </w:num>
  <w:num w:numId="8">
    <w:abstractNumId w:val="11"/>
  </w:num>
  <w:num w:numId="9">
    <w:abstractNumId w:val="13"/>
  </w:num>
  <w:num w:numId="10">
    <w:abstractNumId w:val="5"/>
  </w:num>
  <w:num w:numId="11">
    <w:abstractNumId w:val="0"/>
  </w:num>
  <w:num w:numId="12">
    <w:abstractNumId w:val="1"/>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9"/>
    <w:next w:val="989"/>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9"/>
    <w:next w:val="989"/>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9"/>
    <w:next w:val="989"/>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9"/>
    <w:next w:val="989"/>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9"/>
    <w:next w:val="989"/>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9"/>
    <w:next w:val="989"/>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9"/>
    <w:next w:val="989"/>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9"/>
    <w:next w:val="989"/>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9"/>
    <w:next w:val="989"/>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Title"/>
    <w:basedOn w:val="989"/>
    <w:next w:val="989"/>
    <w:link w:val="832"/>
    <w:uiPriority w:val="10"/>
    <w:qFormat/>
    <w:pPr>
      <w:contextualSpacing/>
      <w:spacing w:before="300" w:after="200"/>
    </w:pPr>
    <w:rPr>
      <w:sz w:val="48"/>
      <w:szCs w:val="48"/>
    </w:rPr>
  </w:style>
  <w:style w:type="character" w:styleId="832">
    <w:name w:val="Title Char"/>
    <w:link w:val="831"/>
    <w:uiPriority w:val="10"/>
    <w:rPr>
      <w:sz w:val="48"/>
      <w:szCs w:val="48"/>
    </w:rPr>
  </w:style>
  <w:style w:type="paragraph" w:styleId="833">
    <w:name w:val="Subtitle"/>
    <w:basedOn w:val="989"/>
    <w:next w:val="989"/>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989"/>
    <w:next w:val="989"/>
    <w:link w:val="836"/>
    <w:uiPriority w:val="29"/>
    <w:qFormat/>
    <w:pPr>
      <w:ind w:left="720" w:right="720"/>
    </w:pPr>
    <w:rPr>
      <w:i/>
    </w:rPr>
  </w:style>
  <w:style w:type="character" w:styleId="836">
    <w:name w:val="Quote Char"/>
    <w:link w:val="835"/>
    <w:uiPriority w:val="29"/>
    <w:rPr>
      <w:i/>
    </w:rPr>
  </w:style>
  <w:style w:type="paragraph" w:styleId="837">
    <w:name w:val="Intense Quote"/>
    <w:basedOn w:val="989"/>
    <w:next w:val="98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989"/>
    <w:link w:val="840"/>
    <w:uiPriority w:val="99"/>
    <w:unhideWhenUsed/>
    <w:pPr>
      <w:spacing w:after="0" w:line="240" w:lineRule="auto"/>
      <w:tabs>
        <w:tab w:val="center" w:pos="7143" w:leader="none"/>
        <w:tab w:val="right" w:pos="14287" w:leader="none"/>
      </w:tabs>
    </w:pPr>
  </w:style>
  <w:style w:type="character" w:styleId="840">
    <w:name w:val="Header Char"/>
    <w:link w:val="839"/>
    <w:uiPriority w:val="99"/>
  </w:style>
  <w:style w:type="paragraph" w:styleId="841">
    <w:name w:val="Footer"/>
    <w:basedOn w:val="989"/>
    <w:link w:val="844"/>
    <w:uiPriority w:val="99"/>
    <w:unhideWhenUsed/>
    <w:pPr>
      <w:spacing w:after="0" w:line="240" w:lineRule="auto"/>
      <w:tabs>
        <w:tab w:val="center" w:pos="7143" w:leader="none"/>
        <w:tab w:val="right" w:pos="14287" w:leader="none"/>
      </w:tabs>
    </w:pPr>
  </w:style>
  <w:style w:type="character" w:styleId="842">
    <w:name w:val="Footer Char"/>
    <w:link w:val="841"/>
    <w:uiPriority w:val="99"/>
  </w:style>
  <w:style w:type="paragraph" w:styleId="843">
    <w:name w:val="Caption"/>
    <w:basedOn w:val="989"/>
    <w:next w:val="989"/>
    <w:uiPriority w:val="35"/>
    <w:semiHidden/>
    <w:unhideWhenUsed/>
    <w:qFormat/>
    <w:pPr>
      <w:spacing w:line="276" w:lineRule="auto"/>
    </w:pPr>
    <w:rPr>
      <w:b/>
      <w:bCs/>
      <w:color w:val="4f81bd" w:themeColor="accent1"/>
      <w:sz w:val="18"/>
      <w:szCs w:val="18"/>
    </w:rPr>
  </w:style>
  <w:style w:type="character" w:styleId="844">
    <w:name w:val="Caption Char"/>
    <w:basedOn w:val="843"/>
    <w:link w:val="841"/>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989"/>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989"/>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989"/>
    <w:next w:val="989"/>
    <w:uiPriority w:val="39"/>
    <w:unhideWhenUsed/>
    <w:pPr>
      <w:ind w:left="0" w:right="0" w:firstLine="0"/>
      <w:spacing w:after="57"/>
    </w:pPr>
  </w:style>
  <w:style w:type="paragraph" w:styleId="979">
    <w:name w:val="toc 2"/>
    <w:basedOn w:val="989"/>
    <w:next w:val="989"/>
    <w:uiPriority w:val="39"/>
    <w:unhideWhenUsed/>
    <w:pPr>
      <w:ind w:left="283" w:right="0" w:firstLine="0"/>
      <w:spacing w:after="57"/>
    </w:p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1"/>
    <w:link w:val="989"/>
    <w:qFormat/>
    <w:pPr>
      <w:jc w:val="both"/>
      <w:widowControl w:val="off"/>
    </w:pPr>
    <w:rPr>
      <w:rFonts w:ascii="Calibri" w:hAnsi="Calibri" w:eastAsia="Calibri" w:cs="宋体"/>
      <w:lang w:val="zh-CN" w:eastAsia="zh-CN" w:bidi="ar-SA"/>
    </w:rPr>
  </w:style>
  <w:style w:type="paragraph" w:styleId="990">
    <w:name w:val="标题 1"/>
    <w:basedOn w:val="989"/>
    <w:next w:val="989"/>
    <w:link w:val="1004"/>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91">
    <w:name w:val="标题 2"/>
    <w:basedOn w:val="989"/>
    <w:next w:val="989"/>
    <w:link w:val="1005"/>
    <w:uiPriority w:val="9"/>
    <w:qFormat/>
    <w:pPr>
      <w:jc w:val="left"/>
      <w:keepLines/>
      <w:keepNext/>
      <w:spacing w:before="120" w:after="120"/>
      <w:outlineLvl w:val="1"/>
    </w:pPr>
    <w:rPr>
      <w:rFonts w:ascii="宋体" w:hAnsi="宋体" w:eastAsia="宋体" w:cs="Times New Roman"/>
      <w:b/>
      <w:sz w:val="21"/>
      <w:szCs w:val="24"/>
      <w:lang w:val="en-US"/>
    </w:rPr>
  </w:style>
  <w:style w:type="paragraph" w:styleId="992">
    <w:name w:val="标题 3"/>
    <w:basedOn w:val="989"/>
    <w:next w:val="989"/>
    <w:link w:val="1006"/>
    <w:qFormat/>
    <w:pPr>
      <w:keepLines/>
      <w:keepNext/>
      <w:spacing w:line="390" w:lineRule="atLeast"/>
      <w:shd w:val="clear" w:color="auto" w:fill="ffffff"/>
      <w:outlineLvl w:val="2"/>
    </w:pPr>
    <w:rPr>
      <w:rFonts w:ascii="宋体" w:hAnsi="宋体" w:eastAsia="宋体" w:cs="Times New Roman"/>
      <w:b/>
      <w:sz w:val="21"/>
      <w:szCs w:val="21"/>
    </w:rPr>
  </w:style>
  <w:style w:type="paragraph" w:styleId="993">
    <w:name w:val="标题 4"/>
    <w:basedOn w:val="989"/>
    <w:next w:val="989"/>
    <w:link w:val="1007"/>
    <w:qFormat/>
    <w:pPr>
      <w:keepLines/>
      <w:keepNext/>
      <w:spacing w:before="120" w:after="120"/>
      <w:outlineLvl w:val="3"/>
    </w:pPr>
    <w:rPr>
      <w:rFonts w:ascii="Arial" w:hAnsi="Arial" w:eastAsia="黑体" w:cs="Times New Roman"/>
      <w:b/>
      <w:sz w:val="28"/>
      <w:lang w:val="en-US"/>
    </w:rPr>
  </w:style>
  <w:style w:type="paragraph" w:styleId="994">
    <w:name w:val="标题 5"/>
    <w:basedOn w:val="989"/>
    <w:next w:val="1009"/>
    <w:link w:val="1008"/>
    <w:qFormat/>
    <w:pPr>
      <w:keepNext/>
      <w:spacing w:before="156" w:after="156"/>
      <w:outlineLvl w:val="4"/>
    </w:pPr>
    <w:rPr>
      <w:rFonts w:ascii="黑体" w:hAnsi="Times New Roman" w:eastAsia="黑体" w:cs="Times New Roman"/>
      <w:b/>
      <w:color w:val="000000"/>
      <w:sz w:val="28"/>
      <w:lang w:val="en-US"/>
    </w:rPr>
  </w:style>
  <w:style w:type="paragraph" w:styleId="995">
    <w:name w:val="标题 6"/>
    <w:basedOn w:val="989"/>
    <w:next w:val="989"/>
    <w:link w:val="1010"/>
    <w:qFormat/>
    <w:pPr>
      <w:keepLines/>
      <w:keepNext/>
      <w:spacing w:before="240" w:after="64" w:line="320" w:lineRule="auto"/>
      <w:outlineLvl w:val="5"/>
    </w:pPr>
    <w:rPr>
      <w:rFonts w:ascii="Arial" w:hAnsi="Arial" w:eastAsia="黑体" w:cs="Times New Roman"/>
      <w:b/>
      <w:bCs/>
      <w:sz w:val="24"/>
      <w:szCs w:val="24"/>
      <w:lang w:val="en-US"/>
    </w:rPr>
  </w:style>
  <w:style w:type="paragraph" w:styleId="996">
    <w:name w:val="标题 7"/>
    <w:basedOn w:val="989"/>
    <w:next w:val="989"/>
    <w:link w:val="1011"/>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97">
    <w:name w:val="标题 8"/>
    <w:basedOn w:val="989"/>
    <w:next w:val="989"/>
    <w:link w:val="1012"/>
    <w:qFormat/>
    <w:pPr>
      <w:keepLines/>
      <w:keepNext/>
      <w:spacing w:before="240" w:after="64" w:line="320" w:lineRule="auto"/>
      <w:outlineLvl w:val="7"/>
    </w:pPr>
    <w:rPr>
      <w:rFonts w:ascii="Arial" w:hAnsi="Arial" w:eastAsia="黑体" w:cs="Times New Roman"/>
      <w:sz w:val="24"/>
      <w:szCs w:val="24"/>
      <w:lang w:val="en-US"/>
    </w:rPr>
  </w:style>
  <w:style w:type="paragraph" w:styleId="998">
    <w:name w:val="标题 9"/>
    <w:basedOn w:val="989"/>
    <w:next w:val="989"/>
    <w:link w:val="1013"/>
    <w:qFormat/>
    <w:pPr>
      <w:keepLines/>
      <w:keepNext/>
      <w:spacing w:before="240" w:after="64" w:line="320" w:lineRule="auto"/>
      <w:outlineLvl w:val="8"/>
    </w:pPr>
    <w:rPr>
      <w:rFonts w:ascii="Arial" w:hAnsi="Arial" w:eastAsia="黑体" w:cs="Times New Roman"/>
      <w:sz w:val="21"/>
      <w:szCs w:val="21"/>
      <w:lang w:val="en-US"/>
    </w:rPr>
  </w:style>
  <w:style w:type="character" w:styleId="999">
    <w:name w:val="默认段落字体"/>
    <w:next w:val="999"/>
    <w:link w:val="989"/>
    <w:semiHidden/>
  </w:style>
  <w:style w:type="table" w:styleId="1000">
    <w:name w:val="普通表格"/>
    <w:next w:val="1000"/>
    <w:link w:val="989"/>
    <w:uiPriority w:val="99"/>
    <w:unhideWhenUsed/>
    <w:tblPr/>
  </w:style>
  <w:style w:type="paragraph" w:styleId="1001">
    <w:name w:val="正文首行缩进 2"/>
    <w:basedOn w:val="1002"/>
    <w:next w:val="1001"/>
    <w:link w:val="989"/>
    <w:pPr>
      <w:ind w:left="0" w:firstLine="420"/>
    </w:pPr>
    <w:rPr>
      <w:rFonts w:ascii="仿宋_GB2312" w:eastAsia="仿宋_GB2312" w:cs="仿宋_GB2312"/>
      <w:sz w:val="32"/>
      <w:szCs w:val="32"/>
    </w:rPr>
  </w:style>
  <w:style w:type="paragraph" w:styleId="1002">
    <w:name w:val="正文文本缩进"/>
    <w:basedOn w:val="989"/>
    <w:next w:val="1002"/>
    <w:link w:val="1003"/>
    <w:pPr>
      <w:ind w:firstLine="645"/>
    </w:pPr>
    <w:rPr>
      <w:rFonts w:ascii="楷体_GB2312" w:hAnsi="Times New Roman" w:eastAsia="楷体_GB2312" w:cs="Times New Roman"/>
      <w:sz w:val="32"/>
      <w:lang w:val="en-US"/>
    </w:rPr>
  </w:style>
  <w:style w:type="character" w:styleId="1003">
    <w:name w:val="正文文本缩进 字符"/>
    <w:next w:val="1003"/>
    <w:link w:val="1002"/>
    <w:rPr>
      <w:rFonts w:ascii="楷体_GB2312" w:eastAsia="楷体_GB2312"/>
      <w:sz w:val="32"/>
      <w:lang w:val="en-US" w:eastAsia="zh-CN" w:bidi="ar-SA"/>
    </w:rPr>
  </w:style>
  <w:style w:type="character" w:styleId="1004">
    <w:name w:val="标题 1 字符"/>
    <w:next w:val="1004"/>
    <w:link w:val="990"/>
    <w:uiPriority w:val="9"/>
    <w:rPr>
      <w:rFonts w:ascii="黑体" w:eastAsia="黑体"/>
      <w:b/>
      <w:sz w:val="24"/>
      <w:szCs w:val="28"/>
      <w:lang w:val="en-US" w:eastAsia="zh-CN" w:bidi="ar-SA"/>
    </w:rPr>
  </w:style>
  <w:style w:type="character" w:styleId="1005">
    <w:name w:val="标题 2 字符"/>
    <w:next w:val="1005"/>
    <w:link w:val="991"/>
    <w:uiPriority w:val="9"/>
    <w:rPr>
      <w:rFonts w:ascii="宋体" w:hAnsi="宋体" w:eastAsia="宋体"/>
      <w:b/>
      <w:sz w:val="21"/>
      <w:szCs w:val="24"/>
      <w:lang w:val="en-US" w:eastAsia="zh-CN" w:bidi="ar-SA"/>
    </w:rPr>
  </w:style>
  <w:style w:type="character" w:styleId="1006">
    <w:name w:val="标题 3 字符"/>
    <w:next w:val="1006"/>
    <w:link w:val="992"/>
    <w:rPr>
      <w:rFonts w:ascii="宋体" w:hAnsi="宋体" w:eastAsia="宋体"/>
      <w:b/>
      <w:sz w:val="21"/>
      <w:szCs w:val="21"/>
      <w:shd w:val="clear" w:color="auto" w:fill="ffffff"/>
    </w:rPr>
  </w:style>
  <w:style w:type="character" w:styleId="1007">
    <w:name w:val="标题 4 字符"/>
    <w:next w:val="1007"/>
    <w:link w:val="993"/>
    <w:rPr>
      <w:rFonts w:ascii="Arial" w:hAnsi="Arial" w:eastAsia="黑体"/>
      <w:b/>
      <w:sz w:val="28"/>
      <w:lang w:val="en-US" w:eastAsia="zh-CN" w:bidi="ar-SA"/>
    </w:rPr>
  </w:style>
  <w:style w:type="character" w:styleId="1008">
    <w:name w:val="标题 5 字符"/>
    <w:next w:val="1008"/>
    <w:link w:val="994"/>
    <w:rPr>
      <w:rFonts w:ascii="黑体" w:eastAsia="黑体"/>
      <w:b/>
      <w:color w:val="000000"/>
      <w:sz w:val="28"/>
      <w:lang w:val="en-US" w:eastAsia="zh-CN" w:bidi="ar-SA"/>
    </w:rPr>
  </w:style>
  <w:style w:type="paragraph" w:styleId="1009">
    <w:name w:val="正文缩进"/>
    <w:basedOn w:val="989"/>
    <w:next w:val="1009"/>
    <w:link w:val="989"/>
    <w:uiPriority w:val="99"/>
    <w:pPr>
      <w:ind w:firstLine="420"/>
    </w:pPr>
  </w:style>
  <w:style w:type="character" w:styleId="1010">
    <w:name w:val="标题 6 字符"/>
    <w:next w:val="1010"/>
    <w:link w:val="995"/>
    <w:rPr>
      <w:rFonts w:ascii="Arial" w:hAnsi="Arial" w:eastAsia="黑体"/>
      <w:b/>
      <w:bCs/>
      <w:sz w:val="24"/>
      <w:szCs w:val="24"/>
      <w:lang w:val="en-US" w:eastAsia="zh-CN" w:bidi="ar-SA"/>
    </w:rPr>
  </w:style>
  <w:style w:type="character" w:styleId="1011">
    <w:name w:val="标题 7 字符"/>
    <w:next w:val="1011"/>
    <w:link w:val="996"/>
    <w:rPr>
      <w:rFonts w:eastAsia="宋体"/>
      <w:b/>
      <w:bCs/>
      <w:sz w:val="24"/>
      <w:szCs w:val="24"/>
      <w:lang w:val="en-US" w:eastAsia="zh-CN" w:bidi="ar-SA"/>
    </w:rPr>
  </w:style>
  <w:style w:type="character" w:styleId="1012">
    <w:name w:val="标题 8 字符"/>
    <w:next w:val="1012"/>
    <w:link w:val="997"/>
    <w:rPr>
      <w:rFonts w:ascii="Arial" w:hAnsi="Arial" w:eastAsia="黑体"/>
      <w:sz w:val="24"/>
      <w:szCs w:val="24"/>
      <w:lang w:val="en-US" w:eastAsia="zh-CN" w:bidi="ar-SA"/>
    </w:rPr>
  </w:style>
  <w:style w:type="character" w:styleId="1013">
    <w:name w:val="标题 9 字符"/>
    <w:next w:val="1013"/>
    <w:link w:val="998"/>
    <w:rPr>
      <w:rFonts w:ascii="Arial" w:hAnsi="Arial" w:eastAsia="黑体"/>
      <w:sz w:val="21"/>
      <w:szCs w:val="21"/>
      <w:lang w:val="en-US" w:eastAsia="zh-CN" w:bidi="ar-SA"/>
    </w:rPr>
  </w:style>
  <w:style w:type="paragraph" w:styleId="1014">
    <w:name w:val="列表 3"/>
    <w:basedOn w:val="989"/>
    <w:next w:val="1014"/>
    <w:link w:val="989"/>
    <w:pPr>
      <w:ind w:left="1260" w:hanging="420"/>
    </w:pPr>
  </w:style>
  <w:style w:type="paragraph" w:styleId="1015">
    <w:name w:val="目录 7"/>
    <w:basedOn w:val="989"/>
    <w:next w:val="989"/>
    <w:link w:val="989"/>
    <w:uiPriority w:val="39"/>
    <w:pPr>
      <w:ind w:left="1260"/>
      <w:jc w:val="left"/>
    </w:pPr>
    <w:rPr>
      <w:sz w:val="18"/>
    </w:rPr>
  </w:style>
  <w:style w:type="paragraph" w:styleId="1016">
    <w:name w:val="列表编号 2"/>
    <w:basedOn w:val="989"/>
    <w:next w:val="1016"/>
    <w:link w:val="989"/>
    <w:pPr>
      <w:ind w:left="1440" w:hanging="1440"/>
      <w:spacing w:line="360" w:lineRule="auto"/>
      <w:tabs>
        <w:tab w:val="left" w:pos="1440" w:leader="none"/>
      </w:tabs>
    </w:pPr>
    <w:rPr>
      <w:sz w:val="24"/>
      <w:szCs w:val="24"/>
    </w:rPr>
  </w:style>
  <w:style w:type="paragraph" w:styleId="1017">
    <w:name w:val="索引 8"/>
    <w:basedOn w:val="989"/>
    <w:next w:val="989"/>
    <w:link w:val="989"/>
    <w:semiHidden/>
    <w:pPr>
      <w:ind w:left="2940"/>
    </w:pPr>
  </w:style>
  <w:style w:type="paragraph" w:styleId="1018">
    <w:name w:val="列表编号"/>
    <w:basedOn w:val="989"/>
    <w:next w:val="1018"/>
    <w:link w:val="989"/>
    <w:pPr>
      <w:ind w:left="2952" w:hanging="432"/>
      <w:tabs>
        <w:tab w:val="left" w:pos="2952" w:leader="none"/>
      </w:tabs>
    </w:pPr>
    <w:rPr>
      <w:szCs w:val="24"/>
    </w:rPr>
  </w:style>
  <w:style w:type="paragraph" w:styleId="1019">
    <w:name w:val="索引 5"/>
    <w:basedOn w:val="989"/>
    <w:next w:val="989"/>
    <w:link w:val="989"/>
    <w:semiHidden/>
    <w:pPr>
      <w:ind w:left="1680"/>
    </w:pPr>
  </w:style>
  <w:style w:type="paragraph" w:styleId="1020">
    <w:name w:val="文档结构图"/>
    <w:basedOn w:val="989"/>
    <w:next w:val="1020"/>
    <w:link w:val="1021"/>
    <w:uiPriority w:val="99"/>
    <w:semiHidden/>
    <w:pPr>
      <w:shd w:val="clear" w:color="auto" w:fill="000080"/>
    </w:pPr>
    <w:rPr>
      <w:rFonts w:ascii="Times New Roman" w:hAnsi="Times New Roman" w:eastAsia="宋体" w:cs="Times New Roman"/>
      <w:sz w:val="21"/>
      <w:lang w:val="en-US"/>
    </w:rPr>
  </w:style>
  <w:style w:type="character" w:styleId="1021">
    <w:name w:val="文档结构图 字符"/>
    <w:next w:val="1021"/>
    <w:link w:val="1020"/>
    <w:uiPriority w:val="99"/>
    <w:rPr>
      <w:rFonts w:eastAsia="宋体"/>
      <w:sz w:val="21"/>
      <w:lang w:val="en-US" w:eastAsia="zh-CN" w:bidi="ar-SA"/>
    </w:rPr>
  </w:style>
  <w:style w:type="paragraph" w:styleId="1022">
    <w:name w:val="批注文字"/>
    <w:basedOn w:val="989"/>
    <w:next w:val="1022"/>
    <w:link w:val="1023"/>
    <w:pPr>
      <w:jc w:val="left"/>
    </w:pPr>
    <w:rPr>
      <w:rFonts w:ascii="Times New Roman" w:hAnsi="Times New Roman" w:eastAsia="宋体" w:cs="Times New Roman"/>
      <w:sz w:val="21"/>
      <w:lang w:val="en-US"/>
    </w:rPr>
  </w:style>
  <w:style w:type="character" w:styleId="1023">
    <w:name w:val="批注文字 字符"/>
    <w:next w:val="1023"/>
    <w:link w:val="1022"/>
    <w:uiPriority w:val="99"/>
    <w:rPr>
      <w:rFonts w:eastAsia="宋体"/>
      <w:sz w:val="21"/>
      <w:lang w:val="en-US" w:eastAsia="zh-CN" w:bidi="ar-SA"/>
    </w:rPr>
  </w:style>
  <w:style w:type="paragraph" w:styleId="1024">
    <w:name w:val="索引 6"/>
    <w:basedOn w:val="989"/>
    <w:next w:val="989"/>
    <w:link w:val="989"/>
    <w:semiHidden/>
    <w:pPr>
      <w:ind w:left="2100"/>
    </w:pPr>
  </w:style>
  <w:style w:type="paragraph" w:styleId="1025">
    <w:name w:val="称呼"/>
    <w:basedOn w:val="989"/>
    <w:next w:val="989"/>
    <w:link w:val="989"/>
    <w:rPr>
      <w:rFonts w:ascii="仿宋_GB2312" w:eastAsia="仿宋_GB2312"/>
      <w:sz w:val="28"/>
    </w:rPr>
  </w:style>
  <w:style w:type="paragraph" w:styleId="1026">
    <w:name w:val="正文文本 3"/>
    <w:basedOn w:val="989"/>
    <w:next w:val="1026"/>
    <w:link w:val="989"/>
    <w:rPr>
      <w:rFonts w:ascii="仿宋_GB2312" w:hAnsi="Arial" w:eastAsia="仿宋_GB2312"/>
      <w:sz w:val="32"/>
    </w:rPr>
  </w:style>
  <w:style w:type="paragraph" w:styleId="1027">
    <w:name w:val="正文文本"/>
    <w:basedOn w:val="989"/>
    <w:next w:val="1027"/>
    <w:link w:val="989"/>
    <w:rPr>
      <w:rFonts w:ascii="楷体_GB2312" w:hAnsi="Arial" w:eastAsia="楷体_GB2312"/>
      <w:sz w:val="28"/>
    </w:rPr>
  </w:style>
  <w:style w:type="paragraph" w:styleId="1028">
    <w:name w:val="索引 4"/>
    <w:basedOn w:val="989"/>
    <w:next w:val="989"/>
    <w:link w:val="989"/>
    <w:semiHidden/>
    <w:pPr>
      <w:ind w:left="1260"/>
    </w:pPr>
  </w:style>
  <w:style w:type="paragraph" w:styleId="1029">
    <w:name w:val="目录 5"/>
    <w:basedOn w:val="989"/>
    <w:next w:val="989"/>
    <w:link w:val="989"/>
    <w:uiPriority w:val="39"/>
    <w:pPr>
      <w:ind w:left="840"/>
      <w:jc w:val="left"/>
    </w:pPr>
    <w:rPr>
      <w:sz w:val="18"/>
    </w:rPr>
  </w:style>
  <w:style w:type="paragraph" w:styleId="1030">
    <w:name w:val="目录 3"/>
    <w:basedOn w:val="989"/>
    <w:next w:val="989"/>
    <w:link w:val="989"/>
    <w:uiPriority w:val="39"/>
    <w:pPr>
      <w:ind w:left="420"/>
      <w:jc w:val="left"/>
    </w:pPr>
    <w:rPr>
      <w:i/>
      <w:sz w:val="20"/>
    </w:rPr>
  </w:style>
  <w:style w:type="paragraph" w:styleId="1031">
    <w:name w:val="纯文本"/>
    <w:basedOn w:val="989"/>
    <w:next w:val="1031"/>
    <w:link w:val="1032"/>
    <w:rPr>
      <w:rFonts w:ascii="宋体" w:hAnsi="Courier New" w:eastAsia="宋体" w:cs="Times New Roman"/>
      <w:sz w:val="21"/>
      <w:lang w:val="en-US"/>
    </w:rPr>
  </w:style>
  <w:style w:type="character" w:styleId="1032">
    <w:name w:val="纯文本 字符"/>
    <w:next w:val="1032"/>
    <w:link w:val="1031"/>
    <w:rPr>
      <w:rFonts w:ascii="宋体" w:hAnsi="Courier New" w:eastAsia="宋体"/>
      <w:sz w:val="21"/>
      <w:lang w:val="en-US" w:eastAsia="zh-CN" w:bidi="ar-SA"/>
    </w:rPr>
  </w:style>
  <w:style w:type="paragraph" w:styleId="1033">
    <w:name w:val="目录 8"/>
    <w:basedOn w:val="989"/>
    <w:next w:val="989"/>
    <w:link w:val="989"/>
    <w:uiPriority w:val="39"/>
    <w:pPr>
      <w:ind w:left="1470"/>
      <w:jc w:val="left"/>
    </w:pPr>
    <w:rPr>
      <w:sz w:val="18"/>
    </w:rPr>
  </w:style>
  <w:style w:type="paragraph" w:styleId="1034">
    <w:name w:val="索引 3"/>
    <w:basedOn w:val="989"/>
    <w:next w:val="989"/>
    <w:link w:val="989"/>
    <w:semiHidden/>
    <w:pPr>
      <w:ind w:left="840"/>
    </w:pPr>
  </w:style>
  <w:style w:type="paragraph" w:styleId="1035">
    <w:name w:val="日期"/>
    <w:basedOn w:val="989"/>
    <w:next w:val="989"/>
    <w:link w:val="989"/>
    <w:pPr>
      <w:ind w:left="100"/>
    </w:pPr>
    <w:rPr>
      <w:sz w:val="28"/>
    </w:rPr>
  </w:style>
  <w:style w:type="paragraph" w:styleId="1036">
    <w:name w:val="正文文本缩进 2"/>
    <w:basedOn w:val="989"/>
    <w:next w:val="1036"/>
    <w:link w:val="1037"/>
    <w:pPr>
      <w:ind w:left="630" w:firstLine="645"/>
    </w:pPr>
    <w:rPr>
      <w:rFonts w:ascii="Arial" w:hAnsi="Arial" w:eastAsia="仿宋_GB2312" w:cs="Times New Roman"/>
      <w:sz w:val="32"/>
      <w:lang w:val="en-US"/>
    </w:rPr>
  </w:style>
  <w:style w:type="character" w:styleId="1037">
    <w:name w:val="正文文本缩进 2 字符"/>
    <w:next w:val="1037"/>
    <w:link w:val="1036"/>
    <w:rPr>
      <w:rFonts w:ascii="Arial" w:hAnsi="Arial" w:eastAsia="仿宋_GB2312"/>
      <w:sz w:val="32"/>
      <w:lang w:val="en-US" w:eastAsia="zh-CN" w:bidi="ar-SA"/>
    </w:rPr>
  </w:style>
  <w:style w:type="paragraph" w:styleId="1038">
    <w:name w:val="尾注文本"/>
    <w:basedOn w:val="989"/>
    <w:next w:val="1038"/>
    <w:link w:val="989"/>
    <w:pPr>
      <w:jc w:val="left"/>
    </w:pPr>
    <w:rPr>
      <w:sz w:val="20"/>
      <w:szCs w:val="24"/>
    </w:rPr>
  </w:style>
  <w:style w:type="paragraph" w:styleId="1039">
    <w:name w:val="批注框文本"/>
    <w:basedOn w:val="989"/>
    <w:next w:val="1039"/>
    <w:link w:val="1040"/>
    <w:uiPriority w:val="99"/>
    <w:semiHidden/>
    <w:rPr>
      <w:rFonts w:cs="Times New Roman"/>
      <w:sz w:val="18"/>
      <w:szCs w:val="18"/>
    </w:rPr>
  </w:style>
  <w:style w:type="character" w:styleId="1040">
    <w:name w:val="批注框文本 字符"/>
    <w:next w:val="1040"/>
    <w:link w:val="1039"/>
    <w:uiPriority w:val="99"/>
    <w:semiHidden/>
    <w:rPr>
      <w:rFonts w:ascii="Calibri" w:hAnsi="Calibri" w:eastAsia="Calibri" w:cs="宋体"/>
      <w:sz w:val="18"/>
      <w:szCs w:val="18"/>
      <w:lang w:val="zh-CN"/>
    </w:rPr>
  </w:style>
  <w:style w:type="paragraph" w:styleId="1041">
    <w:name w:val="页脚"/>
    <w:basedOn w:val="989"/>
    <w:next w:val="1041"/>
    <w:link w:val="1042"/>
    <w:pPr>
      <w:jc w:val="left"/>
      <w:tabs>
        <w:tab w:val="center" w:pos="4153" w:leader="none"/>
        <w:tab w:val="right" w:pos="8306" w:leader="none"/>
      </w:tabs>
    </w:pPr>
    <w:rPr>
      <w:rFonts w:ascii="Times New Roman" w:hAnsi="Times New Roman" w:eastAsia="宋体" w:cs="Times New Roman"/>
      <w:sz w:val="18"/>
    </w:rPr>
  </w:style>
  <w:style w:type="character" w:styleId="1042">
    <w:name w:val="页脚 字符"/>
    <w:next w:val="1042"/>
    <w:link w:val="1041"/>
    <w:rPr>
      <w:sz w:val="18"/>
    </w:rPr>
  </w:style>
  <w:style w:type="paragraph" w:styleId="1043">
    <w:name w:val="页眉"/>
    <w:basedOn w:val="989"/>
    <w:next w:val="1043"/>
    <w:link w:val="1044"/>
    <w:pPr>
      <w:jc w:val="center"/>
      <w:tabs>
        <w:tab w:val="center" w:pos="4153" w:leader="none"/>
        <w:tab w:val="right" w:pos="8306" w:leader="none"/>
      </w:tabs>
      <w:pBdr>
        <w:bottom w:val="single" w:color="000000" w:sz="6" w:space="1"/>
      </w:pBdr>
    </w:pPr>
    <w:rPr>
      <w:rFonts w:cs="Times New Roman"/>
      <w:sz w:val="18"/>
    </w:rPr>
  </w:style>
  <w:style w:type="character" w:styleId="1044">
    <w:name w:val="页眉 字符"/>
    <w:next w:val="1044"/>
    <w:link w:val="1043"/>
    <w:rPr>
      <w:rFonts w:ascii="Calibri" w:hAnsi="Calibri" w:eastAsia="Calibri" w:cs="宋体"/>
      <w:sz w:val="18"/>
      <w:lang w:val="zh-CN"/>
    </w:rPr>
  </w:style>
  <w:style w:type="paragraph" w:styleId="1045">
    <w:name w:val="签名"/>
    <w:basedOn w:val="989"/>
    <w:next w:val="1045"/>
    <w:link w:val="989"/>
    <w:pPr>
      <w:jc w:val="center"/>
      <w:spacing w:after="600" w:line="312" w:lineRule="atLeast"/>
    </w:pPr>
    <w:rPr>
      <w:rFonts w:eastAsia="仿宋_GB2312"/>
      <w:sz w:val="24"/>
    </w:rPr>
  </w:style>
  <w:style w:type="paragraph" w:styleId="1046">
    <w:name w:val="目录 1"/>
    <w:basedOn w:val="989"/>
    <w:next w:val="989"/>
    <w:link w:val="989"/>
    <w:uiPriority w:val="39"/>
    <w:pPr>
      <w:jc w:val="left"/>
      <w:spacing w:before="120" w:after="120"/>
    </w:pPr>
    <w:rPr>
      <w:b/>
      <w:caps/>
      <w:sz w:val="20"/>
    </w:rPr>
  </w:style>
  <w:style w:type="paragraph" w:styleId="1047">
    <w:name w:val="目录 4"/>
    <w:basedOn w:val="989"/>
    <w:next w:val="989"/>
    <w:link w:val="989"/>
    <w:uiPriority w:val="39"/>
    <w:pPr>
      <w:ind w:left="630"/>
      <w:jc w:val="left"/>
    </w:pPr>
    <w:rPr>
      <w:sz w:val="18"/>
    </w:rPr>
  </w:style>
  <w:style w:type="paragraph" w:styleId="1048">
    <w:name w:val="索引标题"/>
    <w:basedOn w:val="989"/>
    <w:next w:val="1049"/>
    <w:link w:val="989"/>
    <w:semiHidden/>
  </w:style>
  <w:style w:type="paragraph" w:styleId="1049">
    <w:name w:val="索引 1"/>
    <w:basedOn w:val="989"/>
    <w:next w:val="989"/>
    <w:link w:val="989"/>
    <w:semiHidden/>
    <w:rPr>
      <w:rFonts w:ascii="仿宋_GB2312" w:hAnsi="宋体" w:eastAsia="仿宋_GB2312"/>
      <w:sz w:val="30"/>
      <w:szCs w:val="24"/>
    </w:rPr>
  </w:style>
  <w:style w:type="paragraph" w:styleId="1050">
    <w:name w:val="副标题"/>
    <w:basedOn w:val="989"/>
    <w:next w:val="989"/>
    <w:link w:val="989"/>
    <w:qFormat/>
    <w:pPr>
      <w:jc w:val="left"/>
      <w:spacing w:after="600" w:line="276" w:lineRule="auto"/>
      <w:widowControl/>
    </w:pPr>
    <w:rPr>
      <w:rFonts w:ascii="Cambria" w:hAnsi="Cambria"/>
      <w:i/>
      <w:iCs/>
      <w:spacing w:val="13"/>
      <w:sz w:val="24"/>
      <w:szCs w:val="24"/>
      <w:lang w:eastAsia="en-US" w:bidi="en-US"/>
    </w:rPr>
  </w:style>
  <w:style w:type="paragraph" w:styleId="1051">
    <w:name w:val="脚注文本"/>
    <w:basedOn w:val="989"/>
    <w:next w:val="1051"/>
    <w:link w:val="989"/>
    <w:pPr>
      <w:jc w:val="left"/>
    </w:pPr>
    <w:rPr>
      <w:sz w:val="18"/>
      <w:szCs w:val="18"/>
    </w:rPr>
  </w:style>
  <w:style w:type="paragraph" w:styleId="1052">
    <w:name w:val="目录 6"/>
    <w:basedOn w:val="989"/>
    <w:next w:val="989"/>
    <w:link w:val="989"/>
    <w:uiPriority w:val="39"/>
    <w:pPr>
      <w:ind w:left="1050"/>
      <w:jc w:val="left"/>
    </w:pPr>
    <w:rPr>
      <w:sz w:val="18"/>
    </w:rPr>
  </w:style>
  <w:style w:type="paragraph" w:styleId="1053">
    <w:name w:val="正文文本缩进 3"/>
    <w:basedOn w:val="989"/>
    <w:next w:val="1053"/>
    <w:link w:val="1054"/>
    <w:pPr>
      <w:ind w:left="645" w:firstLine="645"/>
    </w:pPr>
    <w:rPr>
      <w:rFonts w:ascii="Arial" w:hAnsi="Arial" w:eastAsia="仿宋_GB2312" w:cs="Times New Roman"/>
      <w:color w:val="ffff00"/>
      <w:sz w:val="32"/>
      <w:lang w:val="en-US"/>
    </w:rPr>
  </w:style>
  <w:style w:type="character" w:styleId="1054">
    <w:name w:val="正文文本缩进 3 字符"/>
    <w:next w:val="1054"/>
    <w:link w:val="1053"/>
    <w:rPr>
      <w:rFonts w:ascii="Arial" w:hAnsi="Arial" w:eastAsia="仿宋_GB2312"/>
      <w:color w:val="ffff00"/>
      <w:sz w:val="32"/>
      <w:lang w:val="en-US" w:eastAsia="zh-CN" w:bidi="ar-SA"/>
    </w:rPr>
  </w:style>
  <w:style w:type="paragraph" w:styleId="1055">
    <w:name w:val="索引 7"/>
    <w:basedOn w:val="989"/>
    <w:next w:val="989"/>
    <w:link w:val="989"/>
    <w:semiHidden/>
    <w:pPr>
      <w:ind w:left="2520"/>
    </w:pPr>
  </w:style>
  <w:style w:type="paragraph" w:styleId="1056">
    <w:name w:val="索引 9"/>
    <w:basedOn w:val="989"/>
    <w:next w:val="989"/>
    <w:link w:val="989"/>
    <w:semiHidden/>
    <w:pPr>
      <w:ind w:left="3360"/>
    </w:pPr>
  </w:style>
  <w:style w:type="paragraph" w:styleId="1057">
    <w:name w:val="图表目录"/>
    <w:basedOn w:val="989"/>
    <w:next w:val="989"/>
    <w:link w:val="989"/>
    <w:semiHidden/>
    <w:pPr>
      <w:ind w:left="840" w:hanging="420"/>
    </w:pPr>
  </w:style>
  <w:style w:type="paragraph" w:styleId="1058">
    <w:name w:val="目录 2"/>
    <w:basedOn w:val="989"/>
    <w:next w:val="989"/>
    <w:link w:val="989"/>
    <w:uiPriority w:val="39"/>
    <w:pPr>
      <w:ind w:left="210"/>
      <w:jc w:val="left"/>
    </w:pPr>
    <w:rPr>
      <w:smallCaps/>
      <w:sz w:val="20"/>
    </w:rPr>
  </w:style>
  <w:style w:type="paragraph" w:styleId="1059">
    <w:name w:val="目录 9"/>
    <w:basedOn w:val="989"/>
    <w:next w:val="989"/>
    <w:link w:val="989"/>
    <w:uiPriority w:val="39"/>
    <w:pPr>
      <w:ind w:left="1680"/>
      <w:jc w:val="left"/>
    </w:pPr>
    <w:rPr>
      <w:sz w:val="18"/>
    </w:rPr>
  </w:style>
  <w:style w:type="paragraph" w:styleId="1060">
    <w:name w:val="正文文本 2"/>
    <w:basedOn w:val="989"/>
    <w:next w:val="1060"/>
    <w:link w:val="989"/>
    <w:pPr>
      <w:jc w:val="center"/>
      <w:widowControl/>
    </w:pPr>
    <w:rPr>
      <w:rFonts w:ascii="楷体_GB2312" w:eastAsia="楷体_GB2312"/>
      <w:sz w:val="28"/>
    </w:rPr>
  </w:style>
  <w:style w:type="paragraph" w:styleId="1061">
    <w:name w:val="HTML 预设格式"/>
    <w:basedOn w:val="989"/>
    <w:next w:val="1061"/>
    <w:link w:val="10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2">
    <w:name w:val="HTML 预设格式 字符"/>
    <w:next w:val="1062"/>
    <w:link w:val="1061"/>
    <w:rPr>
      <w:rFonts w:ascii="黑体" w:hAnsi="Courier New" w:eastAsia="黑体" w:cs="Courier New"/>
      <w:lang w:val="en-US" w:eastAsia="zh-CN" w:bidi="ar-SA"/>
    </w:rPr>
  </w:style>
  <w:style w:type="paragraph" w:styleId="1063">
    <w:name w:val="普通(网站)"/>
    <w:basedOn w:val="989"/>
    <w:next w:val="1063"/>
    <w:link w:val="989"/>
    <w:uiPriority w:val="99"/>
    <w:qFormat/>
    <w:pPr>
      <w:jc w:val="left"/>
      <w:spacing w:before="100" w:beforeAutospacing="1" w:after="100" w:afterAutospacing="1"/>
      <w:widowControl/>
    </w:pPr>
    <w:rPr>
      <w:rFonts w:ascii="Arial" w:hAnsi="Arial" w:eastAsia="Arial Unicode MS" w:cs="Arial"/>
      <w:sz w:val="24"/>
      <w:szCs w:val="24"/>
    </w:rPr>
  </w:style>
  <w:style w:type="paragraph" w:styleId="1064">
    <w:name w:val="索引 2"/>
    <w:basedOn w:val="989"/>
    <w:next w:val="989"/>
    <w:link w:val="989"/>
    <w:semiHidden/>
    <w:pPr>
      <w:ind w:left="420"/>
    </w:pPr>
  </w:style>
  <w:style w:type="paragraph" w:styleId="1065">
    <w:name w:val="标题"/>
    <w:basedOn w:val="989"/>
    <w:next w:val="989"/>
    <w:link w:val="1066"/>
    <w:qFormat/>
    <w:pPr>
      <w:jc w:val="center"/>
      <w:spacing w:line="420" w:lineRule="exact"/>
      <w:widowControl/>
    </w:pPr>
    <w:rPr>
      <w:rFonts w:ascii="Times New Roman" w:hAnsi="Times New Roman" w:eastAsia="黑体" w:cs="Times New Roman"/>
      <w:b/>
      <w:sz w:val="28"/>
      <w:lang w:val="en-GB"/>
    </w:rPr>
  </w:style>
  <w:style w:type="character" w:styleId="1066">
    <w:name w:val="标题 字符"/>
    <w:next w:val="1066"/>
    <w:link w:val="1065"/>
    <w:rPr>
      <w:rFonts w:eastAsia="黑体"/>
      <w:b/>
      <w:sz w:val="28"/>
      <w:lang w:val="en-GB" w:eastAsia="zh-CN" w:bidi="ar-SA"/>
    </w:rPr>
  </w:style>
  <w:style w:type="paragraph" w:styleId="1067">
    <w:name w:val="批注主题"/>
    <w:basedOn w:val="1022"/>
    <w:next w:val="1022"/>
    <w:link w:val="1068"/>
    <w:semiHidden/>
    <w:rPr>
      <w:b/>
      <w:bCs/>
    </w:rPr>
  </w:style>
  <w:style w:type="character" w:styleId="1068">
    <w:name w:val="批注主题 字符"/>
    <w:next w:val="1068"/>
    <w:link w:val="1067"/>
    <w:rPr>
      <w:rFonts w:eastAsia="宋体"/>
      <w:b/>
      <w:bCs/>
      <w:sz w:val="21"/>
      <w:lang w:val="en-US" w:eastAsia="zh-CN" w:bidi="ar-SA"/>
    </w:rPr>
  </w:style>
  <w:style w:type="paragraph" w:styleId="1069">
    <w:name w:val="正文首行缩进"/>
    <w:basedOn w:val="1027"/>
    <w:next w:val="1069"/>
    <w:link w:val="989"/>
    <w:pPr>
      <w:ind w:firstLine="420"/>
      <w:spacing w:after="120"/>
    </w:pPr>
    <w:rPr>
      <w:rFonts w:ascii="Times New Roman" w:hAnsi="Times New Roman" w:eastAsia="宋体"/>
      <w:sz w:val="21"/>
      <w:szCs w:val="24"/>
    </w:rPr>
  </w:style>
  <w:style w:type="table" w:styleId="1070">
    <w:name w:val="网格型"/>
    <w:basedOn w:val="1000"/>
    <w:next w:val="1070"/>
    <w:link w:val="989"/>
    <w:uiPriority w:val="99"/>
    <w:unhideWhenUsed/>
    <w:qFormat/>
    <w:tblPr/>
  </w:style>
  <w:style w:type="character" w:styleId="1071">
    <w:name w:val="要点"/>
    <w:next w:val="1071"/>
    <w:link w:val="989"/>
    <w:uiPriority w:val="22"/>
    <w:qFormat/>
    <w:rPr>
      <w:b/>
      <w:bCs/>
    </w:rPr>
  </w:style>
  <w:style w:type="character" w:styleId="1072">
    <w:name w:val="尾注引用"/>
    <w:next w:val="1072"/>
    <w:link w:val="989"/>
    <w:rPr>
      <w:vertAlign w:val="superscript"/>
    </w:rPr>
  </w:style>
  <w:style w:type="character" w:styleId="1073">
    <w:name w:val="页码"/>
    <w:next w:val="1073"/>
    <w:link w:val="989"/>
  </w:style>
  <w:style w:type="character" w:styleId="1074">
    <w:name w:val="已访问的超链接"/>
    <w:next w:val="1074"/>
    <w:link w:val="989"/>
    <w:rPr>
      <w:color w:val="800080"/>
      <w:u w:val="single"/>
    </w:rPr>
  </w:style>
  <w:style w:type="character" w:styleId="1075">
    <w:name w:val="强调"/>
    <w:next w:val="1075"/>
    <w:link w:val="989"/>
    <w:uiPriority w:val="20"/>
    <w:qFormat/>
    <w:rPr>
      <w:b/>
      <w:bCs/>
      <w:i/>
      <w:iCs/>
      <w:spacing w:val="10"/>
      <w:shd w:val="clear" w:color="auto" w:fill="auto"/>
    </w:rPr>
  </w:style>
  <w:style w:type="character" w:styleId="1076">
    <w:name w:val="行号"/>
    <w:next w:val="1076"/>
    <w:link w:val="989"/>
  </w:style>
  <w:style w:type="character" w:styleId="1077">
    <w:name w:val="HTML 定义"/>
    <w:next w:val="1077"/>
    <w:link w:val="989"/>
    <w:uiPriority w:val="99"/>
    <w:unhideWhenUsed/>
  </w:style>
  <w:style w:type="character" w:styleId="1078">
    <w:name w:val="HTML 打字机"/>
    <w:next w:val="1078"/>
    <w:link w:val="989"/>
    <w:rPr>
      <w:rFonts w:ascii="宋体" w:hAnsi="宋体" w:eastAsia="宋体" w:cs="宋体"/>
      <w:sz w:val="24"/>
      <w:szCs w:val="24"/>
    </w:rPr>
  </w:style>
  <w:style w:type="character" w:styleId="1079">
    <w:name w:val="HTML 变量"/>
    <w:next w:val="1079"/>
    <w:link w:val="989"/>
    <w:uiPriority w:val="99"/>
    <w:unhideWhenUsed/>
  </w:style>
  <w:style w:type="character" w:styleId="1080">
    <w:name w:val="超链接"/>
    <w:next w:val="1080"/>
    <w:link w:val="989"/>
    <w:uiPriority w:val="99"/>
    <w:rPr>
      <w:color w:val="0000ff"/>
      <w:u w:val="single"/>
    </w:rPr>
  </w:style>
  <w:style w:type="character" w:styleId="1081">
    <w:name w:val="HTML 代码"/>
    <w:next w:val="1081"/>
    <w:link w:val="989"/>
    <w:uiPriority w:val="99"/>
    <w:unhideWhenUsed/>
    <w:rPr>
      <w:rFonts w:ascii="Courier New" w:hAnsi="Courier New"/>
      <w:sz w:val="20"/>
    </w:rPr>
  </w:style>
  <w:style w:type="character" w:styleId="1082">
    <w:name w:val="批注引用"/>
    <w:next w:val="1082"/>
    <w:link w:val="989"/>
    <w:qFormat/>
    <w:rPr>
      <w:sz w:val="21"/>
    </w:rPr>
  </w:style>
  <w:style w:type="character" w:styleId="1083">
    <w:name w:val="HTML 引文"/>
    <w:next w:val="1083"/>
    <w:link w:val="989"/>
    <w:uiPriority w:val="99"/>
    <w:unhideWhenUsed/>
  </w:style>
  <w:style w:type="character" w:styleId="1084">
    <w:name w:val="脚注引用"/>
    <w:next w:val="1084"/>
    <w:link w:val="989"/>
    <w:rPr>
      <w:vertAlign w:val="superscript"/>
    </w:rPr>
  </w:style>
  <w:style w:type="character" w:styleId="1085">
    <w:name w:val="HTML 样本"/>
    <w:next w:val="1085"/>
    <w:link w:val="989"/>
    <w:rPr>
      <w:rFonts w:ascii="Courier New" w:hAnsi="宋体" w:eastAsia="宋体" w:cs="Courier New"/>
    </w:rPr>
  </w:style>
  <w:style w:type="paragraph" w:styleId="1086">
    <w:name w:val="列表段落"/>
    <w:basedOn w:val="989"/>
    <w:next w:val="1086"/>
    <w:link w:val="1087"/>
    <w:uiPriority w:val="34"/>
    <w:qFormat/>
    <w:pPr>
      <w:ind w:firstLine="420"/>
    </w:pPr>
    <w:rPr>
      <w:rFonts w:cs="Times New Roman"/>
      <w:szCs w:val="24"/>
    </w:rPr>
  </w:style>
  <w:style w:type="character" w:styleId="1087">
    <w:name w:val="列表段落 字符"/>
    <w:next w:val="1087"/>
    <w:link w:val="1086"/>
    <w:uiPriority w:val="34"/>
    <w:qFormat/>
    <w:rPr>
      <w:rFonts w:ascii="Calibri" w:hAnsi="Calibri" w:eastAsia="Calibri" w:cs="宋体"/>
      <w:szCs w:val="24"/>
      <w:lang w:val="zh-CN"/>
    </w:rPr>
  </w:style>
  <w:style w:type="paragraph" w:styleId="1088">
    <w:name w:val="索引 41"/>
    <w:basedOn w:val="989"/>
    <w:next w:val="989"/>
    <w:link w:val="989"/>
    <w:semiHidden/>
    <w:qFormat/>
    <w:pPr>
      <w:ind w:left="1260"/>
    </w:pPr>
    <w:rPr>
      <w:rFonts w:ascii="Calibri" w:hAnsi="Calibri" w:eastAsia="Calibri" w:cs="宋体"/>
      <w:sz w:val="20"/>
      <w:lang w:val="zh-CN"/>
    </w:rPr>
  </w:style>
  <w:style w:type="character" w:styleId="1089">
    <w:name w:val="小四 段落 宋体 Char Char Char Char Char Char"/>
    <w:next w:val="1089"/>
    <w:link w:val="989"/>
    <w:rPr>
      <w:rFonts w:eastAsia="宋体"/>
      <w:sz w:val="24"/>
      <w:szCs w:val="24"/>
      <w:lang w:val="en-US" w:eastAsia="zh-CN" w:bidi="ar-SA"/>
    </w:rPr>
  </w:style>
  <w:style w:type="character" w:styleId="1090">
    <w:name w:val=" Char Char2"/>
    <w:next w:val="1090"/>
    <w:link w:val="989"/>
    <w:rPr>
      <w:rFonts w:ascii="宋体" w:hAnsi="Courier New" w:eastAsia="宋体"/>
      <w:sz w:val="21"/>
      <w:szCs w:val="21"/>
      <w:lang w:val="en-US" w:eastAsia="zh-CN" w:bidi="ar-SA"/>
    </w:rPr>
  </w:style>
  <w:style w:type="character" w:styleId="1091">
    <w:name w:val="listbenefit"/>
    <w:next w:val="1091"/>
    <w:link w:val="989"/>
  </w:style>
  <w:style w:type="character" w:styleId="1092">
    <w:name w:val="不明显参考"/>
    <w:next w:val="1092"/>
    <w:link w:val="989"/>
    <w:qFormat/>
    <w:rPr>
      <w:smallCaps/>
    </w:rPr>
  </w:style>
  <w:style w:type="character" w:styleId="1093">
    <w:name w:val="x-tab-strip-text5"/>
    <w:next w:val="1093"/>
    <w:link w:val="989"/>
    <w:rPr>
      <w:b/>
      <w:color w:val="15428b"/>
    </w:rPr>
  </w:style>
  <w:style w:type="character" w:styleId="1094">
    <w:name w:val="name"/>
    <w:next w:val="1094"/>
    <w:link w:val="989"/>
    <w:rPr>
      <w:color w:val="000000"/>
      <w:sz w:val="18"/>
      <w:szCs w:val="18"/>
      <w:shd w:val="clear" w:color="auto" w:fill="f0f4f7"/>
    </w:rPr>
  </w:style>
  <w:style w:type="character" w:styleId="1095">
    <w:name w:val="标准文本 Char Char"/>
    <w:next w:val="1095"/>
    <w:link w:val="989"/>
    <w:rPr>
      <w:rFonts w:eastAsia="宋体" w:cs="宋体"/>
      <w:sz w:val="24"/>
      <w:szCs w:val="24"/>
      <w:lang w:val="en-US" w:eastAsia="zh-CN" w:bidi="ar-SA"/>
    </w:rPr>
  </w:style>
  <w:style w:type="character" w:styleId="1096">
    <w:name w:val=" Char Char25"/>
    <w:next w:val="1096"/>
    <w:link w:val="989"/>
    <w:rPr>
      <w:rFonts w:ascii="Arial" w:hAnsi="Arial" w:eastAsia="黑体"/>
      <w:b/>
      <w:sz w:val="28"/>
    </w:rPr>
  </w:style>
  <w:style w:type="character" w:styleId="1097">
    <w:name w:val=" Char Char29"/>
    <w:next w:val="1097"/>
    <w:link w:val="989"/>
    <w:rPr>
      <w:rFonts w:ascii="Times New Roman" w:hAnsi="Times New Roman" w:eastAsia="宋体" w:cs="Times New Roman"/>
      <w:b/>
      <w:bCs/>
      <w:sz w:val="44"/>
      <w:szCs w:val="44"/>
    </w:rPr>
  </w:style>
  <w:style w:type="character" w:styleId="1098">
    <w:name w:val="over"/>
    <w:next w:val="1098"/>
    <w:link w:val="989"/>
    <w:rPr>
      <w:color w:val="ffffff"/>
      <w:shd w:val="clear" w:color="auto" w:fill="85bad3"/>
    </w:rPr>
  </w:style>
  <w:style w:type="character" w:styleId="1099">
    <w:name w:val="style131"/>
    <w:next w:val="1099"/>
    <w:link w:val="989"/>
    <w:rPr>
      <w:rFonts w:cs="Times New Roman"/>
      <w:sz w:val="18"/>
      <w:szCs w:val="18"/>
    </w:rPr>
  </w:style>
  <w:style w:type="character" w:styleId="1100">
    <w:name w:val="华宇段落1 Char Char Char"/>
    <w:next w:val="1100"/>
    <w:link w:val="989"/>
    <w:rPr>
      <w:rFonts w:eastAsia="宋体"/>
      <w:bCs/>
      <w:sz w:val="24"/>
      <w:szCs w:val="24"/>
      <w:lang w:val="en-US" w:eastAsia="zh-CN" w:bidi="ar-SA"/>
    </w:rPr>
  </w:style>
  <w:style w:type="character" w:styleId="1101">
    <w:name w:val="A2"/>
    <w:next w:val="1101"/>
    <w:link w:val="989"/>
    <w:rPr>
      <w:rFonts w:cs="Helvetica"/>
      <w:color w:val="000000"/>
      <w:sz w:val="18"/>
      <w:szCs w:val="18"/>
    </w:rPr>
  </w:style>
  <w:style w:type="character" w:styleId="1102">
    <w:name w:val="标准小四 Char"/>
    <w:next w:val="1102"/>
    <w:link w:val="989"/>
    <w:rPr>
      <w:rFonts w:ascii="Arial" w:hAnsi="Arial" w:eastAsia="宋体"/>
      <w:sz w:val="24"/>
      <w:szCs w:val="21"/>
      <w:lang w:val="en-US" w:eastAsia="zh-CN" w:bidi="ar-SA"/>
    </w:rPr>
  </w:style>
  <w:style w:type="character" w:styleId="1103">
    <w:name w:val="标题 3 Char,h3 Char,3rd level Char,3 Char,标题4 Char,Heading 3 - old Char,标题 3 Char1,正文 + 小三 Char,H3 Char,sect1.2.3 Char,BOD 0 Char,l3 Char,CT Char,Level 3 Head Char,3rd lev...] Char Char,heading 3 Char,123456 Char,F Char Char,Map Char,H31 Char,level_3 Char"/>
    <w:next w:val="1103"/>
    <w:link w:val="989"/>
    <w:rPr>
      <w:rFonts w:ascii="宋体" w:hAnsi="宋体" w:eastAsia="宋体"/>
      <w:b/>
      <w:bCs/>
      <w:sz w:val="24"/>
      <w:szCs w:val="32"/>
      <w:lang w:val="en-US" w:eastAsia="zh-CN" w:bidi="ar-SA"/>
    </w:rPr>
  </w:style>
  <w:style w:type="character" w:styleId="1104">
    <w:name w:val="明显引用 字符"/>
    <w:next w:val="1104"/>
    <w:link w:val="1105"/>
    <w:rPr>
      <w:rFonts w:ascii="Calibri" w:hAnsi="Calibri" w:eastAsia="宋体"/>
      <w:b/>
      <w:bCs/>
      <w:i/>
      <w:iCs/>
      <w:sz w:val="22"/>
      <w:szCs w:val="22"/>
      <w:lang w:val="en-US" w:eastAsia="en-US" w:bidi="en-US"/>
    </w:rPr>
  </w:style>
  <w:style w:type="paragraph" w:styleId="1105">
    <w:name w:val="明显引用"/>
    <w:basedOn w:val="989"/>
    <w:next w:val="989"/>
    <w:link w:val="1104"/>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06">
    <w:name w:val="纯文本 Char Char Char"/>
    <w:next w:val="1106"/>
    <w:link w:val="989"/>
    <w:rPr>
      <w:rFonts w:ascii="宋体" w:hAnsi="Courier New" w:eastAsia="宋体"/>
      <w:sz w:val="21"/>
      <w:szCs w:val="21"/>
      <w:lang w:val="en-US" w:eastAsia="zh-CN" w:bidi="ar-SA"/>
    </w:rPr>
  </w:style>
  <w:style w:type="character" w:styleId="1107">
    <w:name w:val="param-value"/>
    <w:next w:val="1107"/>
    <w:link w:val="989"/>
  </w:style>
  <w:style w:type="character" w:styleId="1108">
    <w:name w:val="小四 段落 宋体 Char Char Char Char1"/>
    <w:next w:val="1108"/>
    <w:link w:val="989"/>
    <w:rPr>
      <w:rFonts w:eastAsia="宋体"/>
      <w:sz w:val="24"/>
      <w:szCs w:val="24"/>
      <w:lang w:val="en-US" w:eastAsia="zh-CN" w:bidi="ar-SA"/>
    </w:rPr>
  </w:style>
  <w:style w:type="character" w:styleId="1109">
    <w:name w:val=" Char Char24"/>
    <w:next w:val="1109"/>
    <w:link w:val="989"/>
    <w:rPr>
      <w:b/>
      <w:bCs/>
      <w:sz w:val="28"/>
      <w:szCs w:val="28"/>
    </w:rPr>
  </w:style>
  <w:style w:type="character" w:styleId="1110">
    <w:name w:val="已访问的超链接1"/>
    <w:next w:val="1110"/>
    <w:link w:val="989"/>
    <w:rPr>
      <w:color w:val="000000"/>
      <w:u w:val="none"/>
    </w:rPr>
  </w:style>
  <w:style w:type="character" w:styleId="1111">
    <w:name w:val="concon"/>
    <w:next w:val="1111"/>
    <w:link w:val="989"/>
  </w:style>
  <w:style w:type="character" w:styleId="1112">
    <w:name w:val="样式 首行缩进:  2 字符 Char Char"/>
    <w:next w:val="1112"/>
    <w:link w:val="1113"/>
    <w:rPr>
      <w:rFonts w:eastAsia="宋体" w:cs="宋体"/>
      <w:sz w:val="24"/>
      <w:lang w:val="en-US" w:eastAsia="zh-CN" w:bidi="ar-SA"/>
    </w:rPr>
  </w:style>
  <w:style w:type="paragraph" w:styleId="1113">
    <w:name w:val="样式 首行缩进:  2 字符"/>
    <w:basedOn w:val="989"/>
    <w:next w:val="1113"/>
    <w:link w:val="1112"/>
    <w:pPr>
      <w:ind w:firstLine="480"/>
      <w:spacing w:line="360" w:lineRule="auto"/>
    </w:pPr>
    <w:rPr>
      <w:rFonts w:ascii="Times New Roman" w:hAnsi="Times New Roman" w:eastAsia="宋体"/>
      <w:sz w:val="24"/>
      <w:lang w:val="en-US"/>
    </w:rPr>
  </w:style>
  <w:style w:type="character" w:styleId="1114">
    <w:name w:val="普通文字1 Char,普通文字2 Char,普通文字3 Char,普通文字4 Char,普通文字5 Char,普通文字6 Char,普通文字11 Char,普通文字21 Char,普通文字31 Char,普通文字41 Char,普通文字7 Char Char,普通文字 Char1,普通文字 Char Char"/>
    <w:next w:val="1114"/>
    <w:link w:val="989"/>
    <w:rPr>
      <w:rFonts w:ascii="宋体" w:eastAsia="宋体"/>
      <w:sz w:val="21"/>
      <w:szCs w:val="21"/>
      <w:lang w:val="en-US" w:eastAsia="zh-CN" w:bidi="ar-SA"/>
    </w:rPr>
  </w:style>
  <w:style w:type="character" w:styleId="1115">
    <w:name w:val="纯文本 Char1"/>
    <w:next w:val="1115"/>
    <w:link w:val="989"/>
    <w:rPr>
      <w:rFonts w:ascii="宋体" w:hAnsi="Courier New" w:cs="Courier New"/>
      <w:sz w:val="21"/>
      <w:szCs w:val="21"/>
    </w:rPr>
  </w:style>
  <w:style w:type="character" w:styleId="1116">
    <w:name w:val="标题 Char1"/>
    <w:next w:val="1116"/>
    <w:link w:val="989"/>
    <w:rPr>
      <w:rFonts w:ascii="Cambria" w:eastAsia="宋体" w:cs="Times New Roman"/>
      <w:b/>
      <w:bCs/>
      <w:sz w:val="32"/>
      <w:szCs w:val="32"/>
    </w:rPr>
  </w:style>
  <w:style w:type="character" w:styleId="1117">
    <w:name w:val="style13"/>
    <w:next w:val="1117"/>
    <w:link w:val="989"/>
    <w:rPr>
      <w:sz w:val="18"/>
      <w:szCs w:val="18"/>
    </w:rPr>
  </w:style>
  <w:style w:type="character" w:styleId="1118">
    <w:name w:val="para_small"/>
    <w:next w:val="1118"/>
    <w:link w:val="989"/>
  </w:style>
  <w:style w:type="character" w:styleId="1119">
    <w:name w:val="明显强调"/>
    <w:next w:val="1119"/>
    <w:link w:val="989"/>
    <w:qFormat/>
    <w:rPr>
      <w:b/>
      <w:bCs/>
    </w:rPr>
  </w:style>
  <w:style w:type="character" w:styleId="1120">
    <w:name w:val="小四 段落 宋体 Char1"/>
    <w:next w:val="1120"/>
    <w:link w:val="989"/>
    <w:rPr>
      <w:rFonts w:eastAsia="宋体"/>
      <w:sz w:val="24"/>
      <w:szCs w:val="24"/>
      <w:lang w:val="en-US" w:eastAsia="zh-CN" w:bidi="ar-SA"/>
    </w:rPr>
  </w:style>
  <w:style w:type="character" w:styleId="1121">
    <w:name w:val="小四 段落 宋体 Char Char Char Char Char Char Char Char"/>
    <w:next w:val="1121"/>
    <w:link w:val="989"/>
    <w:rPr>
      <w:rFonts w:eastAsia="宋体"/>
      <w:sz w:val="24"/>
      <w:szCs w:val="24"/>
      <w:lang w:val="en-US" w:eastAsia="zh-CN" w:bidi="ar-SA"/>
    </w:rPr>
  </w:style>
  <w:style w:type="character" w:styleId="1122">
    <w:name w:val="normalfont1"/>
    <w:next w:val="1122"/>
    <w:link w:val="989"/>
    <w:rPr>
      <w:rFonts w:ascii="ˎ̥" w:hAnsi="ˎ̥"/>
      <w:sz w:val="18"/>
      <w:szCs w:val="18"/>
      <w:u w:val="none"/>
    </w:rPr>
  </w:style>
  <w:style w:type="character" w:styleId="1123">
    <w:name w:val=" Char Char21"/>
    <w:next w:val="1123"/>
    <w:link w:val="989"/>
    <w:rPr>
      <w:rFonts w:ascii="Arial" w:hAnsi="Arial" w:eastAsia="黑体"/>
      <w:sz w:val="24"/>
      <w:szCs w:val="24"/>
    </w:rPr>
  </w:style>
  <w:style w:type="character" w:styleId="1124">
    <w:name w:val="title_emph1"/>
    <w:next w:val="1124"/>
    <w:link w:val="989"/>
    <w:rPr>
      <w:rFonts w:ascii="Arial" w:cs="Arial"/>
      <w:b/>
      <w:bCs/>
      <w:sz w:val="18"/>
      <w:szCs w:val="18"/>
    </w:rPr>
  </w:style>
  <w:style w:type="character" w:styleId="1125">
    <w:name w:val="引用 字符"/>
    <w:next w:val="1125"/>
    <w:link w:val="1126"/>
    <w:rPr>
      <w:rFonts w:ascii="Calibri" w:hAnsi="Calibri" w:eastAsia="宋体"/>
      <w:i/>
      <w:iCs/>
      <w:sz w:val="22"/>
      <w:szCs w:val="22"/>
      <w:lang w:val="en-US" w:eastAsia="en-US" w:bidi="en-US"/>
    </w:rPr>
  </w:style>
  <w:style w:type="paragraph" w:styleId="1126">
    <w:name w:val="引用"/>
    <w:basedOn w:val="989"/>
    <w:next w:val="989"/>
    <w:link w:val="1125"/>
    <w:qFormat/>
    <w:pPr>
      <w:ind w:left="360" w:right="360"/>
      <w:jc w:val="left"/>
      <w:spacing w:before="200" w:line="276" w:lineRule="auto"/>
      <w:widowControl/>
    </w:pPr>
    <w:rPr>
      <w:rFonts w:eastAsia="宋体" w:cs="Times New Roman"/>
      <w:i/>
      <w:iCs/>
      <w:sz w:val="22"/>
      <w:szCs w:val="22"/>
      <w:lang w:val="en-US" w:eastAsia="en-US" w:bidi="en-US"/>
    </w:rPr>
  </w:style>
  <w:style w:type="character" w:styleId="1127">
    <w:name w:val="无间隔 字符"/>
    <w:next w:val="1127"/>
    <w:link w:val="1128"/>
    <w:rPr>
      <w:rFonts w:ascii="Calibri" w:hAnsi="Calibri" w:eastAsia="微软雅黑"/>
      <w:sz w:val="24"/>
      <w:szCs w:val="22"/>
      <w:lang w:val="en-US" w:eastAsia="zh-CN" w:bidi="ar-SA"/>
    </w:rPr>
  </w:style>
  <w:style w:type="paragraph" w:styleId="1128">
    <w:name w:val="无间隔"/>
    <w:next w:val="1128"/>
    <w:link w:val="1127"/>
    <w:qFormat/>
    <w:pPr>
      <w:jc w:val="both"/>
      <w:widowControl w:val="off"/>
    </w:pPr>
    <w:rPr>
      <w:rFonts w:ascii="Calibri" w:hAnsi="Calibri" w:eastAsia="微软雅黑"/>
      <w:sz w:val="24"/>
      <w:szCs w:val="22"/>
      <w:lang w:val="en-US" w:eastAsia="zh-CN" w:bidi="ar-SA"/>
    </w:rPr>
  </w:style>
  <w:style w:type="character" w:styleId="1129">
    <w:name w:val="3zw"/>
    <w:next w:val="1129"/>
    <w:link w:val="989"/>
  </w:style>
  <w:style w:type="character" w:styleId="1130">
    <w:name w:val="不明显强调"/>
    <w:next w:val="1130"/>
    <w:link w:val="989"/>
    <w:qFormat/>
    <w:rPr>
      <w:i/>
      <w:iCs/>
    </w:rPr>
  </w:style>
  <w:style w:type="character" w:styleId="1131">
    <w:name w:val=" Char Char23"/>
    <w:next w:val="1131"/>
    <w:link w:val="989"/>
    <w:rPr>
      <w:rFonts w:ascii="Arial" w:hAnsi="Arial" w:eastAsia="黑体"/>
      <w:b/>
      <w:bCs/>
      <w:sz w:val="24"/>
      <w:szCs w:val="24"/>
    </w:rPr>
  </w:style>
  <w:style w:type="character" w:styleId="1132">
    <w:name w:val="content"/>
    <w:next w:val="1132"/>
    <w:link w:val="989"/>
  </w:style>
  <w:style w:type="character" w:styleId="1133">
    <w:name w:val=" Char Char28"/>
    <w:next w:val="1133"/>
    <w:link w:val="989"/>
    <w:rPr>
      <w:rFonts w:ascii="Arial" w:hAnsi="Arial" w:eastAsia="黑体" w:cs="Arial"/>
      <w:b/>
      <w:bCs/>
      <w:sz w:val="32"/>
      <w:szCs w:val="32"/>
    </w:rPr>
  </w:style>
  <w:style w:type="character" w:styleId="1134">
    <w:name w:val="新图表正文 Char Char"/>
    <w:next w:val="1134"/>
    <w:link w:val="1135"/>
    <w:rPr>
      <w:rFonts w:ascii="宋体" w:hAnsi="宋体"/>
      <w:sz w:val="18"/>
      <w:szCs w:val="21"/>
      <w:lang w:val="en-US" w:eastAsia="zh-CN" w:bidi="ar-SA"/>
    </w:rPr>
  </w:style>
  <w:style w:type="paragraph" w:styleId="1135">
    <w:name w:val="新图表正文"/>
    <w:next w:val="1135"/>
    <w:link w:val="1134"/>
    <w:pPr>
      <w:jc w:val="both"/>
    </w:pPr>
    <w:rPr>
      <w:rFonts w:ascii="宋体" w:hAnsi="宋体"/>
      <w:sz w:val="18"/>
      <w:szCs w:val="21"/>
      <w:lang w:val="en-US" w:eastAsia="zh-CN" w:bidi="ar-SA"/>
    </w:rPr>
  </w:style>
  <w:style w:type="character" w:styleId="1136">
    <w:name w:val=" Char Char26"/>
    <w:next w:val="1136"/>
    <w:link w:val="989"/>
    <w:rPr>
      <w:b/>
      <w:bCs/>
      <w:sz w:val="32"/>
      <w:szCs w:val="32"/>
    </w:rPr>
  </w:style>
  <w:style w:type="character" w:styleId="1137">
    <w:name w:val="case31"/>
    <w:next w:val="1137"/>
    <w:link w:val="989"/>
    <w:rPr>
      <w:sz w:val="21"/>
      <w:szCs w:val="21"/>
    </w:rPr>
  </w:style>
  <w:style w:type="character" w:styleId="1138">
    <w:name w:val="纯文本 Char Char"/>
    <w:next w:val="1138"/>
    <w:link w:val="989"/>
    <w:rPr>
      <w:rFonts w:ascii="宋体" w:hAnsi="Courier New" w:eastAsia="宋体"/>
      <w:sz w:val="21"/>
      <w:szCs w:val="21"/>
      <w:lang w:val="en-US" w:eastAsia="zh-CN" w:bidi="ar-SA"/>
    </w:rPr>
  </w:style>
  <w:style w:type="character" w:styleId="1139">
    <w:name w:val="ih151"/>
    <w:next w:val="1139"/>
    <w:link w:val="989"/>
    <w:rPr>
      <w:color w:val="666666"/>
      <w:sz w:val="18"/>
      <w:szCs w:val="18"/>
      <w:u w:val="none"/>
    </w:rPr>
  </w:style>
  <w:style w:type="character" w:styleId="1140">
    <w:name w:val=" Char Char22"/>
    <w:next w:val="1140"/>
    <w:link w:val="989"/>
    <w:rPr>
      <w:b/>
      <w:bCs/>
      <w:sz w:val="24"/>
      <w:szCs w:val="24"/>
    </w:rPr>
  </w:style>
  <w:style w:type="character" w:styleId="1141">
    <w:name w:val="样式 宋体 小四"/>
    <w:next w:val="1141"/>
    <w:link w:val="989"/>
    <w:rPr>
      <w:rFonts w:ascii="宋体" w:hAnsi="宋体"/>
      <w:sz w:val="24"/>
    </w:rPr>
  </w:style>
  <w:style w:type="character" w:styleId="1142">
    <w:name w:val="x-tab-strip-text1"/>
    <w:next w:val="1142"/>
    <w:link w:val="989"/>
  </w:style>
  <w:style w:type="character" w:styleId="1143">
    <w:name w:val="111111 Char"/>
    <w:next w:val="1143"/>
    <w:link w:val="1144"/>
    <w:rPr>
      <w:rFonts w:ascii="宋体" w:hAnsi="宋体" w:eastAsia="黑体" w:cs="宋体"/>
      <w:b/>
      <w:bCs/>
      <w:sz w:val="21"/>
      <w:szCs w:val="21"/>
      <w:lang w:val="en-US" w:eastAsia="zh-CN" w:bidi="ar-SA"/>
    </w:rPr>
  </w:style>
  <w:style w:type="paragraph" w:styleId="1144">
    <w:name w:val="111111"/>
    <w:basedOn w:val="989"/>
    <w:next w:val="1144"/>
    <w:link w:val="1143"/>
    <w:pPr>
      <w:jc w:val="center"/>
      <w:spacing w:before="120" w:after="120"/>
    </w:pPr>
    <w:rPr>
      <w:rFonts w:ascii="宋体" w:hAnsi="宋体" w:eastAsia="黑体"/>
      <w:b/>
      <w:bCs/>
      <w:sz w:val="21"/>
      <w:szCs w:val="21"/>
      <w:lang w:val="en-US"/>
    </w:rPr>
  </w:style>
  <w:style w:type="character" w:styleId="1145">
    <w:name w:val="subtitle1"/>
    <w:next w:val="1145"/>
    <w:link w:val="989"/>
    <w:rPr>
      <w:rFonts w:ascii="Georgia" w:hAnsi="Georgia"/>
      <w:b/>
      <w:bCs/>
      <w:color w:val="666666"/>
      <w:sz w:val="18"/>
      <w:szCs w:val="18"/>
    </w:rPr>
  </w:style>
  <w:style w:type="character" w:styleId="1146">
    <w:name w:val="标准小四 Char Char"/>
    <w:next w:val="1146"/>
    <w:link w:val="989"/>
    <w:rPr>
      <w:rFonts w:ascii="Arial" w:hAnsi="Arial" w:eastAsia="宋体"/>
      <w:sz w:val="24"/>
      <w:szCs w:val="21"/>
      <w:lang w:val="en-US" w:eastAsia="zh-CN" w:bidi="ar-SA"/>
    </w:rPr>
  </w:style>
  <w:style w:type="character" w:styleId="1147">
    <w:name w:val="明显参考"/>
    <w:next w:val="1147"/>
    <w:link w:val="989"/>
    <w:qFormat/>
    <w:rPr>
      <w:smallCaps/>
      <w:spacing w:val="5"/>
      <w:u w:val="single"/>
    </w:rPr>
  </w:style>
  <w:style w:type="character" w:styleId="1148">
    <w:name w:val="searchname"/>
    <w:next w:val="1148"/>
    <w:link w:val="989"/>
    <w:rPr>
      <w:color w:val="000000"/>
      <w:sz w:val="18"/>
      <w:szCs w:val="18"/>
      <w:shd w:val="clear" w:color="auto" w:fill="f0f4f7"/>
    </w:rPr>
  </w:style>
  <w:style w:type="character" w:styleId="1149">
    <w:name w:val="图片说明 Char"/>
    <w:next w:val="1149"/>
    <w:link w:val="1150"/>
    <w:rPr>
      <w:rFonts w:ascii="黑体" w:hAnsi="黑体" w:eastAsia="黑体" w:cs="宋体"/>
      <w:sz w:val="28"/>
      <w:szCs w:val="28"/>
    </w:rPr>
  </w:style>
  <w:style w:type="paragraph" w:styleId="1150">
    <w:name w:val="图片说明"/>
    <w:basedOn w:val="989"/>
    <w:next w:val="1150"/>
    <w:link w:val="1149"/>
    <w:pPr>
      <w:jc w:val="center"/>
      <w:spacing w:line="360" w:lineRule="auto"/>
    </w:pPr>
    <w:rPr>
      <w:rFonts w:ascii="黑体" w:hAnsi="黑体" w:eastAsia="黑体" w:cs="Times New Roman"/>
      <w:sz w:val="28"/>
      <w:szCs w:val="28"/>
    </w:rPr>
  </w:style>
  <w:style w:type="character" w:styleId="1151">
    <w:name w:val="x-tab-strip-text"/>
    <w:next w:val="1151"/>
    <w:link w:val="989"/>
  </w:style>
  <w:style w:type="character" w:styleId="1152">
    <w:name w:val="push"/>
    <w:next w:val="1152"/>
    <w:link w:val="989"/>
  </w:style>
  <w:style w:type="character" w:styleId="1153">
    <w:name w:val="正文缩进 Char1"/>
    <w:next w:val="1153"/>
    <w:link w:val="1154"/>
    <w:rPr>
      <w:rFonts w:eastAsia="宋体"/>
      <w:lang w:bidi="ar-SA"/>
    </w:rPr>
  </w:style>
  <w:style w:type="paragraph" w:styleId="1154">
    <w:name w:val="Normal Indent"/>
    <w:basedOn w:val="989"/>
    <w:next w:val="1154"/>
    <w:link w:val="1153"/>
    <w:pPr>
      <w:ind w:firstLine="420"/>
    </w:pPr>
    <w:rPr>
      <w:rFonts w:ascii="Times New Roman" w:hAnsi="Times New Roman" w:eastAsia="宋体" w:cs="Times New Roman"/>
    </w:rPr>
  </w:style>
  <w:style w:type="character" w:styleId="1155">
    <w:name w:val=" Char Char17"/>
    <w:next w:val="1155"/>
    <w:link w:val="989"/>
    <w:rPr>
      <w:rFonts w:ascii="宋体" w:hAnsi="Courier New"/>
      <w:sz w:val="21"/>
      <w:szCs w:val="21"/>
    </w:rPr>
  </w:style>
  <w:style w:type="character" w:styleId="115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56"/>
    <w:link w:val="989"/>
    <w:rPr>
      <w:rFonts w:eastAsia="宋体"/>
      <w:sz w:val="21"/>
      <w:lang w:val="en-US" w:eastAsia="zh-CN" w:bidi="ar-SA"/>
    </w:rPr>
  </w:style>
  <w:style w:type="character" w:styleId="1157">
    <w:name w:val="标准文本 Char"/>
    <w:next w:val="1157"/>
    <w:link w:val="989"/>
    <w:rPr>
      <w:rFonts w:eastAsia="宋体" w:cs="宋体"/>
      <w:sz w:val="24"/>
      <w:szCs w:val="24"/>
      <w:lang w:val="en-US" w:eastAsia="zh-CN" w:bidi="ar-SA"/>
    </w:rPr>
  </w:style>
  <w:style w:type="character" w:styleId="1158">
    <w:name w:val="x-tab-strip-text4"/>
    <w:next w:val="1158"/>
    <w:link w:val="989"/>
    <w:rPr>
      <w:color w:val="15428b"/>
    </w:rPr>
  </w:style>
  <w:style w:type="character" w:styleId="1159">
    <w:name w:val="样式 首行缩进:  2 字符 Char"/>
    <w:next w:val="1159"/>
    <w:link w:val="989"/>
    <w:rPr>
      <w:rFonts w:eastAsia="宋体" w:cs="宋体"/>
      <w:sz w:val="24"/>
      <w:lang w:val="en-US" w:eastAsia="zh-CN" w:bidi="ar-SA"/>
    </w:rPr>
  </w:style>
  <w:style w:type="character" w:styleId="1160">
    <w:name w:val="x-tab-strip-text3"/>
    <w:next w:val="1160"/>
    <w:link w:val="989"/>
  </w:style>
  <w:style w:type="character" w:styleId="1161">
    <w:name w:val="小四 段落 宋体 Char Char Char1"/>
    <w:next w:val="1161"/>
    <w:link w:val="989"/>
    <w:rPr>
      <w:rFonts w:ascii="宋体" w:hAnsi="宋体" w:eastAsia="宋体"/>
      <w:sz w:val="24"/>
      <w:szCs w:val="24"/>
      <w:lang w:val="en-US" w:eastAsia="zh-CN" w:bidi="ar-SA"/>
    </w:rPr>
  </w:style>
  <w:style w:type="character" w:styleId="1162">
    <w:name w:val="2nd level Char,h2 Char,2 Char,Header 2 Char,l2 Char,Titre2 Char,Head 2 Char,H2 Char,Heading 2 Hidden Char,Heading 2 CCBS Char,heading 2 Char,第一章 标题 2 Char,ISO1 Char,UNDERRUBRIK 1-2 Char,Underrubrik1 Char,prop2 Char,Level 2 Topic Heading Char,H21 Char"/>
    <w:next w:val="1162"/>
    <w:link w:val="989"/>
    <w:rPr>
      <w:rFonts w:ascii="Arial" w:hAnsi="Arial" w:eastAsia="黑体"/>
      <w:b/>
      <w:bCs/>
      <w:sz w:val="32"/>
      <w:szCs w:val="32"/>
      <w:lang w:val="en-US" w:eastAsia="zh-CN" w:bidi="ar-SA"/>
    </w:rPr>
  </w:style>
  <w:style w:type="character" w:styleId="1163">
    <w:name w:val="Title1 Char,H1 Char,Normal + Font: Helvetica Char,Bold Char,Space Before 12 pt Char,Not Bold Char,h1 Char,H11 Char,H12 Char,H111 Char,H13 Char,H112 Char,1 Char,h:1 Char,h:1app Char,level 1 Char,Level 1 Head Char,heading 1 Char,Huvudrubrik Char,章 Char"/>
    <w:next w:val="1163"/>
    <w:link w:val="989"/>
    <w:rPr>
      <w:rFonts w:eastAsia="宋体"/>
      <w:b/>
      <w:bCs/>
      <w:sz w:val="44"/>
      <w:szCs w:val="44"/>
      <w:lang w:val="en-US" w:eastAsia="zh-CN" w:bidi="ar-SA"/>
    </w:rPr>
  </w:style>
  <w:style w:type="character" w:styleId="1164">
    <w:name w:val="content_lineheight1"/>
    <w:next w:val="1164"/>
    <w:link w:val="989"/>
  </w:style>
  <w:style w:type="character" w:styleId="1165">
    <w:name w:val="x-tab-strip-text2"/>
    <w:next w:val="1165"/>
    <w:link w:val="989"/>
    <w:rPr>
      <w:rFonts w:ascii="Tahoma" w:hAnsi="Tahoma" w:eastAsia="Tahoma" w:cs="Tahoma"/>
      <w:color w:val="416aa3"/>
      <w:sz w:val="16"/>
      <w:szCs w:val="16"/>
    </w:rPr>
  </w:style>
  <w:style w:type="character" w:styleId="1166">
    <w:name w:val="textcontents"/>
    <w:next w:val="1166"/>
    <w:link w:val="989"/>
  </w:style>
  <w:style w:type="character" w:styleId="1167">
    <w:name w:val="样式 非加粗"/>
    <w:next w:val="1167"/>
    <w:link w:val="989"/>
    <w:rPr>
      <w:rFonts w:eastAsia="宋体"/>
      <w:sz w:val="28"/>
    </w:rPr>
  </w:style>
  <w:style w:type="character" w:styleId="1168">
    <w:name w:val=" Char Char20"/>
    <w:next w:val="1168"/>
    <w:link w:val="989"/>
    <w:rPr>
      <w:rFonts w:ascii="Arial" w:hAnsi="Arial" w:eastAsia="黑体"/>
      <w:sz w:val="21"/>
      <w:szCs w:val="21"/>
    </w:rPr>
  </w:style>
  <w:style w:type="character" w:styleId="1169">
    <w:name w:val="表格抬头 Char"/>
    <w:next w:val="1169"/>
    <w:link w:val="1170"/>
    <w:rPr>
      <w:rFonts w:ascii="黑体" w:eastAsia="黑体"/>
      <w:b/>
      <w:sz w:val="21"/>
      <w:lang w:bidi="ar-SA"/>
    </w:rPr>
  </w:style>
  <w:style w:type="paragraph" w:styleId="1170">
    <w:name w:val="表格抬头"/>
    <w:basedOn w:val="989"/>
    <w:next w:val="1170"/>
    <w:link w:val="1169"/>
    <w:pPr>
      <w:jc w:val="center"/>
    </w:pPr>
    <w:rPr>
      <w:rFonts w:ascii="黑体" w:hAnsi="Times New Roman" w:eastAsia="黑体" w:cs="Times New Roman"/>
      <w:b/>
      <w:sz w:val="21"/>
    </w:rPr>
  </w:style>
  <w:style w:type="character" w:styleId="1171">
    <w:name w:val="小四 段落 宋体 Char Char Char Char Char"/>
    <w:next w:val="1171"/>
    <w:link w:val="989"/>
    <w:rPr>
      <w:rFonts w:eastAsia="宋体"/>
      <w:sz w:val="24"/>
      <w:szCs w:val="24"/>
      <w:lang w:val="en-US" w:eastAsia="zh-CN" w:bidi="ar-SA"/>
    </w:rPr>
  </w:style>
  <w:style w:type="character" w:styleId="1172">
    <w:name w:val="norm"/>
    <w:next w:val="1172"/>
    <w:link w:val="989"/>
    <w:rPr>
      <w:color w:val="333333"/>
      <w:shd w:val="clear" w:color="auto" w:fill="d6e4eb"/>
    </w:rPr>
  </w:style>
  <w:style w:type="character" w:styleId="1173">
    <w:name w:val=" Char Char27"/>
    <w:next w:val="1173"/>
    <w:link w:val="989"/>
    <w:rPr>
      <w:b/>
      <w:bCs/>
      <w:sz w:val="44"/>
      <w:szCs w:val="44"/>
    </w:rPr>
  </w:style>
  <w:style w:type="character" w:styleId="1174">
    <w:name w:val="t1"/>
    <w:next w:val="1174"/>
    <w:link w:val="989"/>
  </w:style>
  <w:style w:type="character" w:styleId="1175">
    <w:name w:val="纯文本 Char Char Char1"/>
    <w:next w:val="1175"/>
    <w:link w:val="989"/>
    <w:rPr>
      <w:rFonts w:ascii="宋体" w:hAnsi="Courier New" w:eastAsia="宋体"/>
      <w:sz w:val="21"/>
      <w:szCs w:val="21"/>
      <w:lang w:val="en-US" w:eastAsia="zh-CN" w:bidi="ar-SA"/>
    </w:rPr>
  </w:style>
  <w:style w:type="character" w:styleId="1176">
    <w:name w:val="h Char Char"/>
    <w:next w:val="1176"/>
    <w:link w:val="989"/>
    <w:rPr>
      <w:rFonts w:eastAsia="宋体"/>
      <w:sz w:val="18"/>
      <w:szCs w:val="18"/>
      <w:lang w:val="en-US" w:eastAsia="zh-CN" w:bidi="ar-SA"/>
    </w:rPr>
  </w:style>
  <w:style w:type="character" w:styleId="117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7"/>
    <w:link w:val="989"/>
    <w:rPr>
      <w:rFonts w:eastAsia="宋体"/>
      <w:b/>
      <w:bCs/>
      <w:sz w:val="32"/>
      <w:szCs w:val="32"/>
      <w:lang w:val="en-US" w:eastAsia="zh-CN" w:bidi="ar-SA"/>
    </w:rPr>
  </w:style>
  <w:style w:type="character" w:styleId="1178">
    <w:name w:val="正文 + 宋体 Char,小四 Char,黑色 Char,行距: 1.5 倍行距 Char"/>
    <w:next w:val="1178"/>
    <w:link w:val="989"/>
    <w:rPr>
      <w:rFonts w:eastAsia="宋体"/>
      <w:sz w:val="21"/>
      <w:szCs w:val="24"/>
      <w:lang w:val="en-US" w:eastAsia="zh-CN" w:bidi="ar-SA"/>
    </w:rPr>
  </w:style>
  <w:style w:type="character" w:styleId="1179">
    <w:name w:val="apple-converted-space"/>
    <w:next w:val="1179"/>
    <w:link w:val="989"/>
  </w:style>
  <w:style w:type="character" w:styleId="1180">
    <w:name w:val="书籍标题"/>
    <w:next w:val="1180"/>
    <w:link w:val="989"/>
    <w:qFormat/>
    <w:rPr>
      <w:i/>
      <w:iCs/>
      <w:smallCaps/>
      <w:spacing w:val="5"/>
    </w:rPr>
  </w:style>
  <w:style w:type="character" w:styleId="1181">
    <w:name w:val="point_normal1"/>
    <w:next w:val="1181"/>
    <w:link w:val="989"/>
    <w:rPr>
      <w:rFonts w:ascii="Arial" w:hAnsi="Arial" w:cs="Arial"/>
      <w:sz w:val="18"/>
      <w:szCs w:val="18"/>
    </w:rPr>
  </w:style>
  <w:style w:type="character" w:styleId="1182">
    <w:name w:val="标题 3 Char Char"/>
    <w:next w:val="1182"/>
    <w:link w:val="989"/>
    <w:rPr>
      <w:rFonts w:eastAsia="仿宋_GB2312"/>
      <w:b/>
      <w:bCs/>
      <w:sz w:val="28"/>
      <w:szCs w:val="32"/>
      <w:lang w:val="en-US" w:eastAsia="zh-CN" w:bidi="ar-SA"/>
    </w:rPr>
  </w:style>
  <w:style w:type="character" w:styleId="1183">
    <w:name w:val="列出段落字符"/>
    <w:next w:val="1183"/>
    <w:link w:val="1184"/>
    <w:rPr>
      <w:rFonts w:ascii="Arial" w:hAnsi="Arial" w:eastAsia="黑体" w:cs="宋体"/>
      <w:sz w:val="24"/>
      <w:szCs w:val="24"/>
      <w:lang w:val="zh-CN" w:eastAsia="en-US"/>
    </w:rPr>
  </w:style>
  <w:style w:type="paragraph" w:styleId="1184">
    <w:name w:val="列出段落1"/>
    <w:basedOn w:val="989"/>
    <w:next w:val="1184"/>
    <w:link w:val="1183"/>
    <w:qFormat/>
    <w:pPr>
      <w:contextualSpacing/>
      <w:ind w:left="720"/>
      <w:jc w:val="left"/>
      <w:widowControl/>
    </w:pPr>
    <w:rPr>
      <w:rFonts w:ascii="Arial" w:hAnsi="Arial" w:eastAsia="黑体" w:cs="Times New Roman"/>
      <w:sz w:val="24"/>
      <w:szCs w:val="24"/>
      <w:lang w:eastAsia="en-US"/>
    </w:rPr>
  </w:style>
  <w:style w:type="character" w:styleId="1185">
    <w:name w:val="华宇段落1 Char Char"/>
    <w:next w:val="1185"/>
    <w:link w:val="989"/>
    <w:rPr>
      <w:rFonts w:eastAsia="宋体"/>
      <w:bCs/>
      <w:sz w:val="24"/>
      <w:szCs w:val="24"/>
      <w:lang w:val="en-US" w:eastAsia="zh-CN" w:bidi="ar-SA"/>
    </w:rPr>
  </w:style>
  <w:style w:type="paragraph" w:styleId="1186">
    <w:name w:val="xl56"/>
    <w:basedOn w:val="989"/>
    <w:next w:val="1186"/>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7">
    <w:name w:val="列出段落2"/>
    <w:basedOn w:val="989"/>
    <w:next w:val="1187"/>
    <w:link w:val="989"/>
    <w:uiPriority w:val="34"/>
    <w:qFormat/>
    <w:pPr>
      <w:ind w:left="720"/>
      <w:jc w:val="left"/>
      <w:widowControl/>
    </w:pPr>
    <w:rPr>
      <w:rFonts w:ascii="Arial" w:hAnsi="Arial" w:eastAsia="黑体" w:cs="Arial"/>
      <w:sz w:val="24"/>
      <w:szCs w:val="24"/>
      <w:lang w:eastAsia="en-US"/>
    </w:rPr>
  </w:style>
  <w:style w:type="paragraph" w:styleId="1188">
    <w:name w:val="List Paragraph"/>
    <w:basedOn w:val="989"/>
    <w:next w:val="1188"/>
    <w:link w:val="989"/>
    <w:pPr>
      <w:contextualSpacing/>
      <w:ind w:left="720"/>
      <w:jc w:val="left"/>
      <w:widowControl/>
    </w:pPr>
    <w:rPr>
      <w:rFonts w:ascii="Arial" w:hAnsi="Arial" w:eastAsia="黑体"/>
      <w:sz w:val="24"/>
      <w:szCs w:val="24"/>
      <w:lang w:eastAsia="en-US"/>
    </w:rPr>
  </w:style>
  <w:style w:type="paragraph" w:styleId="1189">
    <w:name w:val="xl32"/>
    <w:basedOn w:val="989"/>
    <w:next w:val="118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0">
    <w:name w:val="xl43"/>
    <w:basedOn w:val="989"/>
    <w:next w:val="1190"/>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91">
    <w:name w:val=" Char1 Char Char Char"/>
    <w:basedOn w:val="989"/>
    <w:next w:val="1191"/>
    <w:link w:val="989"/>
    <w:rPr>
      <w:rFonts w:ascii="Tahoma" w:hAnsi="Tahoma"/>
      <w:sz w:val="24"/>
    </w:rPr>
  </w:style>
  <w:style w:type="paragraph" w:styleId="1192">
    <w:name w:val="正文 + 宋体"/>
    <w:basedOn w:val="989"/>
    <w:next w:val="1192"/>
    <w:link w:val="989"/>
    <w:pPr>
      <w:ind w:firstLine="420"/>
      <w:spacing w:line="360" w:lineRule="auto"/>
    </w:pPr>
    <w:rPr>
      <w:szCs w:val="24"/>
    </w:rPr>
  </w:style>
  <w:style w:type="paragraph" w:styleId="1193">
    <w:name w:val="xl25"/>
    <w:basedOn w:val="989"/>
    <w:next w:val="1193"/>
    <w:link w:val="989"/>
    <w:pPr>
      <w:jc w:val="center"/>
      <w:spacing w:before="100" w:beforeAutospacing="1" w:after="100" w:afterAutospacing="1"/>
      <w:widowControl/>
      <w:pBdr>
        <w:right w:val="single" w:color="000000" w:sz="4" w:space="0"/>
      </w:pBdr>
    </w:pPr>
    <w:rPr>
      <w:szCs w:val="21"/>
    </w:rPr>
  </w:style>
  <w:style w:type="paragraph" w:styleId="1194">
    <w:name w:val="xl31"/>
    <w:basedOn w:val="989"/>
    <w:next w:val="119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95">
    <w:name w:val="小四 段落 宋体"/>
    <w:basedOn w:val="1018"/>
    <w:next w:val="1195"/>
    <w:link w:val="989"/>
    <w:pPr>
      <w:ind w:left="113" w:right="113" w:firstLine="425"/>
      <w:jc w:val="left"/>
      <w:spacing w:line="360" w:lineRule="auto"/>
      <w:tabs>
        <w:tab w:val="clear" w:pos="2952" w:leader="none"/>
      </w:tabs>
    </w:pPr>
    <w:rPr>
      <w:sz w:val="24"/>
    </w:rPr>
  </w:style>
  <w:style w:type="paragraph" w:styleId="1196">
    <w:name w:val="正文文本 New New"/>
    <w:basedOn w:val="989"/>
    <w:next w:val="1196"/>
    <w:link w:val="989"/>
    <w:pPr>
      <w:ind w:firstLine="200"/>
      <w:spacing w:before="60" w:after="60" w:line="360" w:lineRule="auto"/>
      <w:widowControl/>
    </w:pPr>
    <w:rPr>
      <w:rFonts w:eastAsia="华文楷体"/>
      <w:sz w:val="24"/>
      <w:szCs w:val="24"/>
    </w:rPr>
  </w:style>
  <w:style w:type="paragraph" w:styleId="1197">
    <w:name w:val="Pa5"/>
    <w:basedOn w:val="989"/>
    <w:next w:val="989"/>
    <w:link w:val="989"/>
    <w:pPr>
      <w:jc w:val="left"/>
      <w:spacing w:line="241" w:lineRule="atLeast"/>
    </w:pPr>
    <w:rPr>
      <w:rFonts w:ascii="汉仪大黑简" w:eastAsia="汉仪大黑简"/>
      <w:sz w:val="24"/>
      <w:szCs w:val="24"/>
    </w:rPr>
  </w:style>
  <w:style w:type="paragraph" w:styleId="1198">
    <w:name w:val="xl38"/>
    <w:basedOn w:val="989"/>
    <w:next w:val="119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9">
    <w:name w:val="公文标题 2"/>
    <w:basedOn w:val="989"/>
    <w:next w:val="1200"/>
    <w:link w:val="989"/>
    <w:pPr>
      <w:outlineLvl w:val="1"/>
    </w:pPr>
    <w:rPr>
      <w:rFonts w:ascii="仿宋_GB2312" w:hAnsi="宋体" w:eastAsia="仿宋_GB2312"/>
      <w:sz w:val="28"/>
      <w:szCs w:val="24"/>
    </w:rPr>
  </w:style>
  <w:style w:type="paragraph" w:styleId="1200">
    <w:name w:val="公文正文"/>
    <w:basedOn w:val="1002"/>
    <w:next w:val="1200"/>
    <w:link w:val="989"/>
    <w:pPr>
      <w:ind w:firstLine="200"/>
    </w:pPr>
    <w:rPr>
      <w:rFonts w:ascii="仿宋_GB2312" w:hAnsi="宋体" w:eastAsia="仿宋_GB2312"/>
      <w:sz w:val="28"/>
      <w:szCs w:val="24"/>
    </w:rPr>
  </w:style>
  <w:style w:type="paragraph" w:styleId="1201">
    <w:name w:val="flName"/>
    <w:basedOn w:val="1202"/>
    <w:next w:val="1201"/>
    <w:link w:val="989"/>
    <w:pPr>
      <w:spacing w:before="0" w:line="113" w:lineRule="atLeast"/>
    </w:pPr>
  </w:style>
  <w:style w:type="paragraph" w:styleId="1202">
    <w:name w:val="flNote"/>
    <w:basedOn w:val="989"/>
    <w:next w:val="1202"/>
    <w:link w:val="989"/>
    <w:pPr>
      <w:jc w:val="center"/>
      <w:spacing w:before="567" w:line="360" w:lineRule="atLeast"/>
    </w:pPr>
    <w:rPr>
      <w:rFonts w:eastAsia="黑体"/>
      <w:b/>
      <w:sz w:val="24"/>
    </w:rPr>
  </w:style>
  <w:style w:type="paragraph" w:styleId="1203">
    <w:name w:val="Test2"/>
    <w:basedOn w:val="991"/>
    <w:next w:val="1203"/>
    <w:link w:val="989"/>
    <w:pPr>
      <w:jc w:val="center"/>
      <w:spacing w:before="156" w:after="156" w:line="480" w:lineRule="exact"/>
      <w:widowControl/>
    </w:pPr>
    <w:rPr>
      <w:rFonts w:ascii="黑体" w:hAnsi="Arial" w:eastAsia="黑体"/>
      <w:bCs/>
      <w:sz w:val="24"/>
    </w:rPr>
  </w:style>
  <w:style w:type="paragraph" w:styleId="1204">
    <w:name w:val="二级目录"/>
    <w:next w:val="989"/>
    <w:link w:val="989"/>
    <w:pPr>
      <w:tabs>
        <w:tab w:val="left" w:pos="360" w:leader="none"/>
        <w:tab w:val="left" w:pos="1145" w:leader="none"/>
      </w:tabs>
      <w:outlineLvl w:val="1"/>
    </w:pPr>
    <w:rPr>
      <w:rFonts w:ascii="Calibri" w:hAnsi="Calibri"/>
      <w:b/>
      <w:sz w:val="30"/>
      <w:szCs w:val="28"/>
      <w:lang w:val="en-US" w:eastAsia="zh-CN" w:bidi="ar-SA"/>
    </w:rPr>
  </w:style>
  <w:style w:type="paragraph" w:styleId="1205">
    <w:name w:val="段 Char"/>
    <w:next w:val="1205"/>
    <w:link w:val="989"/>
    <w:pPr>
      <w:ind w:firstLine="200"/>
      <w:jc w:val="both"/>
    </w:pPr>
    <w:rPr>
      <w:rFonts w:ascii="宋体"/>
      <w:sz w:val="21"/>
      <w:lang w:val="en-US" w:eastAsia="zh-CN" w:bidi="ar-SA"/>
    </w:rPr>
  </w:style>
  <w:style w:type="paragraph" w:styleId="1206">
    <w:name w:val="马刚标题1"/>
    <w:basedOn w:val="990"/>
    <w:next w:val="989"/>
    <w:link w:val="98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07">
    <w:name w:val="Pa6"/>
    <w:basedOn w:val="989"/>
    <w:next w:val="989"/>
    <w:link w:val="989"/>
    <w:pPr>
      <w:jc w:val="left"/>
      <w:spacing w:line="241" w:lineRule="atLeast"/>
    </w:pPr>
    <w:rPr>
      <w:rFonts w:ascii="汉仪大黑简" w:eastAsia="汉仪大黑简"/>
      <w:sz w:val="24"/>
      <w:szCs w:val="24"/>
    </w:rPr>
  </w:style>
  <w:style w:type="paragraph" w:styleId="1208">
    <w:name w:val="xl47"/>
    <w:basedOn w:val="989"/>
    <w:next w:val="1208"/>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09">
    <w:name w:val="xl60"/>
    <w:basedOn w:val="989"/>
    <w:next w:val="1209"/>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0">
    <w:name w:val="方案正文"/>
    <w:basedOn w:val="989"/>
    <w:next w:val="1210"/>
    <w:link w:val="989"/>
    <w:pPr>
      <w:ind w:firstLine="359"/>
      <w:jc w:val="left"/>
      <w:spacing w:before="156" w:line="360" w:lineRule="auto"/>
    </w:pPr>
    <w:rPr>
      <w:rFonts w:ascii="Arial" w:hAnsi="Arial" w:cs="宋体"/>
      <w:sz w:val="24"/>
      <w:szCs w:val="21"/>
    </w:rPr>
  </w:style>
  <w:style w:type="paragraph" w:styleId="1211">
    <w:name w:val="表格内容"/>
    <w:basedOn w:val="989"/>
    <w:next w:val="1211"/>
    <w:link w:val="989"/>
    <w:pPr>
      <w:jc w:val="center"/>
      <w:spacing w:before="60" w:line="300" w:lineRule="auto"/>
      <w:widowControl/>
    </w:pPr>
  </w:style>
  <w:style w:type="paragraph" w:styleId="1212">
    <w:name w:val="项目符号，二级"/>
    <w:basedOn w:val="1213"/>
    <w:next w:val="1213"/>
    <w:link w:val="989"/>
    <w:pPr>
      <w:numPr>
        <w:ilvl w:val="0"/>
        <w:numId w:val="1"/>
      </w:numPr>
      <w:ind w:left="1337" w:right="-27" w:firstLine="480"/>
      <w:tabs>
        <w:tab w:val="left" w:pos="1211" w:leader="none"/>
        <w:tab w:val="left" w:pos="1337" w:leader="none"/>
      </w:tabs>
    </w:pPr>
    <w:rPr>
      <w:bCs w:val="0"/>
      <w:color w:val="000000"/>
      <w:sz w:val="24"/>
      <w:szCs w:val="24"/>
    </w:rPr>
  </w:style>
  <w:style w:type="paragraph" w:styleId="1213">
    <w:name w:val="正文格式"/>
    <w:basedOn w:val="989"/>
    <w:next w:val="1213"/>
    <w:link w:val="989"/>
    <w:pPr>
      <w:ind w:left="178" w:right="44" w:hanging="178"/>
      <w:jc w:val="left"/>
      <w:spacing w:before="78" w:line="360" w:lineRule="auto"/>
      <w:widowControl/>
    </w:pPr>
    <w:rPr>
      <w:rFonts w:ascii="宋体" w:hAnsi="宋体"/>
      <w:bCs/>
      <w:szCs w:val="21"/>
    </w:rPr>
  </w:style>
  <w:style w:type="paragraph" w:styleId="1214">
    <w:name w:val="样式 样式 标题 3H3sect1.2.3BOD 0Heading 3 - oldh3l3CTLevel 3 Head... +..."/>
    <w:basedOn w:val="989"/>
    <w:next w:val="1214"/>
    <w:link w:val="989"/>
    <w:pPr>
      <w:jc w:val="left"/>
      <w:keepLines/>
      <w:keepNext/>
      <w:spacing w:before="156" w:after="156"/>
      <w:outlineLvl w:val="2"/>
    </w:pPr>
    <w:rPr>
      <w:rFonts w:cs="宋体"/>
      <w:b/>
      <w:bCs/>
      <w:sz w:val="24"/>
    </w:rPr>
  </w:style>
  <w:style w:type="paragraph" w:styleId="1215">
    <w:name w:val="xl44"/>
    <w:basedOn w:val="989"/>
    <w:next w:val="1215"/>
    <w:link w:val="9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16">
    <w:name w:val="Char Char Char Char Char Char Char Char Char Char Char Char Char Char Char Char Char Char Char Char Char Char Char"/>
    <w:basedOn w:val="989"/>
    <w:next w:val="1216"/>
    <w:link w:val="989"/>
    <w:rPr>
      <w:rFonts w:ascii="Tahoma" w:hAnsi="Tahoma" w:cs="Tahoma"/>
      <w:sz w:val="24"/>
    </w:rPr>
  </w:style>
  <w:style w:type="paragraph" w:styleId="1217">
    <w:name w:val="retrait3"/>
    <w:basedOn w:val="989"/>
    <w:next w:val="1217"/>
    <w:link w:val="989"/>
    <w:pPr>
      <w:ind w:left="851"/>
      <w:jc w:val="left"/>
      <w:spacing w:before="20" w:after="20"/>
      <w:widowControl/>
    </w:pPr>
    <w:rPr>
      <w:rFonts w:ascii="Arial" w:hAnsi="Arial"/>
      <w:sz w:val="24"/>
      <w:lang w:val="en-GB"/>
    </w:rPr>
  </w:style>
  <w:style w:type="paragraph" w:styleId="1218">
    <w:name w:val="xl40"/>
    <w:basedOn w:val="989"/>
    <w:next w:val="121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9">
    <w:name w:val="xl41"/>
    <w:basedOn w:val="989"/>
    <w:next w:val="121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0">
    <w:name w:val="Char1"/>
    <w:basedOn w:val="989"/>
    <w:next w:val="1220"/>
    <w:link w:val="989"/>
    <w:rPr>
      <w:rFonts w:ascii="仿宋_GB2312" w:hAnsi="宋体" w:eastAsia="仿宋_GB2312" w:cs="宋体"/>
      <w:b/>
      <w:sz w:val="32"/>
      <w:szCs w:val="32"/>
    </w:rPr>
  </w:style>
  <w:style w:type="paragraph" w:styleId="1221">
    <w:name w:val="Char Char Char Char Char Char Char Char Char Char Char Char Char Char Char Char Char Char Char Char Char"/>
    <w:basedOn w:val="989"/>
    <w:next w:val="1221"/>
    <w:link w:val="989"/>
    <w:rPr>
      <w:rFonts w:ascii="Tahoma" w:hAnsi="Tahoma" w:cs="Tahoma"/>
      <w:sz w:val="24"/>
    </w:rPr>
  </w:style>
  <w:style w:type="paragraph" w:styleId="1222">
    <w:name w:val="默认段落字体 Para Char Char Char Char Char Char Char"/>
    <w:basedOn w:val="989"/>
    <w:next w:val="1222"/>
    <w:link w:val="989"/>
  </w:style>
  <w:style w:type="paragraph" w:styleId="1223">
    <w:name w:val="小四 段落 宋体 Char Char Char"/>
    <w:basedOn w:val="1018"/>
    <w:next w:val="1223"/>
    <w:link w:val="989"/>
    <w:pPr>
      <w:ind w:left="0" w:right="-33" w:firstLine="545"/>
      <w:jc w:val="left"/>
      <w:spacing w:line="360" w:lineRule="auto"/>
      <w:tabs>
        <w:tab w:val="clear" w:pos="2952" w:leader="none"/>
      </w:tabs>
    </w:pPr>
    <w:rPr>
      <w:sz w:val="24"/>
    </w:rPr>
  </w:style>
  <w:style w:type="paragraph" w:styleId="1224">
    <w:name w:val="Char Char1"/>
    <w:basedOn w:val="989"/>
    <w:next w:val="1224"/>
    <w:link w:val="989"/>
    <w:rPr>
      <w:rFonts w:ascii="Tahoma" w:hAnsi="Tahoma" w:cs="Tahoma"/>
      <w:sz w:val="24"/>
    </w:rPr>
  </w:style>
  <w:style w:type="paragraph" w:styleId="1225">
    <w:name w:val="xl49"/>
    <w:basedOn w:val="989"/>
    <w:next w:val="1225"/>
    <w:link w:val="989"/>
    <w:pPr>
      <w:jc w:val="center"/>
      <w:spacing w:before="100" w:beforeAutospacing="1" w:after="100" w:afterAutospacing="1"/>
      <w:widowControl/>
      <w:pBdr>
        <w:left w:val="single" w:color="000000" w:sz="4" w:space="0"/>
        <w:right w:val="single" w:color="000000" w:sz="4" w:space="0"/>
      </w:pBdr>
    </w:pPr>
    <w:rPr>
      <w:b/>
      <w:bCs/>
      <w:sz w:val="20"/>
    </w:rPr>
  </w:style>
  <w:style w:type="paragraph" w:styleId="1226">
    <w:name w:val="Char Char Char Char"/>
    <w:basedOn w:val="1020"/>
    <w:next w:val="1226"/>
    <w:link w:val="989"/>
    <w:pPr>
      <w:spacing w:line="360" w:lineRule="auto"/>
    </w:pPr>
    <w:rPr>
      <w:rFonts w:ascii="Tahoma" w:hAnsi="Tahoma"/>
      <w:sz w:val="24"/>
      <w:szCs w:val="24"/>
    </w:rPr>
  </w:style>
  <w:style w:type="paragraph" w:styleId="1227">
    <w:name w:val="Bullets L1"/>
    <w:basedOn w:val="989"/>
    <w:next w:val="1227"/>
    <w:link w:val="989"/>
    <w:pPr>
      <w:numPr>
        <w:ilvl w:val="0"/>
        <w:numId w:val="2"/>
      </w:numPr>
      <w:jc w:val="left"/>
      <w:spacing w:before="60" w:after="60"/>
      <w:widowControl/>
      <w:tabs>
        <w:tab w:val="left" w:pos="360" w:leader="none"/>
      </w:tabs>
    </w:pPr>
    <w:rPr>
      <w:rFonts w:ascii="Arial" w:hAnsi="Arial"/>
      <w:sz w:val="20"/>
    </w:rPr>
  </w:style>
  <w:style w:type="paragraph" w:styleId="1228">
    <w:name w:val="中等深浅网格 1 - 强调文字颜色 21"/>
    <w:basedOn w:val="989"/>
    <w:next w:val="1228"/>
    <w:link w:val="989"/>
    <w:qFormat/>
    <w:pPr>
      <w:ind w:firstLine="420"/>
    </w:pPr>
    <w:rPr>
      <w:rFonts w:ascii="Calibri" w:hAnsi="Calibri"/>
      <w:szCs w:val="22"/>
    </w:rPr>
  </w:style>
  <w:style w:type="paragraph" w:styleId="1229">
    <w:name w:val="华宇段落1 Char"/>
    <w:basedOn w:val="989"/>
    <w:next w:val="1229"/>
    <w:link w:val="989"/>
    <w:pPr>
      <w:ind w:firstLine="200"/>
      <w:spacing w:line="360" w:lineRule="auto"/>
    </w:pPr>
    <w:rPr>
      <w:bCs/>
      <w:sz w:val="24"/>
      <w:szCs w:val="24"/>
    </w:rPr>
  </w:style>
  <w:style w:type="paragraph" w:styleId="1230">
    <w:name w:val="样式2"/>
    <w:basedOn w:val="989"/>
    <w:next w:val="1230"/>
    <w:link w:val="989"/>
    <w:pPr>
      <w:ind w:left="200"/>
      <w:spacing w:line="360" w:lineRule="auto"/>
    </w:pPr>
    <w:rPr>
      <w:rFonts w:ascii="宋体" w:hAnsi="宋体"/>
      <w:b/>
      <w:sz w:val="24"/>
      <w:szCs w:val="24"/>
    </w:rPr>
  </w:style>
  <w:style w:type="paragraph" w:styleId="1231">
    <w:name w:val="正文 + Arial Char"/>
    <w:basedOn w:val="989"/>
    <w:next w:val="1231"/>
    <w:link w:val="989"/>
    <w:pPr>
      <w:ind w:left="315" w:hanging="315"/>
      <w:spacing w:line="300" w:lineRule="auto"/>
      <w:widowControl/>
      <w:tabs>
        <w:tab w:val="left" w:pos="315" w:leader="none"/>
      </w:tabs>
    </w:pPr>
    <w:rPr>
      <w:rFonts w:ascii="Arial" w:hAnsi="Arial" w:cs="Arial"/>
      <w:b/>
      <w:color w:val="000000"/>
    </w:rPr>
  </w:style>
  <w:style w:type="paragraph" w:styleId="1232">
    <w:name w:val="1"/>
    <w:basedOn w:val="989"/>
    <w:next w:val="1060"/>
    <w:link w:val="989"/>
    <w:pPr>
      <w:spacing w:line="360" w:lineRule="auto"/>
    </w:pPr>
    <w:rPr>
      <w:rFonts w:eastAsia="仿宋_GB2312"/>
      <w:sz w:val="24"/>
      <w:szCs w:val="24"/>
    </w:rPr>
  </w:style>
  <w:style w:type="paragraph" w:styleId="1233">
    <w:name w:val="xl37"/>
    <w:basedOn w:val="989"/>
    <w:next w:val="1233"/>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4">
    <w:name w:val="样式 标题 2第一章 标题 2Heading 2 HiddenHeading 2 CCBSheading 2H2h2..."/>
    <w:basedOn w:val="991"/>
    <w:next w:val="1234"/>
    <w:link w:val="98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5">
    <w:name w:val="Char Char Char Char Char Char1 Char"/>
    <w:basedOn w:val="989"/>
    <w:next w:val="1235"/>
    <w:link w:val="989"/>
    <w:pPr>
      <w:spacing w:after="160" w:line="240" w:lineRule="exact"/>
    </w:pPr>
    <w:rPr>
      <w:rFonts w:ascii="Times New Roman" w:hAnsi="Times New Roman" w:eastAsia="宋体" w:cs="Times New Roman"/>
      <w:sz w:val="28"/>
      <w:szCs w:val="24"/>
      <w:lang w:val="en-US"/>
    </w:rPr>
  </w:style>
  <w:style w:type="paragraph" w:styleId="1236">
    <w:name w:val="标准文本"/>
    <w:basedOn w:val="989"/>
    <w:next w:val="1236"/>
    <w:link w:val="989"/>
    <w:pPr>
      <w:ind w:firstLine="480"/>
      <w:spacing w:line="360" w:lineRule="auto"/>
    </w:pPr>
    <w:rPr>
      <w:rFonts w:cs="宋体"/>
      <w:sz w:val="24"/>
      <w:szCs w:val="24"/>
    </w:rPr>
  </w:style>
  <w:style w:type="paragraph" w:styleId="1237">
    <w:name w:val="xl58"/>
    <w:basedOn w:val="989"/>
    <w:next w:val="1237"/>
    <w:link w:val="98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8">
    <w:name w:val="正文表标题"/>
    <w:next w:val="1239"/>
    <w:link w:val="989"/>
    <w:pPr>
      <w:ind w:left="900" w:hanging="420"/>
      <w:jc w:val="center"/>
      <w:tabs>
        <w:tab w:val="left" w:pos="900" w:leader="none"/>
      </w:tabs>
    </w:pPr>
    <w:rPr>
      <w:rFonts w:ascii="黑体" w:eastAsia="黑体"/>
      <w:sz w:val="21"/>
      <w:lang w:val="en-US" w:eastAsia="zh-CN" w:bidi="ar-SA"/>
    </w:rPr>
  </w:style>
  <w:style w:type="paragraph" w:styleId="1239">
    <w:name w:val="段"/>
    <w:next w:val="1239"/>
    <w:link w:val="989"/>
    <w:pPr>
      <w:ind w:firstLine="200"/>
      <w:jc w:val="both"/>
    </w:pPr>
    <w:rPr>
      <w:rFonts w:ascii="宋体"/>
      <w:sz w:val="21"/>
      <w:lang w:val="en-US" w:eastAsia="zh-CN" w:bidi="ar-SA"/>
    </w:rPr>
  </w:style>
  <w:style w:type="paragraph" w:styleId="1240">
    <w:name w:val="content_lineheight"/>
    <w:basedOn w:val="989"/>
    <w:next w:val="1240"/>
    <w:link w:val="989"/>
    <w:pPr>
      <w:jc w:val="left"/>
      <w:spacing w:before="100" w:beforeAutospacing="1" w:after="100" w:afterAutospacing="1"/>
      <w:widowControl/>
    </w:pPr>
    <w:rPr>
      <w:rFonts w:ascii="宋体" w:hAnsi="宋体"/>
      <w:sz w:val="24"/>
      <w:szCs w:val="24"/>
    </w:rPr>
  </w:style>
  <w:style w:type="paragraph" w:styleId="1241">
    <w:name w:val="af17cgridlangnp1033langf"/>
    <w:next w:val="1241"/>
    <w:link w:val="989"/>
    <w:pPr>
      <w:ind w:left="567" w:firstLine="510"/>
      <w:jc w:val="both"/>
      <w:spacing w:before="156" w:line="360" w:lineRule="atLeast"/>
      <w:widowControl w:val="off"/>
    </w:pPr>
    <w:rPr>
      <w:lang w:val="en-US" w:eastAsia="zh-CN" w:bidi="ar-SA"/>
    </w:rPr>
  </w:style>
  <w:style w:type="paragraph" w:styleId="1242">
    <w:name w:val="font7"/>
    <w:basedOn w:val="989"/>
    <w:next w:val="1242"/>
    <w:link w:val="989"/>
    <w:pPr>
      <w:jc w:val="left"/>
      <w:spacing w:before="100" w:beforeAutospacing="1" w:after="100" w:afterAutospacing="1"/>
      <w:widowControl/>
    </w:pPr>
    <w:rPr>
      <w:rFonts w:hint="eastAsia" w:ascii="宋体" w:hAnsi="宋体"/>
      <w:b/>
      <w:bCs/>
      <w:sz w:val="24"/>
      <w:szCs w:val="24"/>
    </w:rPr>
  </w:style>
  <w:style w:type="paragraph" w:styleId="1243">
    <w:name w:val=" Char1"/>
    <w:basedOn w:val="989"/>
    <w:next w:val="1243"/>
    <w:link w:val="989"/>
    <w:pPr>
      <w:jc w:val="left"/>
      <w:spacing w:after="160" w:line="240" w:lineRule="exact"/>
      <w:widowControl/>
    </w:pPr>
    <w:rPr>
      <w:rFonts w:ascii="Verdana" w:hAnsi="Verdana" w:eastAsia="仿宋_GB2312"/>
      <w:sz w:val="24"/>
      <w:lang w:eastAsia="en-US"/>
    </w:rPr>
  </w:style>
  <w:style w:type="paragraph" w:styleId="1244">
    <w:name w:val="a"/>
    <w:basedOn w:val="989"/>
    <w:next w:val="1244"/>
    <w:link w:val="989"/>
    <w:pPr>
      <w:spacing w:before="100" w:beforeAutospacing="1" w:after="100" w:afterAutospacing="1"/>
      <w:widowControl/>
    </w:pPr>
    <w:rPr>
      <w:rFonts w:ascii="宋体" w:hAnsi="宋体" w:cs="宋体"/>
      <w:sz w:val="24"/>
      <w:szCs w:val="24"/>
    </w:rPr>
  </w:style>
  <w:style w:type="paragraph" w:styleId="1245">
    <w:name w:val="Char Char Char Char Char Char Char Char Char"/>
    <w:basedOn w:val="989"/>
    <w:next w:val="1245"/>
    <w:link w:val="989"/>
    <w:pPr>
      <w:ind w:left="200" w:hanging="200"/>
      <w:tabs>
        <w:tab w:val="left" w:pos="360" w:leader="none"/>
      </w:tabs>
    </w:pPr>
    <w:rPr>
      <w:sz w:val="24"/>
      <w:szCs w:val="24"/>
    </w:rPr>
  </w:style>
  <w:style w:type="paragraph" w:styleId="1246">
    <w:name w:val="段落"/>
    <w:basedOn w:val="989"/>
    <w:next w:val="1246"/>
    <w:link w:val="989"/>
    <w:pPr>
      <w:ind w:firstLine="480"/>
      <w:spacing w:line="460" w:lineRule="exact"/>
    </w:pPr>
    <w:rPr>
      <w:sz w:val="24"/>
    </w:rPr>
  </w:style>
  <w:style w:type="paragraph" w:styleId="1247">
    <w:name w:val="标题6"/>
    <w:basedOn w:val="994"/>
    <w:next w:val="1247"/>
    <w:link w:val="989"/>
    <w:pPr>
      <w:numPr>
        <w:ilvl w:val="0"/>
        <w:numId w:val="3"/>
      </w:numPr>
      <w:keepLines/>
      <w:tabs>
        <w:tab w:val="left" w:pos="420" w:leader="none"/>
      </w:tabs>
    </w:pPr>
    <w:rPr>
      <w:rFonts w:ascii="Times New Roman"/>
      <w:b w:val="0"/>
      <w:bCs/>
      <w:color w:val="000000"/>
      <w:sz w:val="24"/>
      <w:szCs w:val="28"/>
    </w:rPr>
  </w:style>
  <w:style w:type="paragraph" w:styleId="1248">
    <w:name w:val="默认段落字体 Para Char"/>
    <w:basedOn w:val="989"/>
    <w:next w:val="1248"/>
    <w:link w:val="989"/>
    <w:rPr>
      <w:sz w:val="24"/>
      <w:szCs w:val="24"/>
    </w:rPr>
  </w:style>
  <w:style w:type="paragraph" w:styleId="1249">
    <w:name w:val="p0"/>
    <w:basedOn w:val="989"/>
    <w:next w:val="1249"/>
    <w:link w:val="989"/>
    <w:pPr>
      <w:jc w:val="left"/>
      <w:spacing w:before="100" w:beforeAutospacing="1" w:after="100" w:afterAutospacing="1"/>
      <w:widowControl/>
    </w:pPr>
    <w:rPr>
      <w:rFonts w:ascii="宋体" w:hAnsi="宋体" w:cs="宋体"/>
      <w:sz w:val="24"/>
      <w:szCs w:val="24"/>
    </w:rPr>
  </w:style>
  <w:style w:type="paragraph" w:styleId="1250">
    <w:name w:val="_Style 42"/>
    <w:basedOn w:val="989"/>
    <w:next w:val="1027"/>
    <w:link w:val="989"/>
    <w:rPr>
      <w:rFonts w:ascii="楷体_GB2312" w:hAnsi="Arial" w:eastAsia="楷体_GB2312"/>
      <w:sz w:val="28"/>
    </w:rPr>
  </w:style>
  <w:style w:type="paragraph" w:styleId="1251">
    <w:name w:val="xl59"/>
    <w:basedOn w:val="989"/>
    <w:next w:val="1251"/>
    <w:link w:val="98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52">
    <w:name w:val=" Char Char1 Char Char Char Char1 Char Char Char Char Char Char"/>
    <w:basedOn w:val="989"/>
    <w:next w:val="1252"/>
    <w:link w:val="989"/>
    <w:rPr>
      <w:rFonts w:ascii="Tahoma" w:hAnsi="Tahoma"/>
      <w:sz w:val="24"/>
    </w:rPr>
  </w:style>
  <w:style w:type="paragraph" w:styleId="1253">
    <w:name w:val="插图"/>
    <w:basedOn w:val="989"/>
    <w:next w:val="1253"/>
    <w:link w:val="989"/>
    <w:pPr>
      <w:jc w:val="center"/>
      <w:tabs>
        <w:tab w:val="left" w:pos="1620" w:leader="none"/>
      </w:tabs>
    </w:pPr>
    <w:rPr>
      <w:bCs/>
      <w:color w:val="000000"/>
      <w:szCs w:val="22"/>
    </w:rPr>
  </w:style>
  <w:style w:type="paragraph" w:styleId="1254">
    <w:name w:val="xl61"/>
    <w:basedOn w:val="989"/>
    <w:next w:val="1254"/>
    <w:link w:val="98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5">
    <w:name w:val="xl34"/>
    <w:basedOn w:val="989"/>
    <w:next w:val="1255"/>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6">
    <w:name w:val="小四 段落 宋体 Char"/>
    <w:basedOn w:val="1018"/>
    <w:next w:val="1256"/>
    <w:link w:val="989"/>
    <w:pPr>
      <w:ind w:left="0" w:right="-33" w:firstLine="600"/>
      <w:jc w:val="left"/>
      <w:tabs>
        <w:tab w:val="clear" w:pos="2952" w:leader="none"/>
      </w:tabs>
    </w:pPr>
    <w:rPr>
      <w:rFonts w:ascii="仿宋_GB2312" w:eastAsia="仿宋_GB2312"/>
      <w:sz w:val="30"/>
      <w:szCs w:val="30"/>
    </w:rPr>
  </w:style>
  <w:style w:type="paragraph" w:styleId="1257">
    <w:name w:val="xl24"/>
    <w:basedOn w:val="989"/>
    <w:next w:val="125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8">
    <w:name w:val="xl54"/>
    <w:basedOn w:val="989"/>
    <w:next w:val="1258"/>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9">
    <w:name w:val="xl39"/>
    <w:basedOn w:val="989"/>
    <w:next w:val="125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Char Char Char Char Char Char Char1 Char"/>
    <w:basedOn w:val="989"/>
    <w:next w:val="1260"/>
    <w:link w:val="989"/>
    <w:rPr>
      <w:rFonts w:ascii="Tahoma" w:hAnsi="Tahoma" w:cs="Tahoma"/>
      <w:sz w:val="24"/>
    </w:rPr>
  </w:style>
  <w:style w:type="paragraph" w:styleId="1261">
    <w:name w:val=" Char Char Char Char Char Char Char Char Char Char Char Char Char Char Char Char Char Char Char Char Char"/>
    <w:basedOn w:val="989"/>
    <w:next w:val="1261"/>
    <w:link w:val="989"/>
    <w:rPr>
      <w:rFonts w:ascii="Tahoma" w:hAnsi="Tahoma"/>
      <w:sz w:val="24"/>
    </w:rPr>
  </w:style>
  <w:style w:type="paragraph" w:styleId="1262">
    <w:name w:val="标题2，章节第二层"/>
    <w:basedOn w:val="989"/>
    <w:next w:val="1213"/>
    <w:link w:val="989"/>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3">
    <w:name w:val=" Char Char Char"/>
    <w:basedOn w:val="1020"/>
    <w:next w:val="1263"/>
    <w:link w:val="989"/>
    <w:pPr>
      <w:spacing w:line="436" w:lineRule="exact"/>
    </w:pPr>
    <w:rPr>
      <w:szCs w:val="24"/>
    </w:rPr>
  </w:style>
  <w:style w:type="paragraph" w:styleId="1264">
    <w:name w:val="font8"/>
    <w:basedOn w:val="989"/>
    <w:next w:val="1264"/>
    <w:link w:val="989"/>
    <w:pPr>
      <w:jc w:val="left"/>
      <w:spacing w:before="100" w:beforeAutospacing="1" w:after="100" w:afterAutospacing="1"/>
      <w:widowControl/>
    </w:pPr>
    <w:rPr>
      <w:rFonts w:ascii="宋体" w:hAnsi="宋体" w:cs="宋体"/>
      <w:b/>
      <w:bCs/>
      <w:i/>
      <w:iCs/>
      <w:sz w:val="20"/>
    </w:rPr>
  </w:style>
  <w:style w:type="paragraph" w:styleId="1265">
    <w:name w:val=" Char Char Char Char Char Char Char Char Char Char Char Char Char Char"/>
    <w:basedOn w:val="989"/>
    <w:next w:val="1265"/>
    <w:link w:val="989"/>
    <w:rPr>
      <w:rFonts w:ascii="Tahoma" w:hAnsi="Tahoma"/>
      <w:sz w:val="24"/>
    </w:rPr>
  </w:style>
  <w:style w:type="paragraph" w:styleId="1266">
    <w:name w:val="样式 加点正文 + 段前: 0.5 行 段后: 0.5 行1"/>
    <w:basedOn w:val="989"/>
    <w:next w:val="1266"/>
    <w:link w:val="989"/>
    <w:pPr>
      <w:numPr>
        <w:ilvl w:val="0"/>
        <w:numId w:val="3"/>
      </w:numPr>
      <w:ind w:left="1268"/>
      <w:spacing w:before="156" w:after="156" w:line="300" w:lineRule="auto"/>
      <w:tabs>
        <w:tab w:val="left" w:pos="1268" w:leader="none"/>
      </w:tabs>
    </w:pPr>
    <w:rPr>
      <w:sz w:val="24"/>
    </w:rPr>
  </w:style>
  <w:style w:type="paragraph" w:styleId="1267">
    <w:name w:val="样式 标题 3H3sect1.2.3BOD 0Heading 3 - oldh3l3CTLevel 3 Head..."/>
    <w:basedOn w:val="992"/>
    <w:next w:val="1267"/>
    <w:link w:val="989"/>
    <w:pPr>
      <w:jc w:val="left"/>
      <w:spacing w:before="156" w:after="156"/>
    </w:pPr>
    <w:rPr>
      <w:rFonts w:eastAsia="宋体" w:cs="宋体"/>
      <w:bCs/>
      <w:sz w:val="30"/>
    </w:rPr>
  </w:style>
  <w:style w:type="paragraph" w:styleId="1268">
    <w:name w:val="正文1"/>
    <w:basedOn w:val="989"/>
    <w:next w:val="989"/>
    <w:link w:val="989"/>
    <w:pPr>
      <w:ind w:firstLine="510"/>
      <w:spacing w:before="156" w:line="360" w:lineRule="auto"/>
    </w:pPr>
    <w:rPr>
      <w:sz w:val="24"/>
    </w:rPr>
  </w:style>
  <w:style w:type="paragraph" w:styleId="1269">
    <w:name w:val="Body Text Indent 3"/>
    <w:basedOn w:val="989"/>
    <w:next w:val="1269"/>
    <w:link w:val="989"/>
    <w:pPr>
      <w:ind w:firstLine="504"/>
      <w:spacing w:line="360" w:lineRule="auto"/>
      <w:tabs>
        <w:tab w:val="left" w:pos="0" w:leader="none"/>
      </w:tabs>
    </w:pPr>
    <w:rPr>
      <w:rFonts w:ascii="宋体"/>
      <w:b/>
      <w:bCs/>
      <w:sz w:val="24"/>
      <w:szCs w:val="24"/>
    </w:rPr>
  </w:style>
  <w:style w:type="paragraph" w:styleId="1270">
    <w:name w:val="Table Text Char"/>
    <w:next w:val="1270"/>
    <w:link w:val="989"/>
    <w:pPr>
      <w:spacing w:before="80" w:after="80"/>
    </w:pPr>
    <w:rPr>
      <w:rFonts w:ascii="Arial" w:hAnsi="Arial" w:cs="Arial"/>
      <w:sz w:val="18"/>
      <w:szCs w:val="28"/>
      <w:lang w:val="en-US" w:eastAsia="zh-CN" w:bidi="ar-SA"/>
    </w:rPr>
  </w:style>
  <w:style w:type="paragraph" w:styleId="1271">
    <w:name w:val="Char Char Char Char Char Char Char"/>
    <w:basedOn w:val="989"/>
    <w:next w:val="1271"/>
    <w:link w:val="989"/>
    <w:pPr>
      <w:jc w:val="left"/>
    </w:pPr>
    <w:rPr>
      <w:rFonts w:ascii="Tahoma" w:hAnsi="Tahoma"/>
      <w:sz w:val="24"/>
    </w:rPr>
  </w:style>
  <w:style w:type="paragraph" w:styleId="1272">
    <w:name w:val="二级条标题"/>
    <w:basedOn w:val="989"/>
    <w:next w:val="1239"/>
    <w:link w:val="989"/>
    <w:pPr>
      <w:ind w:hanging="420"/>
      <w:widowControl/>
      <w:tabs>
        <w:tab w:val="left" w:pos="2240" w:leader="none"/>
      </w:tabs>
      <w:outlineLvl w:val="3"/>
    </w:pPr>
    <w:rPr>
      <w:rFonts w:eastAsia="黑体"/>
    </w:rPr>
  </w:style>
  <w:style w:type="paragraph" w:styleId="1273">
    <w:name w:val="正文文本 21"/>
    <w:basedOn w:val="989"/>
    <w:next w:val="1273"/>
    <w:link w:val="989"/>
    <w:pPr>
      <w:ind w:left="720" w:hanging="720"/>
      <w:widowControl/>
    </w:pPr>
    <w:rPr>
      <w:sz w:val="24"/>
      <w:lang w:val="en-GB"/>
    </w:rPr>
  </w:style>
  <w:style w:type="paragraph" w:styleId="1274">
    <w:name w:val=" Char Char Char Char Char Char Char Char Char"/>
    <w:basedOn w:val="989"/>
    <w:next w:val="1274"/>
    <w:link w:val="989"/>
    <w:pPr>
      <w:ind w:left="360" w:hanging="360"/>
      <w:tabs>
        <w:tab w:val="left" w:pos="360" w:leader="none"/>
      </w:tabs>
    </w:pPr>
    <w:rPr>
      <w:sz w:val="24"/>
      <w:szCs w:val="24"/>
    </w:rPr>
  </w:style>
  <w:style w:type="paragraph" w:styleId="1275">
    <w:name w:val="Char Char Char Char Char Char Char Char Char Char Char Char Char"/>
    <w:basedOn w:val="989"/>
    <w:next w:val="1275"/>
    <w:link w:val="989"/>
    <w:pPr>
      <w:jc w:val="left"/>
      <w:spacing w:after="160" w:line="240" w:lineRule="exact"/>
      <w:widowControl/>
    </w:pPr>
    <w:rPr>
      <w:szCs w:val="24"/>
    </w:rPr>
  </w:style>
  <w:style w:type="paragraph" w:styleId="1276">
    <w:name w:val="xl48"/>
    <w:basedOn w:val="989"/>
    <w:next w:val="1276"/>
    <w:link w:val="98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77">
    <w:name w:val="标题 4宋体"/>
    <w:basedOn w:val="993"/>
    <w:next w:val="1277"/>
    <w:link w:val="989"/>
    <w:pPr>
      <w:jc w:val="left"/>
      <w:keepLines w:val="0"/>
      <w:spacing w:before="0" w:after="0" w:line="360" w:lineRule="auto"/>
    </w:pPr>
    <w:rPr>
      <w:rFonts w:ascii="宋体" w:hAnsi="宋体" w:eastAsia="宋体"/>
      <w:bCs/>
      <w:color w:val="000000"/>
      <w:sz w:val="24"/>
    </w:rPr>
  </w:style>
  <w:style w:type="paragraph" w:styleId="1278">
    <w:name w:val="纯文本1"/>
    <w:basedOn w:val="989"/>
    <w:next w:val="1278"/>
    <w:link w:val="989"/>
    <w:rPr>
      <w:rFonts w:ascii="宋体" w:hAnsi="宋体" w:eastAsia="楷体_GB2312" w:cs="宋体"/>
      <w:sz w:val="28"/>
    </w:rPr>
  </w:style>
  <w:style w:type="paragraph" w:styleId="1279">
    <w:name w:val="样式"/>
    <w:basedOn w:val="989"/>
    <w:next w:val="1279"/>
    <w:link w:val="989"/>
    <w:pPr>
      <w:spacing w:before="120" w:after="120" w:line="360" w:lineRule="auto"/>
    </w:pPr>
    <w:rPr>
      <w:rFonts w:ascii="宋体"/>
      <w:sz w:val="24"/>
    </w:rPr>
  </w:style>
  <w:style w:type="paragraph" w:styleId="1280">
    <w:name w:val="xl46"/>
    <w:basedOn w:val="989"/>
    <w:next w:val="1280"/>
    <w:link w:val="98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81">
    <w:name w:val="Char2 Char Char Char Char Char Char1"/>
    <w:basedOn w:val="989"/>
    <w:next w:val="1281"/>
    <w:link w:val="989"/>
    <w:pPr>
      <w:ind w:hanging="425"/>
      <w:keepNext/>
      <w:spacing w:before="80" w:after="80"/>
      <w:widowControl/>
      <w:tabs>
        <w:tab w:val="left" w:pos="425" w:leader="none"/>
      </w:tabs>
    </w:pPr>
    <w:rPr>
      <w:rFonts w:ascii="Arial" w:hAnsi="Arial" w:cs="Arial"/>
      <w:sz w:val="20"/>
    </w:rPr>
  </w:style>
  <w:style w:type="paragraph" w:styleId="1282">
    <w:name w:val="zw"/>
    <w:basedOn w:val="989"/>
    <w:next w:val="1282"/>
    <w:link w:val="989"/>
    <w:pPr>
      <w:ind w:firstLine="480"/>
      <w:jc w:val="left"/>
      <w:spacing w:line="360" w:lineRule="auto"/>
      <w:widowControl/>
    </w:pPr>
    <w:rPr>
      <w:rFonts w:ascii="宋体" w:hAnsi="宋体"/>
      <w:bCs/>
      <w:sz w:val="24"/>
    </w:rPr>
  </w:style>
  <w:style w:type="paragraph" w:styleId="1283">
    <w:name w:val="首行缩进"/>
    <w:basedOn w:val="989"/>
    <w:next w:val="1283"/>
    <w:link w:val="989"/>
    <w:qFormat/>
    <w:pPr>
      <w:ind w:firstLine="480"/>
    </w:pPr>
    <w:rPr>
      <w:szCs w:val="20"/>
      <w:lang w:val="zh-CN"/>
    </w:rPr>
  </w:style>
  <w:style w:type="paragraph" w:styleId="1284">
    <w:name w:val="大标题"/>
    <w:basedOn w:val="989"/>
    <w:next w:val="989"/>
    <w:link w:val="989"/>
    <w:pPr>
      <w:ind w:hanging="420"/>
      <w:pageBreakBefore/>
      <w:spacing w:line="360" w:lineRule="auto"/>
      <w:tabs>
        <w:tab w:val="left" w:pos="420" w:leader="none"/>
      </w:tabs>
      <w:outlineLvl w:val="0"/>
    </w:pPr>
    <w:rPr>
      <w:b/>
      <w:iCs/>
      <w:sz w:val="44"/>
      <w:szCs w:val="24"/>
    </w:rPr>
  </w:style>
  <w:style w:type="paragraph" w:styleId="1285">
    <w:name w:val="tableau"/>
    <w:basedOn w:val="989"/>
    <w:next w:val="1285"/>
    <w:link w:val="989"/>
    <w:pPr>
      <w:jc w:val="center"/>
      <w:spacing w:before="20" w:after="20"/>
      <w:widowControl/>
    </w:pPr>
    <w:rPr>
      <w:rFonts w:ascii="Arial" w:hAnsi="Arial"/>
      <w:sz w:val="16"/>
      <w:lang w:val="en-GB" w:eastAsia="en-US"/>
    </w:rPr>
  </w:style>
  <w:style w:type="paragraph" w:styleId="1286">
    <w:name w:val="表格1"/>
    <w:basedOn w:val="989"/>
    <w:next w:val="1286"/>
    <w:link w:val="989"/>
    <w:rPr>
      <w:rFonts w:ascii="宋体"/>
      <w:szCs w:val="21"/>
    </w:rPr>
  </w:style>
  <w:style w:type="paragraph" w:styleId="1287">
    <w:name w:val="论文正文"/>
    <w:basedOn w:val="1036"/>
    <w:next w:val="1287"/>
    <w:link w:val="989"/>
    <w:pPr>
      <w:ind w:left="0" w:firstLine="200"/>
      <w:jc w:val="left"/>
      <w:spacing w:line="360" w:lineRule="auto"/>
    </w:pPr>
    <w:rPr>
      <w:rFonts w:ascii="Times New Roman" w:hAnsi="Times New Roman"/>
      <w:sz w:val="28"/>
      <w:szCs w:val="24"/>
    </w:rPr>
  </w:style>
  <w:style w:type="paragraph" w:styleId="1288">
    <w:name w:val="项目符号，一级"/>
    <w:basedOn w:val="1213"/>
    <w:next w:val="1213"/>
    <w:link w:val="989"/>
    <w:pPr>
      <w:ind w:left="376" w:firstLine="0"/>
      <w:spacing w:line="240" w:lineRule="atLeast"/>
      <w:tabs>
        <w:tab w:val="left" w:pos="1320" w:leader="none"/>
      </w:tabs>
    </w:pPr>
    <w:rPr>
      <w:bCs w:val="0"/>
      <w:color w:val="000000"/>
      <w:szCs w:val="24"/>
    </w:rPr>
  </w:style>
  <w:style w:type="paragraph" w:styleId="1289">
    <w:name w:val="Char Char Char Char Char Char Char Char Char Char Char"/>
    <w:basedOn w:val="989"/>
    <w:next w:val="1289"/>
    <w:link w:val="989"/>
    <w:rPr>
      <w:rFonts w:ascii="Tahoma" w:hAnsi="Tahoma" w:cs="Tahoma"/>
      <w:sz w:val="24"/>
    </w:rPr>
  </w:style>
  <w:style w:type="paragraph" w:styleId="1290">
    <w:name w:val="xl42"/>
    <w:basedOn w:val="989"/>
    <w:next w:val="1290"/>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1">
    <w:name w:val="正文文本缩进1"/>
    <w:basedOn w:val="989"/>
    <w:next w:val="1291"/>
    <w:link w:val="989"/>
    <w:pPr>
      <w:ind w:left="420"/>
      <w:spacing w:after="120"/>
    </w:pPr>
    <w:rPr>
      <w:szCs w:val="24"/>
    </w:rPr>
  </w:style>
  <w:style w:type="paragraph" w:styleId="1292">
    <w:name w:val="xl63"/>
    <w:basedOn w:val="989"/>
    <w:next w:val="1292"/>
    <w:link w:val="98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93">
    <w:name w:val="xl55"/>
    <w:basedOn w:val="989"/>
    <w:next w:val="1293"/>
    <w:link w:val="98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4">
    <w:name w:val=" Char Char Char Char Char Char Char"/>
    <w:basedOn w:val="989"/>
    <w:next w:val="1294"/>
    <w:link w:val="989"/>
    <w:rPr>
      <w:rFonts w:ascii="Tahoma" w:hAnsi="Tahoma"/>
      <w:sz w:val="24"/>
    </w:rPr>
  </w:style>
  <w:style w:type="paragraph" w:styleId="1295">
    <w:name w:val="xl57"/>
    <w:basedOn w:val="989"/>
    <w:next w:val="1295"/>
    <w:link w:val="98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96">
    <w:name w:val="表头_5"/>
    <w:basedOn w:val="989"/>
    <w:next w:val="1296"/>
    <w:link w:val="989"/>
    <w:pPr>
      <w:spacing w:line="360" w:lineRule="auto"/>
    </w:pPr>
    <w:rPr>
      <w:b/>
      <w:bCs/>
      <w:sz w:val="28"/>
      <w:szCs w:val="21"/>
    </w:rPr>
  </w:style>
  <w:style w:type="paragraph" w:styleId="1297">
    <w:name w:val="表格文字"/>
    <w:basedOn w:val="989"/>
    <w:next w:val="1297"/>
    <w:link w:val="989"/>
    <w:pPr>
      <w:ind w:firstLine="200"/>
      <w:jc w:val="left"/>
      <w:spacing w:line="360" w:lineRule="auto"/>
    </w:pPr>
    <w:rPr>
      <w:rFonts w:ascii="Arial" w:hAnsi="Arial"/>
      <w:sz w:val="24"/>
    </w:rPr>
  </w:style>
  <w:style w:type="paragraph" w:styleId="1298">
    <w:name w:val="font10"/>
    <w:basedOn w:val="989"/>
    <w:next w:val="1298"/>
    <w:link w:val="989"/>
    <w:pPr>
      <w:jc w:val="left"/>
      <w:spacing w:before="100" w:beforeAutospacing="1" w:after="100" w:afterAutospacing="1"/>
      <w:widowControl/>
    </w:pPr>
    <w:rPr>
      <w:rFonts w:ascii="楷体_GB2312" w:hAnsi="宋体" w:eastAsia="楷体_GB2312" w:cs="宋体"/>
      <w:b/>
      <w:bCs/>
      <w:sz w:val="18"/>
      <w:szCs w:val="18"/>
    </w:rPr>
  </w:style>
  <w:style w:type="paragraph" w:styleId="1299">
    <w:name w:val="font5"/>
    <w:basedOn w:val="989"/>
    <w:next w:val="1299"/>
    <w:link w:val="989"/>
    <w:pPr>
      <w:jc w:val="left"/>
      <w:spacing w:before="100" w:beforeAutospacing="1" w:after="100" w:afterAutospacing="1"/>
      <w:widowControl/>
    </w:pPr>
    <w:rPr>
      <w:rFonts w:ascii="宋体" w:hAnsi="宋体" w:cs="宋体"/>
      <w:sz w:val="18"/>
      <w:szCs w:val="18"/>
    </w:rPr>
  </w:style>
  <w:style w:type="paragraph" w:styleId="1300">
    <w:name w:val=" Char Char Char Char Char Char Char Char Char Char Char"/>
    <w:basedOn w:val="989"/>
    <w:next w:val="1300"/>
    <w:link w:val="989"/>
    <w:rPr>
      <w:rFonts w:ascii="Tahoma" w:hAnsi="Tahoma"/>
      <w:sz w:val="24"/>
    </w:rPr>
  </w:style>
  <w:style w:type="paragraph" w:styleId="1301">
    <w:name w:val="文档正文"/>
    <w:basedOn w:val="989"/>
    <w:next w:val="1301"/>
    <w:link w:val="989"/>
    <w:pPr>
      <w:spacing w:line="360" w:lineRule="auto"/>
    </w:pPr>
    <w:rPr>
      <w:rFonts w:ascii="宋体" w:hAnsi="宋体"/>
      <w:b/>
      <w:bCs/>
      <w:szCs w:val="24"/>
    </w:rPr>
  </w:style>
  <w:style w:type="paragraph" w:styleId="1302">
    <w:name w:val="小四 段落 宋体 Char Char Char Char"/>
    <w:basedOn w:val="989"/>
    <w:next w:val="1302"/>
    <w:link w:val="989"/>
    <w:pPr>
      <w:ind w:right="-33" w:firstLine="480"/>
      <w:jc w:val="left"/>
      <w:spacing w:line="360" w:lineRule="auto"/>
    </w:pPr>
    <w:rPr>
      <w:sz w:val="24"/>
      <w:szCs w:val="24"/>
    </w:rPr>
  </w:style>
  <w:style w:type="paragraph" w:styleId="1303">
    <w:name w:val="部分1"/>
    <w:basedOn w:val="989"/>
    <w:next w:val="1303"/>
    <w:link w:val="989"/>
    <w:pPr>
      <w:jc w:val="center"/>
      <w:keepNext/>
      <w:pageBreakBefore/>
      <w:spacing w:line="360" w:lineRule="auto"/>
      <w:tabs>
        <w:tab w:val="left" w:pos="360" w:leader="none"/>
      </w:tabs>
      <w:outlineLvl w:val="0"/>
    </w:pPr>
    <w:rPr>
      <w:rFonts w:eastAsia="黑体"/>
      <w:b/>
      <w:sz w:val="36"/>
    </w:rPr>
  </w:style>
  <w:style w:type="paragraph" w:styleId="1304">
    <w:name w:val="Default"/>
    <w:next w:val="1304"/>
    <w:link w:val="989"/>
    <w:pPr>
      <w:widowControl w:val="off"/>
    </w:pPr>
    <w:rPr>
      <w:rFonts w:ascii="宋体" w:cs="宋体"/>
      <w:color w:val="000000"/>
      <w:sz w:val="24"/>
      <w:szCs w:val="24"/>
      <w:lang w:val="en-US" w:eastAsia="zh-CN" w:bidi="ar-SA"/>
    </w:rPr>
  </w:style>
  <w:style w:type="paragraph" w:styleId="1305">
    <w:name w:val="Char Char"/>
    <w:basedOn w:val="989"/>
    <w:next w:val="1305"/>
    <w:link w:val="989"/>
    <w:rPr>
      <w:rFonts w:ascii="Tahoma" w:hAnsi="Tahoma" w:cs="Tahoma"/>
      <w:sz w:val="24"/>
    </w:rPr>
  </w:style>
  <w:style w:type="paragraph" w:styleId="1306">
    <w:name w:val="马刚标题3"/>
    <w:basedOn w:val="989"/>
    <w:next w:val="989"/>
    <w:link w:val="98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7">
    <w:name w:val="xl51"/>
    <w:basedOn w:val="989"/>
    <w:next w:val="1307"/>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8">
    <w:name w:val="标题1，章节第一层"/>
    <w:basedOn w:val="1213"/>
    <w:next w:val="1213"/>
    <w:link w:val="989"/>
    <w:pPr>
      <w:ind w:left="482"/>
      <w:spacing w:before="0"/>
      <w:tabs>
        <w:tab w:val="left" w:pos="693" w:leader="none"/>
      </w:tabs>
      <w:outlineLvl w:val="0"/>
    </w:pPr>
    <w:rPr>
      <w:color w:val="000000"/>
      <w:sz w:val="24"/>
      <w:szCs w:val="24"/>
    </w:rPr>
  </w:style>
  <w:style w:type="paragraph" w:styleId="1309">
    <w:name w:val="一级标题"/>
    <w:basedOn w:val="989"/>
    <w:next w:val="1309"/>
    <w:link w:val="989"/>
    <w:pPr>
      <w:ind w:left="900" w:hanging="420"/>
      <w:spacing w:line="360" w:lineRule="auto"/>
      <w:tabs>
        <w:tab w:val="left" w:pos="903" w:leader="none"/>
      </w:tabs>
    </w:pPr>
    <w:rPr>
      <w:rFonts w:ascii="Arial" w:hAnsi="Arial" w:cs="Arial"/>
      <w:sz w:val="24"/>
    </w:rPr>
  </w:style>
  <w:style w:type="paragraph" w:styleId="1310">
    <w:name w:val="符号与编号 Char Char"/>
    <w:basedOn w:val="989"/>
    <w:next w:val="1310"/>
    <w:link w:val="989"/>
    <w:pPr>
      <w:ind w:left="839" w:hanging="419"/>
      <w:spacing w:after="156" w:line="400" w:lineRule="atLeast"/>
      <w:tabs>
        <w:tab w:val="left" w:pos="840" w:leader="none"/>
      </w:tabs>
    </w:pPr>
    <w:rPr>
      <w:sz w:val="24"/>
      <w:szCs w:val="24"/>
    </w:rPr>
  </w:style>
  <w:style w:type="paragraph" w:styleId="1311">
    <w:name w:val="丁华标题1"/>
    <w:basedOn w:val="990"/>
    <w:next w:val="1312"/>
    <w:link w:val="989"/>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312">
    <w:name w:val="丁华正文"/>
    <w:basedOn w:val="1053"/>
    <w:next w:val="1312"/>
    <w:link w:val="989"/>
    <w:pPr>
      <w:ind w:left="0" w:firstLine="510"/>
      <w:spacing w:line="360" w:lineRule="auto"/>
    </w:pPr>
    <w:rPr>
      <w:rFonts w:ascii="Times New Roman" w:hAnsi="Times New Roman" w:eastAsia="宋体"/>
      <w:color w:val="000000"/>
      <w:sz w:val="24"/>
      <w:szCs w:val="16"/>
    </w:rPr>
  </w:style>
  <w:style w:type="paragraph" w:styleId="1313">
    <w:name w:val="Item Step in Table"/>
    <w:next w:val="1313"/>
    <w:link w:val="98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14">
    <w:name w:val="greytypebeni"/>
    <w:basedOn w:val="989"/>
    <w:next w:val="1314"/>
    <w:link w:val="989"/>
    <w:pPr>
      <w:jc w:val="left"/>
      <w:widowControl/>
    </w:pPr>
    <w:rPr>
      <w:rFonts w:ascii="宋体" w:hAnsi="宋体" w:cs="宋体"/>
      <w:sz w:val="24"/>
      <w:szCs w:val="24"/>
    </w:rPr>
  </w:style>
  <w:style w:type="paragraph" w:styleId="1315">
    <w:name w:val="xl53"/>
    <w:basedOn w:val="989"/>
    <w:next w:val="1315"/>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16">
    <w:name w:val="样式 样式 首行缩进:  2 字符 + 行距: 1.5 倍行距"/>
    <w:basedOn w:val="989"/>
    <w:next w:val="1316"/>
    <w:link w:val="989"/>
    <w:pPr>
      <w:ind w:firstLine="470"/>
      <w:spacing w:line="360" w:lineRule="auto"/>
    </w:pPr>
    <w:rPr>
      <w:sz w:val="24"/>
    </w:rPr>
  </w:style>
  <w:style w:type="paragraph" w:styleId="1317">
    <w:name w:val="xl50"/>
    <w:basedOn w:val="989"/>
    <w:next w:val="1317"/>
    <w:link w:val="98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18">
    <w:name w:val="flType"/>
    <w:basedOn w:val="1201"/>
    <w:next w:val="1318"/>
    <w:link w:val="989"/>
    <w:pPr>
      <w:spacing w:after="284"/>
    </w:pPr>
    <w:rPr>
      <w:rFonts w:eastAsia="宋体"/>
      <w:b/>
    </w:rPr>
  </w:style>
  <w:style w:type="paragraph" w:styleId="1319">
    <w:name w:val="样式1"/>
    <w:basedOn w:val="989"/>
    <w:next w:val="1319"/>
    <w:link w:val="989"/>
    <w:pPr>
      <w:ind w:firstLine="480"/>
      <w:spacing w:line="300" w:lineRule="auto"/>
    </w:pPr>
    <w:rPr>
      <w:sz w:val="24"/>
      <w:szCs w:val="24"/>
    </w:rPr>
  </w:style>
  <w:style w:type="paragraph" w:styleId="1320">
    <w:name w:val="标题3"/>
    <w:basedOn w:val="992"/>
    <w:next w:val="1320"/>
    <w:link w:val="989"/>
    <w:pPr>
      <w:keepLines w:val="0"/>
      <w:keepNext w:val="0"/>
      <w:spacing w:before="0" w:after="0" w:line="360" w:lineRule="auto"/>
    </w:pPr>
    <w:rPr>
      <w:rFonts w:eastAsia="仿宋_GB2312"/>
      <w:b w:val="0"/>
      <w:bCs/>
      <w:sz w:val="30"/>
      <w:szCs w:val="32"/>
    </w:rPr>
  </w:style>
  <w:style w:type="paragraph" w:styleId="1321">
    <w:name w:val="xl33"/>
    <w:basedOn w:val="989"/>
    <w:next w:val="1321"/>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2">
    <w:name w:val="Default Text"/>
    <w:basedOn w:val="989"/>
    <w:next w:val="1322"/>
    <w:link w:val="989"/>
    <w:pPr>
      <w:jc w:val="left"/>
      <w:widowControl/>
    </w:pPr>
    <w:rPr>
      <w:sz w:val="24"/>
      <w:lang w:eastAsia="en-US"/>
    </w:rPr>
  </w:style>
  <w:style w:type="paragraph" w:styleId="1323">
    <w:name w:val="修订"/>
    <w:next w:val="1323"/>
    <w:link w:val="989"/>
    <w:semiHidden/>
    <w:rPr>
      <w:sz w:val="21"/>
      <w:szCs w:val="24"/>
      <w:lang w:val="en-US" w:eastAsia="zh-CN" w:bidi="ar-SA"/>
    </w:rPr>
  </w:style>
  <w:style w:type="paragraph" w:styleId="1324">
    <w:name w:val="条1"/>
    <w:basedOn w:val="989"/>
    <w:next w:val="1324"/>
    <w:link w:val="989"/>
    <w:pPr>
      <w:ind w:left="780" w:hanging="360"/>
      <w:spacing w:before="156" w:line="360" w:lineRule="auto"/>
      <w:tabs>
        <w:tab w:val="left" w:pos="780" w:leader="none"/>
      </w:tabs>
    </w:pPr>
    <w:rPr>
      <w:rFonts w:eastAsia="黑体"/>
      <w:sz w:val="24"/>
    </w:rPr>
  </w:style>
  <w:style w:type="paragraph" w:styleId="1325">
    <w:name w:val="普通文字"/>
    <w:basedOn w:val="989"/>
    <w:next w:val="989"/>
    <w:link w:val="989"/>
    <w:rPr>
      <w:rFonts w:ascii="宋体" w:hAnsi="宋体" w:cs="宋体"/>
      <w:sz w:val="24"/>
    </w:rPr>
  </w:style>
  <w:style w:type="paragraph" w:styleId="1326">
    <w:name w:val="xl52"/>
    <w:basedOn w:val="989"/>
    <w:next w:val="1326"/>
    <w:link w:val="98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7">
    <w:name w:val="样式4 Char"/>
    <w:basedOn w:val="989"/>
    <w:next w:val="1327"/>
    <w:link w:val="989"/>
    <w:pPr>
      <w:ind w:firstLine="480"/>
      <w:jc w:val="left"/>
      <w:spacing w:line="360" w:lineRule="auto"/>
      <w:widowControl/>
    </w:pPr>
    <w:rPr>
      <w:rFonts w:cs="宋体"/>
      <w:color w:val="000000"/>
      <w:sz w:val="24"/>
      <w:szCs w:val="24"/>
    </w:rPr>
  </w:style>
  <w:style w:type="paragraph" w:styleId="1328">
    <w:name w:val="表格内文字"/>
    <w:basedOn w:val="989"/>
    <w:next w:val="1328"/>
    <w:link w:val="989"/>
    <w:pPr>
      <w:spacing w:line="300" w:lineRule="atLeast"/>
    </w:pPr>
    <w:rPr>
      <w:sz w:val="18"/>
      <w:szCs w:val="24"/>
    </w:rPr>
  </w:style>
  <w:style w:type="paragraph" w:styleId="1329">
    <w:name w:val="小四 段落 宋体 Char Char"/>
    <w:basedOn w:val="989"/>
    <w:next w:val="1329"/>
    <w:link w:val="989"/>
    <w:pPr>
      <w:ind w:firstLine="480"/>
      <w:spacing w:line="360" w:lineRule="auto"/>
    </w:pPr>
    <w:rPr>
      <w:rFonts w:ascii="宋体" w:hAnsi="宋体"/>
      <w:sz w:val="24"/>
      <w:szCs w:val="24"/>
    </w:rPr>
  </w:style>
  <w:style w:type="paragraph" w:styleId="1330">
    <w:name w:val=" Char Char Char Char Char Char Char Char Char Char Char Char Char"/>
    <w:basedOn w:val="1020"/>
    <w:next w:val="1330"/>
    <w:link w:val="989"/>
    <w:rPr>
      <w:rFonts w:ascii="Tahoma" w:hAnsi="Tahoma"/>
      <w:sz w:val="24"/>
      <w:szCs w:val="24"/>
    </w:rPr>
  </w:style>
  <w:style w:type="paragraph" w:styleId="1331">
    <w:name w:val="p15"/>
    <w:basedOn w:val="989"/>
    <w:next w:val="1331"/>
    <w:link w:val="989"/>
    <w:pPr>
      <w:ind w:firstLine="420"/>
      <w:spacing w:line="360" w:lineRule="auto"/>
      <w:widowControl/>
    </w:pPr>
    <w:rPr>
      <w:rFonts w:eastAsia="宋体"/>
      <w:sz w:val="24"/>
      <w:szCs w:val="24"/>
      <w:lang w:val="en-US"/>
    </w:rPr>
  </w:style>
  <w:style w:type="paragraph" w:styleId="1332">
    <w:name w:val=" Char Char Char Char Char Char Char Char"/>
    <w:basedOn w:val="989"/>
    <w:next w:val="1332"/>
    <w:link w:val="989"/>
    <w:rPr>
      <w:rFonts w:ascii="Tahoma" w:hAnsi="Tahoma"/>
      <w:sz w:val="24"/>
    </w:rPr>
  </w:style>
  <w:style w:type="paragraph" w:styleId="1333">
    <w:name w:val="xl28"/>
    <w:basedOn w:val="989"/>
    <w:next w:val="1333"/>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4">
    <w:name w:val="表格"/>
    <w:basedOn w:val="989"/>
    <w:next w:val="1334"/>
    <w:link w:val="989"/>
    <w:pPr>
      <w:ind w:firstLine="21"/>
    </w:pPr>
    <w:rPr>
      <w:rFonts w:ascii="宋体" w:hAnsi="宋体" w:cs="宋体"/>
      <w:sz w:val="20"/>
    </w:rPr>
  </w:style>
  <w:style w:type="paragraph" w:styleId="1335">
    <w:name w:val=" Char Char1"/>
    <w:basedOn w:val="989"/>
    <w:next w:val="1335"/>
    <w:link w:val="989"/>
    <w:rPr>
      <w:rFonts w:ascii="Tahoma" w:hAnsi="Tahoma"/>
      <w:sz w:val="24"/>
    </w:rPr>
  </w:style>
  <w:style w:type="paragraph" w:styleId="1336">
    <w:name w:val="列表内容"/>
    <w:basedOn w:val="989"/>
    <w:next w:val="989"/>
    <w:link w:val="989"/>
    <w:pPr>
      <w:ind w:left="840" w:hanging="420"/>
      <w:jc w:val="left"/>
      <w:widowControl/>
      <w:tabs>
        <w:tab w:val="left" w:pos="840" w:leader="none"/>
      </w:tabs>
    </w:pPr>
    <w:rPr>
      <w:sz w:val="18"/>
      <w:szCs w:val="24"/>
    </w:rPr>
  </w:style>
  <w:style w:type="paragraph" w:styleId="1337">
    <w:name w:val="a0"/>
    <w:basedOn w:val="989"/>
    <w:next w:val="1337"/>
    <w:link w:val="989"/>
    <w:pPr>
      <w:spacing w:before="100" w:beforeAutospacing="1" w:after="100" w:afterAutospacing="1"/>
      <w:widowControl/>
    </w:pPr>
    <w:rPr>
      <w:rFonts w:ascii="宋体" w:hAnsi="宋体" w:cs="宋体"/>
      <w:sz w:val="24"/>
      <w:szCs w:val="24"/>
    </w:rPr>
  </w:style>
  <w:style w:type="paragraph" w:styleId="1338">
    <w:name w:val="表蕊"/>
    <w:basedOn w:val="989"/>
    <w:next w:val="1338"/>
    <w:link w:val="989"/>
    <w:pPr>
      <w:jc w:val="left"/>
      <w:spacing w:line="320" w:lineRule="atLeast"/>
    </w:pPr>
    <w:rPr>
      <w:rFonts w:eastAsia="楷体_GB2312"/>
      <w:spacing w:val="-10"/>
    </w:rPr>
  </w:style>
  <w:style w:type="paragraph" w:styleId="1339">
    <w:name w:val="符号与编号 Char"/>
    <w:basedOn w:val="989"/>
    <w:next w:val="1339"/>
    <w:link w:val="989"/>
    <w:pPr>
      <w:ind w:left="720"/>
      <w:spacing w:after="156" w:line="400" w:lineRule="atLeast"/>
      <w:tabs>
        <w:tab w:val="left" w:pos="720" w:leader="none"/>
      </w:tabs>
    </w:pPr>
    <w:rPr>
      <w:sz w:val="24"/>
      <w:szCs w:val="24"/>
    </w:rPr>
  </w:style>
  <w:style w:type="paragraph" w:styleId="1340">
    <w:name w:val="样式 段后: 0.5 行 左  0.75 字符"/>
    <w:basedOn w:val="989"/>
    <w:next w:val="1340"/>
    <w:link w:val="989"/>
    <w:pPr>
      <w:ind w:firstLine="420"/>
      <w:spacing w:line="360" w:lineRule="auto"/>
      <w:widowControl/>
    </w:pPr>
    <w:rPr>
      <w:rFonts w:hAnsi="Arial" w:cs="Arial"/>
      <w:szCs w:val="21"/>
    </w:rPr>
  </w:style>
  <w:style w:type="paragraph" w:styleId="1341">
    <w:name w:val="Char"/>
    <w:basedOn w:val="989"/>
    <w:next w:val="1341"/>
    <w:link w:val="989"/>
    <w:semiHidden/>
    <w:rPr>
      <w:rFonts w:ascii="Tahoma" w:hAnsi="Tahoma" w:cs="仿宋_GB2312"/>
      <w:sz w:val="24"/>
      <w:szCs w:val="28"/>
    </w:rPr>
  </w:style>
  <w:style w:type="paragraph" w:styleId="1342">
    <w:name w:val="font14"/>
    <w:basedOn w:val="989"/>
    <w:next w:val="1342"/>
    <w:link w:val="989"/>
    <w:pPr>
      <w:jc w:val="left"/>
      <w:spacing w:before="100" w:beforeAutospacing="1" w:after="100" w:afterAutospacing="1"/>
      <w:widowControl/>
    </w:pPr>
    <w:rPr>
      <w:sz w:val="36"/>
      <w:szCs w:val="36"/>
    </w:rPr>
  </w:style>
  <w:style w:type="paragraph" w:styleId="1343">
    <w:name w:val="标题3，章节第三层"/>
    <w:basedOn w:val="989"/>
    <w:next w:val="1213"/>
    <w:link w:val="989"/>
    <w:pPr>
      <w:spacing w:before="78" w:line="300" w:lineRule="auto"/>
      <w:outlineLvl w:val="2"/>
    </w:pPr>
    <w:rPr>
      <w:rFonts w:ascii="Arial" w:hAnsi="Arial" w:eastAsia="华文细黑"/>
      <w:sz w:val="30"/>
      <w:szCs w:val="24"/>
    </w:rPr>
  </w:style>
  <w:style w:type="paragraph" w:styleId="1344">
    <w:name w:val="font6"/>
    <w:basedOn w:val="989"/>
    <w:next w:val="1344"/>
    <w:link w:val="989"/>
    <w:pPr>
      <w:jc w:val="left"/>
      <w:spacing w:before="100" w:beforeAutospacing="1" w:after="100" w:afterAutospacing="1"/>
      <w:widowControl/>
    </w:pPr>
    <w:rPr>
      <w:rFonts w:ascii="宋体" w:hAnsi="宋体" w:cs="宋体"/>
      <w:b/>
      <w:bCs/>
      <w:sz w:val="20"/>
    </w:rPr>
  </w:style>
  <w:style w:type="paragraph" w:styleId="1345">
    <w:name w:val="xl26"/>
    <w:basedOn w:val="989"/>
    <w:next w:val="134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xl27"/>
    <w:basedOn w:val="989"/>
    <w:next w:val="1346"/>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7">
    <w:name w:val="章标题"/>
    <w:next w:val="1239"/>
    <w:link w:val="989"/>
    <w:pPr>
      <w:jc w:val="both"/>
      <w:spacing w:before="156" w:after="156"/>
      <w:outlineLvl w:val="1"/>
    </w:pPr>
    <w:rPr>
      <w:rFonts w:eastAsia="黑体"/>
      <w:sz w:val="21"/>
      <w:lang w:val="en-US" w:eastAsia="zh-CN" w:bidi="ar-SA"/>
    </w:rPr>
  </w:style>
  <w:style w:type="paragraph" w:styleId="1348">
    <w:name w:val="Char Char Char Char Char"/>
    <w:basedOn w:val="989"/>
    <w:next w:val="1348"/>
    <w:link w:val="989"/>
    <w:rPr>
      <w:rFonts w:ascii="Tahoma" w:hAnsi="Tahoma" w:cs="Tahoma"/>
      <w:sz w:val="24"/>
    </w:rPr>
  </w:style>
  <w:style w:type="paragraph" w:styleId="1349">
    <w:name w:val="Char Char Char Char Char Char Char Char Char Char Char1 Char Char Char1"/>
    <w:basedOn w:val="989"/>
    <w:next w:val="1349"/>
    <w:link w:val="989"/>
    <w:semiHidden/>
    <w:pPr>
      <w:ind w:firstLine="200"/>
      <w:jc w:val="left"/>
    </w:pPr>
    <w:rPr>
      <w:rFonts w:ascii="Tahoma" w:hAnsi="Tahoma"/>
      <w:sz w:val="24"/>
      <w:szCs w:val="24"/>
    </w:rPr>
  </w:style>
  <w:style w:type="paragraph" w:styleId="1350">
    <w:name w:val="Item List Char Char"/>
    <w:next w:val="1350"/>
    <w:link w:val="989"/>
    <w:pPr>
      <w:jc w:val="both"/>
      <w:spacing w:line="288" w:lineRule="auto"/>
    </w:pPr>
    <w:rPr>
      <w:rFonts w:ascii="Arial" w:hAnsi="Arial" w:cs="Arial"/>
      <w:b/>
      <w:bCs/>
      <w:sz w:val="21"/>
      <w:szCs w:val="28"/>
      <w:lang w:val="en-US" w:eastAsia="zh-CN" w:bidi="ar-SA"/>
    </w:rPr>
  </w:style>
  <w:style w:type="paragraph" w:styleId="1351">
    <w:name w:val="样式 样式 首行缩进:  0.74 厘米 行距: 1.5 倍行距 + 段后: 0.5 行"/>
    <w:basedOn w:val="989"/>
    <w:next w:val="1351"/>
    <w:link w:val="989"/>
    <w:pPr>
      <w:ind w:firstLine="420"/>
      <w:spacing w:line="360" w:lineRule="auto"/>
    </w:pPr>
    <w:rPr>
      <w:rFonts w:ascii="楷体_GB2312" w:eastAsia="楷体_GB2312"/>
      <w:bCs/>
      <w:sz w:val="24"/>
    </w:rPr>
  </w:style>
  <w:style w:type="paragraph" w:styleId="1352">
    <w:name w:val="Char Char Char Char Char Char Char Char Char Char Char Char Char Char"/>
    <w:basedOn w:val="989"/>
    <w:next w:val="1352"/>
    <w:link w:val="989"/>
    <w:rPr>
      <w:rFonts w:ascii="Tahoma" w:hAnsi="Tahoma" w:cs="Tahoma"/>
      <w:sz w:val="24"/>
    </w:rPr>
  </w:style>
  <w:style w:type="paragraph" w:styleId="1353">
    <w:name w:val="7"/>
    <w:basedOn w:val="989"/>
    <w:next w:val="1063"/>
    <w:link w:val="989"/>
    <w:pPr>
      <w:jc w:val="left"/>
      <w:spacing w:before="100" w:beforeAutospacing="1" w:after="100" w:afterAutospacing="1"/>
      <w:widowControl/>
    </w:pPr>
    <w:rPr>
      <w:rFonts w:ascii="宋体" w:hAnsi="宋体"/>
      <w:sz w:val="24"/>
    </w:rPr>
  </w:style>
  <w:style w:type="paragraph" w:styleId="1354">
    <w:name w:val="正文 首行缩进:  2 字符 Char"/>
    <w:basedOn w:val="989"/>
    <w:next w:val="1354"/>
    <w:link w:val="989"/>
    <w:pPr>
      <w:ind w:firstLine="480"/>
      <w:spacing w:line="360" w:lineRule="auto"/>
    </w:pPr>
    <w:rPr>
      <w:rFonts w:cs="宋体"/>
      <w:sz w:val="24"/>
    </w:rPr>
  </w:style>
  <w:style w:type="paragraph" w:styleId="1355">
    <w:name w:val="xl45"/>
    <w:basedOn w:val="989"/>
    <w:next w:val="1355"/>
    <w:link w:val="98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6">
    <w:name w:val="丁华标题3"/>
    <w:basedOn w:val="1357"/>
    <w:next w:val="1312"/>
    <w:link w:val="989"/>
    <w:pPr>
      <w:numPr>
        <w:ilvl w:val="2"/>
        <w:numId w:val="1"/>
      </w:numPr>
      <w:ind w:left="1980" w:hanging="420"/>
      <w:spacing w:after="0"/>
      <w:tabs>
        <w:tab w:val="left" w:pos="1470" w:leader="none"/>
        <w:tab w:val="left" w:pos="1980" w:leader="none"/>
      </w:tabs>
      <w:outlineLvl w:val="2"/>
    </w:pPr>
    <w:rPr>
      <w:sz w:val="24"/>
    </w:rPr>
  </w:style>
  <w:style w:type="paragraph" w:styleId="1357">
    <w:name w:val="丁华标题2"/>
    <w:basedOn w:val="991"/>
    <w:next w:val="1312"/>
    <w:link w:val="989"/>
    <w:pPr>
      <w:numPr>
        <w:ilvl w:val="1"/>
        <w:numId w:val="1"/>
      </w:numPr>
      <w:spacing w:line="415" w:lineRule="auto"/>
      <w:tabs>
        <w:tab w:val="left" w:pos="1004" w:leader="none"/>
      </w:tabs>
    </w:pPr>
    <w:rPr>
      <w:rFonts w:ascii="Arial" w:hAnsi="Arial" w:eastAsia="黑体"/>
      <w:b w:val="0"/>
      <w:sz w:val="28"/>
      <w:szCs w:val="20"/>
    </w:rPr>
  </w:style>
  <w:style w:type="paragraph" w:styleId="1358">
    <w:name w:val="Char1 Char Char Char"/>
    <w:basedOn w:val="989"/>
    <w:next w:val="1358"/>
    <w:link w:val="989"/>
    <w:rPr>
      <w:rFonts w:ascii="Tahoma" w:hAnsi="Tahoma" w:cs="Tahoma"/>
      <w:sz w:val="24"/>
    </w:rPr>
  </w:style>
  <w:style w:type="paragraph" w:styleId="1359">
    <w:name w:val="我的正文"/>
    <w:basedOn w:val="989"/>
    <w:next w:val="1359"/>
    <w:link w:val="989"/>
    <w:pPr>
      <w:ind w:firstLine="420"/>
      <w:jc w:val="left"/>
      <w:spacing w:line="360" w:lineRule="auto"/>
      <w:widowControl/>
    </w:pPr>
    <w:rPr>
      <w:rFonts w:ascii="宋体" w:hAnsi="宋体" w:cs="宋体"/>
      <w:szCs w:val="21"/>
    </w:rPr>
  </w:style>
  <w:style w:type="paragraph" w:styleId="1360">
    <w:name w:val=" Char Char1 Char"/>
    <w:basedOn w:val="989"/>
    <w:next w:val="1360"/>
    <w:link w:val="989"/>
    <w:pPr>
      <w:jc w:val="left"/>
      <w:spacing w:after="160" w:line="240" w:lineRule="exact"/>
      <w:widowControl/>
    </w:pPr>
    <w:rPr>
      <w:rFonts w:ascii="Verdana" w:hAnsi="Verdana"/>
      <w:sz w:val="20"/>
      <w:lang w:eastAsia="en-US"/>
    </w:rPr>
  </w:style>
  <w:style w:type="paragraph" w:styleId="1361">
    <w:name w:val="项目符号：一级"/>
    <w:basedOn w:val="1213"/>
    <w:next w:val="1213"/>
    <w:link w:val="989"/>
    <w:pPr>
      <w:ind w:right="-134"/>
    </w:pPr>
    <w:rPr>
      <w:bCs w:val="0"/>
    </w:rPr>
  </w:style>
  <w:style w:type="paragraph" w:styleId="1362">
    <w:name w:val="正文lzq"/>
    <w:basedOn w:val="989"/>
    <w:next w:val="1362"/>
    <w:link w:val="989"/>
    <w:pPr>
      <w:ind w:firstLine="480"/>
      <w:spacing w:line="360" w:lineRule="auto"/>
    </w:pPr>
    <w:rPr>
      <w:sz w:val="24"/>
    </w:rPr>
  </w:style>
  <w:style w:type="paragraph" w:styleId="1363">
    <w:name w:val="Body Text 2"/>
    <w:basedOn w:val="989"/>
    <w:next w:val="1363"/>
    <w:link w:val="989"/>
    <w:pPr>
      <w:ind w:left="720" w:hanging="720"/>
      <w:widowControl/>
    </w:pPr>
    <w:rPr>
      <w:sz w:val="24"/>
      <w:lang w:val="en-GB"/>
    </w:rPr>
  </w:style>
  <w:style w:type="paragraph" w:styleId="1364">
    <w:name w:val="Char Char Char Char Char Char"/>
    <w:basedOn w:val="989"/>
    <w:next w:val="1364"/>
    <w:link w:val="989"/>
    <w:rPr>
      <w:rFonts w:ascii="Tahoma" w:hAnsi="Tahoma" w:cs="Tahoma"/>
      <w:sz w:val="24"/>
    </w:rPr>
  </w:style>
  <w:style w:type="paragraph" w:styleId="1365">
    <w:name w:val="xl29"/>
    <w:basedOn w:val="989"/>
    <w:next w:val="136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6">
    <w:name w:val="xl62"/>
    <w:basedOn w:val="989"/>
    <w:next w:val="1366"/>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7">
    <w:name w:val="Char Char1 Char Char Char Char Char Char Char"/>
    <w:basedOn w:val="989"/>
    <w:next w:val="1367"/>
    <w:link w:val="989"/>
    <w:rPr>
      <w:rFonts w:ascii="Tahoma" w:hAnsi="Tahoma" w:cs="Tahoma"/>
      <w:sz w:val="24"/>
    </w:rPr>
  </w:style>
  <w:style w:type="paragraph" w:styleId="1368">
    <w:name w:val="马刚标题4"/>
    <w:basedOn w:val="1306"/>
    <w:next w:val="989"/>
    <w:link w:val="989"/>
    <w:pPr>
      <w:spacing w:before="100" w:after="40"/>
      <w:tabs>
        <w:tab w:val="left" w:pos="1050" w:leader="none"/>
      </w:tabs>
      <w:outlineLvl w:val="3"/>
    </w:pPr>
    <w:rPr>
      <w:b w:val="0"/>
    </w:rPr>
  </w:style>
  <w:style w:type="paragraph" w:styleId="1369">
    <w:name w:val="xl36"/>
    <w:basedOn w:val="989"/>
    <w:next w:val="136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0">
    <w:name w:val="font9"/>
    <w:basedOn w:val="989"/>
    <w:next w:val="1370"/>
    <w:link w:val="989"/>
    <w:pPr>
      <w:jc w:val="left"/>
      <w:spacing w:before="100" w:beforeAutospacing="1" w:after="100" w:afterAutospacing="1"/>
      <w:widowControl/>
    </w:pPr>
    <w:rPr>
      <w:b/>
      <w:bCs/>
      <w:sz w:val="20"/>
    </w:rPr>
  </w:style>
  <w:style w:type="paragraph" w:styleId="1371">
    <w:name w:val="font12"/>
    <w:basedOn w:val="989"/>
    <w:next w:val="1371"/>
    <w:link w:val="989"/>
    <w:pPr>
      <w:jc w:val="left"/>
      <w:spacing w:before="100" w:beforeAutospacing="1" w:after="100" w:afterAutospacing="1"/>
      <w:widowControl/>
    </w:pPr>
    <w:rPr>
      <w:rFonts w:ascii="宋体" w:hAnsi="宋体" w:cs="宋体"/>
      <w:sz w:val="36"/>
      <w:szCs w:val="36"/>
    </w:rPr>
  </w:style>
  <w:style w:type="paragraph" w:styleId="1372">
    <w:name w:val="No Spacing"/>
    <w:next w:val="1372"/>
    <w:link w:val="989"/>
    <w:qFormat/>
    <w:pPr>
      <w:jc w:val="both"/>
      <w:widowControl w:val="off"/>
    </w:pPr>
    <w:rPr>
      <w:rFonts w:ascii="Calibri" w:hAnsi="Calibri" w:eastAsia="微软雅黑"/>
      <w:sz w:val="24"/>
      <w:szCs w:val="22"/>
      <w:lang w:val="en-US" w:eastAsia="zh-CN" w:bidi="ar-SA"/>
    </w:rPr>
  </w:style>
  <w:style w:type="paragraph" w:styleId="1373">
    <w:name w:val="符号与编号"/>
    <w:basedOn w:val="989"/>
    <w:next w:val="1373"/>
    <w:link w:val="989"/>
    <w:pPr>
      <w:ind w:left="900" w:hanging="420"/>
      <w:spacing w:after="156" w:line="400" w:lineRule="atLeast"/>
      <w:tabs>
        <w:tab w:val="left" w:pos="900" w:leader="none"/>
      </w:tabs>
    </w:pPr>
    <w:rPr>
      <w:sz w:val="24"/>
      <w:szCs w:val="24"/>
    </w:rPr>
  </w:style>
  <w:style w:type="paragraph" w:styleId="1374">
    <w:name w:val="样式 段后: 0.25 行"/>
    <w:basedOn w:val="989"/>
    <w:next w:val="1374"/>
    <w:link w:val="989"/>
    <w:pPr>
      <w:ind w:firstLine="420"/>
      <w:jc w:val="left"/>
      <w:spacing w:after="78" w:line="300" w:lineRule="auto"/>
      <w:widowControl/>
    </w:pPr>
    <w:rPr>
      <w:rFonts w:ascii="Arial" w:hAnsi="Arial" w:cs="宋体"/>
      <w:sz w:val="22"/>
      <w:lang w:eastAsia="en-US" w:bidi="en-US"/>
    </w:rPr>
  </w:style>
  <w:style w:type="paragraph" w:styleId="1375">
    <w:name w:val=" Char Char"/>
    <w:basedOn w:val="989"/>
    <w:next w:val="1375"/>
    <w:link w:val="989"/>
    <w:rPr>
      <w:rFonts w:ascii="Tahoma" w:hAnsi="Tahoma"/>
      <w:sz w:val="24"/>
    </w:rPr>
  </w:style>
  <w:style w:type="paragraph" w:styleId="1376">
    <w:name w:val="Char Char Char Char Char Char Char Char"/>
    <w:basedOn w:val="989"/>
    <w:next w:val="1376"/>
    <w:link w:val="989"/>
    <w:rPr>
      <w:rFonts w:ascii="Tahoma" w:hAnsi="Tahoma" w:cs="Tahoma"/>
      <w:sz w:val="24"/>
    </w:rPr>
  </w:style>
  <w:style w:type="paragraph" w:styleId="1377">
    <w:name w:val="Normal1"/>
    <w:basedOn w:val="989"/>
    <w:next w:val="1377"/>
    <w:link w:val="989"/>
    <w:rPr>
      <w:rFonts w:ascii="Calibri" w:hAnsi="Calibri" w:eastAsia="Calibri" w:cs="宋体"/>
      <w:lang w:val="zh-CN"/>
    </w:rPr>
  </w:style>
  <w:style w:type="paragraph" w:styleId="1378">
    <w:name w:val=" Char Char Char Char"/>
    <w:basedOn w:val="989"/>
    <w:next w:val="1378"/>
    <w:link w:val="989"/>
    <w:pPr>
      <w:jc w:val="center"/>
      <w:spacing w:after="160" w:line="240" w:lineRule="exact"/>
      <w:widowControl/>
    </w:pPr>
    <w:rPr>
      <w:rFonts w:ascii="黑体" w:hAnsi="Verdana" w:eastAsia="黑体"/>
      <w:sz w:val="32"/>
      <w:szCs w:val="32"/>
      <w:lang w:eastAsia="en-US"/>
    </w:rPr>
  </w:style>
  <w:style w:type="paragraph" w:styleId="1379">
    <w:name w:val="标题4，章节第四层"/>
    <w:basedOn w:val="989"/>
    <w:next w:val="989"/>
    <w:link w:val="989"/>
    <w:pPr>
      <w:spacing w:line="360" w:lineRule="auto"/>
      <w:tabs>
        <w:tab w:val="left" w:pos="0" w:leader="none"/>
      </w:tabs>
      <w:outlineLvl w:val="3"/>
    </w:pPr>
    <w:rPr>
      <w:rFonts w:ascii="宋体" w:hAnsi="宋体"/>
      <w:b/>
      <w:sz w:val="24"/>
      <w:szCs w:val="24"/>
    </w:rPr>
  </w:style>
  <w:style w:type="paragraph" w:styleId="1380">
    <w:name w:val="Char Char1 Char"/>
    <w:basedOn w:val="989"/>
    <w:next w:val="1380"/>
    <w:link w:val="989"/>
    <w:pPr>
      <w:jc w:val="left"/>
      <w:spacing w:after="160" w:line="240" w:lineRule="exact"/>
      <w:widowControl/>
    </w:pPr>
    <w:rPr>
      <w:rFonts w:ascii="Verdana" w:hAnsi="Verdana"/>
      <w:sz w:val="20"/>
      <w:lang w:eastAsia="en-US"/>
    </w:rPr>
  </w:style>
  <w:style w:type="paragraph" w:styleId="1381">
    <w:name w:val="正文2"/>
    <w:basedOn w:val="989"/>
    <w:next w:val="1381"/>
    <w:link w:val="989"/>
    <w:pPr>
      <w:ind w:firstLine="510"/>
      <w:spacing w:before="156" w:line="360" w:lineRule="auto"/>
    </w:pPr>
    <w:rPr>
      <w:sz w:val="24"/>
    </w:rPr>
  </w:style>
  <w:style w:type="paragraph" w:styleId="1382">
    <w:name w:val="正文缩进2字符"/>
    <w:basedOn w:val="989"/>
    <w:next w:val="1382"/>
    <w:link w:val="989"/>
    <w:pPr>
      <w:ind w:firstLine="200"/>
      <w:spacing w:line="300" w:lineRule="auto"/>
    </w:pPr>
    <w:rPr>
      <w:rFonts w:ascii="仿宋_GB2312" w:eastAsia="仿宋_GB2312"/>
      <w:sz w:val="32"/>
      <w:szCs w:val="32"/>
    </w:rPr>
  </w:style>
  <w:style w:type="paragraph" w:styleId="1383">
    <w:name w:val="Normal1"/>
    <w:basedOn w:val="989"/>
    <w:next w:val="1383"/>
    <w:link w:val="989"/>
    <w:rPr>
      <w:rFonts w:ascii="Calibri" w:hAnsi="Calibri" w:eastAsia="Calibri" w:cs="宋体"/>
      <w:lang w:val="zh-CN"/>
    </w:rPr>
  </w:style>
  <w:style w:type="paragraph" w:styleId="1384">
    <w:name w:val="xl35"/>
    <w:basedOn w:val="989"/>
    <w:next w:val="1384"/>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85">
    <w:name w:val="Body Text 21"/>
    <w:basedOn w:val="989"/>
    <w:next w:val="1385"/>
    <w:link w:val="989"/>
    <w:pPr>
      <w:ind w:left="720" w:hanging="720"/>
      <w:widowControl/>
    </w:pPr>
    <w:rPr>
      <w:sz w:val="24"/>
      <w:lang w:val="en-GB"/>
    </w:rPr>
  </w:style>
  <w:style w:type="paragraph" w:styleId="1386">
    <w:name w:val="Char Char1 Char Char Char Char"/>
    <w:basedOn w:val="1020"/>
    <w:next w:val="1386"/>
    <w:link w:val="989"/>
    <w:pPr>
      <w:ind w:left="357"/>
      <w:jc w:val="left"/>
      <w:spacing w:line="436" w:lineRule="exact"/>
      <w:outlineLvl w:val="3"/>
    </w:pPr>
    <w:rPr>
      <w:rFonts w:ascii="Tahoma" w:hAnsi="Tahoma" w:cs="Tahoma"/>
      <w:b/>
      <w:sz w:val="24"/>
      <w:szCs w:val="24"/>
    </w:rPr>
  </w:style>
  <w:style w:type="paragraph" w:styleId="1387">
    <w:name w:val=" Char Char Char Char Char Char Char Char Char Char Char Char Char Char Char Char Char Char Char Char Char Char Char"/>
    <w:basedOn w:val="989"/>
    <w:next w:val="1387"/>
    <w:link w:val="989"/>
    <w:rPr>
      <w:rFonts w:ascii="Tahoma" w:hAnsi="Tahoma"/>
      <w:sz w:val="24"/>
    </w:rPr>
  </w:style>
  <w:style w:type="paragraph" w:styleId="1388">
    <w:name w:val="列出段落5"/>
    <w:basedOn w:val="989"/>
    <w:next w:val="1388"/>
    <w:link w:val="989"/>
    <w:uiPriority w:val="34"/>
    <w:qFormat/>
    <w:pPr>
      <w:ind w:firstLine="420"/>
    </w:pPr>
    <w:rPr>
      <w:rFonts w:eastAsia="宋体" w:cs="Times New Roman"/>
      <w:sz w:val="21"/>
      <w:szCs w:val="22"/>
      <w:lang w:val="en-US"/>
    </w:rPr>
  </w:style>
  <w:style w:type="paragraph" w:styleId="1389">
    <w:name w:val="标准小四"/>
    <w:basedOn w:val="989"/>
    <w:next w:val="1389"/>
    <w:link w:val="989"/>
    <w:pPr>
      <w:ind w:firstLine="480"/>
      <w:spacing w:line="360" w:lineRule="auto"/>
    </w:pPr>
    <w:rPr>
      <w:rFonts w:ascii="Arial" w:hAnsi="Arial"/>
      <w:sz w:val="24"/>
      <w:szCs w:val="21"/>
    </w:rPr>
  </w:style>
  <w:style w:type="paragraph" w:styleId="1390">
    <w:name w:val="font11"/>
    <w:basedOn w:val="989"/>
    <w:next w:val="1390"/>
    <w:link w:val="989"/>
    <w:pPr>
      <w:jc w:val="left"/>
      <w:spacing w:before="100" w:beforeAutospacing="1" w:after="100" w:afterAutospacing="1"/>
      <w:widowControl/>
    </w:pPr>
    <w:rPr>
      <w:b/>
      <w:bCs/>
      <w:sz w:val="18"/>
      <w:szCs w:val="18"/>
    </w:rPr>
  </w:style>
  <w:style w:type="paragraph" w:styleId="1391">
    <w:name w:val="xl30"/>
    <w:basedOn w:val="989"/>
    <w:next w:val="1391"/>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92">
    <w:name w:val=" Char Char Char Char Char"/>
    <w:basedOn w:val="989"/>
    <w:next w:val="1392"/>
    <w:link w:val="989"/>
    <w:rPr>
      <w:rFonts w:ascii="Tahoma" w:hAnsi="Tahoma"/>
      <w:sz w:val="24"/>
    </w:rPr>
  </w:style>
  <w:style w:type="paragraph" w:styleId="1393">
    <w:name w:val="正文--表格内正文"/>
    <w:basedOn w:val="989"/>
    <w:next w:val="1393"/>
    <w:link w:val="989"/>
    <w:pPr>
      <w:jc w:val="center"/>
      <w:spacing w:before="156" w:line="0" w:lineRule="atLeast"/>
    </w:pPr>
    <w:rPr>
      <w:rFonts w:ascii="宋体" w:hAnsi="宋体"/>
      <w:color w:val="000000"/>
      <w:sz w:val="24"/>
      <w:szCs w:val="24"/>
    </w:rPr>
  </w:style>
  <w:style w:type="paragraph" w:styleId="1394">
    <w:name w:val="标题5，章节第五层"/>
    <w:basedOn w:val="989"/>
    <w:next w:val="989"/>
    <w:link w:val="98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5">
    <w:name w:val="Char Char Char"/>
    <w:basedOn w:val="989"/>
    <w:next w:val="1395"/>
    <w:link w:val="989"/>
    <w:rPr>
      <w:rFonts w:ascii="Tahoma" w:hAnsi="Tahoma"/>
      <w:sz w:val="24"/>
    </w:rPr>
  </w:style>
  <w:style w:type="paragraph" w:styleId="1396">
    <w:name w:val="正文 居中"/>
    <w:basedOn w:val="989"/>
    <w:next w:val="1396"/>
    <w:link w:val="989"/>
    <w:pPr>
      <w:jc w:val="center"/>
      <w:spacing w:line="360" w:lineRule="auto"/>
    </w:pPr>
    <w:rPr>
      <w:sz w:val="24"/>
    </w:rPr>
  </w:style>
  <w:style w:type="paragraph" w:styleId="1397">
    <w:name w:val=" Char"/>
    <w:basedOn w:val="989"/>
    <w:next w:val="1397"/>
    <w:link w:val="989"/>
    <w:pPr>
      <w:spacing w:after="156" w:line="360" w:lineRule="auto"/>
    </w:pPr>
    <w:rPr>
      <w:rFonts w:ascii="Tahoma" w:hAnsi="Tahoma"/>
      <w:sz w:val="24"/>
    </w:rPr>
  </w:style>
  <w:style w:type="paragraph" w:styleId="1398">
    <w:name w:val="样式3"/>
    <w:basedOn w:val="989"/>
    <w:next w:val="989"/>
    <w:link w:val="989"/>
    <w:pPr>
      <w:spacing w:line="360" w:lineRule="auto"/>
    </w:pPr>
  </w:style>
  <w:style w:type="paragraph" w:styleId="1399">
    <w:name w:val="默认段落字体 Para Char Char Char Char Char Char Char Char Char1 Char Char Char Char Char Char Char"/>
    <w:basedOn w:val="1020"/>
    <w:next w:val="1399"/>
    <w:link w:val="989"/>
  </w:style>
  <w:style w:type="paragraph" w:styleId="1400">
    <w:name w:val="正文 首行缩进:  2 字符 Char Char"/>
    <w:basedOn w:val="989"/>
    <w:next w:val="1400"/>
    <w:link w:val="989"/>
    <w:pPr>
      <w:ind w:firstLine="480"/>
      <w:spacing w:line="360" w:lineRule="auto"/>
    </w:pPr>
    <w:rPr>
      <w:rFonts w:ascii="楷体_GB2312" w:eastAsia="楷体_GB2312"/>
      <w:bCs/>
      <w:sz w:val="24"/>
      <w:szCs w:val="24"/>
    </w:rPr>
  </w:style>
  <w:style w:type="paragraph" w:styleId="1401">
    <w:name w:val="qw"/>
    <w:next w:val="1401"/>
    <w:link w:val="989"/>
    <w:pPr>
      <w:jc w:val="both"/>
      <w:spacing w:line="312" w:lineRule="atLeast"/>
      <w:widowControl w:val="off"/>
    </w:pPr>
    <w:rPr>
      <w:rFonts w:ascii="宋体"/>
      <w:sz w:val="24"/>
      <w:lang w:val="en-US" w:eastAsia="zh-CN" w:bidi="ar-SA"/>
    </w:rPr>
  </w:style>
  <w:style w:type="paragraph" w:styleId="1402">
    <w:name w:val="正文 New New New New New New New New New New New New New New"/>
    <w:next w:val="1402"/>
    <w:link w:val="989"/>
    <w:pPr>
      <w:jc w:val="both"/>
      <w:widowControl w:val="off"/>
    </w:pPr>
    <w:rPr>
      <w:rFonts w:hint="eastAsia" w:ascii="Calibri" w:hAnsi="Calibri"/>
      <w:sz w:val="21"/>
      <w:lang w:val="en-US" w:eastAsia="zh-CN" w:bidi="ar-SA"/>
    </w:rPr>
  </w:style>
  <w:style w:type="paragraph" w:styleId="1403">
    <w:name w:val="font13"/>
    <w:basedOn w:val="989"/>
    <w:next w:val="1403"/>
    <w:link w:val="989"/>
    <w:pPr>
      <w:jc w:val="left"/>
      <w:spacing w:before="100" w:beforeAutospacing="1" w:after="100" w:afterAutospacing="1"/>
      <w:widowControl/>
    </w:pPr>
    <w:rPr>
      <w:i/>
      <w:iCs/>
      <w:sz w:val="36"/>
      <w:szCs w:val="36"/>
    </w:rPr>
  </w:style>
  <w:style w:type="character" w:styleId="1404">
    <w:name w:val="NormalCharacter1"/>
    <w:next w:val="1404"/>
    <w:link w:val="989"/>
    <w:semiHidden/>
    <w:qFormat/>
  </w:style>
  <w:style w:type="paragraph" w:styleId="1405">
    <w:name w:val="p1"/>
    <w:basedOn w:val="989"/>
    <w:next w:val="1405"/>
    <w:link w:val="989"/>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406">
    <w:name w:val="网格型12"/>
    <w:next w:val="1406"/>
    <w:link w:val="989"/>
    <w:uiPriority w:val="59"/>
    <w:qFormat/>
    <w:rPr>
      <w:rFonts w:ascii="Calibri" w:hAnsi="Calibri"/>
      <w:lang w:val="en-US" w:eastAsia="zh-CN" w:bidi="ar-SA"/>
    </w:rPr>
    <w:tblPr/>
  </w:style>
  <w:style w:type="paragraph" w:styleId="1407">
    <w:name w:val="Table Text"/>
    <w:basedOn w:val="989"/>
    <w:next w:val="1407"/>
    <w:link w:val="989"/>
    <w:semiHidden/>
    <w:qFormat/>
    <w:rPr>
      <w:rFonts w:ascii="宋体" w:hAnsi="宋体" w:eastAsia="宋体"/>
      <w:sz w:val="21"/>
      <w:szCs w:val="21"/>
      <w:lang w:val="en-US" w:eastAsia="en-US"/>
    </w:rPr>
  </w:style>
  <w:style w:type="paragraph" w:styleId="1408">
    <w:name w:val="正文文本缩进11"/>
    <w:basedOn w:val="989"/>
    <w:next w:val="989"/>
    <w:link w:val="989"/>
    <w:unhideWhenUsed/>
    <w:qFormat/>
    <w:pPr>
      <w:ind w:left="420"/>
      <w:spacing w:after="120"/>
    </w:pPr>
    <w:rPr>
      <w:rFonts w:ascii="Times New Roman" w:hAnsi="Times New Roman" w:eastAsia="宋体" w:cs="Times New Roman"/>
      <w:sz w:val="21"/>
      <w:szCs w:val="21"/>
      <w:lang w:val="en-US"/>
    </w:rPr>
  </w:style>
  <w:style w:type="paragraph" w:styleId="1409">
    <w:name w:val="正文alt+z"/>
    <w:basedOn w:val="989"/>
    <w:next w:val="1409"/>
    <w:link w:val="989"/>
    <w:qFormat/>
    <w:pPr>
      <w:ind w:firstLine="200"/>
    </w:pPr>
  </w:style>
  <w:style w:type="character" w:styleId="1410">
    <w:name w:val="无 A"/>
    <w:next w:val="1410"/>
    <w:link w:val="989"/>
    <w:qFormat/>
    <w:rPr>
      <w:lang w:val="zh-TW" w:eastAsia="zh-TW"/>
    </w:rPr>
  </w:style>
  <w:style w:type="character" w:styleId="1411" w:default="1">
    <w:name w:val="Default Paragraph Font"/>
    <w:uiPriority w:val="1"/>
    <w:semiHidden/>
    <w:unhideWhenUsed/>
  </w:style>
  <w:style w:type="numbering" w:styleId="1412" w:default="1">
    <w:name w:val="No List"/>
    <w:uiPriority w:val="99"/>
    <w:semiHidden/>
    <w:unhideWhenUsed/>
  </w:style>
  <w:style w:type="table" w:styleId="1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5</cp:revision>
  <dcterms:created xsi:type="dcterms:W3CDTF">2026-06-19T11:41:00Z</dcterms:created>
  <dcterms:modified xsi:type="dcterms:W3CDTF">2026-07-14T09:13:19Z</dcterms:modified>
</cp:coreProperties>
</file>