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0"/>
        <w:rPr>
          <w:rFonts w:hint="eastAsia" w:eastAsia="宋体"/>
          <w:highlight w:val="yellow"/>
          <w:lang w:eastAsia="zh-CN"/>
        </w:rPr>
      </w:pPr>
      <w:r>
        <w:rPr>
          <w:rFonts w:hint="eastAsia" w:eastAsia="宋体"/>
          <w:highlight w:val="yellow"/>
          <w:lang w:eastAsia="zh-CN"/>
        </w:rPr>
      </w:r>
      <w:r/>
    </w:p>
    <w:p>
      <w:pPr>
        <w:pStyle w:val="1011"/>
        <w:numPr>
          <w:ilvl w:val="0"/>
          <w:numId w:val="0"/>
        </w:numPr>
        <w:ind w:left="780" w:hanging="360"/>
        <w:tabs>
          <w:tab w:val="left" w:pos="780" w:leader="none"/>
        </w:tabs>
        <w:rPr>
          <w:highlight w:val="yellow"/>
        </w:rPr>
      </w:pPr>
      <w:r>
        <w:rPr>
          <w:highlight w:val="yellow"/>
        </w:rPr>
      </w:r>
      <w:r/>
    </w:p>
    <w:p>
      <w:pPr>
        <w:pStyle w:val="1011"/>
        <w:numPr>
          <w:ilvl w:val="0"/>
          <w:numId w:val="0"/>
        </w:numPr>
        <w:ind w:left="780" w:hanging="360"/>
        <w:tabs>
          <w:tab w:val="left" w:pos="780" w:leader="none"/>
        </w:tabs>
        <w:rPr>
          <w:highlight w:val="yellow"/>
        </w:rPr>
      </w:pPr>
      <w:r>
        <w:rPr>
          <w:highlight w:val="yellow"/>
        </w:rPr>
      </w:r>
      <w:r/>
    </w:p>
    <w:p>
      <w:pPr>
        <w:pStyle w:val="1011"/>
        <w:numPr>
          <w:ilvl w:val="0"/>
          <w:numId w:val="0"/>
        </w:numPr>
        <w:ind w:left="780" w:hanging="360"/>
        <w:tabs>
          <w:tab w:val="left" w:pos="780" w:leader="none"/>
        </w:tabs>
        <w:rPr>
          <w:highlight w:val="yellow"/>
        </w:rPr>
      </w:pPr>
      <w:r>
        <w:rPr>
          <w:highlight w:val="yellow"/>
        </w:rPr>
      </w:r>
      <w:r/>
    </w:p>
    <w:p>
      <w:pPr>
        <w:pStyle w:val="1011"/>
        <w:numPr>
          <w:ilvl w:val="0"/>
          <w:numId w:val="0"/>
        </w:numPr>
        <w:ind w:left="780" w:hanging="360"/>
        <w:tabs>
          <w:tab w:val="left" w:pos="780" w:leader="none"/>
        </w:tabs>
        <w:rPr>
          <w:highlight w:val="yellow"/>
        </w:rPr>
      </w:pPr>
      <w:r>
        <w:rPr>
          <w:highlight w:val="yellow"/>
        </w:rPr>
      </w:r>
      <w:r/>
    </w:p>
    <w:p>
      <w:pPr>
        <w:pStyle w:val="1011"/>
        <w:numPr>
          <w:ilvl w:val="0"/>
          <w:numId w:val="0"/>
        </w:numPr>
        <w:ind w:left="780" w:hanging="360"/>
        <w:tabs>
          <w:tab w:val="left" w:pos="780" w:leader="none"/>
        </w:tabs>
        <w:rPr>
          <w:rFonts w:hint="eastAsia"/>
          <w:highlight w:val="yellow"/>
        </w:rPr>
      </w:pPr>
      <w:r>
        <w:rPr>
          <w:rFonts w:hint="eastAsia"/>
          <w:highlight w:val="yellow"/>
        </w:rPr>
      </w:r>
      <w:r/>
    </w:p>
    <w:p>
      <w:pPr>
        <w:pStyle w:val="890"/>
        <w:jc w:val="both"/>
        <w:spacing w:line="240" w:lineRule="auto"/>
        <w:rPr>
          <w:rFonts w:hint="eastAsia" w:ascii="Calibri" w:hAnsi="Calibri"/>
          <w:b w:val="0"/>
          <w:color w:val="000000"/>
          <w:sz w:val="21"/>
          <w:highlight w:val="white"/>
        </w:rPr>
      </w:pPr>
      <w:r>
        <w:rPr>
          <w:rFonts w:hint="eastAsia" w:ascii="Calibri" w:hAnsi="Calibri"/>
          <w:b w:val="0"/>
          <w:color w:val="000000"/>
          <w:sz w:val="21"/>
          <w:highlight w:val="white"/>
        </w:rPr>
      </w:r>
      <w:r/>
    </w:p>
    <w:p>
      <w:pPr>
        <w:pStyle w:val="890"/>
        <w:jc w:val="both"/>
        <w:spacing w:line="240" w:lineRule="auto"/>
        <w:rPr>
          <w:rFonts w:hint="eastAsia" w:ascii="Calibri" w:hAnsi="Calibri"/>
          <w:b w:val="0"/>
          <w:color w:val="000000"/>
          <w:sz w:val="21"/>
          <w:highlight w:val="white"/>
        </w:rPr>
      </w:pPr>
      <w:r>
        <w:rPr>
          <w:rFonts w:hint="eastAsia" w:ascii="Calibri" w:hAnsi="Calibri"/>
          <w:b w:val="0"/>
          <w:color w:val="000000"/>
          <w:sz w:val="21"/>
          <w:highlight w:val="white"/>
        </w:rPr>
      </w:r>
      <w:r/>
    </w:p>
    <w:p>
      <w:pPr>
        <w:pStyle w:val="890"/>
        <w:jc w:val="center"/>
        <w:spacing w:line="360" w:lineRule="auto"/>
        <w:rPr>
          <w:rFonts w:ascii="宋体" w:hAnsi="宋体"/>
          <w:b/>
          <w:color w:val="000000"/>
          <w:sz w:val="84"/>
        </w:rPr>
      </w:pPr>
      <w:r>
        <w:rPr>
          <w:rFonts w:hint="eastAsia" w:ascii="宋体" w:hAnsi="宋体"/>
          <w:b/>
          <w:color w:val="000000"/>
          <w:sz w:val="84"/>
          <w:highlight w:val="white"/>
        </w:rPr>
        <w:t xml:space="preserve">招 标</w:t>
      </w:r>
      <w:r>
        <w:rPr>
          <w:rFonts w:ascii="宋体" w:hAnsi="宋体"/>
          <w:b/>
          <w:color w:val="000000"/>
          <w:sz w:val="84"/>
          <w:highlight w:val="white"/>
        </w:rPr>
        <w:t xml:space="preserve"> </w:t>
      </w:r>
      <w:r>
        <w:rPr>
          <w:rFonts w:hint="eastAsia" w:ascii="宋体" w:hAnsi="宋体"/>
          <w:b/>
          <w:color w:val="000000"/>
          <w:sz w:val="84"/>
          <w:highlight w:val="white"/>
        </w:rPr>
        <w:t xml:space="preserve">文</w:t>
      </w:r>
      <w:r>
        <w:rPr>
          <w:rFonts w:ascii="宋体" w:hAnsi="宋体"/>
          <w:b/>
          <w:color w:val="000000"/>
          <w:sz w:val="84"/>
          <w:highlight w:val="white"/>
        </w:rPr>
        <w:t xml:space="preserve"> </w:t>
      </w:r>
      <w:r>
        <w:rPr>
          <w:rFonts w:hint="eastAsia" w:ascii="宋体" w:hAnsi="宋体"/>
          <w:b/>
          <w:color w:val="000000"/>
          <w:sz w:val="84"/>
          <w:highlight w:val="white"/>
        </w:rPr>
        <w:t xml:space="preserve">件</w:t>
      </w:r>
      <w:r>
        <w:rPr>
          <w:rFonts w:ascii="宋体" w:hAnsi="宋体"/>
          <w:b/>
          <w:color w:val="000000"/>
          <w:sz w:val="84"/>
        </w:rPr>
      </w:r>
      <w:r/>
    </w:p>
    <w:p>
      <w:pPr>
        <w:pStyle w:val="890"/>
        <w:jc w:val="center"/>
        <w:spacing w:line="360" w:lineRule="auto"/>
        <w:rPr>
          <w:rFonts w:hint="eastAsia" w:ascii="宋体" w:hAnsi="宋体"/>
          <w:b/>
          <w:sz w:val="36"/>
          <w:highlight w:val="white"/>
        </w:rPr>
      </w:pPr>
      <w:r>
        <w:rPr>
          <w:rFonts w:hint="eastAsia" w:ascii="宋体" w:hAnsi="宋体"/>
          <w:b/>
          <w:sz w:val="36"/>
          <w:highlight w:val="white"/>
        </w:rPr>
      </w:r>
      <w:r/>
    </w:p>
    <w:p>
      <w:pPr>
        <w:pStyle w:val="890"/>
        <w:jc w:val="center"/>
        <w:spacing w:line="360" w:lineRule="auto"/>
        <w:rPr>
          <w:rFonts w:hint="eastAsia" w:ascii="宋体" w:hAnsi="宋体"/>
          <w:b/>
          <w:sz w:val="36"/>
          <w:highlight w:val="white"/>
        </w:rPr>
      </w:pPr>
      <w:r>
        <w:rPr>
          <w:rFonts w:hint="eastAsia" w:ascii="宋体" w:hAnsi="宋体"/>
          <w:b/>
          <w:sz w:val="36"/>
          <w:highlight w:val="white"/>
        </w:rPr>
        <w:t xml:space="preserve"> </w:t>
      </w:r>
      <w:r>
        <w:rPr>
          <w:rFonts w:hint="eastAsia" w:ascii="宋体" w:hAnsi="宋体"/>
          <w:b/>
          <w:sz w:val="36"/>
          <w:highlight w:val="white"/>
        </w:rPr>
      </w:r>
      <w:r/>
    </w:p>
    <w:p>
      <w:pPr>
        <w:pStyle w:val="1011"/>
        <w:numPr>
          <w:ilvl w:val="0"/>
          <w:numId w:val="0"/>
        </w:numPr>
        <w:ind w:left="780" w:firstLine="0"/>
        <w:tabs>
          <w:tab w:val="left" w:pos="780" w:leader="none"/>
        </w:tabs>
        <w:rPr>
          <w:rFonts w:hint="eastAsia"/>
        </w:rPr>
      </w:pPr>
      <w:r>
        <w:rPr>
          <w:rFonts w:hint="eastAsia"/>
        </w:rPr>
      </w:r>
      <w:r/>
    </w:p>
    <w:p>
      <w:pPr>
        <w:pStyle w:val="890"/>
        <w:jc w:val="center"/>
        <w:spacing w:line="360" w:lineRule="auto"/>
        <w:rPr>
          <w:rFonts w:hint="eastAsia" w:ascii="宋体" w:hAnsi="宋体" w:eastAsia="宋体"/>
          <w:b/>
          <w:color w:val="000000"/>
          <w:sz w:val="36"/>
          <w:highlight w:val="none"/>
          <w:lang w:eastAsia="zh-CN"/>
        </w:rPr>
      </w:pPr>
      <w:r>
        <w:rPr>
          <w:rFonts w:hint="eastAsia" w:ascii="宋体" w:hAnsi="宋体"/>
          <w:b/>
          <w:sz w:val="36"/>
          <w:highlight w:val="white"/>
        </w:rPr>
        <w:t xml:space="preserve">项目</w:t>
      </w:r>
      <w:r>
        <w:rPr>
          <w:rFonts w:hint="eastAsia" w:ascii="宋体" w:hAnsi="宋体"/>
          <w:b/>
          <w:sz w:val="36"/>
          <w:highlight w:val="none"/>
        </w:rPr>
        <w:t xml:space="preserve">编号：</w:t>
      </w:r>
      <w:r>
        <w:rPr>
          <w:rFonts w:hint="eastAsia" w:ascii="宋体" w:hAnsi="宋体"/>
          <w:b/>
          <w:color w:val="000000"/>
          <w:sz w:val="36"/>
          <w:highlight w:val="none"/>
          <w:lang w:eastAsia="zh-CN"/>
        </w:rPr>
        <w:t xml:space="preserve">JSZC-321100-JSWX-G2026-0014</w:t>
      </w:r>
      <w:r>
        <w:rPr>
          <w:rFonts w:hint="eastAsia" w:ascii="宋体" w:hAnsi="宋体" w:eastAsia="宋体"/>
          <w:b/>
          <w:color w:val="000000"/>
          <w:sz w:val="36"/>
          <w:highlight w:val="none"/>
          <w:lang w:eastAsia="zh-CN"/>
        </w:rPr>
      </w:r>
      <w:r/>
    </w:p>
    <w:p>
      <w:pPr>
        <w:pStyle w:val="890"/>
        <w:jc w:val="center"/>
        <w:spacing w:line="360" w:lineRule="auto"/>
        <w:rPr>
          <w:rFonts w:hint="eastAsia" w:ascii="宋体" w:hAnsi="宋体" w:eastAsia="宋体"/>
          <w:b/>
          <w:sz w:val="36"/>
          <w:lang w:eastAsia="zh-CN"/>
        </w:rPr>
      </w:pPr>
      <w:r>
        <w:rPr>
          <w:rFonts w:hint="eastAsia" w:ascii="宋体" w:hAnsi="宋体"/>
          <w:b/>
          <w:sz w:val="36"/>
          <w:highlight w:val="white"/>
        </w:rPr>
        <w:t xml:space="preserve">项目名称：</w:t>
      </w:r>
      <w:r>
        <w:rPr>
          <w:rFonts w:hint="eastAsia" w:ascii="宋体" w:hAnsi="宋体"/>
          <w:b/>
          <w:sz w:val="36"/>
          <w:highlight w:val="white"/>
          <w:lang w:eastAsia="zh-CN"/>
        </w:rPr>
        <w:t xml:space="preserve">镇江市第一人民医院4K3D荧光腹腔镜项目</w:t>
      </w:r>
      <w:r>
        <w:rPr>
          <w:rFonts w:hint="eastAsia" w:ascii="宋体" w:hAnsi="宋体" w:eastAsia="宋体"/>
          <w:b/>
          <w:sz w:val="36"/>
          <w:lang w:eastAsia="zh-CN"/>
        </w:rPr>
      </w:r>
      <w:r/>
    </w:p>
    <w:p>
      <w:pPr>
        <w:pStyle w:val="890"/>
        <w:jc w:val="center"/>
        <w:spacing w:line="360" w:lineRule="auto"/>
        <w:rPr>
          <w:rFonts w:hint="eastAsia" w:ascii="宋体" w:hAnsi="宋体"/>
          <w:b/>
          <w:sz w:val="36"/>
          <w:szCs w:val="36"/>
          <w:highlight w:val="white"/>
        </w:rPr>
      </w:pPr>
      <w:r/>
      <w:bookmarkStart w:id="0" w:name="EB256cf933413248ae971426f28654f020"/>
      <w:r>
        <w:rPr>
          <w:rFonts w:hint="eastAsia" w:ascii="宋体" w:hAnsi="宋体"/>
          <w:b/>
          <w:sz w:val="36"/>
          <w:szCs w:val="36"/>
          <w:highlight w:val="white"/>
        </w:rPr>
      </w:r>
      <w:r/>
    </w:p>
    <w:p>
      <w:pPr>
        <w:pStyle w:val="890"/>
        <w:jc w:val="center"/>
        <w:spacing w:line="360" w:lineRule="auto"/>
        <w:rPr>
          <w:rFonts w:hint="eastAsia" w:ascii="宋体" w:hAnsi="宋体"/>
          <w:b/>
          <w:sz w:val="36"/>
          <w:szCs w:val="36"/>
          <w:highlight w:val="white"/>
        </w:rPr>
      </w:pPr>
      <w:r>
        <w:rPr>
          <w:rFonts w:hint="eastAsia" w:ascii="宋体" w:hAnsi="宋体"/>
          <w:b/>
          <w:sz w:val="36"/>
          <w:szCs w:val="36"/>
          <w:highlight w:val="white"/>
        </w:rPr>
      </w:r>
      <w:r/>
    </w:p>
    <w:p>
      <w:pPr>
        <w:pStyle w:val="890"/>
        <w:jc w:val="center"/>
        <w:spacing w:line="360" w:lineRule="auto"/>
        <w:rPr>
          <w:rFonts w:hint="eastAsia" w:ascii="宋体" w:hAnsi="宋体"/>
          <w:b/>
          <w:sz w:val="36"/>
          <w:szCs w:val="36"/>
          <w:highlight w:val="white"/>
        </w:rPr>
      </w:pPr>
      <w:r>
        <w:rPr>
          <w:rFonts w:hint="eastAsia" w:ascii="宋体" w:hAnsi="宋体"/>
          <w:b/>
          <w:sz w:val="36"/>
          <w:szCs w:val="36"/>
          <w:highlight w:val="white"/>
        </w:rPr>
      </w:r>
      <w:r/>
    </w:p>
    <w:p>
      <w:pPr>
        <w:pStyle w:val="890"/>
        <w:jc w:val="center"/>
        <w:spacing w:line="360" w:lineRule="auto"/>
        <w:rPr>
          <w:rFonts w:hint="eastAsia" w:ascii="宋体" w:hAnsi="宋体"/>
          <w:b/>
          <w:sz w:val="36"/>
          <w:szCs w:val="36"/>
          <w:highlight w:val="white"/>
        </w:rPr>
      </w:pPr>
      <w:r>
        <w:rPr>
          <w:rFonts w:hint="eastAsia" w:ascii="宋体" w:hAnsi="宋体"/>
          <w:b/>
          <w:sz w:val="36"/>
          <w:szCs w:val="36"/>
          <w:highlight w:val="white"/>
        </w:rPr>
      </w:r>
      <w:r/>
    </w:p>
    <w:p>
      <w:pPr>
        <w:pStyle w:val="890"/>
        <w:jc w:val="center"/>
        <w:spacing w:line="360" w:lineRule="auto"/>
        <w:rPr>
          <w:rFonts w:hint="eastAsia" w:ascii="宋体" w:hAnsi="宋体"/>
          <w:b/>
          <w:sz w:val="36"/>
          <w:szCs w:val="36"/>
          <w:highlight w:val="white"/>
        </w:rPr>
      </w:pPr>
      <w:r>
        <w:rPr>
          <w:rFonts w:hint="eastAsia" w:ascii="宋体" w:hAnsi="宋体"/>
          <w:b/>
          <w:sz w:val="36"/>
          <w:szCs w:val="36"/>
          <w:highlight w:val="white"/>
        </w:rPr>
      </w:r>
      <w:r/>
    </w:p>
    <w:p>
      <w:pPr>
        <w:pStyle w:val="890"/>
        <w:jc w:val="center"/>
        <w:spacing w:line="360" w:lineRule="auto"/>
        <w:rPr>
          <w:rFonts w:hint="eastAsia" w:ascii="宋体" w:hAnsi="宋体"/>
          <w:b/>
          <w:sz w:val="36"/>
          <w:szCs w:val="36"/>
          <w:highlight w:val="white"/>
        </w:rPr>
      </w:pPr>
      <w:r>
        <w:rPr>
          <w:rFonts w:hint="eastAsia" w:ascii="宋体" w:hAnsi="宋体"/>
          <w:b/>
          <w:sz w:val="36"/>
          <w:szCs w:val="36"/>
          <w:highlight w:val="white"/>
        </w:rPr>
      </w:r>
      <w:r/>
    </w:p>
    <w:p>
      <w:pPr>
        <w:pStyle w:val="890"/>
        <w:jc w:val="center"/>
        <w:spacing w:before="240"/>
        <w:rPr>
          <w:rFonts w:ascii="宋体" w:hAnsi="宋体"/>
          <w:b/>
          <w:color w:val="000000"/>
          <w:sz w:val="32"/>
          <w:szCs w:val="20"/>
        </w:rPr>
      </w:pPr>
      <w:r>
        <w:rPr>
          <w:rFonts w:hint="eastAsia" w:ascii="宋体" w:hAnsi="宋体"/>
          <w:b/>
          <w:color w:val="000000"/>
          <w:sz w:val="32"/>
          <w:szCs w:val="20"/>
        </w:rPr>
        <w:t xml:space="preserve">江苏巍信项目管理有限公司</w:t>
      </w:r>
      <w:r>
        <w:rPr>
          <w:rFonts w:ascii="宋体" w:hAnsi="宋体"/>
          <w:b/>
          <w:color w:val="000000"/>
          <w:sz w:val="32"/>
          <w:szCs w:val="20"/>
        </w:rPr>
      </w:r>
      <w:r/>
    </w:p>
    <w:p>
      <w:pPr>
        <w:pStyle w:val="890"/>
        <w:jc w:val="center"/>
        <w:spacing w:before="0" w:after="240"/>
        <w:rPr>
          <w:rFonts w:hint="eastAsia" w:ascii="宋体" w:hAnsi="宋体"/>
          <w:b/>
          <w:color w:val="000000"/>
          <w:sz w:val="32"/>
          <w:szCs w:val="20"/>
        </w:rPr>
      </w:pPr>
      <w:r>
        <w:rPr>
          <w:rFonts w:hint="eastAsia" w:ascii="宋体" w:hAnsi="宋体"/>
          <w:b/>
          <w:color w:val="000000"/>
          <w:sz w:val="32"/>
          <w:szCs w:val="20"/>
        </w:rPr>
        <w:t xml:space="preserve">二○二</w:t>
      </w:r>
      <w:r>
        <w:rPr>
          <w:rFonts w:hint="eastAsia" w:ascii="宋体" w:hAnsi="宋体"/>
          <w:b/>
          <w:color w:val="000000"/>
          <w:sz w:val="32"/>
          <w:szCs w:val="20"/>
          <w:lang w:val="en-US" w:eastAsia="zh-CN"/>
        </w:rPr>
        <w:t xml:space="preserve">六</w:t>
      </w:r>
      <w:r>
        <w:rPr>
          <w:rFonts w:hint="eastAsia" w:ascii="宋体" w:hAnsi="宋体"/>
          <w:b/>
          <w:color w:val="000000"/>
          <w:sz w:val="32"/>
          <w:szCs w:val="20"/>
        </w:rPr>
        <w:t xml:space="preserve">年</w:t>
      </w:r>
      <w:r>
        <w:rPr>
          <w:rFonts w:hint="eastAsia" w:ascii="宋体" w:hAnsi="宋体"/>
          <w:b/>
          <w:color w:val="000000"/>
          <w:sz w:val="32"/>
          <w:szCs w:val="20"/>
          <w:lang w:val="en-US" w:eastAsia="zh-CN"/>
        </w:rPr>
        <w:t xml:space="preserve">七</w:t>
      </w:r>
      <w:r>
        <w:rPr>
          <w:rFonts w:hint="eastAsia" w:ascii="宋体" w:hAnsi="宋体"/>
          <w:b/>
          <w:color w:val="000000"/>
          <w:sz w:val="32"/>
          <w:szCs w:val="20"/>
        </w:rPr>
        <w:t xml:space="preserve">月</w:t>
      </w:r>
      <w:r>
        <w:rPr>
          <w:rFonts w:hint="eastAsia" w:ascii="宋体" w:hAnsi="宋体"/>
          <w:b/>
          <w:color w:val="000000"/>
          <w:sz w:val="32"/>
          <w:szCs w:val="20"/>
        </w:rPr>
      </w:r>
      <w:r/>
    </w:p>
    <w:p>
      <w:pPr>
        <w:pStyle w:val="890"/>
        <w:rPr>
          <w:highlight w:val="cyan"/>
        </w:rPr>
      </w:pPr>
      <w:r/>
      <w:bookmarkEnd w:id="0"/>
      <w:r>
        <w:rPr>
          <w:highlight w:val="cyan"/>
        </w:rPr>
      </w:r>
      <w:r/>
    </w:p>
    <w:p>
      <w:pPr>
        <w:pStyle w:val="890"/>
        <w:jc w:val="center"/>
        <w:pageBreakBefore/>
        <w:spacing w:line="360" w:lineRule="auto"/>
        <w:rPr>
          <w:rFonts w:ascii="宋体" w:hAnsi="宋体"/>
          <w:b/>
          <w:color w:val="000000"/>
          <w:sz w:val="44"/>
        </w:rPr>
      </w:pPr>
      <w:r>
        <w:rPr>
          <w:rFonts w:hint="eastAsia" w:ascii="宋体" w:hAnsi="宋体"/>
          <w:b/>
          <w:color w:val="000000"/>
          <w:sz w:val="44"/>
          <w:highlight w:val="white"/>
        </w:rPr>
        <w:t xml:space="preserve">招标文件目录</w:t>
      </w:r>
      <w:r>
        <w:rPr>
          <w:rFonts w:ascii="宋体" w:hAnsi="宋体"/>
          <w:b/>
          <w:color w:val="000000"/>
          <w:sz w:val="44"/>
        </w:rPr>
      </w:r>
      <w:r/>
    </w:p>
    <w:p>
      <w:pPr>
        <w:pStyle w:val="962"/>
        <w:spacing w:line="360" w:lineRule="auto"/>
        <w:tabs>
          <w:tab w:val="right" w:pos="8306" w:leader="dot"/>
        </w:tabs>
        <w:rPr>
          <w:rFonts w:hint="eastAsia" w:ascii="宋体" w:hAnsi="宋体" w:cs="宋体"/>
          <w:sz w:val="28"/>
          <w:szCs w:val="28"/>
        </w:rPr>
      </w:pPr>
      <w:r>
        <w:rPr>
          <w:rFonts w:ascii="宋体" w:hAnsi="宋体"/>
          <w:b/>
          <w:bCs/>
          <w:sz w:val="28"/>
          <w:szCs w:val="24"/>
          <w:lang w:val="zh-CN"/>
        </w:rPr>
        <w:fldChar w:fldCharType="begin"/>
      </w:r>
      <w:r>
        <w:rPr>
          <w:rFonts w:ascii="宋体" w:hAnsi="宋体"/>
          <w:b/>
          <w:bCs/>
          <w:sz w:val="28"/>
          <w:szCs w:val="24"/>
          <w:lang w:val="zh-CN"/>
        </w:rPr>
        <w:instrText xml:space="preserve">TOC\o"1-2"\h\u</w:instrText>
      </w:r>
      <w:r>
        <w:rPr>
          <w:rFonts w:ascii="宋体" w:hAnsi="宋体"/>
          <w:b/>
          <w:bCs/>
          <w:sz w:val="28"/>
          <w:szCs w:val="24"/>
          <w:lang w:val="zh-CN"/>
        </w:rPr>
        <w:fldChar w:fldCharType="separate"/>
      </w: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_Toc13182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第一部分 </w:t>
      </w:r>
      <w:r>
        <w:rPr>
          <w:rFonts w:ascii="宋体" w:hAnsi="宋体" w:cs="宋体"/>
          <w:b/>
          <w:bCs/>
          <w:sz w:val="28"/>
          <w:szCs w:val="28"/>
          <w:highlight w:val="white"/>
        </w:rPr>
        <w:t xml:space="preserve">  </w:t>
      </w:r>
      <w:r>
        <w:rPr>
          <w:rFonts w:hint="eastAsia" w:ascii="宋体" w:hAnsi="宋体" w:cs="宋体"/>
          <w:b/>
          <w:bCs/>
          <w:sz w:val="28"/>
          <w:szCs w:val="28"/>
          <w:highlight w:val="white"/>
        </w:rPr>
        <w:t xml:space="preserve">投标邀请</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_Toc13182 \h </w:instrText>
      </w:r>
      <w:r>
        <w:rPr>
          <w:rFonts w:hint="eastAsia" w:ascii="宋体" w:hAnsi="宋体" w:cs="宋体"/>
          <w:b/>
          <w:bCs/>
          <w:sz w:val="28"/>
          <w:szCs w:val="28"/>
        </w:rPr>
        <w:fldChar w:fldCharType="separate"/>
      </w:r>
      <w:r>
        <w:rPr>
          <w:rFonts w:hint="eastAsia" w:ascii="宋体" w:hAnsi="宋体" w:cs="宋体"/>
          <w:b/>
          <w:bCs/>
          <w:sz w:val="28"/>
          <w:szCs w:val="28"/>
        </w:rPr>
        <w:t xml:space="preserve">3</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sz w:val="28"/>
          <w:szCs w:val="28"/>
        </w:rPr>
      </w:r>
      <w:r/>
    </w:p>
    <w:p>
      <w:pPr>
        <w:pStyle w:val="962"/>
        <w:spacing w:line="360" w:lineRule="auto"/>
        <w:tabs>
          <w:tab w:val="right" w:pos="8306" w:leader="dot"/>
        </w:tabs>
        <w:rPr>
          <w:rFonts w:hint="eastAsia" w:ascii="宋体" w:hAnsi="宋体" w:cs="宋体"/>
          <w:sz w:val="28"/>
          <w:szCs w:val="28"/>
        </w:rPr>
      </w:pPr>
      <w:r>
        <w:rPr>
          <w:rFonts w:hint="eastAsia" w:ascii="宋体" w:hAnsi="宋体" w:cs="宋体"/>
          <w:bCs/>
          <w:sz w:val="28"/>
          <w:szCs w:val="28"/>
          <w:lang w:val="zh-CN"/>
        </w:rPr>
        <w:fldChar w:fldCharType="begin"/>
      </w:r>
      <w:r>
        <w:rPr>
          <w:rFonts w:hint="eastAsia" w:ascii="宋体" w:hAnsi="宋体" w:cs="宋体"/>
          <w:bCs/>
          <w:sz w:val="28"/>
          <w:szCs w:val="28"/>
          <w:lang w:val="zh-CN"/>
        </w:rPr>
        <w:instrText xml:space="preserve"> HYPERLINK \l _Toc16316 </w:instrText>
      </w:r>
      <w:r>
        <w:rPr>
          <w:rFonts w:hint="eastAsia" w:ascii="宋体" w:hAnsi="宋体" w:cs="宋体"/>
          <w:bCs/>
          <w:sz w:val="28"/>
          <w:szCs w:val="28"/>
          <w:lang w:val="zh-CN"/>
        </w:rPr>
        <w:fldChar w:fldCharType="separate"/>
      </w:r>
      <w:r>
        <w:rPr>
          <w:rFonts w:hint="eastAsia" w:ascii="宋体" w:hAnsi="宋体" w:cs="宋体"/>
          <w:b/>
          <w:bCs/>
          <w:sz w:val="28"/>
          <w:szCs w:val="28"/>
          <w:highlight w:val="white"/>
        </w:rPr>
        <w:t xml:space="preserve">第二部分 </w:t>
      </w:r>
      <w:r>
        <w:rPr>
          <w:rFonts w:ascii="宋体" w:hAnsi="宋体" w:cs="宋体"/>
          <w:b/>
          <w:bCs/>
          <w:sz w:val="28"/>
          <w:szCs w:val="28"/>
          <w:highlight w:val="white"/>
        </w:rPr>
        <w:t xml:space="preserve">  </w:t>
      </w:r>
      <w:r>
        <w:rPr>
          <w:rFonts w:hint="eastAsia" w:ascii="宋体" w:hAnsi="宋体" w:cs="宋体"/>
          <w:b/>
          <w:bCs/>
          <w:sz w:val="28"/>
          <w:szCs w:val="28"/>
          <w:highlight w:val="white"/>
        </w:rPr>
        <w:t xml:space="preserve">投标人须知</w:t>
      </w:r>
      <w:r>
        <w:rPr>
          <w:rFonts w:hint="eastAsia" w:ascii="宋体" w:hAnsi="宋体" w:cs="宋体"/>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_Toc16316 \h </w:instrText>
      </w:r>
      <w:r>
        <w:rPr>
          <w:rFonts w:hint="eastAsia" w:ascii="宋体" w:hAnsi="宋体" w:cs="宋体"/>
          <w:b/>
          <w:bCs/>
          <w:sz w:val="28"/>
          <w:szCs w:val="28"/>
        </w:rPr>
        <w:fldChar w:fldCharType="separate"/>
      </w:r>
      <w:r>
        <w:rPr>
          <w:rFonts w:hint="eastAsia" w:ascii="宋体" w:hAnsi="宋体" w:cs="宋体"/>
          <w:b/>
          <w:bCs/>
          <w:sz w:val="28"/>
          <w:szCs w:val="28"/>
        </w:rPr>
        <w:t xml:space="preserve">7</w:t>
      </w:r>
      <w:r>
        <w:rPr>
          <w:rFonts w:hint="eastAsia" w:ascii="宋体" w:hAnsi="宋体" w:cs="宋体"/>
          <w:b/>
          <w:bCs/>
          <w:sz w:val="28"/>
          <w:szCs w:val="28"/>
        </w:rPr>
        <w:fldChar w:fldCharType="end"/>
      </w:r>
      <w:r>
        <w:rPr>
          <w:rFonts w:hint="eastAsia" w:ascii="宋体" w:hAnsi="宋体" w:cs="宋体"/>
          <w:bCs/>
          <w:sz w:val="28"/>
          <w:szCs w:val="28"/>
          <w:lang w:val="zh-CN"/>
        </w:rPr>
        <w:fldChar w:fldCharType="end"/>
      </w:r>
      <w:r>
        <w:rPr>
          <w:rFonts w:hint="eastAsia" w:ascii="宋体" w:hAnsi="宋体" w:cs="宋体"/>
          <w:sz w:val="28"/>
          <w:szCs w:val="28"/>
        </w:rPr>
      </w:r>
      <w:r/>
    </w:p>
    <w:p>
      <w:pPr>
        <w:pStyle w:val="962"/>
        <w:spacing w:line="360" w:lineRule="auto"/>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_Toc19031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第三部分 </w:t>
      </w:r>
      <w:r>
        <w:rPr>
          <w:rFonts w:ascii="宋体" w:hAnsi="宋体" w:cs="宋体"/>
          <w:b/>
          <w:bCs/>
          <w:sz w:val="28"/>
          <w:szCs w:val="28"/>
          <w:highlight w:val="white"/>
        </w:rPr>
        <w:t xml:space="preserve">  </w:t>
      </w:r>
      <w:r>
        <w:rPr>
          <w:rFonts w:hint="eastAsia" w:ascii="宋体" w:hAnsi="宋体" w:cs="宋体"/>
          <w:b/>
          <w:bCs/>
          <w:sz w:val="28"/>
          <w:szCs w:val="28"/>
          <w:highlight w:val="white"/>
        </w:rPr>
        <w:t xml:space="preserve">合同</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_Toc19031 \h </w:instrText>
      </w:r>
      <w:r>
        <w:rPr>
          <w:rFonts w:hint="eastAsia" w:ascii="宋体" w:hAnsi="宋体" w:cs="宋体"/>
          <w:b/>
          <w:bCs/>
          <w:sz w:val="28"/>
          <w:szCs w:val="28"/>
        </w:rPr>
        <w:fldChar w:fldCharType="separate"/>
      </w:r>
      <w:r>
        <w:rPr>
          <w:rFonts w:hint="eastAsia" w:ascii="宋体" w:hAnsi="宋体" w:cs="宋体"/>
          <w:b/>
          <w:bCs/>
          <w:sz w:val="28"/>
          <w:szCs w:val="28"/>
        </w:rPr>
        <w:t xml:space="preserve">25</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962"/>
        <w:spacing w:line="360" w:lineRule="auto"/>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_Toc13338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第四部分 </w:t>
      </w:r>
      <w:r>
        <w:rPr>
          <w:rFonts w:ascii="宋体" w:hAnsi="宋体" w:cs="宋体"/>
          <w:b/>
          <w:bCs/>
          <w:sz w:val="28"/>
          <w:szCs w:val="28"/>
          <w:highlight w:val="white"/>
        </w:rPr>
        <w:t xml:space="preserve">  </w:t>
      </w:r>
      <w:r>
        <w:rPr>
          <w:rFonts w:hint="eastAsia" w:ascii="宋体" w:hAnsi="宋体" w:cs="宋体"/>
          <w:b/>
          <w:bCs/>
          <w:sz w:val="28"/>
          <w:szCs w:val="28"/>
          <w:highlight w:val="white"/>
        </w:rPr>
        <w:t xml:space="preserve">采购需求</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_Toc13338 \h </w:instrText>
      </w:r>
      <w:r>
        <w:rPr>
          <w:rFonts w:hint="eastAsia" w:ascii="宋体" w:hAnsi="宋体" w:cs="宋体"/>
          <w:b/>
          <w:bCs/>
          <w:sz w:val="28"/>
          <w:szCs w:val="28"/>
        </w:rPr>
        <w:fldChar w:fldCharType="separate"/>
      </w:r>
      <w:r>
        <w:rPr>
          <w:rFonts w:hint="eastAsia" w:ascii="宋体" w:hAnsi="宋体" w:cs="宋体"/>
          <w:b/>
          <w:bCs/>
          <w:sz w:val="28"/>
          <w:szCs w:val="28"/>
        </w:rPr>
        <w:t xml:space="preserve">29</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962"/>
        <w:spacing w:line="360" w:lineRule="auto"/>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_Toc3292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第五部分评 标办法和标准</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_Toc3292 \h </w:instrText>
      </w:r>
      <w:r>
        <w:rPr>
          <w:rFonts w:hint="eastAsia" w:ascii="宋体" w:hAnsi="宋体" w:cs="宋体"/>
          <w:b/>
          <w:bCs/>
          <w:sz w:val="28"/>
          <w:szCs w:val="28"/>
        </w:rPr>
        <w:fldChar w:fldCharType="separate"/>
      </w:r>
      <w:r>
        <w:rPr>
          <w:rFonts w:hint="eastAsia" w:ascii="宋体" w:hAnsi="宋体" w:cs="宋体"/>
          <w:b/>
          <w:bCs/>
          <w:sz w:val="28"/>
          <w:szCs w:val="28"/>
        </w:rPr>
        <w:t xml:space="preserve">35</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962"/>
        <w:spacing w:line="360" w:lineRule="auto"/>
        <w:tabs>
          <w:tab w:val="right" w:pos="8306" w:leader="dot"/>
        </w:tabs>
        <w:rPr>
          <w:rFonts w:hint="eastAsia" w:ascii="宋体" w:hAnsi="宋体" w:cs="宋体"/>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_Toc7338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第六部分 </w:t>
      </w:r>
      <w:r>
        <w:rPr>
          <w:rFonts w:ascii="宋体" w:hAnsi="宋体" w:cs="宋体"/>
          <w:b/>
          <w:bCs/>
          <w:sz w:val="28"/>
          <w:szCs w:val="28"/>
          <w:highlight w:val="white"/>
        </w:rPr>
        <w:t xml:space="preserve">  </w:t>
      </w:r>
      <w:r>
        <w:rPr>
          <w:rFonts w:hint="eastAsia" w:ascii="宋体" w:hAnsi="宋体" w:cs="宋体"/>
          <w:b/>
          <w:bCs/>
          <w:sz w:val="28"/>
          <w:szCs w:val="28"/>
          <w:highlight w:val="white"/>
        </w:rPr>
        <w:t xml:space="preserve">投标文件（格式）</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_Toc7338 \h </w:instrText>
      </w:r>
      <w:r>
        <w:rPr>
          <w:rFonts w:hint="eastAsia" w:ascii="宋体" w:hAnsi="宋体" w:cs="宋体"/>
          <w:b/>
          <w:bCs/>
          <w:sz w:val="28"/>
          <w:szCs w:val="28"/>
        </w:rPr>
        <w:fldChar w:fldCharType="separate"/>
      </w:r>
      <w:r>
        <w:rPr>
          <w:rFonts w:hint="eastAsia" w:ascii="宋体" w:hAnsi="宋体" w:cs="宋体"/>
          <w:b/>
          <w:bCs/>
          <w:sz w:val="28"/>
          <w:szCs w:val="28"/>
        </w:rPr>
        <w:t xml:space="preserve">44</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sz w:val="28"/>
          <w:szCs w:val="28"/>
        </w:rPr>
      </w:r>
      <w:r/>
    </w:p>
    <w:p>
      <w:pPr>
        <w:pStyle w:val="890"/>
        <w:rPr>
          <w:rFonts w:ascii="宋体" w:hAnsi="宋体"/>
          <w:b/>
          <w:bCs/>
          <w:sz w:val="24"/>
          <w:lang w:val="zh-CN"/>
        </w:rPr>
      </w:pPr>
      <w:r>
        <w:rPr>
          <w:rFonts w:ascii="宋体" w:hAnsi="宋体"/>
          <w:bCs/>
          <w:sz w:val="22"/>
          <w:szCs w:val="24"/>
          <w:lang w:val="zh-CN"/>
        </w:rPr>
        <w:fldChar w:fldCharType="end"/>
      </w:r>
      <w:r>
        <w:rPr>
          <w:rFonts w:ascii="宋体" w:hAnsi="宋体"/>
          <w:b/>
          <w:bCs/>
          <w:sz w:val="24"/>
          <w:lang w:val="zh-CN"/>
        </w:rPr>
      </w:r>
      <w:r/>
    </w:p>
    <w:p>
      <w:pPr>
        <w:pStyle w:val="1991"/>
        <w:jc w:val="center"/>
        <w:pageBreakBefore/>
        <w:tabs>
          <w:tab w:val="left" w:pos="425" w:leader="none"/>
        </w:tabs>
        <w:rPr>
          <w:rFonts w:hint="eastAsia" w:ascii="宋体" w:eastAsia="宋体"/>
          <w:color w:val="000000"/>
        </w:rPr>
      </w:pPr>
      <w:r/>
      <w:bookmarkStart w:id="1" w:name="_Toc76632866"/>
      <w:r/>
      <w:bookmarkStart w:id="2" w:name="_Toc13182"/>
      <w:r/>
      <w:bookmarkStart w:id="3" w:name="_Toc256000000"/>
      <w:r/>
      <w:bookmarkStart w:id="4" w:name="_Toc18463"/>
      <w:r>
        <w:rPr>
          <w:rFonts w:hint="eastAsia" w:ascii="宋体" w:eastAsia="宋体"/>
          <w:color w:val="000000"/>
          <w:highlight w:val="white"/>
        </w:rPr>
        <w:t xml:space="preserve">第一部分</w:t>
      </w:r>
      <w:r>
        <w:rPr>
          <w:rFonts w:hint="eastAsia" w:ascii="宋体" w:eastAsia="宋体"/>
          <w:color w:val="000000"/>
          <w:highlight w:val="white"/>
          <w:lang w:val="en-US" w:eastAsia="zh-CN"/>
        </w:rPr>
        <w:t xml:space="preserve"> </w:t>
      </w:r>
      <w:r>
        <w:rPr>
          <w:rFonts w:hint="eastAsia" w:ascii="宋体" w:eastAsia="宋体"/>
          <w:color w:val="000000"/>
          <w:highlight w:val="white"/>
        </w:rPr>
        <w:t xml:space="preserve">投标邀请</w:t>
      </w:r>
      <w:bookmarkEnd w:id="1"/>
      <w:r/>
      <w:bookmarkEnd w:id="2"/>
      <w:r/>
      <w:bookmarkEnd w:id="3"/>
      <w:r/>
      <w:bookmarkEnd w:id="4"/>
      <w:r>
        <w:rPr>
          <w:rFonts w:hint="eastAsia" w:ascii="宋体" w:eastAsia="宋体"/>
          <w:color w:val="000000"/>
        </w:rPr>
      </w:r>
      <w:r/>
    </w:p>
    <w:p>
      <w:pPr>
        <w:pStyle w:val="890"/>
        <w:ind w:firstLine="480"/>
        <w:spacing w:line="360" w:lineRule="auto"/>
        <w:rPr>
          <w:rFonts w:ascii="宋体" w:hAnsi="宋体"/>
          <w:color w:val="000000"/>
          <w:sz w:val="24"/>
          <w:szCs w:val="28"/>
        </w:rPr>
        <w:pBdr>
          <w:top w:val="single" w:color="000000" w:sz="4" w:space="1"/>
          <w:left w:val="single" w:color="000000" w:sz="4" w:space="4"/>
          <w:bottom w:val="single" w:color="000000" w:sz="4" w:space="2"/>
          <w:right w:val="single" w:color="000000" w:sz="4" w:space="4"/>
        </w:pBdr>
      </w:pPr>
      <w:r>
        <w:rPr>
          <w:rFonts w:hint="eastAsia" w:ascii="宋体" w:hAnsi="宋体"/>
          <w:color w:val="000000"/>
          <w:sz w:val="24"/>
          <w:szCs w:val="28"/>
          <w:highlight w:val="white"/>
        </w:rPr>
        <w:t xml:space="preserve">项目概况</w:t>
      </w:r>
      <w:r>
        <w:rPr>
          <w:rFonts w:ascii="宋体" w:hAnsi="宋体"/>
          <w:color w:val="000000"/>
          <w:sz w:val="24"/>
          <w:szCs w:val="28"/>
        </w:rPr>
      </w:r>
      <w:r/>
    </w:p>
    <w:p>
      <w:pPr>
        <w:pStyle w:val="890"/>
        <w:ind w:firstLine="480"/>
        <w:spacing w:line="360" w:lineRule="auto"/>
        <w:rPr>
          <w:rFonts w:ascii="宋体" w:hAnsi="宋体"/>
          <w:sz w:val="24"/>
          <w:szCs w:val="28"/>
          <w:highlight w:val="none"/>
          <w:u w:val="single"/>
        </w:rPr>
        <w:pBdr>
          <w:top w:val="single" w:color="000000" w:sz="4" w:space="1"/>
          <w:left w:val="single" w:color="000000" w:sz="4" w:space="4"/>
          <w:bottom w:val="single" w:color="000000" w:sz="4" w:space="2"/>
          <w:right w:val="single" w:color="000000" w:sz="4" w:space="4"/>
        </w:pBdr>
      </w:pPr>
      <w:r>
        <w:rPr>
          <w:rFonts w:hint="eastAsia" w:ascii="宋体" w:hAnsi="宋体"/>
          <w:sz w:val="24"/>
          <w:szCs w:val="28"/>
          <w:highlight w:val="white"/>
          <w:lang w:eastAsia="zh-CN"/>
        </w:rPr>
        <w:t xml:space="preserve">镇江市第一人民医院4K3D荧光腹腔镜项目</w:t>
      </w:r>
      <w:r>
        <w:rPr>
          <w:rFonts w:hint="eastAsia" w:ascii="宋体" w:hAnsi="宋体"/>
          <w:sz w:val="24"/>
          <w:szCs w:val="28"/>
          <w:highlight w:val="white"/>
        </w:rPr>
        <w:t xml:space="preserve">的潜在投标人应在</w:t>
      </w:r>
      <w:bookmarkStart w:id="5" w:name="EBc0d37e3999644498ad79d1f4d16d3cb7"/>
      <w:r>
        <w:rPr>
          <w:rFonts w:hint="eastAsia" w:ascii="宋体" w:hAnsi="宋体" w:cs="宋体"/>
          <w:sz w:val="24"/>
          <w:szCs w:val="28"/>
          <w:highlight w:val="white"/>
        </w:rPr>
        <w:t xml:space="preserve">“苏采云”系统（网址：http://jszfcg.jsczt.cn/）</w:t>
      </w:r>
      <w:bookmarkEnd w:id="5"/>
      <w:r>
        <w:rPr>
          <w:rFonts w:hint="eastAsia" w:ascii="宋体" w:hAnsi="宋体"/>
          <w:sz w:val="24"/>
          <w:szCs w:val="28"/>
          <w:highlight w:val="white"/>
        </w:rPr>
        <w:t xml:space="preserve">获</w:t>
      </w:r>
      <w:r>
        <w:rPr>
          <w:rFonts w:hint="eastAsia" w:ascii="宋体" w:hAnsi="宋体"/>
          <w:sz w:val="24"/>
          <w:szCs w:val="28"/>
          <w:highlight w:val="none"/>
        </w:rPr>
        <w:t xml:space="preserve">取招标文件，并于</w:t>
      </w:r>
      <w:bookmarkStart w:id="6" w:name="EB274cb45450b84ec3a263a250fcec52d0"/>
      <w:r>
        <w:rPr>
          <w:rFonts w:hint="eastAsia" w:ascii="宋体" w:hAnsi="宋体"/>
          <w:color w:val="000000"/>
          <w:sz w:val="24"/>
          <w:szCs w:val="28"/>
          <w:highlight w:val="none"/>
        </w:rPr>
        <w:t xml:space="preserve">202</w:t>
      </w:r>
      <w:r>
        <w:rPr>
          <w:rFonts w:hint="eastAsia" w:ascii="宋体" w:hAnsi="宋体"/>
          <w:color w:val="000000"/>
          <w:sz w:val="24"/>
          <w:szCs w:val="28"/>
          <w:highlight w:val="none"/>
          <w:lang w:val="en-US" w:eastAsia="zh-CN"/>
        </w:rPr>
        <w:t xml:space="preserve">6</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08</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12</w:t>
      </w:r>
      <w:r>
        <w:rPr>
          <w:rFonts w:hint="eastAsia" w:ascii="宋体" w:hAnsi="宋体"/>
          <w:color w:val="ff0000"/>
          <w:sz w:val="24"/>
          <w:szCs w:val="28"/>
          <w:highlight w:val="none"/>
        </w:rPr>
        <w:t xml:space="preserve"> </w:t>
      </w:r>
      <w:r>
        <w:rPr>
          <w:rFonts w:hint="eastAsia" w:ascii="宋体" w:hAnsi="宋体"/>
          <w:sz w:val="24"/>
          <w:szCs w:val="28"/>
          <w:highlight w:val="none"/>
        </w:rPr>
        <w:t xml:space="preserve">09:</w:t>
      </w:r>
      <w:r>
        <w:rPr>
          <w:rFonts w:hint="eastAsia" w:ascii="宋体" w:hAnsi="宋体"/>
          <w:sz w:val="24"/>
          <w:szCs w:val="28"/>
          <w:highlight w:val="none"/>
          <w:lang w:val="en-US" w:eastAsia="zh-CN"/>
        </w:rPr>
        <w:t xml:space="preserve">3</w:t>
      </w:r>
      <w:r>
        <w:rPr>
          <w:rFonts w:hint="eastAsia" w:ascii="宋体" w:hAnsi="宋体"/>
          <w:sz w:val="24"/>
          <w:szCs w:val="28"/>
          <w:highlight w:val="none"/>
        </w:rPr>
        <w:t xml:space="preserve">0</w:t>
      </w:r>
      <w:bookmarkEnd w:id="6"/>
      <w:r>
        <w:rPr>
          <w:rFonts w:hint="eastAsia" w:ascii="宋体" w:hAnsi="宋体"/>
          <w:sz w:val="24"/>
          <w:szCs w:val="28"/>
          <w:highlight w:val="none"/>
        </w:rPr>
        <w:t xml:space="preserve">（</w:t>
      </w:r>
      <w:r>
        <w:rPr>
          <w:rFonts w:hint="eastAsia" w:ascii="宋体" w:hAnsi="宋体"/>
          <w:bCs/>
          <w:sz w:val="24"/>
          <w:szCs w:val="28"/>
          <w:highlight w:val="none"/>
        </w:rPr>
        <w:t xml:space="preserve">北京时间）前按要求递交投标文件</w:t>
      </w:r>
      <w:r>
        <w:rPr>
          <w:rFonts w:hint="eastAsia" w:ascii="宋体" w:hAnsi="宋体"/>
          <w:sz w:val="24"/>
          <w:szCs w:val="28"/>
          <w:highlight w:val="none"/>
        </w:rPr>
        <w:t xml:space="preserve">。</w:t>
      </w:r>
      <w:r>
        <w:rPr>
          <w:rFonts w:ascii="宋体" w:hAnsi="宋体"/>
          <w:sz w:val="24"/>
          <w:szCs w:val="28"/>
          <w:highlight w:val="none"/>
          <w:u w:val="single"/>
        </w:rPr>
      </w:r>
      <w:r/>
    </w:p>
    <w:p>
      <w:pPr>
        <w:pStyle w:val="892"/>
        <w:ind w:left="-142"/>
        <w:jc w:val="both"/>
        <w:spacing w:line="240" w:lineRule="auto"/>
        <w:rPr>
          <w:rFonts w:hint="eastAsia" w:ascii="宋体" w:hAnsi="宋体" w:eastAsia="宋体" w:cs="宋体"/>
          <w:sz w:val="24"/>
          <w:szCs w:val="24"/>
          <w:highlight w:val="none"/>
        </w:rPr>
      </w:pPr>
      <w:r/>
      <w:bookmarkStart w:id="7" w:name="_Toc27185"/>
      <w:r/>
      <w:bookmarkStart w:id="8" w:name="_Toc256000001"/>
      <w:r/>
      <w:bookmarkStart w:id="9" w:name="_Toc76632867"/>
      <w:r/>
      <w:bookmarkStart w:id="10" w:name="_Toc7265"/>
      <w:r>
        <w:rPr>
          <w:rFonts w:hint="eastAsia" w:ascii="宋体" w:hAnsi="宋体" w:eastAsia="宋体" w:cs="宋体"/>
          <w:sz w:val="24"/>
          <w:szCs w:val="24"/>
          <w:highlight w:val="none"/>
        </w:rPr>
        <w:t xml:space="preserve">一、项目基本情况</w:t>
      </w:r>
      <w:bookmarkEnd w:id="7"/>
      <w:r/>
      <w:bookmarkEnd w:id="8"/>
      <w:r/>
      <w:bookmarkEnd w:id="9"/>
      <w:r/>
      <w:bookmarkEnd w:id="10"/>
      <w:r>
        <w:rPr>
          <w:rFonts w:hint="eastAsia" w:ascii="宋体" w:hAnsi="宋体" w:eastAsia="宋体" w:cs="宋体"/>
          <w:sz w:val="24"/>
          <w:szCs w:val="24"/>
          <w:highlight w:val="none"/>
        </w:rPr>
      </w:r>
      <w:r/>
    </w:p>
    <w:p>
      <w:pPr>
        <w:pStyle w:val="890"/>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JSZC-321100-JSWX-G2026-0014</w:t>
      </w:r>
      <w:r>
        <w:rPr>
          <w:rFonts w:hint="eastAsia" w:ascii="宋体" w:hAnsi="宋体" w:eastAsia="宋体" w:cs="宋体"/>
          <w:sz w:val="24"/>
          <w:szCs w:val="24"/>
          <w:highlight w:val="none"/>
          <w:lang w:eastAsia="zh-CN"/>
        </w:rPr>
      </w:r>
      <w:r/>
    </w:p>
    <w:p>
      <w:pPr>
        <w:pStyle w:val="890"/>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项目名称：</w:t>
      </w:r>
      <w:r>
        <w:rPr>
          <w:rFonts w:hint="eastAsia" w:ascii="宋体" w:hAnsi="宋体" w:cs="宋体"/>
          <w:sz w:val="24"/>
          <w:szCs w:val="24"/>
          <w:highlight w:val="none"/>
          <w:lang w:eastAsia="zh-CN"/>
        </w:rPr>
        <w:t xml:space="preserve">镇江市第一人民医院4K3D荧光腹腔镜项目</w:t>
      </w:r>
      <w:r>
        <w:rPr>
          <w:rFonts w:hint="eastAsia" w:ascii="宋体" w:hAnsi="宋体" w:eastAsia="宋体" w:cs="宋体"/>
          <w:sz w:val="24"/>
          <w:szCs w:val="24"/>
          <w:highlight w:val="none"/>
          <w:lang w:eastAsia="zh-CN"/>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预算金额：</w:t>
      </w:r>
      <w:r>
        <w:rPr>
          <w:rFonts w:hint="eastAsia" w:ascii="宋体" w:hAnsi="宋体" w:cs="宋体"/>
          <w:sz w:val="24"/>
          <w:szCs w:val="24"/>
          <w:highlight w:val="none"/>
          <w:lang w:val="en-US" w:eastAsia="zh-CN"/>
        </w:rPr>
        <w:t xml:space="preserve">190万元</w:t>
      </w:r>
      <w:r>
        <w:rPr>
          <w:rFonts w:hint="eastAsia" w:ascii="宋体" w:hAnsi="宋体" w:cs="宋体"/>
          <w:sz w:val="24"/>
          <w:szCs w:val="24"/>
          <w:highlight w:val="none"/>
        </w:rPr>
      </w:r>
      <w:r/>
    </w:p>
    <w:p>
      <w:pPr>
        <w:pStyle w:val="890"/>
        <w:ind w:firstLine="480"/>
        <w:spacing w:line="360" w:lineRule="auto"/>
        <w:rPr>
          <w:rFonts w:ascii="宋体" w:hAnsi="宋体" w:cs="宋体"/>
          <w:sz w:val="24"/>
          <w:szCs w:val="24"/>
          <w:highlight w:val="none"/>
          <w:lang w:val="en-US"/>
        </w:rPr>
      </w:pPr>
      <w:r>
        <w:rPr>
          <w:rFonts w:hint="eastAsia" w:ascii="宋体" w:hAnsi="宋体" w:cs="宋体"/>
          <w:sz w:val="24"/>
          <w:szCs w:val="24"/>
          <w:highlight w:val="none"/>
          <w:lang w:val="en-US" w:eastAsia="zh-CN"/>
        </w:rPr>
        <w:t xml:space="preserve">最高限价：</w:t>
      </w:r>
      <w:r>
        <w:rPr>
          <w:rFonts w:hint="eastAsia" w:ascii="宋体" w:hAnsi="宋体" w:cs="新宋体"/>
          <w:sz w:val="24"/>
          <w:highlight w:val="none"/>
          <w:lang w:val="en-US" w:eastAsia="zh-CN"/>
        </w:rPr>
        <w:t xml:space="preserve">190万元，</w:t>
      </w:r>
      <w:r>
        <w:rPr>
          <w:rFonts w:hint="eastAsia" w:ascii="宋体" w:hAnsi="宋体" w:cs="宋体"/>
          <w:sz w:val="24"/>
          <w:szCs w:val="24"/>
          <w:highlight w:val="none"/>
        </w:rPr>
        <w:t xml:space="preserve">报价超过预算的为无效报价，按照无效响应处理。</w:t>
      </w:r>
      <w:r>
        <w:rPr>
          <w:rFonts w:ascii="宋体" w:hAnsi="宋体" w:cs="宋体"/>
          <w:sz w:val="24"/>
          <w:szCs w:val="24"/>
          <w:highlight w:val="none"/>
          <w:lang w:val="en-US"/>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采购需求：</w:t>
      </w:r>
      <w:bookmarkStart w:id="11" w:name="EBfc1a40fc3948459a9198ed1d8cad4176"/>
      <w:r>
        <w:rPr>
          <w:rFonts w:hint="eastAsia" w:ascii="宋体" w:hAnsi="宋体" w:cs="宋体"/>
          <w:sz w:val="24"/>
          <w:szCs w:val="24"/>
          <w:highlight w:val="none"/>
        </w:rPr>
        <w:t xml:space="preserve">详细内容及要求见</w:t>
      </w:r>
      <w:r>
        <w:rPr>
          <w:rFonts w:hint="eastAsia" w:ascii="宋体" w:hAnsi="宋体" w:cs="宋体"/>
          <w:sz w:val="24"/>
          <w:szCs w:val="24"/>
          <w:highlight w:val="none"/>
          <w:lang w:val="en-US" w:eastAsia="zh-CN"/>
        </w:rPr>
        <w:t xml:space="preserve">招标文件第四部分</w:t>
      </w:r>
      <w:r>
        <w:rPr>
          <w:rFonts w:hint="eastAsia" w:ascii="宋体" w:hAnsi="宋体" w:cs="宋体"/>
          <w:sz w:val="24"/>
          <w:szCs w:val="24"/>
          <w:highlight w:val="none"/>
        </w:rPr>
        <w:t xml:space="preserve">采购需求。</w:t>
      </w:r>
      <w:bookmarkEnd w:id="11"/>
      <w:r>
        <w:rPr>
          <w:rFonts w:hint="eastAsia" w:ascii="宋体" w:hAnsi="宋体" w:cs="宋体"/>
          <w:sz w:val="24"/>
          <w:szCs w:val="24"/>
          <w:highlight w:val="none"/>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合同履行期限：</w:t>
      </w:r>
      <w:r>
        <w:rPr>
          <w:rFonts w:hint="eastAsia" w:ascii="宋体" w:hAnsi="宋体" w:cs="宋体"/>
          <w:sz w:val="24"/>
          <w:szCs w:val="24"/>
          <w:highlight w:val="none"/>
        </w:rPr>
        <w:t xml:space="preserve">详细内容及要求见</w:t>
      </w:r>
      <w:r>
        <w:rPr>
          <w:rFonts w:hint="eastAsia" w:ascii="宋体" w:hAnsi="宋体" w:cs="宋体"/>
          <w:sz w:val="24"/>
          <w:szCs w:val="24"/>
          <w:highlight w:val="none"/>
          <w:lang w:val="en-US" w:eastAsia="zh-CN"/>
        </w:rPr>
        <w:t xml:space="preserve">招标文件第四部分</w:t>
      </w:r>
      <w:r>
        <w:rPr>
          <w:rFonts w:hint="eastAsia" w:ascii="宋体" w:hAnsi="宋体" w:cs="宋体"/>
          <w:sz w:val="24"/>
          <w:szCs w:val="24"/>
          <w:highlight w:val="none"/>
        </w:rPr>
        <w:t xml:space="preserve">采购需求。</w:t>
      </w:r>
      <w:r>
        <w:rPr>
          <w:rFonts w:hint="eastAsia" w:ascii="宋体" w:hAnsi="宋体" w:cs="宋体"/>
          <w:sz w:val="24"/>
          <w:szCs w:val="24"/>
          <w:highlight w:val="none"/>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本项目是否接受联合体投标：</w:t>
      </w:r>
      <w:bookmarkStart w:id="12" w:name="EBa54c75da6c934b3cb6e53c45871fc186"/>
      <w:r>
        <w:rPr>
          <w:rFonts w:hint="eastAsia" w:ascii="宋体" w:hAnsi="宋体" w:cs="宋体"/>
          <w:sz w:val="24"/>
          <w:szCs w:val="24"/>
          <w:highlight w:val="none"/>
        </w:rPr>
        <w:t xml:space="preserve">☑</w:t>
      </w:r>
      <w:bookmarkEnd w:id="12"/>
      <w:r>
        <w:rPr>
          <w:rFonts w:hint="eastAsia" w:ascii="宋体" w:hAnsi="宋体" w:cs="宋体"/>
          <w:sz w:val="24"/>
          <w:szCs w:val="24"/>
          <w:highlight w:val="none"/>
        </w:rPr>
        <w:t xml:space="preserve">不接受。</w:t>
      </w:r>
      <w:r>
        <w:rPr>
          <w:rFonts w:hint="eastAsia" w:ascii="宋体" w:hAnsi="宋体" w:cs="宋体"/>
          <w:sz w:val="24"/>
          <w:szCs w:val="24"/>
          <w:highlight w:val="none"/>
        </w:rPr>
      </w:r>
      <w:r/>
    </w:p>
    <w:p>
      <w:pPr>
        <w:pStyle w:val="892"/>
        <w:ind w:left="-142"/>
        <w:jc w:val="both"/>
        <w:spacing w:line="240" w:lineRule="auto"/>
        <w:rPr>
          <w:rFonts w:hint="eastAsia" w:ascii="宋体" w:hAnsi="宋体" w:eastAsia="宋体" w:cs="宋体"/>
          <w:sz w:val="24"/>
          <w:szCs w:val="24"/>
          <w:highlight w:val="none"/>
        </w:rPr>
      </w:pPr>
      <w:r/>
      <w:bookmarkStart w:id="13" w:name="_Toc11239"/>
      <w:r/>
      <w:bookmarkStart w:id="14" w:name="_Toc76632868"/>
      <w:r/>
      <w:bookmarkStart w:id="15" w:name="_Toc0"/>
      <w:r/>
      <w:bookmarkStart w:id="16" w:name="_Toc256000002"/>
      <w:r>
        <w:rPr>
          <w:rFonts w:hint="eastAsia" w:ascii="宋体" w:hAnsi="宋体" w:eastAsia="宋体" w:cs="宋体"/>
          <w:sz w:val="24"/>
          <w:szCs w:val="24"/>
          <w:highlight w:val="none"/>
        </w:rPr>
        <w:t xml:space="preserve">二、申请人的资格要求：</w:t>
      </w:r>
      <w:bookmarkEnd w:id="13"/>
      <w:r/>
      <w:bookmarkEnd w:id="14"/>
      <w:r/>
      <w:bookmarkEnd w:id="15"/>
      <w:r/>
      <w:bookmarkEnd w:id="16"/>
      <w:r>
        <w:rPr>
          <w:rFonts w:hint="eastAsia" w:ascii="宋体" w:hAnsi="宋体" w:eastAsia="宋体" w:cs="宋体"/>
          <w:sz w:val="24"/>
          <w:szCs w:val="24"/>
          <w:highlight w:val="none"/>
        </w:rPr>
      </w:r>
      <w:r/>
    </w:p>
    <w:p>
      <w:pPr>
        <w:pStyle w:val="890"/>
        <w:ind w:firstLine="480"/>
        <w:spacing w:line="360" w:lineRule="auto"/>
        <w:rPr>
          <w:rFonts w:hint="eastAsia" w:ascii="宋体" w:hAnsi="宋体" w:cs="宋体"/>
          <w:sz w:val="24"/>
          <w:szCs w:val="24"/>
          <w:highlight w:val="none"/>
        </w:rPr>
      </w:pPr>
      <w:r/>
      <w:bookmarkStart w:id="17" w:name="EB258509c3b0274c4cbb0e9b1dc9fc16a5"/>
      <w:r>
        <w:rPr>
          <w:rFonts w:hint="eastAsia" w:ascii="宋体" w:hAnsi="宋体" w:cs="宋体"/>
          <w:sz w:val="24"/>
          <w:szCs w:val="24"/>
          <w:highlight w:val="none"/>
        </w:rPr>
        <w:t xml:space="preserve">1.满足《中华人民共和国政府采购法》第二十二条规定:</w:t>
      </w:r>
      <w:r>
        <w:rPr>
          <w:rFonts w:hint="eastAsia" w:ascii="宋体" w:hAnsi="宋体" w:cs="宋体"/>
          <w:sz w:val="24"/>
          <w:szCs w:val="24"/>
          <w:highlight w:val="none"/>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1.1具有独立承担民事责任的能力（提供法人或者其他组织的营业执照等证明文件扫描件；投标人为自然人的，提供其身份证扫描件）；</w:t>
      </w:r>
      <w:r>
        <w:rPr>
          <w:rFonts w:hint="eastAsia" w:ascii="宋体" w:hAnsi="宋体" w:cs="宋体"/>
          <w:sz w:val="24"/>
          <w:szCs w:val="24"/>
          <w:highlight w:val="none"/>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1.2具有良好的商业信誉和健全的财务会计制度（提供</w:t>
      </w:r>
      <w:r>
        <w:rPr>
          <w:rFonts w:hint="eastAsia" w:ascii="宋体" w:hAnsi="宋体" w:cs="宋体"/>
          <w:sz w:val="24"/>
          <w:szCs w:val="24"/>
          <w:highlight w:val="none"/>
          <w:lang w:val="en-US" w:eastAsia="zh-CN"/>
        </w:rPr>
        <w:t xml:space="preserve">2025年度财务报告</w:t>
      </w:r>
      <w:r>
        <w:rPr>
          <w:rFonts w:hint="eastAsia" w:ascii="宋体" w:hAnsi="宋体" w:cs="宋体"/>
          <w:sz w:val="24"/>
          <w:szCs w:val="24"/>
          <w:highlight w:val="none"/>
        </w:rPr>
        <w:t xml:space="preserve">，成立不满一年的提供至少一个月财务报告，或银行出具的资信证明，或财政部门认可的政府采购专业担保机构出具的投标担保函等）；</w:t>
      </w:r>
      <w:r>
        <w:rPr>
          <w:rFonts w:hint="eastAsia" w:ascii="宋体" w:hAnsi="宋体" w:cs="宋体"/>
          <w:sz w:val="24"/>
          <w:szCs w:val="24"/>
          <w:highlight w:val="none"/>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1.3具有履行合同所必需的设备和专业技术能力（见投标人相关信息一览表）；</w:t>
      </w:r>
      <w:r>
        <w:rPr>
          <w:rFonts w:hint="eastAsia" w:ascii="宋体" w:hAnsi="宋体" w:cs="宋体"/>
          <w:sz w:val="24"/>
          <w:szCs w:val="24"/>
          <w:highlight w:val="none"/>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1.4有依法缴纳税收和社会保障资金的良好记录（提供参加本次政府采购活动前半年内至少一个月依法缴纳税收和社会保险的凭据）；</w:t>
      </w:r>
      <w:r>
        <w:rPr>
          <w:rFonts w:hint="eastAsia" w:ascii="宋体" w:hAnsi="宋体" w:cs="宋体"/>
          <w:sz w:val="24"/>
          <w:szCs w:val="24"/>
          <w:highlight w:val="none"/>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1.5参加政府采购活动前三年内，在经营活动中没有重大违法记录（见投标函）；</w:t>
      </w:r>
      <w:r>
        <w:rPr>
          <w:rFonts w:hint="eastAsia" w:ascii="宋体" w:hAnsi="宋体" w:cs="宋体"/>
          <w:sz w:val="24"/>
          <w:szCs w:val="24"/>
          <w:highlight w:val="none"/>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1.6法律、行政法规规定的其他条件：无。</w:t>
      </w:r>
      <w:r>
        <w:rPr>
          <w:rFonts w:hint="eastAsia" w:ascii="宋体" w:hAnsi="宋体" w:cs="宋体"/>
          <w:sz w:val="24"/>
          <w:szCs w:val="24"/>
          <w:highlight w:val="none"/>
        </w:rPr>
      </w:r>
      <w:r/>
    </w:p>
    <w:p>
      <w:pPr>
        <w:pStyle w:val="890"/>
        <w:numPr>
          <w:ilvl w:val="0"/>
          <w:numId w:val="2"/>
        </w:num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落实政府采购政策需满足的资格要求：</w:t>
      </w:r>
      <w:r>
        <w:rPr>
          <w:rFonts w:hint="eastAsia" w:ascii="宋体" w:hAnsi="宋体" w:cs="宋体"/>
          <w:sz w:val="24"/>
          <w:szCs w:val="24"/>
          <w:highlight w:val="none"/>
        </w:rPr>
      </w:r>
      <w:r/>
    </w:p>
    <w:p>
      <w:pPr>
        <w:pStyle w:val="890"/>
        <w:numPr>
          <w:ilvl w:val="0"/>
          <w:numId w:val="0"/>
        </w:num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2.1</w:t>
      </w:r>
      <w:r>
        <w:rPr>
          <w:rFonts w:hint="eastAsia" w:ascii="宋体" w:hAnsi="宋体" w:cs="宋体"/>
          <w:sz w:val="24"/>
          <w:szCs w:val="24"/>
          <w:highlight w:val="none"/>
        </w:rPr>
        <w:t xml:space="preserve">本项目支持和适用节能环保产品（财库【2019】9号）、（财库【2019】19号）、（财库【2019】18号）；支持中小微企业（财库【2020】46号）、（苏财购【2022】45号）、（工信部联企业【2011】300）等政策。</w:t>
      </w:r>
      <w:r>
        <w:rPr>
          <w:rFonts w:hint="eastAsia" w:ascii="宋体" w:hAnsi="宋体" w:cs="宋体"/>
          <w:sz w:val="24"/>
          <w:szCs w:val="24"/>
          <w:highlight w:val="none"/>
        </w:rPr>
        <w:t xml:space="preserve">本项目属于</w:t>
      </w:r>
      <w:r>
        <w:rPr>
          <w:rFonts w:hint="eastAsia" w:ascii="宋体" w:hAnsi="宋体" w:cs="宋体"/>
          <w:sz w:val="24"/>
          <w:szCs w:val="24"/>
          <w:highlight w:val="none"/>
          <w:lang w:val="en-US" w:eastAsia="zh-CN"/>
        </w:rPr>
        <w:t xml:space="preserve">货物</w:t>
      </w:r>
      <w:r>
        <w:rPr>
          <w:rFonts w:hint="eastAsia" w:ascii="宋体" w:hAnsi="宋体" w:cs="宋体"/>
          <w:sz w:val="24"/>
          <w:szCs w:val="24"/>
          <w:highlight w:val="none"/>
        </w:rPr>
        <w:t xml:space="preserve">类项目，采购标的对应的行业为</w:t>
      </w:r>
      <w:r>
        <w:rPr>
          <w:rFonts w:hint="eastAsia" w:ascii="宋体" w:hAnsi="宋体" w:cs="宋体"/>
          <w:sz w:val="24"/>
          <w:szCs w:val="24"/>
          <w:highlight w:val="none"/>
          <w:lang w:val="en-US" w:eastAsia="zh-CN"/>
        </w:rPr>
        <w:t xml:space="preserve">工业行</w:t>
      </w:r>
      <w:r>
        <w:rPr>
          <w:rFonts w:hint="eastAsia" w:ascii="宋体" w:hAnsi="宋体" w:cs="宋体"/>
          <w:sz w:val="24"/>
          <w:szCs w:val="24"/>
          <w:highlight w:val="none"/>
        </w:rPr>
        <w:t xml:space="preserve">业。</w:t>
      </w:r>
      <w:r>
        <w:rPr>
          <w:rFonts w:hint="eastAsia" w:ascii="宋体" w:hAnsi="宋体" w:cs="宋体"/>
          <w:color w:val="000000"/>
          <w:sz w:val="24"/>
          <w:highlight w:val="none"/>
        </w:rPr>
        <w:t xml:space="preserve">本项目不专门面向中小企业，</w:t>
      </w:r>
      <w:r>
        <w:rPr>
          <w:rFonts w:hint="eastAsia" w:ascii="宋体" w:hAnsi="宋体" w:cs="宋体"/>
          <w:sz w:val="24"/>
          <w:szCs w:val="24"/>
          <w:highlight w:val="none"/>
        </w:rPr>
        <w:t xml:space="preserve">如果本项目的货物全部由小型或微型企业或视同小型和微型企业制造的，对其价格给予10%的调减，用调减后价格计算价格分</w:t>
      </w:r>
      <w:r>
        <w:rPr>
          <w:rFonts w:hint="eastAsia" w:ascii="宋体" w:hAnsi="宋体" w:cs="宋体"/>
          <w:color w:val="000000"/>
          <w:sz w:val="24"/>
          <w:highlight w:val="none"/>
        </w:rPr>
        <w:t xml:space="preserve">。</w:t>
      </w:r>
      <w:r>
        <w:rPr>
          <w:rFonts w:hint="eastAsia" w:ascii="宋体" w:hAnsi="宋体" w:cs="宋体"/>
          <w:sz w:val="24"/>
          <w:szCs w:val="24"/>
          <w:highlight w:val="none"/>
        </w:rPr>
        <w:t xml:space="preserve">企业划型标准请对照《关于印发中小企业划型标准规定的通知》（工信部联企业〔2011〕300号）。</w:t>
      </w:r>
      <w:r>
        <w:rPr>
          <w:rFonts w:hint="eastAsia" w:ascii="宋体" w:hAnsi="宋体" w:cs="宋体"/>
          <w:sz w:val="24"/>
          <w:szCs w:val="24"/>
          <w:highlight w:val="none"/>
        </w:rPr>
      </w:r>
      <w:r/>
    </w:p>
    <w:p>
      <w:pPr>
        <w:pStyle w:val="890"/>
        <w:numPr>
          <w:ilvl w:val="0"/>
          <w:numId w:val="0"/>
        </w:numPr>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eastAsia="宋体" w:cs="宋体"/>
          <w:color w:val="000000"/>
          <w:sz w:val="24"/>
          <w:szCs w:val="28"/>
          <w:highlight w:val="none"/>
        </w:rPr>
      </w:r>
      <w:r/>
    </w:p>
    <w:p>
      <w:pPr>
        <w:pStyle w:val="890"/>
        <w:numPr>
          <w:ilvl w:val="0"/>
          <w:numId w:val="0"/>
        </w:numPr>
        <w:spacing w:line="360" w:lineRule="auto"/>
        <w:rPr>
          <w:rFonts w:hint="eastAsia" w:ascii="宋体" w:hAnsi="宋体" w:cs="宋体"/>
          <w:sz w:val="24"/>
          <w:szCs w:val="24"/>
          <w:highlight w:val="none"/>
        </w:rPr>
      </w:pPr>
      <w:r>
        <w:rPr>
          <w:rFonts w:hint="eastAsia" w:ascii="宋体" w:hAnsi="宋体" w:eastAsia="宋体" w:cs="宋体"/>
          <w:color w:val="000000"/>
          <w:sz w:val="24"/>
          <w:szCs w:val="28"/>
          <w:highlight w:val="none"/>
        </w:rPr>
        <w:t xml:space="preserve">2.3根据《关于促进残疾人就业政府采购政策的通知》（财库〔2017〕141号）要求，残疾人福利性单位视同小型、微型企业，</w:t>
      </w:r>
      <w:r>
        <w:rPr>
          <w:rFonts w:hint="eastAsia" w:ascii="宋体" w:hAnsi="宋体" w:cs="宋体"/>
          <w:color w:val="000000"/>
          <w:sz w:val="24"/>
          <w:szCs w:val="28"/>
          <w:highlight w:val="none"/>
        </w:rPr>
        <w:t xml:space="preserve">享受与小型、微型企业产品价格同比例扣除的优惠政策。残疾人福利性单位属于小型、微型企业的，不重复享受政策。符合条件的残疾人福利性单位应当提供《残疾人福利性单位声明函》，并对声明的真实性负责。</w:t>
      </w:r>
      <w:r>
        <w:rPr>
          <w:rFonts w:hint="eastAsia" w:ascii="宋体" w:hAnsi="宋体" w:cs="宋体"/>
          <w:sz w:val="24"/>
          <w:szCs w:val="24"/>
          <w:highlight w:val="none"/>
        </w:rPr>
      </w:r>
      <w:r/>
    </w:p>
    <w:p>
      <w:pPr>
        <w:pStyle w:val="890"/>
        <w:numPr>
          <w:ilvl w:val="0"/>
          <w:numId w:val="2"/>
        </w:numPr>
        <w:ind w:left="0"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本项目的特定资格要求：</w:t>
      </w:r>
      <w:bookmarkEnd w:id="17"/>
      <w:r>
        <w:rPr>
          <w:rFonts w:hint="eastAsia" w:ascii="宋体" w:hAnsi="宋体" w:cs="宋体"/>
          <w:sz w:val="24"/>
          <w:szCs w:val="24"/>
          <w:highlight w:val="none"/>
        </w:rPr>
      </w:r>
      <w:r/>
    </w:p>
    <w:p>
      <w:pPr>
        <w:pStyle w:val="890"/>
        <w:numPr>
          <w:ilvl w:val="0"/>
          <w:numId w:val="3"/>
        </w:numPr>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提供</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产品按国家规定</w:t>
      </w:r>
      <w:r>
        <w:rPr>
          <w:rFonts w:hint="eastAsia" w:ascii="宋体" w:hAnsi="宋体" w:eastAsia="宋体" w:cs="宋体"/>
          <w:color w:val="000000"/>
          <w:sz w:val="24"/>
          <w:highlight w:val="none"/>
        </w:rPr>
        <w:t xml:space="preserve">符合《医疗器械注册与备案管理办法》要求，</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须提供</w:t>
      </w:r>
      <w:r>
        <w:rPr>
          <w:rFonts w:hint="eastAsia" w:ascii="宋体" w:hAnsi="宋体" w:eastAsia="宋体" w:cs="宋体"/>
          <w:i w:val="0"/>
          <w:iCs w:val="0"/>
          <w:color w:val="000000"/>
          <w:sz w:val="24"/>
          <w:highlight w:val="none"/>
          <w:lang w:val="en-US" w:eastAsia="zh-CN"/>
        </w:rPr>
        <w:t xml:space="preserve">所投产品</w:t>
      </w:r>
      <w:r>
        <w:rPr>
          <w:rFonts w:hint="eastAsia" w:ascii="宋体" w:hAnsi="宋体" w:eastAsia="宋体" w:cs="宋体"/>
          <w:color w:val="000000"/>
          <w:sz w:val="24"/>
          <w:highlight w:val="none"/>
          <w:lang w:val="en-US" w:eastAsia="zh-CN"/>
        </w:rPr>
        <w:t xml:space="preserve">有效期内</w:t>
      </w:r>
      <w:r>
        <w:rPr>
          <w:rFonts w:hint="eastAsia" w:ascii="宋体" w:hAnsi="宋体" w:eastAsia="宋体" w:cs="宋体"/>
          <w:i w:val="0"/>
          <w:iCs w:val="0"/>
          <w:color w:val="000000"/>
          <w:sz w:val="24"/>
          <w:highlight w:val="none"/>
        </w:rPr>
        <w:t xml:space="preserve">的《医疗</w:t>
      </w:r>
      <w:r>
        <w:rPr>
          <w:rFonts w:hint="eastAsia" w:ascii="宋体" w:hAnsi="宋体" w:eastAsia="宋体" w:cs="宋体"/>
          <w:color w:val="000000"/>
          <w:sz w:val="24"/>
          <w:highlight w:val="none"/>
        </w:rPr>
        <w:t xml:space="preserve">器械注册证》</w:t>
      </w:r>
      <w:r>
        <w:rPr>
          <w:rFonts w:hint="eastAsia" w:ascii="宋体" w:hAnsi="宋体" w:eastAsia="宋体" w:cs="宋体"/>
          <w:color w:val="000000"/>
          <w:sz w:val="24"/>
          <w:highlight w:val="none"/>
          <w:lang w:val="en-US" w:eastAsia="zh-CN"/>
        </w:rPr>
        <w:t xml:space="preserve">或</w:t>
      </w:r>
      <w:r>
        <w:rPr>
          <w:rFonts w:hint="eastAsia" w:ascii="宋体" w:hAnsi="宋体" w:eastAsia="宋体" w:cs="宋体"/>
          <w:color w:val="000000"/>
          <w:sz w:val="24"/>
          <w:highlight w:val="none"/>
        </w:rPr>
        <w:t xml:space="preserve">《备案凭证》</w:t>
      </w:r>
      <w:r>
        <w:rPr>
          <w:rFonts w:hint="eastAsia" w:ascii="宋体" w:hAnsi="宋体" w:eastAsia="宋体" w:cs="宋体"/>
          <w:color w:val="000000"/>
          <w:sz w:val="24"/>
          <w:highlight w:val="none"/>
          <w:lang w:eastAsia="zh-CN"/>
        </w:rPr>
        <w:t xml:space="preserve">；</w:t>
      </w:r>
      <w:r>
        <w:rPr>
          <w:rFonts w:hint="eastAsia" w:ascii="宋体" w:hAnsi="宋体" w:cs="宋体"/>
          <w:sz w:val="24"/>
          <w:szCs w:val="24"/>
          <w:highlight w:val="none"/>
          <w:lang w:val="en-US" w:eastAsia="zh-CN"/>
        </w:rPr>
      </w:r>
      <w:r/>
    </w:p>
    <w:p>
      <w:pPr>
        <w:pStyle w:val="890"/>
        <w:numPr>
          <w:ilvl w:val="0"/>
          <w:numId w:val="3"/>
        </w:numPr>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投标人为医疗器械经营企业的，须提供投标人有效期内的《医疗器械经营许可证》；</w:t>
      </w:r>
      <w:r>
        <w:rPr>
          <w:rFonts w:hint="eastAsia" w:ascii="宋体" w:hAnsi="宋体" w:cs="宋体"/>
          <w:sz w:val="24"/>
          <w:szCs w:val="24"/>
          <w:highlight w:val="none"/>
          <w:lang w:val="en-US" w:eastAsia="zh-CN"/>
        </w:rPr>
      </w:r>
      <w:r/>
    </w:p>
    <w:p>
      <w:pPr>
        <w:pStyle w:val="890"/>
        <w:numPr>
          <w:ilvl w:val="0"/>
          <w:numId w:val="3"/>
        </w:numPr>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投标人为医疗器械生产企业的，须提供投标人有效期内的《医疗器械生产许可证》和有效期内的所投产品《医疗器械经营许可证》，经营范围必须涵盖本次所投医疗器械产品。</w:t>
      </w:r>
      <w:r>
        <w:rPr>
          <w:rFonts w:hint="eastAsia" w:ascii="宋体" w:hAnsi="宋体" w:cs="宋体"/>
          <w:sz w:val="24"/>
          <w:szCs w:val="24"/>
          <w:highlight w:val="none"/>
          <w:lang w:val="en-US" w:eastAsia="zh-CN"/>
        </w:rPr>
      </w:r>
      <w:r/>
    </w:p>
    <w:p>
      <w:pPr>
        <w:pStyle w:val="892"/>
        <w:ind w:left="-142"/>
        <w:jc w:val="both"/>
        <w:spacing w:line="240" w:lineRule="auto"/>
        <w:rPr>
          <w:rFonts w:hint="eastAsia" w:ascii="宋体" w:hAnsi="宋体" w:eastAsia="宋体" w:cs="宋体"/>
          <w:sz w:val="24"/>
          <w:szCs w:val="24"/>
          <w:highlight w:val="none"/>
        </w:rPr>
      </w:pPr>
      <w:r/>
      <w:bookmarkStart w:id="18" w:name="_Toc3250"/>
      <w:r/>
      <w:bookmarkStart w:id="19" w:name="_Toc76632869"/>
      <w:r/>
      <w:bookmarkStart w:id="20" w:name="_Toc256000003"/>
      <w:r/>
      <w:bookmarkStart w:id="21" w:name="_Toc14776"/>
      <w:r>
        <w:rPr>
          <w:rFonts w:hint="eastAsia" w:ascii="宋体" w:hAnsi="宋体" w:eastAsia="宋体" w:cs="宋体"/>
          <w:sz w:val="24"/>
          <w:szCs w:val="24"/>
          <w:highlight w:val="none"/>
        </w:rPr>
        <w:t xml:space="preserve">三、获取招标文件</w:t>
      </w:r>
      <w:bookmarkEnd w:id="18"/>
      <w:r/>
      <w:bookmarkEnd w:id="19"/>
      <w:r/>
      <w:bookmarkEnd w:id="20"/>
      <w:r/>
      <w:bookmarkEnd w:id="21"/>
      <w:r>
        <w:rPr>
          <w:rFonts w:hint="eastAsia" w:ascii="宋体" w:hAnsi="宋体" w:eastAsia="宋体" w:cs="宋体"/>
          <w:sz w:val="24"/>
          <w:szCs w:val="24"/>
          <w:highlight w:val="none"/>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获取时间：公告之</w:t>
      </w:r>
      <w:r>
        <w:rPr>
          <w:rFonts w:hint="eastAsia" w:ascii="宋体" w:hAnsi="宋体" w:cs="宋体"/>
          <w:sz w:val="24"/>
          <w:szCs w:val="24"/>
          <w:highlight w:val="none"/>
        </w:rPr>
        <w:t xml:space="preserve">时起至</w:t>
      </w:r>
      <w:bookmarkStart w:id="22" w:name="EBc43d44f31e064f298c267d04e569adb8"/>
      <w:r>
        <w:rPr>
          <w:rFonts w:hint="eastAsia" w:ascii="宋体" w:hAnsi="宋体"/>
          <w:color w:val="000000"/>
          <w:sz w:val="24"/>
          <w:szCs w:val="28"/>
          <w:highlight w:val="none"/>
        </w:rPr>
        <w:t xml:space="preserve">202</w:t>
      </w:r>
      <w:r>
        <w:rPr>
          <w:rFonts w:hint="eastAsia" w:ascii="宋体" w:hAnsi="宋体"/>
          <w:color w:val="000000"/>
          <w:sz w:val="24"/>
          <w:szCs w:val="28"/>
          <w:highlight w:val="none"/>
          <w:lang w:val="en-US" w:eastAsia="zh-CN"/>
        </w:rPr>
        <w:t xml:space="preserve">6</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07</w:t>
      </w:r>
      <w:r>
        <w:rPr>
          <w:rFonts w:hint="eastAsia" w:ascii="宋体" w:hAnsi="宋体"/>
          <w:color w:val="000000"/>
          <w:sz w:val="24"/>
          <w:szCs w:val="28"/>
          <w:highlight w:val="none"/>
        </w:rPr>
        <w:t xml:space="preserve">-</w:t>
      </w:r>
      <w:r>
        <w:rPr>
          <w:rFonts w:hint="eastAsia" w:ascii="宋体" w:hAnsi="宋体"/>
          <w:color w:val="000000"/>
          <w:sz w:val="24"/>
          <w:szCs w:val="28"/>
          <w:highlight w:val="none"/>
        </w:rPr>
        <w:t xml:space="preserve">28</w:t>
      </w:r>
      <w:r>
        <w:rPr>
          <w:rFonts w:hint="eastAsia" w:ascii="宋体" w:hAnsi="宋体" w:cs="宋体"/>
          <w:sz w:val="24"/>
          <w:szCs w:val="24"/>
          <w:highlight w:val="none"/>
          <w:lang w:val="en-US" w:eastAsia="zh-CN"/>
        </w:rPr>
        <w:t xml:space="preserve">，</w:t>
      </w:r>
      <w:bookmarkEnd w:id="22"/>
      <w:r>
        <w:rPr>
          <w:rFonts w:hint="eastAsia" w:ascii="宋体" w:hAnsi="宋体" w:cs="宋体"/>
          <w:sz w:val="24"/>
          <w:szCs w:val="24"/>
          <w:highlight w:val="none"/>
        </w:rPr>
        <w:t xml:space="preserve">每天上午00:00-12:00,下午12:00-23:59 （北京时间，法定节假日除外）。</w:t>
      </w:r>
      <w:r>
        <w:rPr>
          <w:rFonts w:hint="eastAsia" w:ascii="宋体" w:hAnsi="宋体" w:cs="宋体"/>
          <w:sz w:val="24"/>
          <w:szCs w:val="24"/>
          <w:highlight w:val="none"/>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获取方式：“苏采云”系统用户注册--获取“CA数字证书”--CA绑定与登录--网上报名--下载招标文件(后缀名为.kedt”)。</w:t>
      </w:r>
      <w:r>
        <w:rPr>
          <w:rFonts w:hint="eastAsia" w:ascii="宋体" w:hAnsi="宋体" w:cs="宋体"/>
          <w:sz w:val="24"/>
          <w:szCs w:val="24"/>
          <w:highlight w:val="none"/>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采购文件售价：</w:t>
      </w:r>
      <w:bookmarkStart w:id="23" w:name="EB289c85d25b7f48579eba778c66f333b3"/>
      <w:r>
        <w:rPr>
          <w:rFonts w:hint="eastAsia" w:ascii="宋体" w:hAnsi="宋体" w:cs="宋体"/>
          <w:sz w:val="24"/>
          <w:szCs w:val="24"/>
          <w:highlight w:val="none"/>
        </w:rPr>
        <w:t xml:space="preserve">免费</w:t>
      </w:r>
      <w:bookmarkEnd w:id="23"/>
      <w:r>
        <w:rPr>
          <w:rFonts w:hint="eastAsia" w:ascii="宋体" w:hAnsi="宋体" w:cs="宋体"/>
          <w:sz w:val="24"/>
          <w:szCs w:val="24"/>
          <w:highlight w:val="none"/>
        </w:rPr>
      </w:r>
      <w:r/>
    </w:p>
    <w:p>
      <w:pPr>
        <w:pStyle w:val="892"/>
        <w:ind w:left="-142"/>
        <w:jc w:val="both"/>
        <w:spacing w:line="240" w:lineRule="auto"/>
        <w:rPr>
          <w:rFonts w:hint="eastAsia" w:ascii="宋体" w:hAnsi="宋体" w:eastAsia="宋体" w:cs="宋体"/>
          <w:sz w:val="24"/>
          <w:szCs w:val="24"/>
          <w:highlight w:val="none"/>
        </w:rPr>
      </w:pPr>
      <w:r/>
      <w:bookmarkStart w:id="24" w:name="_Toc76632870"/>
      <w:r/>
      <w:bookmarkStart w:id="25" w:name="_Toc24444"/>
      <w:r/>
      <w:bookmarkStart w:id="26" w:name="_Toc256000004"/>
      <w:r/>
      <w:bookmarkStart w:id="27" w:name="_Toc24706"/>
      <w:r>
        <w:rPr>
          <w:rFonts w:hint="eastAsia" w:ascii="宋体" w:hAnsi="宋体" w:eastAsia="宋体" w:cs="宋体"/>
          <w:sz w:val="24"/>
          <w:szCs w:val="24"/>
          <w:highlight w:val="none"/>
        </w:rPr>
        <w:t xml:space="preserve">四、提交投标文件截止时间、开标时间和地点</w:t>
      </w:r>
      <w:bookmarkEnd w:id="24"/>
      <w:r/>
      <w:bookmarkEnd w:id="25"/>
      <w:r/>
      <w:bookmarkEnd w:id="26"/>
      <w:r/>
      <w:bookmarkEnd w:id="27"/>
      <w:r>
        <w:rPr>
          <w:rFonts w:hint="eastAsia" w:ascii="宋体" w:hAnsi="宋体" w:eastAsia="宋体" w:cs="宋体"/>
          <w:sz w:val="24"/>
          <w:szCs w:val="24"/>
          <w:highlight w:val="none"/>
        </w:rPr>
      </w:r>
      <w:r/>
    </w:p>
    <w:p>
      <w:pPr>
        <w:pStyle w:val="890"/>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提交截止时间及开标时间</w:t>
      </w:r>
      <w:r>
        <w:rPr>
          <w:rFonts w:hint="eastAsia" w:ascii="宋体" w:hAnsi="宋体" w:cs="宋体"/>
          <w:bCs/>
          <w:sz w:val="24"/>
          <w:szCs w:val="24"/>
          <w:highlight w:val="none"/>
        </w:rPr>
        <w:t xml:space="preserve">：</w:t>
      </w:r>
      <w:bookmarkStart w:id="28" w:name="EB76ff7bd3b9764d5d98ae568815db1ef0"/>
      <w:r>
        <w:rPr>
          <w:rFonts w:hint="eastAsia" w:ascii="宋体" w:hAnsi="宋体"/>
          <w:color w:val="000000"/>
          <w:sz w:val="24"/>
          <w:szCs w:val="28"/>
          <w:highlight w:val="none"/>
        </w:rPr>
        <w:t xml:space="preserve">202</w:t>
      </w:r>
      <w:r>
        <w:rPr>
          <w:rFonts w:hint="eastAsia" w:ascii="宋体" w:hAnsi="宋体"/>
          <w:color w:val="000000"/>
          <w:sz w:val="24"/>
          <w:szCs w:val="28"/>
          <w:highlight w:val="none"/>
          <w:lang w:val="en-US" w:eastAsia="zh-CN"/>
        </w:rPr>
        <w:t xml:space="preserve">6</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08</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12</w:t>
      </w:r>
      <w:r>
        <w:rPr>
          <w:rFonts w:hint="eastAsia" w:ascii="宋体" w:hAnsi="宋体" w:cs="宋体"/>
          <w:bCs/>
          <w:sz w:val="24"/>
          <w:szCs w:val="24"/>
          <w:highlight w:val="none"/>
        </w:rPr>
        <w:t xml:space="preserve"> </w:t>
      </w:r>
      <w:r>
        <w:rPr>
          <w:rFonts w:hint="eastAsia" w:ascii="宋体" w:hAnsi="宋体" w:cs="宋体"/>
          <w:bCs/>
          <w:sz w:val="24"/>
          <w:szCs w:val="24"/>
          <w:highlight w:val="none"/>
        </w:rPr>
        <w:t xml:space="preserve">09:</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0</w:t>
      </w:r>
      <w:bookmarkEnd w:id="28"/>
      <w:r>
        <w:rPr>
          <w:rFonts w:hint="eastAsia" w:ascii="宋体" w:hAnsi="宋体" w:cs="宋体"/>
          <w:bCs/>
          <w:sz w:val="24"/>
          <w:szCs w:val="24"/>
          <w:highlight w:val="none"/>
        </w:rPr>
        <w:t xml:space="preserve">（北京时间）</w:t>
      </w:r>
      <w:r>
        <w:rPr>
          <w:rFonts w:hint="eastAsia" w:ascii="宋体" w:hAnsi="宋体" w:eastAsia="宋体" w:cs="宋体"/>
          <w:bCs/>
          <w:sz w:val="24"/>
          <w:szCs w:val="24"/>
          <w:highlight w:val="none"/>
          <w:lang w:eastAsia="zh-CN"/>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开标地点：网上开标大厅</w:t>
      </w:r>
      <w:r>
        <w:rPr>
          <w:rFonts w:hint="eastAsia" w:ascii="宋体" w:hAnsi="宋体" w:cs="宋体"/>
          <w:sz w:val="24"/>
          <w:szCs w:val="24"/>
          <w:highlight w:val="none"/>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注意事项：</w:t>
      </w:r>
      <w:r>
        <w:rPr>
          <w:rFonts w:hint="eastAsia" w:ascii="宋体" w:hAnsi="宋体" w:cs="宋体"/>
          <w:sz w:val="24"/>
          <w:szCs w:val="24"/>
          <w:highlight w:val="none"/>
        </w:rPr>
      </w:r>
      <w:r/>
    </w:p>
    <w:p>
      <w:pPr>
        <w:pStyle w:val="890"/>
        <w:ind w:firstLine="480"/>
        <w:spacing w:line="360" w:lineRule="auto"/>
        <w:rPr>
          <w:rFonts w:hint="eastAsia" w:ascii="宋体" w:hAnsi="宋体" w:cs="宋体"/>
          <w:bCs/>
          <w:sz w:val="24"/>
          <w:szCs w:val="24"/>
          <w:highlight w:val="none"/>
        </w:rPr>
      </w:pPr>
      <w:r>
        <w:rPr>
          <w:rFonts w:hint="eastAsia" w:ascii="宋体" w:hAnsi="宋体" w:cs="宋体"/>
          <w:sz w:val="24"/>
          <w:szCs w:val="24"/>
          <w:highlight w:val="none"/>
        </w:rPr>
        <w:t xml:space="preserve">（1）</w:t>
      </w:r>
      <w:r>
        <w:rPr>
          <w:rFonts w:hint="eastAsia" w:ascii="宋体" w:hAnsi="宋体" w:cs="宋体"/>
          <w:bCs/>
          <w:sz w:val="24"/>
          <w:szCs w:val="24"/>
          <w:highlight w:val="none"/>
        </w:rPr>
        <w:t xml:space="preserve">将后缀名为“.kedt”的投标文件导入政府采购客户端工具--制作投标文件--导出加密的投标文件(后缀名为zip)--通过“苏采云”系统上传投标文件。具体详见《江苏省政府采购管理交易系统(苏采云)投标人操作手册》。</w:t>
      </w:r>
      <w:r>
        <w:rPr>
          <w:rFonts w:hint="eastAsia" w:ascii="宋体" w:hAnsi="宋体" w:cs="宋体"/>
          <w:bCs/>
          <w:sz w:val="24"/>
          <w:szCs w:val="24"/>
          <w:highlight w:val="none"/>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（2）本项目采用网上开标方式，请投标人事先做好电脑环境准备，自行选择互联网连接畅通的场地，在规定的开标时间登录网上开标大厅进行投标文件解密。</w:t>
      </w:r>
      <w:r>
        <w:rPr>
          <w:rFonts w:hint="eastAsia" w:ascii="宋体" w:hAnsi="宋体" w:cs="宋体"/>
          <w:sz w:val="24"/>
          <w:szCs w:val="24"/>
          <w:highlight w:val="none"/>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bCs/>
          <w:sz w:val="24"/>
          <w:szCs w:val="24"/>
          <w:highlight w:val="none"/>
        </w:rPr>
        <w:t xml:space="preserve">“苏采云”系统网址：</w:t>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HYPERLINK"http://jszfcg.jsczt.cn/）\“开标大厅\”"</w:instrText>
      </w:r>
      <w:r>
        <w:rPr>
          <w:rFonts w:hint="eastAsia" w:ascii="宋体" w:hAnsi="宋体" w:cs="宋体"/>
          <w:bCs/>
          <w:sz w:val="24"/>
          <w:szCs w:val="24"/>
          <w:highlight w:val="none"/>
        </w:rPr>
        <w:fldChar w:fldCharType="separate"/>
      </w:r>
      <w:r>
        <w:rPr>
          <w:rStyle w:val="1003"/>
          <w:rFonts w:hint="eastAsia" w:ascii="宋体" w:hAnsi="宋体" w:cs="宋体"/>
          <w:bCs/>
          <w:color w:val="000000"/>
          <w:sz w:val="24"/>
          <w:szCs w:val="24"/>
          <w:highlight w:val="none"/>
          <w:u w:val="none"/>
        </w:rPr>
        <w:t xml:space="preserve">http://jszfcg.jsczt.cn/“开标大厅”</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r>
      <w:r/>
    </w:p>
    <w:p>
      <w:pPr>
        <w:pStyle w:val="892"/>
        <w:ind w:left="-142"/>
        <w:jc w:val="both"/>
        <w:spacing w:line="240" w:lineRule="auto"/>
        <w:rPr>
          <w:rFonts w:hint="eastAsia" w:ascii="宋体" w:hAnsi="宋体" w:eastAsia="宋体" w:cs="宋体"/>
          <w:sz w:val="24"/>
          <w:szCs w:val="24"/>
          <w:highlight w:val="none"/>
        </w:rPr>
      </w:pPr>
      <w:r/>
      <w:bookmarkStart w:id="29" w:name="_Toc76632871"/>
      <w:r/>
      <w:bookmarkStart w:id="30" w:name="_Toc11070"/>
      <w:r/>
      <w:bookmarkStart w:id="31" w:name="_Toc4818"/>
      <w:r/>
      <w:bookmarkStart w:id="32" w:name="_Toc256000005"/>
      <w:r>
        <w:rPr>
          <w:rFonts w:hint="eastAsia" w:ascii="宋体" w:hAnsi="宋体" w:eastAsia="宋体" w:cs="宋体"/>
          <w:sz w:val="24"/>
          <w:szCs w:val="24"/>
          <w:highlight w:val="none"/>
        </w:rPr>
        <w:t xml:space="preserve">五、公告期限</w:t>
      </w:r>
      <w:bookmarkEnd w:id="29"/>
      <w:r/>
      <w:bookmarkEnd w:id="30"/>
      <w:r/>
      <w:bookmarkEnd w:id="31"/>
      <w:r/>
      <w:bookmarkEnd w:id="32"/>
      <w:r>
        <w:rPr>
          <w:rFonts w:hint="eastAsia" w:ascii="宋体" w:hAnsi="宋体" w:eastAsia="宋体" w:cs="宋体"/>
          <w:sz w:val="24"/>
          <w:szCs w:val="24"/>
          <w:highlight w:val="none"/>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自本公告发布之日起5个工作日。</w:t>
      </w:r>
      <w:r>
        <w:rPr>
          <w:rFonts w:hint="eastAsia" w:ascii="宋体" w:hAnsi="宋体" w:cs="宋体"/>
          <w:sz w:val="24"/>
          <w:szCs w:val="24"/>
          <w:highlight w:val="none"/>
        </w:rPr>
      </w:r>
      <w:r/>
    </w:p>
    <w:p>
      <w:pPr>
        <w:pStyle w:val="892"/>
        <w:ind w:left="-142"/>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六</w:t>
      </w:r>
      <w:r>
        <w:rPr>
          <w:rFonts w:hint="eastAsia" w:ascii="宋体" w:hAnsi="宋体" w:eastAsia="宋体" w:cs="宋体"/>
          <w:sz w:val="24"/>
          <w:szCs w:val="24"/>
          <w:highlight w:val="none"/>
        </w:rPr>
        <w:t xml:space="preserve">、投标注意事项</w:t>
      </w:r>
      <w:r>
        <w:rPr>
          <w:rFonts w:hint="eastAsia" w:ascii="宋体" w:hAnsi="宋体" w:eastAsia="宋体" w:cs="宋体"/>
          <w:sz w:val="24"/>
          <w:szCs w:val="24"/>
          <w:highlight w:val="none"/>
        </w:rPr>
      </w:r>
      <w:r/>
    </w:p>
    <w:p>
      <w:pPr>
        <w:pStyle w:val="1565"/>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1.本项目通过电子交易平台进行采购，请详细阅读平台操作指南；投标人在使用系统的过程中遇到涉及平台使用的任何问题，可致电交易中心技术支持热线咨询，联系方式：0519-86722803。</w:t>
      </w:r>
      <w:r>
        <w:rPr>
          <w:rFonts w:hint="eastAsia" w:ascii="宋体" w:hAnsi="宋体" w:cs="宋体"/>
          <w:sz w:val="24"/>
          <w:szCs w:val="24"/>
          <w:highlight w:val="none"/>
        </w:rPr>
      </w:r>
      <w:r/>
    </w:p>
    <w:p>
      <w:pPr>
        <w:pStyle w:val="2340"/>
        <w:ind w:firstLine="480"/>
        <w:spacing w:line="360" w:lineRule="auto"/>
        <w:tabs>
          <w:tab w:val="center" w:pos="4153" w:leader="none"/>
          <w:tab w:val="right" w:pos="8306" w:leader="none"/>
        </w:tabs>
        <w:rPr>
          <w:rFonts w:hint="eastAsia" w:ascii="宋体" w:hAnsi="宋体" w:cs="宋体"/>
          <w:sz w:val="24"/>
          <w:szCs w:val="24"/>
          <w:highlight w:val="none"/>
        </w:rPr>
      </w:pPr>
      <w:r>
        <w:rPr>
          <w:rFonts w:hint="eastAsia" w:ascii="宋体" w:hAnsi="宋体" w:cs="宋体"/>
          <w:sz w:val="24"/>
          <w:szCs w:val="24"/>
          <w:highlight w:val="none"/>
        </w:rPr>
        <w:t xml:space="preserve">2.投标文件递交截止时间后，采购代理机构将通过开标会议区发出投标文件解密的指令，投标人在各自地点按规定时间自行实施远程解密，投标人</w:t>
      </w:r>
      <w:r>
        <w:rPr>
          <w:rFonts w:hint="eastAsia" w:ascii="宋体" w:hAnsi="宋体" w:cs="宋体"/>
          <w:sz w:val="24"/>
          <w:szCs w:val="24"/>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rPr>
          <w:rFonts w:hint="eastAsia" w:ascii="宋体" w:hAnsi="宋体" w:cs="宋体"/>
          <w:sz w:val="24"/>
          <w:szCs w:val="24"/>
          <w:highlight w:val="none"/>
        </w:rPr>
      </w:r>
      <w:r/>
    </w:p>
    <w:p>
      <w:pPr>
        <w:pStyle w:val="1565"/>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3.因投标人自身软硬件配备不齐全或发生故障等问题而导致在交互过程中出现不稳定或中断等情况的，由投标人自身承担一切后果。</w:t>
      </w:r>
      <w:r>
        <w:rPr>
          <w:rFonts w:hint="eastAsia" w:ascii="宋体" w:hAnsi="宋体" w:cs="宋体"/>
          <w:sz w:val="24"/>
          <w:szCs w:val="24"/>
          <w:highlight w:val="none"/>
        </w:rPr>
      </w:r>
      <w:r/>
    </w:p>
    <w:p>
      <w:pPr>
        <w:pStyle w:val="892"/>
        <w:ind w:left="-142"/>
        <w:jc w:val="both"/>
        <w:spacing w:line="240" w:lineRule="auto"/>
        <w:rPr>
          <w:rFonts w:hint="eastAsia" w:ascii="宋体" w:hAnsi="宋体" w:eastAsia="宋体" w:cs="宋体"/>
          <w:sz w:val="24"/>
          <w:szCs w:val="24"/>
          <w:highlight w:val="none"/>
          <w:lang w:val="en-US" w:eastAsia="zh-CN"/>
        </w:rPr>
      </w:pPr>
      <w:r/>
      <w:bookmarkStart w:id="33" w:name="_Toc7404"/>
      <w:r/>
      <w:bookmarkStart w:id="34" w:name="_Toc8942"/>
      <w:r/>
      <w:bookmarkStart w:id="35" w:name="_Toc76632873"/>
      <w:r/>
      <w:bookmarkStart w:id="36" w:name="_Toc256000007"/>
      <w:r>
        <w:rPr>
          <w:rFonts w:hint="eastAsia" w:ascii="宋体" w:hAnsi="宋体" w:eastAsia="宋体" w:cs="宋体"/>
          <w:sz w:val="24"/>
          <w:szCs w:val="24"/>
          <w:highlight w:val="none"/>
          <w:lang w:val="en-US" w:eastAsia="zh-CN"/>
        </w:rPr>
        <w:t xml:space="preserve">七、其它补充事宜</w:t>
      </w:r>
      <w:r>
        <w:rPr>
          <w:rFonts w:hint="eastAsia" w:ascii="宋体" w:hAnsi="宋体" w:eastAsia="宋体" w:cs="宋体"/>
          <w:sz w:val="24"/>
          <w:szCs w:val="24"/>
          <w:highlight w:val="none"/>
          <w:lang w:val="en-US" w:eastAsia="zh-CN"/>
        </w:rPr>
      </w:r>
      <w:r/>
    </w:p>
    <w:p>
      <w:pPr>
        <w:pStyle w:val="2340"/>
        <w:ind w:firstLine="480"/>
        <w:spacing w:line="360" w:lineRule="auto"/>
        <w:tabs>
          <w:tab w:val="center" w:pos="4153" w:leader="none"/>
          <w:tab w:val="right" w:pos="8306" w:leader="none"/>
        </w:tabs>
        <w:rPr>
          <w:rFonts w:ascii="宋体" w:hAnsi="宋体" w:cs="宋体"/>
          <w:sz w:val="24"/>
          <w:szCs w:val="24"/>
          <w:highlight w:val="none"/>
        </w:rPr>
      </w:pPr>
      <w:r>
        <w:rPr>
          <w:rFonts w:hint="eastAsia" w:ascii="宋体" w:hAnsi="宋体" w:cs="宋体"/>
          <w:sz w:val="24"/>
          <w:szCs w:val="24"/>
          <w:highlight w:val="none"/>
        </w:rPr>
        <w:t xml:space="preserve">请各投标人及时关注和查看“江苏政府采购网”是否有更正公告。因投标人自身原因未能及时获取的，一切后果由投标人自行承担。</w:t>
      </w:r>
      <w:r>
        <w:rPr>
          <w:rFonts w:ascii="宋体" w:hAnsi="宋体" w:cs="宋体"/>
          <w:sz w:val="24"/>
          <w:szCs w:val="24"/>
          <w:highlight w:val="none"/>
        </w:rPr>
      </w:r>
      <w:r/>
    </w:p>
    <w:p>
      <w:pPr>
        <w:pStyle w:val="892"/>
        <w:ind w:left="-142"/>
        <w:jc w:val="both"/>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八</w:t>
      </w:r>
      <w:r>
        <w:rPr>
          <w:rFonts w:hint="eastAsia" w:ascii="宋体" w:hAnsi="宋体" w:eastAsia="宋体" w:cs="宋体"/>
          <w:sz w:val="24"/>
          <w:szCs w:val="24"/>
          <w:highlight w:val="none"/>
        </w:rPr>
        <w:t xml:space="preserve">、对本次招标提出询问，请按以下方式联系</w:t>
      </w:r>
      <w:bookmarkEnd w:id="33"/>
      <w:r/>
      <w:bookmarkEnd w:id="34"/>
      <w:r/>
      <w:bookmarkEnd w:id="35"/>
      <w:r/>
      <w:bookmarkEnd w:id="36"/>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1.采购人信息</w:t>
      </w:r>
      <w:r>
        <w:rPr>
          <w:rFonts w:hint="eastAsia" w:ascii="宋体" w:hAnsi="宋体" w:cs="宋体"/>
          <w:sz w:val="24"/>
          <w:szCs w:val="24"/>
          <w:highlight w:val="none"/>
        </w:rPr>
      </w:r>
      <w:r/>
    </w:p>
    <w:p>
      <w:pPr>
        <w:pStyle w:val="890"/>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名称：</w:t>
      </w:r>
      <w:r>
        <w:rPr>
          <w:rFonts w:hint="eastAsia" w:ascii="宋体" w:hAnsi="宋体" w:cs="宋体"/>
          <w:sz w:val="24"/>
          <w:szCs w:val="24"/>
          <w:highlight w:val="none"/>
          <w:lang w:eastAsia="zh-CN"/>
        </w:rPr>
        <w:t xml:space="preserve">镇江市第一人民医院</w:t>
      </w:r>
      <w:r>
        <w:rPr>
          <w:rFonts w:hint="eastAsia" w:ascii="宋体" w:hAnsi="宋体" w:eastAsia="宋体" w:cs="宋体"/>
          <w:sz w:val="24"/>
          <w:szCs w:val="24"/>
          <w:highlight w:val="none"/>
          <w:lang w:eastAsia="zh-CN"/>
        </w:rPr>
      </w:r>
      <w:r/>
    </w:p>
    <w:p>
      <w:pPr>
        <w:pStyle w:val="890"/>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地址：</w:t>
      </w:r>
      <w:r>
        <w:rPr>
          <w:rFonts w:hint="eastAsia" w:ascii="宋体" w:hAnsi="宋体" w:cs="宋体"/>
          <w:sz w:val="24"/>
          <w:szCs w:val="24"/>
          <w:highlight w:val="none"/>
          <w:lang w:eastAsia="zh-CN"/>
        </w:rPr>
        <w:t xml:space="preserve">镇江市润州区电力路 8 号</w:t>
      </w:r>
      <w:r>
        <w:rPr>
          <w:rFonts w:hint="eastAsia" w:ascii="宋体" w:hAnsi="宋体" w:eastAsia="宋体" w:cs="宋体"/>
          <w:sz w:val="24"/>
          <w:szCs w:val="24"/>
          <w:highlight w:val="none"/>
          <w:lang w:eastAsia="zh-CN"/>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联系人：杜老师</w:t>
      </w:r>
      <w:r>
        <w:rPr>
          <w:rFonts w:hint="eastAsia" w:ascii="宋体" w:hAnsi="宋体" w:cs="宋体"/>
          <w:sz w:val="24"/>
          <w:szCs w:val="24"/>
          <w:highlight w:val="none"/>
        </w:rPr>
      </w:r>
      <w:r/>
    </w:p>
    <w:p>
      <w:pPr>
        <w:pStyle w:val="890"/>
        <w:ind w:firstLine="480"/>
        <w:spacing w:line="360" w:lineRule="auto"/>
        <w:rPr>
          <w:rFonts w:hint="eastAsia" w:ascii="宋体" w:hAnsi="宋体" w:eastAsia="宋体" w:cs="宋体"/>
          <w:b/>
          <w:bCs/>
          <w:color w:val="ff0000"/>
          <w:sz w:val="24"/>
          <w:szCs w:val="24"/>
          <w:highlight w:val="none"/>
          <w:lang w:eastAsia="zh-CN"/>
        </w:rPr>
      </w:pPr>
      <w:r>
        <w:rPr>
          <w:rFonts w:hint="eastAsia" w:ascii="宋体" w:hAnsi="宋体" w:cs="宋体"/>
          <w:sz w:val="24"/>
          <w:szCs w:val="24"/>
          <w:highlight w:val="none"/>
        </w:rPr>
        <w:t xml:space="preserve">联系方式：</w:t>
      </w:r>
      <w:r>
        <w:rPr>
          <w:rFonts w:hint="eastAsia" w:ascii="宋体" w:hAnsi="宋体" w:cs="宋体"/>
          <w:sz w:val="24"/>
          <w:szCs w:val="24"/>
          <w:highlight w:val="none"/>
          <w:lang w:eastAsia="zh-CN"/>
        </w:rPr>
        <w:t xml:space="preserve">0511-88917939</w:t>
      </w:r>
      <w:r>
        <w:rPr>
          <w:rFonts w:hint="eastAsia" w:ascii="宋体" w:hAnsi="宋体" w:eastAsia="宋体" w:cs="宋体"/>
          <w:b/>
          <w:bCs/>
          <w:color w:val="ff0000"/>
          <w:sz w:val="24"/>
          <w:szCs w:val="24"/>
          <w:highlight w:val="none"/>
          <w:lang w:eastAsia="zh-CN"/>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2.采购代理机构信息</w:t>
      </w:r>
      <w:r>
        <w:rPr>
          <w:rFonts w:hint="eastAsia" w:ascii="宋体" w:hAnsi="宋体" w:cs="宋体"/>
          <w:sz w:val="24"/>
          <w:szCs w:val="24"/>
          <w:highlight w:val="none"/>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名称：</w:t>
      </w:r>
      <w:bookmarkStart w:id="37" w:name="EB542ca7c52e62423392954f99f6b8b7fe"/>
      <w:r>
        <w:rPr>
          <w:rFonts w:hint="eastAsia" w:ascii="宋体" w:hAnsi="宋体" w:cs="宋体"/>
          <w:sz w:val="24"/>
          <w:szCs w:val="24"/>
          <w:highlight w:val="none"/>
        </w:rPr>
        <w:t xml:space="preserve">江苏巍信项目管理有限公司</w:t>
      </w:r>
      <w:bookmarkEnd w:id="37"/>
      <w:r>
        <w:rPr>
          <w:rFonts w:hint="eastAsia" w:ascii="宋体" w:hAnsi="宋体" w:cs="宋体"/>
          <w:sz w:val="24"/>
          <w:szCs w:val="24"/>
          <w:highlight w:val="none"/>
        </w:rPr>
      </w:r>
      <w:r/>
    </w:p>
    <w:p>
      <w:pPr>
        <w:pStyle w:val="890"/>
        <w:ind w:firstLine="480"/>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地址：</w:t>
      </w:r>
      <w:r>
        <w:rPr>
          <w:rFonts w:hint="eastAsia" w:ascii="宋体" w:hAnsi="宋体" w:cs="宋体"/>
          <w:sz w:val="24"/>
          <w:szCs w:val="24"/>
          <w:highlight w:val="none"/>
        </w:rPr>
        <w:t xml:space="preserve">镇江市</w:t>
      </w:r>
      <w:r>
        <w:rPr>
          <w:rFonts w:hint="eastAsia" w:ascii="宋体" w:hAnsi="宋体" w:cs="宋体"/>
          <w:sz w:val="24"/>
          <w:szCs w:val="24"/>
          <w:highlight w:val="none"/>
          <w:lang w:val="en-US" w:eastAsia="zh-CN"/>
        </w:rPr>
        <w:t xml:space="preserve">九华山路江苏科技大学南校区二号楼第四层</w:t>
      </w:r>
      <w:r>
        <w:rPr>
          <w:rFonts w:ascii="宋体" w:hAnsi="宋体" w:eastAsia="宋体" w:cs="宋体"/>
          <w:sz w:val="24"/>
          <w:szCs w:val="24"/>
          <w:highlight w:val="none"/>
          <w:lang w:val="en-US" w:eastAsia="zh-CN"/>
        </w:rPr>
      </w:r>
      <w:r/>
    </w:p>
    <w:p>
      <w:pPr>
        <w:pStyle w:val="890"/>
        <w:ind w:firstLine="480"/>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联系方式：</w:t>
      </w:r>
      <w:bookmarkStart w:id="38" w:name="EBfb2f5369fd4a41f893705a41574b418d"/>
      <w:r>
        <w:rPr>
          <w:rFonts w:hint="eastAsia" w:ascii="宋体" w:hAnsi="宋体" w:cs="宋体"/>
          <w:sz w:val="24"/>
          <w:szCs w:val="24"/>
          <w:highlight w:val="none"/>
        </w:rPr>
        <w:t xml:space="preserve">0511-8</w:t>
      </w:r>
      <w:bookmarkEnd w:id="38"/>
      <w:r>
        <w:rPr>
          <w:rFonts w:hint="eastAsia" w:ascii="宋体" w:hAnsi="宋体" w:cs="宋体"/>
          <w:sz w:val="24"/>
          <w:szCs w:val="24"/>
          <w:highlight w:val="none"/>
          <w:lang w:val="en-US" w:eastAsia="zh-CN"/>
        </w:rPr>
        <w:t xml:space="preserve">0836005</w:t>
      </w:r>
      <w:r>
        <w:rPr>
          <w:rFonts w:ascii="宋体" w:hAnsi="宋体" w:eastAsia="宋体" w:cs="宋体"/>
          <w:sz w:val="24"/>
          <w:szCs w:val="24"/>
          <w:highlight w:val="none"/>
          <w:lang w:val="en-US" w:eastAsia="zh-CN"/>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3.项目联系方式</w:t>
      </w:r>
      <w:r>
        <w:rPr>
          <w:rFonts w:hint="eastAsia" w:ascii="宋体" w:hAnsi="宋体" w:cs="宋体"/>
          <w:sz w:val="24"/>
          <w:szCs w:val="24"/>
          <w:highlight w:val="none"/>
        </w:rPr>
      </w:r>
      <w:r/>
    </w:p>
    <w:p>
      <w:pPr>
        <w:pStyle w:val="89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项目联系人：孙工</w:t>
      </w:r>
      <w:r>
        <w:rPr>
          <w:rFonts w:hint="eastAsia" w:ascii="宋体" w:hAnsi="宋体" w:cs="宋体"/>
          <w:sz w:val="24"/>
          <w:szCs w:val="24"/>
          <w:highlight w:val="none"/>
        </w:rPr>
      </w:r>
      <w:r/>
    </w:p>
    <w:p>
      <w:pPr>
        <w:pStyle w:val="890"/>
        <w:ind w:firstLine="480"/>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电话：</w:t>
      </w:r>
      <w:bookmarkStart w:id="39" w:name="EBe613fd5ce146433fa911fc0d3d4b0b10"/>
      <w:r>
        <w:rPr>
          <w:rFonts w:hint="eastAsia" w:ascii="宋体" w:hAnsi="宋体" w:cs="宋体"/>
          <w:sz w:val="24"/>
          <w:szCs w:val="24"/>
          <w:highlight w:val="none"/>
        </w:rPr>
        <w:t xml:space="preserve">0511-8</w:t>
      </w:r>
      <w:bookmarkEnd w:id="39"/>
      <w:r>
        <w:rPr>
          <w:rFonts w:hint="eastAsia" w:ascii="宋体" w:hAnsi="宋体" w:cs="宋体"/>
          <w:sz w:val="24"/>
          <w:szCs w:val="24"/>
          <w:highlight w:val="none"/>
          <w:lang w:val="en-US" w:eastAsia="zh-CN"/>
        </w:rPr>
        <w:t xml:space="preserve">0836005</w:t>
      </w:r>
      <w:r>
        <w:rPr>
          <w:rFonts w:ascii="宋体" w:hAnsi="宋体" w:eastAsia="宋体" w:cs="宋体"/>
          <w:sz w:val="24"/>
          <w:szCs w:val="24"/>
          <w:highlight w:val="none"/>
          <w:lang w:val="en-US" w:eastAsia="zh-CN"/>
        </w:rPr>
      </w:r>
      <w:r/>
    </w:p>
    <w:p>
      <w:pPr>
        <w:pStyle w:val="890"/>
        <w:ind w:left="1079" w:hanging="300"/>
        <w:jc w:val="right"/>
        <w:spacing w:line="360" w:lineRule="auto"/>
        <w:rPr>
          <w:rFonts w:ascii="宋体" w:hAnsi="宋体" w:eastAsia="宋体" w:cs="宋体"/>
          <w:sz w:val="24"/>
          <w:szCs w:val="28"/>
          <w:highlight w:val="none"/>
          <w:lang w:val="en-US" w:eastAsia="zh-CN"/>
        </w:rPr>
      </w:pPr>
      <w:r>
        <w:rPr>
          <w:rFonts w:ascii="宋体" w:hAnsi="宋体" w:eastAsia="宋体" w:cs="宋体"/>
          <w:sz w:val="24"/>
          <w:szCs w:val="28"/>
          <w:highlight w:val="none"/>
          <w:lang w:val="en-US" w:eastAsia="zh-CN"/>
        </w:rPr>
      </w:r>
      <w:r/>
    </w:p>
    <w:p>
      <w:pPr>
        <w:pStyle w:val="1991"/>
        <w:jc w:val="center"/>
        <w:pageBreakBefore/>
        <w:tabs>
          <w:tab w:val="left" w:pos="425" w:leader="none"/>
        </w:tabs>
        <w:rPr>
          <w:rFonts w:ascii="宋体" w:eastAsia="宋体"/>
        </w:rPr>
      </w:pPr>
      <w:r/>
      <w:bookmarkStart w:id="40" w:name="_Toc16316"/>
      <w:r/>
      <w:bookmarkStart w:id="41" w:name="_Toc17723"/>
      <w:r/>
      <w:bookmarkStart w:id="42" w:name="_Toc76632875"/>
      <w:r/>
      <w:bookmarkStart w:id="43" w:name="_Toc256000009"/>
      <w:r>
        <w:rPr>
          <w:rFonts w:hint="eastAsia" w:ascii="宋体" w:eastAsia="宋体"/>
          <w:highlight w:val="white"/>
        </w:rPr>
        <w:t xml:space="preserve">第二部分</w:t>
      </w:r>
      <w:r>
        <w:rPr>
          <w:rFonts w:hint="eastAsia" w:ascii="宋体" w:eastAsia="宋体"/>
          <w:highlight w:val="white"/>
          <w:lang w:val="en-US" w:eastAsia="zh-CN"/>
        </w:rPr>
        <w:t xml:space="preserve"> </w:t>
      </w:r>
      <w:r>
        <w:rPr>
          <w:rFonts w:hint="eastAsia" w:ascii="宋体" w:eastAsia="宋体"/>
          <w:highlight w:val="white"/>
        </w:rPr>
        <w:t xml:space="preserve">投标人须知</w:t>
      </w:r>
      <w:bookmarkEnd w:id="40"/>
      <w:r/>
      <w:bookmarkEnd w:id="41"/>
      <w:r/>
      <w:bookmarkEnd w:id="42"/>
      <w:r/>
      <w:bookmarkEnd w:id="43"/>
      <w:r>
        <w:rPr>
          <w:rFonts w:ascii="宋体" w:eastAsia="宋体"/>
        </w:rPr>
      </w:r>
      <w:r/>
    </w:p>
    <w:p>
      <w:pPr>
        <w:pStyle w:val="890"/>
        <w:jc w:val="left"/>
        <w:rPr>
          <w:rFonts w:eastAsia="宋体"/>
          <w:highlight w:val="yellow"/>
          <w:lang w:val="en-US" w:eastAsia="zh-CN"/>
        </w:rPr>
      </w:pPr>
      <w:r>
        <w:rPr>
          <w:rFonts w:eastAsia="宋体"/>
          <w:highlight w:val="yellow"/>
          <w:lang w:val="en-US" w:eastAsia="zh-CN"/>
        </w:rPr>
      </w:r>
      <w:r/>
    </w:p>
    <w:p>
      <w:pPr>
        <w:pStyle w:val="1992"/>
        <w:jc w:val="center"/>
        <w:tabs>
          <w:tab w:val="left" w:pos="567" w:leader="none"/>
        </w:tabs>
        <w:rPr>
          <w:rFonts w:hint="eastAsia" w:ascii="宋体" w:eastAsia="宋体"/>
          <w:highlight w:val="white"/>
          <w:u w:val="none"/>
          <w:lang w:val="en-US" w:eastAsia="zh-CN"/>
        </w:rPr>
      </w:pPr>
      <w:r/>
      <w:bookmarkStart w:id="44" w:name="_Toc76632876"/>
      <w:r/>
      <w:bookmarkStart w:id="45" w:name="_Toc4315"/>
      <w:r/>
      <w:bookmarkStart w:id="46" w:name="_Toc15756"/>
      <w:r/>
      <w:bookmarkStart w:id="47" w:name="_Toc256000010"/>
      <w:r>
        <w:rPr>
          <w:rFonts w:hint="eastAsia" w:ascii="宋体" w:eastAsia="宋体"/>
          <w:highlight w:val="white"/>
          <w:u w:val="none"/>
          <w:lang w:val="en-US" w:eastAsia="zh-CN"/>
        </w:rPr>
        <w:t xml:space="preserve">前附表</w:t>
      </w:r>
      <w:r>
        <w:rPr>
          <w:rFonts w:hint="eastAsia" w:ascii="宋体" w:eastAsia="宋体"/>
          <w:highlight w:val="white"/>
          <w:u w:val="none"/>
          <w:lang w:val="en-US" w:eastAsia="zh-CN"/>
        </w:rPr>
      </w:r>
      <w:r/>
    </w:p>
    <w:tbl>
      <w:tblPr>
        <w:tblStyle w:val="991"/>
        <w:tblW w:w="8504" w:type="dxa"/>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761"/>
        <w:gridCol w:w="6025"/>
      </w:tblGrid>
      <w:tr>
        <w:trPr/>
        <w:tc>
          <w:tcPr>
            <w:tcW w:w="422" w:type="dxa"/>
            <w:vAlign w:val="center"/>
            <w:textDirection w:val="lrTb"/>
            <w:noWrap w:val="false"/>
          </w:tcPr>
          <w:p>
            <w:pPr>
              <w:pStyle w:val="907"/>
              <w:ind w:firstLine="0"/>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035" w:type="dxa"/>
            <w:vAlign w:val="center"/>
            <w:textDirection w:val="lrTb"/>
            <w:noWrap w:val="false"/>
          </w:tcPr>
          <w:p>
            <w:pPr>
              <w:pStyle w:val="907"/>
              <w:ind w:firstLine="0"/>
              <w:jc w:val="center"/>
              <w:rPr>
                <w:rFonts w:hint="eastAsia" w:ascii="宋体" w:hAnsi="宋体" w:eastAsia="宋体" w:cs="宋体"/>
                <w:sz w:val="24"/>
                <w:szCs w:val="24"/>
              </w:rPr>
            </w:pPr>
            <w:r>
              <w:rPr>
                <w:rFonts w:hint="eastAsia" w:ascii="宋体" w:hAnsi="宋体" w:eastAsia="宋体" w:cs="宋体"/>
                <w:sz w:val="24"/>
                <w:szCs w:val="24"/>
              </w:rPr>
              <w:t xml:space="preserve">事项</w:t>
            </w:r>
            <w:r>
              <w:rPr>
                <w:rFonts w:hint="eastAsia" w:ascii="宋体" w:hAnsi="宋体" w:eastAsia="宋体" w:cs="宋体"/>
                <w:sz w:val="24"/>
                <w:szCs w:val="24"/>
              </w:rPr>
            </w:r>
            <w:r/>
          </w:p>
        </w:tc>
        <w:tc>
          <w:tcPr>
            <w:tcW w:w="3541" w:type="dxa"/>
            <w:vAlign w:val="center"/>
            <w:textDirection w:val="lrTb"/>
            <w:noWrap w:val="false"/>
          </w:tcPr>
          <w:p>
            <w:pPr>
              <w:pStyle w:val="907"/>
              <w:ind w:firstLine="0"/>
              <w:jc w:val="center"/>
              <w:rPr>
                <w:rFonts w:hint="eastAsia" w:ascii="宋体" w:hAnsi="宋体" w:eastAsia="宋体" w:cs="宋体"/>
                <w:sz w:val="24"/>
                <w:szCs w:val="24"/>
              </w:rPr>
            </w:pPr>
            <w:r>
              <w:rPr>
                <w:rFonts w:hint="eastAsia" w:ascii="宋体" w:hAnsi="宋体" w:eastAsia="宋体" w:cs="宋体"/>
                <w:sz w:val="24"/>
                <w:szCs w:val="24"/>
              </w:rPr>
              <w:t xml:space="preserve">本项目规定</w:t>
            </w:r>
            <w:r>
              <w:rPr>
                <w:rFonts w:hint="eastAsia" w:ascii="宋体" w:hAnsi="宋体" w:eastAsia="宋体" w:cs="宋体"/>
                <w:sz w:val="24"/>
                <w:szCs w:val="24"/>
              </w:rPr>
            </w:r>
            <w:r/>
          </w:p>
        </w:tc>
      </w:tr>
      <w:tr>
        <w:trPr/>
        <w:tc>
          <w:tcPr>
            <w:tcW w:w="422" w:type="dxa"/>
            <w:vAlign w:val="center"/>
            <w:textDirection w:val="lrTb"/>
            <w:noWrap w:val="false"/>
          </w:tcPr>
          <w:p>
            <w:pPr>
              <w:pStyle w:val="907"/>
              <w:ind w:firstLine="0"/>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035" w:type="dxa"/>
            <w:vAlign w:val="center"/>
            <w:textDirection w:val="lrTb"/>
            <w:noWrap w:val="false"/>
          </w:tcPr>
          <w:p>
            <w:pPr>
              <w:pStyle w:val="907"/>
              <w:ind w:firstLine="0"/>
              <w:jc w:val="center"/>
              <w:rPr>
                <w:rFonts w:hint="eastAsia" w:ascii="宋体" w:hAnsi="宋体" w:eastAsia="宋体" w:cs="宋体"/>
                <w:sz w:val="24"/>
                <w:szCs w:val="24"/>
              </w:rPr>
            </w:pPr>
            <w:r>
              <w:rPr>
                <w:rFonts w:hint="eastAsia" w:ascii="宋体" w:hAnsi="宋体" w:eastAsia="宋体" w:cs="宋体"/>
                <w:sz w:val="24"/>
                <w:szCs w:val="24"/>
              </w:rPr>
              <w:t xml:space="preserve">报价要求</w:t>
            </w:r>
            <w:r>
              <w:rPr>
                <w:rFonts w:hint="eastAsia" w:ascii="宋体" w:hAnsi="宋体" w:eastAsia="宋体" w:cs="宋体"/>
                <w:sz w:val="24"/>
                <w:szCs w:val="24"/>
              </w:rPr>
            </w:r>
            <w:r/>
          </w:p>
        </w:tc>
        <w:tc>
          <w:tcPr>
            <w:tcW w:w="3541" w:type="dxa"/>
            <w:vAlign w:val="center"/>
            <w:textDirection w:val="lrTb"/>
            <w:noWrap w:val="false"/>
          </w:tcPr>
          <w:p>
            <w:pPr>
              <w:pStyle w:val="907"/>
              <w:ind w:firstLine="0"/>
              <w:rPr>
                <w:rFonts w:hint="eastAsia" w:ascii="宋体" w:hAnsi="宋体" w:eastAsia="宋体" w:cs="宋体"/>
                <w:sz w:val="24"/>
                <w:szCs w:val="24"/>
              </w:rPr>
            </w:pPr>
            <w:r>
              <w:rPr>
                <w:rFonts w:hint="eastAsia" w:ascii="宋体" w:hAnsi="宋体" w:eastAsia="宋体" w:cs="宋体"/>
                <w:sz w:val="24"/>
                <w:szCs w:val="24"/>
              </w:rPr>
              <w:t xml:space="preserve">本次投标报价的币种为人民币。</w:t>
            </w:r>
            <w:r>
              <w:rPr>
                <w:rFonts w:hint="eastAsia" w:ascii="宋体" w:hAnsi="宋体" w:eastAsia="宋体" w:cs="宋体"/>
                <w:sz w:val="24"/>
                <w:szCs w:val="24"/>
              </w:rPr>
            </w:r>
            <w:r/>
          </w:p>
          <w:p>
            <w:pPr>
              <w:pStyle w:val="907"/>
              <w:ind w:firstLine="0"/>
              <w:rPr>
                <w:rFonts w:hint="eastAsia" w:ascii="宋体" w:hAnsi="宋体" w:eastAsia="宋体" w:cs="宋体"/>
                <w:sz w:val="24"/>
                <w:szCs w:val="24"/>
              </w:rPr>
            </w:pPr>
            <w:r>
              <w:rPr>
                <w:rFonts w:hint="eastAsia" w:ascii="宋体" w:hAnsi="宋体" w:eastAsia="宋体" w:cs="宋体"/>
                <w:sz w:val="24"/>
                <w:szCs w:val="24"/>
              </w:rPr>
              <w:t xml:space="preserve">投标人应按招标文件所提供的各报价表格式报价。</w:t>
            </w:r>
            <w:r>
              <w:rPr>
                <w:rFonts w:hint="eastAsia" w:ascii="宋体" w:hAnsi="宋体" w:eastAsia="宋体" w:cs="宋体"/>
                <w:sz w:val="24"/>
                <w:szCs w:val="24"/>
              </w:rPr>
            </w:r>
            <w:r/>
          </w:p>
          <w:p>
            <w:pPr>
              <w:pStyle w:val="907"/>
              <w:ind w:firstLine="0"/>
              <w:rPr>
                <w:rFonts w:hint="eastAsia" w:ascii="宋体" w:hAnsi="宋体" w:eastAsia="宋体" w:cs="宋体"/>
                <w:sz w:val="24"/>
                <w:szCs w:val="24"/>
              </w:rPr>
            </w:pPr>
            <w:r>
              <w:rPr>
                <w:rFonts w:hint="eastAsia" w:ascii="宋体" w:hAnsi="宋体" w:eastAsia="宋体" w:cs="宋体"/>
                <w:sz w:val="24"/>
                <w:szCs w:val="24"/>
              </w:rPr>
              <w:t xml:space="preserve">投标人应对本项目报出最具有竞争力的价格，应包括本次招标要求提供的货物（服务）已支付或将支付的所有费用（含税费）。</w:t>
            </w:r>
            <w:r>
              <w:rPr>
                <w:rFonts w:hint="eastAsia" w:ascii="宋体" w:hAnsi="宋体" w:eastAsia="宋体" w:cs="宋体"/>
                <w:sz w:val="24"/>
                <w:szCs w:val="24"/>
              </w:rPr>
            </w:r>
            <w:r/>
          </w:p>
          <w:p>
            <w:pPr>
              <w:pStyle w:val="907"/>
              <w:ind w:firstLine="0"/>
              <w:rPr>
                <w:rFonts w:hint="eastAsia" w:ascii="宋体" w:hAnsi="宋体" w:eastAsia="宋体" w:cs="宋体"/>
                <w:sz w:val="24"/>
                <w:szCs w:val="24"/>
              </w:rPr>
            </w:pPr>
            <w:r>
              <w:rPr>
                <w:rFonts w:hint="eastAsia" w:ascii="宋体" w:hAnsi="宋体" w:eastAsia="宋体" w:cs="宋体"/>
                <w:sz w:val="24"/>
                <w:szCs w:val="24"/>
              </w:rPr>
              <w:t xml:space="preserve">最低投标报价不能作为中标的保证。</w:t>
            </w:r>
            <w:r>
              <w:rPr>
                <w:rFonts w:hint="eastAsia" w:ascii="宋体" w:hAnsi="宋体" w:eastAsia="宋体" w:cs="宋体"/>
                <w:sz w:val="24"/>
                <w:szCs w:val="24"/>
              </w:rPr>
            </w:r>
            <w:r/>
          </w:p>
          <w:p>
            <w:pPr>
              <w:pStyle w:val="907"/>
              <w:ind w:firstLine="0"/>
              <w:rPr>
                <w:rFonts w:hint="eastAsia" w:ascii="宋体" w:hAnsi="宋体" w:eastAsia="宋体" w:cs="宋体"/>
                <w:sz w:val="24"/>
                <w:szCs w:val="24"/>
              </w:rPr>
            </w:pPr>
            <w:r>
              <w:rPr>
                <w:rFonts w:hint="eastAsia" w:ascii="宋体" w:hAnsi="宋体" w:eastAsia="宋体" w:cs="宋体"/>
                <w:sz w:val="24"/>
                <w:szCs w:val="24"/>
              </w:rPr>
              <w:t xml:space="preserve">中标价即为合同签约价。</w:t>
            </w:r>
            <w:r>
              <w:rPr>
                <w:rFonts w:hint="eastAsia" w:ascii="宋体" w:hAnsi="宋体" w:eastAsia="宋体" w:cs="宋体"/>
                <w:sz w:val="24"/>
                <w:szCs w:val="24"/>
              </w:rPr>
            </w:r>
            <w:r/>
          </w:p>
          <w:p>
            <w:pPr>
              <w:pStyle w:val="907"/>
              <w:ind w:firstLine="0"/>
              <w:rPr>
                <w:rFonts w:hint="eastAsia" w:ascii="宋体" w:hAnsi="宋体" w:eastAsia="宋体" w:cs="宋体"/>
                <w:sz w:val="24"/>
                <w:szCs w:val="24"/>
              </w:rPr>
            </w:pPr>
            <w:r>
              <w:rPr>
                <w:rFonts w:hint="eastAsia" w:ascii="宋体" w:hAnsi="宋体" w:eastAsia="宋体" w:cs="宋体"/>
                <w:sz w:val="24"/>
                <w:szCs w:val="24"/>
              </w:rPr>
              <w:t xml:space="preserve">如出现报价前后不一致的，将按招标文件第五部分“评标办法和标准”第5项规定进行修正。</w:t>
            </w:r>
            <w:r>
              <w:rPr>
                <w:rFonts w:hint="eastAsia" w:ascii="宋体" w:hAnsi="宋体" w:eastAsia="宋体" w:cs="宋体"/>
                <w:sz w:val="24"/>
                <w:szCs w:val="24"/>
              </w:rPr>
            </w:r>
            <w:r/>
          </w:p>
          <w:p>
            <w:pPr>
              <w:pStyle w:val="890"/>
              <w:rPr>
                <w:rFonts w:ascii="宋体" w:hAnsi="宋体" w:cs="宋体"/>
                <w:b/>
                <w:bCs/>
                <w:color w:val="000000"/>
                <w:sz w:val="24"/>
                <w:szCs w:val="24"/>
                <w:u w:val="single"/>
              </w:rPr>
            </w:pPr>
            <w:r>
              <w:rPr>
                <w:rFonts w:hint="eastAsia" w:ascii="宋体" w:hAnsi="宋体" w:cs="宋体"/>
                <w:b/>
                <w:bCs/>
                <w:color w:val="000000"/>
                <w:sz w:val="24"/>
                <w:highlight w:val="none"/>
                <w:u w:val="single"/>
              </w:rPr>
              <w:t xml:space="preserve">按照</w:t>
            </w:r>
            <w:r>
              <w:rPr>
                <w:rFonts w:hint="eastAsia" w:ascii="宋体" w:hAnsi="宋体" w:cs="宋体"/>
                <w:b/>
                <w:bCs/>
                <w:color w:val="000000"/>
                <w:sz w:val="24"/>
                <w:highlight w:val="none"/>
                <w:u w:val="single"/>
                <w:lang w:val="en-US" w:eastAsia="zh-CN"/>
              </w:rPr>
              <w:t xml:space="preserve">财库</w:t>
            </w:r>
            <w:r>
              <w:rPr>
                <w:rFonts w:hint="eastAsia" w:ascii="宋体" w:hAnsi="宋体" w:cs="宋体"/>
                <w:b/>
                <w:bCs/>
                <w:color w:val="000000"/>
                <w:sz w:val="24"/>
                <w:highlight w:val="none"/>
                <w:u w:val="single"/>
              </w:rPr>
              <w:t xml:space="preserve">〔202</w:t>
            </w:r>
            <w:r>
              <w:rPr>
                <w:rFonts w:hint="eastAsia" w:ascii="宋体" w:hAnsi="宋体" w:cs="宋体"/>
                <w:b/>
                <w:bCs/>
                <w:color w:val="000000"/>
                <w:sz w:val="24"/>
                <w:highlight w:val="none"/>
                <w:u w:val="single"/>
                <w:lang w:val="en-US" w:eastAsia="zh-CN"/>
              </w:rPr>
              <w:t xml:space="preserve">6</w:t>
            </w:r>
            <w:r>
              <w:rPr>
                <w:rFonts w:hint="eastAsia" w:ascii="宋体" w:hAnsi="宋体" w:cs="宋体"/>
                <w:b/>
                <w:bCs/>
                <w:color w:val="000000"/>
                <w:sz w:val="24"/>
                <w:highlight w:val="none"/>
                <w:u w:val="single"/>
              </w:rPr>
              <w:t xml:space="preserve">〕2号文要求</w:t>
            </w:r>
            <w:r>
              <w:rPr>
                <w:rFonts w:hint="eastAsia" w:ascii="宋体" w:hAnsi="宋体" w:cs="宋体"/>
                <w:b/>
                <w:bCs/>
                <w:color w:val="000000"/>
                <w:sz w:val="24"/>
                <w:szCs w:val="24"/>
                <w:u w:val="single"/>
              </w:rPr>
              <w:t xml:space="preserve">，</w:t>
            </w:r>
            <w:r>
              <w:rPr>
                <w:rFonts w:ascii="宋体" w:hAnsi="宋体" w:cs="宋体"/>
                <w:b/>
                <w:bCs/>
                <w:color w:val="000000"/>
                <w:sz w:val="24"/>
                <w:szCs w:val="24"/>
                <w:u w:val="single"/>
              </w:rPr>
              <w:t xml:space="preserve">评审过程中出现下列情形之一的，评审委员会应当启动异常低价投标（响应）审查程序： </w:t>
            </w:r>
            <w:r>
              <w:rPr>
                <w:rFonts w:ascii="宋体" w:hAnsi="宋体" w:cs="宋体"/>
                <w:b/>
                <w:bCs/>
                <w:color w:val="000000"/>
                <w:sz w:val="24"/>
                <w:szCs w:val="24"/>
                <w:u w:val="single"/>
              </w:rPr>
            </w:r>
            <w:r/>
          </w:p>
          <w:p>
            <w:pPr>
              <w:pStyle w:val="890"/>
              <w:rPr>
                <w:rFonts w:hint="eastAsia" w:ascii="宋体" w:hAnsi="宋体" w:cs="宋体"/>
                <w:b/>
                <w:bCs/>
                <w:color w:val="000000"/>
                <w:sz w:val="24"/>
                <w:szCs w:val="24"/>
                <w:u w:val="single"/>
              </w:rPr>
            </w:pPr>
            <w:r>
              <w:rPr>
                <w:rFonts w:hint="eastAsia" w:ascii="宋体" w:hAnsi="宋体" w:cs="宋体"/>
                <w:b/>
                <w:bCs/>
                <w:color w:val="000000"/>
                <w:sz w:val="24"/>
                <w:szCs w:val="24"/>
                <w:u w:val="singl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color w:val="000000"/>
                <w:sz w:val="24"/>
                <w:szCs w:val="24"/>
                <w:u w:val="single"/>
              </w:rPr>
            </w:r>
            <w:r/>
          </w:p>
          <w:p>
            <w:pPr>
              <w:pStyle w:val="890"/>
              <w:rPr>
                <w:rFonts w:hint="eastAsia" w:ascii="宋体" w:hAnsi="宋体" w:cs="宋体"/>
                <w:b/>
                <w:bCs/>
                <w:color w:val="000000"/>
                <w:sz w:val="24"/>
                <w:szCs w:val="24"/>
                <w:u w:val="single"/>
              </w:rPr>
            </w:pPr>
            <w:r>
              <w:rPr>
                <w:rFonts w:hint="eastAsia" w:ascii="宋体" w:hAnsi="宋体" w:cs="宋体"/>
                <w:b/>
                <w:bCs/>
                <w:color w:val="000000"/>
                <w:sz w:val="24"/>
                <w:szCs w:val="24"/>
                <w:u w:val="singl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color w:val="000000"/>
                <w:sz w:val="24"/>
                <w:szCs w:val="24"/>
                <w:u w:val="single"/>
              </w:rPr>
            </w:r>
            <w:r/>
          </w:p>
          <w:p>
            <w:pPr>
              <w:pStyle w:val="890"/>
              <w:rPr>
                <w:rFonts w:hint="eastAsia" w:ascii="宋体" w:hAnsi="宋体" w:cs="宋体"/>
                <w:b/>
                <w:bCs/>
                <w:color w:val="000000"/>
                <w:sz w:val="24"/>
                <w:szCs w:val="24"/>
                <w:u w:val="single"/>
              </w:rPr>
            </w:pPr>
            <w:r>
              <w:rPr>
                <w:rFonts w:hint="eastAsia" w:ascii="宋体" w:hAnsi="宋体" w:cs="宋体"/>
                <w:b/>
                <w:bCs/>
                <w:color w:val="000000"/>
                <w:sz w:val="24"/>
                <w:szCs w:val="24"/>
                <w:u w:val="single"/>
                <w:lang w:val="en-US" w:eastAsia="zh-CN"/>
              </w:rPr>
              <w:t xml:space="preserve">3.投标（响应）报价低于采购项目最高限价45%的，即投标（响应）报价&lt;采购项目最高限价×45%</w:t>
            </w:r>
            <w:r>
              <w:rPr>
                <w:rFonts w:hint="eastAsia" w:ascii="宋体" w:hAnsi="宋体" w:cs="宋体"/>
                <w:b/>
                <w:bCs/>
                <w:color w:val="000000"/>
                <w:sz w:val="24"/>
                <w:szCs w:val="24"/>
                <w:u w:val="single"/>
              </w:rPr>
              <w:t xml:space="preserve">;</w:t>
            </w:r>
            <w:r>
              <w:rPr>
                <w:rFonts w:hint="eastAsia" w:ascii="宋体" w:hAnsi="宋体" w:cs="宋体"/>
                <w:b/>
                <w:bCs/>
                <w:color w:val="000000"/>
                <w:sz w:val="24"/>
                <w:szCs w:val="24"/>
                <w:u w:val="single"/>
              </w:rPr>
            </w:r>
            <w:r/>
          </w:p>
          <w:p>
            <w:pPr>
              <w:pStyle w:val="907"/>
              <w:ind w:firstLine="0"/>
              <w:rPr>
                <w:rFonts w:hint="eastAsia" w:ascii="宋体" w:hAnsi="宋体" w:eastAsia="宋体" w:cs="宋体"/>
                <w:sz w:val="24"/>
                <w:szCs w:val="24"/>
              </w:rPr>
            </w:pPr>
            <w:r>
              <w:rPr>
                <w:rFonts w:hint="eastAsia" w:ascii="宋体" w:hAnsi="宋体" w:cs="宋体"/>
                <w:b/>
                <w:bCs/>
                <w:color w:val="000000"/>
                <w:sz w:val="24"/>
                <w:szCs w:val="24"/>
                <w:u w:val="single"/>
                <w:lang w:val="en-US" w:eastAsia="zh-CN"/>
              </w:rPr>
              <w:t xml:space="preserve">4</w:t>
            </w:r>
            <w:r>
              <w:rPr>
                <w:rFonts w:hint="eastAsia" w:ascii="宋体" w:hAnsi="宋体" w:cs="宋体"/>
                <w:b/>
                <w:bCs/>
                <w:color w:val="000000"/>
                <w:sz w:val="24"/>
                <w:szCs w:val="24"/>
                <w:u w:val="single"/>
              </w:rPr>
              <w:t xml:space="preserve">.评审委员会认定的供应商报价过低、有可能影响产品质量或者不能诚信履约的其他情形。</w:t>
            </w:r>
            <w:r>
              <w:rPr>
                <w:rFonts w:hint="eastAsia" w:ascii="宋体" w:hAnsi="宋体" w:eastAsia="宋体" w:cs="宋体"/>
                <w:sz w:val="24"/>
                <w:szCs w:val="24"/>
              </w:rPr>
            </w:r>
            <w:r/>
          </w:p>
        </w:tc>
      </w:tr>
      <w:tr>
        <w:trPr>
          <w:trHeight w:val="1366"/>
        </w:trPr>
        <w:tc>
          <w:tcPr>
            <w:tcW w:w="422" w:type="dxa"/>
            <w:vAlign w:val="center"/>
            <w:textDirection w:val="lrTb"/>
            <w:noWrap w:val="false"/>
          </w:tcPr>
          <w:p>
            <w:pPr>
              <w:pStyle w:val="907"/>
              <w:ind w:firstLine="0"/>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035" w:type="dxa"/>
            <w:vAlign w:val="center"/>
            <w:textDirection w:val="lrTb"/>
            <w:noWrap w:val="false"/>
          </w:tcPr>
          <w:p>
            <w:pPr>
              <w:pStyle w:val="907"/>
              <w:ind w:firstLine="0"/>
              <w:jc w:val="center"/>
              <w:rPr>
                <w:rFonts w:hint="eastAsia" w:ascii="宋体" w:hAnsi="宋体" w:eastAsia="宋体" w:cs="宋体"/>
                <w:sz w:val="24"/>
                <w:szCs w:val="24"/>
              </w:rPr>
            </w:pPr>
            <w:r>
              <w:rPr>
                <w:rFonts w:hint="eastAsia" w:ascii="宋体" w:hAnsi="宋体" w:eastAsia="宋体" w:cs="宋体"/>
                <w:sz w:val="24"/>
                <w:szCs w:val="24"/>
              </w:rPr>
              <w:t xml:space="preserve">转包及分包</w:t>
            </w:r>
            <w:r>
              <w:rPr>
                <w:rFonts w:hint="eastAsia" w:ascii="宋体" w:hAnsi="宋体" w:eastAsia="宋体" w:cs="宋体"/>
                <w:sz w:val="24"/>
                <w:szCs w:val="24"/>
              </w:rPr>
            </w:r>
            <w:r/>
          </w:p>
        </w:tc>
        <w:tc>
          <w:tcPr>
            <w:tcW w:w="3541" w:type="dxa"/>
            <w:vAlign w:val="center"/>
            <w:textDirection w:val="lrTb"/>
            <w:noWrap w:val="false"/>
          </w:tcPr>
          <w:p>
            <w:pPr>
              <w:pStyle w:val="907"/>
              <w:ind w:firstLine="0"/>
              <w:rPr>
                <w:rFonts w:hint="eastAsia" w:ascii="宋体" w:hAnsi="宋体" w:eastAsia="宋体" w:cs="宋体"/>
                <w:sz w:val="24"/>
                <w:szCs w:val="24"/>
              </w:rPr>
            </w:pPr>
            <w:r>
              <w:rPr>
                <w:rFonts w:hint="eastAsia" w:ascii="宋体" w:hAnsi="宋体" w:eastAsia="宋体" w:cs="宋体"/>
                <w:sz w:val="24"/>
                <w:szCs w:val="24"/>
              </w:rPr>
              <w:t xml:space="preserve">项目依法不得转包</w:t>
            </w:r>
            <w:r>
              <w:rPr>
                <w:rFonts w:hint="eastAsia" w:ascii="宋体" w:hAnsi="宋体" w:eastAsia="宋体" w:cs="宋体"/>
                <w:sz w:val="24"/>
                <w:szCs w:val="24"/>
              </w:rPr>
            </w:r>
            <w:r/>
          </w:p>
          <w:p>
            <w:pPr>
              <w:pStyle w:val="907"/>
              <w:ind w:firstLine="0"/>
              <w:rPr>
                <w:rFonts w:hint="eastAsia" w:ascii="宋体" w:hAnsi="宋体" w:eastAsia="宋体" w:cs="宋体"/>
                <w:b/>
                <w:bCs/>
                <w:sz w:val="24"/>
                <w:szCs w:val="24"/>
              </w:rPr>
            </w:pPr>
            <w:r>
              <w:rPr>
                <w:rFonts w:ascii="Wingdings 2" w:hAnsi="Wingdings 2" w:eastAsia="Wingdings 2" w:cs="Wingdings 2"/>
                <w:b/>
                <w:bCs/>
                <w:sz w:val="24"/>
                <w:szCs w:val="24"/>
              </w:rPr>
              <w:t xml:space="preserve">R</w:t>
            </w:r>
            <w:r>
              <w:rPr>
                <w:rFonts w:hint="eastAsia" w:ascii="宋体" w:hAnsi="宋体" w:eastAsia="宋体" w:cs="宋体"/>
                <w:b/>
                <w:bCs/>
                <w:sz w:val="24"/>
                <w:szCs w:val="24"/>
              </w:rPr>
              <w:t xml:space="preserve">A本项目不同意分包。</w:t>
            </w:r>
            <w:r>
              <w:rPr>
                <w:rFonts w:hint="eastAsia" w:ascii="宋体" w:hAnsi="宋体" w:eastAsia="宋体" w:cs="宋体"/>
                <w:b/>
                <w:bCs/>
                <w:sz w:val="24"/>
                <w:szCs w:val="24"/>
              </w:rPr>
            </w:r>
            <w:r/>
          </w:p>
          <w:p>
            <w:pPr>
              <w:pStyle w:val="907"/>
              <w:ind w:firstLine="0"/>
              <w:rPr>
                <w:rFonts w:hint="eastAsia" w:ascii="宋体" w:hAnsi="宋体" w:eastAsia="宋体" w:cs="宋体"/>
                <w:sz w:val="24"/>
                <w:szCs w:val="24"/>
              </w:rPr>
            </w:pPr>
            <w:r>
              <w:rPr>
                <w:rFonts w:hint="eastAsia" w:ascii="宋体" w:hAnsi="宋体" w:eastAsia="宋体" w:cs="宋体"/>
                <w:sz w:val="24"/>
                <w:szCs w:val="24"/>
              </w:rPr>
              <w:t xml:space="preserve">B同意将非主体、非关键性的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工作分包。投标人应当在投标文件中载明分包承担主体，分包承担主体应当具备相应资质条件且不得再次分包。</w:t>
            </w:r>
            <w:r>
              <w:rPr>
                <w:rFonts w:hint="eastAsia" w:ascii="宋体" w:hAnsi="宋体" w:eastAsia="宋体" w:cs="宋体"/>
                <w:sz w:val="24"/>
                <w:szCs w:val="24"/>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eastAsia="宋体" w:cs="宋体"/>
                <w:sz w:val="24"/>
                <w:szCs w:val="24"/>
              </w:rPr>
            </w:r>
            <w:r/>
          </w:p>
        </w:tc>
      </w:tr>
      <w:tr>
        <w:trPr>
          <w:trHeight w:val="1366"/>
        </w:trPr>
        <w:tc>
          <w:tcPr>
            <w:tcW w:w="422" w:type="dxa"/>
            <w:vAlign w:val="center"/>
            <w:textDirection w:val="lrTb"/>
            <w:noWrap w:val="false"/>
          </w:tcPr>
          <w:p>
            <w:pPr>
              <w:pStyle w:val="907"/>
              <w:ind w:firstLine="0"/>
              <w:jc w:val="center"/>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035" w:type="dxa"/>
            <w:vAlign w:val="center"/>
            <w:textDirection w:val="lrTb"/>
            <w:noWrap w:val="false"/>
          </w:tcPr>
          <w:p>
            <w:pPr>
              <w:pStyle w:val="907"/>
              <w:ind w:firstLine="0"/>
              <w:jc w:val="center"/>
              <w:rPr>
                <w:rFonts w:hint="eastAsia" w:ascii="宋体" w:hAnsi="宋体" w:eastAsia="宋体" w:cs="宋体"/>
                <w:sz w:val="24"/>
                <w:szCs w:val="24"/>
              </w:rPr>
            </w:pPr>
            <w:r>
              <w:rPr>
                <w:rFonts w:hint="eastAsia" w:ascii="宋体" w:hAnsi="宋体" w:eastAsia="宋体" w:cs="宋体"/>
                <w:sz w:val="24"/>
                <w:szCs w:val="24"/>
              </w:rPr>
              <w:t xml:space="preserve">开标前答疑会</w:t>
            </w:r>
            <w:r>
              <w:rPr>
                <w:rFonts w:hint="eastAsia" w:ascii="宋体" w:hAnsi="宋体" w:eastAsia="宋体" w:cs="宋体"/>
                <w:sz w:val="24"/>
                <w:szCs w:val="24"/>
              </w:rPr>
            </w:r>
            <w:r/>
          </w:p>
        </w:tc>
        <w:tc>
          <w:tcPr>
            <w:tcW w:w="3541" w:type="dxa"/>
            <w:vAlign w:val="center"/>
            <w:textDirection w:val="lrTb"/>
            <w:noWrap w:val="false"/>
          </w:tcPr>
          <w:p>
            <w:pPr>
              <w:pStyle w:val="907"/>
              <w:ind w:firstLine="0"/>
              <w:rPr>
                <w:rFonts w:hint="eastAsia" w:ascii="宋体" w:hAnsi="宋体" w:eastAsia="宋体" w:cs="宋体"/>
                <w:b/>
                <w:bCs/>
                <w:sz w:val="24"/>
                <w:szCs w:val="24"/>
              </w:rPr>
            </w:pPr>
            <w:r>
              <w:rPr>
                <w:rFonts w:ascii="Wingdings 2" w:hAnsi="Wingdings 2" w:eastAsia="Wingdings 2" w:cs="Wingdings 2"/>
                <w:b/>
                <w:bCs/>
                <w:sz w:val="24"/>
                <w:szCs w:val="24"/>
              </w:rPr>
              <w:t xml:space="preserve">R</w:t>
            </w:r>
            <w:r>
              <w:rPr>
                <w:rFonts w:hint="eastAsia" w:ascii="宋体" w:hAnsi="宋体" w:eastAsia="宋体" w:cs="宋体"/>
                <w:b/>
                <w:bCs/>
                <w:sz w:val="24"/>
                <w:szCs w:val="24"/>
              </w:rPr>
              <w:t xml:space="preserve">A不组织</w:t>
            </w:r>
            <w:r>
              <w:rPr>
                <w:rFonts w:hint="eastAsia" w:ascii="宋体" w:hAnsi="宋体" w:eastAsia="宋体" w:cs="宋体"/>
                <w:b/>
                <w:bCs/>
                <w:sz w:val="24"/>
                <w:szCs w:val="24"/>
              </w:rPr>
            </w:r>
            <w:r/>
          </w:p>
          <w:p>
            <w:pPr>
              <w:pStyle w:val="907"/>
              <w:ind w:firstLine="0"/>
              <w:rPr>
                <w:rFonts w:hint="eastAsia" w:ascii="宋体" w:hAnsi="宋体" w:eastAsia="宋体" w:cs="宋体"/>
                <w:sz w:val="24"/>
                <w:szCs w:val="24"/>
              </w:rPr>
            </w:pPr>
            <w:r>
              <w:rPr>
                <w:rFonts w:hint="eastAsia" w:ascii="宋体" w:hAnsi="宋体" w:eastAsia="宋体" w:cs="宋体"/>
                <w:sz w:val="24"/>
                <w:szCs w:val="24"/>
              </w:rPr>
              <w:t xml:space="preserve">B组织</w:t>
            </w:r>
            <w:r>
              <w:rPr>
                <w:rFonts w:hint="eastAsia" w:ascii="宋体" w:hAnsi="宋体" w:eastAsia="宋体" w:cs="宋体"/>
                <w:sz w:val="24"/>
                <w:szCs w:val="24"/>
              </w:rPr>
            </w:r>
            <w:r/>
          </w:p>
          <w:p>
            <w:pPr>
              <w:pStyle w:val="907"/>
              <w:ind w:firstLine="0"/>
              <w:rPr>
                <w:rFonts w:hint="eastAsia" w:ascii="宋体" w:hAnsi="宋体" w:eastAsia="宋体" w:cs="宋体"/>
                <w:sz w:val="24"/>
                <w:szCs w:val="24"/>
                <w:u w:val="single"/>
              </w:rPr>
            </w:pPr>
            <w:r>
              <w:rPr>
                <w:rFonts w:hint="eastAsia" w:ascii="宋体" w:hAnsi="宋体" w:eastAsia="宋体" w:cs="宋体"/>
                <w:sz w:val="24"/>
                <w:szCs w:val="24"/>
              </w:rPr>
              <w:t xml:space="preserve">时间：</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07"/>
              <w:ind w:firstLine="0"/>
              <w:rPr>
                <w:rFonts w:hint="eastAsia" w:ascii="宋体" w:hAnsi="宋体" w:eastAsia="宋体" w:cs="宋体"/>
                <w:sz w:val="24"/>
                <w:szCs w:val="24"/>
                <w:u w:val="single"/>
              </w:rPr>
            </w:pPr>
            <w:r>
              <w:rPr>
                <w:rFonts w:hint="eastAsia" w:ascii="宋体" w:hAnsi="宋体" w:eastAsia="宋体" w:cs="宋体"/>
                <w:sz w:val="24"/>
                <w:szCs w:val="24"/>
              </w:rPr>
              <w:t xml:space="preserve">地点：</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07"/>
              <w:ind w:firstLine="0"/>
              <w:rPr>
                <w:rFonts w:hint="eastAsia" w:ascii="宋体" w:hAnsi="宋体" w:eastAsia="宋体" w:cs="宋体"/>
                <w:b/>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rPr>
                <w:rFonts w:hint="eastAsia" w:ascii="宋体" w:hAnsi="宋体" w:eastAsia="宋体" w:cs="宋体"/>
                <w:b/>
                <w:sz w:val="24"/>
                <w:szCs w:val="24"/>
              </w:rPr>
            </w:r>
            <w:r/>
          </w:p>
        </w:tc>
      </w:tr>
      <w:tr>
        <w:trPr>
          <w:trHeight w:val="1366"/>
        </w:trPr>
        <w:tc>
          <w:tcPr>
            <w:tcW w:w="422" w:type="dxa"/>
            <w:vAlign w:val="center"/>
            <w:textDirection w:val="lrTb"/>
            <w:noWrap w:val="false"/>
          </w:tcPr>
          <w:p>
            <w:pPr>
              <w:pStyle w:val="907"/>
              <w:ind w:firstLine="0"/>
              <w:jc w:val="center"/>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035" w:type="dxa"/>
            <w:vAlign w:val="center"/>
            <w:textDirection w:val="lrTb"/>
            <w:noWrap w:val="false"/>
          </w:tcPr>
          <w:p>
            <w:pPr>
              <w:pStyle w:val="907"/>
              <w:ind w:firstLine="0"/>
              <w:jc w:val="center"/>
              <w:rPr>
                <w:rFonts w:hint="eastAsia" w:ascii="宋体" w:hAnsi="宋体" w:eastAsia="宋体" w:cs="宋体"/>
                <w:sz w:val="24"/>
                <w:szCs w:val="24"/>
              </w:rPr>
            </w:pPr>
            <w:r>
              <w:rPr>
                <w:rFonts w:hint="eastAsia" w:ascii="宋体" w:hAnsi="宋体" w:eastAsia="宋体" w:cs="宋体"/>
                <w:sz w:val="24"/>
                <w:szCs w:val="24"/>
              </w:rPr>
              <w:t xml:space="preserve">现场踏勘</w:t>
            </w:r>
            <w:r>
              <w:rPr>
                <w:rFonts w:hint="eastAsia" w:ascii="宋体" w:hAnsi="宋体" w:eastAsia="宋体" w:cs="宋体"/>
                <w:sz w:val="24"/>
                <w:szCs w:val="24"/>
              </w:rPr>
            </w:r>
            <w:r/>
          </w:p>
        </w:tc>
        <w:tc>
          <w:tcPr>
            <w:tcW w:w="3541" w:type="dxa"/>
            <w:vAlign w:val="center"/>
            <w:textDirection w:val="lrTb"/>
            <w:noWrap w:val="false"/>
          </w:tcPr>
          <w:p>
            <w:pPr>
              <w:pStyle w:val="907"/>
              <w:ind w:firstLine="0"/>
              <w:rPr>
                <w:rFonts w:hint="eastAsia" w:ascii="宋体" w:hAnsi="宋体" w:eastAsia="宋体" w:cs="宋体"/>
                <w:b/>
                <w:bCs/>
                <w:sz w:val="24"/>
                <w:szCs w:val="24"/>
                <w:highlight w:val="none"/>
              </w:rPr>
            </w:pPr>
            <w:r>
              <w:rPr>
                <w:rFonts w:ascii="Wingdings 2" w:hAnsi="Wingdings 2" w:eastAsia="Wingdings 2" w:cs="Wingdings 2"/>
                <w:b/>
                <w:bCs/>
                <w:sz w:val="24"/>
                <w:szCs w:val="24"/>
                <w:highlight w:val="none"/>
              </w:rPr>
              <w:t xml:space="preserve">R</w:t>
            </w:r>
            <w:r>
              <w:rPr>
                <w:rFonts w:hint="eastAsia" w:ascii="宋体" w:hAnsi="宋体" w:eastAsia="宋体" w:cs="宋体"/>
                <w:b/>
                <w:bCs/>
                <w:sz w:val="24"/>
                <w:szCs w:val="24"/>
                <w:highlight w:val="none"/>
              </w:rPr>
              <w:t xml:space="preserve">A不统一组织</w:t>
            </w:r>
            <w:r>
              <w:rPr>
                <w:rFonts w:hint="eastAsia" w:ascii="宋体" w:hAnsi="宋体" w:eastAsia="宋体" w:cs="宋体"/>
                <w:b/>
                <w:bCs/>
                <w:sz w:val="24"/>
                <w:szCs w:val="24"/>
                <w:highlight w:val="none"/>
              </w:rPr>
            </w:r>
            <w:r/>
          </w:p>
          <w:p>
            <w:pPr>
              <w:pStyle w:val="907"/>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B统一组织</w:t>
            </w:r>
            <w:r>
              <w:rPr>
                <w:rFonts w:hint="eastAsia" w:ascii="宋体" w:hAnsi="宋体" w:eastAsia="宋体" w:cs="宋体"/>
                <w:sz w:val="24"/>
                <w:szCs w:val="24"/>
                <w:highlight w:val="none"/>
              </w:rPr>
            </w:r>
            <w:r/>
          </w:p>
          <w:p>
            <w:pPr>
              <w:pStyle w:val="907"/>
              <w:ind w:firstLine="0"/>
              <w:rPr>
                <w:rFonts w:hint="eastAsia" w:ascii="宋体" w:hAnsi="宋体" w:eastAsia="宋体" w:cs="宋体"/>
                <w:b/>
                <w:bCs/>
                <w:color w:val="ff0000"/>
                <w:sz w:val="24"/>
                <w:szCs w:val="24"/>
                <w:highlight w:val="none"/>
                <w:lang w:eastAsia="zh-CN"/>
              </w:rPr>
            </w:pPr>
            <w:r>
              <w:rPr>
                <w:rFonts w:hint="eastAsia" w:ascii="宋体" w:hAnsi="宋体" w:eastAsia="宋体" w:cs="宋体"/>
                <w:sz w:val="24"/>
                <w:szCs w:val="24"/>
                <w:highlight w:val="none"/>
              </w:rPr>
              <w:t xml:space="preserve">如投标人自行踏勘，相关信息如下：</w:t>
            </w:r>
            <w:r>
              <w:rPr>
                <w:rFonts w:hint="eastAsia" w:ascii="宋体" w:hAnsi="宋体" w:eastAsia="宋体" w:cs="宋体"/>
                <w:b/>
                <w:bCs/>
                <w:color w:val="ff0000"/>
                <w:sz w:val="24"/>
                <w:szCs w:val="24"/>
                <w:highlight w:val="none"/>
                <w:lang w:eastAsia="zh-CN"/>
              </w:rPr>
            </w:r>
            <w:r/>
          </w:p>
          <w:p>
            <w:pPr>
              <w:pStyle w:val="907"/>
              <w:ind w:firstLine="0"/>
              <w:rPr>
                <w:rFonts w:hint="eastAsia" w:ascii="宋体" w:hAnsi="宋体" w:eastAsia="宋体" w:cs="宋体"/>
                <w:sz w:val="24"/>
                <w:highlight w:val="none"/>
                <w:u w:val="single"/>
              </w:rPr>
            </w:pPr>
            <w:r>
              <w:rPr>
                <w:rFonts w:hint="eastAsia" w:ascii="宋体" w:hAnsi="宋体" w:eastAsia="宋体" w:cs="宋体"/>
                <w:sz w:val="24"/>
                <w:highlight w:val="none"/>
              </w:rPr>
              <w:t xml:space="preserve">地点：</w:t>
            </w:r>
            <w:r>
              <w:rPr>
                <w:rFonts w:hint="eastAsia" w:ascii="宋体" w:hAnsi="宋体" w:eastAsia="宋体" w:cs="宋体"/>
                <w:sz w:val="24"/>
                <w:highlight w:val="none"/>
                <w:u w:val="single"/>
              </w:rPr>
              <w:t xml:space="preserve">镇江市第一人民医院</w:t>
            </w:r>
            <w:r>
              <w:rPr>
                <w:rFonts w:hint="eastAsia" w:ascii="宋体" w:hAnsi="宋体" w:eastAsia="宋体" w:cs="宋体"/>
                <w:sz w:val="24"/>
                <w:highlight w:val="none"/>
                <w:u w:val="single"/>
                <w:lang w:val="en-US" w:eastAsia="zh-CN"/>
              </w:rPr>
              <w:t xml:space="preserve">医学装备科</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907"/>
              <w:ind w:firstLine="0"/>
              <w:rPr>
                <w:rFonts w:hint="eastAsia" w:ascii="宋体" w:hAnsi="宋体" w:eastAsia="宋体" w:cs="宋体"/>
                <w:sz w:val="24"/>
                <w:szCs w:val="24"/>
                <w:highlight w:val="none"/>
              </w:rPr>
            </w:pPr>
            <w:r>
              <w:rPr>
                <w:rFonts w:hint="eastAsia" w:ascii="宋体" w:hAnsi="宋体" w:eastAsia="宋体" w:cs="宋体"/>
                <w:sz w:val="24"/>
                <w:highlight w:val="none"/>
              </w:rPr>
              <w:t xml:space="preserve">联系人：</w:t>
            </w:r>
            <w:r>
              <w:rPr>
                <w:rFonts w:hint="eastAsia" w:ascii="宋体" w:hAnsi="宋体" w:eastAsia="宋体" w:cs="宋体"/>
                <w:sz w:val="24"/>
                <w:highlight w:val="none"/>
                <w:u w:val="single"/>
              </w:rPr>
              <w:t xml:space="preserve"> 唐老师   </w:t>
            </w:r>
            <w:r>
              <w:rPr>
                <w:rFonts w:hint="eastAsia" w:ascii="宋体" w:hAnsi="宋体" w:eastAsia="宋体" w:cs="宋体"/>
                <w:sz w:val="24"/>
                <w:highlight w:val="none"/>
              </w:rPr>
              <w:t xml:space="preserve">联系方式：</w:t>
            </w:r>
            <w:r>
              <w:rPr>
                <w:rFonts w:hint="eastAsia" w:ascii="宋体" w:hAnsi="宋体" w:eastAsia="宋体" w:cs="宋体"/>
                <w:sz w:val="24"/>
                <w:highlight w:val="none"/>
                <w:u w:val="single"/>
              </w:rPr>
              <w:t xml:space="preserve"> 0511-88917744 </w:t>
            </w:r>
            <w:r>
              <w:rPr>
                <w:rFonts w:hint="eastAsia" w:ascii="宋体" w:hAnsi="宋体" w:eastAsia="宋体" w:cs="宋体"/>
                <w:sz w:val="24"/>
                <w:szCs w:val="24"/>
                <w:highlight w:val="none"/>
              </w:rPr>
            </w:r>
            <w:r/>
          </w:p>
        </w:tc>
      </w:tr>
      <w:tr>
        <w:trPr>
          <w:trHeight w:val="1366"/>
        </w:trPr>
        <w:tc>
          <w:tcPr>
            <w:tcW w:w="422" w:type="dxa"/>
            <w:vAlign w:val="center"/>
            <w:textDirection w:val="lrTb"/>
            <w:noWrap w:val="false"/>
          </w:tcPr>
          <w:p>
            <w:pPr>
              <w:pStyle w:val="907"/>
              <w:ind w:firstLine="0"/>
              <w:jc w:val="center"/>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35" w:type="dxa"/>
            <w:vAlign w:val="center"/>
            <w:textDirection w:val="lrTb"/>
            <w:noWrap w:val="false"/>
          </w:tcPr>
          <w:p>
            <w:pPr>
              <w:pStyle w:val="907"/>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演示</w:t>
            </w:r>
            <w:r>
              <w:rPr>
                <w:rFonts w:hint="eastAsia" w:ascii="宋体" w:hAnsi="宋体" w:eastAsia="宋体" w:cs="宋体"/>
                <w:sz w:val="24"/>
                <w:szCs w:val="24"/>
                <w:highlight w:val="none"/>
              </w:rPr>
            </w:r>
            <w:r/>
          </w:p>
        </w:tc>
        <w:tc>
          <w:tcPr>
            <w:tcW w:w="3541" w:type="dxa"/>
            <w:vAlign w:val="center"/>
            <w:textDirection w:val="lrTb"/>
            <w:noWrap w:val="false"/>
          </w:tcPr>
          <w:p>
            <w:pPr>
              <w:pStyle w:val="907"/>
              <w:ind w:firstLine="0"/>
              <w:rPr>
                <w:rFonts w:hint="eastAsia" w:ascii="宋体" w:hAnsi="宋体" w:eastAsia="宋体" w:cs="宋体"/>
                <w:b/>
                <w:bCs/>
                <w:sz w:val="24"/>
                <w:szCs w:val="24"/>
                <w:highlight w:val="none"/>
              </w:rPr>
            </w:pPr>
            <w:r>
              <w:rPr>
                <w:rFonts w:ascii="Wingdings 2" w:hAnsi="Wingdings 2" w:eastAsia="Wingdings 2" w:cs="Wingdings 2"/>
                <w:b/>
                <w:bCs/>
                <w:sz w:val="24"/>
                <w:szCs w:val="24"/>
                <w:highlight w:val="none"/>
              </w:rPr>
              <w:t xml:space="preserve">R</w:t>
            </w:r>
            <w:r>
              <w:rPr>
                <w:rFonts w:hint="eastAsia" w:ascii="宋体" w:hAnsi="宋体" w:eastAsia="宋体" w:cs="宋体"/>
                <w:b/>
                <w:bCs/>
                <w:sz w:val="24"/>
                <w:szCs w:val="24"/>
                <w:highlight w:val="none"/>
              </w:rPr>
              <w:t xml:space="preserve">A无</w:t>
            </w:r>
            <w:r>
              <w:rPr>
                <w:rFonts w:hint="eastAsia" w:ascii="宋体" w:hAnsi="宋体" w:eastAsia="宋体" w:cs="宋体"/>
                <w:b/>
                <w:bCs/>
                <w:sz w:val="24"/>
                <w:szCs w:val="24"/>
                <w:highlight w:val="none"/>
              </w:rPr>
            </w:r>
            <w:r/>
          </w:p>
          <w:p>
            <w:pPr>
              <w:pStyle w:val="907"/>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B有，本项目演示使用录播上传形式，各投标人自行将录播内容上传至</w:t>
            </w:r>
            <w:r>
              <w:rPr>
                <w:rFonts w:hint="eastAsia" w:ascii="宋体" w:hAnsi="宋体" w:eastAsia="宋体" w:cs="宋体"/>
                <w:sz w:val="24"/>
                <w:szCs w:val="24"/>
                <w:highlight w:val="none"/>
                <w:lang w:val="en-US" w:eastAsia="zh-CN"/>
              </w:rPr>
              <w:t xml:space="preserve">江苏政府采购网</w:t>
            </w:r>
            <w:r>
              <w:rPr>
                <w:rFonts w:hint="eastAsia" w:ascii="宋体" w:hAnsi="宋体" w:eastAsia="宋体" w:cs="宋体"/>
                <w:sz w:val="24"/>
                <w:szCs w:val="24"/>
                <w:highlight w:val="none"/>
              </w:rPr>
              <w:t xml:space="preserve">平台</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val="en-US" w:eastAsia="zh-CN"/>
              </w:rPr>
              <w:t xml:space="preserve">演示</w:t>
            </w:r>
            <w:r>
              <w:rPr>
                <w:rFonts w:hint="eastAsia" w:ascii="宋体" w:hAnsi="宋体" w:eastAsia="宋体" w:cs="宋体"/>
                <w:sz w:val="24"/>
                <w:szCs w:val="24"/>
                <w:highlight w:val="none"/>
              </w:rPr>
              <w:t xml:space="preserve">模块。操作指南详见</w:t>
            </w:r>
            <w:r>
              <w:rPr>
                <w:rFonts w:hint="eastAsia" w:ascii="宋体" w:hAnsi="宋体" w:eastAsia="宋体" w:cs="宋体"/>
                <w:sz w:val="24"/>
                <w:szCs w:val="24"/>
                <w:highlight w:val="none"/>
                <w:lang w:val="en-US" w:eastAsia="zh-CN"/>
              </w:rPr>
              <w:t xml:space="preserve">江苏政府采购网</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r>
        <w:trPr/>
        <w:tc>
          <w:tcPr>
            <w:tcW w:w="422" w:type="dxa"/>
            <w:vAlign w:val="center"/>
            <w:textDirection w:val="lrTb"/>
            <w:noWrap w:val="false"/>
          </w:tcPr>
          <w:p>
            <w:pPr>
              <w:pStyle w:val="907"/>
              <w:ind w:firstLine="0"/>
              <w:jc w:val="cente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035" w:type="dxa"/>
            <w:vAlign w:val="center"/>
            <w:textDirection w:val="lrTb"/>
            <w:noWrap w:val="false"/>
          </w:tcPr>
          <w:p>
            <w:pPr>
              <w:pStyle w:val="907"/>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样品</w:t>
            </w:r>
            <w:r>
              <w:rPr>
                <w:rFonts w:hint="eastAsia" w:ascii="宋体" w:hAnsi="宋体" w:eastAsia="宋体" w:cs="宋体"/>
                <w:sz w:val="24"/>
                <w:szCs w:val="24"/>
                <w:highlight w:val="none"/>
              </w:rPr>
            </w:r>
            <w:r/>
          </w:p>
        </w:tc>
        <w:tc>
          <w:tcPr>
            <w:tcW w:w="3541" w:type="dxa"/>
            <w:vAlign w:val="center"/>
            <w:textDirection w:val="lrTb"/>
            <w:noWrap w:val="false"/>
          </w:tcPr>
          <w:p>
            <w:pPr>
              <w:pStyle w:val="907"/>
              <w:ind w:firstLine="0"/>
              <w:rPr>
                <w:rFonts w:hint="eastAsia" w:ascii="宋体" w:hAnsi="宋体" w:eastAsia="宋体" w:cs="宋体"/>
                <w:b/>
                <w:bCs/>
                <w:sz w:val="24"/>
                <w:szCs w:val="24"/>
                <w:highlight w:val="none"/>
              </w:rPr>
            </w:pPr>
            <w:r>
              <w:rPr>
                <w:rFonts w:ascii="Wingdings 2" w:hAnsi="Wingdings 2" w:eastAsia="Wingdings 2" w:cs="Wingdings 2"/>
                <w:b/>
                <w:bCs/>
                <w:sz w:val="24"/>
                <w:szCs w:val="24"/>
                <w:highlight w:val="none"/>
              </w:rPr>
              <w:t xml:space="preserve">R</w:t>
            </w:r>
            <w:r>
              <w:rPr>
                <w:rFonts w:hint="eastAsia" w:ascii="宋体" w:hAnsi="宋体" w:eastAsia="宋体" w:cs="宋体"/>
                <w:b/>
                <w:bCs/>
                <w:sz w:val="24"/>
                <w:szCs w:val="24"/>
                <w:highlight w:val="none"/>
              </w:rPr>
              <w:t xml:space="preserve">A不要求提供</w:t>
            </w:r>
            <w:r>
              <w:rPr>
                <w:rFonts w:hint="eastAsia" w:ascii="宋体" w:hAnsi="宋体" w:eastAsia="宋体" w:cs="宋体"/>
                <w:b/>
                <w:bCs/>
                <w:sz w:val="24"/>
                <w:szCs w:val="24"/>
                <w:highlight w:val="none"/>
              </w:rPr>
            </w:r>
            <w:r/>
          </w:p>
          <w:p>
            <w:pPr>
              <w:pStyle w:val="907"/>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B要求提供</w:t>
            </w:r>
            <w:r>
              <w:rPr>
                <w:rFonts w:hint="eastAsia" w:ascii="宋体" w:hAnsi="宋体" w:eastAsia="宋体" w:cs="宋体"/>
                <w:sz w:val="24"/>
                <w:szCs w:val="24"/>
                <w:highlight w:val="none"/>
              </w:rPr>
            </w:r>
            <w:r/>
          </w:p>
          <w:p>
            <w:pPr>
              <w:pStyle w:val="907"/>
              <w:ind w:firstLine="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（1）样品：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907"/>
              <w:ind w:firstLine="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（2）样品制作的标准和要求：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907"/>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（3）样品的评审方法以及评审标准：详见评标办法；</w:t>
            </w:r>
            <w:r>
              <w:rPr>
                <w:rFonts w:hint="eastAsia" w:ascii="宋体" w:hAnsi="宋体" w:eastAsia="宋体" w:cs="宋体"/>
                <w:sz w:val="24"/>
                <w:szCs w:val="24"/>
                <w:highlight w:val="none"/>
              </w:rPr>
            </w:r>
            <w:r/>
          </w:p>
          <w:p>
            <w:pPr>
              <w:pStyle w:val="907"/>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（4）是否需要随样品提交检测报告：</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否；</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是，检测机构的要求：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；检测内容：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07"/>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（5）提供样品的时间：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。请投标人在上述时间内提供样品并按规定位置安装完毕。超过截止时间的，采购人或采购代理机构将不予接收及安装，并将清场并封闭样品现场。</w:t>
            </w:r>
            <w:r>
              <w:rPr>
                <w:rFonts w:hint="eastAsia" w:ascii="宋体" w:hAnsi="宋体" w:eastAsia="宋体" w:cs="宋体"/>
                <w:sz w:val="24"/>
                <w:szCs w:val="24"/>
                <w:highlight w:val="none"/>
              </w:rPr>
            </w:r>
            <w:r/>
          </w:p>
          <w:p>
            <w:pPr>
              <w:pStyle w:val="907"/>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rPr>
                <w:rFonts w:hint="eastAsia" w:ascii="宋体" w:hAnsi="宋体" w:eastAsia="宋体" w:cs="宋体"/>
                <w:sz w:val="24"/>
                <w:szCs w:val="24"/>
                <w:highlight w:val="none"/>
              </w:rPr>
            </w:r>
            <w:r/>
          </w:p>
          <w:p>
            <w:pPr>
              <w:pStyle w:val="907"/>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（7）制作、运输、安装和保管样品所发生的一切费用由投标人自理。</w:t>
            </w:r>
            <w:r>
              <w:rPr>
                <w:rFonts w:hint="eastAsia" w:ascii="宋体" w:hAnsi="宋体" w:eastAsia="宋体" w:cs="宋体"/>
                <w:sz w:val="24"/>
                <w:szCs w:val="24"/>
                <w:highlight w:val="none"/>
              </w:rPr>
            </w:r>
            <w:r/>
          </w:p>
        </w:tc>
      </w:tr>
      <w:tr>
        <w:trPr/>
        <w:tc>
          <w:tcPr>
            <w:tcW w:w="422" w:type="dxa"/>
            <w:vAlign w:val="center"/>
            <w:textDirection w:val="lrTb"/>
            <w:noWrap w:val="false"/>
          </w:tcPr>
          <w:p>
            <w:pPr>
              <w:pStyle w:val="907"/>
              <w:ind w:firstLine="0"/>
              <w:jc w:val="center"/>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1035" w:type="dxa"/>
            <w:vAlign w:val="center"/>
            <w:textDirection w:val="lrTb"/>
            <w:noWrap w:val="false"/>
          </w:tcPr>
          <w:p>
            <w:pPr>
              <w:pStyle w:val="907"/>
              <w:ind w:firstLine="0"/>
              <w:jc w:val="center"/>
              <w:rPr>
                <w:rFonts w:hint="eastAsia" w:ascii="宋体" w:hAnsi="宋体" w:eastAsia="宋体" w:cs="宋体"/>
                <w:sz w:val="24"/>
                <w:szCs w:val="24"/>
              </w:rPr>
            </w:pPr>
            <w:r>
              <w:rPr>
                <w:rFonts w:hint="eastAsia" w:ascii="宋体" w:hAnsi="宋体" w:eastAsia="宋体" w:cs="宋体"/>
                <w:sz w:val="24"/>
                <w:szCs w:val="24"/>
              </w:rPr>
              <w:t xml:space="preserve">是否允许采购进口产品</w:t>
            </w:r>
            <w:r>
              <w:rPr>
                <w:rFonts w:hint="eastAsia" w:ascii="宋体" w:hAnsi="宋体" w:eastAsia="宋体" w:cs="宋体"/>
                <w:sz w:val="24"/>
                <w:szCs w:val="24"/>
              </w:rPr>
            </w:r>
            <w:r/>
          </w:p>
        </w:tc>
        <w:tc>
          <w:tcPr>
            <w:tcW w:w="3541" w:type="dxa"/>
            <w:vAlign w:val="center"/>
            <w:textDirection w:val="lrTb"/>
            <w:noWrap w:val="false"/>
          </w:tcPr>
          <w:p>
            <w:pPr>
              <w:pStyle w:val="907"/>
              <w:ind w:firstLine="0"/>
              <w:rPr>
                <w:rFonts w:hint="eastAsia" w:ascii="宋体" w:hAnsi="宋体" w:eastAsia="宋体" w:cs="宋体"/>
                <w:b/>
                <w:bCs/>
                <w:sz w:val="24"/>
                <w:szCs w:val="24"/>
              </w:rPr>
            </w:pPr>
            <w:r>
              <w:rPr>
                <w:rFonts w:ascii="Wingdings 2" w:hAnsi="Wingdings 2" w:eastAsia="Wingdings 2" w:cs="Wingdings 2"/>
                <w:b/>
                <w:bCs/>
                <w:sz w:val="24"/>
                <w:szCs w:val="24"/>
              </w:rPr>
              <w:t xml:space="preserve">R</w:t>
            </w:r>
            <w:r>
              <w:rPr>
                <w:rFonts w:hint="eastAsia" w:ascii="宋体" w:hAnsi="宋体" w:eastAsia="宋体" w:cs="宋体"/>
                <w:b/>
                <w:bCs/>
                <w:sz w:val="24"/>
                <w:szCs w:val="24"/>
              </w:rPr>
              <w:t xml:space="preserve">A本项目不允许采购进口产品。</w:t>
            </w:r>
            <w:r>
              <w:rPr>
                <w:rFonts w:hint="eastAsia" w:ascii="宋体" w:hAnsi="宋体" w:eastAsia="宋体" w:cs="宋体"/>
                <w:b/>
                <w:bCs/>
                <w:sz w:val="24"/>
                <w:szCs w:val="24"/>
              </w:rPr>
            </w:r>
            <w:r/>
          </w:p>
          <w:p>
            <w:pPr>
              <w:pStyle w:val="907"/>
              <w:ind w:firstLine="0"/>
              <w:rPr>
                <w:rFonts w:hint="eastAsia" w:ascii="宋体" w:hAnsi="宋体" w:eastAsia="宋体" w:cs="宋体"/>
                <w:sz w:val="24"/>
                <w:szCs w:val="24"/>
              </w:rPr>
            </w:pPr>
            <w:r>
              <w:rPr>
                <w:rFonts w:hint="eastAsia" w:ascii="宋体" w:hAnsi="宋体" w:eastAsia="宋体" w:cs="宋体"/>
                <w:sz w:val="24"/>
                <w:szCs w:val="24"/>
              </w:rPr>
              <w:t xml:space="preserve">B可以采购进口产品，优先采购向我国企业转让技术、与我国企业签订消化吸收再创新方案的</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的进口产品；但如果因信息不对称等原因，仍有满足需求的国内产品要求参与采购竞争的，采购人及其委托的采购代理机构不对其加以限制，将按照公平竞争原则实施采购。</w:t>
            </w:r>
            <w:r>
              <w:rPr>
                <w:rFonts w:hint="eastAsia" w:ascii="宋体" w:hAnsi="宋体" w:eastAsia="宋体" w:cs="宋体"/>
                <w:sz w:val="24"/>
                <w:szCs w:val="24"/>
              </w:rPr>
            </w:r>
            <w:r/>
          </w:p>
        </w:tc>
      </w:tr>
      <w:tr>
        <w:trPr>
          <w:trHeight w:val="90"/>
        </w:trPr>
        <w:tc>
          <w:tcPr>
            <w:tcW w:w="422" w:type="dxa"/>
            <w:vAlign w:val="center"/>
            <w:textDirection w:val="lrTb"/>
            <w:noWrap w:val="false"/>
          </w:tcPr>
          <w:p>
            <w:pPr>
              <w:pStyle w:val="907"/>
              <w:ind w:firstLine="0"/>
              <w:jc w:val="center"/>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035" w:type="dxa"/>
            <w:vAlign w:val="center"/>
            <w:textDirection w:val="lrTb"/>
            <w:noWrap w:val="false"/>
          </w:tcPr>
          <w:p>
            <w:pPr>
              <w:pStyle w:val="907"/>
              <w:ind w:firstLine="0"/>
              <w:jc w:val="center"/>
              <w:rPr>
                <w:rFonts w:hint="eastAsia" w:ascii="宋体" w:hAnsi="宋体" w:eastAsia="宋体" w:cs="宋体"/>
                <w:sz w:val="24"/>
                <w:szCs w:val="24"/>
              </w:rPr>
            </w:pPr>
            <w:r>
              <w:rPr>
                <w:rFonts w:hint="eastAsia" w:ascii="宋体" w:hAnsi="宋体" w:eastAsia="宋体" w:cs="宋体"/>
                <w:sz w:val="24"/>
                <w:szCs w:val="24"/>
              </w:rPr>
              <w:t xml:space="preserve">项目属性与核心产品</w:t>
            </w:r>
            <w:r>
              <w:rPr>
                <w:rFonts w:hint="eastAsia" w:ascii="宋体" w:hAnsi="宋体" w:eastAsia="宋体" w:cs="宋体"/>
                <w:sz w:val="24"/>
                <w:szCs w:val="24"/>
              </w:rPr>
            </w:r>
            <w:r/>
          </w:p>
        </w:tc>
        <w:tc>
          <w:tcPr>
            <w:tcW w:w="3541" w:type="dxa"/>
            <w:vAlign w:val="center"/>
            <w:textDirection w:val="lrTb"/>
            <w:noWrap w:val="false"/>
          </w:tcPr>
          <w:p>
            <w:pPr>
              <w:pStyle w:val="907"/>
              <w:ind w:firstLine="0"/>
              <w:rPr>
                <w:rFonts w:hint="eastAsia" w:ascii="宋体" w:hAnsi="宋体" w:eastAsia="宋体" w:cs="宋体"/>
                <w:b/>
                <w:bCs/>
                <w:sz w:val="24"/>
                <w:szCs w:val="24"/>
                <w:highlight w:val="none"/>
              </w:rPr>
            </w:pPr>
            <w:r>
              <w:rPr>
                <w:rFonts w:ascii="Wingdings 2" w:hAnsi="Wingdings 2" w:eastAsia="Wingdings 2" w:cs="Wingdings 2"/>
                <w:b/>
                <w:bCs/>
                <w:sz w:val="24"/>
                <w:szCs w:val="24"/>
                <w:highlight w:val="none"/>
              </w:rPr>
              <w:t xml:space="preserve">R</w:t>
            </w:r>
            <w:r>
              <w:rPr>
                <w:rFonts w:hint="eastAsia" w:ascii="宋体" w:hAnsi="宋体" w:eastAsia="宋体" w:cs="宋体"/>
                <w:b/>
                <w:bCs/>
                <w:sz w:val="24"/>
                <w:szCs w:val="24"/>
                <w:highlight w:val="none"/>
              </w:rPr>
              <w:t xml:space="preserve">A货物类。</w:t>
            </w:r>
            <w:r>
              <w:rPr>
                <w:rFonts w:hint="eastAsia" w:ascii="宋体" w:hAnsi="宋体" w:eastAsia="宋体" w:cs="宋体"/>
                <w:b/>
                <w:bCs/>
                <w:sz w:val="24"/>
                <w:szCs w:val="24"/>
                <w:highlight w:val="none"/>
              </w:rPr>
            </w:r>
            <w:r/>
          </w:p>
          <w:p>
            <w:pPr>
              <w:pStyle w:val="907"/>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B服务类。</w:t>
            </w:r>
            <w:r>
              <w:rPr>
                <w:rFonts w:hint="eastAsia" w:ascii="宋体" w:hAnsi="宋体" w:eastAsia="宋体" w:cs="宋体"/>
                <w:sz w:val="24"/>
                <w:szCs w:val="24"/>
                <w:highlight w:val="none"/>
              </w:rPr>
            </w:r>
            <w:r/>
          </w:p>
          <w:p>
            <w:pPr>
              <w:pStyle w:val="907"/>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本项目核心产品为：</w:t>
            </w:r>
            <w:r>
              <w:rPr>
                <w:rFonts w:hint="eastAsia" w:ascii="宋体" w:hAnsi="宋体" w:eastAsia="宋体" w:cs="宋体"/>
                <w:sz w:val="24"/>
                <w:szCs w:val="24"/>
                <w:highlight w:val="none"/>
                <w:u w:val="single"/>
                <w:lang w:val="en-US" w:eastAsia="zh-CN"/>
              </w:rPr>
              <w:t xml:space="preserve"> 4K3D荧光腹腔镜</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r>
        <w:trPr/>
        <w:tc>
          <w:tcPr>
            <w:tcW w:w="422" w:type="dxa"/>
            <w:vAlign w:val="center"/>
            <w:textDirection w:val="lrTb"/>
            <w:noWrap w:val="false"/>
          </w:tcPr>
          <w:p>
            <w:pPr>
              <w:pStyle w:val="907"/>
              <w:ind w:firstLine="0"/>
              <w:jc w:val="center"/>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1035" w:type="dxa"/>
            <w:vAlign w:val="center"/>
            <w:textDirection w:val="lrTb"/>
            <w:noWrap w:val="false"/>
          </w:tcPr>
          <w:p>
            <w:pPr>
              <w:pStyle w:val="907"/>
              <w:ind w:firstLine="0"/>
              <w:jc w:val="center"/>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采购标的对应的中小企业划分标准所属行业</w:t>
            </w:r>
            <w:r>
              <w:rPr>
                <w:rFonts w:hint="eastAsia" w:ascii="宋体" w:hAnsi="宋体" w:eastAsia="宋体" w:cs="宋体"/>
                <w:sz w:val="24"/>
                <w:szCs w:val="24"/>
                <w:highlight w:val="yellow"/>
              </w:rPr>
            </w:r>
            <w:r/>
          </w:p>
        </w:tc>
        <w:tc>
          <w:tcPr>
            <w:tcW w:w="3541" w:type="dxa"/>
            <w:vAlign w:val="center"/>
            <w:textDirection w:val="lrTb"/>
            <w:noWrap w:val="false"/>
          </w:tcPr>
          <w:p>
            <w:pPr>
              <w:pStyle w:val="907"/>
              <w:ind w:firstLine="0"/>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标的：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镇江市第一人民医院4K3D荧光腹腔镜项目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工业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行业；</w:t>
            </w:r>
            <w:r>
              <w:rPr>
                <w:rFonts w:hint="eastAsia" w:ascii="宋体" w:hAnsi="宋体" w:eastAsia="宋体" w:cs="宋体"/>
                <w:sz w:val="24"/>
                <w:szCs w:val="24"/>
                <w:highlight w:val="yellow"/>
              </w:rPr>
            </w:r>
            <w:r/>
          </w:p>
        </w:tc>
      </w:tr>
      <w:tr>
        <w:trPr/>
        <w:tc>
          <w:tcPr>
            <w:tcW w:w="422" w:type="dxa"/>
            <w:vAlign w:val="center"/>
            <w:textDirection w:val="lrTb"/>
            <w:noWrap w:val="false"/>
          </w:tcPr>
          <w:p>
            <w:pPr>
              <w:pStyle w:val="907"/>
              <w:ind w:firstLine="0"/>
              <w:jc w:val="center"/>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035" w:type="dxa"/>
            <w:vAlign w:val="center"/>
            <w:textDirection w:val="lrTb"/>
            <w:noWrap w:val="false"/>
          </w:tcPr>
          <w:p>
            <w:pPr>
              <w:pStyle w:val="907"/>
              <w:ind w:firstLine="0"/>
              <w:jc w:val="center"/>
              <w:rPr>
                <w:rFonts w:hint="eastAsia" w:ascii="宋体" w:hAnsi="宋体" w:eastAsia="宋体" w:cs="宋体"/>
                <w:sz w:val="24"/>
                <w:szCs w:val="24"/>
              </w:rPr>
            </w:pPr>
            <w:r>
              <w:rPr>
                <w:rFonts w:hint="eastAsia" w:ascii="宋体" w:hAnsi="宋体" w:eastAsia="宋体" w:cs="宋体"/>
                <w:sz w:val="24"/>
                <w:szCs w:val="24"/>
              </w:rPr>
              <w:t xml:space="preserve">节能产品、环境标志产品</w:t>
            </w:r>
            <w:r>
              <w:rPr>
                <w:rFonts w:hint="eastAsia" w:ascii="宋体" w:hAnsi="宋体" w:eastAsia="宋体" w:cs="宋体"/>
                <w:sz w:val="24"/>
                <w:szCs w:val="24"/>
              </w:rPr>
            </w:r>
            <w:r/>
          </w:p>
        </w:tc>
        <w:tc>
          <w:tcPr>
            <w:tcW w:w="3541" w:type="dxa"/>
            <w:vAlign w:val="center"/>
            <w:textDirection w:val="lrTb"/>
            <w:noWrap w:val="false"/>
          </w:tcPr>
          <w:p>
            <w:pPr>
              <w:pStyle w:val="907"/>
              <w:ind w:firstLine="0"/>
              <w:rPr>
                <w:rFonts w:hint="eastAsia" w:ascii="宋体" w:hAnsi="宋体" w:eastAsia="宋体" w:cs="宋体"/>
                <w:sz w:val="24"/>
                <w:szCs w:val="24"/>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宋体"/>
                <w:sz w:val="24"/>
                <w:szCs w:val="24"/>
              </w:rPr>
            </w:r>
            <w:r/>
          </w:p>
        </w:tc>
      </w:tr>
      <w:tr>
        <w:trPr/>
        <w:tc>
          <w:tcPr>
            <w:tcW w:w="422" w:type="dxa"/>
            <w:vAlign w:val="center"/>
            <w:textDirection w:val="lrTb"/>
            <w:noWrap w:val="false"/>
          </w:tcPr>
          <w:p>
            <w:pPr>
              <w:pStyle w:val="907"/>
              <w:ind w:firstLine="0"/>
              <w:jc w:val="center"/>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1035" w:type="dxa"/>
            <w:vAlign w:val="center"/>
            <w:textDirection w:val="lrTb"/>
            <w:noWrap w:val="false"/>
          </w:tcPr>
          <w:p>
            <w:pPr>
              <w:pStyle w:val="907"/>
              <w:ind w:firstLine="0"/>
              <w:jc w:val="center"/>
              <w:rPr>
                <w:rFonts w:hint="eastAsia" w:ascii="宋体" w:hAnsi="宋体" w:eastAsia="宋体" w:cs="宋体"/>
                <w:sz w:val="24"/>
                <w:szCs w:val="24"/>
              </w:rPr>
            </w:pPr>
            <w:r>
              <w:rPr>
                <w:rFonts w:hint="eastAsia" w:ascii="宋体" w:hAnsi="宋体" w:eastAsia="宋体" w:cs="宋体"/>
                <w:sz w:val="24"/>
                <w:szCs w:val="24"/>
              </w:rPr>
              <w:t xml:space="preserve">中小企业信用融资</w:t>
            </w:r>
            <w:r>
              <w:rPr>
                <w:rFonts w:hint="eastAsia" w:ascii="宋体" w:hAnsi="宋体" w:eastAsia="宋体" w:cs="宋体"/>
                <w:sz w:val="24"/>
                <w:szCs w:val="24"/>
              </w:rPr>
            </w:r>
            <w:r/>
          </w:p>
        </w:tc>
        <w:tc>
          <w:tcPr>
            <w:tcW w:w="3541" w:type="dxa"/>
            <w:vAlign w:val="center"/>
            <w:textDirection w:val="lrTb"/>
            <w:noWrap w:val="false"/>
          </w:tcPr>
          <w:p>
            <w:pPr>
              <w:pStyle w:val="907"/>
              <w:ind w:firstLine="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为进一步发挥政府采购政策导向作用，有效缓解企业融资难题，推进完善应收账款融资服务平台的融资服务功能，促进中小微企业平稳健康发展，</w:t>
            </w:r>
            <w:bookmarkStart w:id="48" w:name="_Hlk136445673"/>
            <w:r>
              <w:rPr>
                <w:rFonts w:hint="eastAsia" w:ascii="宋体" w:hAnsi="宋体" w:eastAsia="宋体" w:cs="宋体"/>
                <w:sz w:val="24"/>
                <w:szCs w:val="24"/>
              </w:rPr>
              <w:t xml:space="preserve">镇江市财政局和中国人民银行镇江市中心支行联合印发《关于转发〈关于深入推进政府采购线上合同信用融资工作的通知〉的通知》</w:t>
            </w:r>
            <w:bookmarkEnd w:id="48"/>
            <w:r>
              <w:rPr>
                <w:rFonts w:hint="eastAsia" w:ascii="宋体" w:hAnsi="宋体" w:eastAsia="宋体" w:cs="宋体"/>
                <w:sz w:val="24"/>
                <w:szCs w:val="24"/>
              </w:rPr>
              <w:t xml:space="preserve">，</w:t>
            </w:r>
            <w:bookmarkStart w:id="49" w:name="_Hlk136444446"/>
            <w:r>
              <w:rPr>
                <w:rFonts w:hint="eastAsia" w:ascii="宋体" w:hAnsi="宋体" w:eastAsia="宋体" w:cs="宋体"/>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9"/>
            <w:r>
              <w:rPr>
                <w:rFonts w:hint="eastAsia" w:ascii="宋体" w:hAnsi="宋体" w:eastAsia="宋体" w:cs="宋体"/>
                <w:sz w:val="24"/>
                <w:szCs w:val="24"/>
              </w:rPr>
              <w:t xml:space="preserve">办理流程详见江苏政府采购网“政采贷”栏目，网址：http://www.ccgp-jiangsu.gov.cn/jiangsu/paying.html咨询电话：镇江市财政局政府采购处0511-80909958。</w:t>
            </w:r>
            <w:r>
              <w:rPr>
                <w:rFonts w:hint="eastAsia" w:ascii="宋体" w:hAnsi="宋体" w:eastAsia="宋体" w:cs="宋体"/>
                <w:sz w:val="24"/>
                <w:szCs w:val="24"/>
              </w:rPr>
            </w:r>
            <w:r/>
          </w:p>
        </w:tc>
      </w:tr>
      <w:tr>
        <w:trPr/>
        <w:tc>
          <w:tcPr>
            <w:tcW w:w="422" w:type="dxa"/>
            <w:vAlign w:val="center"/>
            <w:textDirection w:val="lrTb"/>
            <w:noWrap w:val="false"/>
          </w:tcPr>
          <w:p>
            <w:pPr>
              <w:pStyle w:val="907"/>
              <w:ind w:firstLine="0"/>
              <w:jc w:val="center"/>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1035" w:type="dxa"/>
            <w:vAlign w:val="center"/>
            <w:textDirection w:val="lrTb"/>
            <w:noWrap w:val="false"/>
          </w:tcPr>
          <w:p>
            <w:pPr>
              <w:pStyle w:val="907"/>
              <w:ind w:firstLine="0"/>
              <w:jc w:val="center"/>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特别说明</w:t>
            </w:r>
            <w:r>
              <w:rPr>
                <w:rFonts w:hint="eastAsia" w:ascii="宋体" w:hAnsi="宋体" w:eastAsia="宋体" w:cs="宋体"/>
                <w:i w:val="0"/>
                <w:iCs w:val="0"/>
                <w:sz w:val="24"/>
                <w:szCs w:val="24"/>
              </w:rPr>
            </w:r>
            <w:r/>
          </w:p>
        </w:tc>
        <w:tc>
          <w:tcPr>
            <w:tcW w:w="3541" w:type="dxa"/>
            <w:vAlign w:val="center"/>
            <w:textDirection w:val="lrTb"/>
            <w:noWrap w:val="false"/>
          </w:tcPr>
          <w:p>
            <w:pPr>
              <w:pStyle w:val="907"/>
              <w:ind w:firstLine="0"/>
              <w:rPr>
                <w:rFonts w:hint="eastAsia" w:ascii="宋体" w:hAnsi="宋体" w:eastAsia="宋体" w:cs="宋体"/>
                <w:i w:val="0"/>
                <w:iCs w:val="0"/>
                <w:sz w:val="24"/>
                <w:szCs w:val="24"/>
              </w:rPr>
            </w:pPr>
            <w:r>
              <w:rPr>
                <w:rFonts w:hint="eastAsia" w:ascii="宋体" w:hAnsi="宋体" w:eastAsia="宋体" w:cs="宋体"/>
                <w:i w:val="0"/>
                <w:iCs w:val="0"/>
                <w:sz w:val="24"/>
                <w:szCs w:val="24"/>
                <w:lang w:val="en-US" w:eastAsia="zh-CN"/>
              </w:rPr>
              <w:t xml:space="preserve">无</w:t>
            </w:r>
            <w:r>
              <w:rPr>
                <w:rFonts w:hint="eastAsia" w:ascii="宋体" w:hAnsi="宋体" w:eastAsia="宋体" w:cs="宋体"/>
                <w:i w:val="0"/>
                <w:iCs w:val="0"/>
                <w:sz w:val="24"/>
                <w:szCs w:val="24"/>
              </w:rPr>
              <w:t xml:space="preserve">。</w:t>
            </w:r>
            <w:r>
              <w:rPr>
                <w:rFonts w:hint="eastAsia" w:ascii="宋体" w:hAnsi="宋体" w:eastAsia="宋体" w:cs="宋体"/>
                <w:i w:val="0"/>
                <w:iCs w:val="0"/>
                <w:sz w:val="24"/>
                <w:szCs w:val="24"/>
              </w:rPr>
            </w:r>
            <w:r/>
          </w:p>
        </w:tc>
      </w:tr>
    </w:tbl>
    <w:p>
      <w:pPr>
        <w:pStyle w:val="1992"/>
        <w:jc w:val="center"/>
        <w:tabs>
          <w:tab w:val="left" w:pos="567" w:leader="none"/>
        </w:tabs>
        <w:rPr>
          <w:rFonts w:ascii="宋体" w:eastAsia="宋体"/>
          <w:b/>
          <w:bCs/>
        </w:rPr>
      </w:pPr>
      <w:r>
        <w:rPr>
          <w:rFonts w:hint="eastAsia" w:ascii="宋体" w:eastAsia="宋体"/>
          <w:b/>
          <w:bCs/>
          <w:highlight w:val="white"/>
        </w:rPr>
        <w:t xml:space="preserve">一、总则</w:t>
      </w:r>
      <w:bookmarkEnd w:id="44"/>
      <w:r/>
      <w:bookmarkEnd w:id="45"/>
      <w:r/>
      <w:bookmarkEnd w:id="46"/>
      <w:r/>
      <w:bookmarkEnd w:id="47"/>
      <w:r>
        <w:rPr>
          <w:rFonts w:ascii="宋体" w:eastAsia="宋体"/>
          <w:b/>
          <w:bCs/>
        </w:rPr>
      </w:r>
      <w:r/>
    </w:p>
    <w:p>
      <w:pPr>
        <w:pStyle w:val="893"/>
        <w:ind w:firstLine="446"/>
        <w:keepLines w:val="0"/>
        <w:keepNext w:val="0"/>
        <w:spacing w:before="0" w:after="0" w:line="360" w:lineRule="auto"/>
        <w:rPr>
          <w:rFonts w:ascii="宋体" w:hAnsi="宋体"/>
          <w:sz w:val="30"/>
        </w:rPr>
      </w:pPr>
      <w:r/>
      <w:bookmarkStart w:id="50" w:name="_Toc76632877"/>
      <w:r/>
      <w:bookmarkStart w:id="51" w:name="_Toc256000011"/>
      <w:r>
        <w:rPr>
          <w:rFonts w:hint="eastAsia" w:ascii="宋体" w:hAnsi="宋体"/>
          <w:sz w:val="30"/>
          <w:highlight w:val="white"/>
        </w:rPr>
        <w:t xml:space="preserve">1．适用范围</w:t>
      </w:r>
      <w:bookmarkEnd w:id="50"/>
      <w:r/>
      <w:bookmarkEnd w:id="51"/>
      <w:r>
        <w:rPr>
          <w:rFonts w:ascii="宋体" w:hAnsi="宋体"/>
          <w:sz w:val="30"/>
        </w:rPr>
      </w:r>
      <w:r/>
    </w:p>
    <w:p>
      <w:pPr>
        <w:pStyle w:val="890"/>
        <w:ind w:firstLine="480"/>
        <w:spacing w:line="360" w:lineRule="auto"/>
        <w:rPr>
          <w:rFonts w:ascii="宋体" w:hAnsi="宋体"/>
          <w:sz w:val="24"/>
        </w:rPr>
      </w:pPr>
      <w:r>
        <w:rPr>
          <w:rFonts w:hint="eastAsia" w:ascii="宋体" w:hAnsi="宋体"/>
          <w:sz w:val="24"/>
          <w:highlight w:val="white"/>
        </w:rPr>
        <w:t xml:space="preserve">1.1本招标文件仅适用于</w:t>
      </w:r>
      <w:r>
        <w:rPr>
          <w:rFonts w:hint="eastAsia" w:ascii="宋体" w:hAnsi="宋体"/>
          <w:b/>
          <w:bCs/>
          <w:sz w:val="24"/>
          <w:highlight w:val="white"/>
          <w:lang w:eastAsia="zh-CN"/>
        </w:rPr>
        <w:t xml:space="preserve">镇江市第一人民医院4K3D荧光腹腔镜项目</w:t>
      </w:r>
      <w:r>
        <w:rPr>
          <w:rFonts w:hint="eastAsia" w:ascii="宋体" w:hAnsi="宋体" w:cs="隶书"/>
          <w:b/>
          <w:bCs/>
          <w:sz w:val="24"/>
          <w:highlight w:val="white"/>
        </w:rPr>
        <w:t xml:space="preserve">。</w:t>
      </w:r>
      <w:r>
        <w:rPr>
          <w:rFonts w:ascii="宋体" w:hAnsi="宋体"/>
          <w:sz w:val="24"/>
        </w:rPr>
      </w:r>
      <w:r/>
    </w:p>
    <w:p>
      <w:pPr>
        <w:pStyle w:val="893"/>
        <w:ind w:firstLine="446"/>
        <w:keepLines w:val="0"/>
        <w:keepNext w:val="0"/>
        <w:spacing w:before="200" w:after="200" w:line="360" w:lineRule="auto"/>
        <w:rPr>
          <w:rFonts w:hint="eastAsia" w:ascii="宋体" w:hAnsi="宋体"/>
          <w:sz w:val="30"/>
        </w:rPr>
      </w:pPr>
      <w:r/>
      <w:bookmarkStart w:id="52" w:name="_Toc76632878"/>
      <w:r/>
      <w:bookmarkStart w:id="53" w:name="_Toc256000012"/>
      <w:r>
        <w:rPr>
          <w:rFonts w:hint="eastAsia" w:ascii="宋体" w:hAnsi="宋体"/>
          <w:sz w:val="30"/>
          <w:highlight w:val="white"/>
        </w:rPr>
        <w:t xml:space="preserve">2．定义</w:t>
      </w:r>
      <w:bookmarkEnd w:id="52"/>
      <w:r/>
      <w:bookmarkEnd w:id="53"/>
      <w:r>
        <w:rPr>
          <w:rFonts w:hint="eastAsia" w:ascii="宋体" w:hAnsi="宋体"/>
          <w:sz w:val="30"/>
        </w:rPr>
      </w:r>
      <w:r/>
    </w:p>
    <w:p>
      <w:pPr>
        <w:pStyle w:val="890"/>
        <w:ind w:firstLine="480"/>
        <w:spacing w:line="360" w:lineRule="auto"/>
        <w:rPr>
          <w:rFonts w:ascii="宋体" w:hAnsi="宋体"/>
          <w:sz w:val="24"/>
        </w:rPr>
      </w:pPr>
      <w:r>
        <w:rPr>
          <w:rFonts w:hint="eastAsia" w:ascii="宋体" w:hAnsi="宋体"/>
          <w:sz w:val="24"/>
          <w:highlight w:val="white"/>
        </w:rPr>
        <w:t xml:space="preserve">招标文件中下列术语应解释为：</w:t>
      </w:r>
      <w:r>
        <w:rPr>
          <w:rFonts w:ascii="宋体" w:hAnsi="宋体"/>
          <w:sz w:val="24"/>
        </w:rPr>
      </w:r>
      <w:r/>
    </w:p>
    <w:p>
      <w:pPr>
        <w:pStyle w:val="890"/>
        <w:ind w:firstLine="480"/>
        <w:spacing w:line="360" w:lineRule="auto"/>
        <w:rPr>
          <w:rFonts w:ascii="宋体" w:hAnsi="宋体"/>
          <w:b/>
          <w:bCs/>
          <w:sz w:val="24"/>
        </w:rPr>
      </w:pPr>
      <w:r>
        <w:rPr>
          <w:rFonts w:hint="eastAsia" w:ascii="宋体" w:hAnsi="宋体"/>
          <w:sz w:val="24"/>
          <w:highlight w:val="white"/>
        </w:rPr>
        <w:t xml:space="preserve">2.1“招标组织方”系指采购代理机构或采购单位，即：</w:t>
      </w:r>
      <w:bookmarkStart w:id="54" w:name="EB2cdfc1b896c7450d8e4b71b80ddd9f4d"/>
      <w:r>
        <w:rPr>
          <w:rFonts w:hint="eastAsia" w:ascii="宋体" w:hAnsi="宋体"/>
          <w:b/>
          <w:bCs/>
          <w:sz w:val="24"/>
          <w:highlight w:val="white"/>
        </w:rPr>
        <w:t xml:space="preserve">江苏巍信项目管理有限公司</w:t>
      </w:r>
      <w:bookmarkEnd w:id="54"/>
      <w:r>
        <w:rPr>
          <w:rFonts w:hint="eastAsia" w:ascii="宋体" w:hAnsi="宋体"/>
          <w:b/>
          <w:bCs/>
          <w:sz w:val="24"/>
          <w:highlight w:val="white"/>
        </w:rPr>
        <w:t xml:space="preserve">。</w:t>
      </w:r>
      <w:r>
        <w:rPr>
          <w:rFonts w:ascii="宋体" w:hAnsi="宋体"/>
          <w:b/>
          <w:bCs/>
          <w:sz w:val="24"/>
        </w:rPr>
      </w:r>
      <w:r/>
    </w:p>
    <w:p>
      <w:pPr>
        <w:pStyle w:val="890"/>
        <w:ind w:firstLine="480"/>
        <w:spacing w:line="360" w:lineRule="auto"/>
        <w:rPr>
          <w:rFonts w:ascii="宋体" w:hAnsi="宋体"/>
          <w:sz w:val="24"/>
        </w:rPr>
      </w:pPr>
      <w:r>
        <w:rPr>
          <w:rFonts w:hint="eastAsia" w:ascii="宋体" w:hAnsi="宋体"/>
          <w:sz w:val="24"/>
          <w:highlight w:val="white"/>
        </w:rPr>
        <w:t xml:space="preserve">2.2“投标人”系指响应招标、参加投标竞争的法人、其他组织或者自然人。</w:t>
      </w:r>
      <w:r>
        <w:rPr>
          <w:rFonts w:ascii="宋体" w:hAnsi="宋体"/>
          <w:sz w:val="24"/>
        </w:rPr>
      </w:r>
      <w:r/>
    </w:p>
    <w:p>
      <w:pPr>
        <w:pStyle w:val="890"/>
        <w:ind w:firstLine="480"/>
        <w:spacing w:line="360" w:lineRule="auto"/>
        <w:rPr>
          <w:rFonts w:ascii="宋体" w:hAnsi="宋体"/>
          <w:sz w:val="24"/>
        </w:rPr>
      </w:pPr>
      <w:r>
        <w:rPr>
          <w:rFonts w:hint="eastAsia" w:ascii="宋体" w:hAnsi="宋体"/>
          <w:sz w:val="24"/>
          <w:highlight w:val="white"/>
        </w:rPr>
        <w:t xml:space="preserve">2.3“采购人”系指依法进行政府采购的国家机关、事业单位、团体组织，即：</w:t>
      </w:r>
      <w:r>
        <w:rPr>
          <w:rFonts w:hint="eastAsia" w:ascii="宋体" w:hAnsi="宋体"/>
          <w:b/>
          <w:bCs/>
          <w:sz w:val="24"/>
          <w:highlight w:val="white"/>
          <w:lang w:eastAsia="zh-CN"/>
        </w:rPr>
        <w:t xml:space="preserve">镇江市第一人民医院</w:t>
      </w:r>
      <w:r>
        <w:rPr>
          <w:rFonts w:hint="eastAsia" w:ascii="宋体" w:hAnsi="宋体"/>
          <w:b/>
          <w:bCs/>
          <w:sz w:val="24"/>
          <w:highlight w:val="white"/>
        </w:rPr>
        <w:t xml:space="preserve">。</w:t>
      </w:r>
      <w:r>
        <w:rPr>
          <w:rFonts w:ascii="宋体" w:hAnsi="宋体"/>
          <w:sz w:val="24"/>
        </w:rPr>
      </w:r>
      <w:r/>
    </w:p>
    <w:p>
      <w:pPr>
        <w:pStyle w:val="890"/>
        <w:ind w:firstLine="480"/>
        <w:spacing w:line="360" w:lineRule="auto"/>
        <w:rPr>
          <w:rFonts w:hint="eastAsia" w:ascii="宋体" w:hAnsi="宋体"/>
          <w:sz w:val="24"/>
          <w:highlight w:val="white"/>
        </w:rPr>
      </w:pPr>
      <w:r>
        <w:rPr>
          <w:rFonts w:hint="eastAsia" w:ascii="宋体" w:hAnsi="宋体" w:eastAsia="宋体" w:cs="宋体"/>
          <w:color w:val="000000"/>
          <w:sz w:val="24"/>
        </w:rPr>
        <w:t xml:space="preserve">2.4 “货物”系指本招标文件所述采购标的涉及的各种形态和种类的物品，即：</w:t>
      </w:r>
      <w:r>
        <w:rPr>
          <w:rFonts w:hint="eastAsia" w:ascii="宋体" w:hAnsi="宋体" w:cs="宋体"/>
          <w:sz w:val="24"/>
          <w:szCs w:val="24"/>
          <w:lang w:eastAsia="zh-CN"/>
        </w:rPr>
        <w:t xml:space="preserve">血液透析过滤机采购</w:t>
      </w:r>
      <w:r>
        <w:rPr>
          <w:rFonts w:hint="eastAsia" w:ascii="宋体" w:hAnsi="宋体" w:eastAsia="宋体" w:cs="宋体"/>
          <w:color w:val="000000"/>
          <w:sz w:val="24"/>
          <w:szCs w:val="28"/>
        </w:rPr>
        <w:t xml:space="preserve">所涉及到的所有货物</w:t>
      </w:r>
      <w:r>
        <w:rPr>
          <w:rFonts w:hint="eastAsia" w:ascii="宋体" w:hAnsi="宋体" w:eastAsia="宋体" w:cs="宋体"/>
          <w:color w:val="000000"/>
          <w:sz w:val="24"/>
        </w:rPr>
        <w:t xml:space="preserve">。</w:t>
      </w:r>
      <w:r>
        <w:rPr>
          <w:rFonts w:hint="eastAsia" w:ascii="宋体" w:hAnsi="宋体"/>
          <w:sz w:val="24"/>
          <w:highlight w:val="white"/>
        </w:rPr>
      </w:r>
      <w:r/>
    </w:p>
    <w:p>
      <w:pPr>
        <w:pStyle w:val="890"/>
        <w:ind w:firstLine="480"/>
        <w:spacing w:line="360" w:lineRule="auto"/>
        <w:rPr>
          <w:rFonts w:ascii="宋体" w:hAnsi="宋体"/>
          <w:sz w:val="24"/>
        </w:rPr>
      </w:pPr>
      <w:r>
        <w:rPr>
          <w:rFonts w:hint="eastAsia" w:ascii="宋体" w:hAnsi="宋体"/>
          <w:sz w:val="24"/>
          <w:highlight w:val="white"/>
        </w:rPr>
        <w:t xml:space="preserve">2.</w:t>
      </w:r>
      <w:r>
        <w:rPr>
          <w:rFonts w:hint="eastAsia" w:ascii="宋体" w:hAnsi="宋体"/>
          <w:sz w:val="24"/>
          <w:highlight w:val="white"/>
          <w:lang w:val="en-US" w:eastAsia="zh-CN"/>
        </w:rPr>
        <w:t xml:space="preserve">5</w:t>
      </w:r>
      <w:r>
        <w:rPr>
          <w:rFonts w:hint="eastAsia" w:ascii="宋体" w:hAnsi="宋体"/>
          <w:sz w:val="24"/>
          <w:highlight w:val="white"/>
        </w:rPr>
        <w:t xml:space="preserve">“服务”系指本招标文件所述采购标的，</w:t>
      </w:r>
      <w:bookmarkStart w:id="55" w:name="EBe841ab4c08514094811be6606a432200"/>
      <w:r>
        <w:rPr>
          <w:rFonts w:hint="eastAsia" w:ascii="宋体" w:hAnsi="宋体"/>
          <w:sz w:val="24"/>
          <w:highlight w:val="white"/>
        </w:rPr>
        <w:t xml:space="preserve">即</w:t>
      </w:r>
      <w:r>
        <w:rPr>
          <w:rFonts w:hint="eastAsia" w:ascii="宋体" w:hAnsi="宋体"/>
          <w:sz w:val="24"/>
          <w:highlight w:val="white"/>
          <w:lang w:eastAsia="zh-CN"/>
        </w:rPr>
        <w:t xml:space="preserve">镇江市第一人民医院</w:t>
      </w:r>
      <w:r>
        <w:rPr>
          <w:rFonts w:hint="eastAsia" w:ascii="宋体" w:hAnsi="宋体" w:cs="宋体"/>
          <w:sz w:val="24"/>
          <w:szCs w:val="24"/>
          <w:lang w:eastAsia="zh-CN"/>
        </w:rPr>
        <w:t xml:space="preserve">4K3D荧光腹腔镜</w:t>
      </w:r>
      <w:r>
        <w:rPr>
          <w:rFonts w:hint="eastAsia" w:ascii="宋体" w:hAnsi="宋体" w:cs="宋体"/>
          <w:sz w:val="24"/>
          <w:szCs w:val="24"/>
          <w:lang w:eastAsia="zh-CN"/>
        </w:rPr>
        <w:t xml:space="preserve">采购</w:t>
      </w:r>
      <w:r>
        <w:rPr>
          <w:rFonts w:hint="eastAsia" w:ascii="宋体" w:hAnsi="宋体"/>
          <w:sz w:val="24"/>
          <w:highlight w:val="white"/>
          <w:lang w:val="en-US" w:eastAsia="zh-CN"/>
        </w:rPr>
        <w:t xml:space="preserve">伴随服务</w:t>
      </w:r>
      <w:r>
        <w:rPr>
          <w:rFonts w:hint="eastAsia" w:ascii="宋体" w:hAnsi="宋体"/>
          <w:sz w:val="24"/>
          <w:highlight w:val="white"/>
        </w:rPr>
        <w:t xml:space="preserve">。</w:t>
      </w:r>
      <w:bookmarkEnd w:id="55"/>
      <w:r>
        <w:rPr>
          <w:rFonts w:ascii="宋体" w:hAnsi="宋体"/>
          <w:sz w:val="24"/>
        </w:rPr>
      </w:r>
      <w:r/>
    </w:p>
    <w:p>
      <w:pPr>
        <w:pStyle w:val="893"/>
        <w:ind w:firstLine="446"/>
        <w:keepLines w:val="0"/>
        <w:keepNext w:val="0"/>
        <w:spacing w:line="360" w:lineRule="auto"/>
        <w:rPr>
          <w:rFonts w:ascii="宋体" w:hAnsi="宋体"/>
          <w:sz w:val="30"/>
        </w:rPr>
      </w:pPr>
      <w:r/>
      <w:bookmarkStart w:id="56" w:name="_Toc256000013"/>
      <w:r/>
      <w:bookmarkStart w:id="57" w:name="_Toc76632879"/>
      <w:r>
        <w:rPr>
          <w:rFonts w:hint="eastAsia" w:ascii="宋体" w:hAnsi="宋体"/>
          <w:sz w:val="30"/>
          <w:highlight w:val="white"/>
        </w:rPr>
        <w:t xml:space="preserve">3．采购方式</w:t>
      </w:r>
      <w:bookmarkEnd w:id="56"/>
      <w:r/>
      <w:bookmarkEnd w:id="57"/>
      <w:r>
        <w:rPr>
          <w:rFonts w:ascii="宋体" w:hAnsi="宋体"/>
          <w:sz w:val="30"/>
        </w:rPr>
      </w:r>
      <w:r/>
    </w:p>
    <w:p>
      <w:pPr>
        <w:pStyle w:val="890"/>
        <w:ind w:firstLine="480"/>
        <w:spacing w:line="360" w:lineRule="auto"/>
        <w:rPr>
          <w:rFonts w:ascii="宋体" w:hAnsi="宋体"/>
          <w:sz w:val="24"/>
          <w:highlight w:val="white"/>
        </w:rPr>
      </w:pPr>
      <w:r>
        <w:rPr>
          <w:rFonts w:hint="eastAsia" w:ascii="宋体" w:hAnsi="宋体"/>
          <w:sz w:val="24"/>
          <w:highlight w:val="white"/>
        </w:rPr>
        <w:t xml:space="preserve">3.1本次采购采取公开招标方式</w:t>
      </w:r>
      <w:bookmarkStart w:id="58" w:name="EB0a312adacdc6445ca3491fd990e4bff4"/>
      <w:r>
        <w:rPr>
          <w:rFonts w:hint="eastAsia" w:ascii="宋体" w:hAnsi="宋体"/>
          <w:sz w:val="24"/>
          <w:highlight w:val="white"/>
        </w:rPr>
        <w:t xml:space="preserve">☑</w:t>
      </w:r>
      <w:bookmarkEnd w:id="58"/>
      <w:r>
        <w:rPr>
          <w:rFonts w:hint="eastAsia" w:ascii="宋体" w:hAnsi="宋体"/>
          <w:sz w:val="24"/>
          <w:highlight w:val="white"/>
        </w:rPr>
        <w:t xml:space="preserve">综合评分法</w:t>
      </w:r>
      <w:r>
        <w:rPr>
          <w:rFonts w:ascii="宋体" w:hAnsi="宋体"/>
          <w:sz w:val="24"/>
          <w:highlight w:val="white"/>
        </w:rPr>
      </w:r>
      <w:r/>
    </w:p>
    <w:p>
      <w:pPr>
        <w:pStyle w:val="890"/>
        <w:ind w:firstLine="480"/>
        <w:spacing w:line="360" w:lineRule="auto"/>
        <w:rPr>
          <w:rFonts w:ascii="宋体" w:hAnsi="宋体" w:cs="Times New Roman"/>
          <w:sz w:val="24"/>
          <w:szCs w:val="22"/>
          <w:highlight w:val="white"/>
        </w:rPr>
      </w:pPr>
      <w:r>
        <w:rPr>
          <w:rFonts w:hint="eastAsia" w:ascii="宋体" w:hAnsi="宋体"/>
          <w:sz w:val="24"/>
          <w:highlight w:val="white"/>
        </w:rPr>
        <w:t xml:space="preserve">3.2本项目资格审查方式：</w:t>
      </w:r>
      <w:bookmarkStart w:id="59" w:name="EBd2a026002c1c438c81874db012234619"/>
      <w:r>
        <w:rPr>
          <w:rFonts w:ascii="Segoe UI Symbol" w:hAnsi="Segoe UI Symbol" w:cs="Segoe UI Symbol"/>
          <w:sz w:val="24"/>
          <w:szCs w:val="22"/>
          <w:highlight w:val="white"/>
        </w:rPr>
        <w:t xml:space="preserve">☑</w:t>
      </w:r>
      <w:bookmarkEnd w:id="59"/>
      <w:r>
        <w:rPr>
          <w:rFonts w:hint="eastAsia" w:ascii="宋体" w:hAnsi="宋体" w:cs="宋体"/>
          <w:sz w:val="24"/>
          <w:highlight w:val="white"/>
        </w:rPr>
        <w:t xml:space="preserve">资格后审</w:t>
      </w:r>
      <w:r>
        <w:rPr>
          <w:rFonts w:ascii="宋体" w:hAnsi="宋体" w:cs="Times New Roman"/>
          <w:sz w:val="24"/>
          <w:szCs w:val="22"/>
          <w:highlight w:val="white"/>
        </w:rPr>
      </w:r>
      <w:r/>
    </w:p>
    <w:p>
      <w:pPr>
        <w:pStyle w:val="890"/>
        <w:ind w:firstLine="480"/>
        <w:spacing w:line="360" w:lineRule="auto"/>
        <w:rPr>
          <w:rFonts w:ascii="宋体" w:hAnsi="宋体"/>
          <w:sz w:val="24"/>
          <w:szCs w:val="22"/>
          <w:highlight w:val="yellow"/>
        </w:rPr>
      </w:pPr>
      <w:r>
        <w:rPr>
          <w:rFonts w:hint="eastAsia" w:ascii="宋体" w:hAnsi="宋体"/>
          <w:sz w:val="24"/>
          <w:highlight w:val="white"/>
        </w:rPr>
        <w:t xml:space="preserve">3.</w:t>
      </w:r>
      <w:r>
        <w:rPr>
          <w:rFonts w:hint="eastAsia" w:ascii="宋体" w:hAnsi="宋体"/>
          <w:sz w:val="24"/>
          <w:highlight w:val="none"/>
        </w:rPr>
        <w:t xml:space="preserve">3本次采购确定的中标人数量：</w:t>
      </w:r>
      <w:bookmarkStart w:id="60" w:name="EBee2bbf25d78342f5b7a2e8422e458ed4"/>
      <w:r>
        <w:rPr>
          <w:rFonts w:hint="eastAsia" w:ascii="宋体" w:hAnsi="宋体"/>
          <w:sz w:val="24"/>
          <w:highlight w:val="none"/>
        </w:rPr>
        <w:t xml:space="preserve">1</w:t>
      </w:r>
      <w:bookmarkEnd w:id="60"/>
      <w:r>
        <w:rPr>
          <w:rFonts w:hint="eastAsia" w:ascii="宋体" w:hAnsi="宋体"/>
          <w:sz w:val="24"/>
          <w:highlight w:val="none"/>
        </w:rPr>
        <w:t xml:space="preserve">名</w:t>
      </w:r>
      <w:r>
        <w:rPr>
          <w:rFonts w:ascii="宋体" w:hAnsi="宋体"/>
          <w:sz w:val="24"/>
          <w:szCs w:val="22"/>
          <w:highlight w:val="yellow"/>
        </w:rPr>
      </w:r>
      <w:r/>
    </w:p>
    <w:p>
      <w:pPr>
        <w:pStyle w:val="890"/>
        <w:ind w:firstLine="480"/>
        <w:spacing w:line="360" w:lineRule="auto"/>
        <w:rPr>
          <w:rFonts w:hint="eastAsia" w:ascii="宋体" w:hAnsi="宋体" w:eastAsia="宋体"/>
          <w:sz w:val="24"/>
          <w:szCs w:val="22"/>
          <w:highlight w:val="none"/>
          <w:lang w:eastAsia="zh-CN"/>
        </w:rPr>
      </w:pPr>
      <w:r>
        <w:rPr>
          <w:rFonts w:hint="eastAsia" w:ascii="宋体" w:hAnsi="宋体"/>
          <w:sz w:val="24"/>
          <w:highlight w:val="none"/>
        </w:rPr>
        <w:t xml:space="preserve">3.4是否接受进口产品：</w:t>
      </w:r>
      <w:r>
        <w:rPr>
          <w:rFonts w:hint="eastAsia" w:ascii="Segoe UI Symbol" w:hAnsi="Segoe UI Symbol" w:cs="Segoe UI Symbol"/>
          <w:sz w:val="24"/>
          <w:szCs w:val="22"/>
          <w:highlight w:val="none"/>
          <w:lang w:val="en-US" w:eastAsia="zh-CN"/>
        </w:rPr>
        <w:t xml:space="preserve">不接受</w:t>
      </w:r>
      <w:r>
        <w:rPr>
          <w:rFonts w:hint="eastAsia" w:ascii="宋体" w:hAnsi="宋体" w:eastAsia="宋体"/>
          <w:sz w:val="24"/>
          <w:szCs w:val="22"/>
          <w:highlight w:val="none"/>
          <w:lang w:eastAsia="zh-CN"/>
        </w:rPr>
      </w:r>
      <w:r/>
    </w:p>
    <w:p>
      <w:pPr>
        <w:pStyle w:val="890"/>
        <w:ind w:firstLine="480"/>
        <w:spacing w:line="360" w:lineRule="auto"/>
        <w:rPr>
          <w:rFonts w:ascii="宋体" w:hAnsi="宋体"/>
          <w:sz w:val="24"/>
          <w:highlight w:val="white"/>
        </w:rPr>
      </w:pPr>
      <w:r>
        <w:rPr>
          <w:rFonts w:hint="eastAsia" w:ascii="宋体" w:hAnsi="宋体"/>
          <w:sz w:val="24"/>
          <w:highlight w:val="white"/>
        </w:rPr>
        <w:t xml:space="preserve">3.5转包及分包</w:t>
      </w:r>
      <w:r>
        <w:rPr>
          <w:rFonts w:ascii="宋体" w:hAnsi="宋体"/>
          <w:sz w:val="24"/>
          <w:highlight w:val="white"/>
        </w:rPr>
      </w:r>
      <w:r/>
    </w:p>
    <w:p>
      <w:pPr>
        <w:pStyle w:val="890"/>
        <w:ind w:firstLine="480"/>
        <w:spacing w:line="360" w:lineRule="auto"/>
        <w:rPr>
          <w:rFonts w:ascii="宋体" w:hAnsi="宋体"/>
          <w:sz w:val="24"/>
          <w:szCs w:val="22"/>
          <w:highlight w:val="white"/>
        </w:rPr>
      </w:pPr>
      <w:r/>
      <w:bookmarkStart w:id="61" w:name="EBfb4507f9a4e64c34ae94a604e652252d"/>
      <w:r>
        <w:rPr>
          <w:rFonts w:ascii="Segoe UI Symbol" w:hAnsi="Segoe UI Symbol" w:cs="Segoe UI Symbol"/>
          <w:sz w:val="24"/>
          <w:szCs w:val="22"/>
          <w:highlight w:val="white"/>
        </w:rPr>
        <w:t xml:space="preserve">☑</w:t>
      </w:r>
      <w:bookmarkEnd w:id="61"/>
      <w:r>
        <w:rPr>
          <w:rFonts w:hint="eastAsia" w:ascii="宋体" w:hAnsi="宋体" w:cs="宋体"/>
          <w:sz w:val="24"/>
          <w:highlight w:val="white"/>
        </w:rPr>
        <w:t xml:space="preserve">本项目不得转包及分包。</w:t>
      </w:r>
      <w:r>
        <w:rPr>
          <w:rFonts w:ascii="宋体" w:hAnsi="宋体"/>
          <w:sz w:val="24"/>
          <w:szCs w:val="22"/>
          <w:highlight w:val="white"/>
        </w:rPr>
      </w:r>
      <w:r/>
    </w:p>
    <w:p>
      <w:pPr>
        <w:pStyle w:val="893"/>
        <w:ind w:firstLine="446"/>
        <w:keepLines w:val="0"/>
        <w:keepNext w:val="0"/>
        <w:spacing w:line="360" w:lineRule="auto"/>
        <w:rPr>
          <w:rFonts w:ascii="宋体" w:hAnsi="宋体"/>
          <w:sz w:val="30"/>
        </w:rPr>
      </w:pPr>
      <w:r/>
      <w:bookmarkStart w:id="62" w:name="EB828ed7bde6894076aae38a099634d9ab"/>
      <w:r/>
      <w:bookmarkEnd w:id="62"/>
      <w:r/>
      <w:bookmarkStart w:id="63" w:name="_Toc76632880"/>
      <w:r/>
      <w:bookmarkStart w:id="64" w:name="_Toc256000014"/>
      <w:r>
        <w:rPr>
          <w:rFonts w:hint="eastAsia" w:ascii="宋体" w:hAnsi="宋体"/>
          <w:sz w:val="30"/>
          <w:highlight w:val="white"/>
        </w:rPr>
        <w:t xml:space="preserve">4．投标费用</w:t>
      </w:r>
      <w:bookmarkEnd w:id="63"/>
      <w:r/>
      <w:bookmarkEnd w:id="64"/>
      <w:r>
        <w:rPr>
          <w:rFonts w:ascii="宋体" w:hAnsi="宋体"/>
          <w:sz w:val="30"/>
        </w:rPr>
      </w:r>
      <w:r/>
    </w:p>
    <w:p>
      <w:pPr>
        <w:pStyle w:val="890"/>
        <w:ind w:firstLine="480"/>
        <w:spacing w:line="360" w:lineRule="auto"/>
        <w:rPr>
          <w:rFonts w:ascii="宋体" w:hAnsi="宋体"/>
          <w:b/>
          <w:sz w:val="24"/>
        </w:rPr>
      </w:pPr>
      <w:r>
        <w:rPr>
          <w:rFonts w:hint="eastAsia" w:ascii="宋体" w:hAnsi="宋体"/>
          <w:sz w:val="24"/>
          <w:highlight w:val="white"/>
        </w:rPr>
        <w:t xml:space="preserve">4.1投标人应自行承担所有与参加投标有关的费用</w:t>
      </w:r>
      <w:r>
        <w:rPr>
          <w:rFonts w:hint="eastAsia" w:ascii="宋体" w:hAnsi="宋体"/>
          <w:b/>
          <w:sz w:val="24"/>
          <w:highlight w:val="white"/>
        </w:rPr>
        <w:t xml:space="preserve">。</w:t>
      </w:r>
      <w:r>
        <w:rPr>
          <w:rFonts w:ascii="宋体" w:hAnsi="宋体"/>
          <w:b/>
          <w:sz w:val="24"/>
        </w:rPr>
      </w:r>
      <w:r/>
    </w:p>
    <w:p>
      <w:pPr>
        <w:pStyle w:val="890"/>
        <w:ind w:firstLine="480"/>
        <w:jc w:val="left"/>
        <w:spacing w:line="360" w:lineRule="auto"/>
        <w:rPr>
          <w:rFonts w:ascii="宋体" w:hAnsi="宋体"/>
          <w:sz w:val="24"/>
        </w:rPr>
      </w:pPr>
      <w:r/>
      <w:bookmarkStart w:id="65" w:name="EB9c47f669dacd402da66bf20a2a57c356"/>
      <w:r>
        <w:rPr>
          <w:rFonts w:hint="eastAsia" w:ascii="宋体" w:hAnsi="宋体"/>
          <w:sz w:val="24"/>
          <w:highlight w:val="white"/>
        </w:rPr>
        <w:t xml:space="preserve">☑</w:t>
      </w:r>
      <w:bookmarkEnd w:id="65"/>
      <w:r>
        <w:rPr>
          <w:rFonts w:hint="eastAsia" w:ascii="宋体" w:hAnsi="宋体"/>
          <w:sz w:val="24"/>
          <w:highlight w:val="white"/>
        </w:rPr>
        <w:t xml:space="preserve">数字认证证书费用见http://ggzy.zhenjiang.gov.cn/051/051002/carelated.html</w:t>
      </w:r>
      <w:bookmarkStart w:id="66" w:name="EBda2be85f70674e91a37267073ce6ef47"/>
      <w:r>
        <w:rPr>
          <w:rFonts w:hint="eastAsia" w:ascii="宋体" w:hAnsi="宋体"/>
          <w:sz w:val="24"/>
          <w:highlight w:val="white"/>
        </w:rPr>
        <w:t xml:space="preserve">。</w:t>
      </w:r>
      <w:bookmarkEnd w:id="66"/>
      <w:r>
        <w:rPr>
          <w:rFonts w:ascii="宋体" w:hAnsi="宋体"/>
          <w:sz w:val="24"/>
        </w:rPr>
      </w:r>
      <w:r/>
    </w:p>
    <w:p>
      <w:pPr>
        <w:pStyle w:val="890"/>
        <w:ind w:firstLine="480"/>
        <w:spacing w:line="360" w:lineRule="auto"/>
        <w:rPr>
          <w:rFonts w:hint="eastAsia" w:ascii="宋体" w:hAnsi="宋体" w:eastAsia="宋体" w:cs="Times New Roman"/>
          <w:sz w:val="24"/>
          <w:highlight w:val="white"/>
        </w:rPr>
      </w:pPr>
      <w:r>
        <w:rPr>
          <w:rFonts w:hint="eastAsia" w:ascii="宋体" w:hAnsi="宋体"/>
          <w:sz w:val="24"/>
          <w:highlight w:val="white"/>
        </w:rPr>
        <w:t xml:space="preserve">4.</w:t>
      </w:r>
      <w:r>
        <w:rPr>
          <w:rFonts w:hint="eastAsia" w:ascii="宋体" w:hAnsi="宋体"/>
          <w:sz w:val="24"/>
          <w:highlight w:val="white"/>
          <w:lang w:val="en-US" w:eastAsia="zh-CN"/>
        </w:rPr>
        <w:t xml:space="preserve">2本项目代理服务费由采购人支付，</w:t>
      </w:r>
      <w:r>
        <w:rPr>
          <w:rFonts w:hint="eastAsia" w:ascii="宋体" w:hAnsi="宋体" w:eastAsia="宋体" w:cs="Times New Roman"/>
          <w:sz w:val="24"/>
          <w:highlight w:val="white"/>
        </w:rPr>
        <w:t xml:space="preserve">收费标准：</w:t>
      </w:r>
      <w:r>
        <w:rPr>
          <w:rFonts w:hint="eastAsia" w:ascii="宋体" w:hAnsi="宋体" w:eastAsia="宋体" w:cs="Times New Roman"/>
          <w:sz w:val="24"/>
          <w:highlight w:val="white"/>
          <w:lang w:val="en-US" w:eastAsia="zh-CN"/>
        </w:rPr>
        <w:t xml:space="preserve">按照苏政采协[2024]20号关于印发《江苏省政府采购代理服务收费指导意见》的通知”优惠60%收取</w:t>
      </w:r>
      <w:r>
        <w:rPr>
          <w:rFonts w:hint="eastAsia" w:ascii="宋体" w:hAnsi="宋体"/>
          <w:sz w:val="24"/>
          <w:highlight w:val="white"/>
          <w:lang w:eastAsia="zh-CN"/>
        </w:rPr>
        <w:t xml:space="preserve">。</w:t>
      </w:r>
      <w:r>
        <w:rPr>
          <w:rFonts w:hint="eastAsia" w:ascii="宋体" w:hAnsi="宋体"/>
          <w:sz w:val="24"/>
          <w:highlight w:val="white"/>
        </w:rPr>
        <w:t xml:space="preserve">本项目专家评委费</w:t>
      </w:r>
      <w:r>
        <w:rPr>
          <w:rFonts w:hint="eastAsia" w:ascii="宋体" w:hAnsi="宋体"/>
          <w:sz w:val="24"/>
          <w:highlight w:val="white"/>
          <w:lang w:val="en-US" w:eastAsia="zh-CN"/>
        </w:rPr>
        <w:t xml:space="preserve">及前期论证费</w:t>
      </w:r>
      <w:r>
        <w:rPr>
          <w:rFonts w:hint="eastAsia" w:ascii="宋体" w:hAnsi="宋体"/>
          <w:sz w:val="24"/>
          <w:highlight w:val="white"/>
        </w:rPr>
        <w:t xml:space="preserve">由采购人支付。</w:t>
      </w:r>
      <w:r>
        <w:rPr>
          <w:rFonts w:hint="eastAsia" w:ascii="宋体" w:hAnsi="宋体" w:eastAsia="宋体" w:cs="Times New Roman"/>
          <w:sz w:val="24"/>
          <w:highlight w:val="white"/>
        </w:rPr>
      </w:r>
      <w:r/>
    </w:p>
    <w:p>
      <w:pPr>
        <w:pStyle w:val="890"/>
        <w:ind w:firstLine="480"/>
        <w:spacing w:line="360" w:lineRule="auto"/>
        <w:rPr>
          <w:rFonts w:hint="eastAsia" w:ascii="宋体" w:hAnsi="宋体"/>
          <w:sz w:val="24"/>
          <w:highlight w:val="white"/>
        </w:rPr>
      </w:pPr>
      <w:r>
        <w:rPr>
          <w:rFonts w:hint="eastAsia" w:ascii="宋体" w:hAnsi="宋体"/>
          <w:sz w:val="24"/>
          <w:highlight w:val="white"/>
        </w:rPr>
        <w:t xml:space="preserve">招标代理费用收款信息：</w:t>
      </w:r>
      <w:r>
        <w:rPr>
          <w:rFonts w:hint="eastAsia" w:ascii="宋体" w:hAnsi="宋体"/>
          <w:sz w:val="24"/>
          <w:highlight w:val="white"/>
        </w:rPr>
      </w:r>
      <w:r/>
    </w:p>
    <w:p>
      <w:pPr>
        <w:pStyle w:val="890"/>
        <w:ind w:firstLine="480"/>
        <w:spacing w:line="360" w:lineRule="auto"/>
        <w:rPr>
          <w:rFonts w:hint="eastAsia" w:ascii="宋体" w:hAnsi="宋体"/>
          <w:sz w:val="24"/>
          <w:highlight w:val="white"/>
        </w:rPr>
      </w:pPr>
      <w:r>
        <w:rPr>
          <w:rFonts w:hint="eastAsia" w:ascii="宋体" w:hAnsi="宋体"/>
          <w:sz w:val="24"/>
          <w:highlight w:val="white"/>
        </w:rPr>
        <w:t xml:space="preserve">收款单位：</w:t>
      </w:r>
      <w:bookmarkStart w:id="67" w:name="EBc5eb278d2edd408abd001991d4594edb"/>
      <w:r>
        <w:rPr>
          <w:rFonts w:hint="eastAsia" w:ascii="宋体" w:hAnsi="宋体"/>
          <w:sz w:val="24"/>
          <w:highlight w:val="white"/>
        </w:rPr>
        <w:t xml:space="preserve">江苏巍信项目管理有限公司</w:t>
      </w:r>
      <w:bookmarkEnd w:id="67"/>
      <w:r>
        <w:rPr>
          <w:rFonts w:hint="eastAsia" w:ascii="宋体" w:hAnsi="宋体"/>
          <w:sz w:val="24"/>
          <w:highlight w:val="white"/>
        </w:rPr>
      </w:r>
      <w:r/>
    </w:p>
    <w:p>
      <w:pPr>
        <w:pStyle w:val="890"/>
        <w:ind w:firstLine="480"/>
        <w:spacing w:line="360" w:lineRule="auto"/>
        <w:rPr>
          <w:rFonts w:hint="eastAsia" w:ascii="宋体" w:hAnsi="宋体"/>
          <w:sz w:val="24"/>
          <w:highlight w:val="white"/>
        </w:rPr>
      </w:pPr>
      <w:r>
        <w:rPr>
          <w:rFonts w:hint="eastAsia" w:ascii="宋体" w:hAnsi="宋体"/>
          <w:sz w:val="24"/>
          <w:highlight w:val="white"/>
        </w:rPr>
        <w:t xml:space="preserve">收款账号：</w:t>
      </w:r>
      <w:bookmarkStart w:id="68" w:name="EB99ac07fda99d4452a0191403e9455558"/>
      <w:r>
        <w:rPr>
          <w:rFonts w:hint="eastAsia" w:ascii="宋体" w:hAnsi="宋体"/>
          <w:sz w:val="24"/>
          <w:highlight w:val="white"/>
        </w:rPr>
        <w:t xml:space="preserve">10312501040016032</w:t>
      </w:r>
      <w:bookmarkEnd w:id="68"/>
      <w:r>
        <w:rPr>
          <w:rFonts w:hint="eastAsia" w:ascii="宋体" w:hAnsi="宋体"/>
          <w:sz w:val="24"/>
          <w:highlight w:val="white"/>
        </w:rPr>
      </w:r>
      <w:r/>
    </w:p>
    <w:p>
      <w:pPr>
        <w:pStyle w:val="890"/>
        <w:ind w:firstLine="480"/>
        <w:spacing w:line="360" w:lineRule="auto"/>
        <w:rPr>
          <w:rFonts w:hint="eastAsia" w:ascii="宋体" w:hAnsi="宋体"/>
          <w:sz w:val="24"/>
          <w:highlight w:val="white"/>
        </w:rPr>
      </w:pPr>
      <w:r>
        <w:rPr>
          <w:rFonts w:hint="eastAsia" w:ascii="宋体" w:hAnsi="宋体"/>
          <w:sz w:val="24"/>
          <w:highlight w:val="white"/>
        </w:rPr>
        <w:t xml:space="preserve">开户银行：</w:t>
      </w:r>
      <w:bookmarkStart w:id="69" w:name="EB894caa8685a04347bb7ccf89ba577bb4"/>
      <w:r>
        <w:rPr>
          <w:rFonts w:hint="eastAsia" w:ascii="宋体" w:hAnsi="宋体"/>
          <w:sz w:val="24"/>
          <w:highlight w:val="white"/>
        </w:rPr>
        <w:t xml:space="preserve">中国农业银行股份有限公司镇江常发支行</w:t>
      </w:r>
      <w:bookmarkEnd w:id="69"/>
      <w:r/>
      <w:bookmarkStart w:id="70" w:name="EB8e672765b2f94359b70d316fc0e9c5d1"/>
      <w:r>
        <w:rPr>
          <w:rFonts w:hint="eastAsia" w:ascii="宋体" w:hAnsi="宋体"/>
          <w:sz w:val="24"/>
          <w:highlight w:val="white"/>
        </w:rPr>
      </w:r>
      <w:r/>
    </w:p>
    <w:p>
      <w:pPr>
        <w:pStyle w:val="890"/>
        <w:ind w:firstLine="480"/>
        <w:spacing w:line="360" w:lineRule="auto"/>
        <w:rPr>
          <w:rFonts w:ascii="宋体" w:hAnsi="宋体"/>
          <w:sz w:val="24"/>
        </w:rPr>
      </w:pPr>
      <w:r/>
      <w:bookmarkEnd w:id="70"/>
      <w:r>
        <w:rPr>
          <w:rFonts w:hint="eastAsia" w:ascii="宋体" w:hAnsi="宋体"/>
          <w:sz w:val="24"/>
          <w:highlight w:val="white"/>
        </w:rPr>
        <w:t xml:space="preserve">4.</w:t>
      </w:r>
      <w:r>
        <w:rPr>
          <w:rFonts w:hint="eastAsia" w:ascii="宋体" w:hAnsi="宋体"/>
          <w:sz w:val="24"/>
          <w:highlight w:val="white"/>
          <w:lang w:val="en-US" w:eastAsia="zh-CN"/>
        </w:rPr>
        <w:t xml:space="preserve">3</w:t>
      </w:r>
      <w:r>
        <w:rPr>
          <w:rFonts w:hint="eastAsia" w:ascii="宋体" w:hAnsi="宋体"/>
          <w:sz w:val="24"/>
          <w:highlight w:val="white"/>
        </w:rPr>
        <w:t xml:space="preserve">不论投标的结果如何，招标组织方在任何情况下均无义务和责任承担上述费用。</w:t>
      </w:r>
      <w:r>
        <w:rPr>
          <w:rFonts w:ascii="宋体" w:hAnsi="宋体"/>
          <w:sz w:val="24"/>
        </w:rPr>
      </w:r>
      <w:r/>
    </w:p>
    <w:p>
      <w:pPr>
        <w:pStyle w:val="893"/>
        <w:ind w:firstLine="446"/>
        <w:keepLines w:val="0"/>
        <w:keepNext w:val="0"/>
        <w:spacing w:before="200" w:after="200" w:line="360" w:lineRule="auto"/>
        <w:rPr>
          <w:rFonts w:ascii="宋体" w:hAnsi="宋体"/>
          <w:sz w:val="30"/>
        </w:rPr>
      </w:pPr>
      <w:r/>
      <w:bookmarkStart w:id="71" w:name="_Toc76632881"/>
      <w:r/>
      <w:bookmarkStart w:id="72" w:name="_Toc256000015"/>
      <w:r>
        <w:rPr>
          <w:rFonts w:hint="eastAsia" w:ascii="宋体" w:hAnsi="宋体"/>
          <w:sz w:val="30"/>
          <w:highlight w:val="white"/>
        </w:rPr>
        <w:t xml:space="preserve">5．政策功能</w:t>
      </w:r>
      <w:bookmarkEnd w:id="71"/>
      <w:r/>
      <w:bookmarkEnd w:id="72"/>
      <w:r>
        <w:rPr>
          <w:rFonts w:ascii="宋体" w:hAnsi="宋体"/>
          <w:sz w:val="30"/>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5.1支持中小企业发展</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5.1.2在政府采购活动中，</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提供的货物、工程或者服务符合下列情形的，享受中小企业扶持政策：</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5.1.2.1在货物采购项目中，货物由中小企业制造，即货物由中小企业生产且使用该中小企业商号或者注册商标；</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5.1.2.2在工程采购项目中，工程由中小企业承建，即工程施工单位为中小企业；</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5.1.2.3在服务采购项目中，服务由中小企业承接，即提供服务的人员为中小企业依照《中华人民共和国劳动合同法》订立劳动合同的从业人员。</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在货物采购项目中，</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提供的货物既有中小企业制造货物，也有大型企业制造货物的，不享受中小企业扶持政策。</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以联合体形式参加政府采购活动，联合体各方均为中小企业的，联合体视同中小企业。其中，联合体各方均为小微企业的，联合体视同小微企业。</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5.1.3根据《政府采购</w:t>
      </w:r>
      <w:r>
        <w:rPr>
          <w:rFonts w:hint="eastAsia" w:ascii="宋体" w:hAnsi="宋体"/>
          <w:bCs/>
          <w:color w:val="000000"/>
          <w:sz w:val="24"/>
          <w:highlight w:val="white"/>
        </w:rPr>
        <w:t xml:space="preserve">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应按照招标文件格式要求提供《中小企业声明函》，</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000000"/>
          <w:sz w:val="24"/>
          <w:highlight w:val="white"/>
          <w:lang w:eastAsia="zh-CN"/>
        </w:rPr>
        <w:t xml:space="preserve">〔2011〕300号</w:t>
      </w:r>
      <w:r>
        <w:rPr>
          <w:rFonts w:hint="eastAsia" w:ascii="宋体" w:hAnsi="宋体"/>
          <w:bCs/>
          <w:color w:val="000000"/>
          <w:sz w:val="24"/>
          <w:highlight w:val="white"/>
        </w:rPr>
        <w:t xml:space="preserve">）。</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5.1.6中小企业享受扶持政策获得政府采购合同的，小微企业不得将合同分包给大中型企业，中型企业不得将合同分包给大型企业。</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5.2强制采购信息安全产品</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信息安全产品指国家质检总局国家认监委《信息安全产品强制性认证目录》，并获得强制性产品认证证书的产品。</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5.3支持绿色发展</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5.3.2本项目中涉及商品包装和快递包装的，参考《财政部办公厅关于印发《商品包装政府采购需求标准（试行）》、 《快递包装政府采购需求标准（试行）》的通知》（财办库〔2020〕123号）规定的包装需求标准。</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5.3.3纳入政府采购管理的装修、修缮等项目，鼓励参考财政部办公厅 </w:t>
      </w:r>
      <w:r>
        <w:rPr>
          <w:rFonts w:hint="eastAsia" w:ascii="宋体" w:hAnsi="宋体"/>
          <w:bCs/>
          <w:color w:val="000000"/>
          <w:sz w:val="24"/>
          <w:highlight w:val="white"/>
          <w:lang w:eastAsia="zh-CN"/>
        </w:rPr>
        <w:t xml:space="preserve">住房和城乡建设部</w:t>
      </w:r>
      <w:r>
        <w:rPr>
          <w:rFonts w:hint="eastAsia" w:ascii="宋体" w:hAnsi="宋体"/>
          <w:bCs/>
          <w:color w:val="000000"/>
          <w:sz w:val="24"/>
          <w:highlight w:val="white"/>
        </w:rPr>
        <w:t xml:space="preserve">办公厅 工业和信息化部办公厅关于印发《政府采购支持绿色建材促进建筑品质提升政策项目实施指南》的通知（财办库〔2023〕52号）规定的需求标准。</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5.3.4采购人采购数据中心相关设备、运维服务，按照《绿色数据中心政府采购需求标准（试行）》实施相关采购活动。</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5.4 根据国家扶持中小企业的有关政策，采购项目中标人在履约过程中如遇到资金困难，凭政府采购合同在相关金融机构办理授信申请，相关事宜请查阅“镇江市公共资源交易平台”网站。</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5.5支持创新发展</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5.5.1采购人优先采购被认定为重点推广应用、首台（套）重大装备、重点领域首版次软件的自主创新产品。</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5.6平等对待内外资企业和符合条件的破产重整企业</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5.6.1平等对待内外资企业和符合条件的破产重整企业，切实保障企业公平竞争，平等维护企业的合法利益。</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5.7实施本国产品标准及相关政策</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5.7.1认定标准</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本国产品应当符合以下条件：</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（一）在中国境内生产</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产品应当在中国境内生产，即在中华人民共和国关境内实现从原材料、组件到产品的属性改变。</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属性改变是指经过制造、加工或者组装等工序，产生完全不同于原材料、组件的新产品，并具有新的名称和特征（用途）。属性改变不包括以下细微操作：</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1.为确保产品在运输或者储存期间保持某种状态而进行的操作；</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2.为产品运输或者销售进行的包装或者展示；</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3.在产品或者其包装上粘贴或者印刷品牌、标志、标识以及其他用于区别的标记；</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4.简单的上漆、磨光和分装；</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5.其他不属于属性改变的情形。</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（二）在中国境内生产的组件成本占比达到规定比例</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lang w:eastAsia="zh-CN"/>
        </w:rPr>
      </w:pPr>
      <w:r>
        <w:rPr>
          <w:rFonts w:hint="eastAsia" w:ascii="宋体" w:hAnsi="宋体"/>
          <w:bCs/>
          <w:color w:val="000000"/>
          <w:sz w:val="24"/>
          <w:highlight w:val="white"/>
        </w:rPr>
        <w:t xml:space="preserve">产品在中国境内生产的组件成本占比应当达到规定比例，计算公式为：</w:t>
      </w:r>
      <w:r>
        <w:rPr>
          <w:rFonts w:hint="eastAsia" w:ascii="宋体" w:hAnsi="宋体"/>
          <w:bCs/>
          <w:color w:val="000000"/>
          <w:sz w:val="24"/>
          <w:highlight w:val="white"/>
          <w:lang w:eastAsia="zh-CN"/>
        </w:rPr>
      </w:r>
      <w:r/>
    </w:p>
    <w:p>
      <w:pPr>
        <w:pStyle w:val="890"/>
        <w:ind w:firstLine="480"/>
        <w:spacing w:line="360" w:lineRule="auto"/>
        <w:rPr>
          <w:rFonts w:hint="eastAsia" w:hAnsi="Cambria Math"/>
          <w:bCs/>
          <w:i w:val="0"/>
          <w:color w:val="000000"/>
          <w:sz w:val="24"/>
          <w:highlight w:val="white"/>
          <w:lang w:val="en-US" w:eastAsia="zh-CN"/>
        </w:rPr>
      </w:pPr>
      <w:r>
        <w:rPr>
          <w:rFonts w:hint="eastAsia" w:hAnsi="Cambria Math"/>
          <w:bCs/>
          <w:i w:val="0"/>
          <w:color w:val="000000"/>
          <w:sz w:val="24"/>
          <w:highlight w:val="white"/>
          <w:lang w:val="en-US" w:eastAsia="zh-CN"/>
        </w:rPr>
      </w:r>
      <m:oMathPara>
        <m:oMathParaPr/>
        <m:oMath>
          <m:f>
            <m:fPr>
              <m:ctrlPr>
                <w:rPr>
                  <w:rFonts w:ascii="Cambria Math"/>
                  <w:i/>
                  <w:color w:val="0000ff"/>
                  <w:sz w:val="24"/>
                  <w:highlight w:val="white"/>
                </w:rPr>
              </m:ctrlPr>
            </m:fPr>
            <m:num>
              <m:r>
                <w:rPr>
                  <w:rFonts w:hint="default" w:ascii="Cambria Math"/>
                  <w:color w:val="0000ff"/>
                  <w:sz w:val="24"/>
                  <w:highlight w:val="white"/>
                </w:rPr>
                <m:rPr>
                  <m:scr m:val="roman"/>
                </m:rPr>
                <m:t>产品在中国境内生产的组件成本</m:t>
              </m:r>
            </m:num>
            <m:den>
              <m:r>
                <w:rPr>
                  <w:rFonts w:hint="default" w:ascii="Cambria Math"/>
                  <w:color w:val="0000ff"/>
                  <w:sz w:val="24"/>
                  <w:highlight w:val="white"/>
                </w:rPr>
                <m:rPr>
                  <m:scr m:val="roman"/>
                  <m:sty m:val="p"/>
                </m:rPr>
                <m:t>产品总成本</m:t>
              </m:r>
            </m:den>
          </m:f>
          <m:r>
            <w:rPr>
              <w:rFonts w:hint="default" w:ascii="Cambria Math"/>
              <w:color w:val="0000ff"/>
              <w:sz w:val="24"/>
              <w:highlight w:val="white"/>
            </w:rPr>
            <m:rPr>
              <m:scr m:val="roman"/>
            </m:rPr>
            <m:t>≥规定比例</m:t>
          </m:r>
        </m:oMath>
      </m:oMathPara>
      <w:r>
        <w:rPr>
          <w:rFonts w:hint="eastAsia" w:hAnsi="Cambria Math"/>
          <w:bCs/>
          <w:i w:val="0"/>
          <w:color w:val="000000"/>
          <w:sz w:val="24"/>
          <w:highlight w:val="white"/>
          <w:lang w:val="en-US" w:eastAsia="zh-CN"/>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（三）特定产品的关键组件、关键工序符合相关要求</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5.7.2适用范围</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5.7.3对本国产品的支持政策</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color w:val="000000"/>
          <w:sz w:val="24"/>
          <w:highlight w:val="white"/>
        </w:rPr>
      </w:r>
      <w:r/>
    </w:p>
    <w:p>
      <w:pPr>
        <w:pStyle w:val="890"/>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5.7.4书面澄清、说明或者补正</w:t>
      </w:r>
      <w:r>
        <w:rPr>
          <w:rFonts w:hint="eastAsia" w:ascii="宋体" w:hAnsi="宋体"/>
          <w:bCs/>
          <w:color w:val="000000"/>
          <w:sz w:val="24"/>
          <w:highlight w:val="white"/>
        </w:rPr>
      </w:r>
      <w:r/>
    </w:p>
    <w:p>
      <w:pPr>
        <w:pStyle w:val="890"/>
        <w:ind w:firstLine="477"/>
        <w:spacing w:line="360" w:lineRule="auto"/>
        <w:rPr>
          <w:rFonts w:hint="eastAsia" w:ascii="宋体" w:hAnsi="宋体"/>
          <w:color w:val="000000"/>
          <w:sz w:val="24"/>
          <w:highlight w:val="none"/>
        </w:rPr>
      </w:pPr>
      <w:r>
        <w:rPr>
          <w:rFonts w:hint="eastAsia" w:ascii="宋体" w:hAnsi="宋体"/>
          <w:bCs/>
          <w:color w:val="000000"/>
          <w:sz w:val="24"/>
          <w:highlight w:val="whit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color w:val="000000"/>
          <w:sz w:val="24"/>
          <w:highlight w:val="none"/>
        </w:rPr>
      </w:r>
      <w:r/>
    </w:p>
    <w:p>
      <w:pPr>
        <w:pStyle w:val="1992"/>
        <w:jc w:val="center"/>
        <w:tabs>
          <w:tab w:val="left" w:pos="567" w:leader="none"/>
        </w:tabs>
        <w:rPr>
          <w:rFonts w:ascii="宋体" w:eastAsia="宋体"/>
          <w:b/>
          <w:bCs/>
        </w:rPr>
      </w:pPr>
      <w:r/>
      <w:bookmarkStart w:id="73" w:name="_Toc25938"/>
      <w:r/>
      <w:bookmarkStart w:id="74" w:name="_Toc76632882"/>
      <w:r/>
      <w:bookmarkStart w:id="75" w:name="_Toc2595"/>
      <w:r/>
      <w:bookmarkStart w:id="76" w:name="_Toc256000016"/>
      <w:r>
        <w:rPr>
          <w:rFonts w:hint="eastAsia" w:ascii="宋体" w:eastAsia="宋体"/>
          <w:b/>
          <w:bCs/>
          <w:highlight w:val="white"/>
        </w:rPr>
        <w:t xml:space="preserve">二、招标文件</w:t>
      </w:r>
      <w:bookmarkEnd w:id="73"/>
      <w:r/>
      <w:bookmarkEnd w:id="74"/>
      <w:r/>
      <w:bookmarkEnd w:id="75"/>
      <w:r/>
      <w:bookmarkEnd w:id="76"/>
      <w:r>
        <w:rPr>
          <w:rFonts w:ascii="宋体" w:eastAsia="宋体"/>
          <w:b/>
          <w:bCs/>
        </w:rPr>
      </w:r>
      <w:r/>
    </w:p>
    <w:p>
      <w:pPr>
        <w:pStyle w:val="893"/>
        <w:ind w:firstLine="446"/>
        <w:keepLines w:val="0"/>
        <w:keepNext w:val="0"/>
        <w:spacing w:before="200" w:after="200" w:line="360" w:lineRule="auto"/>
        <w:rPr>
          <w:rFonts w:ascii="宋体" w:hAnsi="宋体"/>
          <w:sz w:val="30"/>
        </w:rPr>
      </w:pPr>
      <w:r/>
      <w:bookmarkStart w:id="77" w:name="_Toc76632883"/>
      <w:r/>
      <w:bookmarkStart w:id="78" w:name="_Toc256000017"/>
      <w:r>
        <w:rPr>
          <w:rFonts w:hint="eastAsia" w:ascii="宋体" w:hAnsi="宋体"/>
          <w:sz w:val="30"/>
          <w:highlight w:val="white"/>
        </w:rPr>
        <w:t xml:space="preserve">6．招标文件组成</w:t>
      </w:r>
      <w:bookmarkEnd w:id="77"/>
      <w:r/>
      <w:bookmarkEnd w:id="78"/>
      <w:r>
        <w:rPr>
          <w:rFonts w:ascii="宋体" w:hAnsi="宋体"/>
          <w:sz w:val="30"/>
        </w:rPr>
      </w:r>
      <w:r/>
    </w:p>
    <w:p>
      <w:pPr>
        <w:pStyle w:val="890"/>
        <w:ind w:firstLine="480"/>
        <w:spacing w:line="360" w:lineRule="auto"/>
        <w:rPr>
          <w:rFonts w:ascii="宋体" w:hAnsi="宋体"/>
          <w:sz w:val="24"/>
        </w:rPr>
      </w:pPr>
      <w:r>
        <w:rPr>
          <w:rFonts w:hint="eastAsia" w:ascii="宋体" w:hAnsi="宋体"/>
          <w:sz w:val="24"/>
          <w:highlight w:val="white"/>
        </w:rPr>
        <w:t xml:space="preserve">6.1招标文件包括：</w:t>
      </w:r>
      <w:r>
        <w:rPr>
          <w:rFonts w:ascii="宋体" w:hAnsi="宋体"/>
          <w:sz w:val="24"/>
        </w:rPr>
      </w:r>
      <w:r/>
    </w:p>
    <w:p>
      <w:pPr>
        <w:pStyle w:val="890"/>
        <w:ind w:firstLine="480"/>
        <w:spacing w:line="360" w:lineRule="auto"/>
        <w:rPr>
          <w:rFonts w:ascii="宋体" w:hAnsi="宋体"/>
          <w:sz w:val="24"/>
        </w:rPr>
      </w:pPr>
      <w:r>
        <w:rPr>
          <w:rFonts w:hint="eastAsia" w:ascii="宋体" w:hAnsi="宋体"/>
          <w:sz w:val="24"/>
          <w:highlight w:val="white"/>
        </w:rPr>
        <w:t xml:space="preserve">（1）投标邀请</w:t>
      </w:r>
      <w:r>
        <w:rPr>
          <w:rFonts w:ascii="宋体" w:hAnsi="宋体"/>
          <w:sz w:val="24"/>
        </w:rPr>
      </w:r>
      <w:r/>
    </w:p>
    <w:p>
      <w:pPr>
        <w:pStyle w:val="890"/>
        <w:ind w:firstLine="480"/>
        <w:spacing w:line="360" w:lineRule="auto"/>
        <w:rPr>
          <w:rFonts w:ascii="宋体" w:hAnsi="宋体"/>
          <w:sz w:val="24"/>
        </w:rPr>
      </w:pPr>
      <w:r>
        <w:rPr>
          <w:rFonts w:hint="eastAsia" w:ascii="宋体" w:hAnsi="宋体"/>
          <w:sz w:val="24"/>
          <w:highlight w:val="white"/>
        </w:rPr>
        <w:t xml:space="preserve">（2）投标人须知</w:t>
      </w:r>
      <w:r>
        <w:rPr>
          <w:rFonts w:ascii="宋体" w:hAnsi="宋体"/>
          <w:sz w:val="24"/>
        </w:rPr>
      </w:r>
      <w:r/>
    </w:p>
    <w:p>
      <w:pPr>
        <w:pStyle w:val="890"/>
        <w:ind w:firstLine="480"/>
        <w:spacing w:line="360" w:lineRule="auto"/>
        <w:rPr>
          <w:rFonts w:ascii="宋体" w:hAnsi="宋体"/>
          <w:sz w:val="24"/>
        </w:rPr>
      </w:pPr>
      <w:r>
        <w:rPr>
          <w:rFonts w:hint="eastAsia" w:ascii="宋体" w:hAnsi="宋体"/>
          <w:sz w:val="24"/>
          <w:highlight w:val="white"/>
        </w:rPr>
        <w:t xml:space="preserve">（3）合同</w:t>
      </w:r>
      <w:r>
        <w:rPr>
          <w:rFonts w:ascii="宋体" w:hAnsi="宋体"/>
          <w:sz w:val="24"/>
        </w:rPr>
      </w:r>
      <w:r/>
    </w:p>
    <w:p>
      <w:pPr>
        <w:pStyle w:val="890"/>
        <w:ind w:firstLine="480"/>
        <w:spacing w:line="360" w:lineRule="auto"/>
        <w:rPr>
          <w:rFonts w:ascii="宋体" w:hAnsi="宋体"/>
          <w:sz w:val="24"/>
        </w:rPr>
      </w:pPr>
      <w:r>
        <w:rPr>
          <w:rFonts w:hint="eastAsia" w:ascii="宋体" w:hAnsi="宋体"/>
          <w:sz w:val="24"/>
          <w:highlight w:val="white"/>
        </w:rPr>
        <w:t xml:space="preserve">（4）采购需求</w:t>
      </w:r>
      <w:r>
        <w:rPr>
          <w:rFonts w:ascii="宋体" w:hAnsi="宋体"/>
          <w:sz w:val="24"/>
        </w:rPr>
      </w:r>
      <w:r/>
    </w:p>
    <w:p>
      <w:pPr>
        <w:pStyle w:val="890"/>
        <w:ind w:firstLine="480"/>
        <w:spacing w:line="360" w:lineRule="auto"/>
        <w:rPr>
          <w:rFonts w:ascii="宋体" w:hAnsi="宋体"/>
          <w:sz w:val="24"/>
        </w:rPr>
      </w:pPr>
      <w:r>
        <w:rPr>
          <w:rFonts w:hint="eastAsia" w:ascii="宋体" w:hAnsi="宋体"/>
          <w:sz w:val="24"/>
          <w:highlight w:val="white"/>
        </w:rPr>
        <w:t xml:space="preserve">（5）评标办法和标准</w:t>
      </w:r>
      <w:r>
        <w:rPr>
          <w:rFonts w:ascii="宋体" w:hAnsi="宋体"/>
          <w:sz w:val="24"/>
        </w:rPr>
      </w:r>
      <w:r/>
    </w:p>
    <w:p>
      <w:pPr>
        <w:pStyle w:val="890"/>
        <w:ind w:firstLine="480"/>
        <w:spacing w:line="360" w:lineRule="auto"/>
        <w:rPr>
          <w:rFonts w:ascii="宋体" w:hAnsi="宋体"/>
          <w:sz w:val="24"/>
        </w:rPr>
      </w:pPr>
      <w:r>
        <w:rPr>
          <w:rFonts w:hint="eastAsia" w:ascii="宋体" w:hAnsi="宋体"/>
          <w:sz w:val="24"/>
          <w:highlight w:val="white"/>
        </w:rPr>
        <w:t xml:space="preserve">（6）投标文件（格式）</w:t>
      </w:r>
      <w:r>
        <w:rPr>
          <w:rFonts w:ascii="宋体" w:hAnsi="宋体"/>
          <w:sz w:val="24"/>
        </w:rPr>
      </w:r>
      <w:r/>
    </w:p>
    <w:p>
      <w:pPr>
        <w:pStyle w:val="890"/>
        <w:ind w:firstLine="480"/>
        <w:spacing w:line="360" w:lineRule="auto"/>
        <w:rPr>
          <w:rFonts w:ascii="宋体" w:hAnsi="宋体"/>
          <w:sz w:val="24"/>
        </w:rPr>
      </w:pPr>
      <w:r>
        <w:rPr>
          <w:rFonts w:hint="eastAsia" w:ascii="宋体" w:hAnsi="宋体"/>
          <w:sz w:val="24"/>
          <w:highlight w:val="white"/>
        </w:rPr>
        <w:t xml:space="preserve">6.2投标人获取本文件后，应认真阅读本文件中所有的事项、格式条款和规范等要求。</w:t>
      </w:r>
      <w:r>
        <w:rPr>
          <w:rFonts w:ascii="宋体" w:hAnsi="宋体"/>
          <w:sz w:val="24"/>
        </w:rPr>
      </w:r>
      <w:r/>
    </w:p>
    <w:p>
      <w:pPr>
        <w:pStyle w:val="890"/>
        <w:ind w:firstLine="480"/>
        <w:spacing w:line="360" w:lineRule="auto"/>
        <w:rPr>
          <w:rFonts w:ascii="宋体" w:hAnsi="宋体"/>
          <w:sz w:val="24"/>
        </w:rPr>
      </w:pPr>
      <w:r>
        <w:rPr>
          <w:rFonts w:hint="eastAsia" w:ascii="宋体" w:hAnsi="宋体"/>
          <w:sz w:val="24"/>
          <w:highlight w:val="white"/>
        </w:rPr>
        <w:t xml:space="preserve">6.3</w:t>
      </w:r>
      <w:r>
        <w:rPr>
          <w:rFonts w:hint="eastAsia" w:ascii="宋体" w:hAnsi="宋体"/>
          <w:b/>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b/>
          <w:sz w:val="24"/>
          <w:highlight w:val="white"/>
        </w:rPr>
        <w:t xml:space="preserve">。</w:t>
      </w:r>
      <w:r>
        <w:rPr>
          <w:rFonts w:ascii="宋体" w:hAnsi="宋体"/>
          <w:sz w:val="24"/>
        </w:rPr>
      </w:r>
      <w:r/>
    </w:p>
    <w:p>
      <w:pPr>
        <w:pStyle w:val="893"/>
        <w:ind w:firstLine="446"/>
        <w:keepLines w:val="0"/>
        <w:keepNext w:val="0"/>
        <w:spacing w:before="200" w:after="200" w:line="360" w:lineRule="auto"/>
        <w:rPr>
          <w:rFonts w:ascii="宋体" w:hAnsi="宋体"/>
          <w:sz w:val="30"/>
        </w:rPr>
      </w:pPr>
      <w:r/>
      <w:bookmarkStart w:id="79" w:name="_Toc76632884"/>
      <w:r/>
      <w:bookmarkStart w:id="80" w:name="_Toc256000018"/>
      <w:r>
        <w:rPr>
          <w:rFonts w:hint="eastAsia" w:ascii="宋体" w:hAnsi="宋体"/>
          <w:sz w:val="30"/>
          <w:highlight w:val="white"/>
        </w:rPr>
        <w:t xml:space="preserve">7．招标文件的澄清和修改</w:t>
      </w:r>
      <w:bookmarkEnd w:id="79"/>
      <w:r/>
      <w:bookmarkEnd w:id="80"/>
      <w:r>
        <w:rPr>
          <w:rFonts w:ascii="宋体" w:hAnsi="宋体"/>
          <w:sz w:val="30"/>
        </w:rPr>
      </w:r>
      <w:r/>
    </w:p>
    <w:p>
      <w:pPr>
        <w:pStyle w:val="890"/>
        <w:ind w:firstLine="480"/>
        <w:spacing w:line="360" w:lineRule="auto"/>
        <w:rPr>
          <w:rFonts w:ascii="宋体" w:hAnsi="宋体"/>
          <w:sz w:val="24"/>
        </w:rPr>
      </w:pPr>
      <w:r>
        <w:rPr>
          <w:rFonts w:hint="eastAsia" w:ascii="宋体" w:hAnsi="宋体"/>
          <w:sz w:val="24"/>
          <w:highlight w:val="white"/>
        </w:rPr>
        <w:t xml:space="preserve">7.1任何要求对招标文件进行澄清的潜在投标人，应及时联系项目联系人。</w:t>
      </w:r>
      <w:r>
        <w:rPr>
          <w:rFonts w:ascii="宋体" w:hAnsi="宋体"/>
          <w:sz w:val="24"/>
        </w:rPr>
      </w:r>
      <w:r/>
    </w:p>
    <w:p>
      <w:pPr>
        <w:pStyle w:val="890"/>
        <w:ind w:firstLine="480"/>
        <w:spacing w:line="360" w:lineRule="auto"/>
        <w:rPr>
          <w:rFonts w:ascii="宋体" w:hAnsi="宋体"/>
          <w:sz w:val="24"/>
        </w:rPr>
      </w:pPr>
      <w:r>
        <w:rPr>
          <w:rFonts w:hint="eastAsia" w:ascii="宋体" w:hAnsi="宋体"/>
          <w:sz w:val="24"/>
          <w:highlight w:val="white"/>
        </w:rPr>
        <w:t xml:space="preserve">7.2</w:t>
      </w:r>
      <w:r>
        <w:rPr>
          <w:rFonts w:hint="eastAsia" w:ascii="宋体" w:hAnsi="宋体"/>
          <w:b/>
          <w:sz w:val="24"/>
          <w:highlight w:val="white"/>
        </w:rPr>
        <w:t xml:space="preserve">按照权责相一致原则，投标人提出的对于招标文件主要商务、技术指标的相关澄清、修改要求，由采购人负责答复并视情况作出澄清或修改的决定。</w:t>
      </w:r>
      <w:r>
        <w:rPr>
          <w:rFonts w:ascii="宋体" w:hAnsi="宋体"/>
          <w:sz w:val="24"/>
        </w:rPr>
      </w:r>
      <w:r/>
    </w:p>
    <w:p>
      <w:pPr>
        <w:pStyle w:val="890"/>
        <w:ind w:firstLine="480"/>
        <w:spacing w:line="360" w:lineRule="auto"/>
        <w:rPr>
          <w:rFonts w:ascii="宋体" w:hAnsi="宋体"/>
          <w:sz w:val="24"/>
        </w:rPr>
      </w:pPr>
      <w:r>
        <w:rPr>
          <w:rFonts w:hint="eastAsia" w:ascii="宋体" w:hAnsi="宋体"/>
          <w:sz w:val="24"/>
          <w:highlight w:val="white"/>
        </w:rPr>
        <w:t xml:space="preserve">7.3采购人或者采购代理机构可以对已发出的招标文件、资格预审文件、投标邀请书进行必要的澄清或者修改，但不改变采购标的和资格要求。澄清或者修改将在</w:t>
      </w:r>
      <w:r>
        <w:rPr>
          <w:rFonts w:hint="eastAsia" w:ascii="宋体" w:hAnsi="宋体" w:cs="宋体"/>
          <w:sz w:val="24"/>
          <w:highlight w:val="white"/>
        </w:rPr>
        <w:t xml:space="preserve">“苏采云”系统（网址：http://jszfcg.jsczt.cn/）</w:t>
      </w:r>
      <w:r>
        <w:rPr>
          <w:rFonts w:hint="eastAsia" w:ascii="宋体" w:hAnsi="宋体"/>
          <w:sz w:val="24"/>
          <w:highlight w:val="white"/>
        </w:rPr>
        <w:t xml:space="preserve">网站上发布澄清公告，澄清或者修改的内容为招标文件、资格预审文件、投标邀请书的组成部分。</w:t>
      </w:r>
      <w:r>
        <w:rPr>
          <w:rFonts w:ascii="宋体" w:hAnsi="宋体"/>
          <w:sz w:val="24"/>
        </w:rPr>
      </w:r>
      <w:r/>
    </w:p>
    <w:p>
      <w:pPr>
        <w:pStyle w:val="890"/>
        <w:ind w:firstLine="480"/>
        <w:spacing w:line="360" w:lineRule="auto"/>
        <w:rPr>
          <w:rFonts w:ascii="宋体" w:hAnsi="宋体"/>
          <w:sz w:val="24"/>
        </w:rPr>
      </w:pPr>
      <w:r>
        <w:rPr>
          <w:rFonts w:hint="eastAsia" w:ascii="宋体" w:hAnsi="宋体"/>
          <w:sz w:val="24"/>
          <w:highlight w:val="white"/>
        </w:rPr>
        <w:t xml:space="preserve">7.4</w:t>
      </w:r>
      <w:r>
        <w:rPr>
          <w:rFonts w:hint="eastAsia" w:ascii="宋体" w:hAnsi="宋体"/>
          <w:b/>
          <w:bCs/>
          <w:sz w:val="24"/>
          <w:highlight w:val="white"/>
          <w:u w:val="single"/>
        </w:rPr>
        <w:t xml:space="preserve">请各投标人及时关注和查看“江苏政府采购网”是否有更正公告。因投标人自身原因未能及时获取的，一切后果由投标人自行承担。</w:t>
      </w:r>
      <w:r>
        <w:rPr>
          <w:rFonts w:ascii="宋体" w:hAnsi="宋体"/>
          <w:sz w:val="24"/>
        </w:rPr>
      </w:r>
      <w:r/>
    </w:p>
    <w:p>
      <w:pPr>
        <w:pStyle w:val="890"/>
        <w:ind w:firstLine="480"/>
        <w:spacing w:line="360" w:lineRule="auto"/>
        <w:rPr>
          <w:rFonts w:ascii="宋体" w:hAnsi="宋体"/>
          <w:sz w:val="24"/>
        </w:rPr>
      </w:pPr>
      <w:r>
        <w:rPr>
          <w:rFonts w:hint="eastAsia" w:ascii="宋体" w:hAnsi="宋体"/>
          <w:sz w:val="24"/>
          <w:highlight w:val="white"/>
        </w:rPr>
        <w:t xml:space="preserve">7.5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rPr>
          <w:rFonts w:ascii="宋体" w:hAnsi="宋体"/>
          <w:sz w:val="24"/>
        </w:rPr>
      </w:r>
      <w:r/>
    </w:p>
    <w:p>
      <w:pPr>
        <w:pStyle w:val="890"/>
        <w:ind w:firstLine="480"/>
        <w:spacing w:line="360" w:lineRule="auto"/>
        <w:rPr>
          <w:rFonts w:hint="eastAsia" w:ascii="宋体" w:hAnsi="宋体"/>
          <w:b/>
          <w:sz w:val="24"/>
        </w:rPr>
      </w:pPr>
      <w:r>
        <w:rPr>
          <w:rFonts w:hint="eastAsia" w:ascii="宋体" w:hAnsi="宋体"/>
          <w:sz w:val="24"/>
          <w:highlight w:val="white"/>
        </w:rPr>
        <w:t xml:space="preserve">7.6</w:t>
      </w:r>
      <w:r>
        <w:rPr>
          <w:rFonts w:hint="eastAsia" w:ascii="宋体" w:hAnsi="宋体"/>
          <w:b/>
          <w:sz w:val="24"/>
          <w:highlight w:val="white"/>
          <w:u w:val="single"/>
        </w:rPr>
        <w:t xml:space="preserve">如澄清或修改公告有重新发布招标文件的，投标人应下载最新发布的招标文件制作投标文件。</w:t>
      </w:r>
      <w:r>
        <w:rPr>
          <w:rFonts w:ascii="宋体" w:hAnsi="宋体"/>
          <w:b/>
          <w:sz w:val="24"/>
          <w:highlight w:val="white"/>
          <w:u w:val="single"/>
        </w:rPr>
        <w:t xml:space="preserve">因投标人自身原因未能及时获取的</w:t>
      </w:r>
      <w:r>
        <w:rPr>
          <w:rFonts w:hint="eastAsia" w:ascii="宋体" w:hAnsi="宋体"/>
          <w:b/>
          <w:sz w:val="24"/>
          <w:highlight w:val="white"/>
          <w:u w:val="single"/>
        </w:rPr>
        <w:t xml:space="preserve">，一切后果由投标人自行承担。</w:t>
      </w:r>
      <w:r>
        <w:rPr>
          <w:rFonts w:hint="eastAsia" w:ascii="宋体" w:hAnsi="宋体"/>
          <w:b/>
          <w:sz w:val="24"/>
        </w:rPr>
      </w:r>
      <w:r/>
    </w:p>
    <w:p>
      <w:pPr>
        <w:pStyle w:val="1992"/>
        <w:jc w:val="center"/>
        <w:tabs>
          <w:tab w:val="left" w:pos="567" w:leader="none"/>
        </w:tabs>
        <w:rPr>
          <w:rFonts w:ascii="宋体" w:eastAsia="宋体"/>
          <w:b/>
          <w:bCs/>
        </w:rPr>
      </w:pPr>
      <w:r/>
      <w:bookmarkStart w:id="81" w:name="_Toc76632885"/>
      <w:r/>
      <w:bookmarkStart w:id="82" w:name="_Toc24525"/>
      <w:r/>
      <w:bookmarkStart w:id="83" w:name="_Toc14023"/>
      <w:r/>
      <w:bookmarkStart w:id="84" w:name="_Toc256000019"/>
      <w:r>
        <w:rPr>
          <w:rFonts w:hint="eastAsia" w:ascii="宋体" w:eastAsia="宋体"/>
          <w:b/>
          <w:bCs/>
          <w:highlight w:val="white"/>
        </w:rPr>
        <w:t xml:space="preserve">三、投标文件</w:t>
      </w:r>
      <w:bookmarkEnd w:id="81"/>
      <w:r/>
      <w:bookmarkEnd w:id="82"/>
      <w:r/>
      <w:bookmarkEnd w:id="83"/>
      <w:r/>
      <w:bookmarkEnd w:id="84"/>
      <w:r>
        <w:rPr>
          <w:rFonts w:ascii="宋体" w:eastAsia="宋体"/>
          <w:b/>
          <w:bCs/>
        </w:rPr>
      </w:r>
      <w:r/>
    </w:p>
    <w:p>
      <w:pPr>
        <w:pStyle w:val="893"/>
        <w:ind w:firstLine="446"/>
        <w:keepLines w:val="0"/>
        <w:keepNext w:val="0"/>
        <w:spacing w:before="200" w:after="200" w:line="360" w:lineRule="auto"/>
        <w:rPr>
          <w:rFonts w:ascii="宋体" w:hAnsi="宋体"/>
          <w:color w:val="000000"/>
          <w:sz w:val="30"/>
        </w:rPr>
      </w:pPr>
      <w:r/>
      <w:bookmarkStart w:id="85" w:name="_Toc76632886"/>
      <w:r/>
      <w:bookmarkStart w:id="86" w:name="_Toc256000020"/>
      <w:r>
        <w:rPr>
          <w:rFonts w:hint="eastAsia" w:ascii="宋体" w:hAnsi="宋体"/>
          <w:sz w:val="30"/>
          <w:highlight w:val="white"/>
        </w:rPr>
        <w:t xml:space="preserve">8．编制</w:t>
      </w:r>
      <w:r>
        <w:rPr>
          <w:rFonts w:hint="eastAsia" w:ascii="宋体" w:hAnsi="宋体"/>
          <w:color w:val="000000"/>
          <w:sz w:val="30"/>
          <w:highlight w:val="white"/>
        </w:rPr>
        <w:t xml:space="preserve">投标文件的工具</w:t>
      </w:r>
      <w:bookmarkEnd w:id="85"/>
      <w:r/>
      <w:bookmarkEnd w:id="86"/>
      <w:r>
        <w:rPr>
          <w:rFonts w:ascii="宋体" w:hAnsi="宋体"/>
          <w:color w:val="000000"/>
          <w:sz w:val="30"/>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8.1投标人须通过“苏采云”网站提供的最新投标文件制作软件编制投标文件。</w:t>
      </w:r>
      <w:r>
        <w:rPr>
          <w:rFonts w:ascii="宋体" w:hAnsi="宋体"/>
          <w:color w:val="000000"/>
          <w:sz w:val="24"/>
        </w:rPr>
      </w:r>
      <w:r/>
    </w:p>
    <w:p>
      <w:pPr>
        <w:pStyle w:val="893"/>
        <w:ind w:firstLine="301"/>
        <w:keepLines w:val="0"/>
        <w:keepNext w:val="0"/>
        <w:spacing w:before="200" w:after="200" w:line="360" w:lineRule="auto"/>
        <w:rPr>
          <w:rFonts w:ascii="宋体" w:hAnsi="宋体"/>
          <w:color w:val="000000"/>
          <w:sz w:val="30"/>
        </w:rPr>
      </w:pPr>
      <w:r/>
      <w:bookmarkStart w:id="87" w:name="_Toc76632887"/>
      <w:r/>
      <w:bookmarkStart w:id="88" w:name="_Toc256000021"/>
      <w:r>
        <w:rPr>
          <w:rFonts w:hint="eastAsia" w:ascii="宋体" w:hAnsi="宋体"/>
          <w:sz w:val="30"/>
          <w:highlight w:val="white"/>
        </w:rPr>
        <w:t xml:space="preserve">9．</w:t>
      </w:r>
      <w:r>
        <w:rPr>
          <w:rFonts w:hint="eastAsia" w:ascii="宋体" w:hAnsi="宋体"/>
          <w:color w:val="000000"/>
          <w:sz w:val="30"/>
          <w:highlight w:val="white"/>
        </w:rPr>
        <w:t xml:space="preserve">投标文件语言及度量衡单位</w:t>
      </w:r>
      <w:bookmarkEnd w:id="87"/>
      <w:r/>
      <w:bookmarkEnd w:id="88"/>
      <w:r>
        <w:rPr>
          <w:rFonts w:ascii="宋体" w:hAnsi="宋体"/>
          <w:color w:val="000000"/>
          <w:sz w:val="30"/>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9.1投标人的投标文件以及投标人就有关投标的所有来往通知、函件和文件均应使用简体中文。投标人提交的支持性文件可以使用另一种语言，但相应内容应翻译成中文，在解释投标文件时以中文文本为准。</w:t>
      </w:r>
      <w:r>
        <w:rPr>
          <w:rFonts w:ascii="宋体" w:hAnsi="宋体"/>
          <w:color w:val="000000"/>
          <w:sz w:val="24"/>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9.2投标文件中所使用的计量单位除招标文件中另有特殊规定外，一律使用法定计量单位。</w:t>
      </w:r>
      <w:r>
        <w:rPr>
          <w:rFonts w:ascii="宋体" w:hAnsi="宋体"/>
          <w:color w:val="000000"/>
          <w:sz w:val="24"/>
        </w:rPr>
      </w:r>
      <w:r/>
    </w:p>
    <w:p>
      <w:pPr>
        <w:pStyle w:val="893"/>
        <w:ind w:firstLine="446"/>
        <w:keepLines w:val="0"/>
        <w:keepNext w:val="0"/>
        <w:spacing w:before="200" w:after="200" w:line="360" w:lineRule="auto"/>
        <w:rPr>
          <w:rFonts w:ascii="宋体" w:hAnsi="宋体"/>
          <w:color w:val="000000"/>
          <w:sz w:val="30"/>
        </w:rPr>
      </w:pPr>
      <w:r/>
      <w:bookmarkStart w:id="89" w:name="_Toc256000022"/>
      <w:r/>
      <w:bookmarkStart w:id="90" w:name="_Toc76632888"/>
      <w:r>
        <w:rPr>
          <w:rFonts w:hint="eastAsia" w:ascii="宋体" w:hAnsi="宋体"/>
          <w:color w:val="000000"/>
          <w:sz w:val="30"/>
          <w:highlight w:val="white"/>
        </w:rPr>
        <w:t xml:space="preserve">10</w:t>
      </w:r>
      <w:r>
        <w:rPr>
          <w:rFonts w:hint="eastAsia" w:ascii="宋体" w:hAnsi="宋体"/>
          <w:sz w:val="30"/>
          <w:highlight w:val="white"/>
        </w:rPr>
        <w:t xml:space="preserve">．</w:t>
      </w:r>
      <w:r>
        <w:rPr>
          <w:rFonts w:hint="eastAsia" w:ascii="宋体" w:hAnsi="宋体"/>
          <w:color w:val="000000"/>
          <w:sz w:val="30"/>
          <w:highlight w:val="white"/>
        </w:rPr>
        <w:t xml:space="preserve">投标文件的构成</w:t>
      </w:r>
      <w:bookmarkEnd w:id="89"/>
      <w:r/>
      <w:bookmarkEnd w:id="90"/>
      <w:r>
        <w:rPr>
          <w:rFonts w:ascii="宋体" w:hAnsi="宋体"/>
          <w:color w:val="000000"/>
          <w:sz w:val="30"/>
        </w:rPr>
      </w:r>
      <w:r/>
    </w:p>
    <w:p>
      <w:pPr>
        <w:pStyle w:val="1894"/>
        <w:ind w:firstLine="425"/>
        <w:spacing w:line="360" w:lineRule="auto"/>
        <w:widowControl/>
        <w:rPr>
          <w:rFonts w:ascii="宋体" w:hAnsi="宋体"/>
          <w:color w:val="000000"/>
          <w:sz w:val="24"/>
        </w:rPr>
      </w:pPr>
      <w:r>
        <w:rPr>
          <w:rFonts w:hint="eastAsia" w:ascii="宋体" w:hAnsi="宋体"/>
          <w:color w:val="000000"/>
          <w:sz w:val="24"/>
          <w:highlight w:val="white"/>
        </w:rPr>
        <w:t xml:space="preserve">10.1投标文件分为资格部分、商务部分和技术部分。</w:t>
      </w:r>
      <w:r>
        <w:rPr>
          <w:rFonts w:ascii="宋体" w:hAnsi="宋体"/>
          <w:color w:val="000000"/>
          <w:sz w:val="24"/>
        </w:rPr>
      </w:r>
      <w:r/>
    </w:p>
    <w:p>
      <w:pPr>
        <w:pStyle w:val="1894"/>
        <w:ind w:firstLine="425"/>
        <w:spacing w:line="360" w:lineRule="auto"/>
        <w:widowControl/>
        <w:rPr>
          <w:rFonts w:ascii="宋体" w:hAnsi="宋体"/>
          <w:color w:val="000000"/>
          <w:sz w:val="24"/>
        </w:rPr>
      </w:pPr>
      <w:r>
        <w:rPr>
          <w:rFonts w:hint="eastAsia" w:ascii="宋体" w:hAnsi="宋体"/>
          <w:color w:val="000000"/>
          <w:sz w:val="24"/>
          <w:highlight w:val="white"/>
        </w:rPr>
        <w:t xml:space="preserve">10.2资格部分系指投标人提交的证明其有资格参加投标的文件。</w:t>
      </w:r>
      <w:r>
        <w:rPr>
          <w:rFonts w:ascii="宋体" w:hAnsi="宋体"/>
          <w:color w:val="000000"/>
          <w:sz w:val="24"/>
        </w:rPr>
      </w:r>
      <w:r/>
    </w:p>
    <w:p>
      <w:pPr>
        <w:pStyle w:val="1894"/>
        <w:ind w:firstLine="425"/>
        <w:spacing w:line="360" w:lineRule="auto"/>
        <w:widowControl/>
        <w:rPr>
          <w:rFonts w:ascii="宋体" w:hAnsi="宋体"/>
          <w:color w:val="000000"/>
          <w:sz w:val="24"/>
        </w:rPr>
      </w:pPr>
      <w:r>
        <w:rPr>
          <w:rFonts w:hint="eastAsia" w:ascii="宋体" w:hAnsi="宋体"/>
          <w:color w:val="000000"/>
          <w:sz w:val="24"/>
          <w:highlight w:val="white"/>
        </w:rPr>
        <w:t xml:space="preserve">10.3商务部分系指投标人提交的证明其中标后有能力履行合同的文件。</w:t>
      </w:r>
      <w:r>
        <w:rPr>
          <w:rFonts w:ascii="宋体" w:hAnsi="宋体"/>
          <w:color w:val="000000"/>
          <w:sz w:val="24"/>
        </w:rPr>
      </w:r>
      <w:r/>
    </w:p>
    <w:p>
      <w:pPr>
        <w:pStyle w:val="1894"/>
        <w:ind w:firstLine="425"/>
        <w:spacing w:line="360" w:lineRule="auto"/>
        <w:widowControl/>
        <w:rPr>
          <w:rFonts w:ascii="宋体" w:hAnsi="宋体"/>
          <w:color w:val="000000"/>
          <w:sz w:val="24"/>
        </w:rPr>
      </w:pPr>
      <w:r>
        <w:rPr>
          <w:rFonts w:hint="eastAsia" w:ascii="宋体" w:hAnsi="宋体"/>
          <w:color w:val="000000"/>
          <w:sz w:val="24"/>
          <w:highlight w:val="white"/>
        </w:rPr>
        <w:t xml:space="preserve">10.4技术部分系指投标人提交的能够证明投标人提供的服务（货物）符合招标文件规定的文件。</w:t>
      </w:r>
      <w:r>
        <w:rPr>
          <w:rFonts w:ascii="宋体" w:hAnsi="宋体"/>
          <w:color w:val="000000"/>
          <w:sz w:val="24"/>
        </w:rPr>
      </w:r>
      <w:r/>
    </w:p>
    <w:p>
      <w:pPr>
        <w:pStyle w:val="1894"/>
        <w:ind w:firstLine="425"/>
        <w:spacing w:line="360" w:lineRule="auto"/>
        <w:widowControl/>
        <w:rPr>
          <w:rFonts w:ascii="宋体" w:hAnsi="宋体"/>
          <w:color w:val="000000"/>
          <w:sz w:val="24"/>
        </w:rPr>
      </w:pPr>
      <w:r>
        <w:rPr>
          <w:rFonts w:hint="eastAsia" w:ascii="宋体" w:hAnsi="宋体"/>
          <w:color w:val="000000"/>
          <w:sz w:val="24"/>
          <w:highlight w:val="white"/>
        </w:rPr>
        <w:t xml:space="preserve">10.5具体填写格式详见招标文件第六部分。</w:t>
      </w:r>
      <w:r>
        <w:rPr>
          <w:rFonts w:ascii="宋体" w:hAnsi="宋体"/>
          <w:color w:val="000000"/>
          <w:sz w:val="24"/>
        </w:rPr>
      </w:r>
      <w:r/>
    </w:p>
    <w:p>
      <w:pPr>
        <w:pStyle w:val="893"/>
        <w:ind w:firstLine="446"/>
        <w:keepLines w:val="0"/>
        <w:keepNext w:val="0"/>
        <w:spacing w:before="200" w:after="200" w:line="360" w:lineRule="auto"/>
        <w:rPr>
          <w:rFonts w:ascii="宋体" w:hAnsi="宋体"/>
          <w:color w:val="000000"/>
          <w:sz w:val="30"/>
        </w:rPr>
      </w:pPr>
      <w:r/>
      <w:bookmarkStart w:id="91" w:name="_Toc256000023"/>
      <w:r/>
      <w:bookmarkStart w:id="92" w:name="_Toc76632889"/>
      <w:r>
        <w:rPr>
          <w:rFonts w:hint="eastAsia" w:ascii="宋体" w:hAnsi="宋体"/>
          <w:color w:val="000000"/>
          <w:sz w:val="30"/>
          <w:highlight w:val="white"/>
        </w:rPr>
        <w:t xml:space="preserve">11．投标文件的编制</w:t>
      </w:r>
      <w:bookmarkEnd w:id="91"/>
      <w:r/>
      <w:bookmarkEnd w:id="92"/>
      <w:r>
        <w:rPr>
          <w:rFonts w:ascii="宋体" w:hAnsi="宋体"/>
          <w:color w:val="000000"/>
          <w:sz w:val="30"/>
        </w:rPr>
      </w:r>
      <w:r/>
    </w:p>
    <w:p>
      <w:pPr>
        <w:pStyle w:val="890"/>
        <w:ind w:left="1" w:firstLine="480"/>
        <w:spacing w:line="360" w:lineRule="auto"/>
        <w:rPr>
          <w:rFonts w:ascii="宋体" w:hAnsi="宋体"/>
          <w:b/>
          <w:color w:val="000000"/>
          <w:sz w:val="24"/>
        </w:rPr>
      </w:pPr>
      <w:r>
        <w:rPr>
          <w:rFonts w:hint="eastAsia" w:ascii="宋体" w:hAnsi="宋体"/>
          <w:color w:val="000000"/>
          <w:sz w:val="24"/>
          <w:highlight w:val="white"/>
        </w:rPr>
        <w:t xml:space="preserve">11.1投标人应仔细阅读招标文件，按照招标文件的要求编制投标文件。投标文件应当对招标文件提出的要求和条件作出明确响应。</w:t>
      </w:r>
      <w:r>
        <w:rPr>
          <w:rFonts w:ascii="宋体" w:hAnsi="宋体"/>
          <w:b/>
          <w:color w:val="000000"/>
          <w:sz w:val="24"/>
        </w:rPr>
      </w:r>
      <w:r/>
    </w:p>
    <w:p>
      <w:pPr>
        <w:pStyle w:val="890"/>
        <w:ind w:left="1" w:firstLine="480"/>
        <w:spacing w:line="360" w:lineRule="auto"/>
        <w:rPr>
          <w:rFonts w:ascii="宋体" w:hAnsi="宋体"/>
          <w:b/>
          <w:color w:val="000000"/>
          <w:sz w:val="24"/>
        </w:rPr>
      </w:pPr>
      <w:r>
        <w:rPr>
          <w:rFonts w:hint="eastAsia" w:ascii="宋体" w:hAnsi="宋体"/>
          <w:color w:val="000000"/>
          <w:sz w:val="24"/>
          <w:highlight w:val="white"/>
        </w:rPr>
        <w:t xml:space="preserve">11.2</w:t>
      </w:r>
      <w:r>
        <w:rPr>
          <w:rFonts w:hint="eastAsia" w:ascii="宋体" w:hAnsi="宋体"/>
          <w:b/>
          <w:color w:val="000000"/>
          <w:sz w:val="24"/>
          <w:highlight w:val="white"/>
        </w:rPr>
        <w:t xml:space="preserve">投标人在编制投标文件时，各模块内容须填写或提交到对应位置，无相应内容可填的项应填写“无”、“没有相应指标”等明确的回答文字。</w:t>
      </w:r>
      <w:r>
        <w:rPr>
          <w:rFonts w:ascii="宋体" w:hAnsi="宋体"/>
          <w:b/>
          <w:color w:val="000000"/>
          <w:sz w:val="24"/>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11.3投标文件编排混乱、文字表达不清或上传资料内容模糊所引起的不利后果，由投标人自行承担。</w:t>
      </w:r>
      <w:r>
        <w:rPr>
          <w:rFonts w:ascii="宋体" w:hAnsi="宋体"/>
          <w:color w:val="000000"/>
          <w:sz w:val="24"/>
        </w:rPr>
      </w:r>
      <w:r/>
    </w:p>
    <w:p>
      <w:pPr>
        <w:pStyle w:val="890"/>
        <w:ind w:left="1" w:firstLine="480"/>
        <w:spacing w:line="360" w:lineRule="auto"/>
        <w:rPr>
          <w:rFonts w:ascii="宋体" w:hAnsi="宋体"/>
          <w:b/>
          <w:color w:val="000000"/>
          <w:sz w:val="24"/>
        </w:rPr>
      </w:pPr>
      <w:r>
        <w:rPr>
          <w:rFonts w:hint="eastAsia" w:ascii="宋体" w:hAnsi="宋体"/>
          <w:color w:val="000000"/>
          <w:sz w:val="24"/>
          <w:highlight w:val="white"/>
        </w:rPr>
        <w:t xml:space="preserve">11.4</w:t>
      </w:r>
      <w:r>
        <w:rPr>
          <w:rFonts w:hint="eastAsia" w:ascii="宋体" w:hAnsi="宋体"/>
          <w:b/>
          <w:color w:val="000000"/>
          <w:sz w:val="24"/>
          <w:highlight w:val="white"/>
        </w:rPr>
        <w:t xml:space="preserve">投标人必须保证投标文件所提供的全部资料合法、真实、可靠。</w:t>
      </w:r>
      <w:r>
        <w:rPr>
          <w:rFonts w:ascii="宋体" w:hAnsi="宋体"/>
          <w:b/>
          <w:color w:val="000000"/>
          <w:sz w:val="24"/>
        </w:rPr>
      </w:r>
      <w:r/>
    </w:p>
    <w:p>
      <w:pPr>
        <w:pStyle w:val="893"/>
        <w:ind w:firstLine="446"/>
        <w:keepLines w:val="0"/>
        <w:keepNext w:val="0"/>
        <w:spacing w:line="360" w:lineRule="auto"/>
        <w:rPr>
          <w:rFonts w:ascii="宋体" w:hAnsi="宋体"/>
          <w:sz w:val="30"/>
        </w:rPr>
      </w:pPr>
      <w:r/>
      <w:bookmarkStart w:id="93" w:name="_Toc256000024"/>
      <w:r/>
      <w:bookmarkStart w:id="94" w:name="_Toc76632890"/>
      <w:r>
        <w:rPr>
          <w:rFonts w:hint="eastAsia" w:ascii="宋体" w:hAnsi="宋体"/>
          <w:color w:val="000000"/>
          <w:sz w:val="30"/>
          <w:highlight w:val="white"/>
        </w:rPr>
        <w:t xml:space="preserve">12．投标报价</w:t>
      </w:r>
      <w:bookmarkEnd w:id="93"/>
      <w:r/>
      <w:bookmarkEnd w:id="94"/>
      <w:r>
        <w:rPr>
          <w:rFonts w:ascii="宋体" w:hAnsi="宋体"/>
          <w:sz w:val="30"/>
        </w:rPr>
      </w:r>
      <w:r/>
    </w:p>
    <w:p>
      <w:pPr>
        <w:pStyle w:val="890"/>
        <w:ind w:left="2" w:firstLine="480"/>
        <w:spacing w:line="360" w:lineRule="auto"/>
        <w:rPr>
          <w:rFonts w:ascii="宋体" w:hAnsi="宋体"/>
          <w:sz w:val="24"/>
          <w:highlight w:val="green"/>
        </w:rPr>
      </w:pPr>
      <w:r/>
      <w:bookmarkStart w:id="95" w:name="EB588825d8a93c487a94518aeac5abb683"/>
      <w:r>
        <w:rPr>
          <w:rFonts w:hint="eastAsia" w:ascii="宋体" w:hAnsi="宋体"/>
          <w:sz w:val="24"/>
          <w:highlight w:val="white"/>
        </w:rPr>
        <w:t xml:space="preserve">12.1投标应以人民币报价（保留至小数点后2位，四舍五入）。</w:t>
      </w:r>
      <w:r>
        <w:rPr>
          <w:rFonts w:ascii="宋体" w:hAnsi="宋体"/>
          <w:sz w:val="24"/>
          <w:highlight w:val="green"/>
        </w:rPr>
      </w:r>
      <w:r/>
    </w:p>
    <w:p>
      <w:pPr>
        <w:pStyle w:val="890"/>
        <w:ind w:left="2" w:firstLine="480"/>
        <w:spacing w:line="360" w:lineRule="auto"/>
        <w:rPr>
          <w:rFonts w:hint="eastAsia" w:ascii="宋体" w:hAnsi="宋体"/>
          <w:sz w:val="24"/>
          <w:highlight w:val="white"/>
        </w:rPr>
      </w:pPr>
      <w:r>
        <w:rPr>
          <w:rFonts w:hint="eastAsia" w:ascii="宋体" w:hAnsi="宋体"/>
          <w:sz w:val="24"/>
          <w:highlight w:val="white"/>
        </w:rPr>
        <w:t xml:space="preserve">12.2投标人应按招标文件所提供的各报价表格式报价。</w:t>
      </w:r>
      <w:r>
        <w:rPr>
          <w:rFonts w:hint="eastAsia" w:ascii="宋体" w:hAnsi="宋体"/>
          <w:sz w:val="24"/>
          <w:highlight w:val="white"/>
        </w:rPr>
      </w:r>
      <w:r/>
    </w:p>
    <w:p>
      <w:pPr>
        <w:pStyle w:val="890"/>
        <w:ind w:left="2" w:firstLine="480"/>
        <w:spacing w:line="360" w:lineRule="auto"/>
        <w:rPr>
          <w:rFonts w:hint="eastAsia" w:ascii="宋体" w:hAnsi="宋体"/>
          <w:sz w:val="24"/>
          <w:highlight w:val="white"/>
        </w:rPr>
      </w:pPr>
      <w:r>
        <w:rPr>
          <w:rFonts w:hint="eastAsia" w:ascii="宋体" w:hAnsi="宋体"/>
          <w:sz w:val="24"/>
          <w:highlight w:val="white"/>
        </w:rPr>
        <w:t xml:space="preserve">12.3投标人应对本项目报出最具有竞争力的价格，应包括本次招标要求提供的服务（货物）已支付或将支付的所有费用。</w:t>
      </w:r>
      <w:r>
        <w:rPr>
          <w:rFonts w:hint="eastAsia" w:ascii="宋体" w:hAnsi="宋体"/>
          <w:sz w:val="24"/>
          <w:highlight w:val="white"/>
        </w:rPr>
      </w:r>
      <w:r/>
    </w:p>
    <w:p>
      <w:pPr>
        <w:pStyle w:val="890"/>
        <w:ind w:left="2" w:firstLine="480"/>
        <w:spacing w:line="360" w:lineRule="auto"/>
        <w:rPr>
          <w:rFonts w:hint="eastAsia" w:ascii="宋体" w:hAnsi="宋体"/>
          <w:sz w:val="24"/>
          <w:highlight w:val="white"/>
        </w:rPr>
      </w:pPr>
      <w:r>
        <w:rPr>
          <w:rFonts w:hint="eastAsia" w:ascii="宋体" w:hAnsi="宋体"/>
          <w:sz w:val="24"/>
          <w:highlight w:val="white"/>
        </w:rPr>
        <w:t xml:space="preserve">12.4最低投标报价不能作为中标的唯一保证。</w:t>
      </w:r>
      <w:r>
        <w:rPr>
          <w:rFonts w:hint="eastAsia" w:ascii="宋体" w:hAnsi="宋体"/>
          <w:sz w:val="24"/>
          <w:highlight w:val="white"/>
        </w:rPr>
      </w:r>
      <w:r/>
    </w:p>
    <w:p>
      <w:pPr>
        <w:pStyle w:val="890"/>
        <w:ind w:left="2" w:firstLine="480"/>
        <w:spacing w:line="360" w:lineRule="auto"/>
        <w:rPr>
          <w:rFonts w:hint="eastAsia" w:ascii="宋体" w:hAnsi="宋体"/>
          <w:sz w:val="24"/>
          <w:highlight w:val="white"/>
        </w:rPr>
      </w:pPr>
      <w:r>
        <w:rPr>
          <w:rFonts w:hint="eastAsia" w:ascii="宋体" w:hAnsi="宋体"/>
          <w:sz w:val="24"/>
          <w:highlight w:val="white"/>
        </w:rPr>
        <w:t xml:space="preserve">12.5中标价即为合同签约价。</w:t>
      </w:r>
      <w:r>
        <w:rPr>
          <w:rFonts w:hint="eastAsia" w:ascii="宋体" w:hAnsi="宋体"/>
          <w:sz w:val="24"/>
          <w:highlight w:val="white"/>
        </w:rPr>
      </w:r>
      <w:r/>
    </w:p>
    <w:p>
      <w:pPr>
        <w:pStyle w:val="890"/>
        <w:ind w:left="2" w:firstLine="480"/>
        <w:spacing w:line="360" w:lineRule="auto"/>
        <w:rPr>
          <w:rFonts w:hint="eastAsia" w:ascii="宋体" w:hAnsi="宋体"/>
          <w:sz w:val="24"/>
          <w:highlight w:val="white"/>
        </w:rPr>
      </w:pPr>
      <w:r>
        <w:rPr>
          <w:rFonts w:hint="eastAsia" w:ascii="宋体" w:hAnsi="宋体"/>
          <w:sz w:val="24"/>
          <w:highlight w:val="white"/>
        </w:rPr>
        <w:t xml:space="preserve">12.6如出现报价前后不一致的，将按招标文件第五部分“评标办法和标准”第5项规定进行修正。</w:t>
      </w:r>
      <w:bookmarkEnd w:id="95"/>
      <w:r>
        <w:rPr>
          <w:rFonts w:hint="eastAsia" w:ascii="宋体" w:hAnsi="宋体"/>
          <w:sz w:val="24"/>
          <w:highlight w:val="white"/>
        </w:rPr>
      </w:r>
      <w:r/>
    </w:p>
    <w:p>
      <w:pPr>
        <w:pStyle w:val="893"/>
        <w:ind w:firstLine="446"/>
        <w:keepLines w:val="0"/>
        <w:keepNext w:val="0"/>
        <w:spacing w:line="360" w:lineRule="auto"/>
        <w:rPr>
          <w:rFonts w:ascii="宋体" w:hAnsi="宋体"/>
          <w:sz w:val="30"/>
        </w:rPr>
      </w:pPr>
      <w:r/>
      <w:bookmarkStart w:id="96" w:name="_Toc76632891"/>
      <w:r/>
      <w:bookmarkStart w:id="97" w:name="_Toc256000025"/>
      <w:r>
        <w:rPr>
          <w:rFonts w:hint="eastAsia" w:ascii="宋体" w:hAnsi="宋体"/>
          <w:sz w:val="30"/>
          <w:highlight w:val="white"/>
        </w:rPr>
        <w:t xml:space="preserve">13．投标保证金</w:t>
      </w:r>
      <w:bookmarkEnd w:id="96"/>
      <w:r/>
      <w:bookmarkEnd w:id="97"/>
      <w:r>
        <w:rPr>
          <w:rFonts w:ascii="宋体" w:hAnsi="宋体"/>
          <w:sz w:val="30"/>
        </w:rPr>
      </w:r>
      <w:r/>
    </w:p>
    <w:p>
      <w:pPr>
        <w:pStyle w:val="890"/>
        <w:ind w:firstLine="480"/>
        <w:spacing w:line="360" w:lineRule="auto"/>
        <w:rPr>
          <w:rFonts w:ascii="宋体" w:hAnsi="宋体"/>
          <w:sz w:val="24"/>
        </w:rPr>
      </w:pPr>
      <w:r>
        <w:rPr>
          <w:rFonts w:hint="eastAsia" w:ascii="宋体" w:hAnsi="宋体"/>
          <w:sz w:val="24"/>
          <w:highlight w:val="white"/>
        </w:rPr>
        <w:t xml:space="preserve">13.1</w:t>
      </w:r>
      <w:bookmarkStart w:id="98" w:name="EB2fde56c0adf04719bf98c8900873bf6b"/>
      <w:r>
        <w:rPr>
          <w:rFonts w:hint="eastAsia" w:ascii="宋体" w:hAnsi="宋体"/>
          <w:sz w:val="24"/>
          <w:highlight w:val="white"/>
        </w:rPr>
        <w:t xml:space="preserve">本项目不收投标保证金。</w:t>
      </w:r>
      <w:bookmarkEnd w:id="98"/>
      <w:r>
        <w:rPr>
          <w:rFonts w:ascii="宋体" w:hAnsi="宋体"/>
          <w:sz w:val="24"/>
        </w:rPr>
      </w:r>
      <w:r/>
    </w:p>
    <w:p>
      <w:pPr>
        <w:pStyle w:val="893"/>
        <w:ind w:firstLine="446"/>
        <w:keepLines w:val="0"/>
        <w:keepNext w:val="0"/>
        <w:spacing w:before="200" w:after="200" w:line="360" w:lineRule="auto"/>
        <w:rPr>
          <w:rFonts w:ascii="宋体" w:hAnsi="宋体"/>
          <w:sz w:val="30"/>
        </w:rPr>
      </w:pPr>
      <w:r/>
      <w:bookmarkStart w:id="99" w:name="_Toc256000026"/>
      <w:r/>
      <w:bookmarkStart w:id="100" w:name="_Toc76632892"/>
      <w:r>
        <w:rPr>
          <w:rFonts w:hint="eastAsia" w:ascii="宋体" w:hAnsi="宋体"/>
          <w:sz w:val="30"/>
          <w:highlight w:val="white"/>
        </w:rPr>
        <w:t xml:space="preserve">14．投标有效期</w:t>
      </w:r>
      <w:bookmarkEnd w:id="99"/>
      <w:r/>
      <w:bookmarkEnd w:id="100"/>
      <w:r>
        <w:rPr>
          <w:rFonts w:ascii="宋体" w:hAnsi="宋体"/>
          <w:sz w:val="30"/>
        </w:rPr>
      </w:r>
      <w:r/>
    </w:p>
    <w:p>
      <w:pPr>
        <w:pStyle w:val="890"/>
        <w:ind w:firstLine="480"/>
        <w:spacing w:line="360" w:lineRule="auto"/>
        <w:rPr>
          <w:rFonts w:ascii="宋体" w:hAnsi="宋体"/>
          <w:sz w:val="24"/>
        </w:rPr>
      </w:pPr>
      <w:r>
        <w:rPr>
          <w:rFonts w:hint="eastAsia" w:ascii="宋体" w:hAnsi="宋体"/>
          <w:sz w:val="24"/>
          <w:highlight w:val="white"/>
        </w:rPr>
        <w:t xml:space="preserve">14.1投标有效期为：投标文件自开标之日起</w:t>
      </w:r>
      <w:bookmarkStart w:id="101" w:name="EB19e50d2a36224e489db03aa61ddb5578"/>
      <w:r>
        <w:rPr>
          <w:rFonts w:hint="eastAsia" w:ascii="宋体" w:hAnsi="宋体"/>
          <w:sz w:val="24"/>
          <w:highlight w:val="white"/>
        </w:rPr>
        <w:t xml:space="preserve">90天</w:t>
      </w:r>
      <w:bookmarkEnd w:id="101"/>
      <w:r>
        <w:rPr>
          <w:rFonts w:hint="eastAsia" w:ascii="宋体" w:hAnsi="宋体"/>
          <w:sz w:val="24"/>
          <w:highlight w:val="white"/>
        </w:rPr>
        <w:t xml:space="preserve">内有效。投标人一旦获取了本招标文件并参加投标，即被认为接受了投标有效期的约定。</w:t>
      </w:r>
      <w:r>
        <w:rPr>
          <w:rFonts w:ascii="宋体" w:hAnsi="宋体"/>
          <w:sz w:val="24"/>
        </w:rPr>
      </w:r>
      <w:r/>
    </w:p>
    <w:p>
      <w:pPr>
        <w:pStyle w:val="890"/>
        <w:ind w:firstLine="480"/>
        <w:spacing w:line="360" w:lineRule="auto"/>
        <w:rPr>
          <w:rFonts w:ascii="宋体" w:hAnsi="宋体"/>
          <w:color w:val="000000"/>
          <w:sz w:val="24"/>
        </w:rPr>
      </w:pPr>
      <w:r>
        <w:rPr>
          <w:rFonts w:hint="eastAsia" w:ascii="宋体" w:hAnsi="宋体"/>
          <w:sz w:val="24"/>
          <w:highlight w:val="white"/>
        </w:rPr>
        <w:t xml:space="preserve">14.2在特殊情况下，采购人于原投标有效期满之前，可向投标人提出延长投标有效期的要求。这种要求与答复均应采用书面形</w:t>
      </w:r>
      <w:r>
        <w:rPr>
          <w:rFonts w:hint="eastAsia" w:ascii="宋体" w:hAnsi="宋体"/>
          <w:color w:val="000000"/>
          <w:sz w:val="24"/>
          <w:highlight w:val="white"/>
        </w:rPr>
        <w:t xml:space="preserve">式（如信件、传真或电报等）。投标人可以拒绝采购人的这一要求而放弃投标。同意延长的投标人既不能要求也不允许修改其投标文件。</w:t>
      </w:r>
      <w:r>
        <w:rPr>
          <w:rFonts w:ascii="宋体" w:hAnsi="宋体"/>
          <w:color w:val="000000"/>
          <w:sz w:val="24"/>
        </w:rPr>
      </w:r>
      <w:r/>
    </w:p>
    <w:p>
      <w:pPr>
        <w:pStyle w:val="893"/>
        <w:ind w:firstLine="446"/>
        <w:keepLines w:val="0"/>
        <w:keepNext w:val="0"/>
        <w:spacing w:line="360" w:lineRule="auto"/>
        <w:rPr>
          <w:rFonts w:ascii="宋体" w:hAnsi="宋体"/>
          <w:color w:val="000000"/>
          <w:sz w:val="30"/>
        </w:rPr>
      </w:pPr>
      <w:r/>
      <w:bookmarkStart w:id="102" w:name="_Toc256000027"/>
      <w:r/>
      <w:bookmarkStart w:id="103" w:name="_Toc76632893"/>
      <w:r>
        <w:rPr>
          <w:rFonts w:hint="eastAsia" w:ascii="宋体" w:hAnsi="宋体"/>
          <w:color w:val="000000"/>
          <w:sz w:val="30"/>
          <w:highlight w:val="white"/>
        </w:rPr>
        <w:t xml:space="preserve">15．投标文件的式样和签署</w:t>
      </w:r>
      <w:bookmarkEnd w:id="102"/>
      <w:r/>
      <w:bookmarkEnd w:id="103"/>
      <w:r>
        <w:rPr>
          <w:rFonts w:ascii="宋体" w:hAnsi="宋体"/>
          <w:color w:val="000000"/>
          <w:sz w:val="30"/>
        </w:rPr>
      </w:r>
      <w:r/>
    </w:p>
    <w:p>
      <w:pPr>
        <w:pStyle w:val="890"/>
        <w:ind w:firstLine="420"/>
        <w:spacing w:line="360" w:lineRule="auto"/>
        <w:rPr>
          <w:rFonts w:ascii="宋体" w:hAnsi="宋体"/>
          <w:color w:val="000000"/>
          <w:sz w:val="24"/>
        </w:rPr>
      </w:pPr>
      <w:r>
        <w:rPr>
          <w:rFonts w:hint="eastAsia" w:ascii="宋体" w:hAnsi="宋体"/>
          <w:color w:val="000000"/>
          <w:sz w:val="24"/>
          <w:highlight w:val="white"/>
        </w:rPr>
        <w:t xml:space="preserve">15.1投标人应通过投标文件制作软件使用数字认证证书对投标文件进行合成、电子签章及加密打包。</w:t>
      </w:r>
      <w:r>
        <w:rPr>
          <w:rFonts w:ascii="宋体" w:hAnsi="宋体"/>
          <w:color w:val="000000"/>
          <w:sz w:val="24"/>
        </w:rPr>
      </w:r>
      <w:r/>
    </w:p>
    <w:p>
      <w:pPr>
        <w:pStyle w:val="893"/>
        <w:ind w:firstLine="446"/>
        <w:keepLines w:val="0"/>
        <w:keepNext w:val="0"/>
        <w:spacing w:before="200" w:after="200" w:line="360" w:lineRule="auto"/>
        <w:rPr>
          <w:rFonts w:ascii="宋体" w:hAnsi="宋体"/>
          <w:color w:val="000000"/>
          <w:sz w:val="30"/>
        </w:rPr>
      </w:pPr>
      <w:r/>
      <w:bookmarkStart w:id="104" w:name="_Toc76632894"/>
      <w:r/>
      <w:bookmarkStart w:id="105" w:name="_Toc256000028"/>
      <w:r>
        <w:rPr>
          <w:rFonts w:hint="eastAsia" w:ascii="宋体" w:hAnsi="宋体"/>
          <w:color w:val="000000"/>
          <w:sz w:val="30"/>
          <w:highlight w:val="white"/>
        </w:rPr>
        <w:t xml:space="preserve">16．投标文件的提交</w:t>
      </w:r>
      <w:bookmarkEnd w:id="104"/>
      <w:r/>
      <w:bookmarkEnd w:id="105"/>
      <w:r>
        <w:rPr>
          <w:rFonts w:ascii="宋体" w:hAnsi="宋体"/>
          <w:color w:val="000000"/>
          <w:sz w:val="30"/>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16.1投标文件提交</w:t>
      </w:r>
      <w:r>
        <w:rPr>
          <w:rFonts w:ascii="宋体" w:hAnsi="宋体"/>
          <w:color w:val="000000"/>
          <w:sz w:val="24"/>
        </w:rPr>
      </w:r>
      <w:r/>
    </w:p>
    <w:p>
      <w:pPr>
        <w:pStyle w:val="890"/>
        <w:ind w:left="1" w:firstLine="480"/>
        <w:spacing w:line="360" w:lineRule="auto"/>
        <w:rPr>
          <w:rFonts w:ascii="宋体" w:hAnsi="宋体"/>
          <w:b/>
          <w:color w:val="000000"/>
          <w:sz w:val="24"/>
          <w:u w:val="single"/>
        </w:rPr>
      </w:pPr>
      <w:r>
        <w:rPr>
          <w:rFonts w:hint="eastAsia" w:ascii="宋体" w:hAnsi="宋体"/>
          <w:color w:val="000000"/>
          <w:sz w:val="24"/>
          <w:highlight w:val="white"/>
        </w:rPr>
        <w:t xml:space="preserve">16.1.1投标人须在招标文件规定的截止时间前，通过投标文件编制软件或登录电子交易平台在规定时间内完成提交，提交成功后系统将发送投标回执。</w:t>
      </w:r>
      <w:r>
        <w:rPr>
          <w:rFonts w:hint="eastAsia" w:ascii="宋体" w:hAnsi="宋体"/>
          <w:b/>
          <w:color w:val="000000"/>
          <w:sz w:val="24"/>
          <w:highlight w:val="white"/>
          <w:u w:val="single"/>
        </w:rPr>
        <w:t xml:space="preserve">时间以电子交易平台时间为准。</w:t>
      </w:r>
      <w:r>
        <w:rPr>
          <w:rFonts w:ascii="宋体" w:hAnsi="宋体"/>
          <w:b/>
          <w:color w:val="000000"/>
          <w:sz w:val="24"/>
          <w:u w:val="single"/>
        </w:rPr>
      </w:r>
      <w:r/>
    </w:p>
    <w:p>
      <w:pPr>
        <w:pStyle w:val="890"/>
        <w:ind w:left="1" w:firstLine="480"/>
        <w:spacing w:line="360" w:lineRule="auto"/>
        <w:rPr>
          <w:rFonts w:ascii="宋体" w:hAnsi="宋体"/>
          <w:b/>
          <w:color w:val="000000"/>
          <w:sz w:val="24"/>
          <w:u w:val="single"/>
        </w:rPr>
      </w:pPr>
      <w:r>
        <w:rPr>
          <w:rFonts w:hint="eastAsia" w:ascii="宋体" w:hAnsi="宋体"/>
          <w:color w:val="000000"/>
          <w:sz w:val="24"/>
          <w:highlight w:val="white"/>
        </w:rPr>
        <w:t xml:space="preserve">16.1.2</w:t>
      </w:r>
      <w:r>
        <w:rPr>
          <w:rFonts w:hint="eastAsia" w:ascii="宋体" w:hAnsi="宋体"/>
          <w:b/>
          <w:color w:val="000000"/>
          <w:sz w:val="24"/>
          <w:highlight w:val="white"/>
          <w:u w:val="single"/>
        </w:rPr>
        <w:t xml:space="preserve">截止时间以后提交的投标文件，电子交易平台将拒绝接收。投标人应充分考虑网络环境、网络带宽等风险因素。</w:t>
      </w:r>
      <w:r>
        <w:rPr>
          <w:rFonts w:ascii="宋体" w:hAnsi="宋体"/>
          <w:b/>
          <w:color w:val="000000"/>
          <w:sz w:val="24"/>
          <w:u w:val="single"/>
        </w:rPr>
      </w:r>
      <w:r/>
    </w:p>
    <w:p>
      <w:pPr>
        <w:pStyle w:val="890"/>
        <w:ind w:firstLine="480"/>
        <w:spacing w:line="360" w:lineRule="auto"/>
        <w:rPr>
          <w:rFonts w:ascii="宋体" w:hAnsi="宋体"/>
          <w:b/>
          <w:color w:val="000000"/>
          <w:sz w:val="24"/>
          <w:szCs w:val="20"/>
          <w:u w:val="single"/>
        </w:rPr>
      </w:pPr>
      <w:r>
        <w:rPr>
          <w:rFonts w:hint="eastAsia" w:ascii="宋体" w:hAnsi="宋体"/>
          <w:color w:val="000000"/>
          <w:sz w:val="24"/>
          <w:highlight w:val="white"/>
        </w:rPr>
        <w:t xml:space="preserve">16.1.3</w:t>
      </w:r>
      <w:r>
        <w:rPr>
          <w:rFonts w:hint="eastAsia" w:ascii="宋体" w:hAnsi="宋体"/>
          <w:b/>
          <w:color w:val="000000"/>
          <w:sz w:val="24"/>
          <w:szCs w:val="20"/>
          <w:highlight w:val="white"/>
          <w:u w:val="single"/>
        </w:rPr>
        <w:t xml:space="preserve">提交投标文件时，投标人须使用制作该投标文件的同一数字认证证书进行提交操作。</w:t>
      </w:r>
      <w:r>
        <w:rPr>
          <w:rFonts w:ascii="宋体" w:hAnsi="宋体"/>
          <w:b/>
          <w:color w:val="000000"/>
          <w:sz w:val="24"/>
          <w:szCs w:val="20"/>
          <w:u w:val="single"/>
        </w:rPr>
      </w:r>
      <w:r/>
    </w:p>
    <w:p>
      <w:pPr>
        <w:pStyle w:val="890"/>
        <w:ind w:firstLine="480"/>
        <w:spacing w:line="360" w:lineRule="auto"/>
        <w:rPr>
          <w:rFonts w:ascii="宋体" w:hAnsi="宋体"/>
          <w:b/>
          <w:color w:val="000000"/>
          <w:sz w:val="24"/>
          <w:u w:val="single"/>
        </w:rPr>
      </w:pPr>
      <w:r>
        <w:rPr>
          <w:rFonts w:hint="eastAsia" w:ascii="宋体" w:hAnsi="宋体"/>
          <w:color w:val="000000"/>
          <w:sz w:val="24"/>
          <w:highlight w:val="white"/>
        </w:rPr>
        <w:t xml:space="preserve">16.1.4</w:t>
      </w:r>
      <w:r>
        <w:rPr>
          <w:rFonts w:hint="eastAsia" w:ascii="宋体" w:hAnsi="宋体"/>
          <w:b/>
          <w:color w:val="000000"/>
          <w:sz w:val="24"/>
          <w:highlight w:val="white"/>
          <w:u w:val="single"/>
        </w:rPr>
        <w:t xml:space="preserve">提交完成后至解密前，</w:t>
      </w:r>
      <w:r>
        <w:rPr>
          <w:rFonts w:hint="eastAsia" w:ascii="宋体" w:hAnsi="宋体"/>
          <w:b/>
          <w:color w:val="000000"/>
          <w:sz w:val="24"/>
          <w:szCs w:val="20"/>
          <w:highlight w:val="white"/>
          <w:u w:val="single"/>
        </w:rPr>
        <w:t xml:space="preserve">投标人</w:t>
      </w:r>
      <w:r>
        <w:rPr>
          <w:rFonts w:hint="eastAsia" w:ascii="宋体" w:hAnsi="宋体"/>
          <w:b/>
          <w:color w:val="000000"/>
          <w:sz w:val="24"/>
          <w:highlight w:val="white"/>
          <w:u w:val="single"/>
        </w:rPr>
        <w:t xml:space="preserve">不能对加密投标文件时所使用的数字认证证书进行更新、续费，否则可能引起的投标文件解密失败等相关后果由投标人自行承担。</w:t>
      </w:r>
      <w:r>
        <w:rPr>
          <w:rFonts w:ascii="宋体" w:hAnsi="宋体"/>
          <w:b/>
          <w:color w:val="000000"/>
          <w:sz w:val="24"/>
          <w:u w:val="single"/>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16.1.5因不可抗力事件造成的投标文件的损坏、丢失的，招标组织方不承担责任。</w:t>
      </w:r>
      <w:r>
        <w:rPr>
          <w:rFonts w:ascii="宋体" w:hAnsi="宋体"/>
          <w:color w:val="000000"/>
          <w:sz w:val="24"/>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16.2招标组织方可以通过修改招标文件自行酌情延长提交截止时间，在此情况下，推迟的提交截止时间将在系统中以书面形式通知已获取招标文件的潜在投标人，并在“苏采云”上发布公告。投标人应及时自行登录系统查看相应内容。</w:t>
      </w:r>
      <w:r>
        <w:rPr>
          <w:rFonts w:ascii="宋体" w:hAnsi="宋体"/>
          <w:color w:val="000000"/>
          <w:sz w:val="24"/>
        </w:rPr>
      </w:r>
      <w:r/>
    </w:p>
    <w:p>
      <w:pPr>
        <w:pStyle w:val="893"/>
        <w:ind w:firstLine="446"/>
        <w:keepLines w:val="0"/>
        <w:keepNext w:val="0"/>
        <w:spacing w:before="200" w:after="200" w:line="360" w:lineRule="auto"/>
        <w:rPr>
          <w:rFonts w:ascii="宋体" w:hAnsi="宋体"/>
          <w:color w:val="000000"/>
          <w:sz w:val="30"/>
        </w:rPr>
      </w:pPr>
      <w:r/>
      <w:bookmarkStart w:id="106" w:name="_Toc76632895"/>
      <w:r/>
      <w:bookmarkStart w:id="107" w:name="_Toc256000029"/>
      <w:r>
        <w:rPr>
          <w:rFonts w:hint="eastAsia" w:ascii="宋体" w:hAnsi="宋体"/>
          <w:color w:val="000000"/>
          <w:sz w:val="30"/>
          <w:highlight w:val="white"/>
        </w:rPr>
        <w:t xml:space="preserve">17．投标文件的补充、修改或者撤回</w:t>
      </w:r>
      <w:bookmarkEnd w:id="106"/>
      <w:r/>
      <w:bookmarkEnd w:id="107"/>
      <w:r>
        <w:rPr>
          <w:rFonts w:ascii="宋体" w:hAnsi="宋体"/>
          <w:color w:val="000000"/>
          <w:sz w:val="30"/>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17.1</w:t>
      </w:r>
      <w:r>
        <w:rPr>
          <w:rFonts w:ascii="宋体" w:hAnsi="宋体"/>
          <w:color w:val="000000"/>
          <w:sz w:val="24"/>
          <w:highlight w:val="white"/>
        </w:rPr>
        <w:t xml:space="preserve">在提交截止时间前</w:t>
      </w:r>
      <w:r>
        <w:rPr>
          <w:rFonts w:hint="eastAsia" w:ascii="宋体" w:hAnsi="宋体"/>
          <w:color w:val="000000"/>
          <w:sz w:val="24"/>
          <w:highlight w:val="white"/>
        </w:rPr>
        <w:t xml:space="preserve">，</w:t>
      </w:r>
      <w:r>
        <w:rPr>
          <w:rFonts w:ascii="宋体" w:hAnsi="宋体"/>
          <w:color w:val="000000"/>
          <w:sz w:val="24"/>
          <w:highlight w:val="white"/>
        </w:rPr>
        <w:t xml:space="preserve">投标人可以对所</w:t>
      </w:r>
      <w:r>
        <w:rPr>
          <w:rFonts w:hint="eastAsia" w:ascii="宋体" w:hAnsi="宋体"/>
          <w:color w:val="000000"/>
          <w:sz w:val="24"/>
          <w:highlight w:val="white"/>
        </w:rPr>
        <w:t xml:space="preserve">提交</w:t>
      </w:r>
      <w:r>
        <w:rPr>
          <w:rFonts w:ascii="宋体" w:hAnsi="宋体"/>
          <w:color w:val="000000"/>
          <w:sz w:val="24"/>
          <w:highlight w:val="white"/>
        </w:rPr>
        <w:t xml:space="preserve">的投标文件进行</w:t>
      </w:r>
      <w:r>
        <w:rPr>
          <w:rFonts w:hint="eastAsia" w:ascii="宋体" w:hAnsi="宋体"/>
          <w:color w:val="000000"/>
          <w:sz w:val="24"/>
          <w:highlight w:val="white"/>
        </w:rPr>
        <w:t xml:space="preserve">补充、修改或者撤回</w:t>
      </w:r>
      <w:r>
        <w:rPr>
          <w:rFonts w:ascii="宋体" w:hAnsi="宋体"/>
          <w:color w:val="000000"/>
          <w:sz w:val="24"/>
          <w:highlight w:val="white"/>
        </w:rPr>
        <w:t xml:space="preserve">。</w:t>
      </w:r>
      <w:r>
        <w:rPr>
          <w:rFonts w:ascii="宋体" w:hAnsi="宋体"/>
          <w:color w:val="000000"/>
          <w:sz w:val="24"/>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17.2投标人在提交截止时间前需要对投标文件进行补充、修改的，应当使用投标文件制作软件重新制作并提交。</w:t>
      </w:r>
      <w:r>
        <w:rPr>
          <w:rFonts w:ascii="宋体" w:hAnsi="宋体"/>
          <w:color w:val="000000"/>
          <w:sz w:val="24"/>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17.3在提交截止时间之后，投标人不得对其投标文件作任何修改或撤回。</w:t>
      </w:r>
      <w:r>
        <w:rPr>
          <w:rFonts w:ascii="宋体" w:hAnsi="宋体"/>
          <w:color w:val="000000"/>
          <w:sz w:val="24"/>
        </w:rPr>
      </w:r>
      <w:r/>
    </w:p>
    <w:p>
      <w:pPr>
        <w:pStyle w:val="890"/>
        <w:ind w:firstLine="480"/>
        <w:spacing w:line="360" w:lineRule="auto"/>
        <w:rPr>
          <w:rFonts w:hint="eastAsia" w:ascii="宋体" w:hAnsi="宋体"/>
          <w:color w:val="000000"/>
          <w:sz w:val="24"/>
        </w:rPr>
      </w:pPr>
      <w:r>
        <w:rPr>
          <w:rFonts w:hint="eastAsia" w:ascii="宋体" w:hAnsi="宋体"/>
          <w:color w:val="000000"/>
          <w:sz w:val="24"/>
          <w:highlight w:val="white"/>
        </w:rPr>
        <w:t xml:space="preserve">17.4在提交截止时间至招标文件中规定的投标有效期满之间，投标人不得撤回其投标。</w:t>
      </w:r>
      <w:r>
        <w:rPr>
          <w:rFonts w:hint="eastAsia" w:ascii="宋体" w:hAnsi="宋体"/>
          <w:color w:val="000000"/>
          <w:sz w:val="24"/>
        </w:rPr>
      </w:r>
      <w:r/>
    </w:p>
    <w:p>
      <w:pPr>
        <w:pStyle w:val="1992"/>
        <w:jc w:val="center"/>
        <w:tabs>
          <w:tab w:val="left" w:pos="567" w:leader="none"/>
        </w:tabs>
        <w:rPr>
          <w:rFonts w:ascii="宋体" w:eastAsia="宋体"/>
          <w:b/>
          <w:bCs/>
          <w:color w:val="000000"/>
        </w:rPr>
      </w:pPr>
      <w:r/>
      <w:bookmarkStart w:id="108" w:name="_Toc8340"/>
      <w:r/>
      <w:bookmarkStart w:id="109" w:name="_Toc76632896"/>
      <w:r/>
      <w:bookmarkStart w:id="110" w:name="_Toc23208"/>
      <w:r/>
      <w:bookmarkStart w:id="111" w:name="_Toc256000030"/>
      <w:r>
        <w:rPr>
          <w:rFonts w:hint="eastAsia" w:ascii="宋体" w:eastAsia="宋体"/>
          <w:b/>
          <w:bCs/>
          <w:color w:val="000000"/>
          <w:highlight w:val="white"/>
        </w:rPr>
        <w:t xml:space="preserve">四、开标及评标</w:t>
      </w:r>
      <w:bookmarkEnd w:id="108"/>
      <w:r/>
      <w:bookmarkEnd w:id="109"/>
      <w:r/>
      <w:bookmarkEnd w:id="110"/>
      <w:r/>
      <w:bookmarkEnd w:id="111"/>
      <w:r>
        <w:rPr>
          <w:rFonts w:ascii="宋体" w:eastAsia="宋体"/>
          <w:b/>
          <w:bCs/>
          <w:color w:val="000000"/>
        </w:rPr>
      </w:r>
      <w:r/>
    </w:p>
    <w:p>
      <w:pPr>
        <w:pStyle w:val="893"/>
        <w:ind w:firstLine="446"/>
        <w:keepLines w:val="0"/>
        <w:keepNext w:val="0"/>
        <w:spacing w:before="200" w:after="200" w:line="360" w:lineRule="auto"/>
        <w:rPr>
          <w:rFonts w:ascii="宋体" w:hAnsi="宋体"/>
          <w:color w:val="000000"/>
          <w:sz w:val="30"/>
        </w:rPr>
      </w:pPr>
      <w:r/>
      <w:bookmarkStart w:id="112" w:name="_Toc256000031"/>
      <w:r/>
      <w:bookmarkStart w:id="113" w:name="_Toc76632897"/>
      <w:r>
        <w:rPr>
          <w:rFonts w:hint="eastAsia" w:ascii="宋体" w:hAnsi="宋体"/>
          <w:color w:val="000000"/>
          <w:sz w:val="30"/>
          <w:highlight w:val="white"/>
        </w:rPr>
        <w:t xml:space="preserve">18．开标</w:t>
      </w:r>
      <w:bookmarkEnd w:id="112"/>
      <w:r/>
      <w:bookmarkEnd w:id="113"/>
      <w:r>
        <w:rPr>
          <w:rFonts w:ascii="宋体" w:hAnsi="宋体"/>
          <w:color w:val="000000"/>
          <w:sz w:val="30"/>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18.1招标组织方将按招标文件规定的时间、地点主持开标。</w:t>
      </w:r>
      <w:r>
        <w:rPr>
          <w:rFonts w:ascii="宋体" w:hAnsi="宋体"/>
          <w:color w:val="000000"/>
          <w:sz w:val="24"/>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18.2投标人应当在开标前做好充分准备，使用制作该投标文件的同一数字认证证书准时参加开标，请各投标人在开标时间前提前登录开标大厅做好准备。</w:t>
      </w:r>
      <w:r>
        <w:rPr>
          <w:rFonts w:ascii="宋体" w:hAnsi="宋体"/>
          <w:color w:val="000000"/>
          <w:sz w:val="24"/>
        </w:rPr>
      </w:r>
      <w:r/>
    </w:p>
    <w:p>
      <w:pPr>
        <w:pStyle w:val="890"/>
        <w:ind w:left="1" w:firstLine="482"/>
        <w:spacing w:line="360" w:lineRule="auto"/>
        <w:rPr>
          <w:rFonts w:ascii="宋体" w:hAnsi="宋体"/>
          <w:b/>
          <w:color w:val="000000"/>
          <w:sz w:val="24"/>
        </w:rPr>
      </w:pPr>
      <w:r>
        <w:rPr>
          <w:rFonts w:hint="eastAsia" w:ascii="宋体" w:hAnsi="宋体"/>
          <w:b/>
          <w:color w:val="000000"/>
          <w:sz w:val="24"/>
          <w:highlight w:val="white"/>
        </w:rPr>
        <w:t xml:space="preserve">18.3投标人不足3家，不进入解密程序。</w:t>
      </w:r>
      <w:r>
        <w:rPr>
          <w:rFonts w:ascii="宋体" w:hAnsi="宋体"/>
          <w:b/>
          <w:color w:val="000000"/>
          <w:sz w:val="24"/>
        </w:rPr>
      </w:r>
      <w:r/>
    </w:p>
    <w:p>
      <w:pPr>
        <w:pStyle w:val="890"/>
        <w:ind w:left="1" w:firstLine="480"/>
        <w:spacing w:line="360" w:lineRule="auto"/>
        <w:rPr>
          <w:rFonts w:ascii="宋体" w:hAnsi="宋体"/>
          <w:sz w:val="24"/>
        </w:rPr>
      </w:pPr>
      <w:r>
        <w:rPr>
          <w:rFonts w:hint="eastAsia" w:ascii="宋体" w:hAnsi="宋体"/>
          <w:color w:val="000000"/>
          <w:sz w:val="24"/>
          <w:highlight w:val="white"/>
        </w:rPr>
        <w:t xml:space="preserve">18.4开标时，招标组织方将在系统内</w:t>
      </w:r>
      <w:r>
        <w:rPr>
          <w:rFonts w:hint="eastAsia" w:ascii="宋体" w:hAnsi="宋体"/>
          <w:sz w:val="24"/>
          <w:highlight w:val="white"/>
        </w:rPr>
        <w:t xml:space="preserve">公布投标人名单，发出解密的指令，投标人自行实施解密，限定在主持人发布解密指令后</w:t>
      </w:r>
      <w:r>
        <w:rPr>
          <w:rFonts w:hint="eastAsia" w:ascii="宋体" w:hAnsi="宋体"/>
          <w:sz w:val="24"/>
          <w:highlight w:val="white"/>
          <w:u w:val="single"/>
          <w:lang w:val="en-US" w:eastAsia="zh-CN"/>
        </w:rPr>
        <w:t xml:space="preserve">3</w:t>
      </w:r>
      <w:r>
        <w:rPr>
          <w:rFonts w:hint="eastAsia" w:ascii="宋体" w:hAnsi="宋体"/>
          <w:sz w:val="24"/>
          <w:highlight w:val="white"/>
          <w:u w:val="single"/>
        </w:rPr>
        <w:t xml:space="preserve">0分钟</w:t>
      </w:r>
      <w:r>
        <w:rPr>
          <w:rFonts w:hint="eastAsia" w:ascii="宋体" w:hAnsi="宋体"/>
          <w:sz w:val="24"/>
          <w:highlight w:val="white"/>
        </w:rPr>
        <w:t xml:space="preserve">内完成。解密时，投标人必须使用与制作投标文件时同一数字认证证书对投标文件进行解密，否则解密将会失败。</w:t>
      </w:r>
      <w:r>
        <w:rPr>
          <w:rFonts w:ascii="宋体" w:hAnsi="宋体"/>
          <w:sz w:val="24"/>
        </w:rPr>
      </w:r>
      <w:r/>
    </w:p>
    <w:p>
      <w:pPr>
        <w:pStyle w:val="890"/>
        <w:ind w:left="2" w:firstLine="480"/>
        <w:spacing w:line="360" w:lineRule="auto"/>
        <w:rPr>
          <w:rFonts w:ascii="宋体" w:hAnsi="宋体"/>
          <w:color w:val="000000"/>
          <w:sz w:val="24"/>
        </w:rPr>
      </w:pPr>
      <w:r>
        <w:rPr>
          <w:rFonts w:hint="eastAsia" w:ascii="宋体" w:hAnsi="宋体"/>
          <w:color w:val="000000"/>
          <w:sz w:val="24"/>
          <w:highlight w:val="white"/>
        </w:rPr>
        <w:t xml:space="preserve">18.5因投标人原因造成投标文件未解密或解密失败或无法正常打开投标文件的，招标组织方将拒绝其投标。部分投标人投标文件未解密或解密失败的，程序可以继续进行。</w:t>
      </w:r>
      <w:r>
        <w:rPr>
          <w:rFonts w:hint="eastAsia" w:ascii="宋体" w:hAnsi="宋体"/>
          <w:b/>
          <w:color w:val="000000"/>
          <w:sz w:val="24"/>
          <w:highlight w:val="white"/>
        </w:rPr>
        <w:t xml:space="preserve">若解密成功的投标人不足三家，不进入后续程序。</w:t>
      </w:r>
      <w:r>
        <w:rPr>
          <w:rFonts w:ascii="宋体" w:hAnsi="宋体"/>
          <w:color w:val="000000"/>
          <w:sz w:val="24"/>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18.6本项目在限定的解密时间内，只要有任一家投标人解密成功，即视为电子交易平台运行无故障。</w:t>
      </w:r>
      <w:r>
        <w:rPr>
          <w:rFonts w:ascii="宋体" w:hAnsi="宋体"/>
          <w:color w:val="000000"/>
          <w:sz w:val="24"/>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18.7电子投标文件解密全部完成后，按</w:t>
      </w:r>
      <w:r>
        <w:rPr>
          <w:rFonts w:hint="eastAsia" w:ascii="宋体" w:hAnsi="宋体"/>
          <w:b/>
          <w:color w:val="000000"/>
          <w:sz w:val="24"/>
          <w:highlight w:val="white"/>
        </w:rPr>
        <w:t xml:space="preserve">投标文件解密成功顺序</w:t>
      </w:r>
      <w:r>
        <w:rPr>
          <w:rFonts w:hint="eastAsia" w:ascii="宋体" w:hAnsi="宋体"/>
          <w:color w:val="000000"/>
          <w:sz w:val="24"/>
          <w:highlight w:val="white"/>
        </w:rPr>
        <w:t xml:space="preserve">向所有投标人宣布投标人名称、投标价格以及招标文件规定的其他内容。</w:t>
      </w:r>
      <w:r>
        <w:rPr>
          <w:rFonts w:ascii="宋体" w:hAnsi="宋体"/>
          <w:color w:val="000000"/>
          <w:sz w:val="24"/>
        </w:rPr>
      </w:r>
      <w:r/>
    </w:p>
    <w:p>
      <w:pPr>
        <w:pStyle w:val="890"/>
        <w:ind w:left="1" w:firstLine="480"/>
        <w:spacing w:line="360" w:lineRule="auto"/>
        <w:rPr>
          <w:rFonts w:ascii="宋体" w:hAnsi="宋体"/>
          <w:sz w:val="24"/>
        </w:rPr>
      </w:pPr>
      <w:r>
        <w:rPr>
          <w:rFonts w:hint="eastAsia" w:ascii="宋体" w:hAnsi="宋体"/>
          <w:color w:val="000000"/>
          <w:sz w:val="24"/>
          <w:highlight w:val="white"/>
        </w:rPr>
        <w:t xml:space="preserve">18.8电子交易平台自动记录开标过程，由参加开标的各投标人代表和相关</w:t>
      </w:r>
      <w:r>
        <w:rPr>
          <w:rFonts w:hint="eastAsia" w:ascii="宋体" w:hAnsi="宋体"/>
          <w:sz w:val="24"/>
          <w:highlight w:val="white"/>
        </w:rPr>
        <w:t xml:space="preserve">工作人员确认开标结果。</w:t>
      </w:r>
      <w:r>
        <w:rPr>
          <w:rFonts w:ascii="宋体" w:hAnsi="宋体"/>
          <w:sz w:val="24"/>
        </w:rPr>
      </w:r>
      <w:r/>
    </w:p>
    <w:p>
      <w:pPr>
        <w:pStyle w:val="890"/>
        <w:ind w:left="1" w:firstLine="480"/>
        <w:spacing w:line="360" w:lineRule="auto"/>
        <w:rPr>
          <w:rFonts w:ascii="宋体" w:hAnsi="宋体"/>
          <w:sz w:val="24"/>
        </w:rPr>
      </w:pPr>
      <w:r>
        <w:rPr>
          <w:rFonts w:hint="eastAsia" w:ascii="宋体" w:hAnsi="宋体"/>
          <w:sz w:val="24"/>
          <w:highlight w:val="white"/>
        </w:rPr>
        <w:t xml:space="preserve">18.9投标人代表如对开标过程和开标记录有疑义，以及认为采购人、采购代理机构相关工作人员有需要回避的情形的，应在主持人发布确认指令后</w:t>
      </w:r>
      <w:bookmarkStart w:id="114" w:name="EB5dac70e5ef954246adda77d073500161"/>
      <w:r>
        <w:rPr>
          <w:rFonts w:hint="eastAsia" w:ascii="宋体" w:hAnsi="宋体"/>
          <w:sz w:val="24"/>
          <w:highlight w:val="white"/>
        </w:rPr>
        <w:t xml:space="preserve">3分钟内提出</w:t>
      </w:r>
      <w:bookmarkEnd w:id="114"/>
      <w:r>
        <w:rPr>
          <w:rFonts w:hint="eastAsia" w:ascii="宋体" w:hAnsi="宋体"/>
          <w:sz w:val="24"/>
          <w:highlight w:val="white"/>
        </w:rPr>
        <w:t xml:space="preserve">询问或者回避申请。采购人、采购代理机构将及时处理投标人代表提出的询问或者回避申请。如在规定时间内未提出，视同认可开标结果。</w:t>
      </w:r>
      <w:r>
        <w:rPr>
          <w:rFonts w:ascii="宋体" w:hAnsi="宋体"/>
          <w:sz w:val="24"/>
        </w:rPr>
      </w:r>
      <w:r/>
    </w:p>
    <w:p>
      <w:pPr>
        <w:pStyle w:val="890"/>
        <w:ind w:left="1" w:firstLine="480"/>
        <w:spacing w:line="360" w:lineRule="auto"/>
        <w:rPr>
          <w:rFonts w:ascii="宋体" w:hAnsi="宋体"/>
          <w:sz w:val="24"/>
        </w:rPr>
      </w:pPr>
      <w:r>
        <w:rPr>
          <w:rFonts w:hint="eastAsia" w:ascii="宋体" w:hAnsi="宋体"/>
          <w:sz w:val="24"/>
          <w:highlight w:val="white"/>
        </w:rPr>
        <w:t xml:space="preserve">18.10投标人须配合开标工作，否则一切后果由投标人自行承担。</w:t>
      </w:r>
      <w:r>
        <w:rPr>
          <w:rFonts w:ascii="宋体" w:hAnsi="宋体"/>
          <w:sz w:val="24"/>
        </w:rPr>
      </w:r>
      <w:r/>
    </w:p>
    <w:p>
      <w:pPr>
        <w:pStyle w:val="893"/>
        <w:ind w:firstLine="446"/>
        <w:keepLines w:val="0"/>
        <w:keepNext w:val="0"/>
        <w:spacing w:before="200" w:after="200" w:line="360" w:lineRule="auto"/>
        <w:rPr>
          <w:rFonts w:ascii="宋体" w:hAnsi="宋体"/>
          <w:sz w:val="30"/>
        </w:rPr>
      </w:pPr>
      <w:r/>
      <w:bookmarkStart w:id="115" w:name="_Toc76632898"/>
      <w:r/>
      <w:bookmarkStart w:id="116" w:name="_Toc256000032"/>
      <w:r>
        <w:rPr>
          <w:rFonts w:hint="eastAsia" w:ascii="宋体" w:hAnsi="宋体"/>
          <w:sz w:val="30"/>
          <w:highlight w:val="white"/>
        </w:rPr>
        <w:t xml:space="preserve">19</w:t>
      </w:r>
      <w:r>
        <w:rPr>
          <w:rFonts w:hint="eastAsia" w:ascii="宋体" w:hAnsi="宋体"/>
          <w:color w:val="000000"/>
          <w:sz w:val="30"/>
          <w:highlight w:val="white"/>
        </w:rPr>
        <w:t xml:space="preserve">．</w:t>
      </w:r>
      <w:r>
        <w:rPr>
          <w:rFonts w:hint="eastAsia" w:ascii="宋体" w:hAnsi="宋体"/>
          <w:sz w:val="30"/>
          <w:highlight w:val="white"/>
        </w:rPr>
        <w:t xml:space="preserve">投标人资格审查</w:t>
      </w:r>
      <w:bookmarkEnd w:id="115"/>
      <w:r/>
      <w:bookmarkEnd w:id="116"/>
      <w:r>
        <w:rPr>
          <w:rFonts w:ascii="宋体" w:hAnsi="宋体"/>
          <w:sz w:val="30"/>
        </w:rPr>
      </w:r>
      <w:r/>
    </w:p>
    <w:p>
      <w:pPr>
        <w:pStyle w:val="907"/>
        <w:ind w:firstLine="480"/>
        <w:spacing w:line="360" w:lineRule="auto"/>
        <w:rPr>
          <w:rFonts w:ascii="宋体" w:hAnsi="宋体"/>
          <w:b/>
          <w:color w:val="000000"/>
          <w:sz w:val="24"/>
        </w:rPr>
      </w:pPr>
      <w:r>
        <w:rPr>
          <w:rFonts w:hint="eastAsia" w:ascii="宋体" w:hAnsi="宋体"/>
          <w:color w:val="000000"/>
          <w:sz w:val="24"/>
          <w:highlight w:val="white"/>
        </w:rPr>
        <w:t xml:space="preserve">19.1开标结束后，采购人或者采购代理机构将依法对投标人的资格进行审查。</w:t>
      </w:r>
      <w:r>
        <w:rPr>
          <w:rFonts w:hint="eastAsia" w:ascii="宋体" w:hAnsi="宋体"/>
          <w:b/>
          <w:color w:val="000000"/>
          <w:sz w:val="24"/>
          <w:highlight w:val="white"/>
        </w:rPr>
        <w:t xml:space="preserve">合格投标人不足3家的，不进入后续程序。</w:t>
      </w:r>
      <w:r>
        <w:rPr>
          <w:rFonts w:ascii="宋体" w:hAnsi="宋体"/>
          <w:b/>
          <w:color w:val="000000"/>
          <w:sz w:val="24"/>
        </w:rPr>
      </w:r>
      <w:r/>
    </w:p>
    <w:p>
      <w:pPr>
        <w:pStyle w:val="893"/>
        <w:ind w:firstLine="446"/>
        <w:keepLines w:val="0"/>
        <w:keepNext w:val="0"/>
        <w:spacing w:before="200" w:after="200" w:line="360" w:lineRule="auto"/>
        <w:rPr>
          <w:rFonts w:ascii="宋体" w:hAnsi="宋体"/>
          <w:color w:val="000000"/>
          <w:sz w:val="30"/>
        </w:rPr>
      </w:pPr>
      <w:r/>
      <w:bookmarkStart w:id="117" w:name="_Toc76632899"/>
      <w:r/>
      <w:bookmarkStart w:id="118" w:name="_Toc256000033"/>
      <w:r>
        <w:rPr>
          <w:rFonts w:hint="eastAsia" w:ascii="宋体" w:hAnsi="宋体"/>
          <w:color w:val="000000"/>
          <w:sz w:val="30"/>
          <w:highlight w:val="white"/>
        </w:rPr>
        <w:t xml:space="preserve">20．评标委员会组成</w:t>
      </w:r>
      <w:bookmarkEnd w:id="117"/>
      <w:r/>
      <w:bookmarkEnd w:id="118"/>
      <w:r>
        <w:rPr>
          <w:rFonts w:ascii="宋体" w:hAnsi="宋体"/>
          <w:color w:val="000000"/>
          <w:sz w:val="30"/>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20.1评标委员会将由采购人代表和评审专家组成，成员人数为5人或5人以上单数。</w:t>
      </w:r>
      <w:r>
        <w:rPr>
          <w:rFonts w:ascii="宋体" w:hAnsi="宋体"/>
          <w:color w:val="000000"/>
          <w:sz w:val="24"/>
        </w:rPr>
      </w:r>
      <w:r/>
    </w:p>
    <w:p>
      <w:pPr>
        <w:pStyle w:val="893"/>
        <w:ind w:firstLine="446"/>
        <w:keepLines w:val="0"/>
        <w:keepNext w:val="0"/>
        <w:spacing w:before="200" w:after="200" w:line="360" w:lineRule="auto"/>
        <w:rPr>
          <w:rFonts w:ascii="宋体" w:hAnsi="宋体"/>
          <w:color w:val="000000"/>
          <w:sz w:val="30"/>
        </w:rPr>
      </w:pPr>
      <w:r/>
      <w:bookmarkStart w:id="119" w:name="_Toc256000034"/>
      <w:r/>
      <w:bookmarkStart w:id="120" w:name="_Toc76632900"/>
      <w:r>
        <w:rPr>
          <w:rFonts w:hint="eastAsia" w:ascii="宋体" w:hAnsi="宋体"/>
          <w:color w:val="000000"/>
          <w:sz w:val="30"/>
          <w:highlight w:val="white"/>
        </w:rPr>
        <w:t xml:space="preserve">21．投标人符合性审查</w:t>
      </w:r>
      <w:bookmarkEnd w:id="119"/>
      <w:r/>
      <w:bookmarkEnd w:id="120"/>
      <w:r>
        <w:rPr>
          <w:rFonts w:ascii="宋体" w:hAnsi="宋体"/>
          <w:color w:val="000000"/>
          <w:sz w:val="30"/>
        </w:rPr>
      </w:r>
      <w:r/>
    </w:p>
    <w:p>
      <w:pPr>
        <w:pStyle w:val="907"/>
        <w:ind w:firstLine="480"/>
        <w:spacing w:line="360" w:lineRule="auto"/>
        <w:rPr>
          <w:rFonts w:ascii="宋体" w:hAnsi="宋体"/>
          <w:b/>
          <w:color w:val="000000"/>
          <w:sz w:val="24"/>
        </w:rPr>
      </w:pPr>
      <w:r>
        <w:rPr>
          <w:rFonts w:hint="eastAsia" w:ascii="宋体" w:hAnsi="宋体"/>
          <w:color w:val="000000"/>
          <w:sz w:val="24"/>
          <w:highlight w:val="white"/>
        </w:rPr>
        <w:t xml:space="preserve">21.1评标委员会将按照招标文件第五部分“评标办法和标准”第7项规定对通过资格审查的投标人的投标文件进行符合性审查，以确定是否满足招标文件的实质性要求。</w:t>
      </w:r>
      <w:r>
        <w:rPr>
          <w:rFonts w:hint="eastAsia" w:ascii="宋体" w:hAnsi="宋体"/>
          <w:b/>
          <w:color w:val="000000"/>
          <w:sz w:val="24"/>
          <w:highlight w:val="white"/>
        </w:rPr>
        <w:t xml:space="preserve">符合性审查合格投标人不足3家的，不进入详细评审环节。</w:t>
      </w:r>
      <w:r>
        <w:rPr>
          <w:rFonts w:ascii="宋体" w:hAnsi="宋体"/>
          <w:b/>
          <w:color w:val="000000"/>
          <w:sz w:val="24"/>
        </w:rPr>
      </w:r>
      <w:r/>
    </w:p>
    <w:p>
      <w:pPr>
        <w:pStyle w:val="907"/>
        <w:ind w:firstLine="480"/>
        <w:spacing w:line="360" w:lineRule="auto"/>
        <w:rPr>
          <w:rFonts w:ascii="宋体" w:hAnsi="宋体"/>
          <w:color w:val="000000"/>
          <w:sz w:val="24"/>
        </w:rPr>
      </w:pPr>
      <w:r>
        <w:rPr>
          <w:rFonts w:hint="eastAsia" w:ascii="宋体" w:hAnsi="宋体"/>
          <w:color w:val="000000"/>
          <w:sz w:val="24"/>
          <w:highlight w:val="white"/>
        </w:rPr>
        <w:t xml:space="preserve">21.2投标文件澄清</w:t>
      </w:r>
      <w:r>
        <w:rPr>
          <w:rFonts w:ascii="宋体" w:hAnsi="宋体"/>
          <w:color w:val="000000"/>
          <w:sz w:val="24"/>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rPr>
          <w:rFonts w:ascii="宋体" w:hAnsi="宋体"/>
          <w:color w:val="000000"/>
          <w:sz w:val="24"/>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21.3</w:t>
      </w:r>
      <w:r>
        <w:rPr>
          <w:rFonts w:hint="eastAsia" w:ascii="宋体" w:hAnsi="宋体"/>
          <w:b/>
          <w:color w:val="000000"/>
          <w:sz w:val="24"/>
          <w:highlight w:val="white"/>
        </w:rPr>
        <w:t xml:space="preserve">开标至评标结束期间，投标人应保持系统在线，如因投标人自身原因未在规定时间内按评标委员会要求进行澄清、说明或者补正的，一切后果由投标人自行承担。</w:t>
      </w:r>
      <w:r>
        <w:rPr>
          <w:rFonts w:ascii="宋体" w:hAnsi="宋体"/>
          <w:color w:val="000000"/>
          <w:sz w:val="24"/>
        </w:rPr>
      </w:r>
      <w:r/>
    </w:p>
    <w:p>
      <w:pPr>
        <w:pStyle w:val="893"/>
        <w:ind w:firstLine="446"/>
        <w:keepLines w:val="0"/>
        <w:keepNext w:val="0"/>
        <w:spacing w:before="200" w:after="200" w:line="360" w:lineRule="auto"/>
        <w:rPr>
          <w:rFonts w:ascii="宋体" w:hAnsi="宋体"/>
          <w:color w:val="000000"/>
          <w:sz w:val="30"/>
        </w:rPr>
      </w:pPr>
      <w:r/>
      <w:bookmarkStart w:id="121" w:name="_Toc76632901"/>
      <w:r/>
      <w:bookmarkStart w:id="122" w:name="_Toc256000035"/>
      <w:r>
        <w:rPr>
          <w:rFonts w:hint="eastAsia" w:ascii="宋体" w:hAnsi="宋体"/>
          <w:color w:val="000000"/>
          <w:sz w:val="30"/>
          <w:highlight w:val="white"/>
        </w:rPr>
        <w:t xml:space="preserve">22．无效投标的情形</w:t>
      </w:r>
      <w:bookmarkEnd w:id="121"/>
      <w:r/>
      <w:bookmarkEnd w:id="122"/>
      <w:r>
        <w:rPr>
          <w:rFonts w:ascii="宋体" w:hAnsi="宋体"/>
          <w:color w:val="000000"/>
          <w:sz w:val="30"/>
        </w:rPr>
      </w:r>
      <w:r/>
    </w:p>
    <w:p>
      <w:pPr>
        <w:pStyle w:val="907"/>
        <w:ind w:firstLine="480"/>
        <w:spacing w:line="360" w:lineRule="auto"/>
        <w:rPr>
          <w:rFonts w:ascii="宋体" w:hAnsi="宋体"/>
          <w:color w:val="000000"/>
          <w:sz w:val="24"/>
        </w:rPr>
      </w:pPr>
      <w:r>
        <w:rPr>
          <w:rFonts w:hint="eastAsia" w:ascii="宋体" w:hAnsi="宋体"/>
          <w:color w:val="000000"/>
          <w:sz w:val="24"/>
          <w:highlight w:val="white"/>
        </w:rPr>
        <w:t xml:space="preserve">22.1无效投标的情形见本招标文件第五部分“评标办法和标准”第7项规定。</w:t>
      </w:r>
      <w:r>
        <w:rPr>
          <w:rFonts w:ascii="宋体" w:hAnsi="宋体"/>
          <w:color w:val="000000"/>
          <w:sz w:val="24"/>
        </w:rPr>
      </w:r>
      <w:r/>
    </w:p>
    <w:p>
      <w:pPr>
        <w:pStyle w:val="893"/>
        <w:ind w:firstLine="446"/>
        <w:keepLines w:val="0"/>
        <w:keepNext w:val="0"/>
        <w:spacing w:before="200" w:after="200" w:line="360" w:lineRule="auto"/>
        <w:rPr>
          <w:rFonts w:ascii="宋体" w:hAnsi="宋体"/>
          <w:color w:val="000000"/>
          <w:sz w:val="30"/>
        </w:rPr>
      </w:pPr>
      <w:r/>
      <w:bookmarkStart w:id="123" w:name="_Toc256000036"/>
      <w:r/>
      <w:bookmarkStart w:id="124" w:name="_Toc76632902"/>
      <w:r>
        <w:rPr>
          <w:rFonts w:hint="eastAsia" w:ascii="宋体" w:hAnsi="宋体"/>
          <w:color w:val="000000"/>
          <w:sz w:val="30"/>
          <w:highlight w:val="white"/>
        </w:rPr>
        <w:t xml:space="preserve">23．投标文件详细评审</w:t>
      </w:r>
      <w:bookmarkEnd w:id="123"/>
      <w:r/>
      <w:bookmarkEnd w:id="124"/>
      <w:r>
        <w:rPr>
          <w:rFonts w:ascii="宋体" w:hAnsi="宋体"/>
          <w:color w:val="000000"/>
          <w:sz w:val="30"/>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23.1评标委员会将按照招标文件第五部分“评标办法和标准”第8项规定，对符合性审查合格的投标文件进行商务、技术和价格评估，综合比较与评价。</w:t>
      </w:r>
      <w:r>
        <w:rPr>
          <w:rFonts w:ascii="宋体" w:hAnsi="宋体"/>
          <w:color w:val="000000"/>
          <w:sz w:val="24"/>
        </w:rPr>
      </w:r>
      <w:r/>
    </w:p>
    <w:p>
      <w:pPr>
        <w:pStyle w:val="893"/>
        <w:ind w:firstLine="446"/>
        <w:keepLines w:val="0"/>
        <w:keepNext w:val="0"/>
        <w:spacing w:before="200" w:after="200" w:line="360" w:lineRule="auto"/>
        <w:rPr>
          <w:rFonts w:ascii="宋体" w:hAnsi="宋体"/>
          <w:color w:val="000000"/>
          <w:sz w:val="30"/>
        </w:rPr>
      </w:pPr>
      <w:r/>
      <w:bookmarkStart w:id="125" w:name="_Toc76632903"/>
      <w:r/>
      <w:bookmarkStart w:id="126" w:name="_Toc256000037"/>
      <w:r>
        <w:rPr>
          <w:rFonts w:hint="eastAsia" w:ascii="宋体" w:hAnsi="宋体"/>
          <w:color w:val="000000"/>
          <w:sz w:val="30"/>
          <w:highlight w:val="white"/>
        </w:rPr>
        <w:t xml:space="preserve">24．串通投标的情形</w:t>
      </w:r>
      <w:bookmarkEnd w:id="125"/>
      <w:r/>
      <w:bookmarkEnd w:id="126"/>
      <w:r>
        <w:rPr>
          <w:rFonts w:ascii="宋体" w:hAnsi="宋体"/>
          <w:color w:val="000000"/>
          <w:sz w:val="30"/>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24.1有下列情形之一的，视为投标人串通投标，投标无效：</w:t>
      </w:r>
      <w:r>
        <w:rPr>
          <w:rFonts w:ascii="宋体" w:hAnsi="宋体"/>
          <w:color w:val="000000"/>
          <w:sz w:val="24"/>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（1）不同投标人的投标文件由同一单位或者个人编制；</w:t>
      </w:r>
      <w:r>
        <w:rPr>
          <w:rFonts w:ascii="宋体" w:hAnsi="宋体"/>
          <w:color w:val="000000"/>
          <w:sz w:val="24"/>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（2）不同投标人委托同一单位或者个人办理投标事宜；</w:t>
      </w:r>
      <w:r>
        <w:rPr>
          <w:rFonts w:ascii="宋体" w:hAnsi="宋体"/>
          <w:color w:val="000000"/>
          <w:sz w:val="24"/>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（3）不同投标人的投标文件载明的项目管理成员或者联系人员为同一人；</w:t>
      </w:r>
      <w:r>
        <w:rPr>
          <w:rFonts w:ascii="宋体" w:hAnsi="宋体"/>
          <w:color w:val="000000"/>
          <w:sz w:val="24"/>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（4）不同投标人的投标文件异常一致或者投标报价呈规律性差异；</w:t>
      </w:r>
      <w:r>
        <w:rPr>
          <w:rFonts w:ascii="宋体" w:hAnsi="宋体"/>
          <w:color w:val="000000"/>
          <w:sz w:val="24"/>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（5）不同投标人的投标文件相互混装。</w:t>
      </w:r>
      <w:r>
        <w:rPr>
          <w:rFonts w:ascii="宋体" w:hAnsi="宋体"/>
          <w:color w:val="000000"/>
          <w:sz w:val="24"/>
        </w:rPr>
      </w:r>
      <w:r/>
    </w:p>
    <w:p>
      <w:pPr>
        <w:pStyle w:val="893"/>
        <w:ind w:firstLine="446"/>
        <w:keepLines w:val="0"/>
        <w:keepNext w:val="0"/>
        <w:spacing w:before="200" w:after="200" w:line="360" w:lineRule="auto"/>
        <w:rPr>
          <w:rFonts w:ascii="宋体" w:hAnsi="宋体"/>
          <w:color w:val="000000"/>
          <w:sz w:val="30"/>
          <w:szCs w:val="30"/>
        </w:rPr>
      </w:pPr>
      <w:r/>
      <w:bookmarkStart w:id="127" w:name="_Toc76632904"/>
      <w:r/>
      <w:bookmarkStart w:id="128" w:name="_Toc256000038"/>
      <w:r>
        <w:rPr>
          <w:rFonts w:hint="eastAsia" w:ascii="宋体" w:hAnsi="宋体"/>
          <w:color w:val="000000"/>
          <w:sz w:val="30"/>
          <w:szCs w:val="30"/>
          <w:highlight w:val="white"/>
        </w:rPr>
        <w:t xml:space="preserve">25</w:t>
      </w:r>
      <w:r>
        <w:rPr>
          <w:rFonts w:hint="eastAsia" w:ascii="宋体" w:hAnsi="宋体"/>
          <w:color w:val="000000"/>
          <w:sz w:val="30"/>
          <w:highlight w:val="white"/>
        </w:rPr>
        <w:t xml:space="preserve">．</w:t>
      </w:r>
      <w:r>
        <w:rPr>
          <w:rFonts w:hint="eastAsia" w:ascii="宋体" w:hAnsi="宋体"/>
          <w:color w:val="000000"/>
          <w:sz w:val="30"/>
          <w:szCs w:val="30"/>
          <w:highlight w:val="white"/>
        </w:rPr>
        <w:t xml:space="preserve">评标过程的保密</w:t>
      </w:r>
      <w:bookmarkEnd w:id="127"/>
      <w:r/>
      <w:bookmarkEnd w:id="128"/>
      <w:r>
        <w:rPr>
          <w:rFonts w:ascii="宋体" w:hAnsi="宋体"/>
          <w:color w:val="000000"/>
          <w:sz w:val="30"/>
          <w:szCs w:val="30"/>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25.1在评标过程中，如果投标人试图在投标文件审查、澄清、比较及授标建议等方面向招标组织方或参加评标的人员施加任何影响，都将会导致其投标无效。</w:t>
      </w:r>
      <w:r>
        <w:rPr>
          <w:rFonts w:ascii="宋体" w:hAnsi="宋体"/>
          <w:color w:val="000000"/>
          <w:sz w:val="24"/>
        </w:rPr>
      </w:r>
      <w:r/>
    </w:p>
    <w:p>
      <w:pPr>
        <w:pStyle w:val="890"/>
        <w:ind w:left="1" w:firstLine="480"/>
        <w:spacing w:line="360" w:lineRule="auto"/>
        <w:rPr>
          <w:rFonts w:ascii="宋体" w:hAnsi="宋体"/>
          <w:color w:val="000000"/>
          <w:sz w:val="24"/>
          <w:u w:val="single"/>
        </w:rPr>
      </w:pPr>
      <w:r>
        <w:rPr>
          <w:rFonts w:hint="eastAsia" w:ascii="宋体" w:hAnsi="宋体"/>
          <w:color w:val="000000"/>
          <w:sz w:val="24"/>
          <w:highlight w:val="white"/>
        </w:rPr>
        <w:t xml:space="preserve">25.2</w:t>
      </w:r>
      <w:r>
        <w:rPr>
          <w:rFonts w:hint="eastAsia" w:ascii="宋体" w:hAnsi="宋体"/>
          <w:b/>
          <w:color w:val="000000"/>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color w:val="000000"/>
          <w:sz w:val="24"/>
          <w:u w:val="single"/>
        </w:rPr>
      </w:r>
      <w:r/>
    </w:p>
    <w:p>
      <w:pPr>
        <w:pStyle w:val="893"/>
        <w:ind w:firstLine="446"/>
        <w:keepLines w:val="0"/>
        <w:keepNext w:val="0"/>
        <w:spacing w:before="200" w:after="200" w:line="360" w:lineRule="auto"/>
        <w:rPr>
          <w:rFonts w:ascii="宋体" w:hAnsi="宋体"/>
          <w:color w:val="000000"/>
          <w:sz w:val="30"/>
        </w:rPr>
      </w:pPr>
      <w:r/>
      <w:bookmarkStart w:id="129" w:name="_Toc76632905"/>
      <w:r/>
      <w:bookmarkStart w:id="130" w:name="_Toc256000039"/>
      <w:r>
        <w:rPr>
          <w:rFonts w:hint="eastAsia" w:ascii="宋体" w:hAnsi="宋体"/>
          <w:color w:val="000000"/>
          <w:sz w:val="30"/>
          <w:highlight w:val="white"/>
        </w:rPr>
        <w:t xml:space="preserve">26．废标的情形</w:t>
      </w:r>
      <w:bookmarkEnd w:id="129"/>
      <w:r/>
      <w:bookmarkEnd w:id="130"/>
      <w:r>
        <w:rPr>
          <w:rFonts w:ascii="宋体" w:hAnsi="宋体"/>
          <w:color w:val="000000"/>
          <w:sz w:val="30"/>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26.1出现下列情形之一的，将予废标：</w:t>
      </w:r>
      <w:r>
        <w:rPr>
          <w:rFonts w:ascii="宋体" w:hAnsi="宋体"/>
          <w:color w:val="000000"/>
          <w:sz w:val="24"/>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（1）符合专业条件的投标人或者对招标文件作实质响应的投标人不足三家的；</w:t>
      </w:r>
      <w:r>
        <w:rPr>
          <w:rFonts w:ascii="宋体" w:hAnsi="宋体"/>
          <w:color w:val="000000"/>
          <w:sz w:val="24"/>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（2）出现影响采购公正的违法、违规行为的；</w:t>
      </w:r>
      <w:r>
        <w:rPr>
          <w:rFonts w:ascii="宋体" w:hAnsi="宋体"/>
          <w:color w:val="000000"/>
          <w:sz w:val="24"/>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（3）投标人的报价均超过了采购预算，采购人不能支付的；</w:t>
      </w:r>
      <w:r>
        <w:rPr>
          <w:rFonts w:ascii="宋体" w:hAnsi="宋体"/>
          <w:color w:val="000000"/>
          <w:sz w:val="24"/>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（4）因重大变故，采购任务取消的；</w:t>
      </w:r>
      <w:r>
        <w:rPr>
          <w:rFonts w:ascii="宋体" w:hAnsi="宋体"/>
          <w:color w:val="000000"/>
          <w:sz w:val="24"/>
        </w:rPr>
      </w:r>
      <w:r/>
    </w:p>
    <w:p>
      <w:pPr>
        <w:pStyle w:val="890"/>
        <w:ind w:firstLine="480"/>
        <w:spacing w:line="360" w:lineRule="auto"/>
        <w:rPr>
          <w:rFonts w:hint="eastAsia" w:ascii="宋体" w:hAnsi="宋体"/>
          <w:color w:val="000000"/>
          <w:sz w:val="24"/>
        </w:rPr>
      </w:pPr>
      <w:r>
        <w:rPr>
          <w:rFonts w:hint="eastAsia" w:ascii="宋体" w:hAnsi="宋体"/>
          <w:color w:val="000000"/>
          <w:sz w:val="24"/>
          <w:highlight w:val="white"/>
        </w:rPr>
        <w:t xml:space="preserve">废标后，采购人应当将废标理由通知所有投标人。</w:t>
      </w:r>
      <w:r>
        <w:rPr>
          <w:rFonts w:hint="eastAsia" w:ascii="宋体" w:hAnsi="宋体"/>
          <w:color w:val="000000"/>
          <w:sz w:val="24"/>
        </w:rPr>
      </w:r>
      <w:r/>
    </w:p>
    <w:p>
      <w:pPr>
        <w:pStyle w:val="1992"/>
        <w:jc w:val="center"/>
        <w:tabs>
          <w:tab w:val="left" w:pos="567" w:leader="none"/>
        </w:tabs>
        <w:rPr>
          <w:rFonts w:ascii="宋体" w:eastAsia="宋体"/>
          <w:b/>
          <w:bCs/>
          <w:color w:val="000000"/>
        </w:rPr>
      </w:pPr>
      <w:r/>
      <w:bookmarkStart w:id="131" w:name="_Toc11300"/>
      <w:r/>
      <w:bookmarkStart w:id="132" w:name="_Toc256000040"/>
      <w:r/>
      <w:bookmarkStart w:id="133" w:name="_Toc10351"/>
      <w:r/>
      <w:bookmarkStart w:id="134" w:name="_Toc76632906"/>
      <w:r>
        <w:rPr>
          <w:rFonts w:hint="eastAsia" w:ascii="宋体" w:eastAsia="宋体"/>
          <w:b/>
          <w:bCs/>
          <w:color w:val="000000"/>
          <w:highlight w:val="white"/>
        </w:rPr>
        <w:t xml:space="preserve">五、确定结果</w:t>
      </w:r>
      <w:bookmarkEnd w:id="131"/>
      <w:r/>
      <w:bookmarkEnd w:id="132"/>
      <w:r/>
      <w:bookmarkEnd w:id="133"/>
      <w:r/>
      <w:bookmarkEnd w:id="134"/>
      <w:r>
        <w:rPr>
          <w:rFonts w:ascii="宋体" w:eastAsia="宋体"/>
          <w:b/>
          <w:bCs/>
          <w:color w:val="000000"/>
        </w:rPr>
      </w:r>
      <w:r/>
    </w:p>
    <w:p>
      <w:pPr>
        <w:pStyle w:val="890"/>
        <w:ind w:firstLine="446"/>
        <w:spacing w:line="360" w:lineRule="auto"/>
        <w:rPr>
          <w:rFonts w:ascii="宋体" w:hAnsi="宋体"/>
          <w:b/>
          <w:bCs/>
          <w:sz w:val="30"/>
          <w:szCs w:val="32"/>
        </w:rPr>
        <w:outlineLvl w:val="2"/>
      </w:pPr>
      <w:r>
        <w:rPr>
          <w:rFonts w:hint="eastAsia" w:ascii="宋体" w:hAnsi="宋体"/>
          <w:b/>
          <w:bCs/>
          <w:sz w:val="30"/>
          <w:szCs w:val="32"/>
          <w:highlight w:val="white"/>
        </w:rPr>
        <w:t xml:space="preserve">27</w:t>
      </w:r>
      <w:r>
        <w:rPr>
          <w:rFonts w:hint="eastAsia" w:ascii="宋体" w:hAnsi="宋体"/>
          <w:color w:val="000000"/>
          <w:sz w:val="30"/>
          <w:highlight w:val="white"/>
        </w:rPr>
        <w:t xml:space="preserve">．</w:t>
      </w:r>
      <w:r>
        <w:rPr>
          <w:rFonts w:hint="eastAsia" w:ascii="宋体" w:hAnsi="宋体"/>
          <w:b/>
          <w:bCs/>
          <w:sz w:val="30"/>
          <w:szCs w:val="32"/>
          <w:highlight w:val="white"/>
        </w:rPr>
        <w:t xml:space="preserve">确定中标人</w:t>
      </w:r>
      <w:r>
        <w:rPr>
          <w:rFonts w:ascii="宋体" w:hAnsi="宋体"/>
          <w:b/>
          <w:bCs/>
          <w:sz w:val="30"/>
          <w:szCs w:val="32"/>
        </w:rPr>
      </w:r>
      <w:r/>
    </w:p>
    <w:p>
      <w:pPr>
        <w:pStyle w:val="890"/>
        <w:ind w:firstLine="480"/>
        <w:spacing w:line="360" w:lineRule="auto"/>
        <w:rPr>
          <w:rFonts w:ascii="宋体" w:hAnsi="宋体" w:eastAsia="宋体"/>
          <w:sz w:val="24"/>
          <w:lang w:val="en-US" w:eastAsia="zh-CN"/>
        </w:rPr>
      </w:pPr>
      <w:r>
        <w:rPr>
          <w:rFonts w:hint="eastAsia" w:ascii="宋体" w:hAnsi="宋体"/>
          <w:sz w:val="24"/>
          <w:highlight w:val="white"/>
        </w:rPr>
        <w:t xml:space="preserve">27.1</w:t>
      </w:r>
      <w:bookmarkStart w:id="135" w:name="EB688cf7f4e2ed4bf98ad71b9d1514687d"/>
      <w:r>
        <w:rPr>
          <w:rFonts w:hint="eastAsia" w:ascii="宋体" w:hAnsi="宋体"/>
          <w:sz w:val="24"/>
          <w:highlight w:val="white"/>
        </w:rPr>
        <w:t xml:space="preserve">采购人自收到评标报告之日起5个工作日内，在评标报告确定的中标候选人名单中按顺序确定中标人。中标候选人并列的，按《政府采购货物和服务招标投标管理办法》（财政部87号令）相关规定执行</w:t>
      </w:r>
      <w:bookmarkEnd w:id="135"/>
      <w:r>
        <w:rPr>
          <w:rFonts w:hint="eastAsia" w:ascii="宋体" w:hAnsi="宋体"/>
          <w:sz w:val="24"/>
          <w:highlight w:val="white"/>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sz w:val="24"/>
          <w:highlight w:val="white"/>
          <w:lang w:val="en-US" w:eastAsia="zh-CN"/>
        </w:rPr>
        <w:t xml:space="preserve">如仍然并列，则由评审委员抓阄抽取。</w:t>
      </w:r>
      <w:r>
        <w:rPr>
          <w:rFonts w:ascii="宋体" w:hAnsi="宋体" w:eastAsia="宋体"/>
          <w:sz w:val="24"/>
          <w:lang w:val="en-US" w:eastAsia="zh-CN"/>
        </w:rPr>
      </w:r>
      <w:r/>
    </w:p>
    <w:p>
      <w:pPr>
        <w:pStyle w:val="1992"/>
        <w:jc w:val="center"/>
        <w:tabs>
          <w:tab w:val="left" w:pos="567" w:leader="none"/>
        </w:tabs>
        <w:rPr>
          <w:rFonts w:ascii="宋体" w:eastAsia="宋体"/>
          <w:b/>
          <w:bCs/>
        </w:rPr>
      </w:pPr>
      <w:r/>
      <w:bookmarkStart w:id="136" w:name="_Toc17355"/>
      <w:r/>
      <w:bookmarkStart w:id="137" w:name="_Toc76632907"/>
      <w:r/>
      <w:bookmarkStart w:id="138" w:name="_Toc256000041"/>
      <w:r/>
      <w:bookmarkStart w:id="139" w:name="_Toc11959"/>
      <w:r>
        <w:rPr>
          <w:rFonts w:hint="eastAsia" w:ascii="宋体" w:eastAsia="宋体"/>
          <w:b/>
          <w:bCs/>
          <w:highlight w:val="white"/>
        </w:rPr>
        <w:t xml:space="preserve">六、授予合同</w:t>
      </w:r>
      <w:bookmarkEnd w:id="136"/>
      <w:r/>
      <w:bookmarkEnd w:id="137"/>
      <w:r/>
      <w:bookmarkEnd w:id="138"/>
      <w:r/>
      <w:bookmarkEnd w:id="139"/>
      <w:r>
        <w:rPr>
          <w:rFonts w:ascii="宋体" w:eastAsia="宋体"/>
          <w:b/>
          <w:bCs/>
        </w:rPr>
      </w:r>
      <w:r/>
    </w:p>
    <w:p>
      <w:pPr>
        <w:pStyle w:val="893"/>
        <w:ind w:firstLine="446"/>
        <w:keepLines w:val="0"/>
        <w:keepNext w:val="0"/>
        <w:spacing w:before="200" w:after="200" w:line="360" w:lineRule="auto"/>
        <w:rPr>
          <w:rFonts w:ascii="宋体" w:hAnsi="宋体"/>
          <w:sz w:val="30"/>
        </w:rPr>
      </w:pPr>
      <w:r/>
      <w:bookmarkStart w:id="140" w:name="_Toc76632908"/>
      <w:r/>
      <w:bookmarkStart w:id="141" w:name="_Toc256000042"/>
      <w:r>
        <w:rPr>
          <w:rFonts w:hint="eastAsia" w:ascii="宋体" w:hAnsi="宋体"/>
          <w:sz w:val="30"/>
          <w:highlight w:val="white"/>
        </w:rPr>
        <w:t xml:space="preserve">28．中标通知书</w:t>
      </w:r>
      <w:bookmarkEnd w:id="140"/>
      <w:r/>
      <w:bookmarkEnd w:id="141"/>
      <w:r>
        <w:rPr>
          <w:rFonts w:ascii="宋体" w:hAnsi="宋体"/>
          <w:sz w:val="30"/>
        </w:rPr>
      </w:r>
      <w:r/>
    </w:p>
    <w:p>
      <w:pPr>
        <w:pStyle w:val="907"/>
        <w:ind w:firstLine="480"/>
        <w:spacing w:line="360" w:lineRule="auto"/>
        <w:rPr>
          <w:rFonts w:ascii="宋体" w:hAnsi="宋体"/>
          <w:b/>
          <w:sz w:val="24"/>
        </w:rPr>
      </w:pPr>
      <w:r>
        <w:rPr>
          <w:rFonts w:hint="eastAsia" w:ascii="宋体" w:hAnsi="宋体"/>
          <w:sz w:val="24"/>
          <w:highlight w:val="white"/>
        </w:rPr>
        <w:t xml:space="preserve">28.1</w:t>
      </w:r>
      <w:r>
        <w:rPr>
          <w:rFonts w:hint="eastAsia" w:ascii="宋体" w:hAnsi="宋体"/>
          <w:b/>
          <w:sz w:val="24"/>
          <w:highlight w:val="white"/>
        </w:rPr>
        <w:t xml:space="preserve">中标通知书发出后，采购人不得违法改变中标结果，中标人无正当理由不得放弃中标。</w:t>
      </w:r>
      <w:r>
        <w:rPr>
          <w:rFonts w:ascii="宋体" w:hAnsi="宋体"/>
          <w:b/>
          <w:sz w:val="24"/>
        </w:rPr>
      </w:r>
      <w:r/>
    </w:p>
    <w:p>
      <w:pPr>
        <w:pStyle w:val="893"/>
        <w:ind w:firstLine="446"/>
        <w:keepLines w:val="0"/>
        <w:keepNext w:val="0"/>
        <w:spacing w:before="200" w:after="200" w:line="360" w:lineRule="auto"/>
        <w:rPr>
          <w:rFonts w:ascii="宋体" w:hAnsi="宋体"/>
          <w:sz w:val="30"/>
        </w:rPr>
      </w:pPr>
      <w:r/>
      <w:bookmarkStart w:id="142" w:name="_Toc76632909"/>
      <w:r/>
      <w:bookmarkStart w:id="143" w:name="_Toc256000043"/>
      <w:r>
        <w:rPr>
          <w:rFonts w:hint="eastAsia" w:ascii="宋体" w:hAnsi="宋体"/>
          <w:sz w:val="30"/>
          <w:highlight w:val="white"/>
        </w:rPr>
        <w:t xml:space="preserve">29</w:t>
      </w:r>
      <w:r>
        <w:rPr>
          <w:rFonts w:hint="eastAsia" w:ascii="宋体" w:hAnsi="宋体"/>
          <w:color w:val="000000"/>
          <w:sz w:val="30"/>
          <w:highlight w:val="white"/>
        </w:rPr>
        <w:t xml:space="preserve">．</w:t>
      </w:r>
      <w:r>
        <w:rPr>
          <w:rFonts w:hint="eastAsia" w:ascii="宋体" w:hAnsi="宋体"/>
          <w:sz w:val="30"/>
          <w:highlight w:val="white"/>
        </w:rPr>
        <w:t xml:space="preserve">履约保证金</w:t>
      </w:r>
      <w:bookmarkEnd w:id="142"/>
      <w:r/>
      <w:bookmarkEnd w:id="143"/>
      <w:r>
        <w:rPr>
          <w:rFonts w:ascii="宋体" w:hAnsi="宋体"/>
          <w:sz w:val="30"/>
        </w:rPr>
      </w:r>
      <w:r/>
    </w:p>
    <w:p>
      <w:pPr>
        <w:pStyle w:val="907"/>
        <w:ind w:firstLine="480"/>
        <w:spacing w:line="360" w:lineRule="auto"/>
        <w:rPr>
          <w:rFonts w:ascii="宋体" w:hAnsi="宋体"/>
          <w:sz w:val="24"/>
        </w:rPr>
      </w:pPr>
      <w:r>
        <w:rPr>
          <w:rFonts w:hint="eastAsia" w:ascii="宋体" w:hAnsi="宋体"/>
          <w:sz w:val="24"/>
          <w:highlight w:val="white"/>
        </w:rPr>
        <w:t xml:space="preserve">29.1</w:t>
      </w:r>
      <w:bookmarkStart w:id="144" w:name="EB942df28c9ca34358994b219c41c243b4"/>
      <w:r>
        <w:rPr>
          <w:rFonts w:hint="eastAsia" w:ascii="宋体" w:hAnsi="宋体"/>
          <w:sz w:val="24"/>
          <w:highlight w:val="white"/>
        </w:rPr>
        <w:t xml:space="preserve">本项目不收取履约保证金。</w:t>
      </w:r>
      <w:bookmarkEnd w:id="144"/>
      <w:r>
        <w:rPr>
          <w:rFonts w:ascii="宋体" w:hAnsi="宋体"/>
          <w:sz w:val="24"/>
        </w:rPr>
      </w:r>
      <w:r/>
    </w:p>
    <w:p>
      <w:pPr>
        <w:pStyle w:val="893"/>
        <w:ind w:firstLine="446"/>
        <w:keepLines w:val="0"/>
        <w:keepNext w:val="0"/>
        <w:spacing w:before="200" w:after="200" w:line="360" w:lineRule="auto"/>
        <w:rPr>
          <w:rFonts w:ascii="宋体" w:hAnsi="宋体"/>
          <w:sz w:val="30"/>
        </w:rPr>
      </w:pPr>
      <w:r/>
      <w:bookmarkStart w:id="145" w:name="_Toc76632910"/>
      <w:r/>
      <w:bookmarkStart w:id="146" w:name="_Toc256000044"/>
      <w:r>
        <w:rPr>
          <w:rFonts w:hint="eastAsia" w:ascii="宋体" w:hAnsi="宋体"/>
          <w:sz w:val="30"/>
          <w:highlight w:val="white"/>
        </w:rPr>
        <w:t xml:space="preserve">30．签订合同</w:t>
      </w:r>
      <w:bookmarkEnd w:id="145"/>
      <w:r/>
      <w:bookmarkEnd w:id="146"/>
      <w:r>
        <w:rPr>
          <w:rFonts w:ascii="宋体" w:hAnsi="宋体"/>
          <w:sz w:val="30"/>
        </w:rPr>
      </w:r>
      <w:r/>
    </w:p>
    <w:p>
      <w:pPr>
        <w:pStyle w:val="890"/>
        <w:ind w:firstLine="480"/>
        <w:spacing w:line="360" w:lineRule="auto"/>
        <w:rPr>
          <w:rFonts w:ascii="宋体" w:hAnsi="宋体"/>
          <w:sz w:val="24"/>
        </w:rPr>
      </w:pPr>
      <w:r>
        <w:rPr>
          <w:rFonts w:hint="eastAsia" w:ascii="宋体" w:hAnsi="宋体"/>
          <w:sz w:val="24"/>
          <w:highlight w:val="white"/>
        </w:rPr>
        <w:t xml:space="preserve">30.1采购人应当自中标通知书发出</w:t>
      </w:r>
      <w:r>
        <w:rPr>
          <w:rFonts w:hint="eastAsia" w:ascii="宋体" w:hAnsi="宋体"/>
          <w:sz w:val="24"/>
          <w:highlight w:val="none"/>
        </w:rPr>
        <w:t xml:space="preserve">之日起</w:t>
      </w:r>
      <w:r>
        <w:rPr>
          <w:rFonts w:hint="eastAsia" w:ascii="宋体" w:hAnsi="宋体"/>
          <w:sz w:val="24"/>
          <w:highlight w:val="none"/>
          <w:lang w:val="en-US" w:eastAsia="zh-CN"/>
        </w:rPr>
        <w:t xml:space="preserve">15</w:t>
      </w:r>
      <w:r>
        <w:rPr>
          <w:rFonts w:hint="eastAsia" w:ascii="宋体" w:hAnsi="宋体"/>
          <w:sz w:val="24"/>
          <w:highlight w:val="none"/>
        </w:rPr>
        <w:t xml:space="preserve">日内</w:t>
      </w:r>
      <w:r>
        <w:rPr>
          <w:rFonts w:hint="eastAsia" w:ascii="宋体" w:hAnsi="宋体"/>
          <w:sz w:val="24"/>
          <w:highlight w:val="white"/>
        </w:rPr>
        <w:t xml:space="preserve">，按照招标文件和中标人投标文件的规定，与中标人签订书面合同。所签订的合同不得对招标文件确定的事项和中标人投标文件作实质性修改。采购人不得向中标人提出任何不合理的要求作为签订合同的条件。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ascii="宋体" w:hAnsi="宋体"/>
          <w:sz w:val="24"/>
        </w:rPr>
      </w:r>
      <w:r/>
    </w:p>
    <w:p>
      <w:pPr>
        <w:pStyle w:val="890"/>
        <w:ind w:firstLine="480"/>
        <w:spacing w:line="360" w:lineRule="auto"/>
        <w:rPr>
          <w:rFonts w:ascii="宋体" w:hAnsi="宋体"/>
          <w:sz w:val="24"/>
        </w:rPr>
      </w:pPr>
      <w:r>
        <w:rPr>
          <w:rFonts w:hint="eastAsia" w:ascii="宋体" w:hAnsi="宋体"/>
          <w:sz w:val="24"/>
          <w:highlight w:val="white"/>
        </w:rPr>
        <w:t xml:space="preserve">30.2政府采购合同应当包括采购人与中标人的名称和住所、标的、数量、质量、价款或者报酬、履行期限及地点和方式、验收要求、违约责任、解决争议的方法等内容。</w:t>
      </w:r>
      <w:r>
        <w:rPr>
          <w:rFonts w:ascii="宋体" w:hAnsi="宋体"/>
          <w:sz w:val="24"/>
        </w:rPr>
      </w:r>
      <w:r/>
    </w:p>
    <w:p>
      <w:pPr>
        <w:pStyle w:val="890"/>
        <w:ind w:firstLine="480"/>
        <w:spacing w:line="360" w:lineRule="auto"/>
        <w:rPr>
          <w:rFonts w:ascii="宋体" w:hAnsi="宋体"/>
          <w:sz w:val="24"/>
        </w:rPr>
      </w:pPr>
      <w:r>
        <w:rPr>
          <w:rFonts w:hint="eastAsia" w:ascii="宋体" w:hAnsi="宋体"/>
          <w:sz w:val="24"/>
          <w:highlight w:val="white"/>
        </w:rPr>
        <w:t xml:space="preserve">30.3合同履行中，采购人需追加与合同标的相同的服务时，在不改变合同其他条款的前提下，可以与中标人协商签订补充合同，但所有补充合同的采购金额不得超过原合同采购金额的百分之十。</w:t>
      </w:r>
      <w:r>
        <w:rPr>
          <w:rFonts w:ascii="宋体" w:hAnsi="宋体"/>
          <w:sz w:val="24"/>
        </w:rPr>
      </w:r>
      <w:r/>
    </w:p>
    <w:p>
      <w:pPr>
        <w:pStyle w:val="890"/>
        <w:ind w:firstLine="480"/>
        <w:spacing w:line="360" w:lineRule="auto"/>
        <w:rPr>
          <w:rFonts w:hint="eastAsia" w:ascii="宋体" w:hAnsi="宋体"/>
          <w:sz w:val="24"/>
        </w:rPr>
      </w:pPr>
      <w:r>
        <w:rPr>
          <w:rFonts w:hint="eastAsia" w:ascii="宋体" w:hAnsi="宋体"/>
          <w:sz w:val="24"/>
          <w:highlight w:val="white"/>
        </w:rPr>
        <w:t xml:space="preserve">30.4采购人与中标人应当根据合同的约定依法履行合同义务。政府采购合同的履行、违约责任和解决争议的方法等适用</w:t>
      </w:r>
      <w:bookmarkStart w:id="147" w:name="EBaf925551f4f74187986ad1d6476cdb25"/>
      <w:r>
        <w:rPr>
          <w:rFonts w:hint="eastAsia" w:ascii="宋体" w:hAnsi="宋体"/>
          <w:sz w:val="24"/>
          <w:highlight w:val="white"/>
        </w:rPr>
        <w:t xml:space="preserve">《中华人民共和国民法典》。</w:t>
      </w:r>
      <w:bookmarkEnd w:id="147"/>
      <w:r>
        <w:rPr>
          <w:rFonts w:hint="eastAsia" w:ascii="宋体" w:hAnsi="宋体"/>
          <w:sz w:val="24"/>
        </w:rPr>
      </w:r>
      <w:r/>
    </w:p>
    <w:p>
      <w:pPr>
        <w:pStyle w:val="890"/>
        <w:ind w:firstLine="643"/>
        <w:jc w:val="center"/>
        <w:spacing w:line="360" w:lineRule="auto"/>
        <w:rPr>
          <w:rFonts w:ascii="宋体" w:hAnsi="宋体"/>
          <w:b/>
          <w:sz w:val="32"/>
          <w:szCs w:val="32"/>
          <w:shd w:val="clear" w:color="auto" w:fill="ffffff"/>
        </w:rPr>
      </w:pPr>
      <w:r>
        <w:rPr>
          <w:rFonts w:hint="eastAsia" w:ascii="宋体" w:hAnsi="宋体"/>
          <w:b/>
          <w:sz w:val="32"/>
          <w:szCs w:val="32"/>
          <w:highlight w:val="white"/>
          <w:shd w:val="clear" w:color="auto" w:fill="ffffff"/>
        </w:rPr>
        <w:t xml:space="preserve">七、询问、质疑、投诉</w:t>
      </w:r>
      <w:r>
        <w:rPr>
          <w:rFonts w:ascii="宋体" w:hAnsi="宋体"/>
          <w:b/>
          <w:sz w:val="32"/>
          <w:szCs w:val="32"/>
          <w:shd w:val="clear" w:color="auto" w:fill="ffffff"/>
        </w:rPr>
      </w:r>
      <w:r/>
    </w:p>
    <w:p>
      <w:pPr>
        <w:pStyle w:val="893"/>
        <w:ind w:firstLine="446"/>
        <w:keepLines w:val="0"/>
        <w:keepNext w:val="0"/>
        <w:spacing w:before="200" w:after="200" w:line="360" w:lineRule="auto"/>
        <w:rPr>
          <w:rFonts w:ascii="宋体" w:hAnsi="宋体"/>
          <w:sz w:val="30"/>
        </w:rPr>
      </w:pPr>
      <w:r/>
      <w:bookmarkStart w:id="148" w:name="_Toc256000045"/>
      <w:r/>
      <w:bookmarkStart w:id="149" w:name="_Toc76632911"/>
      <w:r>
        <w:rPr>
          <w:rFonts w:hint="eastAsia" w:ascii="宋体" w:hAnsi="宋体"/>
          <w:sz w:val="30"/>
          <w:highlight w:val="white"/>
        </w:rPr>
        <w:t xml:space="preserve">31．询问</w:t>
      </w:r>
      <w:bookmarkEnd w:id="148"/>
      <w:r/>
      <w:bookmarkEnd w:id="149"/>
      <w:r>
        <w:rPr>
          <w:rFonts w:ascii="宋体" w:hAnsi="宋体"/>
          <w:sz w:val="30"/>
        </w:rPr>
      </w:r>
      <w:r/>
    </w:p>
    <w:p>
      <w:pPr>
        <w:pStyle w:val="890"/>
        <w:ind w:firstLine="480"/>
        <w:spacing w:line="360" w:lineRule="auto"/>
        <w:rPr>
          <w:rFonts w:ascii="宋体" w:hAnsi="宋体"/>
          <w:sz w:val="24"/>
        </w:rPr>
      </w:pPr>
      <w:r>
        <w:rPr>
          <w:rFonts w:hint="eastAsia" w:ascii="宋体" w:hAnsi="宋体"/>
          <w:sz w:val="24"/>
          <w:highlight w:val="white"/>
        </w:rPr>
        <w:t xml:space="preserve">31.1投标人对招标活动事项有疑问的，可以向采购人或采购代理机构提出询问，采购人或采购代理机构将在3个工作日内对投标人依法提出的询问作出答复，但答复的内容不得涉及商业秘密。</w:t>
      </w:r>
      <w:r>
        <w:rPr>
          <w:rFonts w:ascii="宋体" w:hAnsi="宋体"/>
          <w:sz w:val="24"/>
        </w:rPr>
      </w:r>
      <w:r/>
    </w:p>
    <w:p>
      <w:pPr>
        <w:pStyle w:val="893"/>
        <w:ind w:firstLine="446"/>
        <w:keepLines w:val="0"/>
        <w:keepNext w:val="0"/>
        <w:spacing w:before="200" w:after="200" w:line="360" w:lineRule="auto"/>
        <w:rPr>
          <w:rFonts w:ascii="宋体" w:hAnsi="宋体"/>
          <w:sz w:val="30"/>
        </w:rPr>
      </w:pPr>
      <w:r/>
      <w:bookmarkStart w:id="150" w:name="_Toc256000046"/>
      <w:r/>
      <w:bookmarkStart w:id="151" w:name="_Toc76632912"/>
      <w:r>
        <w:rPr>
          <w:rFonts w:hint="eastAsia" w:ascii="宋体" w:hAnsi="宋体"/>
          <w:sz w:val="30"/>
          <w:highlight w:val="white"/>
        </w:rPr>
        <w:t xml:space="preserve">32．质疑</w:t>
      </w:r>
      <w:bookmarkEnd w:id="150"/>
      <w:r/>
      <w:bookmarkEnd w:id="151"/>
      <w:r>
        <w:rPr>
          <w:rFonts w:ascii="宋体" w:hAnsi="宋体"/>
          <w:sz w:val="30"/>
        </w:rPr>
      </w:r>
      <w:r/>
    </w:p>
    <w:p>
      <w:pPr>
        <w:pStyle w:val="890"/>
        <w:ind w:firstLine="480"/>
        <w:spacing w:line="360" w:lineRule="auto"/>
        <w:rPr>
          <w:rFonts w:ascii="宋体" w:hAnsi="宋体"/>
          <w:sz w:val="24"/>
        </w:rPr>
      </w:pPr>
      <w:r>
        <w:rPr>
          <w:rFonts w:hint="eastAsia" w:ascii="宋体" w:hAnsi="宋体"/>
          <w:sz w:val="24"/>
          <w:highlight w:val="white"/>
        </w:rPr>
        <w:t xml:space="preserve">32.1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r>
        <w:rPr>
          <w:rFonts w:ascii="宋体" w:hAnsi="宋体"/>
          <w:sz w:val="24"/>
        </w:rPr>
      </w:r>
      <w:r/>
    </w:p>
    <w:p>
      <w:pPr>
        <w:pStyle w:val="890"/>
        <w:ind w:firstLine="480"/>
        <w:spacing w:line="360" w:lineRule="auto"/>
        <w:rPr>
          <w:rFonts w:ascii="宋体" w:hAnsi="宋体"/>
          <w:sz w:val="24"/>
        </w:rPr>
      </w:pPr>
      <w:r>
        <w:rPr>
          <w:rFonts w:hint="eastAsia" w:ascii="宋体" w:hAnsi="宋体"/>
          <w:sz w:val="24"/>
          <w:highlight w:val="white"/>
        </w:rPr>
        <w:t xml:space="preserve">以上规定的投标人应知其权益受到损害之日，是指：</w:t>
      </w:r>
      <w:r>
        <w:rPr>
          <w:rFonts w:ascii="宋体" w:hAnsi="宋体"/>
          <w:sz w:val="24"/>
        </w:rPr>
      </w:r>
      <w:r/>
    </w:p>
    <w:p>
      <w:pPr>
        <w:pStyle w:val="890"/>
        <w:ind w:firstLine="360"/>
        <w:spacing w:line="360" w:lineRule="auto"/>
        <w:rPr>
          <w:rFonts w:ascii="宋体" w:hAnsi="宋体"/>
          <w:sz w:val="24"/>
        </w:rPr>
      </w:pPr>
      <w:r>
        <w:rPr>
          <w:rFonts w:hint="eastAsia" w:ascii="宋体" w:hAnsi="宋体"/>
          <w:sz w:val="24"/>
          <w:highlight w:val="white"/>
        </w:rPr>
        <w:t xml:space="preserve">（1）对可以质疑的采购文件提出质疑的，为收到采购文件之日或者采购文件公告期限届满之日；</w:t>
      </w:r>
      <w:r>
        <w:rPr>
          <w:rFonts w:ascii="宋体" w:hAnsi="宋体"/>
          <w:sz w:val="24"/>
        </w:rPr>
      </w:r>
      <w:r/>
    </w:p>
    <w:p>
      <w:pPr>
        <w:pStyle w:val="890"/>
        <w:ind w:firstLine="360"/>
        <w:spacing w:line="360" w:lineRule="auto"/>
        <w:rPr>
          <w:rFonts w:ascii="宋体" w:hAnsi="宋体"/>
          <w:sz w:val="24"/>
        </w:rPr>
      </w:pPr>
      <w:r>
        <w:rPr>
          <w:rFonts w:hint="eastAsia" w:ascii="宋体" w:hAnsi="宋体"/>
          <w:sz w:val="24"/>
          <w:highlight w:val="white"/>
        </w:rPr>
        <w:t xml:space="preserve">（2）对采购过程提出质疑的，为各采购程序环节结束之日；</w:t>
      </w:r>
      <w:r>
        <w:rPr>
          <w:rFonts w:ascii="宋体" w:hAnsi="宋体"/>
          <w:sz w:val="24"/>
        </w:rPr>
      </w:r>
      <w:r/>
    </w:p>
    <w:p>
      <w:pPr>
        <w:pStyle w:val="890"/>
        <w:ind w:firstLine="360"/>
        <w:spacing w:line="360" w:lineRule="auto"/>
        <w:rPr>
          <w:rFonts w:ascii="宋体" w:hAnsi="宋体"/>
          <w:sz w:val="24"/>
        </w:rPr>
      </w:pPr>
      <w:r>
        <w:rPr>
          <w:rFonts w:hint="eastAsia" w:ascii="宋体" w:hAnsi="宋体"/>
          <w:sz w:val="24"/>
          <w:highlight w:val="white"/>
        </w:rPr>
        <w:t xml:space="preserve">（3）对中标结果提出质疑的，为中标结果公告期限届满之日。</w:t>
      </w:r>
      <w:r>
        <w:rPr>
          <w:rFonts w:ascii="宋体" w:hAnsi="宋体"/>
          <w:sz w:val="24"/>
        </w:rPr>
      </w:r>
      <w:r/>
    </w:p>
    <w:p>
      <w:pPr>
        <w:pStyle w:val="890"/>
        <w:ind w:firstLine="480"/>
        <w:spacing w:line="360" w:lineRule="auto"/>
        <w:rPr>
          <w:rFonts w:ascii="宋体" w:hAnsi="宋体"/>
          <w:sz w:val="24"/>
        </w:rPr>
      </w:pPr>
      <w:r>
        <w:rPr>
          <w:rFonts w:hint="eastAsia" w:ascii="宋体" w:hAnsi="宋体"/>
          <w:sz w:val="24"/>
          <w:highlight w:val="white"/>
        </w:rPr>
        <w:t xml:space="preserve">32.2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rPr>
          <w:rFonts w:ascii="宋体" w:hAnsi="宋体"/>
          <w:sz w:val="24"/>
        </w:rPr>
      </w:r>
      <w:r/>
    </w:p>
    <w:p>
      <w:pPr>
        <w:pStyle w:val="890"/>
        <w:ind w:firstLine="480"/>
        <w:spacing w:line="360" w:lineRule="auto"/>
        <w:rPr>
          <w:rFonts w:ascii="宋体" w:hAnsi="宋体"/>
          <w:b/>
          <w:sz w:val="24"/>
        </w:rPr>
      </w:pPr>
      <w:r>
        <w:rPr>
          <w:rFonts w:hint="eastAsia" w:ascii="宋体" w:hAnsi="宋体"/>
          <w:sz w:val="24"/>
          <w:highlight w:val="white"/>
        </w:rPr>
        <w:t xml:space="preserve">32.3投标人应当在法定质疑期内一次性提出针对同一采购程序环节的质疑。投标人如在法定期限内对同一采购程序环节提出多次质疑的，将只对投标人第一次质疑作出答复。</w:t>
      </w:r>
      <w:r>
        <w:rPr>
          <w:rFonts w:hint="eastAsia" w:ascii="宋体" w:hAnsi="宋体"/>
          <w:b/>
          <w:sz w:val="24"/>
          <w:highlight w:val="white"/>
        </w:rPr>
        <w:t xml:space="preserve">投标人如对采购需求提出质疑，采购人负责处理和答复涉及采购需求的质疑内容。</w:t>
      </w:r>
      <w:r>
        <w:rPr>
          <w:rFonts w:ascii="宋体" w:hAnsi="宋体"/>
          <w:b/>
          <w:sz w:val="24"/>
        </w:rPr>
      </w:r>
      <w:r/>
    </w:p>
    <w:p>
      <w:pPr>
        <w:pStyle w:val="890"/>
        <w:ind w:firstLine="480"/>
        <w:keepLines w:val="0"/>
        <w:keepNext w:val="0"/>
        <w:pageBreakBefore w:val="0"/>
        <w:spacing w:line="360" w:lineRule="auto"/>
        <w:widowControl w:val="off"/>
        <w:rPr>
          <w:rFonts w:hint="eastAsia" w:ascii="宋体" w:hAnsi="宋体"/>
          <w:sz w:val="24"/>
          <w:highlight w:val="white"/>
        </w:rPr>
      </w:pPr>
      <w:r>
        <w:rPr>
          <w:rFonts w:hint="eastAsia" w:ascii="宋体" w:hAnsi="宋体"/>
          <w:sz w:val="24"/>
          <w:highlight w:val="white"/>
        </w:rPr>
        <w:t xml:space="preserve">32.4质疑流程及注意事项见“苏采云”系统（网址：http://jszfcg.jsczt.cn/）网站下载中心。</w:t>
      </w:r>
      <w:r>
        <w:rPr>
          <w:rFonts w:hint="eastAsia" w:ascii="宋体" w:hAnsi="宋体"/>
          <w:sz w:val="24"/>
          <w:highlight w:val="white"/>
        </w:rPr>
      </w:r>
      <w:r/>
    </w:p>
    <w:p>
      <w:pPr>
        <w:pStyle w:val="890"/>
        <w:ind w:firstLine="480"/>
        <w:spacing w:line="360" w:lineRule="auto"/>
        <w:rPr>
          <w:rFonts w:ascii="宋体" w:hAnsi="宋体"/>
          <w:sz w:val="24"/>
        </w:rPr>
      </w:pPr>
      <w:r>
        <w:rPr>
          <w:rFonts w:hint="eastAsia" w:ascii="宋体" w:hAnsi="宋体"/>
          <w:sz w:val="24"/>
          <w:highlight w:val="white"/>
        </w:rPr>
        <w:t xml:space="preserve">32.5采购人、采购代理机构不得拒收质疑投标人在法定质疑期内发出的质疑函，应当在收到质疑函后7个工作日内作出答复，并以书面形式通知质疑投标人和其他有关投标人。</w:t>
      </w:r>
      <w:r>
        <w:rPr>
          <w:rFonts w:ascii="宋体" w:hAnsi="宋体"/>
          <w:sz w:val="24"/>
        </w:rPr>
      </w:r>
      <w:r/>
    </w:p>
    <w:p>
      <w:pPr>
        <w:pStyle w:val="893"/>
        <w:ind w:firstLine="446"/>
        <w:keepLines w:val="0"/>
        <w:keepNext w:val="0"/>
        <w:spacing w:before="200" w:after="200" w:line="360" w:lineRule="auto"/>
        <w:rPr>
          <w:rFonts w:ascii="宋体" w:hAnsi="宋体"/>
          <w:sz w:val="30"/>
        </w:rPr>
      </w:pPr>
      <w:r/>
      <w:bookmarkStart w:id="152" w:name="_Toc76632913"/>
      <w:r/>
      <w:bookmarkStart w:id="153" w:name="_Toc256000047"/>
      <w:r>
        <w:rPr>
          <w:rFonts w:hint="eastAsia" w:ascii="宋体" w:hAnsi="宋体"/>
          <w:sz w:val="30"/>
          <w:highlight w:val="white"/>
        </w:rPr>
        <w:t xml:space="preserve">33．投诉</w:t>
      </w:r>
      <w:bookmarkEnd w:id="152"/>
      <w:r/>
      <w:bookmarkEnd w:id="153"/>
      <w:r>
        <w:rPr>
          <w:rFonts w:ascii="宋体" w:hAnsi="宋体"/>
          <w:sz w:val="30"/>
        </w:rPr>
      </w:r>
      <w:r/>
    </w:p>
    <w:p>
      <w:pPr>
        <w:pStyle w:val="890"/>
        <w:ind w:firstLine="480"/>
        <w:jc w:val="left"/>
        <w:spacing w:line="360" w:lineRule="auto"/>
        <w:rPr>
          <w:rFonts w:hint="eastAsia" w:ascii="宋体" w:hAnsi="宋体"/>
          <w:sz w:val="24"/>
        </w:rPr>
      </w:pPr>
      <w:r>
        <w:rPr>
          <w:rFonts w:hint="eastAsia" w:ascii="宋体" w:hAnsi="宋体"/>
          <w:sz w:val="24"/>
          <w:highlight w:val="white"/>
        </w:rPr>
        <w:t xml:space="preserve">33.1质疑投标人对采购人、采购代理机构的答复不满意，或者采购人、采购代理机构未在规定的时间内作出答复的，可以在答复期满后十五个工作日内向采购人所属预算级次本级财政部门投诉。</w:t>
      </w:r>
      <w:r>
        <w:rPr>
          <w:rFonts w:hint="eastAsia" w:ascii="宋体" w:hAnsi="宋体"/>
          <w:sz w:val="24"/>
        </w:rPr>
      </w:r>
      <w:r/>
    </w:p>
    <w:p>
      <w:pPr>
        <w:pStyle w:val="890"/>
        <w:jc w:val="center"/>
        <w:spacing w:line="360" w:lineRule="auto"/>
        <w:rPr>
          <w:rFonts w:ascii="宋体" w:hAnsi="宋体"/>
          <w:sz w:val="32"/>
          <w:szCs w:val="32"/>
        </w:rPr>
      </w:pPr>
      <w:r>
        <w:rPr>
          <w:rFonts w:hint="eastAsia" w:ascii="宋体" w:hAnsi="宋体"/>
          <w:b/>
          <w:sz w:val="32"/>
          <w:szCs w:val="32"/>
          <w:highlight w:val="white"/>
          <w:shd w:val="clear" w:color="auto" w:fill="ffffff"/>
        </w:rPr>
        <w:t xml:space="preserve">八、诚实信用和解释权</w:t>
      </w:r>
      <w:r>
        <w:rPr>
          <w:rFonts w:ascii="宋体" w:hAnsi="宋体"/>
          <w:sz w:val="32"/>
          <w:szCs w:val="32"/>
        </w:rPr>
      </w:r>
      <w:r/>
    </w:p>
    <w:p>
      <w:pPr>
        <w:pStyle w:val="893"/>
        <w:ind w:firstLine="446"/>
        <w:keepLines w:val="0"/>
        <w:keepNext w:val="0"/>
        <w:spacing w:before="200" w:after="200" w:line="360" w:lineRule="auto"/>
        <w:rPr>
          <w:rFonts w:ascii="宋体" w:hAnsi="宋体"/>
          <w:sz w:val="30"/>
        </w:rPr>
      </w:pPr>
      <w:r/>
      <w:bookmarkStart w:id="154" w:name="_Toc76632914"/>
      <w:r/>
      <w:bookmarkStart w:id="155" w:name="_Toc256000048"/>
      <w:r>
        <w:rPr>
          <w:rFonts w:hint="eastAsia" w:ascii="宋体" w:hAnsi="宋体"/>
          <w:sz w:val="30"/>
          <w:highlight w:val="white"/>
        </w:rPr>
        <w:t xml:space="preserve">34．诚实信用</w:t>
      </w:r>
      <w:bookmarkEnd w:id="154"/>
      <w:r/>
      <w:bookmarkEnd w:id="155"/>
      <w:r>
        <w:rPr>
          <w:rFonts w:ascii="宋体" w:hAnsi="宋体"/>
          <w:sz w:val="30"/>
        </w:rPr>
      </w:r>
      <w:r/>
    </w:p>
    <w:p>
      <w:pPr>
        <w:pStyle w:val="890"/>
        <w:ind w:firstLine="480"/>
        <w:spacing w:line="360" w:lineRule="auto"/>
        <w:rPr>
          <w:rFonts w:ascii="宋体" w:hAnsi="宋体"/>
          <w:sz w:val="24"/>
        </w:rPr>
      </w:pPr>
      <w:r>
        <w:rPr>
          <w:rFonts w:hint="eastAsia" w:ascii="宋体" w:hAnsi="宋体"/>
          <w:sz w:val="24"/>
          <w:highlight w:val="white"/>
        </w:rPr>
        <w:t xml:space="preserve">34.1投标人应当遵循公平竞争的原则，不得恶意串通，不得妨碍其他投标人的竞争行为，不得损害采购人或者其他投标人的合法权益。</w:t>
      </w:r>
      <w:r>
        <w:rPr>
          <w:rFonts w:ascii="宋体" w:hAnsi="宋体"/>
          <w:sz w:val="24"/>
        </w:rPr>
      </w:r>
      <w:r/>
    </w:p>
    <w:p>
      <w:pPr>
        <w:pStyle w:val="890"/>
        <w:ind w:firstLine="480"/>
        <w:spacing w:line="360" w:lineRule="auto"/>
        <w:rPr>
          <w:rFonts w:ascii="宋体" w:hAnsi="宋体"/>
          <w:sz w:val="24"/>
        </w:rPr>
      </w:pPr>
      <w:r>
        <w:rPr>
          <w:rFonts w:hint="eastAsia" w:ascii="宋体" w:hAnsi="宋体"/>
          <w:sz w:val="24"/>
          <w:highlight w:val="white"/>
        </w:rPr>
        <w:t xml:space="preserve">34.2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rPr>
          <w:rFonts w:ascii="宋体" w:hAnsi="宋体"/>
          <w:sz w:val="24"/>
        </w:rPr>
      </w:r>
      <w:r/>
    </w:p>
    <w:p>
      <w:pPr>
        <w:pStyle w:val="890"/>
        <w:ind w:firstLine="480"/>
        <w:spacing w:line="360" w:lineRule="auto"/>
        <w:rPr>
          <w:rFonts w:ascii="宋体" w:hAnsi="宋体"/>
          <w:sz w:val="24"/>
        </w:rPr>
      </w:pPr>
      <w:r>
        <w:rPr>
          <w:rFonts w:hint="eastAsia" w:ascii="宋体" w:hAnsi="宋体"/>
          <w:sz w:val="24"/>
          <w:highlight w:val="white"/>
        </w:rPr>
        <w:t xml:space="preserve">34.3投标人不得虚假承诺，否则，按照提供虚假材料谋取中标处理。</w:t>
      </w:r>
      <w:r>
        <w:rPr>
          <w:rFonts w:ascii="宋体" w:hAnsi="宋体"/>
          <w:sz w:val="24"/>
        </w:rPr>
      </w:r>
      <w:r/>
    </w:p>
    <w:p>
      <w:pPr>
        <w:pStyle w:val="890"/>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.4</w:t>
      </w:r>
      <w:r>
        <w:rPr>
          <w:rFonts w:hint="eastAsia" w:ascii="宋体" w:hAnsi="宋体"/>
          <w:sz w:val="24"/>
          <w:highlight w:val="white"/>
        </w:rPr>
        <w:t xml:space="preserve">投标人</w:t>
      </w:r>
      <w:r>
        <w:rPr>
          <w:rFonts w:ascii="宋体" w:hAnsi="宋体"/>
          <w:sz w:val="24"/>
          <w:highlight w:val="white"/>
        </w:rPr>
        <w:t xml:space="preserve">应自觉遵守开标、评标纪律，扰乱开标评标现场秩序的，属于失信行为，根据《江苏省政府采购</w:t>
      </w:r>
      <w:r>
        <w:rPr>
          <w:rFonts w:hint="eastAsia" w:ascii="宋体" w:hAnsi="宋体"/>
          <w:sz w:val="24"/>
          <w:highlight w:val="white"/>
        </w:rPr>
        <w:t xml:space="preserve">投标人</w:t>
      </w:r>
      <w:r>
        <w:rPr>
          <w:rFonts w:ascii="宋体" w:hAnsi="宋体"/>
          <w:sz w:val="24"/>
          <w:highlight w:val="white"/>
        </w:rPr>
        <w:t xml:space="preserve">监督管理暂行办法》，失信行为将被记入</w:t>
      </w:r>
      <w:r>
        <w:rPr>
          <w:rFonts w:hint="eastAsia" w:ascii="宋体" w:hAnsi="宋体"/>
          <w:sz w:val="24"/>
          <w:highlight w:val="white"/>
        </w:rPr>
        <w:t xml:space="preserve">投标人</w:t>
      </w:r>
      <w:r>
        <w:rPr>
          <w:rFonts w:ascii="宋体" w:hAnsi="宋体"/>
          <w:sz w:val="24"/>
          <w:highlight w:val="white"/>
        </w:rPr>
        <w:t xml:space="preserve">诚信档案。</w:t>
      </w:r>
      <w:r>
        <w:rPr>
          <w:rFonts w:ascii="宋体" w:hAnsi="宋体"/>
          <w:sz w:val="24"/>
        </w:rPr>
      </w:r>
      <w:r/>
    </w:p>
    <w:p>
      <w:pPr>
        <w:pStyle w:val="890"/>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156" w:name="EB4958606576824598b08d1b278a8143d4"/>
      <w:r>
        <w:rPr>
          <w:rFonts w:hint="eastAsia" w:ascii="宋体" w:hAnsi="宋体"/>
          <w:sz w:val="24"/>
          <w:highlight w:val="white"/>
        </w:rPr>
        <w:t xml:space="preserve">采购人在项目资格审查时对参加本项目的各投标人进行信用记录查询</w:t>
      </w:r>
      <w:bookmarkEnd w:id="156"/>
      <w:r>
        <w:rPr>
          <w:rFonts w:hint="eastAsia" w:ascii="宋体" w:hAnsi="宋体"/>
          <w:sz w:val="24"/>
          <w:highlight w:val="white"/>
        </w:rPr>
        <w:t xml:space="preserve">，信用记录查询渠道为“信用中国”网站（www.creditchina.gov.cn）、中国政府采购网（www.ccgp.gov.cn）、“信用江苏”网站（</w:t>
      </w:r>
      <w:r>
        <w:rPr>
          <w:rFonts w:ascii="宋体" w:hAnsi="宋体"/>
          <w:sz w:val="24"/>
          <w:highlight w:val="white"/>
        </w:rPr>
        <w:t xml:space="preserve">http://credit.jiangsu.gov.cn</w:t>
      </w:r>
      <w:r>
        <w:rPr>
          <w:rFonts w:hint="eastAsia" w:ascii="宋体" w:hAnsi="宋体"/>
          <w:sz w:val="24"/>
          <w:highlight w:val="white"/>
        </w:rPr>
        <w:t xml:space="preserve">），</w:t>
      </w:r>
      <w:bookmarkStart w:id="157" w:name="EBcc59d19dc298478d902b38cd10417ead"/>
      <w:r>
        <w:rPr>
          <w:rFonts w:hint="eastAsia" w:ascii="宋体" w:hAnsi="宋体"/>
          <w:sz w:val="24"/>
          <w:highlight w:val="white"/>
        </w:rPr>
        <w:t xml:space="preserve">信用记录查询截止时间为项目资格审查结束时</w:t>
      </w:r>
      <w:bookmarkEnd w:id="157"/>
      <w:r>
        <w:rPr>
          <w:rFonts w:hint="eastAsia" w:ascii="宋体" w:hAnsi="宋体"/>
          <w:sz w:val="24"/>
          <w:highlight w:val="white"/>
        </w:rPr>
        <w:t xml:space="preserve">，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rPr>
          <w:rFonts w:ascii="宋体" w:hAnsi="宋体"/>
          <w:sz w:val="24"/>
        </w:rPr>
      </w:r>
      <w:r/>
    </w:p>
    <w:p>
      <w:pPr>
        <w:pStyle w:val="893"/>
        <w:ind w:firstLine="446"/>
        <w:keepLines w:val="0"/>
        <w:keepNext w:val="0"/>
        <w:spacing w:before="200" w:after="200" w:line="360" w:lineRule="auto"/>
        <w:rPr>
          <w:rFonts w:ascii="宋体" w:hAnsi="宋体"/>
          <w:sz w:val="30"/>
        </w:rPr>
      </w:pPr>
      <w:r/>
      <w:bookmarkStart w:id="158" w:name="_Toc256000049"/>
      <w:r/>
      <w:bookmarkStart w:id="159" w:name="_Toc76632915"/>
      <w:r>
        <w:rPr>
          <w:rFonts w:hint="eastAsia" w:ascii="宋体" w:hAnsi="宋体"/>
          <w:sz w:val="30"/>
          <w:highlight w:val="white"/>
        </w:rPr>
        <w:t xml:space="preserve">35．解释权</w:t>
      </w:r>
      <w:bookmarkEnd w:id="158"/>
      <w:r/>
      <w:bookmarkEnd w:id="159"/>
      <w:r>
        <w:rPr>
          <w:rFonts w:ascii="宋体" w:hAnsi="宋体"/>
          <w:sz w:val="30"/>
        </w:rPr>
      </w:r>
      <w:r/>
    </w:p>
    <w:p>
      <w:pPr>
        <w:pStyle w:val="890"/>
        <w:ind w:firstLine="480"/>
        <w:spacing w:line="360" w:lineRule="auto"/>
        <w:rPr>
          <w:rFonts w:ascii="宋体" w:hAnsi="宋体"/>
          <w:sz w:val="24"/>
        </w:rPr>
      </w:pPr>
      <w:r>
        <w:rPr>
          <w:rFonts w:hint="eastAsia" w:ascii="宋体" w:hAnsi="宋体"/>
          <w:sz w:val="24"/>
          <w:highlight w:val="white"/>
        </w:rPr>
        <w:t xml:space="preserve">35.1除相关法律、法规规定外，本招标文件的解释权归</w:t>
      </w:r>
      <w:bookmarkStart w:id="160" w:name="EB37a8ab0e21544d48addf15ad9543083b"/>
      <w:r>
        <w:rPr>
          <w:rFonts w:hint="eastAsia" w:ascii="宋体" w:hAnsi="宋体"/>
          <w:sz w:val="24"/>
          <w:highlight w:val="white"/>
        </w:rPr>
        <w:t xml:space="preserve">江苏巍信项目管理有限公司</w:t>
      </w:r>
      <w:bookmarkEnd w:id="160"/>
      <w:r>
        <w:rPr>
          <w:rFonts w:hint="eastAsia" w:ascii="宋体" w:hAnsi="宋体"/>
          <w:sz w:val="24"/>
          <w:highlight w:val="white"/>
        </w:rPr>
        <w:t xml:space="preserve">所有。</w:t>
      </w:r>
      <w:r>
        <w:rPr>
          <w:rFonts w:ascii="宋体" w:hAnsi="宋体"/>
          <w:sz w:val="24"/>
        </w:rPr>
      </w:r>
      <w:r/>
    </w:p>
    <w:p>
      <w:pPr>
        <w:pStyle w:val="893"/>
        <w:ind w:firstLine="446"/>
        <w:keepLines w:val="0"/>
        <w:keepNext w:val="0"/>
        <w:spacing w:before="200" w:after="200" w:line="360" w:lineRule="auto"/>
        <w:rPr>
          <w:rFonts w:ascii="宋体" w:hAnsi="宋体"/>
          <w:sz w:val="30"/>
        </w:rPr>
      </w:pPr>
      <w:r/>
      <w:bookmarkStart w:id="161" w:name="_Toc256000050"/>
      <w:r/>
      <w:bookmarkStart w:id="162" w:name="_Toc76632916"/>
      <w:r>
        <w:rPr>
          <w:rFonts w:hint="eastAsia" w:ascii="宋体" w:hAnsi="宋体"/>
          <w:sz w:val="30"/>
          <w:highlight w:val="white"/>
        </w:rPr>
        <w:t xml:space="preserve">36</w:t>
      </w:r>
      <w:r>
        <w:rPr>
          <w:rFonts w:hint="eastAsia" w:ascii="宋体" w:hAnsi="宋体"/>
          <w:color w:val="000000"/>
          <w:sz w:val="30"/>
          <w:highlight w:val="white"/>
        </w:rPr>
        <w:t xml:space="preserve">．</w:t>
      </w:r>
      <w:r>
        <w:rPr>
          <w:rFonts w:hint="eastAsia" w:ascii="宋体" w:hAnsi="宋体"/>
          <w:sz w:val="30"/>
          <w:highlight w:val="white"/>
        </w:rPr>
        <w:t xml:space="preserve">适用法律及约束力</w:t>
      </w:r>
      <w:bookmarkEnd w:id="161"/>
      <w:r/>
      <w:bookmarkEnd w:id="162"/>
      <w:r>
        <w:rPr>
          <w:rFonts w:ascii="宋体" w:hAnsi="宋体"/>
          <w:sz w:val="30"/>
        </w:rPr>
      </w:r>
      <w:r/>
    </w:p>
    <w:p>
      <w:pPr>
        <w:pStyle w:val="890"/>
        <w:ind w:firstLine="480"/>
        <w:spacing w:line="360" w:lineRule="auto"/>
        <w:rPr>
          <w:rFonts w:ascii="宋体" w:hAnsi="宋体"/>
          <w:sz w:val="24"/>
        </w:rPr>
      </w:pPr>
      <w:r>
        <w:rPr>
          <w:rFonts w:hint="eastAsia" w:ascii="宋体" w:hAnsi="宋体"/>
          <w:sz w:val="24"/>
          <w:highlight w:val="white"/>
        </w:rPr>
        <w:t xml:space="preserve">36.1</w:t>
      </w:r>
      <w:r>
        <w:rPr>
          <w:rFonts w:hint="eastAsia" w:ascii="宋体" w:hAnsi="宋体"/>
          <w:b/>
          <w:sz w:val="24"/>
          <w:highlight w:val="white"/>
        </w:rPr>
        <w:t xml:space="preserve">投标人一旦获取了本招标文件并参加投标，即被认为接受了本招标文件的规定和约束。</w:t>
      </w:r>
      <w:r>
        <w:rPr>
          <w:rFonts w:ascii="宋体" w:hAnsi="宋体"/>
          <w:sz w:val="24"/>
        </w:rPr>
      </w:r>
      <w:r/>
    </w:p>
    <w:p>
      <w:pPr>
        <w:pStyle w:val="890"/>
        <w:ind w:firstLine="480"/>
        <w:spacing w:line="360" w:lineRule="auto"/>
        <w:rPr>
          <w:rFonts w:ascii="宋体" w:hAnsi="宋体"/>
          <w:sz w:val="24"/>
          <w:highlight w:val="cyan"/>
        </w:rPr>
      </w:pPr>
      <w:r>
        <w:rPr>
          <w:rFonts w:hint="eastAsia" w:ascii="宋体" w:hAnsi="宋体"/>
          <w:sz w:val="24"/>
          <w:highlight w:val="white"/>
        </w:rPr>
        <w:t xml:space="preserve">36.2本次招标及由本次招标产生的合同受中华人民共和国法律制约和保护。</w:t>
      </w:r>
      <w:r>
        <w:rPr>
          <w:rFonts w:ascii="宋体" w:hAnsi="宋体"/>
          <w:sz w:val="24"/>
          <w:highlight w:val="cyan"/>
        </w:rPr>
      </w:r>
      <w:r/>
    </w:p>
    <w:p>
      <w:pPr>
        <w:pStyle w:val="1991"/>
        <w:jc w:val="center"/>
        <w:pageBreakBefore/>
        <w:tabs>
          <w:tab w:val="left" w:pos="425" w:leader="none"/>
        </w:tabs>
        <w:rPr>
          <w:rFonts w:ascii="宋体" w:eastAsia="宋体"/>
        </w:rPr>
      </w:pPr>
      <w:r/>
      <w:bookmarkStart w:id="163" w:name="_Toc256000051"/>
      <w:r/>
      <w:bookmarkStart w:id="164" w:name="_Toc76632917"/>
      <w:r/>
      <w:bookmarkStart w:id="165" w:name="_Toc19031"/>
      <w:r/>
      <w:bookmarkStart w:id="166" w:name="_Toc4319"/>
      <w:r>
        <w:rPr>
          <w:rFonts w:hint="eastAsia" w:ascii="宋体" w:eastAsia="宋体"/>
          <w:highlight w:val="white"/>
        </w:rPr>
        <w:t xml:space="preserve">第三部分</w:t>
      </w:r>
      <w:r>
        <w:rPr>
          <w:rFonts w:hint="eastAsia" w:ascii="宋体" w:eastAsia="宋体"/>
          <w:highlight w:val="white"/>
          <w:lang w:val="en-US" w:eastAsia="zh-CN"/>
        </w:rPr>
        <w:t xml:space="preserve"> </w:t>
      </w:r>
      <w:r>
        <w:rPr>
          <w:rFonts w:hint="eastAsia" w:ascii="宋体" w:eastAsia="宋体"/>
          <w:highlight w:val="white"/>
        </w:rPr>
        <w:t xml:space="preserve">合同</w:t>
      </w:r>
      <w:bookmarkEnd w:id="163"/>
      <w:r/>
      <w:bookmarkEnd w:id="164"/>
      <w:r/>
      <w:bookmarkEnd w:id="165"/>
      <w:r/>
      <w:bookmarkEnd w:id="166"/>
      <w:r>
        <w:rPr>
          <w:rFonts w:ascii="宋体" w:eastAsia="宋体"/>
        </w:rPr>
      </w:r>
      <w:r/>
    </w:p>
    <w:p>
      <w:pPr>
        <w:pStyle w:val="893"/>
        <w:jc w:val="center"/>
        <w:keepLines w:val="0"/>
        <w:keepNext w:val="0"/>
        <w:spacing w:line="360" w:lineRule="auto"/>
        <w:tabs>
          <w:tab w:val="center" w:pos="4153" w:leader="none"/>
        </w:tabs>
        <w:rPr>
          <w:rFonts w:hint="eastAsia" w:ascii="宋体" w:hAnsi="宋体" w:cs="宋体"/>
          <w:color w:val="000000"/>
        </w:rPr>
      </w:pPr>
      <w:r/>
      <w:bookmarkStart w:id="167" w:name="_Toc22000612"/>
      <w:r/>
      <w:bookmarkStart w:id="168" w:name="EB0db309cd75bd4f689fb07273c1a254bc"/>
      <w:r>
        <w:rPr>
          <w:rFonts w:hint="eastAsia" w:ascii="宋体" w:hAnsi="宋体" w:cs="宋体"/>
          <w:bCs/>
          <w:color w:val="000000"/>
          <w:sz w:val="24"/>
          <w:szCs w:val="24"/>
        </w:rPr>
        <w:t xml:space="preserve">（</w:t>
      </w:r>
      <w:r>
        <w:rPr>
          <w:rFonts w:hint="eastAsia" w:ascii="宋体" w:hAnsi="宋体" w:cs="宋体"/>
          <w:bCs/>
          <w:sz w:val="24"/>
        </w:rPr>
        <w:t xml:space="preserve">以下为中标后签定本项目合同的通用条款，中标人不得提出实质性的修改，</w:t>
      </w:r>
      <w:r>
        <w:rPr>
          <w:rFonts w:hint="eastAsia" w:ascii="宋体" w:hAnsi="宋体" w:cs="宋体"/>
          <w:bCs/>
          <w:sz w:val="24"/>
          <w:lang w:val="en-US" w:eastAsia="zh-CN"/>
        </w:rPr>
        <w:t xml:space="preserve">最终</w:t>
      </w:r>
      <w:r>
        <w:rPr>
          <w:rFonts w:hint="eastAsia" w:ascii="宋体" w:hAnsi="宋体" w:cs="宋体"/>
          <w:bCs/>
          <w:sz w:val="24"/>
        </w:rPr>
        <w:t xml:space="preserve">由采购人与中标人结合本项目具体情况协商后签订</w:t>
      </w:r>
      <w:r>
        <w:rPr>
          <w:rFonts w:hint="eastAsia" w:ascii="宋体" w:hAnsi="宋体" w:cs="宋体"/>
          <w:bCs/>
          <w:color w:val="000000"/>
          <w:sz w:val="24"/>
          <w:szCs w:val="24"/>
        </w:rPr>
        <w:t xml:space="preserve">）</w:t>
      </w:r>
      <w:r>
        <w:rPr>
          <w:rFonts w:hint="eastAsia" w:ascii="宋体" w:hAnsi="宋体" w:cs="宋体"/>
          <w:color w:val="000000"/>
        </w:rPr>
      </w:r>
      <w:r/>
    </w:p>
    <w:p>
      <w:pPr>
        <w:pStyle w:val="890"/>
        <w:jc w:val="center"/>
        <w:spacing w:before="156" w:after="156" w:line="480" w:lineRule="exact"/>
        <w:rPr>
          <w:rFonts w:ascii="宋体" w:hAnsi="宋体" w:cs="宋体"/>
          <w:b/>
          <w:bCs/>
          <w:sz w:val="30"/>
          <w:szCs w:val="20"/>
        </w:rPr>
        <w:outlineLvl w:val="9"/>
      </w:pPr>
      <w:r>
        <w:rPr>
          <w:rFonts w:hint="eastAsia" w:ascii="宋体" w:hAnsi="宋体" w:cs="宋体"/>
          <w:b/>
          <w:sz w:val="30"/>
        </w:rPr>
        <w:t xml:space="preserve">医疗设备购销合同</w:t>
      </w:r>
      <w:r>
        <w:rPr>
          <w:rFonts w:ascii="宋体" w:hAnsi="宋体" w:cs="宋体"/>
          <w:b/>
          <w:bCs/>
          <w:sz w:val="30"/>
          <w:szCs w:val="20"/>
        </w:rPr>
      </w:r>
      <w:r/>
    </w:p>
    <w:p>
      <w:pPr>
        <w:pStyle w:val="945"/>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甲方：（买方）</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45"/>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乙方：（卖方）</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35"/>
        <w:ind w:left="422" w:hanging="482"/>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 </w:t>
      </w:r>
      <w:r>
        <w:rPr>
          <w:rFonts w:hint="eastAsia" w:ascii="宋体" w:hAnsi="宋体" w:eastAsia="宋体" w:cs="宋体"/>
          <w:b/>
          <w:bCs/>
          <w:sz w:val="24"/>
          <w:szCs w:val="24"/>
        </w:rPr>
        <w:t xml:space="preserve">1、</w:t>
      </w:r>
      <w:r>
        <w:rPr>
          <w:rFonts w:hint="eastAsia" w:ascii="宋体" w:hAnsi="宋体" w:eastAsia="宋体" w:cs="宋体"/>
          <w:sz w:val="24"/>
          <w:szCs w:val="24"/>
        </w:rPr>
        <w:t xml:space="preserve">甲乙双方根据</w:t>
      </w:r>
      <w:r>
        <w:rPr>
          <w:rFonts w:hint="eastAsia" w:ascii="宋体" w:hAnsi="宋体" w:eastAsia="宋体" w:cs="宋体"/>
          <w:sz w:val="24"/>
          <w:szCs w:val="24"/>
          <w:shd w:val="clear" w:color="auto" w:fill="ffffff"/>
        </w:rPr>
        <w:t xml:space="preserve">《中华人民共和国民法典》</w:t>
      </w:r>
      <w:r>
        <w:rPr>
          <w:rFonts w:hint="eastAsia" w:ascii="宋体" w:hAnsi="宋体" w:eastAsia="宋体" w:cs="宋体"/>
          <w:sz w:val="24"/>
          <w:szCs w:val="24"/>
        </w:rPr>
        <w:t xml:space="preserve">，在平等互利、协商一致的基础上，买方同意向卖方购买同时卖方同意授予买方以下设备（以下设备器械均简称设备）：</w:t>
      </w:r>
      <w:r>
        <w:rPr>
          <w:rFonts w:hint="eastAsia" w:ascii="宋体" w:hAnsi="宋体" w:eastAsia="宋体" w:cs="宋体"/>
          <w:b/>
          <w:bCs/>
          <w:sz w:val="24"/>
          <w:szCs w:val="24"/>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1842"/>
        <w:gridCol w:w="993"/>
        <w:gridCol w:w="850"/>
        <w:gridCol w:w="709"/>
        <w:gridCol w:w="1559"/>
        <w:gridCol w:w="1276"/>
      </w:tblGrid>
      <w:tr>
        <w:trPr>
          <w:trHeight w:val="769"/>
        </w:trPr>
        <w:tc>
          <w:tcPr>
            <w:tcW w:w="2235" w:type="dxa"/>
            <w:vAlign w:val="center"/>
            <w:textDirection w:val="lrTb"/>
            <w:noWrap w:val="false"/>
          </w:tcPr>
          <w:p>
            <w:pPr>
              <w:pStyle w:val="890"/>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设备名称</w:t>
            </w:r>
            <w:r>
              <w:rPr>
                <w:rFonts w:hint="eastAsia" w:ascii="宋体" w:hAnsi="宋体" w:eastAsia="宋体" w:cs="宋体"/>
                <w:b/>
                <w:bCs/>
                <w:sz w:val="24"/>
                <w:szCs w:val="24"/>
              </w:rPr>
            </w:r>
            <w:r/>
          </w:p>
        </w:tc>
        <w:tc>
          <w:tcPr>
            <w:tcW w:w="1842" w:type="dxa"/>
            <w:vAlign w:val="center"/>
            <w:textDirection w:val="lrTb"/>
            <w:noWrap w:val="false"/>
          </w:tcPr>
          <w:p>
            <w:pPr>
              <w:pStyle w:val="890"/>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品牌规格型号</w:t>
            </w:r>
            <w:r>
              <w:rPr>
                <w:rFonts w:hint="eastAsia" w:ascii="宋体" w:hAnsi="宋体" w:eastAsia="宋体" w:cs="宋体"/>
                <w:b/>
                <w:bCs/>
                <w:sz w:val="24"/>
                <w:szCs w:val="24"/>
              </w:rPr>
            </w:r>
            <w:r/>
          </w:p>
        </w:tc>
        <w:tc>
          <w:tcPr>
            <w:tcW w:w="993" w:type="dxa"/>
            <w:vAlign w:val="center"/>
            <w:textDirection w:val="lrTb"/>
            <w:noWrap w:val="false"/>
          </w:tcPr>
          <w:p>
            <w:pPr>
              <w:pStyle w:val="890"/>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原产地</w:t>
            </w:r>
            <w:r>
              <w:rPr>
                <w:rFonts w:hint="eastAsia" w:ascii="宋体" w:hAnsi="宋体" w:eastAsia="宋体" w:cs="宋体"/>
                <w:b/>
                <w:bCs/>
                <w:sz w:val="24"/>
                <w:szCs w:val="24"/>
              </w:rPr>
            </w:r>
            <w:r/>
          </w:p>
        </w:tc>
        <w:tc>
          <w:tcPr>
            <w:tcW w:w="850" w:type="dxa"/>
            <w:vAlign w:val="center"/>
            <w:textDirection w:val="lrTb"/>
            <w:noWrap w:val="false"/>
          </w:tcPr>
          <w:p>
            <w:pPr>
              <w:pStyle w:val="890"/>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数量</w:t>
            </w:r>
            <w:r>
              <w:rPr>
                <w:rFonts w:hint="eastAsia" w:ascii="宋体" w:hAnsi="宋体" w:eastAsia="宋体" w:cs="宋体"/>
                <w:b/>
                <w:bCs/>
                <w:sz w:val="24"/>
                <w:szCs w:val="24"/>
              </w:rPr>
            </w:r>
            <w:r/>
          </w:p>
        </w:tc>
        <w:tc>
          <w:tcPr>
            <w:tcW w:w="709" w:type="dxa"/>
            <w:vAlign w:val="center"/>
            <w:textDirection w:val="lrTb"/>
            <w:noWrap w:val="false"/>
          </w:tcPr>
          <w:p>
            <w:pPr>
              <w:pStyle w:val="890"/>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单位</w:t>
            </w:r>
            <w:r>
              <w:rPr>
                <w:rFonts w:hint="eastAsia" w:ascii="宋体" w:hAnsi="宋体" w:eastAsia="宋体" w:cs="宋体"/>
                <w:b/>
                <w:bCs/>
                <w:sz w:val="24"/>
                <w:szCs w:val="24"/>
              </w:rPr>
            </w:r>
            <w:r/>
          </w:p>
        </w:tc>
        <w:tc>
          <w:tcPr>
            <w:tcW w:w="1559" w:type="dxa"/>
            <w:vAlign w:val="center"/>
            <w:textDirection w:val="lrTb"/>
            <w:noWrap w:val="false"/>
          </w:tcPr>
          <w:p>
            <w:pPr>
              <w:pStyle w:val="890"/>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单价</w:t>
            </w:r>
            <w:r>
              <w:rPr>
                <w:rFonts w:hint="eastAsia" w:ascii="宋体" w:hAnsi="宋体" w:eastAsia="宋体" w:cs="宋体"/>
                <w:b/>
                <w:bCs/>
                <w:sz w:val="24"/>
                <w:szCs w:val="24"/>
              </w:rPr>
            </w:r>
            <w:r/>
          </w:p>
        </w:tc>
        <w:tc>
          <w:tcPr>
            <w:tcW w:w="1276" w:type="dxa"/>
            <w:vAlign w:val="center"/>
            <w:textDirection w:val="lrTb"/>
            <w:noWrap w:val="false"/>
          </w:tcPr>
          <w:p>
            <w:pPr>
              <w:pStyle w:val="890"/>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成交金额</w:t>
            </w:r>
            <w:r>
              <w:rPr>
                <w:rFonts w:hint="eastAsia" w:ascii="宋体" w:hAnsi="宋体" w:eastAsia="宋体" w:cs="宋体"/>
                <w:b/>
                <w:bCs/>
                <w:sz w:val="24"/>
                <w:szCs w:val="24"/>
              </w:rPr>
            </w:r>
            <w:r/>
          </w:p>
        </w:tc>
      </w:tr>
      <w:tr>
        <w:trPr>
          <w:trHeight w:val="716"/>
        </w:trPr>
        <w:tc>
          <w:tcPr>
            <w:tcW w:w="2235" w:type="dxa"/>
            <w:vAlign w:val="center"/>
            <w:textDirection w:val="lrTb"/>
            <w:noWrap w:val="false"/>
          </w:tcPr>
          <w:p>
            <w:pPr>
              <w:pStyle w:val="89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pStyle w:val="1012"/>
              <w:ind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3" w:type="dxa"/>
            <w:vAlign w:val="center"/>
            <w:textDirection w:val="lrTb"/>
            <w:noWrap w:val="false"/>
          </w:tcPr>
          <w:p>
            <w:pPr>
              <w:pStyle w:val="89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9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center"/>
            <w:textDirection w:val="lrTb"/>
            <w:noWrap w:val="false"/>
          </w:tcPr>
          <w:p>
            <w:pPr>
              <w:pStyle w:val="89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89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89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51"/>
        </w:trPr>
        <w:tc>
          <w:tcPr>
            <w:tcW w:w="2235" w:type="dxa"/>
            <w:vAlign w:val="center"/>
            <w:textDirection w:val="lrTb"/>
            <w:noWrap w:val="false"/>
          </w:tcPr>
          <w:p>
            <w:pPr>
              <w:pStyle w:val="890"/>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gridSpan w:val="5"/>
            <w:tcW w:w="5953" w:type="dxa"/>
            <w:vAlign w:val="center"/>
            <w:textDirection w:val="lrTb"/>
            <w:noWrap w:val="false"/>
          </w:tcPr>
          <w:p>
            <w:pPr>
              <w:pStyle w:val="89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合计成交金额：</w:t>
            </w:r>
            <w:r>
              <w:rPr>
                <w:rFonts w:hint="eastAsia" w:ascii="宋体" w:hAnsi="宋体" w:eastAsia="宋体" w:cs="宋体"/>
                <w:b/>
                <w:bCs/>
                <w:sz w:val="24"/>
                <w:szCs w:val="24"/>
              </w:rPr>
            </w:r>
            <w:r/>
          </w:p>
        </w:tc>
        <w:tc>
          <w:tcPr>
            <w:tcW w:w="1276" w:type="dxa"/>
            <w:vAlign w:val="center"/>
            <w:textDirection w:val="lrTb"/>
            <w:noWrap w:val="false"/>
          </w:tcPr>
          <w:p>
            <w:pPr>
              <w:pStyle w:val="89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元</w:t>
            </w:r>
            <w:r>
              <w:rPr>
                <w:rFonts w:hint="eastAsia" w:ascii="宋体" w:hAnsi="宋体" w:eastAsia="宋体" w:cs="宋体"/>
                <w:sz w:val="24"/>
                <w:szCs w:val="24"/>
              </w:rPr>
            </w:r>
            <w:r/>
          </w:p>
        </w:tc>
      </w:tr>
    </w:tbl>
    <w:p>
      <w:pPr>
        <w:pStyle w:val="89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本合同若有详细的双方签字的配置清单，请详见附件。</w:t>
      </w:r>
      <w:r>
        <w:rPr>
          <w:rFonts w:hint="eastAsia" w:ascii="宋体" w:hAnsi="宋体" w:eastAsia="宋体" w:cs="宋体"/>
          <w:sz w:val="24"/>
          <w:szCs w:val="24"/>
        </w:rPr>
      </w:r>
      <w:r/>
    </w:p>
    <w:p>
      <w:pPr>
        <w:pStyle w:val="890"/>
        <w:ind w:left="358" w:hanging="41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 设备的交付期 </w:t>
      </w:r>
      <w:r>
        <w:rPr>
          <w:rFonts w:hint="eastAsia" w:ascii="宋体" w:hAnsi="宋体" w:eastAsia="宋体" w:cs="宋体"/>
          <w:sz w:val="24"/>
          <w:szCs w:val="24"/>
        </w:rPr>
        <w:t xml:space="preserve">乙方在合同生效后的</w:t>
      </w:r>
      <w:r>
        <w:rPr>
          <w:rFonts w:hint="eastAsia" w:ascii="宋体" w:hAnsi="宋体" w:eastAsia="宋体" w:cs="宋体"/>
          <w:sz w:val="24"/>
          <w:szCs w:val="24"/>
          <w:u w:val="single"/>
        </w:rPr>
        <w:t xml:space="preserve">30</w:t>
      </w:r>
      <w:r>
        <w:rPr>
          <w:rFonts w:hint="eastAsia" w:ascii="宋体" w:hAnsi="宋体" w:eastAsia="宋体" w:cs="宋体"/>
          <w:sz w:val="24"/>
          <w:szCs w:val="24"/>
        </w:rPr>
        <w:t xml:space="preserve">日内，向甲方交付上述设备。</w:t>
      </w:r>
      <w:r>
        <w:rPr>
          <w:rFonts w:hint="eastAsia" w:ascii="宋体" w:hAnsi="宋体" w:eastAsia="宋体" w:cs="宋体"/>
          <w:b/>
          <w:bCs/>
          <w:sz w:val="24"/>
          <w:szCs w:val="24"/>
        </w:rPr>
      </w:r>
      <w:r/>
    </w:p>
    <w:p>
      <w:pPr>
        <w:pStyle w:val="89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 设备运输、安装和验收</w:t>
      </w:r>
      <w:r>
        <w:rPr>
          <w:rFonts w:hint="eastAsia" w:ascii="宋体" w:hAnsi="宋体" w:eastAsia="宋体" w:cs="宋体"/>
          <w:b/>
          <w:bCs/>
          <w:sz w:val="24"/>
          <w:szCs w:val="24"/>
        </w:rPr>
      </w:r>
      <w:r/>
    </w:p>
    <w:p>
      <w:pPr>
        <w:pStyle w:val="890"/>
        <w:ind w:left="359"/>
        <w:spacing w:line="360" w:lineRule="auto"/>
        <w:rPr>
          <w:rFonts w:hint="eastAsia" w:ascii="宋体" w:hAnsi="宋体" w:eastAsia="宋体" w:cs="宋体"/>
          <w:sz w:val="24"/>
          <w:szCs w:val="24"/>
        </w:rPr>
      </w:pPr>
      <w:r>
        <w:rPr>
          <w:rFonts w:hint="eastAsia" w:ascii="宋体" w:hAnsi="宋体" w:eastAsia="宋体" w:cs="宋体"/>
          <w:sz w:val="24"/>
          <w:szCs w:val="24"/>
        </w:rPr>
        <w:t xml:space="preserve">3.1乙方确保设备安全无损地运抵甲方指定现场,并承担设备的运费、保险费等费用，装卸费由</w:t>
      </w:r>
      <w:r>
        <w:rPr>
          <w:rFonts w:hint="eastAsia" w:ascii="宋体" w:hAnsi="宋体" w:eastAsia="宋体" w:cs="宋体"/>
          <w:sz w:val="24"/>
          <w:szCs w:val="24"/>
          <w:u w:val="single"/>
        </w:rPr>
        <w:t xml:space="preserve">乙方</w:t>
      </w:r>
      <w:r>
        <w:rPr>
          <w:rFonts w:hint="eastAsia" w:ascii="宋体" w:hAnsi="宋体" w:eastAsia="宋体" w:cs="宋体"/>
          <w:sz w:val="24"/>
          <w:szCs w:val="24"/>
        </w:rPr>
        <w:t xml:space="preserve"> 承担。  </w:t>
      </w:r>
      <w:r>
        <w:rPr>
          <w:rFonts w:hint="eastAsia" w:ascii="宋体" w:hAnsi="宋体" w:eastAsia="宋体" w:cs="宋体"/>
          <w:sz w:val="24"/>
          <w:szCs w:val="24"/>
        </w:rPr>
      </w:r>
      <w:r/>
    </w:p>
    <w:p>
      <w:pPr>
        <w:pStyle w:val="890"/>
        <w:ind w:left="359"/>
        <w:spacing w:line="360" w:lineRule="auto"/>
        <w:rPr>
          <w:rFonts w:hint="eastAsia" w:ascii="宋体" w:hAnsi="宋体" w:eastAsia="宋体" w:cs="宋体"/>
          <w:sz w:val="24"/>
          <w:szCs w:val="24"/>
        </w:rPr>
      </w:pPr>
      <w:r>
        <w:rPr>
          <w:rFonts w:hint="eastAsia" w:ascii="宋体" w:hAnsi="宋体" w:eastAsia="宋体" w:cs="宋体"/>
          <w:sz w:val="24"/>
          <w:szCs w:val="24"/>
        </w:rPr>
        <w:t xml:space="preserve">3.2甲乙双方对设备进行开箱清点检查验收，如果发现数量不足或有质量、技术等问题，乙方应在</w:t>
      </w:r>
      <w:r>
        <w:rPr>
          <w:rFonts w:hint="eastAsia" w:ascii="宋体" w:hAnsi="宋体" w:eastAsia="宋体" w:cs="宋体"/>
          <w:sz w:val="24"/>
          <w:szCs w:val="24"/>
          <w:u w:val="single"/>
        </w:rPr>
        <w:t xml:space="preserve"> 7  </w:t>
      </w:r>
      <w:r>
        <w:rPr>
          <w:rFonts w:hint="eastAsia" w:ascii="宋体" w:hAnsi="宋体" w:eastAsia="宋体" w:cs="宋体"/>
          <w:sz w:val="24"/>
          <w:szCs w:val="24"/>
        </w:rPr>
        <w:t xml:space="preserve">天内，按照甲方的要求，采取补足、更换或退货等处理措施，并承担由此发生的一切损失和费用。</w:t>
      </w:r>
      <w:r>
        <w:rPr>
          <w:rFonts w:hint="eastAsia" w:ascii="宋体" w:hAnsi="宋体" w:eastAsia="宋体" w:cs="宋体"/>
          <w:sz w:val="24"/>
          <w:szCs w:val="24"/>
        </w:rPr>
      </w:r>
      <w:r/>
    </w:p>
    <w:p>
      <w:pPr>
        <w:pStyle w:val="890"/>
        <w:ind w:left="359"/>
        <w:spacing w:line="360" w:lineRule="auto"/>
        <w:rPr>
          <w:rFonts w:hint="eastAsia" w:ascii="宋体" w:hAnsi="宋体" w:eastAsia="宋体" w:cs="宋体"/>
          <w:sz w:val="24"/>
          <w:szCs w:val="24"/>
        </w:rPr>
      </w:pPr>
      <w:r>
        <w:rPr>
          <w:rFonts w:hint="eastAsia" w:ascii="宋体" w:hAnsi="宋体" w:eastAsia="宋体" w:cs="宋体"/>
          <w:sz w:val="24"/>
          <w:szCs w:val="24"/>
        </w:rPr>
        <w:t xml:space="preserve">3.3设备到货后，乙方应在接到甲方通知后</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天内安装调试完成。</w:t>
      </w:r>
      <w:r>
        <w:rPr>
          <w:rFonts w:hint="eastAsia" w:ascii="宋体" w:hAnsi="宋体" w:eastAsia="宋体" w:cs="宋体"/>
          <w:sz w:val="24"/>
          <w:szCs w:val="24"/>
        </w:rPr>
      </w:r>
      <w:r/>
    </w:p>
    <w:p>
      <w:pPr>
        <w:pStyle w:val="890"/>
        <w:ind w:left="359"/>
        <w:spacing w:line="360" w:lineRule="auto"/>
        <w:rPr>
          <w:rFonts w:hint="eastAsia" w:ascii="宋体" w:hAnsi="宋体" w:eastAsia="宋体" w:cs="宋体"/>
          <w:sz w:val="24"/>
          <w:szCs w:val="24"/>
        </w:rPr>
      </w:pPr>
      <w:r>
        <w:rPr>
          <w:rFonts w:hint="eastAsia" w:ascii="宋体" w:hAnsi="宋体" w:eastAsia="宋体" w:cs="宋体"/>
          <w:sz w:val="24"/>
          <w:szCs w:val="24"/>
        </w:rPr>
        <w:t xml:space="preserve">3.4甲、乙双方在符合国家相关技术标准的基础上，根据合同的技术标准(见附件)进行技术验收，验收合格后，双方在甲方《验收合格单》上签字确认。</w:t>
      </w:r>
      <w:r>
        <w:rPr>
          <w:rFonts w:hint="eastAsia" w:ascii="宋体" w:hAnsi="宋体" w:eastAsia="宋体" w:cs="宋体"/>
          <w:sz w:val="24"/>
          <w:szCs w:val="24"/>
        </w:rPr>
      </w:r>
      <w:r/>
    </w:p>
    <w:p>
      <w:pPr>
        <w:pStyle w:val="89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付款方式</w:t>
      </w:r>
      <w:r>
        <w:rPr>
          <w:rFonts w:hint="eastAsia" w:ascii="宋体" w:hAnsi="宋体" w:eastAsia="宋体" w:cs="宋体"/>
          <w:b/>
          <w:bCs/>
          <w:sz w:val="24"/>
          <w:szCs w:val="24"/>
        </w:rPr>
      </w:r>
      <w:r/>
    </w:p>
    <w:p>
      <w:pPr>
        <w:pStyle w:val="890"/>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合同签订收到发票后，10个工作日内支付货款的30%计</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元，验收合格后支付货款的</w:t>
      </w:r>
      <w:r>
        <w:rPr>
          <w:rFonts w:hint="eastAsia" w:ascii="宋体" w:hAnsi="宋体" w:eastAsia="宋体" w:cs="宋体"/>
          <w:sz w:val="24"/>
          <w:szCs w:val="24"/>
          <w:u w:val="single"/>
        </w:rPr>
        <w:t xml:space="preserve">70</w:t>
      </w:r>
      <w:r>
        <w:rPr>
          <w:rFonts w:hint="eastAsia" w:ascii="宋体" w:hAnsi="宋体" w:eastAsia="宋体" w:cs="宋体"/>
          <w:sz w:val="24"/>
          <w:szCs w:val="24"/>
        </w:rPr>
        <w:t xml:space="preserve">%计</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 xml:space="preserve">元</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90"/>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（需要计量检测的，待国家计量部门检测后再验收）</w:t>
      </w:r>
      <w:r>
        <w:rPr>
          <w:rFonts w:hint="eastAsia" w:ascii="宋体" w:hAnsi="宋体" w:eastAsia="宋体" w:cs="宋体"/>
          <w:sz w:val="24"/>
          <w:szCs w:val="24"/>
        </w:rPr>
      </w:r>
      <w:r/>
    </w:p>
    <w:p>
      <w:pPr>
        <w:pStyle w:val="890"/>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5</w:t>
      </w:r>
      <w:r>
        <w:rPr>
          <w:rFonts w:hint="eastAsia" w:ascii="宋体" w:hAnsi="宋体" w:eastAsia="宋体" w:cs="宋体"/>
          <w:b/>
          <w:bCs/>
          <w:sz w:val="24"/>
          <w:szCs w:val="24"/>
        </w:rPr>
        <w:t xml:space="preserve">.伴随服务</w:t>
      </w:r>
      <w:r>
        <w:rPr>
          <w:rFonts w:hint="eastAsia" w:ascii="宋体" w:hAnsi="宋体" w:eastAsia="宋体" w:cs="宋体"/>
          <w:b/>
          <w:bCs/>
          <w:sz w:val="24"/>
          <w:szCs w:val="24"/>
        </w:rPr>
      </w:r>
      <w:r/>
    </w:p>
    <w:p>
      <w:pPr>
        <w:pStyle w:val="890"/>
        <w:ind w:left="437" w:hanging="76"/>
        <w:spacing w:line="360" w:lineRule="auto"/>
        <w:rPr>
          <w:rFonts w:hint="eastAsia" w:ascii="宋体" w:hAnsi="宋体" w:eastAsia="宋体" w:cs="宋体"/>
          <w:sz w:val="24"/>
          <w:szCs w:val="24"/>
        </w:rPr>
      </w:pPr>
      <w:r>
        <w:rPr>
          <w:rFonts w:hint="eastAsia" w:ascii="宋体" w:hAnsi="宋体" w:eastAsia="宋体" w:cs="宋体"/>
          <w:sz w:val="24"/>
          <w:szCs w:val="24"/>
        </w:rPr>
        <w:t xml:space="preserve">5.1乙方应提供设备的技术文件，包括相应的图纸、操作手册、维护手册、质量保证文件、服务指南等，这些文件应随同设备一起发运至甲方。</w:t>
      </w:r>
      <w:r>
        <w:rPr>
          <w:rFonts w:hint="eastAsia" w:ascii="宋体" w:hAnsi="宋体" w:eastAsia="宋体" w:cs="宋体"/>
          <w:sz w:val="24"/>
          <w:szCs w:val="24"/>
        </w:rPr>
      </w:r>
      <w:r/>
    </w:p>
    <w:p>
      <w:pPr>
        <w:pStyle w:val="890"/>
        <w:ind w:firstLine="410"/>
        <w:spacing w:line="360" w:lineRule="auto"/>
        <w:rPr>
          <w:rFonts w:hint="eastAsia" w:ascii="宋体" w:hAnsi="宋体" w:eastAsia="宋体" w:cs="宋体"/>
          <w:sz w:val="24"/>
          <w:szCs w:val="24"/>
        </w:rPr>
      </w:pPr>
      <w:r>
        <w:rPr>
          <w:rFonts w:hint="eastAsia" w:ascii="宋体" w:hAnsi="宋体" w:eastAsia="宋体" w:cs="宋体"/>
          <w:sz w:val="24"/>
          <w:szCs w:val="24"/>
        </w:rPr>
        <w:t xml:space="preserve">5.2乙方还应免费提供下列服务：</w:t>
      </w:r>
      <w:r>
        <w:rPr>
          <w:rFonts w:hint="eastAsia" w:ascii="宋体" w:hAnsi="宋体" w:eastAsia="宋体" w:cs="宋体"/>
          <w:sz w:val="24"/>
          <w:szCs w:val="24"/>
        </w:rPr>
      </w:r>
      <w:r/>
    </w:p>
    <w:p>
      <w:pPr>
        <w:pStyle w:val="890"/>
        <w:ind w:firstLine="410"/>
        <w:spacing w:line="360" w:lineRule="auto"/>
        <w:rPr>
          <w:rFonts w:hint="eastAsia" w:ascii="宋体" w:hAnsi="宋体" w:eastAsia="宋体" w:cs="宋体"/>
          <w:sz w:val="24"/>
          <w:szCs w:val="24"/>
        </w:rPr>
      </w:pPr>
      <w:r>
        <w:rPr>
          <w:rFonts w:hint="eastAsia" w:ascii="宋体" w:hAnsi="宋体" w:eastAsia="宋体" w:cs="宋体"/>
          <w:sz w:val="24"/>
          <w:szCs w:val="24"/>
        </w:rPr>
        <w:t xml:space="preserve">(1)设备的现场安装和调试，提供设备安装和维修所需的专用工具和辅助材料</w:t>
      </w:r>
      <w:r>
        <w:rPr>
          <w:rFonts w:hint="eastAsia" w:ascii="宋体" w:hAnsi="宋体" w:eastAsia="宋体" w:cs="宋体"/>
          <w:sz w:val="24"/>
          <w:szCs w:val="24"/>
        </w:rPr>
      </w:r>
      <w:r/>
    </w:p>
    <w:p>
      <w:pPr>
        <w:pStyle w:val="890"/>
        <w:ind w:firstLine="41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(2)乙方应派专业技术人员在项目现场对甲方使用人员进行培训或指导，在使用一段时间后可根据甲方的要求另行安排培训计划。</w:t>
      </w:r>
      <w:r>
        <w:rPr>
          <w:rFonts w:hint="eastAsia" w:ascii="宋体" w:hAnsi="宋体" w:eastAsia="宋体" w:cs="宋体"/>
          <w:sz w:val="24"/>
          <w:szCs w:val="24"/>
        </w:rPr>
      </w:r>
      <w:r/>
    </w:p>
    <w:p>
      <w:pPr>
        <w:pStyle w:val="890"/>
        <w:ind w:firstLine="410"/>
        <w:spacing w:line="360" w:lineRule="auto"/>
        <w:rPr>
          <w:rFonts w:hint="eastAsia" w:ascii="宋体" w:hAnsi="宋体" w:eastAsia="宋体" w:cs="宋体"/>
          <w:sz w:val="24"/>
          <w:szCs w:val="24"/>
        </w:rPr>
      </w:pPr>
      <w:r>
        <w:rPr>
          <w:rFonts w:hint="eastAsia" w:ascii="宋体" w:hAnsi="宋体" w:eastAsia="宋体" w:cs="宋体"/>
          <w:sz w:val="24"/>
          <w:szCs w:val="24"/>
        </w:rPr>
        <w:t xml:space="preserve">(3)如需要和医院联网，乙方须负责所有联网的费用。</w:t>
      </w:r>
      <w:r>
        <w:rPr>
          <w:rFonts w:hint="eastAsia" w:ascii="宋体" w:hAnsi="宋体" w:eastAsia="宋体" w:cs="宋体"/>
          <w:sz w:val="24"/>
          <w:szCs w:val="24"/>
        </w:rPr>
      </w:r>
      <w:r/>
    </w:p>
    <w:p>
      <w:pPr>
        <w:pStyle w:val="890"/>
        <w:ind w:firstLine="41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(4)乙方承担国家计量部门的第一次的检测费用。</w:t>
      </w:r>
      <w:r>
        <w:rPr>
          <w:rFonts w:hint="eastAsia" w:ascii="宋体" w:hAnsi="宋体" w:eastAsia="宋体" w:cs="宋体"/>
          <w:sz w:val="24"/>
          <w:szCs w:val="24"/>
        </w:rPr>
      </w:r>
      <w:r/>
    </w:p>
    <w:p>
      <w:pPr>
        <w:pStyle w:val="890"/>
        <w:ind w:firstLine="410"/>
        <w:spacing w:line="360" w:lineRule="auto"/>
        <w:rPr>
          <w:rFonts w:hint="eastAsia" w:ascii="宋体" w:hAnsi="宋体" w:eastAsia="宋体" w:cs="宋体"/>
          <w:sz w:val="24"/>
          <w:szCs w:val="24"/>
        </w:rPr>
      </w:pPr>
      <w:r>
        <w:rPr>
          <w:rFonts w:hint="eastAsia" w:ascii="宋体" w:hAnsi="宋体" w:eastAsia="宋体" w:cs="宋体"/>
          <w:sz w:val="24"/>
          <w:szCs w:val="24"/>
        </w:rPr>
        <w:t xml:space="preserve">(5)如设备自带程序、数据库，确保不使用弱口令，密码复杂度需符合：至少8位字符，包含大写字母、小写字母，数字、特殊字符四种。如不按照相关要求设置导致后续安全问题产生，公司需承担相应责任。</w:t>
      </w:r>
      <w:r>
        <w:rPr>
          <w:rFonts w:hint="eastAsia" w:ascii="宋体" w:hAnsi="宋体" w:eastAsia="宋体" w:cs="宋体"/>
          <w:sz w:val="24"/>
          <w:szCs w:val="24"/>
        </w:rPr>
      </w:r>
      <w:r/>
    </w:p>
    <w:p>
      <w:pPr>
        <w:pStyle w:val="89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6.质量保证及售后服务</w:t>
      </w:r>
      <w:r>
        <w:rPr>
          <w:rFonts w:hint="eastAsia" w:ascii="宋体" w:hAnsi="宋体" w:eastAsia="宋体" w:cs="宋体"/>
          <w:sz w:val="24"/>
          <w:szCs w:val="24"/>
        </w:rPr>
      </w:r>
      <w:r/>
    </w:p>
    <w:p>
      <w:pPr>
        <w:pStyle w:val="890"/>
        <w:ind w:left="357" w:firstLine="1"/>
        <w:spacing w:line="360" w:lineRule="auto"/>
        <w:rPr>
          <w:rFonts w:hint="eastAsia" w:ascii="宋体" w:hAnsi="宋体" w:eastAsia="宋体" w:cs="宋体"/>
          <w:sz w:val="24"/>
          <w:szCs w:val="24"/>
        </w:rPr>
      </w:pPr>
      <w:r>
        <w:rPr>
          <w:rFonts w:hint="eastAsia" w:ascii="宋体" w:hAnsi="宋体" w:eastAsia="宋体" w:cs="宋体"/>
          <w:sz w:val="24"/>
          <w:szCs w:val="24"/>
        </w:rPr>
        <w:t xml:space="preserve">6.1乙方应保证所供设备是在</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生产的全新的、未使用过的，并符合国家有关标准、制造厂标准及合同技术标准要求。如果设备的质量或规格与合同不符，或证实设备是有缺陷的，包括潜在的缺陷或使用不符合要求的材料等，乙方应在接到甲方通知后7天内负责采用符合合同规定的规格、质量和性能要求的新零件、部件或设备来更换有缺陷的部分或修补缺陷部分，其费用由乙方负担。同时，乙方应按本合同规定，相应延长修补或更换件的质量保证期。</w:t>
      </w:r>
      <w:r>
        <w:rPr>
          <w:rFonts w:hint="eastAsia" w:ascii="宋体" w:hAnsi="宋体" w:eastAsia="宋体" w:cs="宋体"/>
          <w:sz w:val="24"/>
          <w:szCs w:val="24"/>
        </w:rPr>
      </w:r>
      <w:r/>
    </w:p>
    <w:p>
      <w:pPr>
        <w:pStyle w:val="890"/>
        <w:ind w:left="357" w:firstLine="1"/>
        <w:spacing w:line="360" w:lineRule="auto"/>
        <w:rPr>
          <w:rFonts w:hint="eastAsia" w:ascii="宋体" w:hAnsi="宋体" w:eastAsia="宋体" w:cs="宋体"/>
          <w:sz w:val="24"/>
          <w:szCs w:val="24"/>
        </w:rPr>
      </w:pPr>
      <w:r>
        <w:rPr>
          <w:rFonts w:hint="eastAsia" w:ascii="宋体" w:hAnsi="宋体" w:eastAsia="宋体" w:cs="宋体"/>
          <w:sz w:val="24"/>
          <w:szCs w:val="24"/>
        </w:rPr>
        <w:t xml:space="preserve">6.2乙方应提供全免费保修期为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 xml:space="preserve">年</w:t>
      </w:r>
      <w:r>
        <w:rPr>
          <w:rFonts w:hint="eastAsia" w:ascii="宋体" w:hAnsi="宋体" w:eastAsia="宋体" w:cs="宋体"/>
          <w:sz w:val="24"/>
          <w:szCs w:val="24"/>
        </w:rPr>
        <w:t xml:space="preserve">，保修期的期限应以甲乙双方的验收合格之日起计算，保修期内免费更换零配件及工时费。乙方在保修期内应确保开机率为95%以上，如达不到此要求，即相应延长保修期。</w:t>
      </w:r>
      <w:r>
        <w:rPr>
          <w:rFonts w:hint="eastAsia" w:ascii="宋体" w:hAnsi="宋体" w:eastAsia="宋体" w:cs="宋体"/>
          <w:sz w:val="24"/>
          <w:szCs w:val="24"/>
        </w:rPr>
      </w:r>
      <w:r/>
    </w:p>
    <w:p>
      <w:pPr>
        <w:pStyle w:val="890"/>
        <w:ind w:firstLine="410"/>
        <w:spacing w:line="360" w:lineRule="auto"/>
        <w:rPr>
          <w:rFonts w:hint="eastAsia" w:ascii="宋体" w:hAnsi="宋体" w:eastAsia="宋体" w:cs="宋体"/>
          <w:sz w:val="24"/>
          <w:szCs w:val="24"/>
        </w:rPr>
      </w:pPr>
      <w:r>
        <w:rPr>
          <w:rFonts w:hint="eastAsia" w:ascii="宋体" w:hAnsi="宋体" w:eastAsia="宋体" w:cs="宋体"/>
          <w:sz w:val="24"/>
          <w:szCs w:val="24"/>
        </w:rPr>
        <w:t xml:space="preserve">6.3报修响应时间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小时，到场时间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小时。 </w:t>
      </w:r>
      <w:r>
        <w:rPr>
          <w:rFonts w:hint="eastAsia" w:ascii="宋体" w:hAnsi="宋体" w:eastAsia="宋体" w:cs="宋体"/>
          <w:sz w:val="24"/>
          <w:szCs w:val="24"/>
        </w:rPr>
      </w:r>
      <w:r/>
    </w:p>
    <w:p>
      <w:pPr>
        <w:pStyle w:val="890"/>
        <w:ind w:left="357" w:firstLine="1"/>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6.4 维修工程师姓名电话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none"/>
        </w:rPr>
        <w:t xml:space="preserve">联系人：</w:t>
      </w:r>
      <w:r>
        <w:rPr>
          <w:rFonts w:hint="eastAsia" w:ascii="宋体" w:hAnsi="宋体" w:eastAsia="宋体" w:cs="宋体"/>
          <w:sz w:val="24"/>
          <w:szCs w:val="24"/>
          <w:u w:val="single"/>
          <w:lang w:val="en-US" w:eastAsia="zh-CN"/>
        </w:rPr>
        <w:t xml:space="preserve">     </w:t>
      </w:r>
      <w:r>
        <w:rPr>
          <w:rFonts w:ascii="宋体" w:hAnsi="宋体" w:eastAsia="宋体" w:cs="宋体"/>
          <w:sz w:val="24"/>
          <w:szCs w:val="24"/>
          <w:lang w:val="en-US" w:eastAsia="zh-CN"/>
        </w:rPr>
      </w:r>
      <w:r/>
    </w:p>
    <w:p>
      <w:pPr>
        <w:pStyle w:val="89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7. 索赔条款</w:t>
      </w:r>
      <w:r>
        <w:rPr>
          <w:rFonts w:hint="eastAsia" w:ascii="宋体" w:hAnsi="宋体" w:eastAsia="宋体" w:cs="宋体"/>
          <w:b/>
          <w:bCs/>
          <w:sz w:val="24"/>
          <w:szCs w:val="24"/>
        </w:rPr>
      </w:r>
      <w:r/>
    </w:p>
    <w:p>
      <w:pPr>
        <w:pStyle w:val="890"/>
        <w:ind w:left="357" w:firstLine="1"/>
        <w:spacing w:line="360" w:lineRule="auto"/>
        <w:rPr>
          <w:rFonts w:hint="eastAsia" w:ascii="宋体" w:hAnsi="宋体" w:eastAsia="宋体" w:cs="宋体"/>
          <w:sz w:val="24"/>
          <w:szCs w:val="24"/>
        </w:rPr>
      </w:pPr>
      <w:r>
        <w:rPr>
          <w:rFonts w:hint="eastAsia" w:ascii="宋体" w:hAnsi="宋体" w:eastAsia="宋体" w:cs="宋体"/>
          <w:sz w:val="24"/>
          <w:szCs w:val="24"/>
        </w:rPr>
        <w:t xml:space="preserve">7.1 若保修期内经两次维修设备仍不能正常使用或存在严重危及人身安全隐患的，买方有权选择下列方式之一要求卖方进行补救：</w:t>
      </w:r>
      <w:r>
        <w:rPr>
          <w:rFonts w:hint="eastAsia" w:ascii="宋体" w:hAnsi="宋体" w:eastAsia="宋体" w:cs="宋体"/>
          <w:sz w:val="24"/>
          <w:szCs w:val="24"/>
        </w:rPr>
      </w:r>
      <w:r/>
    </w:p>
    <w:p>
      <w:pPr>
        <w:pStyle w:val="890"/>
        <w:ind w:left="433" w:hanging="74"/>
        <w:spacing w:line="360" w:lineRule="auto"/>
        <w:rPr>
          <w:rFonts w:hint="eastAsia" w:ascii="宋体" w:hAnsi="宋体" w:eastAsia="宋体" w:cs="宋体"/>
          <w:sz w:val="24"/>
          <w:szCs w:val="24"/>
        </w:rPr>
      </w:pPr>
      <w:r>
        <w:rPr>
          <w:rFonts w:hint="eastAsia" w:ascii="宋体" w:hAnsi="宋体" w:eastAsia="宋体" w:cs="宋体"/>
          <w:sz w:val="24"/>
          <w:szCs w:val="24"/>
        </w:rPr>
        <w:t xml:space="preserve">7.1.1同意买方退货，并将全额货款偿还买方，并负担因退货而发生的一切直接损失和费用。</w:t>
      </w:r>
      <w:r>
        <w:rPr>
          <w:rFonts w:hint="eastAsia" w:ascii="宋体" w:hAnsi="宋体" w:eastAsia="宋体" w:cs="宋体"/>
          <w:sz w:val="24"/>
          <w:szCs w:val="24"/>
        </w:rPr>
      </w:r>
      <w:r/>
    </w:p>
    <w:p>
      <w:pPr>
        <w:pStyle w:val="890"/>
        <w:ind w:left="433" w:hanging="74"/>
        <w:spacing w:line="360" w:lineRule="auto"/>
        <w:rPr>
          <w:rFonts w:hint="eastAsia" w:ascii="宋体" w:hAnsi="宋体" w:eastAsia="宋体" w:cs="宋体"/>
          <w:sz w:val="24"/>
          <w:szCs w:val="24"/>
        </w:rPr>
      </w:pPr>
      <w:r>
        <w:rPr>
          <w:rFonts w:hint="eastAsia" w:ascii="宋体" w:hAnsi="宋体" w:eastAsia="宋体" w:cs="宋体"/>
          <w:sz w:val="24"/>
          <w:szCs w:val="24"/>
        </w:rPr>
        <w:t xml:space="preserve">7.1.2按照货物的疵劣程度、损坏的范围和买方所遭受的损失，将货物贬值。</w:t>
      </w:r>
      <w:r>
        <w:rPr>
          <w:rFonts w:hint="eastAsia" w:ascii="宋体" w:hAnsi="宋体" w:eastAsia="宋体" w:cs="宋体"/>
          <w:sz w:val="24"/>
          <w:szCs w:val="24"/>
        </w:rPr>
      </w:r>
      <w:r/>
    </w:p>
    <w:p>
      <w:pPr>
        <w:pStyle w:val="890"/>
        <w:ind w:left="433" w:hanging="74"/>
        <w:spacing w:line="360" w:lineRule="auto"/>
        <w:rPr>
          <w:rFonts w:hint="eastAsia" w:ascii="宋体" w:hAnsi="宋体" w:eastAsia="宋体" w:cs="宋体"/>
          <w:sz w:val="24"/>
          <w:szCs w:val="24"/>
        </w:rPr>
      </w:pPr>
      <w:r>
        <w:rPr>
          <w:rFonts w:hint="eastAsia" w:ascii="宋体" w:hAnsi="宋体" w:eastAsia="宋体" w:cs="宋体"/>
          <w:sz w:val="24"/>
          <w:szCs w:val="24"/>
        </w:rPr>
        <w:t xml:space="preserve">7.1.3调换有瑕疵的货物，换货必须全新并符合本合同规定的规格，质量和性能，卖方并负责因此而产生的一切费用和买方的一切直接损失。</w:t>
      </w:r>
      <w:r>
        <w:rPr>
          <w:rFonts w:hint="eastAsia" w:ascii="宋体" w:hAnsi="宋体" w:eastAsia="宋体" w:cs="宋体"/>
          <w:sz w:val="24"/>
          <w:szCs w:val="24"/>
        </w:rPr>
      </w:r>
      <w:r/>
    </w:p>
    <w:p>
      <w:pPr>
        <w:pStyle w:val="890"/>
        <w:ind w:left="357" w:firstLine="1"/>
        <w:spacing w:line="360" w:lineRule="auto"/>
        <w:rPr>
          <w:rFonts w:hint="eastAsia" w:ascii="宋体" w:hAnsi="宋体" w:eastAsia="宋体" w:cs="宋体"/>
          <w:sz w:val="24"/>
          <w:szCs w:val="24"/>
        </w:rPr>
      </w:pPr>
      <w:r>
        <w:rPr>
          <w:rFonts w:hint="eastAsia" w:ascii="宋体" w:hAnsi="宋体" w:eastAsia="宋体" w:cs="宋体"/>
          <w:sz w:val="24"/>
          <w:szCs w:val="24"/>
        </w:rPr>
        <w:t xml:space="preserve">7.2如果乙方没有按照合同规定的时间交货和提供服务，甲方应从货款中扣除误期赔偿费而不影响合同项下的其他补救办法，延期交货和延期服务的赔偿费均按每周迟交仪器的合同价的百分之零点五（0.5％）计收，直至交货或提供服务为止。但误期赔偿费的最高限额不超过合同价的百分之五（5％）。一周按7天计算，不足7天按一周计算。一旦达到误期赔偿的最高限额，甲方有权终止合同。</w:t>
      </w:r>
      <w:r>
        <w:rPr>
          <w:rFonts w:hint="eastAsia" w:ascii="宋体" w:hAnsi="宋体" w:eastAsia="宋体" w:cs="宋体"/>
          <w:sz w:val="24"/>
          <w:szCs w:val="24"/>
        </w:rPr>
      </w:r>
      <w:r/>
    </w:p>
    <w:p>
      <w:pPr>
        <w:pStyle w:val="890"/>
        <w:ind w:left="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7.3乙方应保证甲方和使用单位在使用该设备或其任何一部分时免受第三方提出侵犯其专利权、商标权或工业产权的起诉。</w:t>
      </w:r>
      <w:r>
        <w:rPr>
          <w:rFonts w:hint="eastAsia" w:ascii="宋体" w:hAnsi="宋体" w:eastAsia="宋体" w:cs="宋体"/>
          <w:sz w:val="24"/>
          <w:szCs w:val="24"/>
        </w:rPr>
      </w:r>
      <w:r/>
    </w:p>
    <w:p>
      <w:pPr>
        <w:pStyle w:val="890"/>
        <w:ind w:left="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7.4乙方保证不从事商业贿赂行为，一旦被列入商业贿赂不良记录，购销合同将自动解除并承担违约责任。</w:t>
      </w:r>
      <w:r>
        <w:rPr>
          <w:rFonts w:hint="eastAsia" w:ascii="宋体" w:hAnsi="宋体" w:eastAsia="宋体" w:cs="宋体"/>
          <w:sz w:val="24"/>
          <w:szCs w:val="24"/>
        </w:rPr>
      </w:r>
      <w:r/>
    </w:p>
    <w:p>
      <w:pPr>
        <w:pStyle w:val="890"/>
        <w:ind w:left="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7.5</w:t>
      </w:r>
      <w:r>
        <w:rPr>
          <w:rFonts w:hint="eastAsia" w:ascii="宋体" w:hAnsi="宋体" w:eastAsia="宋体" w:cs="宋体"/>
          <w:color w:val="333333"/>
          <w:sz w:val="24"/>
          <w:szCs w:val="24"/>
          <w:shd w:val="clear" w:color="auto" w:fill="ffffff"/>
        </w:rPr>
        <w:t xml:space="preserve">法定索赔期限，按《中华人民共和国民法典》规定，买方自标的物收到之日起两年内，但如果标的物有质量保证期的，适用质量保证期。</w:t>
      </w:r>
      <w:r>
        <w:rPr>
          <w:rFonts w:hint="eastAsia" w:ascii="宋体" w:hAnsi="宋体" w:eastAsia="宋体" w:cs="宋体"/>
          <w:sz w:val="24"/>
          <w:szCs w:val="24"/>
        </w:rPr>
      </w:r>
      <w:r/>
    </w:p>
    <w:p>
      <w:pPr>
        <w:pStyle w:val="89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8.争端的解决</w:t>
      </w:r>
      <w:r>
        <w:rPr>
          <w:rFonts w:hint="eastAsia" w:ascii="宋体" w:hAnsi="宋体" w:eastAsia="宋体" w:cs="宋体"/>
          <w:b/>
          <w:bCs/>
          <w:sz w:val="24"/>
          <w:szCs w:val="24"/>
        </w:rPr>
      </w:r>
      <w:r/>
    </w:p>
    <w:p>
      <w:pPr>
        <w:pStyle w:val="890"/>
        <w:ind w:left="357" w:firstLine="1"/>
        <w:spacing w:line="360" w:lineRule="auto"/>
        <w:rPr>
          <w:rFonts w:hint="eastAsia" w:ascii="宋体" w:hAnsi="宋体" w:eastAsia="宋体" w:cs="宋体"/>
          <w:sz w:val="24"/>
          <w:szCs w:val="24"/>
        </w:rPr>
      </w:pPr>
      <w:r>
        <w:rPr>
          <w:rFonts w:hint="eastAsia" w:ascii="宋体" w:hAnsi="宋体" w:eastAsia="宋体" w:cs="宋体"/>
          <w:sz w:val="24"/>
          <w:szCs w:val="24"/>
        </w:rPr>
        <w:t xml:space="preserve">双方如在履行合同中发生纠纷，首先应友好协商，协商不成，双方可向甲方所在地法院起诉。</w:t>
      </w:r>
      <w:r>
        <w:rPr>
          <w:rFonts w:hint="eastAsia" w:ascii="宋体" w:hAnsi="宋体" w:eastAsia="宋体" w:cs="宋体"/>
          <w:sz w:val="24"/>
          <w:szCs w:val="24"/>
        </w:rPr>
      </w:r>
      <w:r/>
    </w:p>
    <w:p>
      <w:pPr>
        <w:pStyle w:val="89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9.合同生效</w:t>
      </w:r>
      <w:r>
        <w:rPr>
          <w:rFonts w:hint="eastAsia" w:ascii="宋体" w:hAnsi="宋体" w:eastAsia="宋体" w:cs="宋体"/>
          <w:b/>
          <w:bCs/>
          <w:sz w:val="24"/>
          <w:szCs w:val="24"/>
        </w:rPr>
      </w:r>
      <w:r/>
    </w:p>
    <w:p>
      <w:pPr>
        <w:pStyle w:val="890"/>
        <w:ind w:left="428" w:hanging="67"/>
        <w:spacing w:line="360" w:lineRule="auto"/>
        <w:rPr>
          <w:rFonts w:hint="eastAsia" w:ascii="宋体" w:hAnsi="宋体" w:eastAsia="宋体" w:cs="宋体"/>
          <w:sz w:val="24"/>
          <w:szCs w:val="24"/>
        </w:rPr>
      </w:pPr>
      <w:r>
        <w:rPr>
          <w:rFonts w:hint="eastAsia" w:ascii="宋体" w:hAnsi="宋体" w:eastAsia="宋体" w:cs="宋体"/>
          <w:sz w:val="24"/>
          <w:szCs w:val="24"/>
        </w:rPr>
        <w:t xml:space="preserve">9.1 本合同在甲、乙双方签字盖章后生效。</w:t>
      </w:r>
      <w:r>
        <w:rPr>
          <w:rFonts w:hint="eastAsia" w:ascii="宋体" w:hAnsi="宋体" w:eastAsia="宋体" w:cs="宋体"/>
          <w:sz w:val="24"/>
          <w:szCs w:val="24"/>
        </w:rPr>
      </w:r>
      <w:r/>
    </w:p>
    <w:p>
      <w:pPr>
        <w:pStyle w:val="890"/>
        <w:ind w:left="428" w:hanging="67"/>
        <w:spacing w:line="360" w:lineRule="auto"/>
        <w:rPr>
          <w:rFonts w:hint="eastAsia" w:ascii="宋体" w:hAnsi="宋体" w:eastAsia="宋体" w:cs="宋体"/>
          <w:sz w:val="24"/>
          <w:szCs w:val="24"/>
        </w:rPr>
      </w:pPr>
      <w:r>
        <w:rPr>
          <w:rFonts w:hint="eastAsia" w:ascii="宋体" w:hAnsi="宋体" w:eastAsia="宋体" w:cs="宋体"/>
          <w:sz w:val="24"/>
          <w:szCs w:val="24"/>
        </w:rPr>
        <w:t xml:space="preserve">9.2 本合同一式 </w:t>
      </w:r>
      <w:r>
        <w:rPr>
          <w:rFonts w:hint="eastAsia" w:ascii="宋体" w:hAnsi="宋体" w:eastAsia="宋体" w:cs="宋体"/>
          <w:b/>
          <w:sz w:val="24"/>
          <w:szCs w:val="24"/>
          <w:u w:val="single"/>
        </w:rPr>
        <w:t xml:space="preserve"> 3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份，以中文书就，甲方执二份，乙方执一份，具有相同的法律效应。</w:t>
      </w:r>
      <w:r>
        <w:rPr>
          <w:rFonts w:hint="eastAsia" w:ascii="宋体" w:hAnsi="宋体" w:eastAsia="宋体" w:cs="宋体"/>
          <w:sz w:val="24"/>
          <w:szCs w:val="24"/>
        </w:rPr>
      </w:r>
      <w:r/>
    </w:p>
    <w:p>
      <w:pPr>
        <w:pStyle w:val="89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10.合同附件 </w:t>
      </w:r>
      <w:r>
        <w:rPr>
          <w:rFonts w:hint="eastAsia" w:ascii="宋体" w:hAnsi="宋体" w:eastAsia="宋体" w:cs="宋体"/>
          <w:sz w:val="24"/>
          <w:szCs w:val="24"/>
        </w:rPr>
        <w:t xml:space="preserve">合同附件是合同的不可分割的组成部分，与合同具有同等法律效力。</w:t>
      </w:r>
      <w:r>
        <w:rPr>
          <w:rFonts w:hint="eastAsia" w:ascii="宋体" w:hAnsi="宋体" w:eastAsia="宋体" w:cs="宋体"/>
          <w:sz w:val="24"/>
          <w:szCs w:val="24"/>
        </w:rPr>
      </w:r>
      <w:r/>
    </w:p>
    <w:p>
      <w:pPr>
        <w:pStyle w:val="890"/>
        <w:ind w:left="428" w:hanging="67"/>
        <w:spacing w:line="360" w:lineRule="auto"/>
        <w:rPr>
          <w:rFonts w:hint="eastAsia" w:ascii="宋体" w:hAnsi="宋体" w:eastAsia="宋体" w:cs="宋体"/>
          <w:sz w:val="24"/>
          <w:szCs w:val="24"/>
        </w:rPr>
      </w:pPr>
      <w:r>
        <w:rPr>
          <w:rFonts w:hint="eastAsia" w:ascii="宋体" w:hAnsi="宋体" w:eastAsia="宋体" w:cs="宋体"/>
          <w:sz w:val="24"/>
          <w:szCs w:val="24"/>
        </w:rPr>
        <w:t xml:space="preserve">10.1配置清单        设备的配置清单</w:t>
      </w:r>
      <w:r>
        <w:rPr>
          <w:rFonts w:hint="eastAsia" w:ascii="宋体" w:hAnsi="宋体" w:eastAsia="宋体" w:cs="宋体"/>
          <w:sz w:val="24"/>
          <w:szCs w:val="24"/>
        </w:rPr>
      </w:r>
      <w:r/>
    </w:p>
    <w:p>
      <w:pPr>
        <w:pStyle w:val="890"/>
        <w:ind w:left="428" w:hanging="67"/>
        <w:spacing w:line="360" w:lineRule="auto"/>
        <w:rPr>
          <w:rFonts w:hint="eastAsia" w:ascii="宋体" w:hAnsi="宋体" w:eastAsia="宋体" w:cs="宋体"/>
          <w:color w:val="ff0000"/>
          <w:sz w:val="24"/>
          <w:szCs w:val="24"/>
        </w:rPr>
      </w:pPr>
      <w:r>
        <w:rPr>
          <w:rFonts w:hint="eastAsia" w:ascii="宋体" w:hAnsi="宋体" w:eastAsia="宋体" w:cs="宋体"/>
          <w:sz w:val="24"/>
          <w:szCs w:val="24"/>
        </w:rPr>
        <w:t xml:space="preserve">10.2技术标准        投标文件的技术响应     设备技术说明      </w:t>
      </w:r>
      <w:r>
        <w:rPr>
          <w:rFonts w:hint="eastAsia" w:ascii="宋体" w:hAnsi="宋体" w:eastAsia="宋体" w:cs="宋体"/>
          <w:color w:val="ff0000"/>
          <w:sz w:val="24"/>
          <w:szCs w:val="24"/>
        </w:rPr>
      </w:r>
      <w:r/>
    </w:p>
    <w:p>
      <w:pPr>
        <w:pStyle w:val="890"/>
        <w:numPr>
          <w:ilvl w:val="0"/>
          <w:numId w:val="4"/>
        </w:numPr>
        <w:spacing w:line="360" w:lineRule="auto"/>
        <w:rPr>
          <w:rFonts w:hint="eastAsia" w:ascii="宋体" w:hAnsi="宋体" w:eastAsia="宋体" w:cs="宋体"/>
          <w:b/>
          <w:sz w:val="24"/>
          <w:szCs w:val="24"/>
          <w:u w:val="single"/>
        </w:rPr>
      </w:pPr>
      <w:r>
        <w:rPr>
          <w:rFonts w:hint="eastAsia" w:ascii="宋体" w:hAnsi="宋体" w:eastAsia="宋体" w:cs="宋体"/>
          <w:b/>
          <w:sz w:val="24"/>
          <w:szCs w:val="24"/>
        </w:rPr>
        <w:t xml:space="preserve">特别约定 :</w:t>
      </w:r>
      <w:r>
        <w:rPr>
          <w:rFonts w:hint="eastAsia" w:ascii="宋体" w:hAnsi="宋体" w:eastAsia="宋体" w:cs="宋体"/>
          <w:b/>
          <w:sz w:val="24"/>
          <w:szCs w:val="24"/>
          <w:u w:val="single"/>
        </w:rPr>
        <w:t xml:space="preserve"> 供应商承诺再次购买时价格不高于此次价格</w:t>
      </w:r>
      <w:r>
        <w:rPr>
          <w:rFonts w:hint="eastAsia" w:ascii="宋体" w:hAnsi="宋体" w:eastAsia="宋体" w:cs="宋体"/>
          <w:b/>
          <w:sz w:val="24"/>
          <w:szCs w:val="24"/>
          <w:u w:val="single"/>
        </w:rPr>
      </w:r>
      <w:r/>
    </w:p>
    <w:p>
      <w:pPr>
        <w:pStyle w:val="890"/>
        <w:numPr>
          <w:ilvl w:val="0"/>
          <w:numId w:val="4"/>
        </w:numPr>
        <w:spacing w:line="360" w:lineRule="auto"/>
        <w:rPr>
          <w:rFonts w:hint="eastAsia" w:ascii="宋体" w:hAnsi="宋体" w:eastAsia="宋体" w:cs="宋体"/>
          <w:b/>
          <w:sz w:val="24"/>
          <w:szCs w:val="24"/>
          <w:u w:val="single"/>
        </w:rPr>
      </w:pPr>
      <w:r>
        <w:rPr>
          <w:rFonts w:hint="eastAsia" w:ascii="宋体" w:hAnsi="宋体" w:eastAsia="宋体" w:cs="宋体"/>
          <w:b/>
          <w:sz w:val="24"/>
          <w:szCs w:val="24"/>
        </w:rPr>
        <w:t xml:space="preserve">特别约定:</w:t>
      </w:r>
      <w:r>
        <w:rPr>
          <w:rFonts w:hint="eastAsia" w:ascii="宋体" w:hAnsi="宋体" w:eastAsia="宋体" w:cs="宋体"/>
          <w:b/>
          <w:sz w:val="24"/>
          <w:szCs w:val="24"/>
          <w:u w:val="single"/>
        </w:rPr>
        <w:t xml:space="preserve">乙方在合同期内违反廉洁承诺，按廉洁诚信承诺书执行</w:t>
      </w:r>
      <w:r>
        <w:rPr>
          <w:rFonts w:hint="eastAsia" w:ascii="宋体" w:hAnsi="宋体" w:eastAsia="宋体" w:cs="宋体"/>
          <w:b/>
          <w:sz w:val="24"/>
          <w:szCs w:val="24"/>
        </w:rPr>
        <w:t xml:space="preserve">                        </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rPr>
      </w:r>
      <w:r/>
    </w:p>
    <w:p>
      <w:pPr>
        <w:pStyle w:val="890"/>
        <w:ind w:left="902" w:hanging="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甲方：镇江市第一人民医院              乙方：</w:t>
      </w:r>
      <w:r>
        <w:rPr>
          <w:rFonts w:hint="eastAsia" w:ascii="宋体" w:hAnsi="宋体" w:eastAsia="宋体" w:cs="宋体"/>
          <w:b/>
          <w:bCs/>
          <w:sz w:val="24"/>
          <w:szCs w:val="24"/>
        </w:rPr>
      </w:r>
      <w:r/>
    </w:p>
    <w:p>
      <w:pPr>
        <w:pStyle w:val="890"/>
        <w:ind w:left="902" w:hanging="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（盖章）                               （盖章）</w:t>
      </w:r>
      <w:r>
        <w:rPr>
          <w:rFonts w:hint="eastAsia" w:ascii="宋体" w:hAnsi="宋体" w:eastAsia="宋体" w:cs="宋体"/>
          <w:b/>
          <w:bCs/>
          <w:sz w:val="24"/>
          <w:szCs w:val="24"/>
        </w:rPr>
      </w:r>
      <w:r/>
    </w:p>
    <w:p>
      <w:pPr>
        <w:pStyle w:val="89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甲方法定代表人或授权委托人</w:t>
      </w:r>
      <w:r>
        <w:rPr>
          <w:rFonts w:hint="eastAsia" w:ascii="宋体" w:hAnsi="宋体" w:eastAsia="宋体" w:cs="宋体"/>
          <w:b/>
          <w:bCs/>
          <w:sz w:val="24"/>
          <w:szCs w:val="24"/>
          <w:lang w:val="en-US" w:eastAsia="zh-CN"/>
        </w:rPr>
        <w:t xml:space="preserve">签字：</w:t>
      </w:r>
      <w:r>
        <w:rPr>
          <w:rFonts w:hint="eastAsia" w:ascii="宋体" w:hAnsi="宋体" w:eastAsia="宋体" w:cs="宋体"/>
          <w:b/>
          <w:bCs/>
          <w:sz w:val="24"/>
          <w:szCs w:val="24"/>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 乙方法定代表人或授权委托人</w:t>
      </w:r>
      <w:r>
        <w:rPr>
          <w:rFonts w:hint="eastAsia" w:ascii="宋体" w:hAnsi="宋体" w:eastAsia="宋体" w:cs="宋体"/>
          <w:b/>
          <w:bCs/>
          <w:sz w:val="24"/>
          <w:szCs w:val="24"/>
          <w:lang w:val="en-US" w:eastAsia="zh-CN"/>
        </w:rPr>
        <w:t xml:space="preserve">签字：</w:t>
      </w:r>
      <w:r>
        <w:rPr>
          <w:rFonts w:hint="eastAsia" w:ascii="宋体" w:hAnsi="宋体" w:eastAsia="宋体" w:cs="宋体"/>
          <w:b/>
          <w:bCs/>
          <w:sz w:val="24"/>
          <w:szCs w:val="24"/>
          <w:lang w:val="en-US" w:eastAsia="zh-CN"/>
        </w:rPr>
      </w:r>
      <w:r/>
    </w:p>
    <w:p>
      <w:pPr>
        <w:pStyle w:val="890"/>
        <w:ind w:firstLine="482"/>
        <w:jc w:val="righ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日期：</w:t>
      </w:r>
      <w:bookmarkStart w:id="169" w:name="OLE_LINK1"/>
      <w:r/>
      <w:bookmarkStart w:id="170" w:name="OLE_LINK2"/>
      <w:r>
        <w:rPr>
          <w:rFonts w:hint="eastAsia" w:ascii="宋体" w:hAnsi="宋体" w:eastAsia="宋体" w:cs="宋体"/>
          <w:b/>
          <w:sz w:val="24"/>
          <w:szCs w:val="24"/>
        </w:rPr>
        <w:t xml:space="preserve">____________________ </w:t>
      </w:r>
      <w:bookmarkEnd w:id="169"/>
      <w:r>
        <w:rPr>
          <w:rFonts w:hint="eastAsia" w:ascii="宋体" w:hAnsi="宋体" w:eastAsia="宋体" w:cs="宋体"/>
          <w:b/>
          <w:sz w:val="24"/>
          <w:szCs w:val="24"/>
        </w:rPr>
        <w:t xml:space="preserve"> </w:t>
      </w:r>
      <w:bookmarkEnd w:id="170"/>
      <w:r>
        <w:rPr>
          <w:rFonts w:hint="eastAsia" w:ascii="宋体" w:hAnsi="宋体" w:eastAsia="宋体" w:cs="宋体"/>
          <w:b/>
          <w:sz w:val="24"/>
          <w:szCs w:val="24"/>
        </w:rPr>
        <w:t xml:space="preserve">     日期：____________________ </w:t>
      </w:r>
      <w:r>
        <w:rPr>
          <w:rFonts w:hint="eastAsia" w:ascii="宋体" w:hAnsi="宋体" w:eastAsia="宋体" w:cs="宋体"/>
          <w:b/>
          <w:sz w:val="24"/>
          <w:szCs w:val="24"/>
        </w:rPr>
        <w:t xml:space="preserve">  </w:t>
      </w:r>
      <w:r>
        <w:rPr>
          <w:rFonts w:hint="eastAsia" w:ascii="宋体" w:hAnsi="宋体" w:eastAsia="宋体" w:cs="宋体"/>
          <w:b/>
          <w:sz w:val="24"/>
          <w:szCs w:val="24"/>
        </w:rPr>
      </w:r>
      <w:r/>
    </w:p>
    <w:p>
      <w:pPr>
        <w:pStyle w:val="890"/>
        <w:jc w:val="right"/>
        <w:spacing w:line="360" w:lineRule="auto"/>
        <w:rPr>
          <w:rFonts w:hint="eastAsia" w:ascii="宋体" w:hAnsi="宋体" w:cs="宋体"/>
          <w:b/>
          <w:bCs/>
          <w:sz w:val="24"/>
          <w:szCs w:val="24"/>
        </w:rPr>
        <w:sectPr>
          <w:footerReference w:type="default" r:id="rId9"/>
          <w:footerReference w:type="first" r:id="rId10"/>
          <w:footnotePr/>
          <w:endnotePr/>
          <w:type w:val="nextPage"/>
          <w:pgSz w:w="11906" w:h="16838" w:orient="portrait"/>
          <w:pgMar w:top="1440" w:right="1686" w:bottom="1440" w:left="1600" w:header="851" w:footer="992" w:gutter="0"/>
          <w:cols w:num="1" w:sep="0" w:space="1701" w:equalWidth="1"/>
          <w:docGrid w:linePitch="360"/>
        </w:sectPr>
      </w:pPr>
      <w:r>
        <w:rPr>
          <w:rFonts w:hint="eastAsia" w:ascii="宋体" w:hAnsi="宋体" w:cs="宋体"/>
          <w:b/>
          <w:bCs/>
          <w:sz w:val="24"/>
          <w:szCs w:val="24"/>
        </w:rPr>
      </w:r>
      <w:r/>
    </w:p>
    <w:p>
      <w:pPr>
        <w:pStyle w:val="1991"/>
        <w:jc w:val="center"/>
        <w:pageBreakBefore/>
        <w:tabs>
          <w:tab w:val="left" w:pos="425" w:leader="none"/>
        </w:tabs>
        <w:rPr>
          <w:rFonts w:hint="eastAsia" w:ascii="宋体" w:eastAsia="宋体"/>
          <w:color w:val="000000"/>
        </w:rPr>
      </w:pPr>
      <w:r/>
      <w:bookmarkEnd w:id="167"/>
      <w:r/>
      <w:bookmarkEnd w:id="168"/>
      <w:r/>
      <w:bookmarkStart w:id="171" w:name="_Toc256000053"/>
      <w:r/>
      <w:bookmarkStart w:id="172" w:name="_Toc21168"/>
      <w:r/>
      <w:bookmarkStart w:id="173" w:name="_Toc13338"/>
      <w:r>
        <w:rPr>
          <w:rFonts w:hint="eastAsia" w:ascii="宋体" w:eastAsia="宋体"/>
          <w:color w:val="000000"/>
          <w:highlight w:val="white"/>
        </w:rPr>
        <w:t xml:space="preserve">第四</w:t>
      </w:r>
      <w:r>
        <w:rPr>
          <w:rFonts w:hint="eastAsia" w:ascii="宋体" w:eastAsia="宋体"/>
          <w:highlight w:val="white"/>
        </w:rPr>
        <w:t xml:space="preserve">部分</w:t>
      </w:r>
      <w:r>
        <w:rPr>
          <w:rFonts w:hint="eastAsia" w:ascii="宋体" w:eastAsia="宋体"/>
          <w:highlight w:val="white"/>
          <w:lang w:val="en-US" w:eastAsia="zh-CN"/>
        </w:rPr>
        <w:t xml:space="preserve"> </w:t>
      </w:r>
      <w:r>
        <w:rPr>
          <w:rFonts w:hint="eastAsia" w:ascii="宋体" w:eastAsia="宋体"/>
          <w:color w:val="000000"/>
        </w:rPr>
        <w:t xml:space="preserve">采购需求</w:t>
      </w:r>
      <w:bookmarkEnd w:id="171"/>
      <w:r/>
      <w:bookmarkEnd w:id="172"/>
      <w:r/>
      <w:bookmarkEnd w:id="173"/>
      <w:r>
        <w:rPr>
          <w:rFonts w:hint="eastAsia" w:ascii="宋体" w:eastAsia="宋体"/>
          <w:color w:val="000000"/>
        </w:rPr>
      </w:r>
      <w:r/>
    </w:p>
    <w:p>
      <w:pPr>
        <w:pStyle w:val="890"/>
        <w:ind w:firstLine="0"/>
        <w:spacing w:line="360" w:lineRule="auto"/>
        <w:shd w:val="clear" w:color="auto" w:fill="ffffff"/>
        <w:widowControl/>
        <w:rPr>
          <w:rFonts w:ascii="宋体" w:hAnsi="宋体"/>
          <w:b/>
          <w:bCs/>
          <w:color w:val="000000"/>
          <w:sz w:val="24"/>
          <w:szCs w:val="24"/>
          <w:highlight w:val="none"/>
        </w:rPr>
        <w:outlineLvl w:val="3"/>
      </w:pPr>
      <w:r/>
      <w:bookmarkStart w:id="174" w:name="_Toc256000054"/>
      <w:r/>
      <w:bookmarkStart w:id="175" w:name="_Toc12833"/>
      <w:r/>
      <w:bookmarkStart w:id="176" w:name="_Toc76632918"/>
      <w:r>
        <w:rPr>
          <w:rFonts w:hint="eastAsia" w:ascii="宋体" w:hAnsi="宋体"/>
          <w:b/>
          <w:bCs/>
          <w:color w:val="000000"/>
          <w:sz w:val="24"/>
          <w:szCs w:val="24"/>
          <w:highlight w:val="none"/>
        </w:rPr>
        <w:t xml:space="preserve">一、项目背景</w:t>
      </w:r>
      <w:r>
        <w:rPr>
          <w:rFonts w:ascii="宋体" w:hAnsi="宋体"/>
          <w:b/>
          <w:bCs/>
          <w:color w:val="000000"/>
          <w:sz w:val="24"/>
          <w:szCs w:val="24"/>
          <w:highlight w:val="none"/>
        </w:rPr>
      </w:r>
      <w:r/>
    </w:p>
    <w:p>
      <w:pPr>
        <w:pStyle w:val="890"/>
        <w:ind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镇江市第一人民医院需购置</w:t>
      </w:r>
      <w:r>
        <w:rPr>
          <w:rFonts w:hint="eastAsia" w:ascii="宋体" w:hAnsi="宋体" w:eastAsia="宋体" w:cs="宋体"/>
          <w:color w:val="000000"/>
          <w:sz w:val="24"/>
          <w:szCs w:val="24"/>
          <w:highlight w:val="none"/>
          <w:lang w:val="en-US" w:eastAsia="zh-CN"/>
        </w:rPr>
        <w:t xml:space="preserve">体镇江市第一人民医院4K3D荧光腹腔镜</w:t>
      </w:r>
      <w:r>
        <w:rPr>
          <w:rFonts w:hint="eastAsia" w:ascii="宋体" w:hAnsi="宋体" w:cs="宋体"/>
          <w:color w:val="000000"/>
          <w:sz w:val="24"/>
          <w:szCs w:val="24"/>
          <w:highlight w:val="none"/>
          <w:lang w:val="en-US" w:eastAsia="zh-CN"/>
        </w:rPr>
        <w:t xml:space="preserve">1台，预算190万元。</w:t>
      </w:r>
      <w:r>
        <w:rPr>
          <w:rFonts w:hint="eastAsia" w:ascii="宋体" w:hAnsi="宋体" w:cs="宋体"/>
          <w:color w:val="000000"/>
          <w:sz w:val="24"/>
          <w:szCs w:val="24"/>
          <w:highlight w:val="none"/>
          <w:lang w:val="en-US" w:eastAsia="zh-CN"/>
        </w:rPr>
      </w:r>
      <w:r/>
    </w:p>
    <w:p>
      <w:pPr>
        <w:pStyle w:val="890"/>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本项目所属行业：工业</w:t>
      </w:r>
      <w:r>
        <w:rPr>
          <w:rFonts w:ascii="宋体" w:hAnsi="宋体" w:eastAsia="宋体" w:cs="宋体"/>
          <w:color w:val="000000"/>
          <w:sz w:val="24"/>
          <w:szCs w:val="24"/>
          <w:highlight w:val="none"/>
          <w:lang w:val="en-US" w:eastAsia="zh-CN"/>
        </w:rPr>
      </w:r>
      <w:r/>
    </w:p>
    <w:p>
      <w:pPr>
        <w:pStyle w:val="890"/>
        <w:ind w:firstLine="0"/>
        <w:spacing w:line="360" w:lineRule="auto"/>
        <w:shd w:val="clear" w:color="auto" w:fill="ffffff"/>
        <w:widowControl/>
        <w:rPr>
          <w:rFonts w:ascii="宋体" w:hAnsi="宋体"/>
          <w:b/>
          <w:bCs/>
          <w:color w:val="000000"/>
          <w:sz w:val="24"/>
          <w:szCs w:val="24"/>
          <w:lang w:val="en-US"/>
        </w:rPr>
        <w:outlineLvl w:val="3"/>
      </w:pPr>
      <w:r>
        <w:rPr>
          <w:rFonts w:hint="eastAsia" w:ascii="宋体" w:hAnsi="宋体"/>
          <w:b/>
          <w:bCs/>
          <w:color w:val="000000"/>
          <w:sz w:val="24"/>
          <w:szCs w:val="24"/>
        </w:rPr>
        <w:t xml:space="preserve">二、</w:t>
      </w:r>
      <w:r>
        <w:rPr>
          <w:rFonts w:hint="eastAsia" w:ascii="宋体" w:hAnsi="宋体" w:eastAsia="宋体" w:cs="Times New Roman"/>
          <w:b/>
          <w:bCs/>
          <w:sz w:val="24"/>
          <w:szCs w:val="24"/>
          <w:lang w:val="en-US" w:eastAsia="zh-CN"/>
        </w:rPr>
        <w:t xml:space="preserve">采购清单</w:t>
      </w:r>
      <w:r>
        <w:rPr>
          <w:rFonts w:ascii="宋体" w:hAnsi="宋体"/>
          <w:b/>
          <w:bCs/>
          <w:color w:val="000000"/>
          <w:sz w:val="24"/>
          <w:szCs w:val="24"/>
          <w:lang w:val="en-US"/>
        </w:rPr>
      </w:r>
      <w:r/>
    </w:p>
    <w:tbl>
      <w:tblPr>
        <w:tblStyle w:val="991"/>
        <w:tblW w:w="7898" w:type="dxa"/>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1"/>
        <w:gridCol w:w="3499"/>
        <w:gridCol w:w="1384"/>
        <w:gridCol w:w="1634"/>
      </w:tblGrid>
      <w:tr>
        <w:trPr>
          <w:trHeight w:val="503"/>
        </w:trPr>
        <w:tc>
          <w:tcPr>
            <w:tcW w:w="1381" w:type="dxa"/>
            <w:vAlign w:val="center"/>
            <w:textDirection w:val="lrTb"/>
            <w:noWrap w:val="false"/>
          </w:tcPr>
          <w:p>
            <w:pPr>
              <w:pStyle w:val="89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序号</w:t>
            </w:r>
            <w:r>
              <w:rPr>
                <w:rFonts w:hint="eastAsia" w:ascii="宋体" w:hAnsi="宋体" w:eastAsia="宋体" w:cs="宋体"/>
                <w:b/>
                <w:bCs/>
                <w:sz w:val="24"/>
                <w:szCs w:val="24"/>
                <w:lang w:val="en-US" w:eastAsia="zh-CN"/>
              </w:rPr>
            </w:r>
            <w:r/>
          </w:p>
        </w:tc>
        <w:tc>
          <w:tcPr>
            <w:tcW w:w="3499" w:type="dxa"/>
            <w:vAlign w:val="center"/>
            <w:textDirection w:val="lrTb"/>
            <w:noWrap w:val="false"/>
          </w:tcPr>
          <w:p>
            <w:pPr>
              <w:pStyle w:val="890"/>
              <w:jc w:val="center"/>
              <w:rPr>
                <w:rFonts w:hint="eastAsia" w:ascii="宋体" w:hAnsi="宋体" w:eastAsia="宋体" w:cs="宋体"/>
                <w:szCs w:val="21"/>
              </w:rPr>
            </w:pPr>
            <w:r>
              <w:rPr>
                <w:rFonts w:hint="eastAsia" w:ascii="宋体" w:hAnsi="宋体" w:eastAsia="宋体" w:cs="宋体"/>
                <w:b/>
                <w:bCs/>
                <w:sz w:val="24"/>
                <w:szCs w:val="24"/>
              </w:rPr>
              <w:t xml:space="preserve">产品名称</w:t>
            </w:r>
            <w:r>
              <w:rPr>
                <w:rFonts w:hint="eastAsia" w:ascii="宋体" w:hAnsi="宋体" w:eastAsia="宋体" w:cs="宋体"/>
                <w:szCs w:val="21"/>
              </w:rPr>
            </w:r>
            <w:r/>
          </w:p>
        </w:tc>
        <w:tc>
          <w:tcPr>
            <w:tcW w:w="1384" w:type="dxa"/>
            <w:vAlign w:val="center"/>
            <w:textDirection w:val="lrTb"/>
            <w:noWrap w:val="false"/>
          </w:tcPr>
          <w:p>
            <w:pPr>
              <w:pStyle w:val="890"/>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rPr>
              <w:t xml:space="preserve">数量</w:t>
            </w:r>
            <w:r>
              <w:rPr>
                <w:rFonts w:hint="eastAsia" w:ascii="宋体" w:hAnsi="宋体" w:eastAsia="宋体" w:cs="宋体"/>
                <w:b/>
                <w:bCs/>
                <w:sz w:val="24"/>
                <w:szCs w:val="24"/>
                <w:lang w:val="en-US" w:eastAsia="zh-CN" w:bidi="ar-SA"/>
              </w:rPr>
            </w:r>
            <w:r/>
          </w:p>
        </w:tc>
        <w:tc>
          <w:tcPr>
            <w:tcW w:w="1634" w:type="dxa"/>
            <w:vAlign w:val="center"/>
            <w:textDirection w:val="lrTb"/>
            <w:noWrap w:val="false"/>
          </w:tcPr>
          <w:p>
            <w:pPr>
              <w:pStyle w:val="890"/>
              <w:jc w:val="center"/>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单位</w:t>
            </w:r>
            <w:r>
              <w:rPr>
                <w:rFonts w:ascii="宋体" w:hAnsi="宋体" w:eastAsia="宋体" w:cs="宋体"/>
                <w:b/>
                <w:bCs/>
                <w:sz w:val="24"/>
                <w:szCs w:val="24"/>
                <w:lang w:val="en-US" w:eastAsia="zh-CN"/>
              </w:rPr>
            </w:r>
            <w:r/>
          </w:p>
        </w:tc>
      </w:tr>
      <w:tr>
        <w:trPr>
          <w:trHeight w:val="538"/>
        </w:trPr>
        <w:tc>
          <w:tcPr>
            <w:tcW w:w="1381" w:type="dxa"/>
            <w:vAlign w:val="center"/>
            <w:textDirection w:val="lrTb"/>
            <w:noWrap w:val="false"/>
          </w:tcPr>
          <w:p>
            <w:pPr>
              <w:pStyle w:val="890"/>
              <w:jc w:val="center"/>
              <w:rPr>
                <w:rFonts w:ascii="宋体" w:hAnsi="宋体" w:eastAsia="宋体" w:cs="宋体"/>
                <w:b w:val="0"/>
                <w:bCs w:val="0"/>
                <w:sz w:val="21"/>
                <w:szCs w:val="21"/>
                <w:lang w:val="en-US" w:eastAsia="zh-CN" w:bidi="zh-CN"/>
              </w:rPr>
            </w:pPr>
            <w:r>
              <w:rPr>
                <w:rFonts w:hint="eastAsia" w:ascii="宋体" w:hAnsi="宋体" w:eastAsia="宋体" w:cs="宋体"/>
                <w:b w:val="0"/>
                <w:bCs w:val="0"/>
                <w:sz w:val="21"/>
                <w:szCs w:val="21"/>
                <w:lang w:val="en-US" w:eastAsia="zh-CN" w:bidi="zh-CN"/>
              </w:rPr>
              <w:t xml:space="preserve">1</w:t>
            </w:r>
            <w:r>
              <w:rPr>
                <w:rFonts w:ascii="宋体" w:hAnsi="宋体" w:eastAsia="宋体" w:cs="宋体"/>
                <w:b w:val="0"/>
                <w:bCs w:val="0"/>
                <w:sz w:val="21"/>
                <w:szCs w:val="21"/>
                <w:lang w:val="en-US" w:eastAsia="zh-CN" w:bidi="zh-CN"/>
              </w:rPr>
            </w:r>
            <w:r/>
          </w:p>
        </w:tc>
        <w:tc>
          <w:tcPr>
            <w:tcW w:w="3499"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4K3D荧光内窥镜摄像主机</w:t>
            </w:r>
            <w:r>
              <w:rPr>
                <w:rFonts w:hint="eastAsia" w:ascii="宋体" w:hAnsi="宋体" w:eastAsia="宋体" w:cs="宋体"/>
                <w:sz w:val="21"/>
                <w:szCs w:val="21"/>
                <w:lang w:val="en-US" w:eastAsia="zh-CN" w:bidi="zh-CN"/>
              </w:rPr>
            </w:r>
            <w:r/>
          </w:p>
        </w:tc>
        <w:tc>
          <w:tcPr>
            <w:tcW w:w="1384"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1</w:t>
            </w:r>
            <w:r>
              <w:rPr>
                <w:rFonts w:hint="eastAsia" w:ascii="宋体" w:hAnsi="宋体" w:eastAsia="宋体" w:cs="宋体"/>
                <w:sz w:val="21"/>
                <w:szCs w:val="21"/>
                <w:lang w:val="en-US" w:eastAsia="zh-CN" w:bidi="zh-CN"/>
              </w:rPr>
            </w:r>
            <w:r/>
          </w:p>
        </w:tc>
        <w:tc>
          <w:tcPr>
            <w:tcW w:w="1634" w:type="dxa"/>
            <w:vAlign w:val="center"/>
            <w:textDirection w:val="lrTb"/>
            <w:noWrap w:val="false"/>
          </w:tcPr>
          <w:p>
            <w:pPr>
              <w:pStyle w:val="890"/>
              <w:jc w:val="center"/>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台</w:t>
            </w:r>
            <w:r>
              <w:rPr>
                <w:rFonts w:ascii="宋体" w:hAnsi="宋体" w:eastAsia="宋体" w:cs="宋体"/>
                <w:sz w:val="21"/>
                <w:szCs w:val="21"/>
                <w:lang w:val="en-US" w:eastAsia="zh-CN" w:bidi="zh-CN"/>
              </w:rPr>
            </w:r>
            <w:r/>
          </w:p>
        </w:tc>
      </w:tr>
      <w:tr>
        <w:trPr>
          <w:trHeight w:val="538"/>
        </w:trPr>
        <w:tc>
          <w:tcPr>
            <w:tcW w:w="1381" w:type="dxa"/>
            <w:vAlign w:val="center"/>
            <w:textDirection w:val="lrTb"/>
            <w:noWrap w:val="false"/>
          </w:tcPr>
          <w:p>
            <w:pPr>
              <w:pStyle w:val="890"/>
              <w:jc w:val="center"/>
              <w:rPr>
                <w:rFonts w:ascii="宋体" w:hAnsi="宋体" w:eastAsia="宋体" w:cs="宋体"/>
                <w:b w:val="0"/>
                <w:bCs w:val="0"/>
                <w:sz w:val="21"/>
                <w:szCs w:val="21"/>
                <w:lang w:val="en-US" w:eastAsia="zh-CN" w:bidi="zh-CN"/>
              </w:rPr>
            </w:pPr>
            <w:r>
              <w:rPr>
                <w:rFonts w:hint="eastAsia" w:ascii="宋体" w:hAnsi="宋体" w:eastAsia="宋体" w:cs="宋体"/>
                <w:b w:val="0"/>
                <w:bCs w:val="0"/>
                <w:sz w:val="21"/>
                <w:szCs w:val="21"/>
                <w:lang w:val="en-US" w:eastAsia="zh-CN" w:bidi="zh-CN"/>
              </w:rPr>
              <w:t xml:space="preserve">2</w:t>
            </w:r>
            <w:r>
              <w:rPr>
                <w:rFonts w:ascii="宋体" w:hAnsi="宋体" w:eastAsia="宋体" w:cs="宋体"/>
                <w:b w:val="0"/>
                <w:bCs w:val="0"/>
                <w:sz w:val="21"/>
                <w:szCs w:val="21"/>
                <w:lang w:val="en-US" w:eastAsia="zh-CN" w:bidi="zh-CN"/>
              </w:rPr>
            </w:r>
            <w:r/>
          </w:p>
        </w:tc>
        <w:tc>
          <w:tcPr>
            <w:tcW w:w="3499"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冷光源</w:t>
            </w:r>
            <w:r>
              <w:rPr>
                <w:rFonts w:hint="eastAsia" w:ascii="宋体" w:hAnsi="宋体" w:eastAsia="宋体" w:cs="宋体"/>
                <w:sz w:val="21"/>
                <w:szCs w:val="21"/>
                <w:lang w:val="en-US" w:eastAsia="zh-CN" w:bidi="zh-CN"/>
              </w:rPr>
            </w:r>
            <w:r/>
          </w:p>
        </w:tc>
        <w:tc>
          <w:tcPr>
            <w:tcW w:w="1384"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1</w:t>
            </w:r>
            <w:r>
              <w:rPr>
                <w:rFonts w:hint="eastAsia" w:ascii="宋体" w:hAnsi="宋体" w:eastAsia="宋体" w:cs="宋体"/>
                <w:sz w:val="21"/>
                <w:szCs w:val="21"/>
                <w:lang w:val="en-US" w:eastAsia="zh-CN" w:bidi="zh-CN"/>
              </w:rPr>
            </w:r>
            <w:r/>
          </w:p>
        </w:tc>
        <w:tc>
          <w:tcPr>
            <w:tcW w:w="1634"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台</w:t>
            </w:r>
            <w:r>
              <w:rPr>
                <w:rFonts w:hint="eastAsia" w:ascii="宋体" w:hAnsi="宋体" w:eastAsia="宋体" w:cs="宋体"/>
                <w:sz w:val="21"/>
                <w:szCs w:val="21"/>
                <w:lang w:val="en-US" w:eastAsia="zh-CN" w:bidi="zh-CN"/>
              </w:rPr>
            </w:r>
            <w:r/>
          </w:p>
        </w:tc>
      </w:tr>
      <w:tr>
        <w:trPr>
          <w:trHeight w:val="538"/>
        </w:trPr>
        <w:tc>
          <w:tcPr>
            <w:tcW w:w="1381" w:type="dxa"/>
            <w:vAlign w:val="center"/>
            <w:textDirection w:val="lrTb"/>
            <w:noWrap w:val="false"/>
          </w:tcPr>
          <w:p>
            <w:pPr>
              <w:pStyle w:val="890"/>
              <w:jc w:val="center"/>
              <w:rPr>
                <w:rFonts w:ascii="宋体" w:hAnsi="宋体" w:eastAsia="宋体" w:cs="宋体"/>
                <w:b w:val="0"/>
                <w:bCs w:val="0"/>
                <w:sz w:val="21"/>
                <w:szCs w:val="21"/>
                <w:lang w:val="en-US" w:eastAsia="zh-CN" w:bidi="zh-CN"/>
              </w:rPr>
            </w:pPr>
            <w:r>
              <w:rPr>
                <w:rFonts w:hint="eastAsia" w:ascii="宋体" w:hAnsi="宋体" w:eastAsia="宋体" w:cs="宋体"/>
                <w:b w:val="0"/>
                <w:bCs w:val="0"/>
                <w:sz w:val="21"/>
                <w:szCs w:val="21"/>
                <w:lang w:val="en-US" w:eastAsia="zh-CN" w:bidi="zh-CN"/>
              </w:rPr>
              <w:t xml:space="preserve">3</w:t>
            </w:r>
            <w:r>
              <w:rPr>
                <w:rFonts w:ascii="宋体" w:hAnsi="宋体" w:eastAsia="宋体" w:cs="宋体"/>
                <w:b w:val="0"/>
                <w:bCs w:val="0"/>
                <w:sz w:val="21"/>
                <w:szCs w:val="21"/>
                <w:lang w:val="en-US" w:eastAsia="zh-CN" w:bidi="zh-CN"/>
              </w:rPr>
            </w:r>
            <w:r/>
          </w:p>
        </w:tc>
        <w:tc>
          <w:tcPr>
            <w:tcW w:w="3499"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3D电子腹腔镜</w:t>
            </w:r>
            <w:r>
              <w:rPr>
                <w:rFonts w:hint="eastAsia" w:ascii="宋体" w:hAnsi="宋体" w:eastAsia="宋体" w:cs="宋体"/>
                <w:sz w:val="21"/>
                <w:szCs w:val="21"/>
                <w:lang w:val="en-US" w:eastAsia="zh-CN" w:bidi="zh-CN"/>
              </w:rPr>
            </w:r>
            <w:r/>
          </w:p>
        </w:tc>
        <w:tc>
          <w:tcPr>
            <w:tcW w:w="1384" w:type="dxa"/>
            <w:vAlign w:val="center"/>
            <w:textDirection w:val="lrTb"/>
            <w:noWrap w:val="false"/>
          </w:tcPr>
          <w:p>
            <w:pPr>
              <w:pStyle w:val="890"/>
              <w:jc w:val="center"/>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2</w:t>
            </w:r>
            <w:r>
              <w:rPr>
                <w:rFonts w:ascii="宋体" w:hAnsi="宋体" w:eastAsia="宋体" w:cs="宋体"/>
                <w:sz w:val="21"/>
                <w:szCs w:val="21"/>
                <w:lang w:val="en-US" w:eastAsia="zh-CN" w:bidi="zh-CN"/>
              </w:rPr>
            </w:r>
            <w:r/>
          </w:p>
        </w:tc>
        <w:tc>
          <w:tcPr>
            <w:tcW w:w="1634" w:type="dxa"/>
            <w:vAlign w:val="center"/>
            <w:textDirection w:val="lrTb"/>
            <w:noWrap w:val="false"/>
          </w:tcPr>
          <w:p>
            <w:pPr>
              <w:pStyle w:val="890"/>
              <w:jc w:val="center"/>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条</w:t>
            </w:r>
            <w:r>
              <w:rPr>
                <w:rFonts w:ascii="宋体" w:hAnsi="宋体" w:eastAsia="宋体" w:cs="宋体"/>
                <w:sz w:val="21"/>
                <w:szCs w:val="21"/>
                <w:lang w:val="en-US" w:eastAsia="zh-CN" w:bidi="zh-CN"/>
              </w:rPr>
            </w:r>
            <w:r/>
          </w:p>
        </w:tc>
      </w:tr>
      <w:tr>
        <w:trPr>
          <w:trHeight w:val="538"/>
        </w:trPr>
        <w:tc>
          <w:tcPr>
            <w:tcW w:w="1381" w:type="dxa"/>
            <w:vAlign w:val="center"/>
            <w:textDirection w:val="lrTb"/>
            <w:noWrap w:val="false"/>
          </w:tcPr>
          <w:p>
            <w:pPr>
              <w:pStyle w:val="890"/>
              <w:jc w:val="center"/>
              <w:rPr>
                <w:rFonts w:ascii="宋体" w:hAnsi="宋体" w:eastAsia="宋体" w:cs="宋体"/>
                <w:b w:val="0"/>
                <w:bCs w:val="0"/>
                <w:sz w:val="21"/>
                <w:szCs w:val="21"/>
                <w:lang w:val="en-US" w:eastAsia="zh-CN" w:bidi="zh-CN"/>
              </w:rPr>
            </w:pPr>
            <w:r>
              <w:rPr>
                <w:rFonts w:hint="eastAsia" w:ascii="宋体" w:hAnsi="宋体" w:eastAsia="宋体" w:cs="宋体"/>
                <w:b w:val="0"/>
                <w:bCs w:val="0"/>
                <w:sz w:val="21"/>
                <w:szCs w:val="21"/>
                <w:lang w:val="en-US" w:eastAsia="zh-CN" w:bidi="zh-CN"/>
              </w:rPr>
              <w:t xml:space="preserve">4</w:t>
            </w:r>
            <w:r>
              <w:rPr>
                <w:rFonts w:ascii="宋体" w:hAnsi="宋体" w:eastAsia="宋体" w:cs="宋体"/>
                <w:b w:val="0"/>
                <w:bCs w:val="0"/>
                <w:sz w:val="21"/>
                <w:szCs w:val="21"/>
                <w:lang w:val="en-US" w:eastAsia="zh-CN" w:bidi="zh-CN"/>
              </w:rPr>
            </w:r>
            <w:r/>
          </w:p>
        </w:tc>
        <w:tc>
          <w:tcPr>
            <w:tcW w:w="3499"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气腹机</w:t>
            </w:r>
            <w:r>
              <w:rPr>
                <w:rFonts w:hint="eastAsia" w:ascii="宋体" w:hAnsi="宋体" w:eastAsia="宋体" w:cs="宋体"/>
                <w:sz w:val="21"/>
                <w:szCs w:val="21"/>
                <w:lang w:val="en-US" w:eastAsia="zh-CN" w:bidi="zh-CN"/>
              </w:rPr>
            </w:r>
            <w:r/>
          </w:p>
        </w:tc>
        <w:tc>
          <w:tcPr>
            <w:tcW w:w="1384"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1</w:t>
            </w:r>
            <w:r>
              <w:rPr>
                <w:rFonts w:hint="eastAsia" w:ascii="宋体" w:hAnsi="宋体" w:eastAsia="宋体" w:cs="宋体"/>
                <w:sz w:val="21"/>
                <w:szCs w:val="21"/>
                <w:lang w:val="en-US" w:eastAsia="zh-CN" w:bidi="zh-CN"/>
              </w:rPr>
            </w:r>
            <w:r/>
          </w:p>
        </w:tc>
        <w:tc>
          <w:tcPr>
            <w:tcW w:w="1634"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台</w:t>
            </w:r>
            <w:r>
              <w:rPr>
                <w:rFonts w:hint="eastAsia" w:ascii="宋体" w:hAnsi="宋体" w:eastAsia="宋体" w:cs="宋体"/>
                <w:sz w:val="21"/>
                <w:szCs w:val="21"/>
                <w:lang w:val="en-US" w:eastAsia="zh-CN" w:bidi="zh-CN"/>
              </w:rPr>
            </w:r>
            <w:r/>
          </w:p>
        </w:tc>
      </w:tr>
      <w:tr>
        <w:trPr>
          <w:trHeight w:val="538"/>
        </w:trPr>
        <w:tc>
          <w:tcPr>
            <w:tcW w:w="1381" w:type="dxa"/>
            <w:vAlign w:val="center"/>
            <w:textDirection w:val="lrTb"/>
            <w:noWrap w:val="false"/>
          </w:tcPr>
          <w:p>
            <w:pPr>
              <w:pStyle w:val="890"/>
              <w:jc w:val="center"/>
              <w:rPr>
                <w:rFonts w:ascii="宋体" w:hAnsi="宋体" w:eastAsia="宋体" w:cs="宋体"/>
                <w:b w:val="0"/>
                <w:bCs w:val="0"/>
                <w:sz w:val="21"/>
                <w:szCs w:val="21"/>
                <w:lang w:val="en-US" w:eastAsia="zh-CN" w:bidi="zh-CN"/>
              </w:rPr>
            </w:pPr>
            <w:r>
              <w:rPr>
                <w:rFonts w:hint="eastAsia" w:ascii="宋体" w:hAnsi="宋体" w:eastAsia="宋体" w:cs="宋体"/>
                <w:b w:val="0"/>
                <w:bCs w:val="0"/>
                <w:sz w:val="21"/>
                <w:szCs w:val="21"/>
                <w:lang w:val="en-US" w:eastAsia="zh-CN" w:bidi="zh-CN"/>
              </w:rPr>
              <w:t xml:space="preserve">5</w:t>
            </w:r>
            <w:r>
              <w:rPr>
                <w:rFonts w:ascii="宋体" w:hAnsi="宋体" w:eastAsia="宋体" w:cs="宋体"/>
                <w:b w:val="0"/>
                <w:bCs w:val="0"/>
                <w:sz w:val="21"/>
                <w:szCs w:val="21"/>
                <w:lang w:val="en-US" w:eastAsia="zh-CN" w:bidi="zh-CN"/>
              </w:rPr>
            </w:r>
            <w:r/>
          </w:p>
        </w:tc>
        <w:tc>
          <w:tcPr>
            <w:tcW w:w="3499"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医用3D监视器</w:t>
            </w:r>
            <w:r>
              <w:rPr>
                <w:rFonts w:hint="eastAsia" w:ascii="宋体" w:hAnsi="宋体" w:eastAsia="宋体" w:cs="宋体"/>
                <w:sz w:val="21"/>
                <w:szCs w:val="21"/>
                <w:lang w:val="en-US" w:eastAsia="zh-CN" w:bidi="zh-CN"/>
              </w:rPr>
            </w:r>
            <w:r/>
          </w:p>
        </w:tc>
        <w:tc>
          <w:tcPr>
            <w:tcW w:w="1384"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2</w:t>
            </w:r>
            <w:r>
              <w:rPr>
                <w:rFonts w:hint="eastAsia" w:ascii="宋体" w:hAnsi="宋体" w:eastAsia="宋体" w:cs="宋体"/>
                <w:sz w:val="21"/>
                <w:szCs w:val="21"/>
                <w:lang w:val="en-US" w:eastAsia="zh-CN" w:bidi="zh-CN"/>
              </w:rPr>
            </w:r>
            <w:r/>
          </w:p>
        </w:tc>
        <w:tc>
          <w:tcPr>
            <w:tcW w:w="1634"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台</w:t>
            </w:r>
            <w:r>
              <w:rPr>
                <w:rFonts w:hint="eastAsia" w:ascii="宋体" w:hAnsi="宋体" w:eastAsia="宋体" w:cs="宋体"/>
                <w:sz w:val="21"/>
                <w:szCs w:val="21"/>
                <w:lang w:val="en-US" w:eastAsia="zh-CN" w:bidi="zh-CN"/>
              </w:rPr>
            </w:r>
            <w:r/>
          </w:p>
        </w:tc>
      </w:tr>
      <w:tr>
        <w:trPr>
          <w:trHeight w:val="538"/>
        </w:trPr>
        <w:tc>
          <w:tcPr>
            <w:tcW w:w="1381" w:type="dxa"/>
            <w:vAlign w:val="center"/>
            <w:textDirection w:val="lrTb"/>
            <w:noWrap w:val="false"/>
          </w:tcPr>
          <w:p>
            <w:pPr>
              <w:pStyle w:val="890"/>
              <w:jc w:val="center"/>
              <w:rPr>
                <w:rFonts w:ascii="宋体" w:hAnsi="宋体" w:eastAsia="宋体" w:cs="宋体"/>
                <w:b w:val="0"/>
                <w:bCs w:val="0"/>
                <w:sz w:val="21"/>
                <w:szCs w:val="21"/>
                <w:lang w:val="en-US" w:eastAsia="zh-CN" w:bidi="zh-CN"/>
              </w:rPr>
            </w:pPr>
            <w:r>
              <w:rPr>
                <w:rFonts w:hint="eastAsia" w:ascii="宋体" w:hAnsi="宋体" w:eastAsia="宋体" w:cs="宋体"/>
                <w:b w:val="0"/>
                <w:bCs w:val="0"/>
                <w:sz w:val="21"/>
                <w:szCs w:val="21"/>
                <w:lang w:val="en-US" w:eastAsia="zh-CN" w:bidi="zh-CN"/>
              </w:rPr>
              <w:t xml:space="preserve">6</w:t>
            </w:r>
            <w:r>
              <w:rPr>
                <w:rFonts w:ascii="宋体" w:hAnsi="宋体" w:eastAsia="宋体" w:cs="宋体"/>
                <w:b w:val="0"/>
                <w:bCs w:val="0"/>
                <w:sz w:val="21"/>
                <w:szCs w:val="21"/>
                <w:lang w:val="en-US" w:eastAsia="zh-CN" w:bidi="zh-CN"/>
              </w:rPr>
            </w:r>
            <w:r/>
          </w:p>
        </w:tc>
        <w:tc>
          <w:tcPr>
            <w:tcW w:w="3499"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内窥镜专用台车</w:t>
            </w:r>
            <w:r>
              <w:rPr>
                <w:rFonts w:hint="eastAsia" w:ascii="宋体" w:hAnsi="宋体" w:eastAsia="宋体" w:cs="宋体"/>
                <w:sz w:val="21"/>
                <w:szCs w:val="21"/>
                <w:lang w:val="en-US" w:eastAsia="zh-CN" w:bidi="zh-CN"/>
              </w:rPr>
            </w:r>
            <w:r/>
          </w:p>
        </w:tc>
        <w:tc>
          <w:tcPr>
            <w:tcW w:w="1384" w:type="dxa"/>
            <w:vAlign w:val="center"/>
            <w:textDirection w:val="lrTb"/>
            <w:noWrap w:val="false"/>
          </w:tcPr>
          <w:p>
            <w:pPr>
              <w:pStyle w:val="890"/>
              <w:jc w:val="center"/>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1</w:t>
            </w:r>
            <w:r>
              <w:rPr>
                <w:rFonts w:ascii="宋体" w:hAnsi="宋体" w:eastAsia="宋体" w:cs="宋体"/>
                <w:sz w:val="21"/>
                <w:szCs w:val="21"/>
                <w:lang w:val="en-US" w:eastAsia="zh-CN" w:bidi="zh-CN"/>
              </w:rPr>
            </w:r>
            <w:r/>
          </w:p>
        </w:tc>
        <w:tc>
          <w:tcPr>
            <w:tcW w:w="1634" w:type="dxa"/>
            <w:vAlign w:val="center"/>
            <w:textDirection w:val="lrTb"/>
            <w:noWrap w:val="false"/>
          </w:tcPr>
          <w:p>
            <w:pPr>
              <w:pStyle w:val="890"/>
              <w:jc w:val="center"/>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台</w:t>
            </w:r>
            <w:r>
              <w:rPr>
                <w:rFonts w:ascii="宋体" w:hAnsi="宋体" w:eastAsia="宋体" w:cs="宋体"/>
                <w:sz w:val="21"/>
                <w:szCs w:val="21"/>
                <w:lang w:val="en-US" w:eastAsia="zh-CN" w:bidi="zh-CN"/>
              </w:rPr>
            </w:r>
            <w:r/>
          </w:p>
        </w:tc>
      </w:tr>
      <w:tr>
        <w:trPr>
          <w:trHeight w:val="538"/>
        </w:trPr>
        <w:tc>
          <w:tcPr>
            <w:tcW w:w="1381" w:type="dxa"/>
            <w:vAlign w:val="center"/>
            <w:textDirection w:val="lrTb"/>
            <w:noWrap w:val="false"/>
          </w:tcPr>
          <w:p>
            <w:pPr>
              <w:pStyle w:val="890"/>
              <w:jc w:val="center"/>
              <w:rPr>
                <w:rFonts w:ascii="宋体" w:hAnsi="宋体" w:eastAsia="宋体" w:cs="宋体"/>
                <w:b w:val="0"/>
                <w:bCs w:val="0"/>
                <w:sz w:val="21"/>
                <w:szCs w:val="21"/>
                <w:lang w:val="en-US" w:eastAsia="zh-CN" w:bidi="zh-CN"/>
              </w:rPr>
            </w:pPr>
            <w:r>
              <w:rPr>
                <w:rFonts w:hint="eastAsia" w:ascii="宋体" w:hAnsi="宋体" w:eastAsia="宋体" w:cs="宋体"/>
                <w:b w:val="0"/>
                <w:bCs w:val="0"/>
                <w:sz w:val="21"/>
                <w:szCs w:val="21"/>
                <w:lang w:val="en-US" w:eastAsia="zh-CN" w:bidi="zh-CN"/>
              </w:rPr>
              <w:t xml:space="preserve">7</w:t>
            </w:r>
            <w:r>
              <w:rPr>
                <w:rFonts w:ascii="宋体" w:hAnsi="宋体" w:eastAsia="宋体" w:cs="宋体"/>
                <w:b w:val="0"/>
                <w:bCs w:val="0"/>
                <w:sz w:val="21"/>
                <w:szCs w:val="21"/>
                <w:lang w:val="en-US" w:eastAsia="zh-CN" w:bidi="zh-CN"/>
              </w:rPr>
            </w:r>
            <w:r/>
          </w:p>
        </w:tc>
        <w:tc>
          <w:tcPr>
            <w:tcW w:w="3499"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副显示器台车</w:t>
            </w:r>
            <w:r>
              <w:rPr>
                <w:rFonts w:hint="eastAsia" w:ascii="宋体" w:hAnsi="宋体" w:eastAsia="宋体" w:cs="宋体"/>
                <w:sz w:val="21"/>
                <w:szCs w:val="21"/>
                <w:lang w:val="en-US" w:eastAsia="zh-CN" w:bidi="zh-CN"/>
              </w:rPr>
            </w:r>
            <w:r/>
          </w:p>
        </w:tc>
        <w:tc>
          <w:tcPr>
            <w:tcW w:w="1384"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1</w:t>
            </w:r>
            <w:r>
              <w:rPr>
                <w:rFonts w:hint="eastAsia" w:ascii="宋体" w:hAnsi="宋体" w:eastAsia="宋体" w:cs="宋体"/>
                <w:sz w:val="21"/>
                <w:szCs w:val="21"/>
                <w:lang w:val="en-US" w:eastAsia="zh-CN" w:bidi="zh-CN"/>
              </w:rPr>
            </w:r>
            <w:r/>
          </w:p>
        </w:tc>
        <w:tc>
          <w:tcPr>
            <w:tcW w:w="1634"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台</w:t>
            </w:r>
            <w:r>
              <w:rPr>
                <w:rFonts w:hint="eastAsia" w:ascii="宋体" w:hAnsi="宋体" w:eastAsia="宋体" w:cs="宋体"/>
                <w:sz w:val="21"/>
                <w:szCs w:val="21"/>
                <w:lang w:val="en-US" w:eastAsia="zh-CN" w:bidi="zh-CN"/>
              </w:rPr>
            </w:r>
            <w:r/>
          </w:p>
        </w:tc>
      </w:tr>
      <w:tr>
        <w:trPr>
          <w:trHeight w:val="538"/>
        </w:trPr>
        <w:tc>
          <w:tcPr>
            <w:tcW w:w="1381" w:type="dxa"/>
            <w:vAlign w:val="center"/>
            <w:textDirection w:val="lrTb"/>
            <w:noWrap w:val="false"/>
          </w:tcPr>
          <w:p>
            <w:pPr>
              <w:pStyle w:val="890"/>
              <w:jc w:val="center"/>
              <w:rPr>
                <w:rFonts w:ascii="宋体" w:hAnsi="宋体" w:eastAsia="宋体" w:cs="宋体"/>
                <w:b w:val="0"/>
                <w:bCs w:val="0"/>
                <w:sz w:val="21"/>
                <w:szCs w:val="21"/>
                <w:lang w:val="en-US" w:eastAsia="zh-CN" w:bidi="zh-CN"/>
              </w:rPr>
            </w:pPr>
            <w:r>
              <w:rPr>
                <w:rFonts w:hint="eastAsia" w:ascii="宋体" w:hAnsi="宋体" w:eastAsia="宋体" w:cs="宋体"/>
                <w:b w:val="0"/>
                <w:bCs w:val="0"/>
                <w:sz w:val="21"/>
                <w:szCs w:val="21"/>
                <w:lang w:val="en-US" w:eastAsia="zh-CN" w:bidi="zh-CN"/>
              </w:rPr>
              <w:t xml:space="preserve">8</w:t>
            </w:r>
            <w:r>
              <w:rPr>
                <w:rFonts w:ascii="宋体" w:hAnsi="宋体" w:eastAsia="宋体" w:cs="宋体"/>
                <w:b w:val="0"/>
                <w:bCs w:val="0"/>
                <w:sz w:val="21"/>
                <w:szCs w:val="21"/>
                <w:lang w:val="en-US" w:eastAsia="zh-CN" w:bidi="zh-CN"/>
              </w:rPr>
            </w:r>
            <w:r/>
          </w:p>
        </w:tc>
        <w:tc>
          <w:tcPr>
            <w:tcW w:w="3499"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导光束</w:t>
            </w:r>
            <w:r>
              <w:rPr>
                <w:rFonts w:hint="eastAsia" w:ascii="宋体" w:hAnsi="宋体" w:eastAsia="宋体" w:cs="宋体"/>
                <w:sz w:val="21"/>
                <w:szCs w:val="21"/>
                <w:lang w:val="en-US" w:eastAsia="zh-CN" w:bidi="zh-CN"/>
              </w:rPr>
            </w:r>
            <w:r/>
          </w:p>
        </w:tc>
        <w:tc>
          <w:tcPr>
            <w:tcW w:w="1384"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2</w:t>
            </w:r>
            <w:r>
              <w:rPr>
                <w:rFonts w:hint="eastAsia" w:ascii="宋体" w:hAnsi="宋体" w:eastAsia="宋体" w:cs="宋体"/>
                <w:sz w:val="21"/>
                <w:szCs w:val="21"/>
                <w:lang w:val="en-US" w:eastAsia="zh-CN" w:bidi="zh-CN"/>
              </w:rPr>
            </w:r>
            <w:r/>
          </w:p>
        </w:tc>
        <w:tc>
          <w:tcPr>
            <w:tcW w:w="1634"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条</w:t>
            </w:r>
            <w:r>
              <w:rPr>
                <w:rFonts w:hint="eastAsia" w:ascii="宋体" w:hAnsi="宋体" w:eastAsia="宋体" w:cs="宋体"/>
                <w:sz w:val="21"/>
                <w:szCs w:val="21"/>
                <w:lang w:val="en-US" w:eastAsia="zh-CN" w:bidi="zh-CN"/>
              </w:rPr>
            </w:r>
            <w:r/>
          </w:p>
        </w:tc>
      </w:tr>
      <w:tr>
        <w:trPr>
          <w:trHeight w:val="538"/>
        </w:trPr>
        <w:tc>
          <w:tcPr>
            <w:tcW w:w="1381" w:type="dxa"/>
            <w:vAlign w:val="center"/>
            <w:textDirection w:val="lrTb"/>
            <w:noWrap w:val="false"/>
          </w:tcPr>
          <w:p>
            <w:pPr>
              <w:pStyle w:val="890"/>
              <w:jc w:val="center"/>
              <w:rPr>
                <w:rFonts w:hint="eastAsia" w:ascii="宋体" w:hAnsi="宋体" w:eastAsia="宋体" w:cs="宋体"/>
                <w:b w:val="0"/>
                <w:bCs w:val="0"/>
                <w:sz w:val="21"/>
                <w:szCs w:val="21"/>
                <w:lang w:val="en-US" w:eastAsia="zh-CN" w:bidi="zh-CN"/>
              </w:rPr>
            </w:pPr>
            <w:r>
              <w:rPr>
                <w:rFonts w:hint="eastAsia" w:ascii="宋体" w:hAnsi="宋体" w:eastAsia="宋体" w:cs="宋体"/>
                <w:b w:val="0"/>
                <w:bCs w:val="0"/>
                <w:sz w:val="21"/>
                <w:szCs w:val="21"/>
                <w:lang w:val="en-US" w:eastAsia="zh-CN" w:bidi="zh-CN"/>
              </w:rPr>
              <w:t xml:space="preserve">9</w:t>
            </w:r>
            <w:r>
              <w:rPr>
                <w:rFonts w:hint="eastAsia" w:ascii="宋体" w:hAnsi="宋体" w:eastAsia="宋体" w:cs="宋体"/>
                <w:b w:val="0"/>
                <w:bCs w:val="0"/>
                <w:sz w:val="21"/>
                <w:szCs w:val="21"/>
                <w:lang w:val="en-US" w:eastAsia="zh-CN" w:bidi="zh-CN"/>
              </w:rPr>
            </w:r>
            <w:r/>
          </w:p>
        </w:tc>
        <w:tc>
          <w:tcPr>
            <w:tcW w:w="3499"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3D电子腹腔镜灭菌网篮</w:t>
            </w:r>
            <w:r>
              <w:rPr>
                <w:rFonts w:hint="eastAsia" w:ascii="宋体" w:hAnsi="宋体" w:eastAsia="宋体" w:cs="宋体"/>
                <w:sz w:val="21"/>
                <w:szCs w:val="21"/>
                <w:lang w:val="en-US" w:eastAsia="zh-CN" w:bidi="zh-CN"/>
              </w:rPr>
            </w:r>
            <w:r/>
          </w:p>
        </w:tc>
        <w:tc>
          <w:tcPr>
            <w:tcW w:w="1384"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2</w:t>
            </w:r>
            <w:r>
              <w:rPr>
                <w:rFonts w:hint="eastAsia" w:ascii="宋体" w:hAnsi="宋体" w:eastAsia="宋体" w:cs="宋体"/>
                <w:sz w:val="21"/>
                <w:szCs w:val="21"/>
                <w:lang w:val="en-US" w:eastAsia="zh-CN" w:bidi="zh-CN"/>
              </w:rPr>
            </w:r>
            <w:r/>
          </w:p>
        </w:tc>
        <w:tc>
          <w:tcPr>
            <w:tcW w:w="1634"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个</w:t>
            </w:r>
            <w:r>
              <w:rPr>
                <w:rFonts w:hint="eastAsia" w:ascii="宋体" w:hAnsi="宋体" w:eastAsia="宋体" w:cs="宋体"/>
                <w:sz w:val="21"/>
                <w:szCs w:val="21"/>
                <w:lang w:val="en-US" w:eastAsia="zh-CN" w:bidi="zh-CN"/>
              </w:rPr>
            </w:r>
            <w:r/>
          </w:p>
        </w:tc>
      </w:tr>
      <w:tr>
        <w:trPr>
          <w:trHeight w:val="538"/>
        </w:trPr>
        <w:tc>
          <w:tcPr>
            <w:tcW w:w="1381" w:type="dxa"/>
            <w:vAlign w:val="center"/>
            <w:textDirection w:val="lrTb"/>
            <w:noWrap w:val="false"/>
          </w:tcPr>
          <w:p>
            <w:pPr>
              <w:pStyle w:val="890"/>
              <w:jc w:val="center"/>
              <w:rPr>
                <w:rFonts w:ascii="宋体" w:hAnsi="宋体" w:eastAsia="宋体" w:cs="宋体"/>
                <w:b w:val="0"/>
                <w:bCs w:val="0"/>
                <w:sz w:val="21"/>
                <w:szCs w:val="21"/>
                <w:lang w:val="en-US" w:eastAsia="zh-CN" w:bidi="zh-CN"/>
              </w:rPr>
            </w:pPr>
            <w:r>
              <w:rPr>
                <w:rFonts w:hint="eastAsia" w:ascii="宋体" w:hAnsi="宋体" w:eastAsia="宋体" w:cs="宋体"/>
                <w:b w:val="0"/>
                <w:bCs w:val="0"/>
                <w:sz w:val="21"/>
                <w:szCs w:val="21"/>
                <w:lang w:val="en-US" w:eastAsia="zh-CN" w:bidi="zh-CN"/>
              </w:rPr>
              <w:t xml:space="preserve">10</w:t>
            </w:r>
            <w:r>
              <w:rPr>
                <w:rFonts w:ascii="宋体" w:hAnsi="宋体" w:eastAsia="宋体" w:cs="宋体"/>
                <w:b w:val="0"/>
                <w:bCs w:val="0"/>
                <w:sz w:val="21"/>
                <w:szCs w:val="21"/>
                <w:lang w:val="en-US" w:eastAsia="zh-CN" w:bidi="zh-CN"/>
              </w:rPr>
            </w:r>
            <w:r/>
          </w:p>
        </w:tc>
        <w:tc>
          <w:tcPr>
            <w:tcW w:w="3499"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挂耳式3D眼镜</w:t>
            </w:r>
            <w:r>
              <w:rPr>
                <w:rFonts w:hint="eastAsia" w:ascii="宋体" w:hAnsi="宋体" w:eastAsia="宋体" w:cs="宋体"/>
                <w:sz w:val="21"/>
                <w:szCs w:val="21"/>
                <w:lang w:val="en-US" w:eastAsia="zh-CN" w:bidi="zh-CN"/>
              </w:rPr>
            </w:r>
            <w:r/>
          </w:p>
        </w:tc>
        <w:tc>
          <w:tcPr>
            <w:tcW w:w="1384" w:type="dxa"/>
            <w:vAlign w:val="center"/>
            <w:textDirection w:val="lrTb"/>
            <w:noWrap w:val="false"/>
          </w:tcPr>
          <w:p>
            <w:pPr>
              <w:pStyle w:val="890"/>
              <w:jc w:val="center"/>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10</w:t>
            </w:r>
            <w:r>
              <w:rPr>
                <w:rFonts w:ascii="宋体" w:hAnsi="宋体" w:eastAsia="宋体" w:cs="宋体"/>
                <w:sz w:val="21"/>
                <w:szCs w:val="21"/>
                <w:lang w:val="en-US" w:eastAsia="zh-CN" w:bidi="zh-CN"/>
              </w:rPr>
            </w:r>
            <w:r/>
          </w:p>
        </w:tc>
        <w:tc>
          <w:tcPr>
            <w:tcW w:w="1634" w:type="dxa"/>
            <w:vAlign w:val="center"/>
            <w:textDirection w:val="lrTb"/>
            <w:noWrap w:val="false"/>
          </w:tcPr>
          <w:p>
            <w:pPr>
              <w:pStyle w:val="890"/>
              <w:jc w:val="center"/>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付</w:t>
            </w:r>
            <w:r>
              <w:rPr>
                <w:rFonts w:ascii="宋体" w:hAnsi="宋体" w:eastAsia="宋体" w:cs="宋体"/>
                <w:sz w:val="21"/>
                <w:szCs w:val="21"/>
                <w:lang w:val="en-US" w:eastAsia="zh-CN" w:bidi="zh-CN"/>
              </w:rPr>
            </w:r>
            <w:r/>
          </w:p>
        </w:tc>
      </w:tr>
      <w:tr>
        <w:trPr>
          <w:trHeight w:val="538"/>
        </w:trPr>
        <w:tc>
          <w:tcPr>
            <w:tcW w:w="1381" w:type="dxa"/>
            <w:vAlign w:val="center"/>
            <w:textDirection w:val="lrTb"/>
            <w:noWrap w:val="false"/>
          </w:tcPr>
          <w:p>
            <w:pPr>
              <w:pStyle w:val="890"/>
              <w:jc w:val="center"/>
              <w:rPr>
                <w:rFonts w:ascii="宋体" w:hAnsi="宋体" w:eastAsia="宋体" w:cs="宋体"/>
                <w:b w:val="0"/>
                <w:bCs w:val="0"/>
                <w:sz w:val="21"/>
                <w:szCs w:val="21"/>
                <w:lang w:val="en-US" w:eastAsia="zh-CN" w:bidi="zh-CN"/>
              </w:rPr>
            </w:pPr>
            <w:r>
              <w:rPr>
                <w:rFonts w:hint="eastAsia" w:ascii="宋体" w:hAnsi="宋体" w:eastAsia="宋体" w:cs="宋体"/>
                <w:b w:val="0"/>
                <w:bCs w:val="0"/>
                <w:sz w:val="21"/>
                <w:szCs w:val="21"/>
                <w:lang w:val="en-US" w:eastAsia="zh-CN" w:bidi="zh-CN"/>
              </w:rPr>
              <w:t xml:space="preserve">11</w:t>
            </w:r>
            <w:r>
              <w:rPr>
                <w:rFonts w:ascii="宋体" w:hAnsi="宋体" w:eastAsia="宋体" w:cs="宋体"/>
                <w:b w:val="0"/>
                <w:bCs w:val="0"/>
                <w:sz w:val="21"/>
                <w:szCs w:val="21"/>
                <w:lang w:val="en-US" w:eastAsia="zh-CN" w:bidi="zh-CN"/>
              </w:rPr>
            </w:r>
            <w:r/>
          </w:p>
        </w:tc>
        <w:tc>
          <w:tcPr>
            <w:tcW w:w="3499" w:type="dxa"/>
            <w:vAlign w:val="center"/>
            <w:textDirection w:val="lrTb"/>
            <w:noWrap w:val="false"/>
          </w:tcPr>
          <w:p>
            <w:pPr>
              <w:pStyle w:val="890"/>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夹片式3D眼镜</w:t>
            </w:r>
            <w:r>
              <w:rPr>
                <w:rFonts w:hint="eastAsia" w:ascii="宋体" w:hAnsi="宋体" w:eastAsia="宋体" w:cs="宋体"/>
                <w:sz w:val="21"/>
                <w:szCs w:val="21"/>
                <w:lang w:val="en-US" w:eastAsia="zh-CN" w:bidi="zh-CN"/>
              </w:rPr>
            </w:r>
            <w:r/>
          </w:p>
        </w:tc>
        <w:tc>
          <w:tcPr>
            <w:tcW w:w="1384" w:type="dxa"/>
            <w:vAlign w:val="center"/>
            <w:textDirection w:val="lrTb"/>
            <w:noWrap w:val="false"/>
          </w:tcPr>
          <w:p>
            <w:pPr>
              <w:pStyle w:val="890"/>
              <w:jc w:val="center"/>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10</w:t>
            </w:r>
            <w:r>
              <w:rPr>
                <w:rFonts w:ascii="宋体" w:hAnsi="宋体" w:eastAsia="宋体" w:cs="宋体"/>
                <w:sz w:val="21"/>
                <w:szCs w:val="21"/>
                <w:lang w:val="en-US" w:eastAsia="zh-CN" w:bidi="zh-CN"/>
              </w:rPr>
            </w:r>
            <w:r/>
          </w:p>
        </w:tc>
        <w:tc>
          <w:tcPr>
            <w:tcW w:w="1634" w:type="dxa"/>
            <w:vAlign w:val="center"/>
            <w:textDirection w:val="lrTb"/>
            <w:noWrap w:val="false"/>
          </w:tcPr>
          <w:p>
            <w:pPr>
              <w:pStyle w:val="890"/>
              <w:jc w:val="center"/>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付</w:t>
            </w:r>
            <w:r>
              <w:rPr>
                <w:rFonts w:ascii="宋体" w:hAnsi="宋体" w:eastAsia="宋体" w:cs="宋体"/>
                <w:sz w:val="21"/>
                <w:szCs w:val="21"/>
                <w:lang w:val="en-US" w:eastAsia="zh-CN" w:bidi="zh-CN"/>
              </w:rPr>
            </w:r>
            <w:r/>
          </w:p>
        </w:tc>
      </w:tr>
    </w:tbl>
    <w:p>
      <w:pPr>
        <w:pStyle w:val="890"/>
        <w:ind w:firstLine="0"/>
        <w:spacing w:line="360" w:lineRule="auto"/>
        <w:shd w:val="clear" w:color="auto" w:fill="ffffff"/>
        <w:widowControl/>
        <w:rPr>
          <w:rFonts w:hint="eastAsia" w:ascii="宋体" w:hAnsi="宋体" w:eastAsia="宋体" w:cs="Times New Roman"/>
          <w:b/>
          <w:bCs/>
          <w:color w:val="000000"/>
          <w:sz w:val="24"/>
          <w:szCs w:val="24"/>
        </w:rPr>
        <w:outlineLvl w:val="3"/>
      </w:pPr>
      <w:r>
        <w:rPr>
          <w:rFonts w:hint="eastAsia" w:ascii="宋体" w:hAnsi="宋体" w:eastAsia="宋体" w:cs="Times New Roman"/>
          <w:b/>
          <w:bCs/>
          <w:color w:val="000000"/>
          <w:sz w:val="24"/>
          <w:szCs w:val="24"/>
          <w:lang w:val="en-US" w:eastAsia="zh-CN"/>
        </w:rPr>
        <w:t xml:space="preserve">三、技术参数要求</w:t>
      </w:r>
      <w:r>
        <w:rPr>
          <w:rFonts w:hint="eastAsia" w:ascii="宋体" w:hAnsi="宋体" w:eastAsia="宋体" w:cs="Times New Roman"/>
          <w:b/>
          <w:bCs/>
          <w:color w:val="000000"/>
          <w:sz w:val="24"/>
          <w:szCs w:val="24"/>
        </w:rPr>
      </w:r>
      <w:r/>
    </w:p>
    <w:p>
      <w:pPr>
        <w:pStyle w:val="890"/>
        <w:numPr>
          <w:ilvl w:val="0"/>
          <w:numId w:val="0"/>
        </w:numPr>
        <w:spacing w:line="360" w:lineRule="auto"/>
        <w:shd w:val="clear" w:color="auto" w:fill="ffffff"/>
        <w:widowControl/>
        <w:rPr>
          <w:rFonts w:hint="eastAsia" w:ascii="楷体" w:hAnsi="楷体" w:eastAsia="楷体" w:cs="Arial"/>
          <w:b/>
          <w:sz w:val="24"/>
        </w:rPr>
        <w:outlineLvl w:val="3"/>
      </w:pPr>
      <w:r>
        <w:rPr>
          <w:rFonts w:hint="eastAsia" w:ascii="楷体" w:hAnsi="楷体" w:eastAsia="楷体" w:cs="Arial"/>
          <w:b/>
          <w:sz w:val="24"/>
        </w:rPr>
        <w:t xml:space="preserve">指标按重要性分为“★”、“</w:t>
      </w:r>
      <w:r>
        <w:rPr>
          <w:rFonts w:hint="eastAsia" w:ascii="宋体" w:hAnsi="宋体" w:eastAsia="宋体" w:cs="宋体"/>
          <w:sz w:val="24"/>
          <w:szCs w:val="24"/>
          <w:lang w:val="en-US" w:eastAsia="zh-CN"/>
        </w:rPr>
        <w:t xml:space="preserve">▲</w:t>
      </w:r>
      <w:r>
        <w:rPr>
          <w:rFonts w:hint="eastAsia" w:ascii="楷体" w:hAnsi="楷体" w:eastAsia="楷体" w:cs="Arial"/>
          <w:b/>
          <w:sz w:val="24"/>
        </w:rPr>
        <w:t xml:space="preserve">”和“</w:t>
      </w:r>
      <w:r>
        <w:rPr>
          <w:rFonts w:hint="eastAsia" w:ascii="楷体" w:hAnsi="楷体" w:eastAsia="楷体" w:cs="宋体"/>
          <w:b/>
          <w:sz w:val="24"/>
        </w:rPr>
        <w:t xml:space="preserve">◇</w:t>
      </w:r>
      <w:r>
        <w:rPr>
          <w:rFonts w:hint="eastAsia" w:ascii="楷体" w:hAnsi="楷体" w:eastAsia="楷体" w:cs="Arial"/>
          <w:b/>
          <w:sz w:val="24"/>
        </w:rPr>
        <w:t xml:space="preserve">”。★代表实质性指标，不满足该指标项将导致投标无效。#代表重要指标，</w:t>
      </w:r>
      <w:r>
        <w:rPr>
          <w:rFonts w:hint="eastAsia" w:ascii="楷体" w:hAnsi="楷体" w:eastAsia="楷体" w:cs="宋体"/>
          <w:b/>
          <w:sz w:val="24"/>
        </w:rPr>
        <w:t xml:space="preserve">◇代表</w:t>
      </w:r>
      <w:r>
        <w:rPr>
          <w:rFonts w:hint="eastAsia" w:ascii="楷体" w:hAnsi="楷体" w:eastAsia="楷体" w:cs="Arial"/>
          <w:b/>
          <w:sz w:val="24"/>
        </w:rPr>
        <w:t xml:space="preserve">一般指标项。</w:t>
      </w:r>
      <w:r>
        <w:rPr>
          <w:rFonts w:hint="eastAsia" w:ascii="宋体" w:hAnsi="宋体" w:eastAsia="宋体" w:cs="楷体"/>
          <w:color w:val="ff0000"/>
          <w:sz w:val="24"/>
          <w:lang w:val="en-US" w:eastAsia="zh-CN"/>
        </w:rPr>
        <w:t xml:space="preserve">（</w:t>
      </w:r>
      <w:r>
        <w:rPr>
          <w:rFonts w:hint="eastAsia" w:ascii="宋体" w:hAnsi="宋体" w:eastAsia="宋体" w:cs="楷体"/>
          <w:color w:val="ff0000"/>
          <w:sz w:val="24"/>
          <w:lang w:val="en-US" w:eastAsia="zh-CN"/>
        </w:rPr>
        <w:t xml:space="preserve">“★”12个，“▲”</w:t>
      </w:r>
      <w:r>
        <w:rPr>
          <w:rFonts w:hint="eastAsia" w:ascii="宋体" w:hAnsi="宋体" w:eastAsia="宋体" w:cs="楷体"/>
          <w:color w:val="ff0000"/>
          <w:sz w:val="24"/>
          <w:lang w:val="en-US" w:eastAsia="zh-CN"/>
        </w:rPr>
        <w:t xml:space="preserve">10个，2分/个；“</w:t>
      </w:r>
      <w:r>
        <w:rPr>
          <w:rFonts w:hint="eastAsia" w:ascii="宋体" w:hAnsi="宋体" w:eastAsia="宋体" w:cs="宋体"/>
          <w:color w:val="ff0000"/>
          <w:sz w:val="24"/>
          <w:lang w:val="en-US" w:eastAsia="zh-CN"/>
        </w:rPr>
        <w:t xml:space="preserve">◇</w:t>
      </w:r>
      <w:r>
        <w:rPr>
          <w:rFonts w:hint="eastAsia" w:ascii="宋体" w:hAnsi="宋体" w:eastAsia="宋体" w:cs="楷体"/>
          <w:color w:val="ff0000"/>
          <w:sz w:val="24"/>
          <w:lang w:val="en-US" w:eastAsia="zh-CN"/>
        </w:rPr>
        <w:t xml:space="preserve">”23个，1分/个）</w:t>
      </w:r>
      <w:r>
        <w:rPr>
          <w:rFonts w:hint="eastAsia" w:ascii="楷体" w:hAnsi="楷体" w:eastAsia="楷体" w:cs="Arial"/>
          <w:b/>
          <w:sz w:val="24"/>
        </w:rPr>
      </w:r>
      <w:r/>
    </w:p>
    <w:p>
      <w:pPr>
        <w:pStyle w:val="2347"/>
        <w:numPr>
          <w:ilvl w:val="0"/>
          <w:numId w:val="0"/>
        </w:num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（1）4K3D荧光内窥镜摄像主机</w:t>
      </w:r>
      <w:r>
        <w:rPr>
          <w:rFonts w:hint="eastAsia" w:ascii="宋体" w:hAnsi="宋体" w:eastAsia="宋体" w:cs="宋体"/>
          <w:b/>
          <w:bCs/>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1、★摄像主机具备4K图像处理性能，可处理3D和2D画面信号，能够输出3840×2160和4096×2160超高清像素影像。</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2、★具有特殊光成像功能，配合造影剂使用可实现超高清画质下的3D近红外光、荧光成像。</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3、★支持多种图像模式：白光、绿色荧光、彩色荧光、黑白荧光等，可一键切换。</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主机支持4K分辨率的3D和2D画面成像，支持3D/2D一键快速切换。</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5、▲主机采用HDMI、SDI,DVI等数字高清输出端口，支持多路视频同时输出，至少包括3路3D画面和1路2D画面或者2路3D画面和2路2D画面同时输出。</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6、▲在“荧光”照明模式下，近红外光由激光光源输出，光谱波段为780nm—810nm,允差±10nm。激光安全等级必须符合3R类激光的安全标准(国家标准GB7247)。</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光源亮度调节≥10档或连续可调。</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8、▲具有自动调光功能，光源正确连接到主机后可选择自动光源模式，自动模式下，主机可根据当前手术视野的情况自动调节光源亮度，无需手动调整。</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9、★冷光源照明模式支持白光模式、荧光模式和白光+荧光模式三种照明模式。</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具有导光束插入自动检测功能，无导光束插入时，光源不出光。</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具有高温报警、光源寿命警示功能。</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导光束直径≥4.5mm,长度≥300cm,可同时传输可见光及近红外光。</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（2）冷光源</w:t>
      </w:r>
      <w:r>
        <w:rPr>
          <w:rFonts w:hint="eastAsia" w:ascii="宋体" w:hAnsi="宋体" w:eastAsia="宋体" w:cs="宋体"/>
          <w:b/>
          <w:bCs/>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1、▲独立冷光源主机，采用双光源设计，光源类型为LED+近红外激光，可同时输出白光和近红外光，提供“白光”和“荧光”两种照明模式。</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LED光源寿命≥30000小时。</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冷光源的输出总光通量应≥10001m。</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4、★尺寸≥32英寸，分辨率3840 x 2160(长宽比16:9)。</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可显示3D或2D图像，通过前面板按钮直接切换3D/2D显示模式。5.3支持左右、逐行、上下3D信号格式。</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6、★具有HDMI、12G-SDI、DVI输入端口，可满足4K视频显示。</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具有3G-SDI或DVI的全高清输入端口，可满足全高清视频显示。</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8、▲最大背光亮度≥1750cd/m2,对比度≥1000000:1。</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可视角度≥178°(H)/178°(V)。</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（3）3D电子腹腔镜</w:t>
      </w:r>
      <w:r>
        <w:rPr>
          <w:rFonts w:hint="eastAsia" w:ascii="宋体" w:hAnsi="宋体" w:eastAsia="宋体" w:cs="宋体"/>
          <w:b/>
          <w:bCs/>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1、★一体化电子镜，采用双路CMOS设计，镜头前置双眼3D光学结构，可双路图像采集，同一镜头实现4K分辨率的2D白光、2D荧光、3D白光和3D荧光成像。</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2、★电子镜视向角为30°,最大景深≥200mm,最小景深≤20mm,免调焦设计，外径≤10.4mm,工作长度≥300mm。</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3、▲有≤3个控制按键，可自定义各按键功能，实现白平衡、拍照、录像、电子放大、切换图像模式、一键切换2D/3D模式等功能。</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4、▲免调焦设计，无需手动对焦，视场角≥80度，观察范围更大，更便于腹腔探查。</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5、▲电子镜防水防尘等级IPX7,整镜支持低温等离子灭菌和高温高压灭菌。</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（4）气腹机</w:t>
      </w:r>
      <w:r>
        <w:rPr>
          <w:rFonts w:hint="eastAsia" w:ascii="宋体" w:hAnsi="宋体" w:eastAsia="宋体" w:cs="宋体"/>
          <w:b/>
          <w:bCs/>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1、★充气流量连续可调，最大流量≥50 L/min,流量调节范围1-50L/min。</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充气压力连续可调，压力调节范围：1mmHg-30mmHg(±2mmHg)。</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具有气体加热功能，更好的保证患者体温平衡。</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4、▲具有报警功能，超压、超温、管道堵塞、供气不足、自检失败气腹机有报警提示。</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气压过高时，具有自动排气功能，防止体内压力过高。</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（5）医用3D液晶监视器</w:t>
      </w:r>
      <w:r>
        <w:rPr>
          <w:rFonts w:hint="eastAsia" w:ascii="宋体" w:hAnsi="宋体" w:eastAsia="宋体" w:cs="宋体"/>
          <w:b/>
          <w:bCs/>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1、★主机具备录像功能，有≥2个USB接口，支持U盘、移动硬盘存储设备即插即用，支持录制4K分辨率的3D和2D影像。</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主机具有除烟功能，开启后可降低画面中烟雾感，图像清晰度增强。</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（6）内窥镜专用台车、副显示器台车</w:t>
      </w:r>
      <w:r>
        <w:rPr>
          <w:rFonts w:hint="eastAsia" w:ascii="宋体" w:hAnsi="宋体" w:eastAsia="宋体" w:cs="宋体"/>
          <w:b/>
          <w:bCs/>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1、★内窥镜专用台车采用高强度合金材质，多层设计。</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专用台车采用高强度防缠绕静音万向轮，转动灵活，有刹车制动装置。</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副显示器台车采用金属材质，高度可调，安装显示器稳定可靠。</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副显示器台车采用静音万向脚轮，转动灵活，有刹车制动装置。</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5、▲内窥镜专用台车有总控开关，可一键开启和关闭全套设备。</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4K3D荧光内窥镜摄像主机、3D电子腹腔镜、冷光源和气腹机电器安全：医用设备电气安全I类CF型。</w:t>
      </w:r>
      <w:r>
        <w:rPr>
          <w:rFonts w:hint="eastAsia" w:ascii="宋体" w:hAnsi="宋体" w:eastAsia="宋体" w:cs="宋体"/>
          <w:sz w:val="24"/>
          <w:szCs w:val="24"/>
          <w:lang w:val="en-US" w:eastAsia="zh-CN"/>
        </w:rPr>
      </w:r>
      <w:r/>
    </w:p>
    <w:p>
      <w:pPr>
        <w:pStyle w:val="2347"/>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7、★为保证主机及配件的相互兼容性及性能稳定性，4K3D荧光内窥镜摄像</w:t>
      </w:r>
      <w:r>
        <w:rPr>
          <w:rFonts w:hint="eastAsia" w:ascii="宋体" w:hAnsi="宋体" w:eastAsia="宋体" w:cs="宋体"/>
          <w:sz w:val="24"/>
          <w:szCs w:val="24"/>
          <w:lang w:val="en-US" w:eastAsia="zh-CN"/>
        </w:rPr>
        <w:t xml:space="preserve">主机、3D电子腹腔镜、冷光源、气腹机均为</w:t>
      </w:r>
      <w:r>
        <w:rPr>
          <w:rFonts w:hint="eastAsia" w:ascii="宋体" w:hAnsi="宋体" w:eastAsia="宋体" w:cs="宋体"/>
          <w:sz w:val="24"/>
          <w:szCs w:val="24"/>
          <w:highlight w:val="none"/>
          <w:lang w:val="en-US" w:eastAsia="zh-CN"/>
        </w:rPr>
        <w:t xml:space="preserve">同一品牌</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2347"/>
        <w:numPr>
          <w:ilvl w:val="0"/>
          <w:numId w:val="0"/>
        </w:numPr>
        <w:ind w:firstLine="241"/>
        <w:keepLines w:val="0"/>
        <w:keepNext w:val="0"/>
        <w:pageBreakBefore w:val="0"/>
        <w:spacing w:line="360" w:lineRule="auto"/>
        <w:widowControl w:val="off"/>
        <w:rPr>
          <w:rFonts w:hint="eastAsia" w:ascii="宋体" w:hAnsi="宋体" w:eastAsia="宋体" w:cs="宋体"/>
          <w:b/>
          <w:i w:val="0"/>
          <w:iCs/>
          <w:sz w:val="24"/>
          <w:szCs w:val="24"/>
          <w:u w:val="none"/>
          <w:lang w:val="en-US" w:eastAsia="zh-CN" w:bidi="ar-SA"/>
        </w:rPr>
      </w:pPr>
      <w:r>
        <w:rPr>
          <w:rFonts w:hint="eastAsia" w:ascii="宋体" w:hAnsi="宋体" w:eastAsia="宋体" w:cs="宋体"/>
          <w:b/>
          <w:i w:val="0"/>
          <w:iCs/>
          <w:sz w:val="24"/>
          <w:szCs w:val="24"/>
          <w:u w:val="none"/>
          <w:lang w:val="en-US" w:eastAsia="zh-CN" w:bidi="ar-SA"/>
        </w:rPr>
        <w:t xml:space="preserve">备注：</w:t>
      </w:r>
      <w:r>
        <w:rPr>
          <w:rFonts w:hint="eastAsia" w:ascii="宋体" w:hAnsi="宋体" w:eastAsia="宋体" w:cs="宋体"/>
          <w:b/>
          <w:i w:val="0"/>
          <w:iCs/>
          <w:sz w:val="24"/>
          <w:szCs w:val="24"/>
          <w:u w:val="none"/>
          <w:lang w:val="en-US" w:eastAsia="zh-CN" w:bidi="ar-SA"/>
        </w:rPr>
      </w:r>
      <w:r/>
    </w:p>
    <w:p>
      <w:pPr>
        <w:pStyle w:val="2347"/>
        <w:numPr>
          <w:ilvl w:val="0"/>
          <w:numId w:val="0"/>
        </w:numPr>
        <w:ind w:firstLine="241"/>
        <w:keepLines w:val="0"/>
        <w:keepNext w:val="0"/>
        <w:pageBreakBefore w:val="0"/>
        <w:widowControl w:val="off"/>
        <w:rPr>
          <w:rFonts w:hint="eastAsia" w:ascii="宋体" w:hAnsi="宋体" w:eastAsia="宋体" w:cs="宋体"/>
          <w:b/>
          <w:i w:val="0"/>
          <w:iCs/>
          <w:sz w:val="24"/>
          <w:szCs w:val="24"/>
          <w:u w:val="none"/>
          <w:lang w:val="en-US" w:eastAsia="zh-CN" w:bidi="ar-SA"/>
        </w:rPr>
      </w:pPr>
      <w:r>
        <w:rPr>
          <w:rFonts w:hint="eastAsia" w:ascii="宋体" w:hAnsi="宋体" w:eastAsia="宋体" w:cs="宋体"/>
          <w:b/>
          <w:i w:val="0"/>
          <w:iCs/>
          <w:sz w:val="24"/>
          <w:szCs w:val="24"/>
          <w:u w:val="none"/>
          <w:lang w:val="en-US" w:eastAsia="zh-CN" w:bidi="ar-SA"/>
        </w:rPr>
        <w:t xml:space="preserve">1、设备参数要求必须逐条响应。若指标项存在正、负偏离的均应详细说明。投标人须如实填写技术偏离表，确保内容的真实性和准确性。若在评审时被评审委员会认定为虚假陈述，按投标无效处理；提供虚假材料谋取成交的，将被取消成交资格。</w:t>
      </w:r>
      <w:r>
        <w:rPr>
          <w:rFonts w:hint="eastAsia" w:ascii="宋体" w:hAnsi="宋体" w:eastAsia="宋体" w:cs="宋体"/>
          <w:b/>
          <w:i w:val="0"/>
          <w:iCs/>
          <w:sz w:val="24"/>
          <w:szCs w:val="24"/>
          <w:u w:val="none"/>
          <w:lang w:val="en-US" w:eastAsia="zh-CN" w:bidi="ar-SA"/>
        </w:rPr>
      </w:r>
      <w:r/>
    </w:p>
    <w:p>
      <w:pPr>
        <w:pStyle w:val="890"/>
        <w:ind w:firstLine="420"/>
        <w:spacing w:line="360" w:lineRule="auto"/>
        <w:shd w:val="clear" w:color="auto" w:fill="ffffff"/>
        <w:widowControl/>
        <w:rPr>
          <w:rFonts w:hint="eastAsia" w:ascii="宋体" w:hAnsi="宋体" w:eastAsia="宋体" w:cs="宋体"/>
          <w:b/>
          <w:i w:val="0"/>
          <w:iCs/>
          <w:sz w:val="24"/>
          <w:szCs w:val="24"/>
          <w:u w:val="none"/>
          <w:lang w:val="en-US" w:eastAsia="zh-CN" w:bidi="ar-SA"/>
        </w:rPr>
      </w:pPr>
      <w:r>
        <w:rPr>
          <w:rFonts w:hint="eastAsia" w:ascii="宋体" w:hAnsi="宋体" w:eastAsia="宋体" w:cs="宋体"/>
          <w:b/>
          <w:i w:val="0"/>
          <w:iCs/>
          <w:sz w:val="24"/>
          <w:szCs w:val="24"/>
          <w:u w:val="none"/>
          <w:lang w:val="en-US" w:eastAsia="zh-CN" w:bidi="ar-SA"/>
        </w:rPr>
        <w:t xml:space="preserve">2、技术要求中如出现具体产品的品牌、型号、参数等，仅供投标人更好地理解采购人对设备的需求，不能理解为唯一指定，只要优或相当于其技术参数及功能要求的，均可视为响应。</w:t>
      </w:r>
      <w:r>
        <w:rPr>
          <w:rFonts w:hint="eastAsia" w:ascii="宋体" w:hAnsi="宋体" w:eastAsia="宋体" w:cs="宋体"/>
          <w:b/>
          <w:i w:val="0"/>
          <w:iCs/>
          <w:sz w:val="24"/>
          <w:szCs w:val="24"/>
          <w:u w:val="none"/>
          <w:lang w:val="en-US" w:eastAsia="zh-CN" w:bidi="ar-SA"/>
        </w:rPr>
      </w:r>
      <w:r/>
    </w:p>
    <w:p>
      <w:pPr>
        <w:pStyle w:val="890"/>
        <w:ind w:firstLine="420"/>
        <w:spacing w:line="360" w:lineRule="auto"/>
        <w:shd w:val="clear" w:color="auto" w:fill="ffffff"/>
        <w:widowControl/>
        <w:rPr>
          <w:rFonts w:hint="eastAsia" w:ascii="宋体" w:hAnsi="宋体" w:eastAsia="宋体" w:cs="宋体"/>
          <w:b/>
          <w:i w:val="0"/>
          <w:iCs/>
          <w:sz w:val="24"/>
          <w:szCs w:val="24"/>
          <w:u w:val="none"/>
          <w:lang w:val="en-US" w:eastAsia="zh-CN" w:bidi="ar-SA"/>
        </w:rPr>
      </w:pPr>
      <w:r>
        <w:rPr>
          <w:rFonts w:hint="eastAsia" w:ascii="宋体" w:hAnsi="宋体" w:eastAsia="宋体" w:cs="宋体"/>
          <w:b/>
          <w:i w:val="0"/>
          <w:iCs/>
          <w:sz w:val="24"/>
          <w:szCs w:val="24"/>
          <w:u w:val="none"/>
          <w:lang w:val="en-US" w:eastAsia="zh-CN" w:bidi="ar-SA"/>
        </w:rPr>
        <w:t xml:space="preserve">3、标注“★”和“▲”的、</w:t>
      </w:r>
      <w:r>
        <w:rPr>
          <w:rFonts w:hint="eastAsia" w:ascii="楷体" w:hAnsi="楷体" w:eastAsia="楷体" w:cs="宋体"/>
          <w:b/>
          <w:sz w:val="24"/>
        </w:rPr>
        <w:t xml:space="preserve">◇</w:t>
      </w:r>
      <w:r>
        <w:rPr>
          <w:rFonts w:hint="eastAsia" w:ascii="宋体" w:hAnsi="宋体" w:eastAsia="宋体" w:cs="宋体"/>
          <w:b/>
          <w:i w:val="0"/>
          <w:iCs/>
          <w:sz w:val="24"/>
          <w:szCs w:val="24"/>
          <w:u w:val="none"/>
          <w:lang w:val="en-US" w:eastAsia="zh-CN" w:bidi="ar-SA"/>
        </w:rPr>
        <w:t xml:space="preserve">的均需提供“证明材料”(证明材料是指以下任意一种：公开发行的说明书、产品彩页、专利说明、具有检测资质的第三方出具的检测报告复印件、医疗器械注册证。供应商应根据指标要求选择适合的证明材料，如提供的证明材料无法充分证明所投产品满足招标文件所列技术需求的、需提供证明材料而未提供材料、未能准确标示证明材料位置及内容的，评标委员会经评审后，可以对其做负偏离处理。）。</w:t>
      </w:r>
      <w:r>
        <w:rPr>
          <w:rFonts w:hint="eastAsia" w:ascii="宋体" w:hAnsi="宋体" w:eastAsia="宋体" w:cs="宋体"/>
          <w:b/>
          <w:i w:val="0"/>
          <w:iCs/>
          <w:sz w:val="24"/>
          <w:szCs w:val="24"/>
          <w:u w:val="none"/>
          <w:lang w:val="en-US" w:eastAsia="zh-CN" w:bidi="ar-SA"/>
        </w:rPr>
      </w:r>
      <w:r/>
    </w:p>
    <w:p>
      <w:pPr>
        <w:pStyle w:val="890"/>
        <w:ind w:firstLine="0"/>
        <w:spacing w:line="360" w:lineRule="auto"/>
        <w:shd w:val="clear" w:color="auto" w:fill="ffffff"/>
        <w:widowControl/>
        <w:rPr>
          <w:rFonts w:hint="eastAsia" w:ascii="宋体" w:hAnsi="宋体"/>
          <w:b/>
          <w:bCs/>
          <w:color w:val="000000"/>
          <w:sz w:val="24"/>
          <w:szCs w:val="24"/>
          <w:highlight w:val="none"/>
          <w:lang w:eastAsia="zh-CN"/>
        </w:rPr>
        <w:outlineLvl w:val="3"/>
      </w:pPr>
      <w:r>
        <w:rPr>
          <w:rFonts w:hint="eastAsia" w:ascii="宋体" w:hAnsi="宋体"/>
          <w:b/>
          <w:bCs/>
          <w:color w:val="000000"/>
          <w:sz w:val="24"/>
          <w:szCs w:val="24"/>
          <w:highlight w:val="none"/>
          <w:lang w:eastAsia="zh-CN"/>
        </w:rPr>
      </w:r>
      <w:r/>
    </w:p>
    <w:p>
      <w:pPr>
        <w:pStyle w:val="890"/>
        <w:ind w:firstLine="0"/>
        <w:spacing w:line="360" w:lineRule="auto"/>
        <w:shd w:val="clear" w:color="auto" w:fill="ffffff"/>
        <w:widowControl/>
        <w:rPr>
          <w:rFonts w:hint="eastAsia" w:ascii="宋体" w:hAnsi="宋体" w:cs="Times New Roman"/>
          <w:b/>
          <w:bCs/>
          <w:color w:val="000000"/>
          <w:sz w:val="24"/>
          <w:szCs w:val="24"/>
          <w:highlight w:val="yellow"/>
        </w:rPr>
        <w:outlineLvl w:val="3"/>
      </w:pPr>
      <w:r>
        <w:rPr>
          <w:rFonts w:hint="eastAsia" w:ascii="宋体" w:hAnsi="宋体"/>
          <w:b/>
          <w:bCs/>
          <w:color w:val="000000"/>
          <w:sz w:val="24"/>
          <w:szCs w:val="24"/>
          <w:highlight w:val="none"/>
          <w:lang w:eastAsia="zh-CN"/>
        </w:rPr>
        <w:t xml:space="preserve">四</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eastAsia="zh-CN"/>
        </w:rPr>
        <w:t xml:space="preserve">商务</w:t>
      </w:r>
      <w:r>
        <w:rPr>
          <w:rFonts w:hint="eastAsia" w:ascii="宋体" w:hAnsi="宋体"/>
          <w:b/>
          <w:bCs/>
          <w:color w:val="000000"/>
          <w:sz w:val="24"/>
          <w:szCs w:val="24"/>
          <w:highlight w:val="none"/>
          <w:lang w:val="en-US" w:eastAsia="zh-CN"/>
        </w:rPr>
        <w:t xml:space="preserve">服务</w:t>
      </w:r>
      <w:r>
        <w:rPr>
          <w:rFonts w:hint="eastAsia" w:ascii="宋体" w:hAnsi="宋体" w:eastAsia="宋体" w:cs="宋体"/>
          <w:b/>
          <w:color w:val="000000"/>
          <w:sz w:val="24"/>
        </w:rPr>
        <w:t xml:space="preserve">要求</w:t>
      </w:r>
      <w:r>
        <w:rPr>
          <w:rFonts w:hint="eastAsia" w:ascii="宋体" w:hAnsi="宋体" w:cs="Times New Roman"/>
          <w:b/>
          <w:bCs/>
          <w:color w:val="000000"/>
          <w:sz w:val="24"/>
          <w:szCs w:val="24"/>
          <w:highlight w:val="yellow"/>
        </w:rPr>
      </w:r>
      <w:r/>
    </w:p>
    <w:p>
      <w:pPr>
        <w:pStyle w:val="890"/>
        <w:ind w:right="0" w:firstLine="478"/>
        <w:keepLines w:val="0"/>
        <w:keepNext w:val="0"/>
        <w:pageBreakBefore w:val="0"/>
        <w:spacing w:line="360" w:lineRule="auto"/>
        <w:widowControl/>
        <w:rPr>
          <w:rFonts w:hint="eastAsia" w:ascii="宋体" w:hAnsi="宋体" w:eastAsia="宋体" w:cs="宋体"/>
          <w:b/>
          <w:bCs/>
          <w:color w:val="ff0000"/>
          <w:spacing w:val="-1"/>
          <w:sz w:val="24"/>
          <w:szCs w:val="24"/>
          <w:highlight w:val="none"/>
          <w:u w:val="none"/>
          <w:lang w:val="en-US" w:eastAsia="zh-CN"/>
        </w:rPr>
      </w:pPr>
      <w:r>
        <w:rPr>
          <w:rFonts w:hint="eastAsia" w:ascii="宋体" w:hAnsi="宋体" w:eastAsia="宋体" w:cs="宋体"/>
          <w:b/>
          <w:bCs/>
          <w:color w:val="000000"/>
          <w:spacing w:val="-1"/>
          <w:sz w:val="24"/>
          <w:szCs w:val="24"/>
          <w:highlight w:val="none"/>
          <w:u w:val="single"/>
          <w:lang w:val="en-US" w:eastAsia="zh-CN"/>
        </w:rPr>
        <w:t xml:space="preserve">1、设备免费保修≥5年，保修期的期限应以设备验收合格之日起计算，保修范围包括合同中所有配置。</w:t>
      </w:r>
      <w:r>
        <w:rPr>
          <w:rFonts w:hint="eastAsia" w:ascii="宋体" w:hAnsi="宋体" w:eastAsia="宋体" w:cs="宋体"/>
          <w:b/>
          <w:bCs/>
          <w:color w:val="ff0000"/>
          <w:spacing w:val="-1"/>
          <w:sz w:val="24"/>
          <w:szCs w:val="24"/>
          <w:highlight w:val="none"/>
          <w:u w:val="none"/>
          <w:lang w:val="en-US" w:eastAsia="zh-CN"/>
        </w:rPr>
      </w:r>
      <w:r/>
    </w:p>
    <w:p>
      <w:pPr>
        <w:pStyle w:val="890"/>
        <w:ind w:right="0" w:firstLine="476"/>
        <w:keepLines w:val="0"/>
        <w:keepNext w:val="0"/>
        <w:pageBreakBefore w:val="0"/>
        <w:spacing w:line="360" w:lineRule="auto"/>
        <w:widowControl/>
        <w:rPr>
          <w:rFonts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lang w:val="en-US" w:eastAsia="zh-CN"/>
        </w:rPr>
        <w:t xml:space="preserve">2、</w:t>
      </w:r>
      <w:r>
        <w:rPr>
          <w:rFonts w:hint="eastAsia" w:ascii="宋体" w:hAnsi="宋体" w:eastAsia="宋体" w:cs="宋体"/>
          <w:color w:val="000000"/>
          <w:spacing w:val="-1"/>
          <w:sz w:val="24"/>
          <w:szCs w:val="24"/>
          <w:highlight w:val="none"/>
          <w:lang w:eastAsia="zh-CN"/>
        </w:rPr>
        <w:t xml:space="preserve">投标人</w:t>
      </w:r>
      <w:r>
        <w:rPr>
          <w:rFonts w:ascii="宋体" w:hAnsi="宋体" w:eastAsia="宋体" w:cs="宋体"/>
          <w:color w:val="000000"/>
          <w:spacing w:val="-1"/>
          <w:sz w:val="24"/>
          <w:szCs w:val="24"/>
          <w:highlight w:val="none"/>
        </w:rPr>
        <w:t xml:space="preserve">提供7*24小时售后服务，须确定专人接受采购人故障申告。接到申告，</w:t>
      </w:r>
      <w:r>
        <w:rPr>
          <w:rFonts w:hint="eastAsia" w:ascii="宋体" w:hAnsi="宋体" w:eastAsia="宋体" w:cs="宋体"/>
          <w:color w:val="000000"/>
          <w:spacing w:val="-1"/>
          <w:sz w:val="24"/>
          <w:szCs w:val="24"/>
          <w:highlight w:val="none"/>
        </w:rPr>
        <w:t xml:space="preserve">2小时内响应，24小时内到</w:t>
      </w:r>
      <w:r>
        <w:rPr>
          <w:rFonts w:hint="eastAsia" w:ascii="宋体" w:hAnsi="宋体" w:eastAsia="宋体" w:cs="宋体"/>
          <w:color w:val="000000"/>
          <w:spacing w:val="-1"/>
          <w:sz w:val="24"/>
          <w:szCs w:val="24"/>
          <w:highlight w:val="none"/>
          <w:lang w:val="en-US" w:eastAsia="zh-CN"/>
        </w:rPr>
        <w:t xml:space="preserve">达</w:t>
      </w:r>
      <w:r>
        <w:rPr>
          <w:rFonts w:hint="eastAsia" w:ascii="宋体" w:hAnsi="宋体" w:eastAsia="宋体" w:cs="宋体"/>
          <w:color w:val="000000"/>
          <w:spacing w:val="-1"/>
          <w:sz w:val="24"/>
          <w:szCs w:val="24"/>
          <w:highlight w:val="none"/>
        </w:rPr>
        <w:t xml:space="preserve">现场，48小时内解决问题。</w:t>
      </w:r>
      <w:r>
        <w:rPr>
          <w:rFonts w:hint="eastAsia" w:ascii="宋体" w:hAnsi="宋体" w:eastAsia="宋体" w:cs="宋体"/>
          <w:color w:val="000000"/>
          <w:spacing w:val="-1"/>
          <w:sz w:val="24"/>
          <w:szCs w:val="24"/>
          <w:highlight w:val="none"/>
          <w:lang w:val="en-US" w:eastAsia="zh-CN"/>
        </w:rPr>
        <w:t xml:space="preserve">否则甲方可自行采取必要的措施，由此产生的风险和费用由乙方承担。如有特殊情况，乙方应立即电话通知采购人不能响应的原因，在获得甲方同意后，才可推迟响应时间。</w:t>
      </w:r>
      <w:r>
        <w:rPr>
          <w:rFonts w:ascii="宋体" w:hAnsi="宋体" w:eastAsia="宋体" w:cs="宋体"/>
          <w:color w:val="000000"/>
          <w:spacing w:val="-1"/>
          <w:sz w:val="24"/>
          <w:szCs w:val="24"/>
          <w:highlight w:val="none"/>
        </w:rPr>
      </w:r>
      <w:r/>
    </w:p>
    <w:p>
      <w:pPr>
        <w:pStyle w:val="890"/>
        <w:numPr>
          <w:ilvl w:val="0"/>
          <w:numId w:val="0"/>
        </w:numPr>
        <w:ind w:firstLine="480"/>
        <w:jc w:val="both"/>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投标人应保证所供设备是全新的、未使用过的，并符合国家有关标准、制造厂标准及合同技术标准要求。如果设备的质量或规格与合同不符，或证实设备是有缺陷的，包括潜在的缺陷或使用不符合要求的材料等，投标人应在接到招标人通知后7天内负责采用符合合同规定的规格、质量和性能要求的新零件、部件或设备来更换有缺陷的部分或修补缺陷部分，其费用由投标人负担。同时，投标人应按本合同规定，相应延长修补或更换件的质量保证期。</w:t>
      </w:r>
      <w:r>
        <w:rPr>
          <w:rFonts w:hint="eastAsia" w:ascii="宋体" w:hAnsi="宋体" w:eastAsia="宋体" w:cs="宋体"/>
          <w:i w:val="0"/>
          <w:iCs w:val="0"/>
          <w:color w:val="000000"/>
          <w:sz w:val="24"/>
          <w:szCs w:val="24"/>
          <w:highlight w:val="none"/>
          <w:u w:val="none"/>
          <w:lang w:val="en-US" w:eastAsia="zh-CN" w:bidi="ar"/>
        </w:rPr>
      </w:r>
      <w:r/>
    </w:p>
    <w:p>
      <w:pPr>
        <w:pStyle w:val="890"/>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、如设备软件升级，乙方负责免费软件升级</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90"/>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5、如需要和医院联网，乙方须负责所有联网的费用。</w:t>
      </w:r>
      <w:r>
        <w:rPr>
          <w:rFonts w:hint="eastAsia" w:ascii="宋体" w:hAnsi="宋体" w:eastAsia="宋体" w:cs="宋体"/>
          <w:sz w:val="24"/>
          <w:szCs w:val="24"/>
          <w:lang w:val="en-US" w:eastAsia="zh-CN"/>
        </w:rPr>
      </w:r>
      <w:r/>
    </w:p>
    <w:p>
      <w:pPr>
        <w:pStyle w:val="890"/>
        <w:numPr>
          <w:ilvl w:val="0"/>
          <w:numId w:val="0"/>
        </w:numPr>
        <w:ind w:left="-12" w:firstLine="491"/>
        <w:jc w:val="both"/>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6、设备的现场安装和调试，提供设备安装和维修所需的专用工具和辅助材料。</w:t>
      </w:r>
      <w:r>
        <w:rPr>
          <w:rFonts w:hint="eastAsia" w:ascii="宋体" w:hAnsi="宋体" w:cs="宋体"/>
          <w:color w:val="000000"/>
          <w:sz w:val="24"/>
          <w:szCs w:val="24"/>
          <w:highlight w:val="none"/>
          <w:lang w:val="en-US" w:eastAsia="zh-CN"/>
        </w:rPr>
      </w:r>
      <w:r/>
    </w:p>
    <w:p>
      <w:pPr>
        <w:pStyle w:val="890"/>
        <w:numPr>
          <w:ilvl w:val="0"/>
          <w:numId w:val="0"/>
        </w:numPr>
        <w:ind w:left="0" w:firstLine="480"/>
        <w:jc w:val="both"/>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培训技术：在安装过程中或安装结束后，乙方或有关人员有义务对甲方操作人员进行现场维修、保养、操作培训，解答甲方提出的问题。必要时提供正规培训班培训，确保操作人员掌握完成日常工作所需的基本操作方法为止。</w:t>
      </w:r>
      <w:r>
        <w:rPr>
          <w:rFonts w:hint="eastAsia" w:ascii="宋体" w:hAnsi="宋体" w:cs="宋体"/>
          <w:color w:val="000000"/>
          <w:sz w:val="24"/>
          <w:szCs w:val="24"/>
          <w:highlight w:val="none"/>
          <w:lang w:val="en-US" w:eastAsia="zh-CN"/>
        </w:rPr>
      </w:r>
      <w:r/>
    </w:p>
    <w:p>
      <w:pPr>
        <w:pStyle w:val="890"/>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货物的包装应符合国家或行业包装标准，按照FZ/80002-91《货物标志、包装、运输和贮存》标准运输和包装。该包装应适应于远距离运输、防潮、防震、防锈和防野蛮装卸，以确保货物安全无损运抵上述交货地点。由于包装不善所引起的货物锈蚀、损坏和损失均由投标人承担。</w:t>
      </w:r>
      <w:r>
        <w:rPr>
          <w:rFonts w:hint="eastAsia" w:ascii="宋体" w:hAnsi="宋体" w:eastAsia="宋体" w:cs="宋体"/>
          <w:color w:val="000000"/>
          <w:sz w:val="24"/>
          <w:szCs w:val="24"/>
          <w:highlight w:val="none"/>
          <w:lang w:val="en-US" w:eastAsia="zh-CN"/>
        </w:rPr>
      </w:r>
      <w:r/>
    </w:p>
    <w:p>
      <w:pPr>
        <w:pStyle w:val="890"/>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9、投标人负责运输、装卸全过程，并按招标人指定地点存放, 包装、运输和装卸费用由投标人承担。在配送运输中要确保安全，在配送中发生安全事故，投标人承担一切责任。</w:t>
      </w:r>
      <w:r>
        <w:rPr>
          <w:rFonts w:hint="eastAsia" w:ascii="宋体" w:hAnsi="宋体" w:eastAsia="宋体" w:cs="宋体"/>
          <w:color w:val="000000"/>
          <w:sz w:val="24"/>
          <w:szCs w:val="24"/>
          <w:highlight w:val="none"/>
          <w:lang w:val="en-US" w:eastAsia="zh-CN"/>
        </w:rPr>
      </w:r>
      <w:r/>
    </w:p>
    <w:p>
      <w:pPr>
        <w:pStyle w:val="890"/>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10、双方对设备进行开箱清点检查，如果发现数量不足或有质量、技术等问题，投标人应在7天内，按照招标人的要求，采取补足、更换或退货等处理措施，并承担由此发生的一切损失和费用。</w:t>
      </w:r>
      <w:r>
        <w:rPr>
          <w:rFonts w:hint="eastAsia" w:ascii="宋体" w:hAnsi="宋体" w:eastAsia="宋体" w:cs="宋体"/>
          <w:color w:val="000000"/>
          <w:sz w:val="24"/>
          <w:szCs w:val="24"/>
          <w:highlight w:val="none"/>
          <w:lang w:val="en-US" w:eastAsia="zh-CN"/>
        </w:rPr>
      </w:r>
      <w:r/>
    </w:p>
    <w:p>
      <w:pPr>
        <w:pStyle w:val="890"/>
        <w:numPr>
          <w:ilvl w:val="0"/>
          <w:numId w:val="0"/>
        </w:numPr>
        <w:ind w:left="0" w:firstLine="482"/>
        <w:jc w:val="both"/>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eastAsia="宋体" w:cs="宋体"/>
          <w:b/>
          <w:bCs/>
          <w:color w:val="000000"/>
          <w:sz w:val="24"/>
          <w:szCs w:val="24"/>
          <w:highlight w:val="none"/>
          <w:u w:val="single"/>
          <w:lang w:val="en-US" w:eastAsia="zh-CN"/>
        </w:rPr>
        <w:t xml:space="preserve">备注：投标人必须在响应文件的“服务要求”中对上述服务要求逐条进行响应和表述，第1条有负偏离的，将被定义为非实质性响应文件，格式由投标人自拟。</w:t>
      </w:r>
      <w:r>
        <w:rPr>
          <w:rFonts w:hint="eastAsia" w:ascii="宋体" w:hAnsi="宋体" w:cs="宋体"/>
          <w:color w:val="000000"/>
          <w:sz w:val="24"/>
          <w:szCs w:val="24"/>
          <w:highlight w:val="none"/>
          <w:lang w:val="en-US" w:eastAsia="zh-CN"/>
        </w:rPr>
      </w:r>
      <w:r/>
    </w:p>
    <w:p>
      <w:pPr>
        <w:pStyle w:val="890"/>
        <w:jc w:val="left"/>
        <w:spacing w:line="360" w:lineRule="auto"/>
        <w:rPr>
          <w:rFonts w:hint="eastAsia" w:ascii="宋体" w:hAnsi="宋体" w:eastAsia="宋体" w:cs="宋体"/>
          <w:b/>
          <w:color w:val="000000"/>
          <w:sz w:val="24"/>
          <w:szCs w:val="24"/>
          <w:highlight w:val="none"/>
          <w:lang w:val="en-US" w:eastAsia="zh-CN"/>
        </w:rPr>
        <w:outlineLvl w:val="1"/>
      </w:pPr>
      <w:r>
        <w:rPr>
          <w:rFonts w:hint="eastAsia" w:ascii="宋体" w:hAnsi="宋体" w:eastAsia="宋体" w:cs="宋体"/>
          <w:b/>
          <w:color w:val="000000"/>
          <w:sz w:val="24"/>
          <w:szCs w:val="24"/>
          <w:highlight w:val="none"/>
          <w:lang w:val="en-US" w:eastAsia="zh-CN"/>
        </w:rPr>
        <w:t xml:space="preserve">五、验收要求</w:t>
      </w:r>
      <w:r>
        <w:rPr>
          <w:rFonts w:hint="eastAsia" w:ascii="宋体" w:hAnsi="宋体" w:eastAsia="宋体" w:cs="宋体"/>
          <w:b/>
          <w:color w:val="000000"/>
          <w:sz w:val="24"/>
          <w:szCs w:val="24"/>
          <w:highlight w:val="none"/>
          <w:lang w:val="en-US" w:eastAsia="zh-CN"/>
        </w:rPr>
      </w:r>
      <w:r/>
    </w:p>
    <w:p>
      <w:pPr>
        <w:pStyle w:val="890"/>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备安装、调试结束后，甲方对设备试用后进行验收（时间由双方商定），乙方免费派工程师到达现场协助验收工作。在符合国家相关技术标准的基础上，根据设备的技术标准进行技术验收，验收合格后，双方在《验收合格单》上签字确认。</w:t>
      </w:r>
      <w:r>
        <w:rPr>
          <w:rFonts w:hint="eastAsia" w:ascii="宋体" w:hAnsi="宋体" w:eastAsia="宋体" w:cs="宋体"/>
          <w:color w:val="000000"/>
          <w:sz w:val="24"/>
          <w:szCs w:val="24"/>
          <w:highlight w:val="none"/>
          <w:lang w:val="en-US" w:eastAsia="zh-CN"/>
        </w:rPr>
      </w:r>
      <w:r/>
    </w:p>
    <w:p>
      <w:pPr>
        <w:pStyle w:val="890"/>
        <w:jc w:val="left"/>
        <w:spacing w:line="360" w:lineRule="auto"/>
        <w:rPr>
          <w:rFonts w:ascii="宋体" w:hAnsi="宋体" w:eastAsia="宋体" w:cs="宋体"/>
          <w:b/>
          <w:color w:val="000000"/>
          <w:sz w:val="24"/>
          <w:szCs w:val="24"/>
          <w:highlight w:val="none"/>
          <w:lang w:val="en-US" w:eastAsia="zh-CN"/>
        </w:rPr>
        <w:outlineLvl w:val="1"/>
      </w:pPr>
      <w:r>
        <w:rPr>
          <w:rFonts w:hint="eastAsia" w:ascii="宋体" w:hAnsi="宋体" w:eastAsia="宋体" w:cs="宋体"/>
          <w:b/>
          <w:color w:val="000000"/>
          <w:sz w:val="24"/>
          <w:szCs w:val="24"/>
          <w:highlight w:val="none"/>
          <w:lang w:val="en-US" w:eastAsia="zh-CN"/>
        </w:rPr>
        <w:t xml:space="preserve">六、售后服务</w:t>
      </w:r>
      <w:r>
        <w:rPr>
          <w:rFonts w:ascii="宋体" w:hAnsi="宋体" w:eastAsia="宋体" w:cs="宋体"/>
          <w:b/>
          <w:color w:val="000000"/>
          <w:sz w:val="24"/>
          <w:szCs w:val="24"/>
          <w:highlight w:val="none"/>
          <w:lang w:val="en-US" w:eastAsia="zh-CN"/>
        </w:rPr>
      </w:r>
      <w:r/>
    </w:p>
    <w:p>
      <w:pPr>
        <w:pStyle w:val="89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1、保修期内免费更换零配件及工时费。</w:t>
      </w:r>
      <w:r>
        <w:rPr>
          <w:rFonts w:hint="eastAsia" w:ascii="宋体" w:hAnsi="宋体" w:eastAsia="宋体" w:cs="宋体"/>
          <w:sz w:val="24"/>
          <w:szCs w:val="24"/>
          <w:lang w:val="en-US" w:eastAsia="zh-CN"/>
        </w:rPr>
      </w:r>
      <w:r/>
    </w:p>
    <w:p>
      <w:pPr>
        <w:pStyle w:val="89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2、维修工程师联系方式（供应商自行填报）</w:t>
      </w:r>
      <w:r>
        <w:rPr>
          <w:rFonts w:hint="eastAsia" w:ascii="宋体" w:hAnsi="宋体" w:eastAsia="宋体" w:cs="宋体"/>
          <w:sz w:val="24"/>
          <w:szCs w:val="24"/>
          <w:lang w:val="en-US" w:eastAsia="zh-CN"/>
        </w:rPr>
      </w:r>
      <w:r/>
    </w:p>
    <w:p>
      <w:pPr>
        <w:pStyle w:val="89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保修期内如货物发生故障，成交供应商在接到甲方报修电话后2小时之内响应，24小时内到达现场，48小时内修复，否则甲方可自行采取必要的措施，由此产生的风险和费用由乙方承担。如有特殊情况，乙方应立即电话通知采购人不能响应的原因，在获得甲方同意后，才可推迟响应时间。</w:t>
      </w:r>
      <w:r>
        <w:rPr>
          <w:rFonts w:hint="eastAsia" w:ascii="宋体" w:hAnsi="宋体" w:eastAsia="宋体" w:cs="宋体"/>
          <w:sz w:val="24"/>
          <w:szCs w:val="24"/>
          <w:lang w:val="en-US" w:eastAsia="zh-CN"/>
        </w:rPr>
      </w:r>
      <w:r/>
    </w:p>
    <w:p>
      <w:pPr>
        <w:pStyle w:val="890"/>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宋体"/>
          <w:sz w:val="24"/>
          <w:szCs w:val="24"/>
          <w:lang w:val="en-US" w:eastAsia="zh-CN"/>
        </w:rPr>
        <w:t xml:space="preserve">4、供应商保修期内，免费对设备进行软件升级及免费故障分析，软件终身免费。</w:t>
      </w:r>
      <w:r>
        <w:rPr>
          <w:rFonts w:hint="eastAsia" w:ascii="宋体" w:hAnsi="宋体" w:eastAsia="宋体" w:cs="Times New Roman"/>
          <w:b/>
          <w:bCs/>
          <w:color w:val="000000"/>
          <w:sz w:val="24"/>
          <w:szCs w:val="24"/>
          <w:highlight w:val="none"/>
          <w:lang w:val="en-US" w:eastAsia="zh-CN"/>
        </w:rPr>
      </w:r>
      <w:r/>
    </w:p>
    <w:p>
      <w:pPr>
        <w:pStyle w:val="890"/>
        <w:ind w:firstLine="0"/>
        <w:spacing w:line="360" w:lineRule="auto"/>
        <w:shd w:val="clear" w:color="auto" w:fill="ffffff"/>
        <w:widowControl/>
        <w:rPr>
          <w:rFonts w:hint="eastAsia" w:ascii="宋体" w:hAnsi="宋体" w:eastAsia="宋体" w:cs="Times New Roman"/>
          <w:b/>
          <w:bCs/>
          <w:color w:val="000000"/>
          <w:sz w:val="24"/>
          <w:szCs w:val="24"/>
          <w:highlight w:val="none"/>
          <w:lang w:eastAsia="zh-CN"/>
        </w:rPr>
        <w:outlineLvl w:val="3"/>
      </w:pPr>
      <w:r>
        <w:rPr>
          <w:rFonts w:hint="eastAsia" w:ascii="宋体" w:hAnsi="宋体" w:eastAsia="宋体" w:cs="Times New Roman"/>
          <w:b/>
          <w:bCs/>
          <w:color w:val="000000"/>
          <w:sz w:val="24"/>
          <w:szCs w:val="24"/>
          <w:highlight w:val="none"/>
          <w:lang w:val="en-US" w:eastAsia="zh-CN"/>
        </w:rPr>
        <w:t xml:space="preserve">七、</w:t>
      </w:r>
      <w:r>
        <w:rPr>
          <w:rFonts w:hint="eastAsia" w:ascii="宋体" w:hAnsi="宋体" w:eastAsia="宋体" w:cs="Times New Roman"/>
          <w:b/>
          <w:bCs/>
          <w:color w:val="000000"/>
          <w:sz w:val="24"/>
          <w:szCs w:val="24"/>
          <w:highlight w:val="none"/>
        </w:rPr>
        <w:t xml:space="preserve">交货期、交货方式及交货地点</w:t>
      </w:r>
      <w:r>
        <w:rPr>
          <w:rFonts w:hint="eastAsia" w:ascii="宋体" w:hAnsi="宋体" w:eastAsia="宋体" w:cs="Times New Roman"/>
          <w:b/>
          <w:bCs/>
          <w:color w:val="000000"/>
          <w:sz w:val="24"/>
          <w:szCs w:val="24"/>
          <w:highlight w:val="none"/>
          <w:lang w:eastAsia="zh-CN"/>
        </w:rPr>
      </w:r>
      <w:r/>
    </w:p>
    <w:p>
      <w:pPr>
        <w:pStyle w:val="890"/>
        <w:spacing w:line="480" w:lineRule="exact"/>
        <w:rPr>
          <w:rFonts w:hint="eastAsia" w:ascii="宋体" w:hAnsi="宋体" w:cs="宋体"/>
          <w:sz w:val="24"/>
          <w:szCs w:val="24"/>
          <w:highlight w:val="none"/>
        </w:rPr>
      </w:pPr>
      <w:r>
        <w:rPr>
          <w:rFonts w:hint="eastAsia" w:ascii="宋体" w:hAnsi="宋体" w:cs="宋体"/>
          <w:sz w:val="24"/>
          <w:szCs w:val="24"/>
        </w:rPr>
        <w:t xml:space="preserve">1.交货期</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自合同签订之日起30天内交付货物并安装调试完毕</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89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2.交货地点：</w:t>
      </w:r>
      <w:r>
        <w:rPr>
          <w:rFonts w:hint="eastAsia" w:ascii="宋体" w:hAnsi="宋体" w:cs="宋体"/>
          <w:sz w:val="24"/>
          <w:szCs w:val="24"/>
          <w:highlight w:val="none"/>
          <w:lang w:eastAsia="zh-CN"/>
        </w:rPr>
        <w:t xml:space="preserve">镇江市第一人民医院</w:t>
      </w:r>
      <w:r>
        <w:rPr>
          <w:rFonts w:hint="eastAsia" w:ascii="宋体" w:hAnsi="宋体" w:cs="宋体"/>
          <w:sz w:val="24"/>
          <w:szCs w:val="24"/>
          <w:highlight w:val="none"/>
          <w:lang w:val="en-US" w:eastAsia="zh-CN"/>
        </w:rPr>
        <w:t xml:space="preserve">手术室</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89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3.交货方式：</w:t>
      </w:r>
      <w:r>
        <w:rPr>
          <w:rFonts w:hint="eastAsia" w:ascii="宋体" w:hAnsi="宋体" w:cs="宋体"/>
          <w:sz w:val="24"/>
          <w:szCs w:val="24"/>
          <w:highlight w:val="none"/>
          <w:lang w:val="en-US" w:eastAsia="zh-CN"/>
        </w:rPr>
        <w:t xml:space="preserve">送到</w:t>
      </w:r>
      <w:r>
        <w:rPr>
          <w:rFonts w:hint="eastAsia" w:ascii="宋体" w:hAnsi="宋体" w:cs="宋体"/>
          <w:sz w:val="24"/>
          <w:szCs w:val="24"/>
          <w:highlight w:val="none"/>
          <w:lang w:eastAsia="zh-CN"/>
        </w:rPr>
        <w:t xml:space="preserve">镇江市第一人民医院，并免费安装调试及培训</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890"/>
        <w:ind w:firstLine="0"/>
        <w:spacing w:line="360" w:lineRule="auto"/>
        <w:shd w:val="clear" w:color="auto" w:fill="ffffff"/>
        <w:widowControl/>
        <w:rPr>
          <w:rFonts w:hint="eastAsia" w:ascii="宋体" w:hAnsi="宋体" w:eastAsia="宋体" w:cs="Times New Roman"/>
          <w:b/>
          <w:bCs/>
          <w:color w:val="000000"/>
          <w:sz w:val="24"/>
          <w:szCs w:val="24"/>
          <w:highlight w:val="none"/>
          <w:lang w:val="en-US" w:eastAsia="zh-CN"/>
        </w:rPr>
        <w:outlineLvl w:val="3"/>
      </w:pPr>
      <w:r>
        <w:rPr>
          <w:rFonts w:hint="eastAsia" w:ascii="宋体" w:hAnsi="宋体" w:eastAsia="宋体" w:cs="Times New Roman"/>
          <w:b/>
          <w:bCs/>
          <w:color w:val="000000"/>
          <w:sz w:val="24"/>
          <w:szCs w:val="24"/>
          <w:highlight w:val="none"/>
          <w:lang w:val="en-US" w:eastAsia="zh-CN"/>
        </w:rPr>
        <w:t xml:space="preserve">八、付款方式</w:t>
      </w:r>
      <w:r>
        <w:rPr>
          <w:rFonts w:hint="eastAsia" w:ascii="宋体" w:hAnsi="宋体" w:eastAsia="宋体" w:cs="Times New Roman"/>
          <w:b/>
          <w:bCs/>
          <w:color w:val="000000"/>
          <w:sz w:val="24"/>
          <w:szCs w:val="24"/>
          <w:highlight w:val="none"/>
          <w:lang w:val="en-US" w:eastAsia="zh-CN"/>
        </w:rPr>
      </w:r>
      <w:r/>
    </w:p>
    <w:p>
      <w:pPr>
        <w:pStyle w:val="890"/>
        <w:spacing w:line="480" w:lineRule="exact"/>
        <w:rPr>
          <w:rFonts w:hint="eastAsia" w:ascii="宋体" w:hAnsi="宋体" w:cs="宋体"/>
          <w:sz w:val="24"/>
          <w:szCs w:val="24"/>
          <w:lang w:eastAsia="zh-CN"/>
        </w:rPr>
      </w:pPr>
      <w:r>
        <w:rPr>
          <w:rFonts w:hint="eastAsia" w:ascii="宋体" w:hAnsi="宋体" w:cs="宋体"/>
          <w:sz w:val="24"/>
          <w:szCs w:val="24"/>
        </w:rPr>
        <w:t xml:space="preserve">1.合同签订后，自收到</w:t>
      </w:r>
      <w:r>
        <w:rPr>
          <w:rFonts w:hint="eastAsia" w:ascii="宋体" w:hAnsi="宋体" w:cs="宋体"/>
          <w:sz w:val="24"/>
          <w:szCs w:val="24"/>
          <w:lang w:val="en-US" w:eastAsia="zh-CN"/>
        </w:rPr>
        <w:t xml:space="preserve">中标人</w:t>
      </w:r>
      <w:r>
        <w:rPr>
          <w:rFonts w:hint="eastAsia" w:ascii="宋体" w:hAnsi="宋体" w:cs="宋体"/>
          <w:sz w:val="24"/>
          <w:szCs w:val="24"/>
        </w:rPr>
        <w:t xml:space="preserve">开具的正规发票后10个工作日内，</w:t>
      </w:r>
      <w:r>
        <w:rPr>
          <w:rFonts w:hint="eastAsia" w:ascii="宋体" w:hAnsi="宋体" w:cs="宋体"/>
          <w:sz w:val="24"/>
          <w:szCs w:val="24"/>
          <w:lang w:val="en-US" w:eastAsia="zh-CN"/>
        </w:rPr>
        <w:t xml:space="preserve">采购人</w:t>
      </w:r>
      <w:r>
        <w:rPr>
          <w:rFonts w:hint="eastAsia" w:ascii="宋体" w:hAnsi="宋体" w:cs="宋体"/>
          <w:sz w:val="24"/>
          <w:szCs w:val="24"/>
        </w:rPr>
        <w:t xml:space="preserve">支付合同总额的30%</w:t>
      </w:r>
      <w:r>
        <w:rPr>
          <w:rFonts w:hint="eastAsia" w:ascii="宋体" w:hAnsi="宋体" w:cs="宋体"/>
          <w:sz w:val="24"/>
          <w:szCs w:val="24"/>
          <w:lang w:eastAsia="zh-CN"/>
        </w:rPr>
        <w:t xml:space="preserve">；</w:t>
      </w:r>
      <w:r>
        <w:rPr>
          <w:rFonts w:hint="eastAsia" w:ascii="宋体" w:hAnsi="宋体" w:cs="宋体"/>
          <w:sz w:val="24"/>
          <w:szCs w:val="24"/>
          <w:lang w:eastAsia="zh-CN"/>
        </w:rPr>
      </w:r>
      <w:r/>
    </w:p>
    <w:p>
      <w:pPr>
        <w:pStyle w:val="890"/>
        <w:spacing w:line="480" w:lineRule="exact"/>
        <w:rPr>
          <w:rFonts w:ascii="宋体" w:hAnsi="宋体" w:eastAsia="宋体" w:cs="宋体"/>
          <w:sz w:val="24"/>
          <w:szCs w:val="24"/>
          <w:lang w:val="en-US" w:eastAsia="zh-CN"/>
        </w:rPr>
      </w:pPr>
      <w:r>
        <w:rPr>
          <w:rFonts w:hint="eastAsia" w:ascii="宋体" w:hAnsi="宋体" w:cs="宋体"/>
          <w:sz w:val="24"/>
          <w:szCs w:val="24"/>
        </w:rPr>
        <w:t xml:space="preserve">2.</w:t>
      </w:r>
      <w:r>
        <w:rPr>
          <w:rFonts w:hint="eastAsia" w:ascii="宋体" w:hAnsi="宋体" w:cs="宋体"/>
          <w:sz w:val="24"/>
          <w:szCs w:val="24"/>
        </w:rPr>
        <w:t xml:space="preserve">项目最终验收合格后</w:t>
      </w:r>
      <w:r>
        <w:rPr>
          <w:rFonts w:hint="eastAsia" w:ascii="宋体" w:hAnsi="宋体" w:cs="宋体"/>
          <w:sz w:val="24"/>
          <w:szCs w:val="24"/>
          <w:lang w:val="en-US" w:eastAsia="zh-CN"/>
        </w:rPr>
        <w:t xml:space="preserve">，支付70%合同款；</w:t>
      </w:r>
      <w:r>
        <w:rPr>
          <w:rFonts w:ascii="宋体" w:hAnsi="宋体" w:eastAsia="宋体" w:cs="宋体"/>
          <w:sz w:val="24"/>
          <w:szCs w:val="24"/>
          <w:lang w:val="en-US" w:eastAsia="zh-CN"/>
        </w:rPr>
      </w:r>
      <w:r/>
    </w:p>
    <w:p>
      <w:pPr>
        <w:pStyle w:val="890"/>
        <w:spacing w:line="48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cs="宋体"/>
          <w:sz w:val="24"/>
          <w:szCs w:val="24"/>
          <w:lang w:val="en-US" w:eastAsia="zh-CN"/>
        </w:rPr>
        <w:t xml:space="preserve">上述不计息。</w:t>
      </w:r>
      <w:r>
        <w:rPr>
          <w:rFonts w:ascii="宋体" w:hAnsi="宋体" w:eastAsia="宋体" w:cs="宋体"/>
          <w:sz w:val="24"/>
          <w:szCs w:val="24"/>
          <w:lang w:val="en-US" w:eastAsia="zh-CN"/>
        </w:rPr>
      </w:r>
      <w:r/>
    </w:p>
    <w:p>
      <w:pPr>
        <w:pStyle w:val="890"/>
        <w:ind w:firstLine="0"/>
        <w:spacing w:line="360" w:lineRule="auto"/>
        <w:shd w:val="clear" w:color="auto" w:fill="ffffff"/>
        <w:widowControl/>
        <w:rPr>
          <w:rFonts w:hint="eastAsia" w:ascii="宋体" w:hAnsi="宋体" w:eastAsia="宋体" w:cs="Times New Roman"/>
          <w:b/>
          <w:bCs/>
          <w:color w:val="000000"/>
          <w:sz w:val="24"/>
          <w:szCs w:val="24"/>
          <w:highlight w:val="none"/>
          <w:lang w:val="en-US" w:eastAsia="zh-CN"/>
        </w:rPr>
        <w:outlineLvl w:val="3"/>
      </w:pPr>
      <w:r>
        <w:rPr>
          <w:rFonts w:hint="eastAsia" w:ascii="宋体" w:hAnsi="宋体" w:eastAsia="宋体" w:cs="Times New Roman"/>
          <w:b/>
          <w:bCs/>
          <w:color w:val="000000"/>
          <w:sz w:val="24"/>
          <w:szCs w:val="24"/>
          <w:highlight w:val="none"/>
          <w:lang w:val="en-US" w:eastAsia="zh-CN"/>
        </w:rPr>
        <w:t xml:space="preserve">九、其他要求</w:t>
      </w:r>
      <w:r>
        <w:rPr>
          <w:rFonts w:hint="eastAsia" w:ascii="宋体" w:hAnsi="宋体" w:eastAsia="宋体" w:cs="Times New Roman"/>
          <w:b/>
          <w:bCs/>
          <w:color w:val="000000"/>
          <w:sz w:val="24"/>
          <w:szCs w:val="24"/>
          <w:highlight w:val="none"/>
          <w:lang w:val="en-US" w:eastAsia="zh-CN"/>
        </w:rPr>
      </w:r>
      <w:r/>
    </w:p>
    <w:p>
      <w:pPr>
        <w:pStyle w:val="89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1、乙方承诺再次购买时，设备的单价不高于此次采购单价。</w:t>
      </w:r>
      <w:r>
        <w:rPr>
          <w:rFonts w:hint="eastAsia" w:ascii="宋体" w:hAnsi="宋体" w:eastAsia="宋体" w:cs="宋体"/>
          <w:sz w:val="24"/>
          <w:szCs w:val="24"/>
          <w:lang w:val="en-US" w:eastAsia="zh-CN"/>
        </w:rPr>
      </w:r>
      <w:r/>
    </w:p>
    <w:p>
      <w:pPr>
        <w:pStyle w:val="89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2、双方另行签订廉洁承诺书。 </w:t>
      </w:r>
      <w:r>
        <w:rPr>
          <w:rFonts w:hint="eastAsia" w:ascii="宋体" w:hAnsi="宋体" w:eastAsia="宋体" w:cs="宋体"/>
          <w:sz w:val="24"/>
          <w:szCs w:val="24"/>
          <w:lang w:val="en-US" w:eastAsia="zh-CN"/>
        </w:rPr>
      </w:r>
      <w:r/>
    </w:p>
    <w:p>
      <w:pPr>
        <w:pStyle w:val="89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3、乙方应提供设备的技术文件，包括相应的图纸、操作手册、维护手册、质量保证文件、服务指南等，这些文件应随同设备一起发运至甲方。如技术资料不全，甲方有权不支付货款。</w:t>
      </w:r>
      <w:r>
        <w:rPr>
          <w:rFonts w:hint="eastAsia" w:ascii="宋体" w:hAnsi="宋体" w:eastAsia="宋体" w:cs="宋体"/>
          <w:sz w:val="24"/>
          <w:szCs w:val="24"/>
          <w:lang w:val="en-US" w:eastAsia="zh-CN"/>
        </w:rPr>
      </w:r>
      <w:r/>
    </w:p>
    <w:p>
      <w:pPr>
        <w:pStyle w:val="890"/>
        <w:spacing w:line="480" w:lineRule="exact"/>
        <w:rPr>
          <w:rFonts w:hint="eastAsia" w:ascii="宋体" w:hAnsi="宋体" w:eastAsia="宋体" w:cs="宋体"/>
          <w:color w:val="000000"/>
          <w:sz w:val="24"/>
          <w:highlight w:val="none"/>
        </w:rPr>
      </w:pPr>
      <w:r>
        <w:rPr>
          <w:rFonts w:hint="eastAsia" w:ascii="宋体" w:hAnsi="宋体" w:eastAsia="宋体" w:cs="宋体"/>
          <w:sz w:val="24"/>
          <w:szCs w:val="24"/>
          <w:lang w:val="en-US" w:eastAsia="zh-CN"/>
        </w:rPr>
        <w:t xml:space="preserve">4、本项目不统一组织现场踏勘。投标人可自行前往现场查看相关情况，遵守采购人相关要求，并不得影响采购人正常工作秩</w:t>
      </w:r>
      <w:r>
        <w:rPr>
          <w:rFonts w:hint="eastAsia" w:ascii="宋体" w:hAnsi="宋体" w:eastAsia="宋体" w:cs="宋体"/>
          <w:sz w:val="24"/>
          <w:szCs w:val="24"/>
          <w:highlight w:val="none"/>
          <w:lang w:val="en-US" w:eastAsia="zh-CN"/>
        </w:rPr>
        <w:t xml:space="preserve">序（踏勘联系人：唐老师，联系方式：0511-88917744）。中标后，投标人不得以现场情况未了解清楚为由向采购人提出提升投标报价或其他任何要求。</w:t>
      </w:r>
      <w:r>
        <w:rPr>
          <w:rFonts w:hint="eastAsia" w:ascii="宋体" w:hAnsi="宋体" w:eastAsia="宋体" w:cs="宋体"/>
          <w:color w:val="000000"/>
          <w:sz w:val="24"/>
          <w:highlight w:val="none"/>
        </w:rPr>
      </w:r>
      <w:r/>
    </w:p>
    <w:p>
      <w:pPr>
        <w:pStyle w:val="1991"/>
        <w:jc w:val="center"/>
        <w:pageBreakBefore/>
        <w:tabs>
          <w:tab w:val="left" w:pos="425" w:leader="none"/>
        </w:tabs>
        <w:rPr>
          <w:rFonts w:ascii="宋体" w:eastAsia="宋体"/>
          <w:color w:val="000000"/>
        </w:rPr>
      </w:pPr>
      <w:r/>
      <w:bookmarkStart w:id="177" w:name="_Toc3292"/>
      <w:r>
        <w:rPr>
          <w:rFonts w:hint="eastAsia" w:ascii="宋体" w:eastAsia="宋体"/>
          <w:color w:val="000000"/>
          <w:highlight w:val="white"/>
        </w:rPr>
        <w:t xml:space="preserve">第五部分</w:t>
      </w:r>
      <w:r>
        <w:rPr>
          <w:rFonts w:hint="eastAsia" w:ascii="宋体" w:eastAsia="宋体"/>
          <w:color w:val="000000"/>
          <w:highlight w:val="white"/>
          <w:lang w:val="en-US" w:eastAsia="zh-CN"/>
        </w:rPr>
        <w:t xml:space="preserve"> </w:t>
      </w:r>
      <w:r>
        <w:rPr>
          <w:rFonts w:hint="eastAsia" w:ascii="宋体" w:eastAsia="宋体"/>
          <w:color w:val="000000"/>
          <w:highlight w:val="white"/>
        </w:rPr>
        <w:t xml:space="preserve">评标办法和标准</w:t>
      </w:r>
      <w:bookmarkEnd w:id="174"/>
      <w:r/>
      <w:bookmarkEnd w:id="175"/>
      <w:r/>
      <w:bookmarkEnd w:id="176"/>
      <w:r/>
      <w:bookmarkEnd w:id="177"/>
      <w:r>
        <w:rPr>
          <w:rFonts w:ascii="宋体" w:eastAsia="宋体"/>
          <w:color w:val="000000"/>
        </w:rPr>
      </w:r>
      <w:r/>
    </w:p>
    <w:p>
      <w:pPr>
        <w:pStyle w:val="890"/>
        <w:rPr>
          <w:rFonts w:hint="eastAsia"/>
          <w:highlight w:val="yellow"/>
        </w:rPr>
      </w:pPr>
      <w:r>
        <w:rPr>
          <w:rFonts w:hint="eastAsia"/>
          <w:highlight w:val="yellow"/>
        </w:rPr>
      </w:r>
      <w:r/>
    </w:p>
    <w:p>
      <w:pPr>
        <w:pStyle w:val="893"/>
        <w:ind w:firstLine="446"/>
        <w:keepLines w:val="0"/>
        <w:keepNext w:val="0"/>
        <w:spacing w:before="200" w:after="200" w:line="360" w:lineRule="auto"/>
        <w:rPr>
          <w:rFonts w:ascii="宋体" w:hAnsi="宋体"/>
          <w:color w:val="000000"/>
          <w:sz w:val="30"/>
        </w:rPr>
      </w:pPr>
      <w:r/>
      <w:bookmarkStart w:id="178" w:name="_Toc256000055"/>
      <w:r/>
      <w:bookmarkStart w:id="179" w:name="_Toc76632919"/>
      <w:r>
        <w:rPr>
          <w:rFonts w:hint="eastAsia" w:ascii="宋体" w:hAnsi="宋体"/>
          <w:color w:val="000000"/>
          <w:sz w:val="30"/>
          <w:highlight w:val="white"/>
        </w:rPr>
        <w:t xml:space="preserve">1</w:t>
      </w:r>
      <w:r>
        <w:rPr>
          <w:rFonts w:hint="eastAsia" w:ascii="宋体" w:hAnsi="宋体"/>
          <w:sz w:val="30"/>
          <w:highlight w:val="white"/>
        </w:rPr>
        <w:t xml:space="preserve">．</w:t>
      </w:r>
      <w:r>
        <w:rPr>
          <w:rFonts w:hint="eastAsia" w:ascii="宋体" w:hAnsi="宋体"/>
          <w:color w:val="000000"/>
          <w:sz w:val="30"/>
          <w:highlight w:val="white"/>
        </w:rPr>
        <w:t xml:space="preserve">招标组织方职责</w:t>
      </w:r>
      <w:bookmarkEnd w:id="178"/>
      <w:r/>
      <w:bookmarkEnd w:id="179"/>
      <w:r>
        <w:rPr>
          <w:rFonts w:ascii="宋体" w:hAnsi="宋体"/>
          <w:color w:val="000000"/>
          <w:sz w:val="30"/>
        </w:rPr>
      </w:r>
      <w:r/>
    </w:p>
    <w:p>
      <w:pPr>
        <w:pStyle w:val="907"/>
        <w:ind w:firstLine="480"/>
        <w:spacing w:line="360" w:lineRule="auto"/>
        <w:rPr>
          <w:rFonts w:ascii="宋体" w:hAnsi="宋体"/>
          <w:color w:val="000000"/>
          <w:sz w:val="24"/>
        </w:rPr>
      </w:pPr>
      <w:r>
        <w:rPr>
          <w:rFonts w:hint="eastAsia" w:ascii="宋体" w:hAnsi="宋体"/>
          <w:color w:val="000000"/>
          <w:sz w:val="24"/>
          <w:highlight w:val="white"/>
        </w:rPr>
        <w:t xml:space="preserve">1.1招标组织方负责组织评标工作，并履行下列职责：</w:t>
      </w:r>
      <w:r>
        <w:rPr>
          <w:rFonts w:ascii="宋体" w:hAnsi="宋体"/>
          <w:color w:val="000000"/>
          <w:sz w:val="24"/>
        </w:rPr>
      </w:r>
      <w:r/>
    </w:p>
    <w:p>
      <w:pPr>
        <w:pStyle w:val="907"/>
        <w:ind w:firstLine="360"/>
        <w:spacing w:line="360" w:lineRule="auto"/>
        <w:rPr>
          <w:rFonts w:ascii="宋体" w:hAnsi="宋体"/>
          <w:color w:val="000000"/>
          <w:sz w:val="24"/>
        </w:rPr>
      </w:pPr>
      <w:r>
        <w:rPr>
          <w:rFonts w:hint="eastAsia" w:ascii="宋体" w:hAnsi="宋体"/>
          <w:color w:val="000000"/>
          <w:sz w:val="24"/>
          <w:highlight w:val="white"/>
        </w:rPr>
        <w:t xml:space="preserve">（1）核对评审专家身份和采购人代表授权函，对评审专家在政府采购活动中的职责履行情况予以记录，并及时将有关违法违规行为向财政部门报告；</w:t>
      </w:r>
      <w:r>
        <w:rPr>
          <w:rFonts w:ascii="宋体" w:hAnsi="宋体"/>
          <w:color w:val="000000"/>
          <w:sz w:val="24"/>
        </w:rPr>
      </w:r>
      <w:r/>
    </w:p>
    <w:p>
      <w:pPr>
        <w:pStyle w:val="907"/>
        <w:ind w:firstLine="360"/>
        <w:spacing w:line="360" w:lineRule="auto"/>
        <w:rPr>
          <w:rFonts w:ascii="宋体" w:hAnsi="宋体"/>
          <w:color w:val="000000"/>
          <w:sz w:val="24"/>
        </w:rPr>
      </w:pPr>
      <w:r>
        <w:rPr>
          <w:rFonts w:hint="eastAsia" w:ascii="宋体" w:hAnsi="宋体"/>
          <w:color w:val="000000"/>
          <w:sz w:val="24"/>
          <w:highlight w:val="white"/>
        </w:rPr>
        <w:t xml:space="preserve">（2）宣布评标纪律；</w:t>
      </w:r>
      <w:r>
        <w:rPr>
          <w:rFonts w:ascii="宋体" w:hAnsi="宋体"/>
          <w:color w:val="000000"/>
          <w:sz w:val="24"/>
        </w:rPr>
      </w:r>
      <w:r/>
    </w:p>
    <w:p>
      <w:pPr>
        <w:pStyle w:val="907"/>
        <w:ind w:firstLine="360"/>
        <w:spacing w:line="360" w:lineRule="auto"/>
        <w:rPr>
          <w:rFonts w:ascii="宋体" w:hAnsi="宋体"/>
          <w:color w:val="000000"/>
          <w:sz w:val="24"/>
        </w:rPr>
      </w:pPr>
      <w:r>
        <w:rPr>
          <w:rFonts w:hint="eastAsia" w:ascii="宋体" w:hAnsi="宋体"/>
          <w:color w:val="000000"/>
          <w:sz w:val="24"/>
          <w:highlight w:val="white"/>
        </w:rPr>
        <w:t xml:space="preserve">（3）公布投标人名单，告知评审专家应当回避的情形；</w:t>
      </w:r>
      <w:r>
        <w:rPr>
          <w:rFonts w:ascii="宋体" w:hAnsi="宋体"/>
          <w:color w:val="000000"/>
          <w:sz w:val="24"/>
        </w:rPr>
      </w:r>
      <w:r/>
    </w:p>
    <w:p>
      <w:pPr>
        <w:pStyle w:val="907"/>
        <w:ind w:firstLine="360"/>
        <w:spacing w:line="360" w:lineRule="auto"/>
        <w:rPr>
          <w:rFonts w:ascii="宋体" w:hAnsi="宋体"/>
          <w:color w:val="000000"/>
          <w:sz w:val="24"/>
        </w:rPr>
      </w:pPr>
      <w:r>
        <w:rPr>
          <w:rFonts w:hint="eastAsia" w:ascii="宋体" w:hAnsi="宋体"/>
          <w:color w:val="000000"/>
          <w:sz w:val="24"/>
          <w:highlight w:val="white"/>
        </w:rPr>
        <w:t xml:space="preserve">（4）组织评标委员会推选评标组长，采购人代表不得担任组长；</w:t>
      </w:r>
      <w:r>
        <w:rPr>
          <w:rFonts w:ascii="宋体" w:hAnsi="宋体"/>
          <w:color w:val="000000"/>
          <w:sz w:val="24"/>
        </w:rPr>
      </w:r>
      <w:r/>
    </w:p>
    <w:p>
      <w:pPr>
        <w:pStyle w:val="907"/>
        <w:ind w:firstLine="360"/>
        <w:spacing w:line="360" w:lineRule="auto"/>
        <w:rPr>
          <w:rFonts w:ascii="宋体" w:hAnsi="宋体"/>
          <w:color w:val="000000"/>
          <w:sz w:val="24"/>
        </w:rPr>
      </w:pPr>
      <w:r>
        <w:rPr>
          <w:rFonts w:hint="eastAsia" w:ascii="宋体" w:hAnsi="宋体"/>
          <w:color w:val="000000"/>
          <w:sz w:val="24"/>
          <w:highlight w:val="white"/>
        </w:rPr>
        <w:t xml:space="preserve">（5）在评标期间采取必要的通讯管理措施，保证评标活动不受外界干扰；</w:t>
      </w:r>
      <w:r>
        <w:rPr>
          <w:rFonts w:ascii="宋体" w:hAnsi="宋体"/>
          <w:color w:val="000000"/>
          <w:sz w:val="24"/>
        </w:rPr>
      </w:r>
      <w:r/>
    </w:p>
    <w:p>
      <w:pPr>
        <w:pStyle w:val="907"/>
        <w:ind w:firstLine="360"/>
        <w:spacing w:line="360" w:lineRule="auto"/>
        <w:rPr>
          <w:rFonts w:ascii="宋体" w:hAnsi="宋体"/>
          <w:color w:val="000000"/>
          <w:sz w:val="24"/>
        </w:rPr>
      </w:pPr>
      <w:r>
        <w:rPr>
          <w:rFonts w:hint="eastAsia" w:ascii="宋体" w:hAnsi="宋体"/>
          <w:color w:val="000000"/>
          <w:sz w:val="24"/>
          <w:highlight w:val="white"/>
        </w:rPr>
        <w:t xml:space="preserve">（6）根据评标委员会的要求介绍政府采购相关政策法规、招标文件；</w:t>
      </w:r>
      <w:r>
        <w:rPr>
          <w:rFonts w:ascii="宋体" w:hAnsi="宋体"/>
          <w:color w:val="000000"/>
          <w:sz w:val="24"/>
        </w:rPr>
      </w:r>
      <w:r/>
    </w:p>
    <w:p>
      <w:pPr>
        <w:pStyle w:val="907"/>
        <w:ind w:firstLine="360"/>
        <w:spacing w:line="360" w:lineRule="auto"/>
        <w:rPr>
          <w:rFonts w:ascii="宋体" w:hAnsi="宋体"/>
          <w:color w:val="000000"/>
          <w:sz w:val="24"/>
        </w:rPr>
      </w:pPr>
      <w:r>
        <w:rPr>
          <w:rFonts w:hint="eastAsia" w:ascii="宋体" w:hAnsi="宋体"/>
          <w:color w:val="000000"/>
          <w:sz w:val="24"/>
          <w:highlight w:val="white"/>
        </w:rPr>
        <w:t xml:space="preserve">（7）维护评标秩序，监督评标委员会依照招标文件规定的评标程序、方法和标准进行独立评审，及时制止和纠正采购人代表、评审专家的倾向性言论或者违法违规行为；</w:t>
      </w:r>
      <w:r>
        <w:rPr>
          <w:rFonts w:ascii="宋体" w:hAnsi="宋体"/>
          <w:color w:val="000000"/>
          <w:sz w:val="24"/>
        </w:rPr>
      </w:r>
      <w:r/>
    </w:p>
    <w:p>
      <w:pPr>
        <w:pStyle w:val="907"/>
        <w:ind w:firstLine="360"/>
        <w:spacing w:line="360" w:lineRule="auto"/>
        <w:rPr>
          <w:rFonts w:ascii="宋体" w:hAnsi="宋体"/>
          <w:color w:val="000000"/>
          <w:sz w:val="24"/>
        </w:rPr>
      </w:pPr>
      <w:r>
        <w:rPr>
          <w:rFonts w:hint="eastAsia" w:ascii="宋体" w:hAnsi="宋体"/>
          <w:color w:val="000000"/>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rPr>
          <w:rFonts w:ascii="宋体" w:hAnsi="宋体"/>
          <w:color w:val="000000"/>
          <w:sz w:val="24"/>
        </w:rPr>
      </w:r>
      <w:r/>
    </w:p>
    <w:p>
      <w:pPr>
        <w:pStyle w:val="907"/>
        <w:ind w:firstLine="360"/>
        <w:spacing w:line="360" w:lineRule="auto"/>
        <w:rPr>
          <w:rFonts w:ascii="宋体" w:hAnsi="宋体"/>
          <w:color w:val="000000"/>
          <w:sz w:val="24"/>
        </w:rPr>
      </w:pPr>
      <w:r>
        <w:rPr>
          <w:rFonts w:hint="eastAsia" w:ascii="宋体" w:hAnsi="宋体"/>
          <w:color w:val="000000"/>
          <w:sz w:val="24"/>
          <w:highlight w:val="white"/>
        </w:rPr>
        <w:t xml:space="preserve">（9）评审工作完成后，按照规定向评审专家支付劳务报酬和异地评审差旅费，不得向评审专家以外的其他人员支付评审劳务报酬；</w:t>
      </w:r>
      <w:r>
        <w:rPr>
          <w:rFonts w:ascii="宋体" w:hAnsi="宋体"/>
          <w:color w:val="000000"/>
          <w:sz w:val="24"/>
        </w:rPr>
      </w:r>
      <w:r/>
    </w:p>
    <w:p>
      <w:pPr>
        <w:pStyle w:val="907"/>
        <w:ind w:firstLine="360"/>
        <w:spacing w:line="360" w:lineRule="auto"/>
        <w:rPr>
          <w:rFonts w:ascii="宋体" w:hAnsi="宋体"/>
          <w:color w:val="000000"/>
          <w:sz w:val="24"/>
        </w:rPr>
      </w:pPr>
      <w:r>
        <w:rPr>
          <w:rFonts w:hint="eastAsia" w:ascii="宋体" w:hAnsi="宋体"/>
          <w:color w:val="000000"/>
          <w:sz w:val="24"/>
          <w:highlight w:val="white"/>
        </w:rPr>
        <w:t xml:space="preserve">（10）处理与评标有关的其他事项。</w:t>
      </w:r>
      <w:r>
        <w:rPr>
          <w:rFonts w:ascii="宋体" w:hAnsi="宋体"/>
          <w:color w:val="000000"/>
          <w:sz w:val="24"/>
        </w:rPr>
      </w:r>
      <w:r/>
    </w:p>
    <w:p>
      <w:pPr>
        <w:pStyle w:val="893"/>
        <w:ind w:firstLine="446"/>
        <w:keepLines w:val="0"/>
        <w:keepNext w:val="0"/>
        <w:spacing w:before="200" w:after="200" w:line="360" w:lineRule="auto"/>
        <w:rPr>
          <w:rFonts w:ascii="宋体" w:hAnsi="宋体"/>
          <w:color w:val="000000"/>
          <w:sz w:val="30"/>
          <w:szCs w:val="30"/>
        </w:rPr>
      </w:pPr>
      <w:r/>
      <w:bookmarkStart w:id="180" w:name="_Toc76632920"/>
      <w:r/>
      <w:bookmarkStart w:id="181" w:name="_Toc256000056"/>
      <w:r>
        <w:rPr>
          <w:rFonts w:hint="eastAsia" w:ascii="宋体" w:hAnsi="宋体"/>
          <w:color w:val="000000"/>
          <w:sz w:val="30"/>
          <w:szCs w:val="30"/>
          <w:highlight w:val="white"/>
        </w:rPr>
        <w:t xml:space="preserve">2</w:t>
      </w:r>
      <w:r>
        <w:rPr>
          <w:rFonts w:hint="eastAsia" w:ascii="宋体" w:hAnsi="宋体"/>
          <w:sz w:val="30"/>
          <w:highlight w:val="white"/>
        </w:rPr>
        <w:t xml:space="preserve">．</w:t>
      </w:r>
      <w:r>
        <w:rPr>
          <w:rFonts w:hint="eastAsia" w:ascii="宋体" w:hAnsi="宋体"/>
          <w:color w:val="000000"/>
          <w:sz w:val="30"/>
          <w:szCs w:val="30"/>
          <w:highlight w:val="white"/>
        </w:rPr>
        <w:t xml:space="preserve">评标委员会职责</w:t>
      </w:r>
      <w:bookmarkEnd w:id="180"/>
      <w:r/>
      <w:bookmarkEnd w:id="181"/>
      <w:r>
        <w:rPr>
          <w:rFonts w:ascii="宋体" w:hAnsi="宋体"/>
          <w:color w:val="000000"/>
          <w:sz w:val="30"/>
          <w:szCs w:val="30"/>
        </w:rPr>
      </w:r>
      <w:r/>
    </w:p>
    <w:p>
      <w:pPr>
        <w:pStyle w:val="907"/>
        <w:ind w:firstLine="480"/>
        <w:spacing w:line="360" w:lineRule="auto"/>
        <w:rPr>
          <w:rFonts w:ascii="宋体" w:hAnsi="宋体"/>
          <w:color w:val="000000"/>
          <w:sz w:val="24"/>
        </w:rPr>
      </w:pPr>
      <w:r>
        <w:rPr>
          <w:rFonts w:hint="eastAsia" w:ascii="宋体" w:hAnsi="宋体"/>
          <w:color w:val="000000"/>
          <w:sz w:val="24"/>
          <w:highlight w:val="white"/>
        </w:rPr>
        <w:t xml:space="preserve">2.1评标委员会负责具体评标事务，并独立履行下列职责：</w:t>
      </w:r>
      <w:r>
        <w:rPr>
          <w:rFonts w:ascii="宋体" w:hAnsi="宋体"/>
          <w:color w:val="000000"/>
          <w:sz w:val="24"/>
        </w:rPr>
      </w:r>
      <w:r/>
    </w:p>
    <w:p>
      <w:pPr>
        <w:pStyle w:val="890"/>
        <w:ind w:firstLine="420"/>
        <w:spacing w:line="360" w:lineRule="auto"/>
        <w:rPr>
          <w:rFonts w:ascii="宋体" w:hAnsi="宋体"/>
          <w:color w:val="000000"/>
          <w:sz w:val="24"/>
        </w:rPr>
      </w:pPr>
      <w:r>
        <w:rPr>
          <w:rFonts w:hint="eastAsia" w:ascii="宋体" w:hAnsi="宋体"/>
          <w:color w:val="000000"/>
          <w:sz w:val="24"/>
          <w:highlight w:val="white"/>
        </w:rPr>
        <w:t xml:space="preserve">（1）审查、评价投标文件是否符合招标文件的商务、技术等实质性要求；</w:t>
      </w:r>
      <w:r>
        <w:rPr>
          <w:rFonts w:ascii="宋体" w:hAnsi="宋体"/>
          <w:color w:val="000000"/>
          <w:sz w:val="24"/>
        </w:rPr>
      </w:r>
      <w:r/>
    </w:p>
    <w:p>
      <w:pPr>
        <w:pStyle w:val="890"/>
        <w:ind w:firstLine="420"/>
        <w:spacing w:line="360" w:lineRule="auto"/>
        <w:rPr>
          <w:rFonts w:ascii="宋体" w:hAnsi="宋体"/>
          <w:color w:val="000000"/>
          <w:sz w:val="24"/>
        </w:rPr>
      </w:pPr>
      <w:r>
        <w:rPr>
          <w:rFonts w:hint="eastAsia" w:ascii="宋体" w:hAnsi="宋体"/>
          <w:color w:val="000000"/>
          <w:sz w:val="24"/>
          <w:highlight w:val="white"/>
        </w:rPr>
        <w:t xml:space="preserve">（2）要求投标人对投标文件有关事项作出澄清或者说明；</w:t>
      </w:r>
      <w:r>
        <w:rPr>
          <w:rFonts w:ascii="宋体" w:hAnsi="宋体"/>
          <w:color w:val="000000"/>
          <w:sz w:val="24"/>
        </w:rPr>
      </w:r>
      <w:r/>
    </w:p>
    <w:p>
      <w:pPr>
        <w:pStyle w:val="890"/>
        <w:ind w:firstLine="420"/>
        <w:spacing w:line="360" w:lineRule="auto"/>
        <w:rPr>
          <w:rFonts w:ascii="宋体" w:hAnsi="宋体"/>
          <w:color w:val="000000"/>
          <w:sz w:val="24"/>
        </w:rPr>
      </w:pPr>
      <w:r>
        <w:rPr>
          <w:rFonts w:hint="eastAsia" w:ascii="宋体" w:hAnsi="宋体"/>
          <w:color w:val="000000"/>
          <w:sz w:val="24"/>
          <w:highlight w:val="white"/>
        </w:rPr>
        <w:t xml:space="preserve">（3）对投标文件进行比较和评价；</w:t>
      </w:r>
      <w:r>
        <w:rPr>
          <w:rFonts w:ascii="宋体" w:hAnsi="宋体"/>
          <w:color w:val="000000"/>
          <w:sz w:val="24"/>
        </w:rPr>
      </w:r>
      <w:r/>
    </w:p>
    <w:p>
      <w:pPr>
        <w:pStyle w:val="890"/>
        <w:ind w:firstLine="420"/>
        <w:spacing w:line="360" w:lineRule="auto"/>
        <w:rPr>
          <w:rFonts w:ascii="宋体" w:hAnsi="宋体"/>
          <w:color w:val="000000"/>
          <w:sz w:val="24"/>
        </w:rPr>
      </w:pPr>
      <w:r>
        <w:rPr>
          <w:rFonts w:hint="eastAsia" w:ascii="宋体" w:hAnsi="宋体"/>
          <w:color w:val="000000"/>
          <w:sz w:val="24"/>
          <w:highlight w:val="white"/>
        </w:rPr>
        <w:t xml:space="preserve">（4）确定中标候选人名单，以及根据采购人委托直接确定中标人；</w:t>
      </w:r>
      <w:r>
        <w:rPr>
          <w:rFonts w:ascii="宋体" w:hAnsi="宋体"/>
          <w:color w:val="000000"/>
          <w:sz w:val="24"/>
        </w:rPr>
      </w:r>
      <w:r/>
    </w:p>
    <w:p>
      <w:pPr>
        <w:pStyle w:val="890"/>
        <w:ind w:firstLine="420"/>
        <w:spacing w:line="360" w:lineRule="auto"/>
        <w:rPr>
          <w:rFonts w:ascii="宋体" w:hAnsi="宋体"/>
          <w:color w:val="000000"/>
          <w:sz w:val="24"/>
        </w:rPr>
      </w:pPr>
      <w:r>
        <w:rPr>
          <w:rFonts w:hint="eastAsia" w:ascii="宋体" w:hAnsi="宋体"/>
          <w:color w:val="000000"/>
          <w:sz w:val="24"/>
          <w:highlight w:val="white"/>
        </w:rPr>
        <w:t xml:space="preserve">（5）向采购人、采购代理机构或者有关部门报告评标中发现的违法行为。</w:t>
      </w:r>
      <w:r>
        <w:rPr>
          <w:rFonts w:ascii="宋体" w:hAnsi="宋体"/>
          <w:color w:val="000000"/>
          <w:sz w:val="24"/>
        </w:rPr>
      </w:r>
      <w:r/>
    </w:p>
    <w:p>
      <w:pPr>
        <w:pStyle w:val="893"/>
        <w:ind w:firstLine="446"/>
        <w:keepLines w:val="0"/>
        <w:keepNext w:val="0"/>
        <w:spacing w:before="200" w:after="200" w:line="360" w:lineRule="auto"/>
        <w:rPr>
          <w:rFonts w:ascii="宋体" w:hAnsi="宋体"/>
          <w:color w:val="000000"/>
          <w:sz w:val="30"/>
          <w:szCs w:val="30"/>
        </w:rPr>
      </w:pPr>
      <w:r/>
      <w:bookmarkStart w:id="182" w:name="_Toc76632921"/>
      <w:r/>
      <w:bookmarkStart w:id="183" w:name="_Toc256000057"/>
      <w:r>
        <w:rPr>
          <w:rFonts w:hint="eastAsia" w:ascii="宋体" w:hAnsi="宋体"/>
          <w:color w:val="000000"/>
          <w:sz w:val="30"/>
          <w:szCs w:val="30"/>
          <w:highlight w:val="white"/>
        </w:rPr>
        <w:t xml:space="preserve">3</w:t>
      </w:r>
      <w:r>
        <w:rPr>
          <w:rFonts w:hint="eastAsia" w:ascii="宋体" w:hAnsi="宋体"/>
          <w:sz w:val="30"/>
          <w:highlight w:val="white"/>
        </w:rPr>
        <w:t xml:space="preserve">．</w:t>
      </w:r>
      <w:r>
        <w:rPr>
          <w:rFonts w:hint="eastAsia" w:ascii="宋体" w:hAnsi="宋体"/>
          <w:color w:val="000000"/>
          <w:sz w:val="30"/>
          <w:szCs w:val="30"/>
          <w:highlight w:val="white"/>
        </w:rPr>
        <w:t xml:space="preserve">评标注意事项</w:t>
      </w:r>
      <w:bookmarkEnd w:id="182"/>
      <w:r/>
      <w:bookmarkEnd w:id="183"/>
      <w:r>
        <w:rPr>
          <w:rFonts w:ascii="宋体" w:hAnsi="宋体"/>
          <w:color w:val="000000"/>
          <w:sz w:val="30"/>
          <w:szCs w:val="30"/>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3.1评标时，评标委员会各成员应当独立对每个投标人的投标文件进行评价，并汇总每个投标人的得分。</w:t>
      </w:r>
      <w:r>
        <w:rPr>
          <w:rFonts w:ascii="宋体" w:hAnsi="宋体"/>
          <w:color w:val="000000"/>
          <w:sz w:val="24"/>
        </w:rPr>
      </w:r>
      <w:r/>
    </w:p>
    <w:p>
      <w:pPr>
        <w:pStyle w:val="890"/>
        <w:ind w:left="1" w:firstLine="480"/>
        <w:spacing w:line="360" w:lineRule="auto"/>
        <w:rPr>
          <w:rFonts w:hint="eastAsia" w:ascii="宋体" w:hAnsi="宋体"/>
          <w:b w:val="0"/>
          <w:bCs w:val="0"/>
          <w:color w:val="000000"/>
          <w:sz w:val="24"/>
          <w:highlight w:val="white"/>
          <w:u w:val="none"/>
        </w:rPr>
      </w:pPr>
      <w:r>
        <w:rPr>
          <w:rFonts w:hint="eastAsia" w:ascii="宋体" w:hAnsi="宋体"/>
          <w:b w:val="0"/>
          <w:bCs w:val="0"/>
          <w:color w:val="000000"/>
          <w:sz w:val="24"/>
          <w:highlight w:val="white"/>
          <w:u w:val="none"/>
        </w:rPr>
        <w:t xml:space="preserve">3.2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rPr>
          <w:rFonts w:hint="eastAsia" w:ascii="宋体" w:hAnsi="宋体"/>
          <w:b w:val="0"/>
          <w:bCs w:val="0"/>
          <w:color w:val="000000"/>
          <w:sz w:val="24"/>
          <w:highlight w:val="white"/>
          <w:u w:val="none"/>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3.3对于投标文件中含义不明确、同类问题表述不一致或者有明显文字和计算错误的内容，评标委员会应当以书面形式要求投标人作出必要的澄清、说明或者补正。</w:t>
      </w:r>
      <w:r>
        <w:rPr>
          <w:rFonts w:ascii="宋体" w:hAnsi="宋体"/>
          <w:color w:val="000000"/>
          <w:sz w:val="24"/>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olor w:val="000000"/>
          <w:sz w:val="24"/>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3.5评标委员会及其成员不得有下列行为：</w:t>
      </w:r>
      <w:r>
        <w:rPr>
          <w:rFonts w:ascii="宋体" w:hAnsi="宋体"/>
          <w:color w:val="000000"/>
          <w:sz w:val="24"/>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（1）确定参与评标至评标结束前私自接触投标人；</w:t>
      </w:r>
      <w:r>
        <w:rPr>
          <w:rFonts w:ascii="宋体" w:hAnsi="宋体"/>
          <w:color w:val="000000"/>
          <w:sz w:val="24"/>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（2）接受投标人提出的与投标文件不一致的澄清或者说明，《政府采购货物和服务招标投标管理办法》（财政部87号令）第五十一条规定的情形除外；</w:t>
      </w:r>
      <w:r>
        <w:rPr>
          <w:rFonts w:ascii="宋体" w:hAnsi="宋体"/>
          <w:color w:val="000000"/>
          <w:sz w:val="24"/>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（3）违反评标纪律发表倾向性意见或者征询采购人的倾向性意见；</w:t>
      </w:r>
      <w:r>
        <w:rPr>
          <w:rFonts w:ascii="宋体" w:hAnsi="宋体"/>
          <w:color w:val="000000"/>
          <w:sz w:val="24"/>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（4）对需要专业判断的主观评审因素协商评分；</w:t>
      </w:r>
      <w:r>
        <w:rPr>
          <w:rFonts w:ascii="宋体" w:hAnsi="宋体"/>
          <w:color w:val="000000"/>
          <w:sz w:val="24"/>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（5）在评标过程中擅离职守，影响评标程序正常进行；</w:t>
      </w:r>
      <w:r>
        <w:rPr>
          <w:rFonts w:ascii="宋体" w:hAnsi="宋体"/>
          <w:color w:val="000000"/>
          <w:sz w:val="24"/>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（6）记录、复制或者带走任何评标资料；</w:t>
      </w:r>
      <w:r>
        <w:rPr>
          <w:rFonts w:ascii="宋体" w:hAnsi="宋体"/>
          <w:color w:val="000000"/>
          <w:sz w:val="24"/>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（7）其他不遵守评标纪律的行为。</w:t>
      </w:r>
      <w:r>
        <w:rPr>
          <w:rFonts w:ascii="宋体" w:hAnsi="宋体"/>
          <w:color w:val="000000"/>
          <w:sz w:val="24"/>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评标委员会成员有上述第一至五项行为之一的，其评审意见无效，并不得获取评审劳务报酬和报销异地评审差旅费。</w:t>
      </w:r>
      <w:r>
        <w:rPr>
          <w:rFonts w:ascii="宋体" w:hAnsi="宋体"/>
          <w:color w:val="000000"/>
          <w:sz w:val="24"/>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ascii="宋体" w:hAnsi="宋体"/>
          <w:color w:val="000000"/>
          <w:sz w:val="24"/>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ascii="宋体" w:hAnsi="宋体"/>
          <w:color w:val="000000"/>
          <w:sz w:val="24"/>
        </w:rPr>
      </w:r>
      <w:r/>
    </w:p>
    <w:p>
      <w:pPr>
        <w:pStyle w:val="893"/>
        <w:ind w:firstLine="446"/>
        <w:keepLines w:val="0"/>
        <w:keepNext w:val="0"/>
        <w:spacing w:before="200" w:after="200" w:line="360" w:lineRule="auto"/>
        <w:rPr>
          <w:rFonts w:ascii="宋体" w:hAnsi="宋体"/>
          <w:color w:val="000000"/>
          <w:sz w:val="30"/>
          <w:szCs w:val="30"/>
        </w:rPr>
      </w:pPr>
      <w:r/>
      <w:bookmarkStart w:id="184" w:name="_Toc76632922"/>
      <w:r/>
      <w:bookmarkStart w:id="185" w:name="_Toc256000058"/>
      <w:r>
        <w:rPr>
          <w:rFonts w:hint="eastAsia" w:ascii="宋体" w:hAnsi="宋体"/>
          <w:color w:val="000000"/>
          <w:sz w:val="30"/>
          <w:szCs w:val="30"/>
          <w:highlight w:val="white"/>
        </w:rPr>
        <w:t xml:space="preserve">4</w:t>
      </w:r>
      <w:r>
        <w:rPr>
          <w:rFonts w:hint="eastAsia" w:ascii="宋体" w:hAnsi="宋体"/>
          <w:sz w:val="30"/>
          <w:highlight w:val="white"/>
        </w:rPr>
        <w:t xml:space="preserve">．</w:t>
      </w:r>
      <w:r>
        <w:rPr>
          <w:rFonts w:hint="eastAsia" w:ascii="宋体" w:hAnsi="宋体"/>
          <w:color w:val="000000"/>
          <w:sz w:val="30"/>
          <w:szCs w:val="30"/>
          <w:highlight w:val="white"/>
        </w:rPr>
        <w:t xml:space="preserve">评标过程的保密</w:t>
      </w:r>
      <w:bookmarkEnd w:id="184"/>
      <w:r/>
      <w:bookmarkEnd w:id="185"/>
      <w:r>
        <w:rPr>
          <w:rFonts w:ascii="宋体" w:hAnsi="宋体"/>
          <w:color w:val="000000"/>
          <w:sz w:val="30"/>
          <w:szCs w:val="30"/>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4.1评标开始后，至向中标的投标人授予合同时止，与审查、澄清、评价和比较投标的有关资料以及授标建议等，均不得向投标人以及与评标无关的其他人员透露。</w:t>
      </w:r>
      <w:r>
        <w:rPr>
          <w:rFonts w:ascii="宋体" w:hAnsi="宋体"/>
          <w:color w:val="000000"/>
          <w:sz w:val="24"/>
        </w:rPr>
      </w:r>
      <w:r/>
    </w:p>
    <w:p>
      <w:pPr>
        <w:pStyle w:val="890"/>
        <w:ind w:left="1" w:firstLine="480"/>
        <w:spacing w:line="360" w:lineRule="auto"/>
        <w:rPr>
          <w:rFonts w:ascii="宋体" w:hAnsi="宋体"/>
          <w:color w:val="000000"/>
          <w:sz w:val="24"/>
        </w:rPr>
      </w:pPr>
      <w:r>
        <w:rPr>
          <w:rFonts w:hint="eastAsia" w:ascii="宋体" w:hAnsi="宋体"/>
          <w:color w:val="000000"/>
          <w:sz w:val="24"/>
          <w:highlight w:val="white"/>
        </w:rPr>
        <w:t xml:space="preserve">4.2在评标过程中，如果投标人试图在投标文件审查、澄清、比较及授标建议等方面向招标组织方或参加评标的人员施加任何影响，都将会导致其投标无效。</w:t>
      </w:r>
      <w:r>
        <w:rPr>
          <w:rFonts w:ascii="宋体" w:hAnsi="宋体"/>
          <w:color w:val="000000"/>
          <w:sz w:val="24"/>
        </w:rPr>
      </w:r>
      <w:r/>
    </w:p>
    <w:p>
      <w:pPr>
        <w:pStyle w:val="890"/>
        <w:ind w:left="1" w:firstLine="480"/>
        <w:spacing w:line="360" w:lineRule="auto"/>
        <w:rPr>
          <w:rFonts w:ascii="宋体" w:hAnsi="宋体"/>
          <w:color w:val="000000"/>
          <w:sz w:val="24"/>
          <w:u w:val="single"/>
        </w:rPr>
      </w:pPr>
      <w:r>
        <w:rPr>
          <w:rFonts w:hint="eastAsia" w:ascii="宋体" w:hAnsi="宋体"/>
          <w:color w:val="000000"/>
          <w:sz w:val="24"/>
          <w:highlight w:val="white"/>
        </w:rPr>
        <w:t xml:space="preserve">4.3</w:t>
      </w:r>
      <w:r>
        <w:rPr>
          <w:rFonts w:hint="eastAsia" w:ascii="宋体" w:hAnsi="宋体"/>
          <w:b/>
          <w:color w:val="000000"/>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color w:val="000000"/>
          <w:sz w:val="24"/>
          <w:u w:val="single"/>
        </w:rPr>
      </w:r>
      <w:r/>
    </w:p>
    <w:p>
      <w:pPr>
        <w:pStyle w:val="893"/>
        <w:ind w:firstLine="446"/>
        <w:keepLines w:val="0"/>
        <w:keepNext w:val="0"/>
        <w:spacing w:before="200" w:after="200" w:line="360" w:lineRule="auto"/>
        <w:rPr>
          <w:rFonts w:ascii="宋体" w:hAnsi="宋体"/>
          <w:sz w:val="30"/>
          <w:szCs w:val="30"/>
        </w:rPr>
      </w:pPr>
      <w:r/>
      <w:bookmarkStart w:id="186" w:name="_Toc76632923"/>
      <w:r/>
      <w:bookmarkStart w:id="187" w:name="_Toc256000059"/>
      <w:r>
        <w:rPr>
          <w:rFonts w:hint="eastAsia" w:ascii="宋体" w:hAnsi="宋体"/>
          <w:sz w:val="30"/>
          <w:szCs w:val="30"/>
          <w:highlight w:val="white"/>
        </w:rPr>
        <w:t xml:space="preserve">5</w:t>
      </w:r>
      <w:r>
        <w:rPr>
          <w:rFonts w:hint="eastAsia" w:ascii="宋体" w:hAnsi="宋体"/>
          <w:sz w:val="30"/>
          <w:highlight w:val="white"/>
        </w:rPr>
        <w:t xml:space="preserve">．</w:t>
      </w:r>
      <w:r>
        <w:rPr>
          <w:rFonts w:hint="eastAsia" w:ascii="宋体" w:hAnsi="宋体"/>
          <w:sz w:val="30"/>
          <w:szCs w:val="30"/>
          <w:highlight w:val="white"/>
        </w:rPr>
        <w:t xml:space="preserve">报价前后不一致的处理原则</w:t>
      </w:r>
      <w:bookmarkEnd w:id="186"/>
      <w:r/>
      <w:bookmarkEnd w:id="187"/>
      <w:r>
        <w:rPr>
          <w:rFonts w:ascii="宋体" w:hAnsi="宋体"/>
          <w:sz w:val="30"/>
          <w:szCs w:val="30"/>
        </w:rPr>
      </w:r>
      <w:r/>
    </w:p>
    <w:p>
      <w:pPr>
        <w:pStyle w:val="890"/>
        <w:ind w:left="1" w:firstLine="480"/>
        <w:spacing w:line="360" w:lineRule="auto"/>
        <w:rPr>
          <w:rFonts w:hint="eastAsia" w:ascii="宋体" w:hAnsi="宋体"/>
          <w:color w:val="000000"/>
          <w:sz w:val="24"/>
          <w:highlight w:val="white"/>
        </w:rPr>
      </w:pPr>
      <w:r/>
      <w:bookmarkStart w:id="188" w:name="EB706207aa58e149ac8daee8e6957d504f"/>
      <w:r>
        <w:rPr>
          <w:rFonts w:hint="eastAsia" w:ascii="宋体" w:hAnsi="宋体"/>
          <w:color w:val="000000"/>
          <w:sz w:val="24"/>
          <w:highlight w:val="white"/>
        </w:rPr>
        <w:t xml:space="preserve">5.1投标文件报价出现前后不一致的，按照下列规定修正：</w:t>
      </w:r>
      <w:r>
        <w:rPr>
          <w:rFonts w:hint="eastAsia" w:ascii="宋体" w:hAnsi="宋体"/>
          <w:color w:val="000000"/>
          <w:sz w:val="24"/>
          <w:highlight w:val="white"/>
        </w:rPr>
      </w:r>
      <w:r/>
    </w:p>
    <w:p>
      <w:pPr>
        <w:pStyle w:val="890"/>
        <w:ind w:left="1"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（1）投标文件中开标一览表内容与投标文件中相应内容不一致的，以开标一览表为准；</w:t>
      </w:r>
      <w:r>
        <w:rPr>
          <w:rFonts w:hint="eastAsia" w:ascii="宋体" w:hAnsi="宋体"/>
          <w:color w:val="000000"/>
          <w:sz w:val="24"/>
          <w:highlight w:val="white"/>
        </w:rPr>
      </w:r>
      <w:r/>
    </w:p>
    <w:p>
      <w:pPr>
        <w:pStyle w:val="890"/>
        <w:ind w:left="1"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（2）大写金额和小写金额不一致的，以大写金额为准；</w:t>
      </w:r>
      <w:r>
        <w:rPr>
          <w:rFonts w:hint="eastAsia" w:ascii="宋体" w:hAnsi="宋体"/>
          <w:color w:val="000000"/>
          <w:sz w:val="24"/>
          <w:highlight w:val="white"/>
        </w:rPr>
      </w:r>
      <w:r/>
    </w:p>
    <w:p>
      <w:pPr>
        <w:pStyle w:val="890"/>
        <w:ind w:left="1"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（3）单价金额小数点或者百分比有明显错位的，以开标一览表的总价为准，并修改单价；</w:t>
      </w:r>
      <w:r>
        <w:rPr>
          <w:rFonts w:hint="eastAsia" w:ascii="宋体" w:hAnsi="宋体"/>
          <w:color w:val="000000"/>
          <w:sz w:val="24"/>
          <w:highlight w:val="white"/>
        </w:rPr>
      </w:r>
      <w:r/>
    </w:p>
    <w:p>
      <w:pPr>
        <w:pStyle w:val="890"/>
        <w:ind w:left="1"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（4）总价金额与按单价汇总金额不一致的，以单价金额计算结果为准。</w:t>
      </w:r>
      <w:r>
        <w:rPr>
          <w:rFonts w:hint="eastAsia" w:ascii="宋体" w:hAnsi="宋体"/>
          <w:color w:val="000000"/>
          <w:sz w:val="24"/>
          <w:highlight w:val="white"/>
        </w:rPr>
      </w:r>
      <w:r/>
    </w:p>
    <w:p>
      <w:pPr>
        <w:pStyle w:val="890"/>
        <w:ind w:left="1"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188"/>
      <w:r>
        <w:rPr>
          <w:rFonts w:hint="eastAsia" w:ascii="宋体" w:hAnsi="宋体"/>
          <w:color w:val="000000"/>
          <w:sz w:val="24"/>
          <w:highlight w:val="white"/>
        </w:rPr>
      </w:r>
      <w:r/>
    </w:p>
    <w:p>
      <w:pPr>
        <w:pStyle w:val="893"/>
        <w:ind w:firstLine="446"/>
        <w:keepLines w:val="0"/>
        <w:keepNext w:val="0"/>
        <w:spacing w:before="200" w:after="200" w:line="360" w:lineRule="auto"/>
        <w:rPr>
          <w:rFonts w:hint="eastAsia" w:ascii="宋体" w:hAnsi="宋体"/>
          <w:sz w:val="30"/>
          <w:szCs w:val="30"/>
        </w:rPr>
      </w:pPr>
      <w:r/>
      <w:bookmarkStart w:id="189" w:name="_Toc256000060"/>
      <w:r/>
      <w:bookmarkStart w:id="190" w:name="_Toc76632924"/>
      <w:r>
        <w:rPr>
          <w:rFonts w:hint="eastAsia" w:ascii="宋体" w:hAnsi="宋体"/>
          <w:sz w:val="30"/>
          <w:szCs w:val="30"/>
          <w:highlight w:val="white"/>
        </w:rPr>
        <w:t xml:space="preserve">6</w:t>
      </w:r>
      <w:r>
        <w:rPr>
          <w:rFonts w:hint="eastAsia" w:ascii="宋体" w:hAnsi="宋体"/>
          <w:sz w:val="30"/>
          <w:highlight w:val="white"/>
        </w:rPr>
        <w:t xml:space="preserve">．</w:t>
      </w:r>
      <w:r>
        <w:rPr>
          <w:rFonts w:hint="eastAsia" w:ascii="宋体" w:hAnsi="宋体"/>
          <w:sz w:val="30"/>
          <w:szCs w:val="30"/>
          <w:highlight w:val="white"/>
        </w:rPr>
        <w:t xml:space="preserve">投标人资格审查</w:t>
      </w:r>
      <w:bookmarkEnd w:id="189"/>
      <w:r/>
      <w:bookmarkEnd w:id="190"/>
      <w:r>
        <w:rPr>
          <w:rFonts w:hint="eastAsia" w:ascii="宋体" w:hAnsi="宋体"/>
          <w:sz w:val="30"/>
          <w:szCs w:val="30"/>
        </w:rPr>
      </w:r>
      <w:r/>
    </w:p>
    <w:p>
      <w:pPr>
        <w:pStyle w:val="890"/>
        <w:ind w:firstLine="480"/>
        <w:spacing w:line="360" w:lineRule="auto"/>
        <w:widowControl/>
        <w:rPr>
          <w:rFonts w:ascii="宋体" w:hAnsi="宋体"/>
          <w:sz w:val="24"/>
        </w:rPr>
      </w:pPr>
      <w:r/>
      <w:bookmarkStart w:id="191" w:name="EBa0c71f7950a74afeb9b928a42d9d5639"/>
      <w:r>
        <w:rPr>
          <w:rFonts w:hint="eastAsia" w:ascii="宋体" w:hAnsi="宋体"/>
          <w:sz w:val="24"/>
          <w:highlight w:val="white"/>
        </w:rPr>
        <w:t xml:space="preserve">☑</w:t>
      </w:r>
      <w:bookmarkEnd w:id="191"/>
      <w:r>
        <w:rPr>
          <w:rFonts w:hint="eastAsia" w:ascii="宋体" w:hAnsi="宋体"/>
          <w:sz w:val="24"/>
          <w:highlight w:val="white"/>
        </w:rPr>
        <w:t xml:space="preserve">6.1采用资格后审方式</w:t>
      </w:r>
      <w:r>
        <w:rPr>
          <w:rFonts w:ascii="宋体" w:hAnsi="宋体"/>
          <w:sz w:val="24"/>
        </w:rPr>
      </w:r>
      <w:r/>
    </w:p>
    <w:p>
      <w:pPr>
        <w:pStyle w:val="890"/>
        <w:ind w:firstLine="480"/>
        <w:spacing w:line="360" w:lineRule="auto"/>
        <w:widowControl/>
        <w:rPr>
          <w:rFonts w:hint="eastAsia" w:ascii="宋体" w:hAnsi="宋体"/>
          <w:color w:val="000000"/>
          <w:sz w:val="24"/>
        </w:rPr>
      </w:pPr>
      <w:r>
        <w:rPr>
          <w:rFonts w:hint="eastAsia" w:ascii="宋体" w:hAnsi="宋体"/>
          <w:color w:val="000000"/>
          <w:sz w:val="24"/>
          <w:highlight w:val="white"/>
        </w:rPr>
        <w:t xml:space="preserve">开标结束后，采购人或代理机构将依法对投标人的资格进行审查。资格审查的内容如下：</w:t>
      </w:r>
      <w:r>
        <w:rPr>
          <w:rFonts w:hint="eastAsia" w:ascii="宋体" w:hAnsi="宋体"/>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60"/>
        <w:gridCol w:w="1796"/>
        <w:gridCol w:w="6266"/>
      </w:tblGrid>
      <w:tr>
        <w:trPr/>
        <w:tc>
          <w:tcPr>
            <w:tcMar>
              <w:top w:w="100" w:type="dxa"/>
              <w:bottom w:w="100" w:type="dxa"/>
            </w:tcMar>
            <w:tcW w:w="460" w:type="dxa"/>
            <w:vAlign w:val="center"/>
            <w:textDirection w:val="lrTb"/>
            <w:noWrap w:val="false"/>
          </w:tcPr>
          <w:p>
            <w:pPr>
              <w:pStyle w:val="2283"/>
              <w:jc w:val="center"/>
              <w:rPr>
                <w:rFonts w:ascii="宋体" w:hAnsi="宋体" w:eastAsia="宋体" w:cs="宋体"/>
                <w:sz w:val="21"/>
              </w:rPr>
            </w:pPr>
            <w:r/>
            <w:bookmarkStart w:id="192" w:name="EB921980e1423d44868e90b5f589803304"/>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1054" w:type="dxa"/>
            <w:vAlign w:val="center"/>
            <w:textDirection w:val="lrTb"/>
            <w:noWrap w:val="false"/>
          </w:tcPr>
          <w:p>
            <w:pPr>
              <w:pStyle w:val="2283"/>
              <w:jc w:val="center"/>
              <w:rPr>
                <w:rFonts w:ascii="宋体" w:hAnsi="宋体" w:eastAsia="宋体" w:cs="宋体"/>
                <w:sz w:val="21"/>
              </w:rPr>
            </w:pPr>
            <w:r>
              <w:rPr>
                <w:rFonts w:ascii="宋体" w:hAnsi="宋体" w:eastAsia="宋体" w:cs="宋体"/>
                <w:sz w:val="21"/>
              </w:rPr>
              <w:t xml:space="preserve">审查要素</w:t>
            </w:r>
            <w:r>
              <w:rPr>
                <w:rFonts w:ascii="宋体" w:hAnsi="宋体" w:eastAsia="宋体" w:cs="宋体"/>
                <w:sz w:val="21"/>
              </w:rPr>
            </w:r>
            <w:r/>
          </w:p>
        </w:tc>
        <w:tc>
          <w:tcPr>
            <w:tcMar>
              <w:top w:w="100" w:type="dxa"/>
              <w:bottom w:w="100" w:type="dxa"/>
            </w:tcMar>
            <w:tcW w:w="3676" w:type="dxa"/>
            <w:vAlign w:val="center"/>
            <w:textDirection w:val="lrTb"/>
            <w:noWrap w:val="false"/>
          </w:tcPr>
          <w:p>
            <w:pPr>
              <w:pStyle w:val="2283"/>
              <w:jc w:val="center"/>
              <w:rPr>
                <w:rFonts w:ascii="宋体" w:hAnsi="宋体" w:eastAsia="宋体" w:cs="宋体"/>
                <w:sz w:val="21"/>
              </w:rPr>
            </w:pPr>
            <w:r>
              <w:rPr>
                <w:rFonts w:ascii="宋体" w:hAnsi="宋体" w:eastAsia="宋体" w:cs="宋体"/>
                <w:sz w:val="21"/>
              </w:rPr>
              <w:t xml:space="preserve">审查内容</w:t>
            </w:r>
            <w:r>
              <w:rPr>
                <w:rFonts w:ascii="宋体" w:hAnsi="宋体" w:eastAsia="宋体" w:cs="宋体"/>
                <w:sz w:val="21"/>
              </w:rPr>
            </w:r>
            <w:r/>
          </w:p>
        </w:tc>
      </w:tr>
      <w:tr>
        <w:trPr/>
        <w:tc>
          <w:tcPr>
            <w:tcMar>
              <w:top w:w="100" w:type="dxa"/>
              <w:bottom w:w="100" w:type="dxa"/>
            </w:tcMar>
            <w:tcW w:w="460" w:type="dxa"/>
            <w:vAlign w:val="center"/>
            <w:textDirection w:val="lrTb"/>
            <w:noWrap w:val="false"/>
          </w:tcPr>
          <w:p>
            <w:pPr>
              <w:pStyle w:val="2283"/>
              <w:jc w:val="center"/>
              <w:rPr>
                <w:rFonts w:ascii="宋体" w:hAnsi="宋体" w:eastAsia="宋体" w:cs="宋体"/>
                <w:sz w:val="21"/>
              </w:rPr>
            </w:pPr>
            <w:r>
              <w:rPr>
                <w:rFonts w:ascii="宋体" w:hAnsi="宋体" w:eastAsia="宋体" w:cs="宋体"/>
                <w:sz w:val="21"/>
              </w:rPr>
              <w:t xml:space="preserve">1</w:t>
            </w:r>
            <w:r>
              <w:rPr>
                <w:rFonts w:ascii="宋体" w:hAnsi="宋体" w:eastAsia="宋体" w:cs="宋体"/>
                <w:sz w:val="21"/>
              </w:rPr>
            </w:r>
            <w:r/>
          </w:p>
        </w:tc>
        <w:tc>
          <w:tcPr>
            <w:tcMar>
              <w:top w:w="100" w:type="dxa"/>
              <w:bottom w:w="100" w:type="dxa"/>
            </w:tcMar>
            <w:tcW w:w="1054" w:type="dxa"/>
            <w:vAlign w:val="center"/>
            <w:textDirection w:val="lrTb"/>
            <w:noWrap w:val="false"/>
          </w:tcPr>
          <w:p>
            <w:pPr>
              <w:pStyle w:val="2283"/>
              <w:jc w:val="center"/>
              <w:rPr>
                <w:rFonts w:ascii="宋体" w:hAnsi="宋体" w:eastAsia="宋体" w:cs="宋体"/>
                <w:sz w:val="21"/>
              </w:rPr>
            </w:pPr>
            <w:r>
              <w:rPr>
                <w:rFonts w:ascii="宋体" w:hAnsi="宋体" w:eastAsia="宋体" w:cs="宋体"/>
                <w:sz w:val="21"/>
              </w:rPr>
              <w:t xml:space="preserve">具有独立承担民事责任的能力</w:t>
            </w:r>
            <w:r>
              <w:rPr>
                <w:rFonts w:ascii="宋体" w:hAnsi="宋体" w:eastAsia="宋体" w:cs="宋体"/>
                <w:sz w:val="21"/>
              </w:rPr>
            </w:r>
            <w:r/>
          </w:p>
        </w:tc>
        <w:tc>
          <w:tcPr>
            <w:tcMar>
              <w:top w:w="100" w:type="dxa"/>
              <w:bottom w:w="100" w:type="dxa"/>
            </w:tcMar>
            <w:tcW w:w="3676" w:type="dxa"/>
            <w:vAlign w:val="center"/>
            <w:textDirection w:val="lrTb"/>
            <w:noWrap w:val="false"/>
          </w:tcPr>
          <w:p>
            <w:pPr>
              <w:pStyle w:val="2283"/>
              <w:jc w:val="left"/>
              <w:rPr>
                <w:rFonts w:ascii="宋体" w:hAnsi="宋体" w:eastAsia="宋体" w:cs="宋体"/>
                <w:sz w:val="21"/>
              </w:rPr>
            </w:pPr>
            <w:r>
              <w:rPr>
                <w:rFonts w:ascii="宋体" w:hAnsi="宋体" w:eastAsia="宋体" w:cs="宋体"/>
                <w:sz w:val="21"/>
              </w:rPr>
              <w:t xml:space="preserve">法人或者其他组织的营业执照等证明文件。</w:t>
            </w:r>
            <w:r>
              <w:rPr>
                <w:rFonts w:ascii="宋体" w:hAnsi="宋体" w:eastAsia="宋体" w:cs="宋体"/>
                <w:sz w:val="21"/>
              </w:rPr>
            </w:r>
            <w:r/>
          </w:p>
        </w:tc>
      </w:tr>
      <w:tr>
        <w:trPr/>
        <w:tc>
          <w:tcPr>
            <w:tcMar>
              <w:top w:w="100" w:type="dxa"/>
              <w:bottom w:w="100" w:type="dxa"/>
            </w:tcMar>
            <w:tcW w:w="460" w:type="dxa"/>
            <w:vAlign w:val="center"/>
            <w:textDirection w:val="lrTb"/>
            <w:noWrap w:val="false"/>
          </w:tcPr>
          <w:p>
            <w:pPr>
              <w:pStyle w:val="2283"/>
              <w:jc w:val="center"/>
              <w:rPr>
                <w:rFonts w:ascii="宋体" w:hAnsi="宋体" w:eastAsia="宋体" w:cs="宋体"/>
                <w:sz w:val="21"/>
              </w:rPr>
            </w:pPr>
            <w:r>
              <w:rPr>
                <w:rFonts w:ascii="宋体" w:hAnsi="宋体" w:eastAsia="宋体" w:cs="宋体"/>
                <w:sz w:val="21"/>
              </w:rPr>
              <w:t xml:space="preserve">2</w:t>
            </w:r>
            <w:r>
              <w:rPr>
                <w:rFonts w:ascii="宋体" w:hAnsi="宋体" w:eastAsia="宋体" w:cs="宋体"/>
                <w:sz w:val="21"/>
              </w:rPr>
            </w:r>
            <w:r/>
          </w:p>
        </w:tc>
        <w:tc>
          <w:tcPr>
            <w:tcMar>
              <w:top w:w="100" w:type="dxa"/>
              <w:bottom w:w="100" w:type="dxa"/>
            </w:tcMar>
            <w:tcW w:w="1054" w:type="dxa"/>
            <w:vAlign w:val="center"/>
            <w:textDirection w:val="lrTb"/>
            <w:noWrap w:val="false"/>
          </w:tcPr>
          <w:p>
            <w:pPr>
              <w:pStyle w:val="2283"/>
              <w:jc w:val="center"/>
              <w:rPr>
                <w:rFonts w:ascii="宋体" w:hAnsi="宋体" w:eastAsia="宋体" w:cs="宋体"/>
                <w:sz w:val="21"/>
              </w:rPr>
            </w:pPr>
            <w:r>
              <w:rPr>
                <w:rFonts w:ascii="宋体" w:hAnsi="宋体" w:eastAsia="宋体" w:cs="宋体"/>
                <w:sz w:val="21"/>
              </w:rPr>
              <w:t xml:space="preserve">具有良好的商业信誉和健全的财务会计制度</w:t>
            </w:r>
            <w:r>
              <w:rPr>
                <w:rFonts w:ascii="宋体" w:hAnsi="宋体" w:eastAsia="宋体" w:cs="宋体"/>
                <w:sz w:val="21"/>
              </w:rPr>
            </w:r>
            <w:r/>
          </w:p>
        </w:tc>
        <w:tc>
          <w:tcPr>
            <w:tcMar>
              <w:top w:w="100" w:type="dxa"/>
              <w:bottom w:w="100" w:type="dxa"/>
            </w:tcMar>
            <w:tcW w:w="3676" w:type="dxa"/>
            <w:vAlign w:val="center"/>
            <w:textDirection w:val="lrTb"/>
            <w:noWrap w:val="false"/>
          </w:tcPr>
          <w:p>
            <w:pPr>
              <w:pStyle w:val="2283"/>
              <w:jc w:val="left"/>
              <w:rPr>
                <w:rFonts w:ascii="宋体" w:hAnsi="宋体" w:eastAsia="宋体" w:cs="宋体"/>
                <w:sz w:val="21"/>
              </w:rPr>
            </w:pPr>
            <w:r>
              <w:rPr>
                <w:rFonts w:ascii="宋体" w:hAnsi="宋体" w:eastAsia="宋体" w:cs="宋体"/>
                <w:sz w:val="21"/>
              </w:rPr>
              <w:t xml:space="preserve">提供</w:t>
            </w:r>
            <w:r>
              <w:rPr>
                <w:rFonts w:hint="eastAsia" w:ascii="宋体" w:hAnsi="宋体" w:eastAsia="宋体" w:cs="宋体"/>
                <w:sz w:val="21"/>
                <w:lang w:val="en-US" w:eastAsia="zh-CN"/>
              </w:rPr>
              <w:t xml:space="preserve">2025年度财务报告</w:t>
            </w:r>
            <w:r>
              <w:rPr>
                <w:rFonts w:ascii="宋体" w:hAnsi="宋体" w:eastAsia="宋体" w:cs="宋体"/>
                <w:sz w:val="21"/>
              </w:rPr>
              <w:t xml:space="preserve">（成立不满一年的提供至少一个月），或银行出具的资信证明，或财政部门认可的政府采购专业担保机构出具的投标担保函等，或提供资格承诺函。</w:t>
            </w:r>
            <w:r>
              <w:rPr>
                <w:rFonts w:ascii="宋体" w:hAnsi="宋体" w:eastAsia="宋体" w:cs="宋体"/>
                <w:sz w:val="21"/>
              </w:rPr>
            </w:r>
            <w:r/>
          </w:p>
        </w:tc>
      </w:tr>
      <w:tr>
        <w:trPr/>
        <w:tc>
          <w:tcPr>
            <w:tcMar>
              <w:top w:w="100" w:type="dxa"/>
              <w:bottom w:w="100" w:type="dxa"/>
            </w:tcMar>
            <w:tcW w:w="460" w:type="dxa"/>
            <w:vAlign w:val="center"/>
            <w:textDirection w:val="lrTb"/>
            <w:noWrap w:val="false"/>
          </w:tcPr>
          <w:p>
            <w:pPr>
              <w:pStyle w:val="2283"/>
              <w:jc w:val="center"/>
              <w:rPr>
                <w:rFonts w:ascii="宋体" w:hAnsi="宋体" w:eastAsia="宋体" w:cs="宋体"/>
                <w:sz w:val="21"/>
              </w:rPr>
            </w:pPr>
            <w:r>
              <w:rPr>
                <w:rFonts w:ascii="宋体" w:hAnsi="宋体" w:eastAsia="宋体" w:cs="宋体"/>
                <w:sz w:val="21"/>
              </w:rPr>
              <w:t xml:space="preserve">3</w:t>
            </w:r>
            <w:r>
              <w:rPr>
                <w:rFonts w:ascii="宋体" w:hAnsi="宋体" w:eastAsia="宋体" w:cs="宋体"/>
                <w:sz w:val="21"/>
              </w:rPr>
            </w:r>
            <w:r/>
          </w:p>
        </w:tc>
        <w:tc>
          <w:tcPr>
            <w:tcMar>
              <w:top w:w="100" w:type="dxa"/>
              <w:bottom w:w="100" w:type="dxa"/>
            </w:tcMar>
            <w:tcW w:w="1054" w:type="dxa"/>
            <w:vAlign w:val="center"/>
            <w:textDirection w:val="lrTb"/>
            <w:noWrap w:val="false"/>
          </w:tcPr>
          <w:p>
            <w:pPr>
              <w:pStyle w:val="2283"/>
              <w:jc w:val="center"/>
              <w:rPr>
                <w:rFonts w:ascii="宋体" w:hAnsi="宋体" w:eastAsia="宋体" w:cs="宋体"/>
                <w:sz w:val="21"/>
              </w:rPr>
            </w:pPr>
            <w:r>
              <w:rPr>
                <w:rFonts w:ascii="宋体" w:hAnsi="宋体" w:eastAsia="宋体" w:cs="宋体"/>
                <w:sz w:val="21"/>
              </w:rPr>
              <w:t xml:space="preserve">具有履行合同所必需的设备和专业技术能力</w:t>
            </w:r>
            <w:r>
              <w:rPr>
                <w:rFonts w:ascii="宋体" w:hAnsi="宋体" w:eastAsia="宋体" w:cs="宋体"/>
                <w:sz w:val="21"/>
              </w:rPr>
            </w:r>
            <w:r/>
          </w:p>
        </w:tc>
        <w:tc>
          <w:tcPr>
            <w:tcMar>
              <w:top w:w="100" w:type="dxa"/>
              <w:bottom w:w="100" w:type="dxa"/>
            </w:tcMar>
            <w:tcW w:w="3676" w:type="dxa"/>
            <w:vAlign w:val="center"/>
            <w:textDirection w:val="lrTb"/>
            <w:noWrap w:val="false"/>
          </w:tcPr>
          <w:p>
            <w:pPr>
              <w:pStyle w:val="2283"/>
              <w:jc w:val="left"/>
              <w:rPr>
                <w:rFonts w:ascii="宋体" w:hAnsi="宋体" w:eastAsia="宋体" w:cs="宋体"/>
                <w:sz w:val="21"/>
              </w:rPr>
            </w:pPr>
            <w:r>
              <w:rPr>
                <w:rFonts w:ascii="宋体" w:hAnsi="宋体" w:eastAsia="宋体" w:cs="宋体"/>
                <w:sz w:val="21"/>
              </w:rPr>
              <w:t xml:space="preserve">投标人相关信息一览表，或提供资格承诺函。</w:t>
            </w:r>
            <w:r>
              <w:rPr>
                <w:rFonts w:ascii="宋体" w:hAnsi="宋体" w:eastAsia="宋体" w:cs="宋体"/>
                <w:sz w:val="21"/>
              </w:rPr>
            </w:r>
            <w:r/>
          </w:p>
        </w:tc>
      </w:tr>
      <w:tr>
        <w:trPr>
          <w:trHeight w:val="1022"/>
        </w:trPr>
        <w:tc>
          <w:tcPr>
            <w:tcMar>
              <w:top w:w="100" w:type="dxa"/>
              <w:bottom w:w="100" w:type="dxa"/>
            </w:tcMar>
            <w:tcW w:w="460" w:type="dxa"/>
            <w:vAlign w:val="center"/>
            <w:textDirection w:val="lrTb"/>
            <w:noWrap w:val="false"/>
          </w:tcPr>
          <w:p>
            <w:pPr>
              <w:pStyle w:val="2283"/>
              <w:jc w:val="center"/>
              <w:rPr>
                <w:rFonts w:ascii="宋体" w:hAnsi="宋体" w:eastAsia="宋体" w:cs="宋体"/>
                <w:sz w:val="21"/>
              </w:rPr>
            </w:pPr>
            <w:r>
              <w:rPr>
                <w:rFonts w:ascii="宋体" w:hAnsi="宋体" w:eastAsia="宋体" w:cs="宋体"/>
                <w:sz w:val="21"/>
              </w:rPr>
              <w:t xml:space="preserve">4</w:t>
            </w:r>
            <w:r>
              <w:rPr>
                <w:rFonts w:ascii="宋体" w:hAnsi="宋体" w:eastAsia="宋体" w:cs="宋体"/>
                <w:sz w:val="21"/>
              </w:rPr>
            </w:r>
            <w:r/>
          </w:p>
        </w:tc>
        <w:tc>
          <w:tcPr>
            <w:tcMar>
              <w:top w:w="100" w:type="dxa"/>
              <w:bottom w:w="100" w:type="dxa"/>
            </w:tcMar>
            <w:tcW w:w="1054" w:type="dxa"/>
            <w:vAlign w:val="center"/>
            <w:textDirection w:val="lrTb"/>
            <w:noWrap w:val="false"/>
          </w:tcPr>
          <w:p>
            <w:pPr>
              <w:pStyle w:val="2283"/>
              <w:jc w:val="center"/>
              <w:rPr>
                <w:rFonts w:ascii="宋体" w:hAnsi="宋体" w:eastAsia="宋体" w:cs="宋体"/>
                <w:sz w:val="21"/>
              </w:rPr>
            </w:pPr>
            <w:r>
              <w:rPr>
                <w:rFonts w:ascii="宋体" w:hAnsi="宋体" w:eastAsia="宋体" w:cs="宋体"/>
                <w:sz w:val="21"/>
              </w:rPr>
              <w:t xml:space="preserve">有依法缴纳税收和社会保障资金的良好记录</w:t>
            </w:r>
            <w:r>
              <w:rPr>
                <w:rFonts w:ascii="宋体" w:hAnsi="宋体" w:eastAsia="宋体" w:cs="宋体"/>
                <w:sz w:val="21"/>
              </w:rPr>
            </w:r>
            <w:r/>
          </w:p>
        </w:tc>
        <w:tc>
          <w:tcPr>
            <w:tcMar>
              <w:top w:w="100" w:type="dxa"/>
              <w:bottom w:w="100" w:type="dxa"/>
            </w:tcMar>
            <w:tcW w:w="3676" w:type="dxa"/>
            <w:vAlign w:val="center"/>
            <w:textDirection w:val="lrTb"/>
            <w:noWrap w:val="false"/>
          </w:tcPr>
          <w:p>
            <w:pPr>
              <w:pStyle w:val="2283"/>
              <w:jc w:val="left"/>
              <w:rPr>
                <w:rFonts w:ascii="宋体" w:hAnsi="宋体" w:eastAsia="宋体" w:cs="宋体"/>
                <w:sz w:val="21"/>
              </w:rPr>
            </w:pPr>
            <w:r>
              <w:rPr>
                <w:rFonts w:ascii="宋体" w:hAnsi="宋体" w:eastAsia="宋体" w:cs="宋体"/>
                <w:sz w:val="21"/>
              </w:rPr>
              <w:t xml:space="preserve">参加本次政府采购活动前半年内（至少一个月）依法缴纳税收和社会保险资金的相关材料，或提供资格承诺函。</w:t>
            </w:r>
            <w:r>
              <w:rPr>
                <w:rFonts w:ascii="宋体" w:hAnsi="宋体" w:eastAsia="宋体" w:cs="宋体"/>
                <w:sz w:val="21"/>
              </w:rPr>
            </w:r>
            <w:r/>
          </w:p>
        </w:tc>
      </w:tr>
      <w:tr>
        <w:trPr/>
        <w:tc>
          <w:tcPr>
            <w:tcMar>
              <w:top w:w="100" w:type="dxa"/>
              <w:bottom w:w="100" w:type="dxa"/>
            </w:tcMar>
            <w:tcW w:w="460" w:type="dxa"/>
            <w:vAlign w:val="center"/>
            <w:textDirection w:val="lrTb"/>
            <w:noWrap w:val="false"/>
          </w:tcPr>
          <w:p>
            <w:pPr>
              <w:pStyle w:val="2283"/>
              <w:jc w:val="center"/>
              <w:rPr>
                <w:rFonts w:ascii="宋体" w:hAnsi="宋体" w:eastAsia="宋体" w:cs="宋体"/>
                <w:sz w:val="21"/>
              </w:rPr>
            </w:pPr>
            <w:r>
              <w:rPr>
                <w:rFonts w:ascii="宋体" w:hAnsi="宋体" w:eastAsia="宋体" w:cs="宋体"/>
                <w:sz w:val="21"/>
              </w:rPr>
              <w:t xml:space="preserve">5</w:t>
            </w:r>
            <w:r>
              <w:rPr>
                <w:rFonts w:ascii="宋体" w:hAnsi="宋体" w:eastAsia="宋体" w:cs="宋体"/>
                <w:sz w:val="21"/>
              </w:rPr>
            </w:r>
            <w:r/>
          </w:p>
        </w:tc>
        <w:tc>
          <w:tcPr>
            <w:tcMar>
              <w:top w:w="100" w:type="dxa"/>
              <w:bottom w:w="100" w:type="dxa"/>
            </w:tcMar>
            <w:tcW w:w="1054" w:type="dxa"/>
            <w:vAlign w:val="center"/>
            <w:textDirection w:val="lrTb"/>
            <w:noWrap w:val="false"/>
          </w:tcPr>
          <w:p>
            <w:pPr>
              <w:pStyle w:val="2283"/>
              <w:jc w:val="center"/>
              <w:rPr>
                <w:rFonts w:ascii="宋体" w:hAnsi="宋体" w:eastAsia="宋体" w:cs="宋体"/>
                <w:sz w:val="21"/>
              </w:rPr>
            </w:pPr>
            <w:r>
              <w:rPr>
                <w:rFonts w:ascii="宋体" w:hAnsi="宋体" w:eastAsia="宋体" w:cs="宋体"/>
                <w:sz w:val="21"/>
              </w:rPr>
              <w:t xml:space="preserve">参加政府采购活动前三年内，在经营活动中没有重大违法记录</w:t>
            </w:r>
            <w:r>
              <w:rPr>
                <w:rFonts w:ascii="宋体" w:hAnsi="宋体" w:eastAsia="宋体" w:cs="宋体"/>
                <w:sz w:val="21"/>
              </w:rPr>
            </w:r>
            <w:r/>
          </w:p>
        </w:tc>
        <w:tc>
          <w:tcPr>
            <w:tcMar>
              <w:top w:w="100" w:type="dxa"/>
              <w:bottom w:w="100" w:type="dxa"/>
            </w:tcMar>
            <w:tcW w:w="3676" w:type="dxa"/>
            <w:vAlign w:val="center"/>
            <w:textDirection w:val="lrTb"/>
            <w:noWrap w:val="false"/>
          </w:tcPr>
          <w:p>
            <w:pPr>
              <w:pStyle w:val="2283"/>
              <w:jc w:val="left"/>
              <w:rPr>
                <w:rFonts w:ascii="宋体" w:hAnsi="宋体" w:eastAsia="宋体" w:cs="宋体"/>
                <w:sz w:val="21"/>
              </w:rPr>
            </w:pPr>
            <w:r>
              <w:rPr>
                <w:rFonts w:ascii="宋体" w:hAnsi="宋体" w:eastAsia="宋体" w:cs="宋体"/>
                <w:sz w:val="21"/>
              </w:rPr>
              <w:t xml:space="preserve">（1）投标函。</w:t>
            </w:r>
            <w:r>
              <w:rPr>
                <w:rFonts w:ascii="宋体" w:hAnsi="宋体" w:eastAsia="宋体" w:cs="宋体"/>
                <w:sz w:val="21"/>
              </w:rPr>
            </w:r>
            <w:r/>
          </w:p>
          <w:p>
            <w:pPr>
              <w:pStyle w:val="2283"/>
              <w:jc w:val="left"/>
              <w:rPr>
                <w:rFonts w:ascii="宋体" w:hAnsi="宋体" w:eastAsia="宋体" w:cs="宋体"/>
                <w:sz w:val="21"/>
              </w:rPr>
            </w:pPr>
            <w:r>
              <w:rPr>
                <w:rFonts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rPr>
                <w:rFonts w:ascii="宋体" w:hAnsi="宋体" w:eastAsia="宋体" w:cs="宋体"/>
                <w:sz w:val="21"/>
              </w:rPr>
            </w:r>
            <w:r/>
          </w:p>
          <w:p>
            <w:pPr>
              <w:pStyle w:val="2283"/>
              <w:jc w:val="left"/>
              <w:rPr>
                <w:rFonts w:ascii="宋体" w:hAnsi="宋体" w:eastAsia="宋体" w:cs="宋体"/>
                <w:sz w:val="21"/>
              </w:rPr>
            </w:pPr>
            <w:r>
              <w:rPr>
                <w:rFonts w:ascii="宋体" w:hAnsi="宋体" w:eastAsia="宋体" w:cs="宋体"/>
                <w:sz w:val="21"/>
              </w:rPr>
              <w:t xml:space="preserve">或提供资格承诺函。</w:t>
            </w:r>
            <w:r>
              <w:rPr>
                <w:rFonts w:ascii="宋体" w:hAnsi="宋体" w:eastAsia="宋体" w:cs="宋体"/>
                <w:sz w:val="21"/>
              </w:rPr>
            </w:r>
            <w:r/>
          </w:p>
        </w:tc>
      </w:tr>
      <w:tr>
        <w:trPr>
          <w:trHeight w:val="815"/>
        </w:trPr>
        <w:tc>
          <w:tcPr>
            <w:tcMar>
              <w:top w:w="100" w:type="dxa"/>
              <w:bottom w:w="100" w:type="dxa"/>
            </w:tcMar>
            <w:tcW w:w="460" w:type="dxa"/>
            <w:vAlign w:val="center"/>
            <w:textDirection w:val="lrTb"/>
            <w:noWrap w:val="false"/>
          </w:tcPr>
          <w:p>
            <w:pPr>
              <w:pStyle w:val="2283"/>
              <w:jc w:val="center"/>
              <w:rPr>
                <w:rFonts w:ascii="宋体" w:hAnsi="宋体" w:eastAsia="宋体" w:cs="宋体"/>
                <w:sz w:val="21"/>
              </w:rPr>
            </w:pPr>
            <w:r>
              <w:rPr>
                <w:rFonts w:ascii="宋体" w:hAnsi="宋体" w:eastAsia="宋体" w:cs="宋体"/>
                <w:sz w:val="21"/>
              </w:rPr>
              <w:t xml:space="preserve">6</w:t>
            </w:r>
            <w:r>
              <w:rPr>
                <w:rFonts w:ascii="宋体" w:hAnsi="宋体" w:eastAsia="宋体" w:cs="宋体"/>
                <w:sz w:val="21"/>
              </w:rPr>
            </w:r>
            <w:r/>
          </w:p>
        </w:tc>
        <w:tc>
          <w:tcPr>
            <w:tcMar>
              <w:top w:w="100" w:type="dxa"/>
              <w:bottom w:w="100" w:type="dxa"/>
            </w:tcMar>
            <w:tcW w:w="1054" w:type="dxa"/>
            <w:vAlign w:val="center"/>
            <w:textDirection w:val="lrTb"/>
            <w:noWrap w:val="false"/>
          </w:tcPr>
          <w:p>
            <w:pPr>
              <w:pStyle w:val="2283"/>
              <w:jc w:val="center"/>
              <w:rPr>
                <w:rFonts w:ascii="宋体" w:hAnsi="宋体" w:eastAsia="宋体" w:cs="宋体"/>
                <w:sz w:val="21"/>
              </w:rPr>
            </w:pPr>
            <w:r>
              <w:rPr>
                <w:rFonts w:ascii="宋体" w:hAnsi="宋体" w:eastAsia="宋体" w:cs="宋体"/>
                <w:sz w:val="21"/>
              </w:rPr>
              <w:t xml:space="preserve">法律、行政法规规定的其他条件</w:t>
            </w:r>
            <w:r>
              <w:rPr>
                <w:rFonts w:ascii="宋体" w:hAnsi="宋体" w:eastAsia="宋体" w:cs="宋体"/>
                <w:sz w:val="21"/>
              </w:rPr>
            </w:r>
            <w:r/>
          </w:p>
        </w:tc>
        <w:tc>
          <w:tcPr>
            <w:tcMar>
              <w:top w:w="100" w:type="dxa"/>
              <w:bottom w:w="100" w:type="dxa"/>
            </w:tcMar>
            <w:tcW w:w="3676" w:type="dxa"/>
            <w:vAlign w:val="center"/>
            <w:textDirection w:val="lrTb"/>
            <w:noWrap w:val="false"/>
          </w:tcPr>
          <w:p>
            <w:pPr>
              <w:pStyle w:val="2283"/>
              <w:jc w:val="left"/>
              <w:rPr>
                <w:rFonts w:hint="eastAsia" w:ascii="宋体" w:hAnsi="宋体" w:eastAsia="宋体" w:cs="宋体"/>
                <w:sz w:val="21"/>
                <w:lang w:val="en-US" w:eastAsia="zh-CN"/>
              </w:rPr>
            </w:pPr>
            <w:r>
              <w:rPr>
                <w:rFonts w:hint="eastAsia" w:ascii="宋体" w:hAnsi="宋体" w:eastAsia="宋体" w:cs="宋体"/>
                <w:sz w:val="21"/>
                <w:lang w:val="en-US" w:eastAsia="zh-CN"/>
              </w:rPr>
              <w:t xml:space="preserve">见“</w:t>
            </w:r>
            <w:r>
              <w:rPr>
                <w:rFonts w:hint="eastAsia" w:ascii="宋体" w:hAnsi="宋体" w:eastAsia="宋体" w:cs="宋体"/>
                <w:sz w:val="21"/>
                <w:lang w:val="en-US" w:eastAsia="zh-CN"/>
              </w:rPr>
              <w:t xml:space="preserve">第一部分 投标邀请</w:t>
            </w:r>
            <w:r>
              <w:rPr>
                <w:rFonts w:hint="eastAsia" w:ascii="宋体" w:hAnsi="宋体" w:eastAsia="宋体" w:cs="宋体"/>
                <w:sz w:val="21"/>
                <w:lang w:val="en-US" w:eastAsia="zh-CN"/>
              </w:rPr>
              <w:t xml:space="preserve">”。</w:t>
            </w:r>
            <w:r>
              <w:rPr>
                <w:rFonts w:hint="eastAsia" w:ascii="宋体" w:hAnsi="宋体" w:eastAsia="宋体" w:cs="宋体"/>
                <w:sz w:val="21"/>
                <w:lang w:val="en-US" w:eastAsia="zh-CN"/>
              </w:rPr>
            </w:r>
            <w:r/>
          </w:p>
        </w:tc>
      </w:tr>
      <w:tr>
        <w:trPr>
          <w:trHeight w:val="815"/>
        </w:trPr>
        <w:tc>
          <w:tcPr>
            <w:tcMar>
              <w:top w:w="100" w:type="dxa"/>
              <w:bottom w:w="100" w:type="dxa"/>
            </w:tcMar>
            <w:tcW w:w="460" w:type="dxa"/>
            <w:vAlign w:val="center"/>
            <w:textDirection w:val="lrTb"/>
            <w:noWrap w:val="false"/>
          </w:tcPr>
          <w:p>
            <w:pPr>
              <w:pStyle w:val="2283"/>
              <w:jc w:val="center"/>
              <w:rPr>
                <w:rFonts w:hint="eastAsia" w:ascii="宋体" w:hAnsi="宋体" w:eastAsia="宋体" w:cs="宋体"/>
                <w:sz w:val="21"/>
                <w:lang w:val="en-US" w:eastAsia="zh-CN"/>
              </w:rPr>
            </w:pPr>
            <w:r/>
            <w:bookmarkStart w:id="193" w:name="_Toc256000061"/>
            <w:r/>
            <w:bookmarkStart w:id="194" w:name="_Toc76632925"/>
            <w:r>
              <w:rPr>
                <w:rFonts w:hint="eastAsia" w:ascii="宋体" w:hAnsi="宋体" w:eastAsia="宋体" w:cs="宋体"/>
                <w:sz w:val="21"/>
                <w:lang w:val="en-US" w:eastAsia="zh-CN"/>
              </w:rPr>
              <w:t xml:space="preserve">7</w:t>
            </w:r>
            <w:r>
              <w:rPr>
                <w:rFonts w:hint="eastAsia" w:ascii="宋体" w:hAnsi="宋体" w:eastAsia="宋体" w:cs="宋体"/>
                <w:sz w:val="21"/>
                <w:lang w:val="en-US" w:eastAsia="zh-CN"/>
              </w:rPr>
            </w:r>
            <w:r/>
          </w:p>
        </w:tc>
        <w:tc>
          <w:tcPr>
            <w:tcMar>
              <w:top w:w="100" w:type="dxa"/>
              <w:bottom w:w="100" w:type="dxa"/>
            </w:tcMar>
            <w:tcW w:w="1054" w:type="dxa"/>
            <w:vAlign w:val="center"/>
            <w:textDirection w:val="lrTb"/>
            <w:noWrap w:val="false"/>
          </w:tcPr>
          <w:p>
            <w:pPr>
              <w:pStyle w:val="2283"/>
              <w:jc w:val="center"/>
              <w:rPr>
                <w:rFonts w:ascii="宋体" w:hAnsi="宋体" w:eastAsia="宋体" w:cs="宋体"/>
                <w:sz w:val="21"/>
                <w:lang w:val="en-US" w:eastAsia="zh-CN"/>
              </w:rPr>
            </w:pPr>
            <w:r>
              <w:rPr>
                <w:rFonts w:hint="eastAsia" w:ascii="宋体" w:hAnsi="宋体" w:eastAsia="宋体" w:cs="宋体"/>
                <w:sz w:val="21"/>
                <w:lang w:val="en-US" w:eastAsia="zh-CN"/>
              </w:rPr>
              <w:t xml:space="preserve">特定资格要求</w:t>
            </w:r>
            <w:r>
              <w:rPr>
                <w:rFonts w:ascii="宋体" w:hAnsi="宋体" w:eastAsia="宋体" w:cs="宋体"/>
                <w:sz w:val="21"/>
                <w:lang w:val="en-US" w:eastAsia="zh-CN"/>
              </w:rPr>
            </w:r>
            <w:r/>
          </w:p>
        </w:tc>
        <w:tc>
          <w:tcPr>
            <w:tcMar>
              <w:top w:w="100" w:type="dxa"/>
              <w:bottom w:w="100" w:type="dxa"/>
            </w:tcMar>
            <w:tcW w:w="3676" w:type="dxa"/>
            <w:vAlign w:val="center"/>
            <w:textDirection w:val="lrTb"/>
            <w:noWrap w:val="false"/>
          </w:tcPr>
          <w:p>
            <w:pPr>
              <w:pStyle w:val="2283"/>
              <w:jc w:val="lef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（1）投标人提供的产品按国家规定符合《医疗器械注册与备案管理办法》要求，投标人须提供所投产品有效期内的《医疗器械注册证》或《备案凭证》；</w:t>
            </w:r>
            <w:r>
              <w:rPr>
                <w:rFonts w:hint="eastAsia" w:ascii="宋体" w:hAnsi="宋体" w:eastAsia="宋体" w:cs="宋体"/>
                <w:sz w:val="21"/>
                <w:szCs w:val="24"/>
                <w:lang w:val="en-US" w:eastAsia="zh-CN" w:bidi="ar-SA"/>
              </w:rPr>
            </w:r>
            <w:r/>
          </w:p>
          <w:p>
            <w:pPr>
              <w:pStyle w:val="2283"/>
              <w:jc w:val="lef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（2）投标人为医疗器械经营企业的，须提供投标人有效期内的《医疗器械经营许可证》；</w:t>
            </w:r>
            <w:r>
              <w:rPr>
                <w:rFonts w:hint="eastAsia" w:ascii="宋体" w:hAnsi="宋体" w:eastAsia="宋体" w:cs="宋体"/>
                <w:sz w:val="21"/>
                <w:szCs w:val="24"/>
                <w:lang w:val="en-US" w:eastAsia="zh-CN" w:bidi="ar-SA"/>
              </w:rPr>
            </w:r>
            <w:r/>
          </w:p>
          <w:p>
            <w:pPr>
              <w:pStyle w:val="2283"/>
              <w:jc w:val="lef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 （3）投标人为医疗器械生产企业的，须提供投标人有效期内的《医疗器械生产许可证》和有效期内的所投产品《医疗器械经营许可证》，经营范围必须涵盖本次所投医疗器械产品。</w:t>
            </w:r>
            <w:r>
              <w:rPr>
                <w:rFonts w:hint="eastAsia" w:ascii="宋体" w:hAnsi="宋体" w:eastAsia="宋体" w:cs="宋体"/>
                <w:sz w:val="21"/>
                <w:szCs w:val="24"/>
                <w:lang w:val="en-US" w:eastAsia="zh-CN" w:bidi="ar-SA"/>
              </w:rPr>
            </w:r>
            <w:r/>
          </w:p>
        </w:tc>
      </w:tr>
    </w:tbl>
    <w:p>
      <w:pPr>
        <w:pStyle w:val="890"/>
        <w:spacing w:line="360" w:lineRule="auto"/>
        <w:widowControl/>
        <w:rPr>
          <w:rFonts w:ascii="宋体" w:hAnsi="宋体"/>
          <w:b/>
          <w:bCs/>
          <w:color w:val="000000"/>
          <w:sz w:val="30"/>
          <w:szCs w:val="30"/>
        </w:rPr>
        <w:outlineLvl w:val="2"/>
      </w:pPr>
      <w:r/>
      <w:bookmarkEnd w:id="192"/>
      <w:r>
        <w:rPr>
          <w:rFonts w:hint="eastAsia" w:ascii="宋体" w:hAnsi="宋体"/>
          <w:b/>
          <w:bCs/>
          <w:color w:val="000000"/>
          <w:sz w:val="30"/>
          <w:szCs w:val="30"/>
          <w:highlight w:val="white"/>
        </w:rPr>
        <w:t xml:space="preserve">7</w:t>
      </w:r>
      <w:r>
        <w:rPr>
          <w:rFonts w:hint="eastAsia" w:ascii="宋体" w:hAnsi="宋体"/>
          <w:sz w:val="30"/>
          <w:highlight w:val="white"/>
        </w:rPr>
        <w:t xml:space="preserve">．</w:t>
      </w:r>
      <w:r>
        <w:rPr>
          <w:rFonts w:hint="eastAsia" w:ascii="宋体" w:hAnsi="宋体"/>
          <w:b/>
          <w:bCs/>
          <w:color w:val="000000"/>
          <w:sz w:val="30"/>
          <w:szCs w:val="30"/>
          <w:highlight w:val="white"/>
        </w:rPr>
        <w:t xml:space="preserve">投标人符合性审查</w:t>
      </w:r>
      <w:bookmarkEnd w:id="193"/>
      <w:r/>
      <w:bookmarkEnd w:id="194"/>
      <w:r>
        <w:rPr>
          <w:rFonts w:ascii="宋体" w:hAnsi="宋体"/>
          <w:b/>
          <w:bCs/>
          <w:color w:val="000000"/>
          <w:sz w:val="30"/>
          <w:szCs w:val="30"/>
        </w:rPr>
      </w:r>
      <w:r/>
    </w:p>
    <w:p>
      <w:pPr>
        <w:pStyle w:val="890"/>
        <w:spacing w:line="360" w:lineRule="auto"/>
        <w:rPr>
          <w:rFonts w:ascii="宋体" w:hAnsi="宋体"/>
          <w:color w:val="000000"/>
          <w:sz w:val="24"/>
        </w:rPr>
      </w:pPr>
      <w:r>
        <w:rPr>
          <w:rFonts w:hint="eastAsia" w:ascii="宋体" w:hAnsi="宋体"/>
          <w:color w:val="000000"/>
          <w:sz w:val="24"/>
          <w:highlight w:val="white"/>
        </w:rPr>
        <w:t xml:space="preserve">7.1评标委员会将对符合资格的投标人的投标文件进行符合性审查，审查内容主要是投标文件的有效性和对招标文件的响应程度，以确定是否满足招标文件的实质性要求。</w:t>
      </w:r>
      <w:r>
        <w:rPr>
          <w:rFonts w:ascii="宋体" w:hAnsi="宋体"/>
          <w:color w:val="000000"/>
          <w:sz w:val="24"/>
        </w:rPr>
      </w:r>
      <w:r/>
    </w:p>
    <w:tbl>
      <w:tblPr>
        <w:tblW w:w="526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52"/>
        <w:gridCol w:w="1398"/>
        <w:gridCol w:w="7029"/>
      </w:tblGrid>
      <w:tr>
        <w:trPr>
          <w:trHeight w:val="717"/>
        </w:trPr>
        <w:tc>
          <w:tcPr>
            <w:tcMar>
              <w:top w:w="100" w:type="dxa"/>
              <w:bottom w:w="100" w:type="dxa"/>
            </w:tcMar>
            <w:tcW w:w="552" w:type="dxa"/>
            <w:vAlign w:val="center"/>
            <w:textDirection w:val="lrTb"/>
            <w:noWrap/>
          </w:tcPr>
          <w:p>
            <w:pPr>
              <w:pStyle w:val="2284"/>
              <w:jc w:val="center"/>
              <w:rPr>
                <w:rFonts w:hint="eastAsia" w:ascii="宋体" w:hAnsi="宋体" w:eastAsia="宋体" w:cs="宋体"/>
                <w:sz w:val="21"/>
              </w:rPr>
            </w:pPr>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1398" w:type="dxa"/>
            <w:vAlign w:val="center"/>
            <w:textDirection w:val="lrTb"/>
            <w:noWrap/>
          </w:tcPr>
          <w:p>
            <w:pPr>
              <w:pStyle w:val="2284"/>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7029" w:type="dxa"/>
            <w:vAlign w:val="center"/>
            <w:textDirection w:val="lrTb"/>
            <w:noWrap/>
          </w:tcPr>
          <w:p>
            <w:pPr>
              <w:pStyle w:val="2284"/>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rHeight w:val="745"/>
        </w:trPr>
        <w:tc>
          <w:tcPr>
            <w:tcMar>
              <w:top w:w="100" w:type="dxa"/>
              <w:bottom w:w="100" w:type="dxa"/>
            </w:tcMar>
            <w:tcW w:w="552" w:type="dxa"/>
            <w:vAlign w:val="center"/>
            <w:textDirection w:val="lrTb"/>
            <w:noWrap/>
          </w:tcPr>
          <w:p>
            <w:pPr>
              <w:pStyle w:val="2284"/>
              <w:jc w:val="center"/>
              <w:rPr>
                <w:rFonts w:hint="eastAsia" w:ascii="宋体" w:hAnsi="宋体" w:eastAsia="宋体" w:cs="宋体"/>
                <w:sz w:val="21"/>
                <w:szCs w:val="24"/>
                <w:lang w:val="en-US" w:eastAsia="zh-CN" w:bidi="ar-SA"/>
              </w:rPr>
            </w:pPr>
            <w:r>
              <w:rPr>
                <w:rFonts w:hint="eastAsia" w:ascii="宋体" w:hAnsi="宋体" w:eastAsia="宋体" w:cs="宋体"/>
                <w:sz w:val="21"/>
              </w:rPr>
              <w:t xml:space="preserve">1</w:t>
            </w:r>
            <w:r>
              <w:rPr>
                <w:rFonts w:hint="eastAsia" w:ascii="宋体" w:hAnsi="宋体" w:eastAsia="宋体" w:cs="宋体"/>
                <w:sz w:val="21"/>
                <w:szCs w:val="24"/>
                <w:lang w:val="en-US" w:eastAsia="zh-CN" w:bidi="ar-SA"/>
              </w:rPr>
            </w:r>
            <w:r/>
          </w:p>
        </w:tc>
        <w:tc>
          <w:tcPr>
            <w:tcMar>
              <w:top w:w="100" w:type="dxa"/>
              <w:bottom w:w="100" w:type="dxa"/>
            </w:tcMar>
            <w:tcW w:w="1398" w:type="dxa"/>
            <w:vAlign w:val="center"/>
            <w:textDirection w:val="lrTb"/>
            <w:noWrap/>
          </w:tcPr>
          <w:p>
            <w:pPr>
              <w:pStyle w:val="2284"/>
              <w:jc w:val="center"/>
              <w:rPr>
                <w:rFonts w:hint="eastAsia" w:ascii="宋体" w:hAnsi="宋体" w:eastAsia="宋体" w:cs="宋体"/>
                <w:sz w:val="21"/>
              </w:rPr>
            </w:pPr>
            <w:r>
              <w:rPr>
                <w:rFonts w:hint="eastAsia" w:ascii="宋体" w:hAnsi="宋体" w:eastAsia="宋体" w:cs="宋体"/>
                <w:sz w:val="21"/>
                <w:szCs w:val="21"/>
              </w:rPr>
              <w:t xml:space="preserve">报价符合性审查</w:t>
            </w:r>
            <w:r>
              <w:rPr>
                <w:rFonts w:hint="eastAsia" w:ascii="宋体" w:hAnsi="宋体" w:eastAsia="宋体" w:cs="宋体"/>
                <w:sz w:val="21"/>
              </w:rPr>
            </w:r>
            <w:r/>
          </w:p>
        </w:tc>
        <w:tc>
          <w:tcPr>
            <w:tcMar>
              <w:top w:w="100" w:type="dxa"/>
              <w:bottom w:w="100" w:type="dxa"/>
            </w:tcMar>
            <w:tcW w:w="7029" w:type="dxa"/>
            <w:vAlign w:val="center"/>
            <w:textDirection w:val="lrTb"/>
            <w:noWrap/>
          </w:tcPr>
          <w:p>
            <w:pPr>
              <w:pStyle w:val="2284"/>
              <w:jc w:val="left"/>
              <w:rPr>
                <w:rFonts w:hint="eastAsia" w:ascii="宋体" w:hAnsi="宋体" w:eastAsia="宋体" w:cs="宋体"/>
                <w:sz w:val="21"/>
              </w:rPr>
            </w:pPr>
            <w:r>
              <w:rPr>
                <w:rFonts w:hint="eastAsia" w:ascii="宋体" w:hAnsi="宋体" w:eastAsia="宋体" w:cs="宋体"/>
                <w:sz w:val="21"/>
                <w:lang w:val="en-US" w:eastAsia="zh-CN"/>
              </w:rPr>
              <w:t xml:space="preserve">审查报价是否属于异常低价审查。</w:t>
            </w:r>
            <w:r>
              <w:rPr>
                <w:rFonts w:hint="eastAsia" w:ascii="宋体" w:hAnsi="宋体" w:eastAsia="宋体" w:cs="宋体"/>
                <w:sz w:val="21"/>
              </w:rPr>
            </w:r>
            <w:r/>
          </w:p>
        </w:tc>
      </w:tr>
      <w:tr>
        <w:trPr>
          <w:trHeight w:val="745"/>
        </w:trPr>
        <w:tc>
          <w:tcPr>
            <w:tcMar>
              <w:top w:w="100" w:type="dxa"/>
              <w:bottom w:w="100" w:type="dxa"/>
            </w:tcMar>
            <w:tcW w:w="552" w:type="dxa"/>
            <w:vAlign w:val="center"/>
            <w:textDirection w:val="lrTb"/>
            <w:noWrap/>
          </w:tcPr>
          <w:p>
            <w:pPr>
              <w:pStyle w:val="2284"/>
              <w:jc w:val="center"/>
              <w:rPr>
                <w:rFonts w:hint="eastAsia" w:ascii="宋体" w:hAnsi="宋体" w:eastAsia="宋体" w:cs="宋体"/>
                <w:sz w:val="21"/>
                <w:szCs w:val="24"/>
                <w:lang w:val="en-US" w:eastAsia="zh-CN" w:bidi="ar-SA"/>
              </w:rPr>
            </w:pPr>
            <w:r>
              <w:rPr>
                <w:rFonts w:hint="eastAsia" w:ascii="宋体" w:hAnsi="宋体" w:eastAsia="宋体" w:cs="宋体"/>
                <w:sz w:val="21"/>
              </w:rPr>
              <w:t xml:space="preserve">2</w:t>
            </w:r>
            <w:r>
              <w:rPr>
                <w:rFonts w:hint="eastAsia" w:ascii="宋体" w:hAnsi="宋体" w:eastAsia="宋体" w:cs="宋体"/>
                <w:sz w:val="21"/>
                <w:szCs w:val="24"/>
                <w:lang w:val="en-US" w:eastAsia="zh-CN" w:bidi="ar-SA"/>
              </w:rPr>
            </w:r>
            <w:r/>
          </w:p>
        </w:tc>
        <w:tc>
          <w:tcPr>
            <w:tcMar>
              <w:top w:w="100" w:type="dxa"/>
              <w:bottom w:w="100" w:type="dxa"/>
            </w:tcMar>
            <w:tcW w:w="1398" w:type="dxa"/>
            <w:vAlign w:val="center"/>
            <w:textDirection w:val="lrTb"/>
            <w:noWrap/>
          </w:tcPr>
          <w:p>
            <w:pPr>
              <w:pStyle w:val="2284"/>
              <w:jc w:val="center"/>
              <w:rPr>
                <w:rFonts w:hint="eastAsia" w:ascii="宋体" w:hAnsi="宋体" w:eastAsia="宋体" w:cs="宋体"/>
                <w:sz w:val="21"/>
              </w:rPr>
            </w:pPr>
            <w:r>
              <w:rPr>
                <w:rFonts w:hint="eastAsia" w:ascii="宋体" w:hAnsi="宋体" w:eastAsia="宋体" w:cs="宋体"/>
                <w:sz w:val="21"/>
              </w:rPr>
              <w:t xml:space="preserve">投标文件</w:t>
            </w:r>
            <w:r>
              <w:rPr>
                <w:rFonts w:hint="eastAsia" w:ascii="宋体" w:hAnsi="宋体" w:eastAsia="宋体" w:cs="宋体"/>
                <w:sz w:val="21"/>
              </w:rPr>
            </w:r>
            <w:r/>
          </w:p>
          <w:p>
            <w:pPr>
              <w:pStyle w:val="2284"/>
              <w:jc w:val="center"/>
              <w:rPr>
                <w:rFonts w:hint="eastAsia" w:ascii="宋体" w:hAnsi="宋体" w:eastAsia="宋体" w:cs="宋体"/>
                <w:sz w:val="21"/>
              </w:rPr>
            </w:pPr>
            <w:r>
              <w:rPr>
                <w:rFonts w:hint="eastAsia" w:ascii="宋体" w:hAnsi="宋体" w:eastAsia="宋体" w:cs="宋体"/>
                <w:sz w:val="21"/>
              </w:rPr>
              <w:t xml:space="preserve">有效性</w:t>
            </w:r>
            <w:r>
              <w:rPr>
                <w:rFonts w:hint="eastAsia" w:ascii="宋体" w:hAnsi="宋体" w:eastAsia="宋体" w:cs="宋体"/>
                <w:sz w:val="21"/>
              </w:rPr>
            </w:r>
            <w:r/>
          </w:p>
        </w:tc>
        <w:tc>
          <w:tcPr>
            <w:tcMar>
              <w:top w:w="100" w:type="dxa"/>
              <w:bottom w:w="100" w:type="dxa"/>
            </w:tcMar>
            <w:tcW w:w="7029" w:type="dxa"/>
            <w:vAlign w:val="center"/>
            <w:textDirection w:val="lrTb"/>
            <w:noWrap/>
          </w:tcPr>
          <w:p>
            <w:pPr>
              <w:pStyle w:val="2284"/>
              <w:rPr>
                <w:rFonts w:hint="eastAsia" w:ascii="宋体" w:hAnsi="宋体" w:eastAsia="宋体" w:cs="宋体"/>
                <w:sz w:val="21"/>
              </w:rPr>
            </w:pPr>
            <w:r>
              <w:rPr>
                <w:rFonts w:hint="eastAsia" w:ascii="宋体" w:hAnsi="宋体" w:eastAsia="宋体" w:cs="宋体"/>
                <w:sz w:val="21"/>
              </w:rPr>
              <w:t xml:space="preserve">电子投标文件的有效电子签章。投标报价。</w:t>
            </w:r>
            <w:r>
              <w:rPr>
                <w:rFonts w:hint="eastAsia" w:ascii="宋体" w:hAnsi="宋体" w:eastAsia="宋体" w:cs="宋体"/>
                <w:sz w:val="21"/>
              </w:rPr>
            </w:r>
            <w:r/>
          </w:p>
          <w:p>
            <w:pPr>
              <w:pStyle w:val="2284"/>
              <w:rPr>
                <w:rFonts w:hint="eastAsia" w:ascii="宋体" w:hAnsi="宋体" w:eastAsia="宋体" w:cs="宋体"/>
                <w:sz w:val="21"/>
              </w:rPr>
            </w:pPr>
            <w:r>
              <w:rPr>
                <w:rFonts w:hint="eastAsia" w:ascii="宋体" w:hAnsi="宋体" w:eastAsia="宋体" w:cs="宋体"/>
                <w:sz w:val="21"/>
              </w:rPr>
              <w:t xml:space="preserve">未发现属无效投标的其他情形。</w:t>
            </w:r>
            <w:r>
              <w:rPr>
                <w:rFonts w:hint="eastAsia" w:ascii="宋体" w:hAnsi="宋体" w:eastAsia="宋体" w:cs="宋体"/>
                <w:sz w:val="21"/>
              </w:rPr>
            </w:r>
            <w:r/>
          </w:p>
        </w:tc>
      </w:tr>
      <w:tr>
        <w:trPr>
          <w:trHeight w:val="752"/>
        </w:trPr>
        <w:tc>
          <w:tcPr>
            <w:tcMar>
              <w:top w:w="100" w:type="dxa"/>
              <w:bottom w:w="100" w:type="dxa"/>
            </w:tcMar>
            <w:tcW w:w="552" w:type="dxa"/>
            <w:vAlign w:val="center"/>
            <w:textDirection w:val="lrTb"/>
            <w:noWrap/>
          </w:tcPr>
          <w:p>
            <w:pPr>
              <w:pStyle w:val="2284"/>
              <w:jc w:val="center"/>
              <w:rPr>
                <w:rFonts w:hint="eastAsia" w:ascii="宋体" w:hAnsi="宋体" w:eastAsia="宋体" w:cs="宋体"/>
                <w:sz w:val="21"/>
                <w:lang w:val="en-US" w:eastAsia="zh-CN"/>
              </w:rPr>
            </w:pPr>
            <w:r>
              <w:rPr>
                <w:rFonts w:hint="eastAsia" w:ascii="宋体" w:hAnsi="宋体" w:eastAsia="宋体" w:cs="宋体"/>
                <w:sz w:val="21"/>
                <w:lang w:val="en-US" w:eastAsia="zh-CN"/>
              </w:rPr>
              <w:t xml:space="preserve">3</w:t>
            </w:r>
            <w:r>
              <w:rPr>
                <w:rFonts w:hint="eastAsia" w:ascii="宋体" w:hAnsi="宋体" w:eastAsia="宋体" w:cs="宋体"/>
                <w:sz w:val="21"/>
                <w:lang w:val="en-US" w:eastAsia="zh-CN"/>
              </w:rPr>
            </w:r>
            <w:r/>
          </w:p>
        </w:tc>
        <w:tc>
          <w:tcPr>
            <w:tcMar>
              <w:top w:w="100" w:type="dxa"/>
              <w:bottom w:w="100" w:type="dxa"/>
            </w:tcMar>
            <w:tcW w:w="1398" w:type="dxa"/>
            <w:vAlign w:val="center"/>
            <w:textDirection w:val="lrTb"/>
            <w:noWrap/>
          </w:tcPr>
          <w:p>
            <w:pPr>
              <w:pStyle w:val="2284"/>
              <w:jc w:val="center"/>
              <w:rPr>
                <w:rFonts w:hint="eastAsia" w:ascii="宋体" w:hAnsi="宋体" w:eastAsia="宋体" w:cs="宋体"/>
                <w:sz w:val="21"/>
              </w:rPr>
            </w:pPr>
            <w:r>
              <w:rPr>
                <w:rFonts w:hint="eastAsia" w:ascii="宋体" w:hAnsi="宋体" w:eastAsia="宋体" w:cs="宋体"/>
                <w:sz w:val="21"/>
              </w:rPr>
              <w:t xml:space="preserve">对招标文件</w:t>
            </w:r>
            <w:r>
              <w:rPr>
                <w:rFonts w:hint="eastAsia" w:ascii="宋体" w:hAnsi="宋体" w:eastAsia="宋体" w:cs="宋体"/>
                <w:sz w:val="21"/>
              </w:rPr>
            </w:r>
            <w:r/>
          </w:p>
          <w:p>
            <w:pPr>
              <w:pStyle w:val="2284"/>
              <w:jc w:val="center"/>
              <w:rPr>
                <w:rFonts w:hint="eastAsia" w:ascii="宋体" w:hAnsi="宋体" w:eastAsia="宋体" w:cs="宋体"/>
                <w:sz w:val="21"/>
              </w:rPr>
            </w:pPr>
            <w:r>
              <w:rPr>
                <w:rFonts w:hint="eastAsia" w:ascii="宋体" w:hAnsi="宋体" w:eastAsia="宋体" w:cs="宋体"/>
                <w:sz w:val="21"/>
              </w:rPr>
              <w:t xml:space="preserve">响应程度</w:t>
            </w:r>
            <w:r>
              <w:rPr>
                <w:rFonts w:hint="eastAsia" w:ascii="宋体" w:hAnsi="宋体" w:eastAsia="宋体" w:cs="宋体"/>
                <w:sz w:val="21"/>
              </w:rPr>
            </w:r>
            <w:r/>
          </w:p>
        </w:tc>
        <w:tc>
          <w:tcPr>
            <w:tcMar>
              <w:top w:w="100" w:type="dxa"/>
              <w:bottom w:w="100" w:type="dxa"/>
            </w:tcMar>
            <w:tcW w:w="7029" w:type="dxa"/>
            <w:vAlign w:val="center"/>
            <w:textDirection w:val="lrTb"/>
            <w:noWrap/>
          </w:tcPr>
          <w:p>
            <w:pPr>
              <w:pStyle w:val="2284"/>
              <w:rPr>
                <w:rFonts w:hint="eastAsia" w:ascii="宋体" w:hAnsi="宋体" w:eastAsia="宋体" w:cs="宋体"/>
                <w:sz w:val="21"/>
              </w:rPr>
            </w:pPr>
            <w:r>
              <w:rPr>
                <w:rFonts w:hint="eastAsia" w:ascii="宋体" w:hAnsi="宋体" w:eastAsia="宋体" w:cs="宋体"/>
                <w:sz w:val="21"/>
              </w:rPr>
              <w:t xml:space="preserve">审查投标文件与招标文件要求的主要条款、条件和技术规格是否相符，是否存在重大偏离或保留。</w:t>
            </w:r>
            <w:r>
              <w:rPr>
                <w:rFonts w:hint="eastAsia" w:ascii="宋体" w:hAnsi="宋体" w:eastAsia="宋体" w:cs="宋体"/>
                <w:sz w:val="21"/>
              </w:rPr>
            </w:r>
            <w:r/>
          </w:p>
        </w:tc>
      </w:tr>
    </w:tbl>
    <w:p>
      <w:pPr>
        <w:pStyle w:val="890"/>
        <w:ind w:firstLine="480"/>
        <w:spacing w:line="360" w:lineRule="auto"/>
        <w:rPr>
          <w:rFonts w:hint="eastAsia" w:ascii="宋体" w:hAnsi="宋体"/>
          <w:color w:val="000000"/>
          <w:sz w:val="24"/>
        </w:rPr>
      </w:pPr>
      <w:r>
        <w:rPr>
          <w:rFonts w:hint="eastAsia" w:ascii="宋体" w:hAnsi="宋体"/>
          <w:color w:val="000000"/>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rPr>
          <w:rFonts w:hint="eastAsia" w:ascii="宋体" w:hAnsi="宋体"/>
          <w:color w:val="000000"/>
          <w:sz w:val="24"/>
        </w:rPr>
      </w:r>
      <w:r/>
    </w:p>
    <w:p>
      <w:pPr>
        <w:pStyle w:val="890"/>
        <w:ind w:firstLine="480"/>
        <w:spacing w:line="360" w:lineRule="auto"/>
        <w:rPr>
          <w:rFonts w:ascii="宋体" w:hAnsi="宋体"/>
          <w:sz w:val="24"/>
          <w:highlight w:val="green"/>
        </w:rPr>
      </w:pPr>
      <w:r/>
      <w:bookmarkStart w:id="195" w:name="EBbfc769a57ec54019adb091b37179f10e"/>
      <w:r>
        <w:rPr>
          <w:rFonts w:hint="eastAsia" w:ascii="宋体" w:hAnsi="宋体"/>
          <w:sz w:val="24"/>
          <w:highlight w:val="white"/>
        </w:rPr>
        <w:t xml:space="preserve">投标人存在下列情况之一的，其投标无效：</w:t>
      </w:r>
      <w:r>
        <w:rPr>
          <w:rFonts w:ascii="宋体" w:hAnsi="宋体"/>
          <w:sz w:val="24"/>
          <w:highlight w:val="green"/>
        </w:rPr>
      </w:r>
      <w:r/>
    </w:p>
    <w:p>
      <w:pPr>
        <w:pStyle w:val="890"/>
        <w:ind w:firstLine="482"/>
        <w:spacing w:line="360" w:lineRule="auto"/>
        <w:rPr>
          <w:rFonts w:hint="eastAsia" w:ascii="宋体" w:hAnsi="宋体"/>
          <w:b/>
          <w:bCs/>
          <w:sz w:val="24"/>
          <w:highlight w:val="white"/>
        </w:rPr>
      </w:pPr>
      <w:r>
        <w:rPr>
          <w:rFonts w:hint="eastAsia" w:ascii="宋体" w:hAnsi="宋体"/>
          <w:b/>
          <w:bCs/>
          <w:sz w:val="24"/>
          <w:highlight w:val="white"/>
        </w:rPr>
        <w:t xml:space="preserve">（1）投标文件未按招标文件要求进行有效签章的；</w:t>
      </w:r>
      <w:r>
        <w:rPr>
          <w:rFonts w:hint="eastAsia" w:ascii="宋体" w:hAnsi="宋体"/>
          <w:b/>
          <w:bCs/>
          <w:sz w:val="24"/>
          <w:highlight w:val="white"/>
        </w:rPr>
      </w:r>
      <w:r/>
    </w:p>
    <w:p>
      <w:pPr>
        <w:pStyle w:val="890"/>
        <w:ind w:firstLine="482"/>
        <w:spacing w:line="360" w:lineRule="auto"/>
        <w:rPr>
          <w:rFonts w:hint="eastAsia" w:ascii="宋体" w:hAnsi="宋体"/>
          <w:b/>
          <w:bCs/>
          <w:sz w:val="24"/>
          <w:highlight w:val="white"/>
        </w:rPr>
      </w:pPr>
      <w:r>
        <w:rPr>
          <w:rFonts w:hint="eastAsia" w:ascii="宋体" w:hAnsi="宋体"/>
          <w:b/>
          <w:bCs/>
          <w:sz w:val="24"/>
          <w:highlight w:val="white"/>
        </w:rPr>
        <w:t xml:space="preserve">（2）报价超过招标文件中规定的预算金额或最高限价的；</w:t>
      </w:r>
      <w:r>
        <w:rPr>
          <w:rFonts w:hint="eastAsia" w:ascii="宋体" w:hAnsi="宋体"/>
          <w:b/>
          <w:bCs/>
          <w:sz w:val="24"/>
          <w:highlight w:val="white"/>
        </w:rPr>
      </w:r>
      <w:r/>
    </w:p>
    <w:p>
      <w:pPr>
        <w:pStyle w:val="890"/>
        <w:ind w:firstLine="482"/>
        <w:spacing w:line="360" w:lineRule="auto"/>
        <w:rPr>
          <w:rFonts w:hint="eastAsia" w:ascii="宋体" w:hAnsi="宋体"/>
          <w:b/>
          <w:bCs/>
          <w:sz w:val="24"/>
          <w:highlight w:val="white"/>
        </w:rPr>
      </w:pPr>
      <w:r>
        <w:rPr>
          <w:rFonts w:hint="eastAsia" w:ascii="宋体" w:hAnsi="宋体"/>
          <w:b/>
          <w:bCs/>
          <w:sz w:val="24"/>
          <w:highlight w:val="white"/>
        </w:rPr>
        <w:t xml:space="preserve">（3）</w:t>
      </w:r>
      <w:bookmarkEnd w:id="195"/>
      <w:r>
        <w:rPr>
          <w:rFonts w:hint="eastAsia" w:ascii="宋体" w:hAnsi="宋体"/>
          <w:b/>
          <w:bCs/>
          <w:sz w:val="24"/>
          <w:highlight w:val="white"/>
        </w:rPr>
        <w:t xml:space="preserve">采购人拟采购的产品属于政府强制采购的节能产品品目清单范围的，投标人未按招标文件要求提供国家确定的认证机构出具的、处于有效期之内的节能产品认证证书的；</w:t>
      </w:r>
      <w:r>
        <w:rPr>
          <w:rFonts w:hint="eastAsia" w:ascii="宋体" w:hAnsi="宋体"/>
          <w:b/>
          <w:bCs/>
          <w:sz w:val="24"/>
          <w:highlight w:val="white"/>
        </w:rPr>
      </w:r>
      <w:r/>
    </w:p>
    <w:p>
      <w:pPr>
        <w:pStyle w:val="890"/>
        <w:ind w:firstLine="482"/>
        <w:spacing w:line="360" w:lineRule="auto"/>
        <w:rPr>
          <w:rFonts w:hint="eastAsia" w:ascii="宋体" w:hAnsi="宋体"/>
          <w:b/>
          <w:bCs/>
          <w:sz w:val="24"/>
          <w:highlight w:val="white"/>
        </w:rPr>
      </w:pPr>
      <w:r>
        <w:rPr>
          <w:rFonts w:hint="eastAsia" w:ascii="宋体" w:hAnsi="宋体"/>
          <w:b/>
          <w:bCs/>
          <w:sz w:val="24"/>
          <w:highlight w:val="white"/>
        </w:rPr>
        <w:t xml:space="preserve">（4）投标文件含有采购人不能接受的附加条件的;</w:t>
      </w:r>
      <w:r>
        <w:rPr>
          <w:rFonts w:hint="eastAsia" w:ascii="宋体" w:hAnsi="宋体"/>
          <w:b/>
          <w:bCs/>
          <w:sz w:val="24"/>
          <w:highlight w:val="white"/>
        </w:rPr>
      </w:r>
      <w:r/>
    </w:p>
    <w:p>
      <w:pPr>
        <w:pStyle w:val="890"/>
        <w:ind w:firstLine="482"/>
        <w:spacing w:line="360" w:lineRule="auto"/>
        <w:rPr>
          <w:rFonts w:hint="eastAsia" w:ascii="宋体" w:hAnsi="宋体"/>
          <w:b/>
          <w:bCs/>
          <w:sz w:val="24"/>
          <w:highlight w:val="white"/>
        </w:rPr>
      </w:pPr>
      <w:r>
        <w:rPr>
          <w:rFonts w:hint="eastAsia" w:ascii="宋体" w:hAnsi="宋体"/>
          <w:b/>
          <w:bCs/>
          <w:sz w:val="24"/>
          <w:highlight w:val="white"/>
        </w:rPr>
        <w:t xml:space="preserve">（5）评标委员会认为</w:t>
      </w:r>
      <w:r>
        <w:rPr>
          <w:rFonts w:hint="eastAsia" w:ascii="宋体" w:hAnsi="宋体"/>
          <w:b/>
          <w:bCs/>
          <w:sz w:val="24"/>
          <w:highlight w:val="white"/>
          <w:lang w:eastAsia="zh-CN"/>
        </w:rPr>
        <w:t xml:space="preserve">投标人</w:t>
      </w:r>
      <w:r>
        <w:rPr>
          <w:rFonts w:hint="eastAsia" w:ascii="宋体" w:hAnsi="宋体"/>
          <w:b/>
          <w:bCs/>
          <w:sz w:val="24"/>
          <w:highlight w:val="white"/>
        </w:rPr>
        <w:t xml:space="preserve">的报价明显低于其他通过符合性审查</w:t>
      </w:r>
      <w:r>
        <w:rPr>
          <w:rFonts w:hint="eastAsia" w:ascii="宋体" w:hAnsi="宋体"/>
          <w:b/>
          <w:bCs/>
          <w:sz w:val="24"/>
          <w:highlight w:val="white"/>
          <w:lang w:eastAsia="zh-CN"/>
        </w:rPr>
        <w:t xml:space="preserve">投标人</w:t>
      </w:r>
      <w:r>
        <w:rPr>
          <w:rFonts w:hint="eastAsia" w:ascii="宋体" w:hAnsi="宋体"/>
          <w:b/>
          <w:bCs/>
          <w:sz w:val="24"/>
          <w:highlight w:val="white"/>
        </w:rPr>
        <w:t xml:space="preserve">的报价，有可能影响服务质量或者不能诚信履约，要求</w:t>
      </w:r>
      <w:r>
        <w:rPr>
          <w:rFonts w:hint="eastAsia" w:ascii="宋体" w:hAnsi="宋体"/>
          <w:b/>
          <w:bCs/>
          <w:sz w:val="24"/>
          <w:highlight w:val="white"/>
          <w:lang w:eastAsia="zh-CN"/>
        </w:rPr>
        <w:t xml:space="preserve">投标人</w:t>
      </w:r>
      <w:r>
        <w:rPr>
          <w:rFonts w:hint="eastAsia" w:ascii="宋体" w:hAnsi="宋体"/>
          <w:b/>
          <w:bCs/>
          <w:sz w:val="24"/>
          <w:highlight w:val="white"/>
        </w:rPr>
        <w:t xml:space="preserve">在合理的时间内提供书面说明，必要时提交相关证明材料，</w:t>
      </w:r>
      <w:r>
        <w:rPr>
          <w:rFonts w:hint="eastAsia" w:ascii="宋体" w:hAnsi="宋体"/>
          <w:b/>
          <w:bCs/>
          <w:sz w:val="24"/>
          <w:highlight w:val="white"/>
          <w:lang w:eastAsia="zh-CN"/>
        </w:rPr>
        <w:t xml:space="preserve">投标人</w:t>
      </w:r>
      <w:r>
        <w:rPr>
          <w:rFonts w:hint="eastAsia" w:ascii="宋体" w:hAnsi="宋体"/>
          <w:b/>
          <w:bCs/>
          <w:sz w:val="24"/>
          <w:highlight w:val="white"/>
        </w:rPr>
        <w:t xml:space="preserve">不能证明其报价合理性的；</w:t>
      </w:r>
      <w:r>
        <w:rPr>
          <w:rFonts w:hint="eastAsia" w:ascii="宋体" w:hAnsi="宋体"/>
          <w:b/>
          <w:bCs/>
          <w:sz w:val="24"/>
          <w:highlight w:val="white"/>
        </w:rPr>
      </w:r>
      <w:r/>
    </w:p>
    <w:p>
      <w:pPr>
        <w:pStyle w:val="890"/>
        <w:ind w:firstLine="482"/>
        <w:spacing w:line="360" w:lineRule="auto"/>
        <w:rPr>
          <w:rFonts w:hint="eastAsia" w:ascii="宋体" w:hAnsi="宋体"/>
          <w:b/>
          <w:bCs/>
          <w:sz w:val="24"/>
          <w:highlight w:val="white"/>
        </w:rPr>
      </w:pPr>
      <w:r>
        <w:rPr>
          <w:rFonts w:hint="eastAsia" w:ascii="宋体" w:hAnsi="宋体"/>
          <w:b/>
          <w:bCs/>
          <w:sz w:val="24"/>
          <w:highlight w:val="white"/>
        </w:rPr>
        <w:t xml:space="preserve">（6）投标人对根据修正原则修正后的报价不确认的；</w:t>
      </w:r>
      <w:r>
        <w:rPr>
          <w:rFonts w:hint="eastAsia" w:ascii="宋体" w:hAnsi="宋体"/>
          <w:b/>
          <w:bCs/>
          <w:sz w:val="24"/>
          <w:highlight w:val="white"/>
        </w:rPr>
      </w:r>
      <w:r/>
    </w:p>
    <w:p>
      <w:pPr>
        <w:pStyle w:val="890"/>
        <w:ind w:firstLine="482"/>
        <w:spacing w:line="360" w:lineRule="auto"/>
        <w:rPr>
          <w:rFonts w:hint="eastAsia" w:ascii="宋体" w:hAnsi="宋体"/>
          <w:b/>
          <w:bCs/>
          <w:sz w:val="24"/>
          <w:highlight w:val="white"/>
        </w:rPr>
      </w:pPr>
      <w:r>
        <w:rPr>
          <w:rFonts w:hint="eastAsia" w:ascii="宋体" w:hAnsi="宋体"/>
          <w:b/>
          <w:bCs/>
          <w:sz w:val="24"/>
          <w:highlight w:val="white"/>
        </w:rPr>
        <w:t xml:space="preserve">（7）投标文件中提供了虚假或失实资料的；</w:t>
      </w:r>
      <w:r>
        <w:rPr>
          <w:rFonts w:hint="eastAsia" w:ascii="宋体" w:hAnsi="宋体"/>
          <w:b/>
          <w:bCs/>
          <w:sz w:val="24"/>
          <w:highlight w:val="white"/>
        </w:rPr>
      </w:r>
      <w:r/>
    </w:p>
    <w:p>
      <w:pPr>
        <w:pStyle w:val="890"/>
        <w:ind w:firstLine="482"/>
        <w:spacing w:line="360" w:lineRule="auto"/>
        <w:rPr>
          <w:rFonts w:hint="eastAsia" w:ascii="宋体" w:hAnsi="宋体"/>
          <w:b/>
          <w:bCs/>
          <w:sz w:val="24"/>
          <w:highlight w:val="white"/>
        </w:rPr>
      </w:pPr>
      <w:r>
        <w:rPr>
          <w:rFonts w:hint="eastAsia" w:ascii="宋体" w:hAnsi="宋体"/>
          <w:b/>
          <w:bCs/>
          <w:sz w:val="24"/>
          <w:highlight w:val="white"/>
        </w:rPr>
        <w:t xml:space="preserve">（8）不同投标人的电子投标文件出自同一台电脑；</w:t>
      </w:r>
      <w:r>
        <w:rPr>
          <w:rFonts w:hint="eastAsia" w:ascii="宋体" w:hAnsi="宋体"/>
          <w:b/>
          <w:bCs/>
          <w:sz w:val="24"/>
          <w:highlight w:val="white"/>
        </w:rPr>
      </w:r>
      <w:r/>
    </w:p>
    <w:p>
      <w:pPr>
        <w:pStyle w:val="890"/>
        <w:ind w:firstLine="482"/>
        <w:spacing w:line="360" w:lineRule="auto"/>
        <w:rPr>
          <w:rFonts w:ascii="宋体" w:hAnsi="宋体" w:eastAsia="宋体"/>
          <w:b/>
          <w:bCs/>
          <w:sz w:val="24"/>
          <w:highlight w:val="white"/>
          <w:lang w:val="en-US" w:eastAsia="zh-CN"/>
        </w:rPr>
      </w:pPr>
      <w:r>
        <w:rPr>
          <w:rFonts w:hint="eastAsia" w:ascii="宋体" w:hAnsi="宋体"/>
          <w:b/>
          <w:bCs/>
          <w:sz w:val="24"/>
          <w:highlight w:val="white"/>
        </w:rPr>
        <w:t xml:space="preserve">（9）</w:t>
      </w:r>
      <w:r>
        <w:rPr>
          <w:rFonts w:hint="eastAsia" w:ascii="宋体" w:hAnsi="宋体"/>
          <w:b/>
          <w:bCs/>
          <w:sz w:val="24"/>
          <w:highlight w:val="white"/>
          <w:lang w:val="en-US" w:eastAsia="zh-CN"/>
        </w:rPr>
        <w:t xml:space="preserve">服务要求未响应的；</w:t>
      </w:r>
      <w:r>
        <w:rPr>
          <w:rFonts w:ascii="宋体" w:hAnsi="宋体" w:eastAsia="宋体"/>
          <w:b/>
          <w:bCs/>
          <w:sz w:val="24"/>
          <w:highlight w:val="white"/>
          <w:lang w:val="en-US" w:eastAsia="zh-CN"/>
        </w:rPr>
      </w:r>
      <w:r/>
    </w:p>
    <w:p>
      <w:pPr>
        <w:pStyle w:val="890"/>
        <w:ind w:firstLine="482"/>
        <w:spacing w:line="360" w:lineRule="auto"/>
        <w:rPr>
          <w:rFonts w:hint="eastAsia" w:ascii="宋体" w:hAnsi="宋体"/>
          <w:b/>
          <w:bCs/>
          <w:sz w:val="24"/>
          <w:highlight w:val="white"/>
        </w:rPr>
      </w:pPr>
      <w:r>
        <w:rPr>
          <w:rFonts w:hint="eastAsia" w:ascii="宋体" w:hAnsi="宋体"/>
          <w:b/>
          <w:bCs/>
          <w:sz w:val="24"/>
          <w:highlight w:val="white"/>
        </w:rPr>
        <w:t xml:space="preserve">（10）</w:t>
      </w:r>
      <w:r>
        <w:rPr>
          <w:rFonts w:hint="eastAsia" w:ascii="宋体" w:hAnsi="宋体"/>
          <w:b/>
          <w:bCs/>
          <w:sz w:val="24"/>
          <w:highlight w:val="white"/>
        </w:rPr>
        <w:t xml:space="preserve">投标人存在串通投标情形的；</w:t>
      </w:r>
      <w:r>
        <w:rPr>
          <w:rFonts w:hint="eastAsia" w:ascii="宋体" w:hAnsi="宋体"/>
          <w:b/>
          <w:bCs/>
          <w:sz w:val="24"/>
          <w:highlight w:val="white"/>
        </w:rPr>
      </w:r>
      <w:r/>
    </w:p>
    <w:p>
      <w:pPr>
        <w:pStyle w:val="890"/>
        <w:ind w:firstLine="482"/>
        <w:spacing w:line="360" w:lineRule="auto"/>
        <w:rPr>
          <w:rFonts w:hint="eastAsia" w:ascii="宋体" w:hAnsi="宋体"/>
          <w:b/>
          <w:bCs/>
          <w:sz w:val="24"/>
          <w:highlight w:val="white"/>
        </w:rPr>
      </w:pPr>
      <w:r>
        <w:rPr>
          <w:rFonts w:hint="eastAsia" w:ascii="宋体" w:hAnsi="宋体"/>
          <w:b/>
          <w:bCs/>
          <w:sz w:val="24"/>
          <w:highlight w:val="white"/>
        </w:rPr>
        <w:t xml:space="preserve">（11）</w:t>
      </w:r>
      <w:r>
        <w:rPr>
          <w:rFonts w:hint="eastAsia" w:ascii="宋体" w:hAnsi="宋体"/>
          <w:b/>
          <w:bCs/>
          <w:sz w:val="24"/>
          <w:highlight w:val="white"/>
        </w:rPr>
        <w:t xml:space="preserve">为本项目提供整体设计、规范编制或者项目管理、监理、检测等服务的；</w:t>
      </w:r>
      <w:r>
        <w:rPr>
          <w:rFonts w:hint="eastAsia" w:ascii="宋体" w:hAnsi="宋体"/>
          <w:b/>
          <w:bCs/>
          <w:sz w:val="24"/>
          <w:highlight w:val="white"/>
        </w:rPr>
      </w:r>
      <w:r/>
    </w:p>
    <w:p>
      <w:pPr>
        <w:pStyle w:val="890"/>
        <w:ind w:firstLine="482"/>
        <w:spacing w:line="360" w:lineRule="auto"/>
        <w:rPr>
          <w:rFonts w:hint="eastAsia" w:ascii="宋体" w:hAnsi="宋体" w:eastAsia="宋体" w:cs="Times New Roman"/>
          <w:b/>
          <w:bCs/>
          <w:sz w:val="24"/>
          <w:highlight w:val="white"/>
        </w:rPr>
      </w:pPr>
      <w:r>
        <w:rPr>
          <w:rFonts w:hint="eastAsia" w:ascii="宋体" w:hAnsi="宋体" w:eastAsia="宋体" w:cs="Times New Roman"/>
          <w:b/>
          <w:bCs/>
          <w:sz w:val="24"/>
          <w:highlight w:val="white"/>
        </w:rPr>
        <w:t xml:space="preserve">（12）不同投标人的法定代表人或单位负责人为同一个人或者存在直接控股、管理关系的；</w:t>
      </w:r>
      <w:r>
        <w:rPr>
          <w:rFonts w:hint="eastAsia" w:ascii="宋体" w:hAnsi="宋体" w:eastAsia="宋体" w:cs="Times New Roman"/>
          <w:b/>
          <w:bCs/>
          <w:sz w:val="24"/>
          <w:highlight w:val="white"/>
        </w:rPr>
      </w:r>
      <w:r/>
    </w:p>
    <w:p>
      <w:pPr>
        <w:pStyle w:val="890"/>
        <w:ind w:firstLine="482"/>
        <w:spacing w:line="360" w:lineRule="auto"/>
        <w:rPr>
          <w:rFonts w:hint="eastAsia" w:ascii="宋体" w:hAnsi="宋体" w:eastAsia="宋体" w:cs="Times New Roman"/>
          <w:b/>
          <w:bCs/>
          <w:sz w:val="24"/>
          <w:highlight w:val="white"/>
        </w:rPr>
      </w:pPr>
      <w:r>
        <w:rPr>
          <w:rFonts w:hint="eastAsia" w:ascii="宋体" w:hAnsi="宋体" w:eastAsia="宋体" w:cs="Times New Roman"/>
          <w:b/>
          <w:bCs/>
          <w:sz w:val="24"/>
          <w:highlight w:val="white"/>
        </w:rPr>
        <w:t xml:space="preserve">（13）投标文件不满足招标文件的其它实质性要求的；</w:t>
      </w:r>
      <w:r>
        <w:rPr>
          <w:rFonts w:hint="eastAsia" w:ascii="宋体" w:hAnsi="宋体" w:eastAsia="宋体" w:cs="Times New Roman"/>
          <w:b/>
          <w:bCs/>
          <w:sz w:val="24"/>
          <w:highlight w:val="white"/>
        </w:rPr>
      </w:r>
      <w:r/>
    </w:p>
    <w:p>
      <w:pPr>
        <w:pStyle w:val="890"/>
        <w:ind w:firstLine="482"/>
        <w:spacing w:line="360" w:lineRule="auto"/>
        <w:rPr>
          <w:rFonts w:hint="eastAsia" w:eastAsia="宋体"/>
          <w:lang w:eastAsia="zh-CN"/>
        </w:rPr>
      </w:pPr>
      <w:r>
        <w:rPr>
          <w:rFonts w:hint="eastAsia" w:ascii="宋体" w:hAnsi="宋体" w:eastAsia="宋体" w:cs="Times New Roman"/>
          <w:b/>
          <w:bCs/>
          <w:sz w:val="24"/>
          <w:highlight w:val="white"/>
        </w:rPr>
        <w:t xml:space="preserve">（1</w:t>
      </w:r>
      <w:r>
        <w:rPr>
          <w:rFonts w:hint="eastAsia" w:ascii="宋体" w:hAnsi="宋体" w:eastAsia="宋体" w:cs="Times New Roman"/>
          <w:b/>
          <w:bCs/>
          <w:sz w:val="24"/>
          <w:highlight w:val="white"/>
          <w:lang w:val="en-US" w:eastAsia="zh-CN"/>
        </w:rPr>
        <w:t xml:space="preserve">4</w:t>
      </w:r>
      <w:r>
        <w:rPr>
          <w:rFonts w:hint="eastAsia" w:ascii="宋体" w:hAnsi="宋体" w:eastAsia="宋体" w:cs="Times New Roman"/>
          <w:b/>
          <w:bCs/>
          <w:sz w:val="24"/>
          <w:highlight w:val="white"/>
        </w:rPr>
        <w:t xml:space="preserve">）法律、法规、规章（适用本市的）及省级以上规范性文件（适用本市的）规定的其他无效情形（须经评标委员会半数以上同意）</w:t>
      </w:r>
      <w:bookmarkStart w:id="196" w:name="_Toc256000062"/>
      <w:r/>
      <w:bookmarkStart w:id="197" w:name="_Toc76632926"/>
      <w:r>
        <w:rPr>
          <w:rFonts w:hint="eastAsia" w:ascii="宋体" w:hAnsi="宋体" w:eastAsia="宋体" w:cs="Times New Roman"/>
          <w:b/>
          <w:bCs/>
          <w:sz w:val="24"/>
          <w:highlight w:val="white"/>
          <w:lang w:eastAsia="zh-CN"/>
        </w:rPr>
        <w:t xml:space="preserve">。</w:t>
      </w:r>
      <w:r>
        <w:rPr>
          <w:rFonts w:hint="eastAsia" w:eastAsia="宋体"/>
          <w:lang w:eastAsia="zh-CN"/>
        </w:rPr>
      </w:r>
      <w:r/>
    </w:p>
    <w:p>
      <w:pPr>
        <w:pStyle w:val="890"/>
        <w:ind w:firstLine="602"/>
        <w:spacing w:line="360" w:lineRule="auto"/>
        <w:rPr>
          <w:rFonts w:hint="eastAsia" w:ascii="宋体" w:hAnsi="宋体"/>
          <w:b/>
          <w:bCs/>
          <w:sz w:val="24"/>
          <w:highlight w:val="none"/>
        </w:rPr>
      </w:pPr>
      <w:r>
        <w:rPr>
          <w:rFonts w:hint="eastAsia" w:ascii="宋体" w:hAnsi="宋体"/>
          <w:b/>
          <w:bCs/>
          <w:sz w:val="30"/>
          <w:szCs w:val="30"/>
          <w:highlight w:val="none"/>
        </w:rPr>
        <w:t xml:space="preserve">8</w:t>
      </w:r>
      <w:r>
        <w:rPr>
          <w:rFonts w:hint="eastAsia" w:ascii="宋体" w:hAnsi="宋体"/>
          <w:b/>
          <w:bCs/>
          <w:sz w:val="30"/>
          <w:highlight w:val="none"/>
        </w:rPr>
        <w:t xml:space="preserve">．</w:t>
      </w:r>
      <w:r>
        <w:rPr>
          <w:rFonts w:hint="eastAsia" w:ascii="宋体" w:hAnsi="宋体"/>
          <w:b/>
          <w:bCs/>
          <w:sz w:val="30"/>
          <w:szCs w:val="30"/>
          <w:highlight w:val="none"/>
        </w:rPr>
        <w:t xml:space="preserve">商务和技术评估</w:t>
      </w:r>
      <w:r>
        <w:rPr>
          <w:rFonts w:hint="eastAsia" w:ascii="宋体" w:hAnsi="宋体"/>
          <w:b/>
          <w:bCs/>
          <w:sz w:val="24"/>
          <w:highlight w:val="none"/>
        </w:rPr>
      </w:r>
      <w:r/>
    </w:p>
    <w:p>
      <w:pPr>
        <w:pStyle w:val="890"/>
        <w:rPr>
          <w:rFonts w:hint="eastAsia" w:ascii="宋体" w:hAnsi="宋体" w:eastAsia="宋体" w:cs="楷体"/>
          <w:b/>
          <w:bCs/>
          <w:color w:val="ff0000"/>
          <w:sz w:val="24"/>
          <w:lang w:eastAsia="zh-CN"/>
        </w:rPr>
      </w:pPr>
      <w:r/>
      <w:bookmarkStart w:id="198" w:name="EB1076e71b654340b0bc7cb6535b174c3a"/>
      <w:r>
        <w:rPr>
          <w:rFonts w:hint="eastAsia" w:ascii="宋体" w:hAnsi="宋体"/>
          <w:sz w:val="24"/>
          <w:highlight w:val="none"/>
        </w:rPr>
        <w:t xml:space="preserve">☑</w:t>
      </w:r>
      <w:bookmarkEnd w:id="198"/>
      <w:r>
        <w:rPr>
          <w:rFonts w:hint="eastAsia" w:ascii="宋体" w:hAnsi="宋体"/>
          <w:sz w:val="24"/>
          <w:highlight w:val="none"/>
        </w:rPr>
        <w:t xml:space="preserve">8.1</w:t>
      </w:r>
      <w:r>
        <w:rPr>
          <w:rFonts w:hint="eastAsia" w:ascii="宋体" w:hAnsi="宋体"/>
          <w:b/>
          <w:sz w:val="24"/>
          <w:highlight w:val="none"/>
        </w:rPr>
        <w:t xml:space="preserve">本</w:t>
      </w:r>
      <w:r>
        <w:rPr>
          <w:rFonts w:hint="eastAsia" w:ascii="宋体" w:hAnsi="宋体"/>
          <w:b/>
          <w:color w:val="000000"/>
          <w:sz w:val="24"/>
          <w:highlight w:val="none"/>
        </w:rPr>
        <w:t xml:space="preserve">项目采用综合评分法。</w:t>
      </w:r>
      <w:r>
        <w:rPr>
          <w:rFonts w:hint="eastAsia" w:ascii="宋体" w:hAnsi="宋体" w:eastAsia="宋体" w:cs="楷体"/>
          <w:b/>
          <w:bCs/>
          <w:color w:val="ff0000"/>
          <w:sz w:val="24"/>
          <w:lang w:eastAsia="zh-CN"/>
        </w:rPr>
      </w:r>
      <w:r/>
    </w:p>
    <w:tbl>
      <w:tblPr>
        <w:tblW w:w="5440" w:type="pct"/>
        <w:jc w:val="center"/>
        <w:tblInd w:w="-3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761"/>
        <w:gridCol w:w="1149"/>
        <w:gridCol w:w="6383"/>
        <w:gridCol w:w="777"/>
      </w:tblGrid>
      <w:tr>
        <w:trPr>
          <w:trHeight w:val="616"/>
        </w:trPr>
        <w:tc>
          <w:tcPr>
            <w:tcMar>
              <w:left w:w="15" w:type="dxa"/>
              <w:top w:w="15" w:type="dxa"/>
              <w:right w:w="15" w:type="dxa"/>
              <w:bottom w:w="0" w:type="dxa"/>
            </w:tcMar>
            <w:tcW w:w="420" w:type="dxa"/>
            <w:vAlign w:val="center"/>
            <w:textDirection w:val="lrTb"/>
            <w:noWrap w:val="false"/>
          </w:tcPr>
          <w:p>
            <w:pPr>
              <w:pStyle w:val="890"/>
              <w:jc w:val="center"/>
              <w:spacing w:line="26" w:lineRule="atLeast"/>
              <w:rPr>
                <w:rFonts w:ascii="宋体" w:hAnsi="宋体" w:eastAsia="宋体" w:cs="楷体"/>
                <w:b/>
                <w:sz w:val="24"/>
              </w:rPr>
            </w:pPr>
            <w:r/>
            <w:bookmarkEnd w:id="196"/>
            <w:r/>
            <w:bookmarkEnd w:id="197"/>
            <w:r/>
            <w:bookmarkStart w:id="199" w:name="_Toc76632927"/>
            <w:r/>
            <w:bookmarkStart w:id="200" w:name="_Toc256000063"/>
            <w:r>
              <w:rPr>
                <w:rFonts w:hint="eastAsia" w:ascii="宋体" w:hAnsi="宋体" w:eastAsia="宋体" w:cs="楷体"/>
                <w:b/>
                <w:sz w:val="24"/>
              </w:rPr>
              <w:t xml:space="preserve">序号</w:t>
            </w:r>
            <w:r>
              <w:rPr>
                <w:rFonts w:ascii="宋体" w:hAnsi="宋体" w:eastAsia="宋体" w:cs="楷体"/>
                <w:b/>
                <w:sz w:val="24"/>
              </w:rPr>
            </w:r>
            <w:r/>
          </w:p>
        </w:tc>
        <w:tc>
          <w:tcPr>
            <w:tcMar>
              <w:left w:w="15" w:type="dxa"/>
              <w:top w:w="15" w:type="dxa"/>
              <w:right w:w="15" w:type="dxa"/>
              <w:bottom w:w="0" w:type="dxa"/>
            </w:tcMar>
            <w:tcW w:w="633" w:type="dxa"/>
            <w:vAlign w:val="center"/>
            <w:textDirection w:val="lrTb"/>
            <w:noWrap w:val="false"/>
          </w:tcPr>
          <w:p>
            <w:pPr>
              <w:pStyle w:val="890"/>
              <w:jc w:val="center"/>
              <w:spacing w:line="26" w:lineRule="atLeast"/>
              <w:rPr>
                <w:rFonts w:ascii="宋体" w:hAnsi="宋体" w:eastAsia="宋体" w:cs="楷体"/>
                <w:b/>
                <w:sz w:val="24"/>
              </w:rPr>
            </w:pPr>
            <w:r>
              <w:rPr>
                <w:rFonts w:hint="eastAsia" w:ascii="宋体" w:hAnsi="宋体" w:eastAsia="宋体" w:cs="楷体"/>
                <w:b/>
                <w:sz w:val="24"/>
              </w:rPr>
              <w:t xml:space="preserve">评审因素</w:t>
            </w:r>
            <w:r>
              <w:rPr>
                <w:rFonts w:ascii="宋体" w:hAnsi="宋体" w:eastAsia="宋体" w:cs="楷体"/>
                <w:b/>
                <w:sz w:val="24"/>
              </w:rPr>
            </w:r>
            <w:r/>
          </w:p>
        </w:tc>
        <w:tc>
          <w:tcPr>
            <w:tcMar>
              <w:left w:w="15" w:type="dxa"/>
              <w:top w:w="15" w:type="dxa"/>
              <w:right w:w="15" w:type="dxa"/>
              <w:bottom w:w="0" w:type="dxa"/>
            </w:tcMar>
            <w:tcW w:w="3517" w:type="dxa"/>
            <w:vAlign w:val="center"/>
            <w:textDirection w:val="lrTb"/>
            <w:noWrap w:val="false"/>
          </w:tcPr>
          <w:p>
            <w:pPr>
              <w:pStyle w:val="890"/>
              <w:jc w:val="center"/>
              <w:spacing w:line="26" w:lineRule="atLeast"/>
              <w:rPr>
                <w:rFonts w:ascii="宋体" w:hAnsi="宋体" w:eastAsia="宋体" w:cs="楷体"/>
                <w:b/>
                <w:sz w:val="24"/>
              </w:rPr>
            </w:pPr>
            <w:r>
              <w:rPr>
                <w:rFonts w:hint="eastAsia" w:ascii="宋体" w:hAnsi="宋体" w:eastAsia="宋体" w:cs="楷体"/>
                <w:b/>
                <w:sz w:val="24"/>
                <w:highlight w:val="none"/>
              </w:rPr>
              <w:t xml:space="preserve">评分标准说明</w:t>
            </w:r>
            <w:r>
              <w:rPr>
                <w:rFonts w:ascii="宋体" w:hAnsi="宋体" w:eastAsia="宋体" w:cs="楷体"/>
                <w:b/>
                <w:sz w:val="24"/>
              </w:rPr>
            </w:r>
            <w:r/>
          </w:p>
        </w:tc>
        <w:tc>
          <w:tcPr>
            <w:tcMar>
              <w:left w:w="15" w:type="dxa"/>
              <w:top w:w="15" w:type="dxa"/>
              <w:right w:w="15" w:type="dxa"/>
              <w:bottom w:w="0" w:type="dxa"/>
            </w:tcMar>
            <w:tcW w:w="428" w:type="dxa"/>
            <w:vAlign w:val="center"/>
            <w:textDirection w:val="lrTb"/>
            <w:noWrap w:val="false"/>
          </w:tcPr>
          <w:p>
            <w:pPr>
              <w:pStyle w:val="890"/>
              <w:jc w:val="center"/>
              <w:spacing w:line="26" w:lineRule="atLeast"/>
              <w:rPr>
                <w:rFonts w:ascii="宋体" w:hAnsi="宋体" w:eastAsia="宋体" w:cs="楷体"/>
                <w:b/>
                <w:sz w:val="24"/>
              </w:rPr>
            </w:pPr>
            <w:r>
              <w:rPr>
                <w:rFonts w:hint="eastAsia" w:ascii="宋体" w:hAnsi="宋体" w:eastAsia="宋体" w:cs="楷体"/>
                <w:b/>
                <w:sz w:val="24"/>
              </w:rPr>
              <w:t xml:space="preserve">分值</w:t>
            </w:r>
            <w:r>
              <w:rPr>
                <w:rFonts w:ascii="宋体" w:hAnsi="宋体" w:eastAsia="宋体" w:cs="楷体"/>
                <w:b/>
                <w:sz w:val="24"/>
              </w:rPr>
            </w:r>
            <w:r/>
          </w:p>
        </w:tc>
      </w:tr>
      <w:tr>
        <w:trPr>
          <w:trHeight w:val="696"/>
        </w:trPr>
        <w:tc>
          <w:tcPr>
            <w:tcMar>
              <w:left w:w="15" w:type="dxa"/>
              <w:top w:w="15" w:type="dxa"/>
              <w:right w:w="15" w:type="dxa"/>
              <w:bottom w:w="0" w:type="dxa"/>
            </w:tcMar>
            <w:tcW w:w="420" w:type="dxa"/>
            <w:vAlign w:val="center"/>
            <w:textDirection w:val="lrTb"/>
            <w:noWrap w:val="false"/>
          </w:tcPr>
          <w:p>
            <w:pPr>
              <w:pStyle w:val="890"/>
              <w:jc w:val="center"/>
              <w:spacing w:line="26" w:lineRule="atLeast"/>
              <w:rPr>
                <w:rFonts w:ascii="宋体" w:hAnsi="宋体" w:eastAsia="宋体" w:cs="楷体"/>
                <w:b/>
                <w:sz w:val="24"/>
              </w:rPr>
            </w:pPr>
            <w:r>
              <w:rPr>
                <w:rFonts w:hint="eastAsia" w:ascii="宋体" w:hAnsi="宋体" w:eastAsia="宋体" w:cs="楷体"/>
                <w:b/>
                <w:sz w:val="24"/>
              </w:rPr>
              <w:t xml:space="preserve">一</w:t>
            </w:r>
            <w:r>
              <w:rPr>
                <w:rFonts w:ascii="宋体" w:hAnsi="宋体" w:eastAsia="宋体" w:cs="楷体"/>
                <w:b/>
                <w:sz w:val="24"/>
              </w:rPr>
            </w:r>
            <w:r/>
          </w:p>
        </w:tc>
        <w:tc>
          <w:tcPr>
            <w:gridSpan w:val="2"/>
            <w:tcMar>
              <w:left w:w="15" w:type="dxa"/>
              <w:top w:w="15" w:type="dxa"/>
              <w:right w:w="15" w:type="dxa"/>
              <w:bottom w:w="0" w:type="dxa"/>
            </w:tcMar>
            <w:tcW w:w="7532" w:type="dxa"/>
            <w:vAlign w:val="center"/>
            <w:textDirection w:val="lrTb"/>
            <w:noWrap w:val="false"/>
          </w:tcPr>
          <w:p>
            <w:pPr>
              <w:pStyle w:val="890"/>
              <w:jc w:val="center"/>
              <w:spacing w:line="26" w:lineRule="atLeast"/>
              <w:rPr>
                <w:rFonts w:ascii="宋体" w:hAnsi="宋体" w:eastAsia="宋体" w:cs="楷体"/>
                <w:b/>
                <w:sz w:val="24"/>
              </w:rPr>
            </w:pPr>
            <w:r>
              <w:rPr>
                <w:rFonts w:hint="eastAsia" w:ascii="宋体" w:hAnsi="宋体" w:eastAsia="宋体" w:cs="楷体"/>
                <w:b/>
                <w:sz w:val="24"/>
              </w:rPr>
              <w:t xml:space="preserve">商务评价</w:t>
            </w:r>
            <w:r>
              <w:rPr>
                <w:rFonts w:ascii="宋体" w:hAnsi="宋体" w:eastAsia="宋体" w:cs="楷体"/>
                <w:b/>
                <w:sz w:val="24"/>
              </w:rPr>
            </w:r>
            <w:r/>
          </w:p>
        </w:tc>
        <w:tc>
          <w:tcPr>
            <w:tcMar>
              <w:left w:w="15" w:type="dxa"/>
              <w:top w:w="15" w:type="dxa"/>
              <w:right w:w="15" w:type="dxa"/>
              <w:bottom w:w="0" w:type="dxa"/>
            </w:tcMar>
            <w:tcW w:w="428" w:type="dxa"/>
            <w:vAlign w:val="center"/>
            <w:textDirection w:val="lrTb"/>
            <w:noWrap w:val="false"/>
          </w:tcPr>
          <w:p>
            <w:pPr>
              <w:pStyle w:val="890"/>
              <w:jc w:val="center"/>
              <w:spacing w:line="26" w:lineRule="atLeast"/>
              <w:rPr>
                <w:rFonts w:ascii="宋体" w:hAnsi="宋体" w:eastAsia="宋体" w:cs="楷体"/>
                <w:b/>
                <w:sz w:val="24"/>
                <w:lang w:val="en-US" w:eastAsia="zh-CN"/>
              </w:rPr>
            </w:pPr>
            <w:r>
              <w:rPr>
                <w:rFonts w:hint="eastAsia" w:ascii="宋体" w:hAnsi="宋体" w:eastAsia="宋体" w:cs="楷体"/>
                <w:b/>
                <w:sz w:val="24"/>
                <w:lang w:val="en-US" w:eastAsia="zh-CN"/>
              </w:rPr>
              <w:t xml:space="preserve">5</w:t>
            </w:r>
            <w:r>
              <w:rPr>
                <w:rFonts w:ascii="宋体" w:hAnsi="宋体" w:eastAsia="宋体" w:cs="楷体"/>
                <w:b/>
                <w:sz w:val="24"/>
                <w:lang w:val="en-US" w:eastAsia="zh-CN"/>
              </w:rPr>
            </w:r>
            <w:r/>
          </w:p>
        </w:tc>
      </w:tr>
      <w:tr>
        <w:trPr>
          <w:trHeight w:val="826"/>
        </w:trPr>
        <w:tc>
          <w:tcPr>
            <w:tcMar>
              <w:left w:w="15" w:type="dxa"/>
              <w:top w:w="15" w:type="dxa"/>
              <w:right w:w="15" w:type="dxa"/>
              <w:bottom w:w="0" w:type="dxa"/>
            </w:tcMar>
            <w:tcW w:w="420" w:type="dxa"/>
            <w:vAlign w:val="center"/>
            <w:textDirection w:val="lrTb"/>
            <w:noWrap w:val="false"/>
          </w:tcPr>
          <w:p>
            <w:pPr>
              <w:pStyle w:val="890"/>
              <w:jc w:val="center"/>
              <w:widowControl/>
              <w:rPr>
                <w:rFonts w:hint="eastAsia" w:ascii="宋体" w:hAnsi="宋体" w:eastAsia="宋体" w:cs="楷体"/>
                <w:sz w:val="24"/>
                <w:lang w:eastAsia="zh-CN"/>
              </w:rPr>
            </w:pPr>
            <w:r>
              <w:rPr>
                <w:rFonts w:hint="eastAsia" w:ascii="宋体" w:hAnsi="宋体" w:eastAsia="宋体" w:cs="楷体"/>
                <w:sz w:val="24"/>
                <w:lang w:val="en-US" w:eastAsia="zh-CN"/>
              </w:rPr>
              <w:t xml:space="preserve">1</w:t>
            </w:r>
            <w:r>
              <w:rPr>
                <w:rFonts w:hint="eastAsia" w:ascii="宋体" w:hAnsi="宋体" w:eastAsia="宋体" w:cs="楷体"/>
                <w:sz w:val="24"/>
                <w:lang w:eastAsia="zh-CN"/>
              </w:rPr>
            </w:r>
            <w:r/>
          </w:p>
        </w:tc>
        <w:tc>
          <w:tcPr>
            <w:tcMar>
              <w:left w:w="15" w:type="dxa"/>
              <w:top w:w="15" w:type="dxa"/>
              <w:right w:w="15" w:type="dxa"/>
              <w:bottom w:w="0" w:type="dxa"/>
            </w:tcMar>
            <w:tcW w:w="633" w:type="dxa"/>
            <w:vAlign w:val="center"/>
            <w:textDirection w:val="lrTb"/>
            <w:noWrap w:val="false"/>
          </w:tcPr>
          <w:p>
            <w:pPr>
              <w:pStyle w:val="890"/>
              <w:jc w:val="center"/>
              <w:widowControl/>
              <w:rPr>
                <w:rFonts w:ascii="宋体" w:hAnsi="宋体" w:eastAsia="宋体" w:cs="楷体"/>
                <w:sz w:val="24"/>
              </w:rPr>
            </w:pPr>
            <w:r>
              <w:rPr>
                <w:rFonts w:hint="eastAsia" w:ascii="宋体" w:hAnsi="宋体" w:eastAsia="宋体" w:cs="楷体"/>
                <w:sz w:val="24"/>
              </w:rPr>
              <w:t xml:space="preserve">业绩</w:t>
            </w:r>
            <w:r>
              <w:rPr>
                <w:rFonts w:ascii="宋体" w:hAnsi="宋体" w:eastAsia="宋体" w:cs="楷体"/>
                <w:sz w:val="24"/>
              </w:rPr>
            </w:r>
            <w:r/>
          </w:p>
        </w:tc>
        <w:tc>
          <w:tcPr>
            <w:tcMar>
              <w:left w:w="15" w:type="dxa"/>
              <w:top w:w="15" w:type="dxa"/>
              <w:right w:w="15" w:type="dxa"/>
              <w:bottom w:w="0" w:type="dxa"/>
            </w:tcMar>
            <w:tcW w:w="3517" w:type="dxa"/>
            <w:vAlign w:val="center"/>
            <w:textDirection w:val="lrTb"/>
            <w:noWrap w:val="false"/>
          </w:tcPr>
          <w:p>
            <w:pPr>
              <w:pStyle w:val="890"/>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投标人自202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年1月1日以来具有类似业绩的，每提供一个业绩得</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分，业绩最多得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90"/>
              <w:spacing w:line="240" w:lineRule="auto"/>
              <w:rPr>
                <w:rFonts w:ascii="宋体" w:hAnsi="宋体" w:eastAsia="宋体" w:cs="楷体"/>
                <w:sz w:val="24"/>
              </w:rPr>
            </w:pPr>
            <w:r>
              <w:rPr>
                <w:rFonts w:hint="eastAsia" w:ascii="Calibri" w:hAnsi="宋体" w:eastAsia="宋体" w:cs="Times New Roman"/>
                <w:b/>
                <w:bCs/>
                <w:sz w:val="24"/>
              </w:rPr>
              <w:t xml:space="preserve">注：有效业绩定义：1个销售合同计1个业绩，合同签订时间必须为自202</w:t>
            </w:r>
            <w:r>
              <w:rPr>
                <w:rFonts w:hint="eastAsia" w:hAnsi="宋体" w:eastAsia="宋体" w:cs="Times New Roman"/>
                <w:b/>
                <w:bCs/>
                <w:sz w:val="24"/>
                <w:lang w:val="en-US" w:eastAsia="zh-CN"/>
              </w:rPr>
              <w:t xml:space="preserve">3</w:t>
            </w:r>
            <w:r>
              <w:rPr>
                <w:rFonts w:hint="eastAsia" w:ascii="Calibri" w:hAnsi="宋体" w:eastAsia="宋体" w:cs="Times New Roman"/>
                <w:b/>
                <w:bCs/>
                <w:sz w:val="24"/>
              </w:rPr>
              <w:t xml:space="preserve">年1月1日起至今，合同签订方必须是投标人。</w:t>
            </w:r>
            <w:r>
              <w:rPr>
                <w:rFonts w:hint="eastAsia" w:ascii="Calibri" w:hAnsi="宋体" w:eastAsia="宋体" w:cs="Times New Roman"/>
                <w:b/>
                <w:bCs/>
                <w:sz w:val="24"/>
                <w:highlight w:val="none"/>
              </w:rPr>
              <w:t xml:space="preserve">提供有效合同复印件</w:t>
            </w:r>
            <w:r>
              <w:rPr>
                <w:rFonts w:hint="eastAsia" w:hAnsi="宋体" w:eastAsia="宋体" w:cs="Times New Roman"/>
                <w:b/>
                <w:bCs/>
                <w:sz w:val="24"/>
                <w:highlight w:val="none"/>
                <w:lang w:val="en-US" w:eastAsia="zh-CN"/>
              </w:rPr>
              <w:t xml:space="preserve">及验收材料，</w:t>
            </w:r>
            <w:r>
              <w:rPr>
                <w:rFonts w:hint="eastAsia" w:ascii="Calibri" w:hAnsi="宋体" w:eastAsia="宋体" w:cs="Times New Roman"/>
                <w:b/>
                <w:bCs/>
                <w:sz w:val="24"/>
                <w:highlight w:val="none"/>
              </w:rPr>
              <w:t xml:space="preserve">缺一不可，未提供或材料不全的不得分</w:t>
            </w:r>
            <w:r>
              <w:rPr>
                <w:rFonts w:hint="eastAsia" w:ascii="Calibri" w:hAnsi="宋体" w:eastAsia="宋体" w:cs="Times New Roman"/>
                <w:b/>
                <w:bCs/>
                <w:sz w:val="24"/>
              </w:rPr>
              <w:t xml:space="preserve">。</w:t>
            </w:r>
            <w:r>
              <w:rPr>
                <w:rFonts w:ascii="宋体" w:hAnsi="宋体" w:eastAsia="宋体" w:cs="楷体"/>
                <w:sz w:val="24"/>
              </w:rPr>
            </w:r>
            <w:r/>
          </w:p>
        </w:tc>
        <w:tc>
          <w:tcPr>
            <w:tcMar>
              <w:left w:w="15" w:type="dxa"/>
              <w:top w:w="15" w:type="dxa"/>
              <w:right w:w="15" w:type="dxa"/>
              <w:bottom w:w="0" w:type="dxa"/>
            </w:tcMar>
            <w:tcW w:w="428" w:type="dxa"/>
            <w:vAlign w:val="center"/>
            <w:textDirection w:val="lrTb"/>
            <w:noWrap w:val="false"/>
          </w:tcPr>
          <w:p>
            <w:pPr>
              <w:pStyle w:val="890"/>
              <w:jc w:val="center"/>
              <w:widowControl/>
              <w:rPr>
                <w:rFonts w:hint="eastAsia" w:ascii="宋体" w:hAnsi="宋体" w:eastAsia="宋体" w:cs="楷体"/>
                <w:sz w:val="24"/>
                <w:lang w:eastAsia="zh-CN"/>
              </w:rPr>
            </w:pPr>
            <w:r>
              <w:rPr>
                <w:rFonts w:hint="eastAsia" w:ascii="宋体" w:hAnsi="宋体" w:eastAsia="宋体" w:cs="楷体"/>
                <w:sz w:val="24"/>
                <w:lang w:val="en-US" w:eastAsia="zh-CN"/>
              </w:rPr>
              <w:t xml:space="preserve">5</w:t>
            </w:r>
            <w:r>
              <w:rPr>
                <w:rFonts w:hint="eastAsia" w:ascii="宋体" w:hAnsi="宋体" w:eastAsia="宋体" w:cs="楷体"/>
                <w:sz w:val="24"/>
                <w:lang w:eastAsia="zh-CN"/>
              </w:rPr>
            </w:r>
            <w:r/>
          </w:p>
        </w:tc>
      </w:tr>
      <w:tr>
        <w:trPr>
          <w:trHeight w:val="585"/>
        </w:trPr>
        <w:tc>
          <w:tcPr>
            <w:tcMar>
              <w:left w:w="15" w:type="dxa"/>
              <w:top w:w="15" w:type="dxa"/>
              <w:right w:w="15" w:type="dxa"/>
              <w:bottom w:w="0" w:type="dxa"/>
            </w:tcMar>
            <w:tcW w:w="420" w:type="dxa"/>
            <w:vAlign w:val="center"/>
            <w:textDirection w:val="lrTb"/>
            <w:noWrap w:val="false"/>
          </w:tcPr>
          <w:p>
            <w:pPr>
              <w:pStyle w:val="890"/>
              <w:jc w:val="center"/>
              <w:spacing w:line="26" w:lineRule="atLeast"/>
              <w:rPr>
                <w:rFonts w:ascii="宋体" w:hAnsi="宋体" w:eastAsia="宋体" w:cs="楷体"/>
                <w:b/>
                <w:sz w:val="24"/>
              </w:rPr>
            </w:pPr>
            <w:r>
              <w:rPr>
                <w:rFonts w:hint="eastAsia" w:ascii="宋体" w:hAnsi="宋体" w:eastAsia="宋体" w:cs="楷体"/>
                <w:b/>
                <w:sz w:val="24"/>
              </w:rPr>
              <w:t xml:space="preserve">二</w:t>
            </w:r>
            <w:r>
              <w:rPr>
                <w:rFonts w:ascii="宋体" w:hAnsi="宋体" w:eastAsia="宋体" w:cs="楷体"/>
                <w:b/>
                <w:sz w:val="24"/>
              </w:rPr>
            </w:r>
            <w:r/>
          </w:p>
        </w:tc>
        <w:tc>
          <w:tcPr>
            <w:gridSpan w:val="2"/>
            <w:tcMar>
              <w:left w:w="15" w:type="dxa"/>
              <w:top w:w="15" w:type="dxa"/>
              <w:right w:w="15" w:type="dxa"/>
              <w:bottom w:w="0" w:type="dxa"/>
            </w:tcMar>
            <w:tcW w:w="7532" w:type="dxa"/>
            <w:vAlign w:val="center"/>
            <w:textDirection w:val="lrTb"/>
            <w:noWrap w:val="false"/>
          </w:tcPr>
          <w:p>
            <w:pPr>
              <w:pStyle w:val="890"/>
              <w:jc w:val="center"/>
              <w:spacing w:line="26" w:lineRule="atLeast"/>
              <w:rPr>
                <w:rFonts w:ascii="宋体" w:hAnsi="宋体" w:eastAsia="宋体" w:cs="楷体"/>
                <w:b/>
                <w:sz w:val="24"/>
                <w:lang w:val="en-US" w:eastAsia="zh-CN"/>
              </w:rPr>
            </w:pPr>
            <w:r>
              <w:rPr>
                <w:rFonts w:hint="eastAsia" w:ascii="宋体" w:hAnsi="宋体" w:eastAsia="宋体" w:cs="宋体"/>
                <w:b/>
                <w:sz w:val="24"/>
                <w:szCs w:val="24"/>
                <w:lang w:val="en-US" w:eastAsia="zh-CN"/>
              </w:rPr>
              <w:t xml:space="preserve">技术评价</w:t>
            </w:r>
            <w:r>
              <w:rPr>
                <w:rFonts w:ascii="宋体" w:hAnsi="宋体" w:eastAsia="宋体" w:cs="楷体"/>
                <w:b/>
                <w:sz w:val="24"/>
                <w:lang w:val="en-US" w:eastAsia="zh-CN"/>
              </w:rPr>
            </w:r>
            <w:r/>
          </w:p>
        </w:tc>
        <w:tc>
          <w:tcPr>
            <w:tcMar>
              <w:left w:w="15" w:type="dxa"/>
              <w:top w:w="15" w:type="dxa"/>
              <w:right w:w="15" w:type="dxa"/>
              <w:bottom w:w="0" w:type="dxa"/>
            </w:tcMar>
            <w:tcW w:w="428" w:type="dxa"/>
            <w:vAlign w:val="center"/>
            <w:textDirection w:val="lrTb"/>
            <w:noWrap w:val="false"/>
          </w:tcPr>
          <w:p>
            <w:pPr>
              <w:pStyle w:val="890"/>
              <w:jc w:val="center"/>
              <w:spacing w:line="26" w:lineRule="atLeast"/>
              <w:rPr>
                <w:rFonts w:ascii="宋体" w:hAnsi="宋体" w:eastAsia="宋体" w:cs="楷体"/>
                <w:b/>
                <w:sz w:val="24"/>
                <w:lang w:val="en-US" w:eastAsia="zh-CN"/>
              </w:rPr>
            </w:pPr>
            <w:r>
              <w:rPr>
                <w:rFonts w:hint="eastAsia" w:ascii="宋体" w:hAnsi="宋体" w:eastAsia="宋体" w:cs="楷体"/>
                <w:b/>
                <w:sz w:val="24"/>
                <w:lang w:val="en-US" w:eastAsia="zh-CN"/>
              </w:rPr>
              <w:t xml:space="preserve">65</w:t>
            </w:r>
            <w:r>
              <w:rPr>
                <w:rFonts w:ascii="宋体" w:hAnsi="宋体" w:eastAsia="宋体" w:cs="楷体"/>
                <w:b/>
                <w:sz w:val="24"/>
                <w:lang w:val="en-US" w:eastAsia="zh-CN"/>
              </w:rPr>
            </w:r>
            <w:r/>
          </w:p>
        </w:tc>
      </w:tr>
      <w:tr>
        <w:trPr>
          <w:trHeight w:val="1678"/>
        </w:trPr>
        <w:tc>
          <w:tcPr>
            <w:tcMar>
              <w:left w:w="15" w:type="dxa"/>
              <w:top w:w="15" w:type="dxa"/>
              <w:right w:w="15" w:type="dxa"/>
              <w:bottom w:w="0" w:type="dxa"/>
            </w:tcMar>
            <w:tcW w:w="420" w:type="dxa"/>
            <w:vAlign w:val="center"/>
            <w:textDirection w:val="lrTb"/>
            <w:noWrap w:val="false"/>
          </w:tcPr>
          <w:p>
            <w:pPr>
              <w:pStyle w:val="890"/>
              <w:jc w:val="center"/>
              <w:spacing w:line="26" w:lineRule="atLeast"/>
              <w:rPr>
                <w:rFonts w:ascii="宋体" w:hAnsi="宋体" w:eastAsia="宋体" w:cs="楷体"/>
                <w:sz w:val="24"/>
              </w:rPr>
            </w:pPr>
            <w:r>
              <w:rPr>
                <w:rFonts w:hint="eastAsia" w:ascii="宋体" w:hAnsi="宋体" w:eastAsia="宋体" w:cs="楷体"/>
                <w:sz w:val="24"/>
              </w:rPr>
              <w:t xml:space="preserve">1</w:t>
            </w:r>
            <w:r>
              <w:rPr>
                <w:rFonts w:ascii="宋体" w:hAnsi="宋体" w:eastAsia="宋体" w:cs="楷体"/>
                <w:sz w:val="24"/>
              </w:rPr>
            </w:r>
            <w:r/>
          </w:p>
        </w:tc>
        <w:tc>
          <w:tcPr>
            <w:tcMar>
              <w:left w:w="15" w:type="dxa"/>
              <w:top w:w="15" w:type="dxa"/>
              <w:right w:w="15" w:type="dxa"/>
              <w:bottom w:w="0" w:type="dxa"/>
            </w:tcMar>
            <w:tcW w:w="633" w:type="dxa"/>
            <w:vAlign w:val="center"/>
            <w:textDirection w:val="lrTb"/>
            <w:noWrap w:val="false"/>
          </w:tcPr>
          <w:p>
            <w:pPr>
              <w:pStyle w:val="890"/>
              <w:jc w:val="center"/>
              <w:spacing w:line="26" w:lineRule="atLeast"/>
              <w:rPr>
                <w:rFonts w:hint="eastAsia" w:ascii="宋体" w:hAnsi="宋体" w:eastAsia="宋体" w:cs="楷体"/>
                <w:sz w:val="24"/>
                <w:lang w:val="en-US" w:eastAsia="zh-CN"/>
              </w:rPr>
            </w:pPr>
            <w:r>
              <w:rPr>
                <w:rFonts w:hint="eastAsia" w:ascii="宋体" w:hAnsi="宋体" w:eastAsia="宋体" w:cs="楷体"/>
                <w:sz w:val="24"/>
              </w:rPr>
              <w:t xml:space="preserve">技术</w:t>
            </w:r>
            <w:r>
              <w:rPr>
                <w:rFonts w:hint="eastAsia" w:ascii="宋体" w:hAnsi="宋体" w:eastAsia="宋体" w:cs="楷体"/>
                <w:sz w:val="24"/>
                <w:lang w:val="en-US" w:eastAsia="zh-CN"/>
              </w:rPr>
              <w:t xml:space="preserve">性能</w:t>
            </w:r>
            <w:r>
              <w:rPr>
                <w:rFonts w:hint="eastAsia" w:ascii="宋体" w:hAnsi="宋体" w:eastAsia="宋体" w:cs="楷体"/>
                <w:sz w:val="24"/>
                <w:lang w:val="en-US" w:eastAsia="zh-CN"/>
              </w:rPr>
            </w:r>
            <w:r/>
          </w:p>
          <w:p>
            <w:pPr>
              <w:pStyle w:val="890"/>
              <w:jc w:val="center"/>
              <w:spacing w:line="26" w:lineRule="atLeast"/>
              <w:rPr>
                <w:rFonts w:ascii="宋体" w:hAnsi="宋体" w:eastAsia="宋体" w:cs="楷体"/>
                <w:sz w:val="24"/>
              </w:rPr>
            </w:pPr>
            <w:r>
              <w:rPr>
                <w:rFonts w:hint="eastAsia" w:ascii="宋体" w:hAnsi="宋体" w:eastAsia="宋体" w:cs="楷体"/>
                <w:sz w:val="24"/>
              </w:rPr>
              <w:t xml:space="preserve">评价</w:t>
            </w:r>
            <w:r>
              <w:rPr>
                <w:rFonts w:ascii="宋体" w:hAnsi="宋体" w:eastAsia="宋体" w:cs="楷体"/>
                <w:sz w:val="24"/>
              </w:rPr>
            </w:r>
            <w:r/>
          </w:p>
        </w:tc>
        <w:tc>
          <w:tcPr>
            <w:tcW w:w="3517" w:type="dxa"/>
            <w:vAlign w:val="center"/>
            <w:textDirection w:val="lrTb"/>
            <w:noWrap w:val="false"/>
          </w:tcPr>
          <w:p>
            <w:pPr>
              <w:pStyle w:val="890"/>
              <w:rPr>
                <w:rFonts w:hint="eastAsia" w:ascii="宋体" w:hAnsi="宋体" w:eastAsia="宋体" w:cs="楷体"/>
                <w:b/>
                <w:bCs/>
                <w:color w:val="ff0000"/>
                <w:sz w:val="24"/>
                <w:lang w:eastAsia="zh-CN"/>
              </w:rPr>
            </w:pPr>
            <w:r>
              <w:rPr>
                <w:rFonts w:hint="eastAsia" w:ascii="宋体" w:hAnsi="宋体" w:eastAsia="宋体" w:cs="楷体"/>
                <w:sz w:val="24"/>
              </w:rPr>
              <w:t xml:space="preserve">根据投标人提供的设备功能、参数响应情况及《详细配置一览表》、《技术要求响应及偏离表》等，结合投标人提供的相关厂商图册或检测检验报告（如有）等，就其功能是否合理、参数是否响应、设备性能是否满足进行详细评审，所投产品完全响应招标文件要求的得满分</w:t>
            </w:r>
            <w:r>
              <w:rPr>
                <w:rFonts w:hint="eastAsia" w:ascii="宋体" w:hAnsi="宋体" w:eastAsia="宋体" w:cs="楷体"/>
                <w:sz w:val="24"/>
                <w:lang w:val="en-US" w:eastAsia="zh-CN"/>
              </w:rPr>
              <w:t xml:space="preserve">43</w:t>
            </w:r>
            <w:r>
              <w:rPr>
                <w:rFonts w:hint="eastAsia" w:ascii="宋体" w:hAnsi="宋体" w:eastAsia="宋体" w:cs="楷体"/>
                <w:sz w:val="24"/>
              </w:rPr>
              <w:t xml:space="preserve">分。</w:t>
            </w:r>
            <w:r>
              <w:rPr>
                <w:rFonts w:hint="eastAsia" w:ascii="宋体" w:hAnsi="宋体" w:eastAsia="宋体" w:cs="楷体"/>
                <w:sz w:val="24"/>
                <w:lang w:eastAsia="zh-CN"/>
              </w:rPr>
              <w:t xml:space="preserve">“★”</w:t>
            </w:r>
            <w:r>
              <w:rPr>
                <w:rFonts w:hint="eastAsia" w:ascii="宋体" w:hAnsi="宋体" w:eastAsia="宋体" w:cs="楷体"/>
                <w:sz w:val="24"/>
                <w:lang w:val="en-US" w:eastAsia="zh-CN"/>
              </w:rPr>
              <w:t xml:space="preserve">号为实质性响应参数，不满足该项指标视为无效响应；“</w:t>
            </w:r>
            <w:r>
              <w:rPr>
                <w:rFonts w:hint="eastAsia" w:ascii="宋体" w:hAnsi="宋体" w:eastAsia="宋体" w:cs="楷体"/>
                <w:color w:val="000000"/>
                <w:sz w:val="24"/>
                <w:lang w:val="en-US" w:eastAsia="zh-CN"/>
              </w:rPr>
              <w:t xml:space="preserve">▲</w:t>
            </w:r>
            <w:r>
              <w:rPr>
                <w:rFonts w:hint="eastAsia" w:ascii="宋体" w:hAnsi="宋体" w:eastAsia="宋体" w:cs="楷体"/>
                <w:sz w:val="24"/>
                <w:lang w:val="en-US" w:eastAsia="zh-CN"/>
              </w:rPr>
              <w:t xml:space="preserve">”号指标为重要技术指标，有一负偏离项扣2分；“</w:t>
            </w:r>
            <w:r>
              <w:rPr>
                <w:rFonts w:hint="eastAsia" w:ascii="宋体" w:hAnsi="宋体" w:eastAsia="宋体" w:cs="宋体"/>
                <w:sz w:val="24"/>
                <w:lang w:val="en-US" w:eastAsia="zh-CN"/>
              </w:rPr>
              <w:t xml:space="preserve">◇</w:t>
            </w:r>
            <w:r>
              <w:rPr>
                <w:rFonts w:hint="eastAsia" w:ascii="宋体" w:hAnsi="宋体" w:eastAsia="宋体" w:cs="楷体"/>
                <w:sz w:val="24"/>
                <w:lang w:val="en-US" w:eastAsia="zh-CN"/>
              </w:rPr>
              <w:t xml:space="preserve">”号为一般性技术指标，有一负偏离项扣1分。</w:t>
            </w:r>
            <w:r>
              <w:rPr>
                <w:rFonts w:hint="eastAsia" w:ascii="宋体" w:hAnsi="宋体" w:eastAsia="宋体" w:cs="楷体"/>
                <w:color w:val="ff0000"/>
                <w:sz w:val="24"/>
                <w:lang w:val="en-US" w:eastAsia="zh-CN"/>
              </w:rPr>
              <w:t xml:space="preserve">（“★”12个，“▲”10个，2分/个；“</w:t>
            </w:r>
            <w:r>
              <w:rPr>
                <w:rFonts w:hint="eastAsia" w:ascii="宋体" w:hAnsi="宋体" w:eastAsia="宋体" w:cs="宋体"/>
                <w:color w:val="ff0000"/>
                <w:sz w:val="24"/>
                <w:lang w:val="en-US" w:eastAsia="zh-CN"/>
              </w:rPr>
              <w:t xml:space="preserve">◇</w:t>
            </w:r>
            <w:r>
              <w:rPr>
                <w:rFonts w:hint="eastAsia" w:ascii="宋体" w:hAnsi="宋体" w:eastAsia="宋体" w:cs="楷体"/>
                <w:color w:val="ff0000"/>
                <w:sz w:val="24"/>
                <w:lang w:val="en-US" w:eastAsia="zh-CN"/>
              </w:rPr>
              <w:t xml:space="preserve">”23个，1分/个）</w:t>
            </w:r>
            <w:r>
              <w:rPr>
                <w:rFonts w:hint="eastAsia" w:ascii="宋体" w:hAnsi="宋体" w:eastAsia="宋体" w:cs="楷体"/>
                <w:b/>
                <w:bCs/>
                <w:color w:val="ff0000"/>
                <w:sz w:val="24"/>
                <w:lang w:eastAsia="zh-CN"/>
              </w:rPr>
            </w:r>
            <w:r/>
          </w:p>
          <w:p>
            <w:pPr>
              <w:pStyle w:val="890"/>
              <w:keepLines w:val="0"/>
              <w:keepNext w:val="0"/>
              <w:pageBreakBefore w:val="0"/>
              <w:widowControl w:val="off"/>
              <w:rPr>
                <w:rFonts w:hint="eastAsia" w:ascii="Calibri" w:hAnsi="宋体" w:eastAsia="宋体" w:cs="Times New Roman"/>
                <w:b/>
                <w:bCs/>
                <w:sz w:val="24"/>
              </w:rPr>
            </w:pPr>
            <w:r>
              <w:rPr>
                <w:rFonts w:hint="eastAsia" w:ascii="Calibri" w:hAnsi="宋体" w:eastAsia="宋体" w:cs="Times New Roman"/>
                <w:b/>
                <w:bCs/>
                <w:sz w:val="24"/>
              </w:rPr>
              <w:t xml:space="preserve">注：</w:t>
            </w:r>
            <w:r>
              <w:rPr>
                <w:rFonts w:hint="eastAsia" w:hAnsi="宋体" w:eastAsia="宋体" w:cs="Times New Roman"/>
                <w:b/>
                <w:bCs/>
                <w:sz w:val="24"/>
                <w:lang w:val="en-US" w:eastAsia="zh-CN"/>
              </w:rPr>
              <w:t xml:space="preserve">1、</w:t>
            </w:r>
            <w:r>
              <w:rPr>
                <w:rFonts w:hint="eastAsia" w:ascii="Calibri" w:hAnsi="宋体" w:eastAsia="宋体" w:cs="Times New Roman"/>
                <w:b/>
                <w:bCs/>
                <w:sz w:val="24"/>
              </w:rPr>
              <w:t xml:space="preserve">负偏离指不满足功能要求或未按照要求提供相关证明材料</w:t>
            </w:r>
            <w:r>
              <w:rPr>
                <w:rFonts w:hint="eastAsia" w:hAnsi="宋体" w:eastAsia="宋体" w:cs="Times New Roman"/>
                <w:b/>
                <w:bCs/>
                <w:sz w:val="24"/>
                <w:lang w:val="en-US" w:eastAsia="zh-CN"/>
              </w:rPr>
              <w:t xml:space="preserve">的</w:t>
            </w:r>
            <w:r>
              <w:rPr>
                <w:rFonts w:hint="eastAsia" w:ascii="Calibri" w:hAnsi="宋体" w:eastAsia="宋体" w:cs="Times New Roman"/>
                <w:b/>
                <w:bCs/>
                <w:sz w:val="24"/>
              </w:rPr>
              <w:t xml:space="preserve">。</w:t>
            </w:r>
            <w:r>
              <w:rPr>
                <w:rFonts w:hint="eastAsia" w:ascii="Calibri" w:hAnsi="宋体" w:eastAsia="宋体" w:cs="Times New Roman"/>
                <w:b/>
                <w:bCs/>
                <w:sz w:val="24"/>
              </w:rPr>
            </w:r>
            <w:r/>
          </w:p>
          <w:p>
            <w:pPr>
              <w:pStyle w:val="890"/>
              <w:keepLines w:val="0"/>
              <w:keepNext w:val="0"/>
              <w:pageBreakBefore w:val="0"/>
              <w:widowControl w:val="off"/>
              <w:rPr>
                <w:rFonts w:hint="eastAsia" w:ascii="Calibri" w:hAnsi="宋体" w:eastAsia="宋体" w:cs="Times New Roman"/>
                <w:b/>
                <w:bCs/>
                <w:sz w:val="24"/>
                <w:lang w:val="en-US" w:eastAsia="zh-CN"/>
              </w:rPr>
            </w:pPr>
            <w:r>
              <w:rPr>
                <w:rFonts w:hint="eastAsia" w:hAnsi="宋体" w:eastAsia="宋体" w:cs="Times New Roman"/>
                <w:b/>
                <w:bCs/>
                <w:sz w:val="24"/>
                <w:lang w:val="en-US" w:eastAsia="zh-CN"/>
              </w:rPr>
              <w:t xml:space="preserve">2</w:t>
            </w:r>
            <w:r>
              <w:rPr>
                <w:rFonts w:hint="eastAsia" w:ascii="Calibri" w:hAnsi="宋体" w:eastAsia="宋体" w:cs="Times New Roman"/>
                <w:b/>
                <w:bCs/>
                <w:sz w:val="24"/>
                <w:lang w:val="en-US" w:eastAsia="zh-CN"/>
              </w:rPr>
              <w:t xml:space="preserve">、设备参数要求必须逐条响应。若指标项存在正、负偏离的均应详细说明。投标人须如实填写技术偏离表，确保内容的真实性和准确性。若在评审时被评审委员会认定为虚假陈述，按投标无效处理；提供虚假材料谋取成交的，将被取消成交资格。</w:t>
            </w:r>
            <w:r>
              <w:rPr>
                <w:rFonts w:hint="eastAsia" w:ascii="Calibri" w:hAnsi="宋体" w:eastAsia="宋体" w:cs="Times New Roman"/>
                <w:b/>
                <w:bCs/>
                <w:sz w:val="24"/>
                <w:lang w:val="en-US" w:eastAsia="zh-CN"/>
              </w:rPr>
            </w:r>
            <w:r/>
          </w:p>
          <w:p>
            <w:pPr>
              <w:pStyle w:val="890"/>
              <w:keepLines w:val="0"/>
              <w:keepNext w:val="0"/>
              <w:pageBreakBefore w:val="0"/>
              <w:widowControl w:val="off"/>
              <w:rPr>
                <w:rFonts w:hint="eastAsia" w:ascii="Calibri" w:hAnsi="宋体" w:eastAsia="宋体" w:cs="Times New Roman"/>
                <w:b/>
                <w:bCs/>
                <w:sz w:val="24"/>
                <w:lang w:val="en-US" w:eastAsia="zh-CN"/>
              </w:rPr>
            </w:pPr>
            <w:r>
              <w:rPr>
                <w:rFonts w:hint="eastAsia" w:hAnsi="宋体" w:eastAsia="宋体" w:cs="Times New Roman"/>
                <w:b/>
                <w:bCs/>
                <w:sz w:val="24"/>
                <w:lang w:val="en-US" w:eastAsia="zh-CN"/>
              </w:rPr>
              <w:t xml:space="preserve">3</w:t>
            </w:r>
            <w:r>
              <w:rPr>
                <w:rFonts w:hint="eastAsia" w:ascii="Calibri" w:hAnsi="宋体" w:eastAsia="宋体" w:cs="Times New Roman"/>
                <w:b/>
                <w:bCs/>
                <w:sz w:val="24"/>
                <w:lang w:val="en-US" w:eastAsia="zh-CN"/>
              </w:rPr>
              <w:t xml:space="preserve">、技术要求中如出现具体产品的品牌、型号、参数等，仅供投标人更好地理解采购人对设备的需求，不能理解为唯一指定，只要优或相当于其技术参数及功能要求的，均可视为响应。</w:t>
            </w:r>
            <w:r>
              <w:rPr>
                <w:rFonts w:hint="eastAsia" w:ascii="Calibri" w:hAnsi="宋体" w:eastAsia="宋体" w:cs="Times New Roman"/>
                <w:b/>
                <w:bCs/>
                <w:sz w:val="24"/>
                <w:lang w:val="en-US" w:eastAsia="zh-CN"/>
              </w:rPr>
            </w:r>
            <w:r/>
          </w:p>
          <w:p>
            <w:pPr>
              <w:pStyle w:val="890"/>
              <w:keepLines w:val="0"/>
              <w:keepNext w:val="0"/>
              <w:pageBreakBefore w:val="0"/>
              <w:widowControl w:val="off"/>
              <w:rPr>
                <w:rFonts w:hint="eastAsia" w:ascii="Calibri" w:hAnsi="宋体" w:eastAsia="宋体" w:cs="Times New Roman"/>
                <w:b/>
                <w:bCs/>
                <w:sz w:val="24"/>
              </w:rPr>
            </w:pPr>
            <w:r>
              <w:rPr>
                <w:rFonts w:hint="eastAsia" w:hAnsi="宋体" w:eastAsia="宋体" w:cs="Times New Roman"/>
                <w:b/>
                <w:bCs/>
                <w:sz w:val="24"/>
                <w:lang w:val="en-US" w:eastAsia="zh-CN"/>
              </w:rPr>
              <w:t xml:space="preserve">4</w:t>
            </w:r>
            <w:r>
              <w:rPr>
                <w:rFonts w:hint="eastAsia" w:ascii="Calibri" w:hAnsi="宋体" w:eastAsia="宋体" w:cs="Times New Roman"/>
                <w:b/>
                <w:bCs/>
                <w:sz w:val="24"/>
                <w:lang w:val="en-US" w:eastAsia="zh-CN"/>
              </w:rPr>
              <w:t xml:space="preserve">、标注“★”和“▲”的、</w:t>
            </w:r>
            <w:r>
              <w:rPr>
                <w:rFonts w:hint="eastAsia" w:ascii="Calibri" w:hAnsi="宋体" w:eastAsia="宋体" w:cs="Times New Roman"/>
                <w:b/>
                <w:bCs/>
                <w:sz w:val="24"/>
              </w:rPr>
              <w:t xml:space="preserve">◇</w:t>
            </w:r>
            <w:r>
              <w:rPr>
                <w:rFonts w:hint="eastAsia" w:ascii="Calibri" w:hAnsi="宋体" w:eastAsia="宋体" w:cs="Times New Roman"/>
                <w:b/>
                <w:bCs/>
                <w:sz w:val="24"/>
                <w:lang w:val="en-US" w:eastAsia="zh-CN"/>
              </w:rPr>
              <w:t xml:space="preserve">的均需提供“证明材料”(证明材料是指以下任意一种：公开发行的说明书、产品彩页、专利说明、具有检测资质的第三方出具的检测报告复印件、医疗器械注册证。供应商应根据指标要求选择适合的证明材料，如提供的证明材料无法充分证明所投产品满足招标文件所列技术需求的、需提供证明材料而未提供材料、未能准确标示证明材料位置及内容的，评标委员会经评审后，可以对其做负偏离处理。）。</w:t>
            </w:r>
            <w:r>
              <w:rPr>
                <w:rFonts w:hint="eastAsia" w:ascii="Calibri" w:hAnsi="宋体" w:eastAsia="宋体" w:cs="Times New Roman"/>
                <w:b/>
                <w:bCs/>
                <w:sz w:val="24"/>
              </w:rPr>
            </w:r>
            <w:r/>
          </w:p>
        </w:tc>
        <w:tc>
          <w:tcPr>
            <w:tcMar>
              <w:left w:w="15" w:type="dxa"/>
              <w:top w:w="15" w:type="dxa"/>
              <w:right w:w="15" w:type="dxa"/>
              <w:bottom w:w="0" w:type="dxa"/>
            </w:tcMar>
            <w:tcW w:w="428" w:type="dxa"/>
            <w:vAlign w:val="center"/>
            <w:textDirection w:val="lrTb"/>
            <w:noWrap w:val="false"/>
          </w:tcPr>
          <w:p>
            <w:pPr>
              <w:pStyle w:val="890"/>
              <w:jc w:val="center"/>
              <w:spacing w:line="26" w:lineRule="atLeast"/>
              <w:rPr>
                <w:rFonts w:ascii="宋体" w:hAnsi="宋体" w:eastAsia="宋体" w:cs="楷体"/>
                <w:sz w:val="24"/>
                <w:lang w:val="en-US" w:eastAsia="zh-CN"/>
              </w:rPr>
            </w:pPr>
            <w:r>
              <w:rPr>
                <w:rFonts w:hint="eastAsia" w:ascii="宋体" w:hAnsi="宋体" w:eastAsia="宋体" w:cs="楷体"/>
                <w:sz w:val="24"/>
                <w:lang w:val="en-US" w:eastAsia="zh-CN"/>
              </w:rPr>
              <w:t xml:space="preserve">43</w:t>
            </w:r>
            <w:r>
              <w:rPr>
                <w:rFonts w:ascii="宋体" w:hAnsi="宋体" w:eastAsia="宋体" w:cs="楷体"/>
                <w:sz w:val="24"/>
                <w:lang w:val="en-US" w:eastAsia="zh-CN"/>
              </w:rPr>
            </w:r>
            <w:r/>
          </w:p>
        </w:tc>
      </w:tr>
      <w:tr>
        <w:trPr>
          <w:trHeight w:val="1551"/>
        </w:trPr>
        <w:tc>
          <w:tcPr>
            <w:tcMar>
              <w:left w:w="15" w:type="dxa"/>
              <w:top w:w="15" w:type="dxa"/>
              <w:right w:w="15" w:type="dxa"/>
              <w:bottom w:w="0" w:type="dxa"/>
            </w:tcMar>
            <w:tcW w:w="420" w:type="dxa"/>
            <w:vAlign w:val="center"/>
            <w:textDirection w:val="lrTb"/>
            <w:noWrap w:val="false"/>
          </w:tcPr>
          <w:p>
            <w:pPr>
              <w:pStyle w:val="890"/>
              <w:jc w:val="center"/>
              <w:spacing w:line="26" w:lineRule="atLeast"/>
              <w:rPr>
                <w:rFonts w:hint="eastAsia" w:ascii="宋体" w:hAnsi="宋体" w:eastAsia="宋体" w:cs="楷体"/>
                <w:sz w:val="24"/>
                <w:lang w:val="en-US" w:eastAsia="zh-CN"/>
              </w:rPr>
            </w:pPr>
            <w:r>
              <w:rPr>
                <w:rFonts w:hint="eastAsia" w:ascii="宋体" w:hAnsi="宋体" w:eastAsia="宋体" w:cs="楷体"/>
                <w:sz w:val="24"/>
                <w:lang w:val="en-US" w:eastAsia="zh-CN"/>
              </w:rPr>
              <w:t xml:space="preserve">2</w:t>
            </w:r>
            <w:r>
              <w:rPr>
                <w:rFonts w:hint="eastAsia" w:ascii="宋体" w:hAnsi="宋体" w:eastAsia="宋体" w:cs="楷体"/>
                <w:sz w:val="24"/>
                <w:lang w:val="en-US" w:eastAsia="zh-CN"/>
              </w:rPr>
            </w:r>
            <w:r/>
          </w:p>
        </w:tc>
        <w:tc>
          <w:tcPr>
            <w:tcMar>
              <w:left w:w="15" w:type="dxa"/>
              <w:top w:w="15" w:type="dxa"/>
              <w:right w:w="15" w:type="dxa"/>
              <w:bottom w:w="0" w:type="dxa"/>
            </w:tcMar>
            <w:tcW w:w="633" w:type="dxa"/>
            <w:vAlign w:val="center"/>
            <w:textDirection w:val="lrTb"/>
            <w:noWrap w:val="false"/>
          </w:tcPr>
          <w:p>
            <w:pPr>
              <w:pStyle w:val="890"/>
              <w:jc w:val="center"/>
              <w:rPr>
                <w:rFonts w:hint="eastAsia" w:ascii="宋体" w:hAnsi="宋体" w:eastAsia="宋体" w:cs="楷体"/>
                <w:sz w:val="24"/>
                <w:szCs w:val="22"/>
                <w:highlight w:val="none"/>
                <w:lang w:val="en-US" w:eastAsia="zh-CN" w:bidi="ar-SA"/>
              </w:rPr>
            </w:pPr>
            <w:r>
              <w:rPr>
                <w:rFonts w:hint="eastAsia" w:ascii="宋体" w:hAnsi="宋体" w:eastAsia="宋体" w:cs="楷体"/>
                <w:sz w:val="24"/>
                <w:highlight w:val="none"/>
                <w:lang w:val="en-US" w:eastAsia="zh-CN"/>
              </w:rPr>
              <w:t xml:space="preserve">实施方案</w:t>
            </w:r>
            <w:r>
              <w:rPr>
                <w:rFonts w:hint="eastAsia" w:ascii="宋体" w:hAnsi="宋体" w:eastAsia="宋体" w:cs="楷体"/>
                <w:sz w:val="24"/>
                <w:szCs w:val="22"/>
                <w:highlight w:val="none"/>
                <w:lang w:val="en-US" w:eastAsia="zh-CN" w:bidi="ar-SA"/>
              </w:rPr>
            </w:r>
            <w:r/>
          </w:p>
        </w:tc>
        <w:tc>
          <w:tcPr>
            <w:tcW w:w="3517" w:type="dxa"/>
            <w:vAlign w:val="center"/>
            <w:textDirection w:val="lrTb"/>
            <w:noWrap w:val="false"/>
          </w:tcPr>
          <w:p>
            <w:pPr>
              <w:pStyle w:val="890"/>
              <w:jc w:val="lef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包括：</w:t>
            </w:r>
            <w:r>
              <w:rPr>
                <w:rFonts w:hint="eastAsia" w:ascii="宋体" w:hAnsi="宋体" w:eastAsia="宋体" w:cs="宋体"/>
                <w:color w:val="000000"/>
                <w:sz w:val="24"/>
                <w:szCs w:val="24"/>
                <w:highlight w:val="none"/>
                <w:lang w:val="en-US" w:eastAsia="zh-CN"/>
              </w:rPr>
              <w:t xml:space="preserve">①运输②装卸③交付清点检查④调试。</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eastAsia="zh-CN"/>
              </w:rPr>
              <w:t xml:space="preserve">方案内容覆盖全部内容点</w:t>
            </w:r>
            <w:r>
              <w:rPr>
                <w:rFonts w:hint="eastAsia" w:ascii="宋体" w:hAnsi="宋体" w:eastAsia="宋体" w:cs="宋体"/>
                <w:color w:val="000000"/>
                <w:sz w:val="24"/>
                <w:szCs w:val="24"/>
                <w:highlight w:val="none"/>
                <w:lang w:val="en-US" w:eastAsia="zh-CN"/>
              </w:rPr>
              <w:t xml:space="preserve">的得4分，每缺一项扣1分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0"/>
              <w:jc w:val="left"/>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针对设备特点及采购人实际情况分析的加1.5分；</w:t>
            </w:r>
            <w:r>
              <w:rPr>
                <w:rFonts w:hint="eastAsia" w:ascii="宋体" w:hAnsi="宋体" w:eastAsia="宋体" w:cs="宋体"/>
                <w:color w:val="000000"/>
                <w:sz w:val="24"/>
                <w:szCs w:val="24"/>
                <w:highlight w:val="none"/>
                <w:lang w:val="en-US" w:eastAsia="zh-CN"/>
              </w:rPr>
            </w:r>
            <w:r/>
          </w:p>
          <w:p>
            <w:pPr>
              <w:pStyle w:val="890"/>
              <w:jc w:val="lef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条理清晰，流程明确，并且实际操作可行的</w:t>
            </w:r>
            <w:r>
              <w:rPr>
                <w:rFonts w:hint="eastAsia" w:ascii="宋体" w:hAnsi="宋体" w:eastAsia="宋体" w:cs="宋体"/>
                <w:color w:val="000000"/>
                <w:sz w:val="24"/>
                <w:szCs w:val="24"/>
                <w:highlight w:val="none"/>
                <w:lang w:val="en-US" w:eastAsia="zh-CN"/>
              </w:rPr>
              <w:t xml:space="preserve">加1.5</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9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未提供</w:t>
            </w:r>
            <w:r>
              <w:rPr>
                <w:rFonts w:hint="eastAsia" w:ascii="宋体" w:hAnsi="宋体" w:eastAsia="宋体" w:cs="宋体"/>
                <w:color w:val="000000"/>
                <w:sz w:val="24"/>
                <w:szCs w:val="24"/>
                <w:highlight w:val="none"/>
                <w:lang w:eastAsia="zh-CN"/>
              </w:rPr>
              <w:t xml:space="preserve">相关内容不得分。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428" w:type="dxa"/>
            <w:vAlign w:val="center"/>
            <w:textDirection w:val="lrTb"/>
            <w:noWrap w:val="false"/>
          </w:tcPr>
          <w:p>
            <w:pPr>
              <w:pStyle w:val="890"/>
              <w:jc w:val="center"/>
              <w:spacing w:line="26" w:lineRule="atLeast"/>
              <w:rPr>
                <w:rFonts w:ascii="宋体" w:hAnsi="宋体" w:eastAsia="宋体" w:cs="楷体"/>
                <w:sz w:val="24"/>
                <w:szCs w:val="22"/>
                <w:highlight w:val="none"/>
                <w:lang w:val="en-US" w:eastAsia="zh-CN" w:bidi="ar-SA"/>
              </w:rPr>
            </w:pPr>
            <w:r>
              <w:rPr>
                <w:rFonts w:hint="eastAsia" w:ascii="宋体" w:hAnsi="宋体" w:eastAsia="宋体" w:cs="楷体"/>
                <w:sz w:val="24"/>
                <w:highlight w:val="none"/>
                <w:lang w:val="en-US" w:eastAsia="zh-CN"/>
              </w:rPr>
              <w:t xml:space="preserve">7</w:t>
            </w:r>
            <w:r>
              <w:rPr>
                <w:rFonts w:ascii="宋体" w:hAnsi="宋体" w:eastAsia="宋体" w:cs="楷体"/>
                <w:sz w:val="24"/>
                <w:szCs w:val="22"/>
                <w:highlight w:val="none"/>
                <w:lang w:val="en-US" w:eastAsia="zh-CN" w:bidi="ar-SA"/>
              </w:rPr>
            </w:r>
            <w:r/>
          </w:p>
        </w:tc>
      </w:tr>
      <w:tr>
        <w:trPr>
          <w:trHeight w:val="135"/>
        </w:trPr>
        <w:tc>
          <w:tcPr>
            <w:tcMar>
              <w:left w:w="15" w:type="dxa"/>
              <w:top w:w="15" w:type="dxa"/>
              <w:right w:w="15" w:type="dxa"/>
              <w:bottom w:w="0" w:type="dxa"/>
            </w:tcMar>
            <w:tcW w:w="420" w:type="dxa"/>
            <w:vAlign w:val="center"/>
            <w:textDirection w:val="lrTb"/>
            <w:noWrap w:val="false"/>
          </w:tcPr>
          <w:p>
            <w:pPr>
              <w:pStyle w:val="890"/>
              <w:jc w:val="center"/>
              <w:spacing w:line="26" w:lineRule="atLeast"/>
              <w:rPr>
                <w:rFonts w:hint="eastAsia" w:ascii="宋体" w:hAnsi="宋体" w:eastAsia="宋体" w:cs="楷体"/>
                <w:sz w:val="24"/>
                <w:lang w:eastAsia="zh-CN"/>
              </w:rPr>
            </w:pPr>
            <w:r>
              <w:rPr>
                <w:rFonts w:hint="eastAsia" w:ascii="宋体" w:hAnsi="宋体" w:eastAsia="宋体" w:cs="楷体"/>
                <w:sz w:val="24"/>
                <w:lang w:val="en-US" w:eastAsia="zh-CN"/>
              </w:rPr>
              <w:t xml:space="preserve">3</w:t>
            </w:r>
            <w:r>
              <w:rPr>
                <w:rFonts w:hint="eastAsia" w:ascii="宋体" w:hAnsi="宋体" w:eastAsia="宋体" w:cs="楷体"/>
                <w:sz w:val="24"/>
                <w:lang w:eastAsia="zh-CN"/>
              </w:rPr>
            </w:r>
            <w:r/>
          </w:p>
        </w:tc>
        <w:tc>
          <w:tcPr>
            <w:tcMar>
              <w:left w:w="15" w:type="dxa"/>
              <w:top w:w="15" w:type="dxa"/>
              <w:right w:w="15" w:type="dxa"/>
              <w:bottom w:w="0" w:type="dxa"/>
            </w:tcMar>
            <w:tcW w:w="633" w:type="dxa"/>
            <w:vAlign w:val="center"/>
            <w:textDirection w:val="lrTb"/>
            <w:noWrap w:val="false"/>
          </w:tcPr>
          <w:p>
            <w:pPr>
              <w:pStyle w:val="890"/>
              <w:jc w:val="center"/>
              <w:rPr>
                <w:rFonts w:ascii="宋体" w:hAnsi="宋体" w:eastAsia="宋体" w:cs="楷体"/>
                <w:sz w:val="24"/>
                <w:szCs w:val="22"/>
                <w:highlight w:val="none"/>
                <w:lang w:val="en-US" w:eastAsia="zh-CN" w:bidi="ar-SA"/>
              </w:rPr>
            </w:pPr>
            <w:r>
              <w:rPr>
                <w:rFonts w:hint="eastAsia" w:ascii="宋体" w:hAnsi="宋体" w:eastAsia="宋体" w:cs="楷体"/>
                <w:sz w:val="24"/>
                <w:highlight w:val="none"/>
                <w:lang w:val="en-US" w:eastAsia="zh-CN"/>
              </w:rPr>
              <w:t xml:space="preserve">培训方案</w:t>
            </w:r>
            <w:r>
              <w:rPr>
                <w:rFonts w:ascii="宋体" w:hAnsi="宋体" w:eastAsia="宋体" w:cs="楷体"/>
                <w:sz w:val="24"/>
                <w:szCs w:val="22"/>
                <w:highlight w:val="none"/>
                <w:lang w:val="en-US" w:eastAsia="zh-CN" w:bidi="ar-SA"/>
              </w:rPr>
            </w:r>
            <w:r/>
          </w:p>
        </w:tc>
        <w:tc>
          <w:tcPr>
            <w:tcW w:w="3517" w:type="dxa"/>
            <w:vAlign w:val="center"/>
            <w:textDirection w:val="lrTb"/>
            <w:noWrap w:val="false"/>
          </w:tcPr>
          <w:p>
            <w:pPr>
              <w:pStyle w:val="890"/>
              <w:jc w:val="lef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包括：</w:t>
            </w:r>
            <w:r>
              <w:rPr>
                <w:rFonts w:hint="eastAsia" w:ascii="宋体" w:hAnsi="宋体" w:eastAsia="宋体" w:cs="宋体"/>
                <w:color w:val="000000"/>
                <w:sz w:val="24"/>
                <w:szCs w:val="24"/>
                <w:highlight w:val="none"/>
                <w:lang w:val="en-US" w:eastAsia="zh-CN"/>
              </w:rPr>
              <w:t xml:space="preserve">①医护人员操作培训②维修工程师保养培训③培训内容、师资④培训计划。</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eastAsia="zh-CN"/>
              </w:rPr>
              <w:t xml:space="preserve">方案内容覆盖全部内容点</w:t>
            </w:r>
            <w:r>
              <w:rPr>
                <w:rFonts w:hint="eastAsia" w:ascii="宋体" w:hAnsi="宋体" w:eastAsia="宋体" w:cs="宋体"/>
                <w:color w:val="000000"/>
                <w:sz w:val="24"/>
                <w:szCs w:val="24"/>
                <w:highlight w:val="none"/>
                <w:lang w:val="en-US" w:eastAsia="zh-CN"/>
              </w:rPr>
              <w:t xml:space="preserve">的得4分，每缺一项扣1分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0"/>
              <w:jc w:val="left"/>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针对设备特点及采购人实际情况分析的加1.5分；</w:t>
            </w:r>
            <w:r>
              <w:rPr>
                <w:rFonts w:hint="eastAsia" w:ascii="宋体" w:hAnsi="宋体" w:eastAsia="宋体" w:cs="宋体"/>
                <w:color w:val="000000"/>
                <w:sz w:val="24"/>
                <w:szCs w:val="24"/>
                <w:highlight w:val="none"/>
                <w:lang w:val="en-US" w:eastAsia="zh-CN"/>
              </w:rPr>
            </w:r>
            <w:r/>
          </w:p>
          <w:p>
            <w:pPr>
              <w:pStyle w:val="890"/>
              <w:jc w:val="lef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条理清晰，流程明确，并且实际操作可行的</w:t>
            </w:r>
            <w:r>
              <w:rPr>
                <w:rFonts w:hint="eastAsia" w:ascii="宋体" w:hAnsi="宋体" w:eastAsia="宋体" w:cs="宋体"/>
                <w:color w:val="000000"/>
                <w:sz w:val="24"/>
                <w:szCs w:val="24"/>
                <w:highlight w:val="none"/>
                <w:lang w:val="en-US" w:eastAsia="zh-CN"/>
              </w:rPr>
              <w:t xml:space="preserve">加1.5</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90"/>
              <w:jc w:val="left"/>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未提供</w:t>
            </w:r>
            <w:r>
              <w:rPr>
                <w:rFonts w:hint="eastAsia" w:ascii="宋体" w:hAnsi="宋体" w:eastAsia="宋体" w:cs="宋体"/>
                <w:color w:val="000000"/>
                <w:sz w:val="24"/>
                <w:szCs w:val="24"/>
                <w:highlight w:val="none"/>
                <w:lang w:eastAsia="zh-CN"/>
              </w:rPr>
              <w:t xml:space="preserve">相关内容不得分。</w:t>
            </w:r>
            <w:r>
              <w:rPr>
                <w:rFonts w:hint="eastAsia" w:ascii="宋体" w:hAnsi="宋体" w:eastAsia="宋体" w:cs="宋体"/>
                <w:sz w:val="24"/>
                <w:szCs w:val="24"/>
                <w:highlight w:val="none"/>
                <w:lang w:val="en-US" w:eastAsia="zh-CN" w:bidi="ar-SA"/>
              </w:rPr>
            </w:r>
            <w:r/>
          </w:p>
        </w:tc>
        <w:tc>
          <w:tcPr>
            <w:tcMar>
              <w:left w:w="15" w:type="dxa"/>
              <w:top w:w="15" w:type="dxa"/>
              <w:right w:w="15" w:type="dxa"/>
              <w:bottom w:w="0" w:type="dxa"/>
            </w:tcMar>
            <w:tcW w:w="428" w:type="dxa"/>
            <w:vAlign w:val="center"/>
            <w:textDirection w:val="lrTb"/>
            <w:noWrap w:val="false"/>
          </w:tcPr>
          <w:p>
            <w:pPr>
              <w:pStyle w:val="890"/>
              <w:jc w:val="center"/>
              <w:spacing w:line="26" w:lineRule="atLeast"/>
              <w:rPr>
                <w:rFonts w:hint="eastAsia" w:ascii="宋体" w:hAnsi="宋体" w:eastAsia="宋体" w:cs="楷体"/>
                <w:sz w:val="24"/>
                <w:szCs w:val="22"/>
                <w:highlight w:val="none"/>
                <w:lang w:val="en-US" w:eastAsia="zh-CN" w:bidi="ar-SA"/>
              </w:rPr>
            </w:pPr>
            <w:r>
              <w:rPr>
                <w:rFonts w:hint="eastAsia" w:ascii="宋体" w:hAnsi="宋体" w:eastAsia="宋体" w:cs="楷体"/>
                <w:sz w:val="24"/>
                <w:highlight w:val="none"/>
                <w:lang w:val="en-US" w:eastAsia="zh-CN"/>
              </w:rPr>
              <w:t xml:space="preserve">7</w:t>
            </w:r>
            <w:r>
              <w:rPr>
                <w:rFonts w:hint="eastAsia" w:ascii="宋体" w:hAnsi="宋体" w:eastAsia="宋体" w:cs="楷体"/>
                <w:sz w:val="24"/>
                <w:szCs w:val="22"/>
                <w:highlight w:val="none"/>
                <w:lang w:val="en-US" w:eastAsia="zh-CN" w:bidi="ar-SA"/>
              </w:rPr>
            </w:r>
            <w:r/>
          </w:p>
        </w:tc>
      </w:tr>
      <w:tr>
        <w:trPr>
          <w:trHeight w:val="135"/>
        </w:trPr>
        <w:tc>
          <w:tcPr>
            <w:tcMar>
              <w:left w:w="15" w:type="dxa"/>
              <w:top w:w="15" w:type="dxa"/>
              <w:right w:w="15" w:type="dxa"/>
              <w:bottom w:w="0" w:type="dxa"/>
            </w:tcMar>
            <w:tcW w:w="420" w:type="dxa"/>
            <w:vAlign w:val="center"/>
            <w:textDirection w:val="lrTb"/>
            <w:noWrap w:val="false"/>
          </w:tcPr>
          <w:p>
            <w:pPr>
              <w:pStyle w:val="890"/>
              <w:jc w:val="center"/>
              <w:spacing w:line="26" w:lineRule="atLeast"/>
              <w:rPr>
                <w:rFonts w:hint="eastAsia" w:ascii="宋体" w:hAnsi="宋体" w:eastAsia="宋体" w:cs="楷体"/>
                <w:sz w:val="24"/>
                <w:lang w:eastAsia="zh-CN"/>
              </w:rPr>
            </w:pPr>
            <w:r>
              <w:rPr>
                <w:rFonts w:hint="eastAsia" w:ascii="宋体" w:hAnsi="宋体" w:eastAsia="宋体" w:cs="楷体"/>
                <w:sz w:val="24"/>
                <w:lang w:val="en-US" w:eastAsia="zh-CN"/>
              </w:rPr>
              <w:t xml:space="preserve">4</w:t>
            </w:r>
            <w:r>
              <w:rPr>
                <w:rFonts w:hint="eastAsia" w:ascii="宋体" w:hAnsi="宋体" w:eastAsia="宋体" w:cs="楷体"/>
                <w:sz w:val="24"/>
                <w:lang w:eastAsia="zh-CN"/>
              </w:rPr>
            </w:r>
            <w:r/>
          </w:p>
        </w:tc>
        <w:tc>
          <w:tcPr>
            <w:tcMar>
              <w:left w:w="15" w:type="dxa"/>
              <w:top w:w="15" w:type="dxa"/>
              <w:right w:w="15" w:type="dxa"/>
              <w:bottom w:w="0" w:type="dxa"/>
            </w:tcMar>
            <w:tcW w:w="633" w:type="dxa"/>
            <w:vAlign w:val="center"/>
            <w:textDirection w:val="lrTb"/>
            <w:noWrap w:val="false"/>
          </w:tcPr>
          <w:p>
            <w:pPr>
              <w:pStyle w:val="890"/>
              <w:jc w:val="center"/>
              <w:rPr>
                <w:rFonts w:hint="eastAsia" w:ascii="宋体" w:hAnsi="宋体" w:eastAsia="宋体" w:cs="楷体"/>
                <w:sz w:val="24"/>
                <w:highlight w:val="none"/>
                <w:lang w:val="en-US" w:eastAsia="zh-CN"/>
              </w:rPr>
            </w:pPr>
            <w:r>
              <w:rPr>
                <w:rFonts w:hint="eastAsia" w:ascii="宋体" w:hAnsi="宋体" w:eastAsia="宋体" w:cs="楷体"/>
                <w:sz w:val="24"/>
                <w:highlight w:val="none"/>
                <w:lang w:val="en-US" w:eastAsia="zh-CN"/>
              </w:rPr>
              <w:t xml:space="preserve">售后服务</w:t>
            </w:r>
            <w:r>
              <w:rPr>
                <w:rFonts w:hint="eastAsia" w:ascii="宋体" w:hAnsi="宋体" w:eastAsia="宋体" w:cs="楷体"/>
                <w:sz w:val="24"/>
                <w:highlight w:val="none"/>
                <w:lang w:val="en-US" w:eastAsia="zh-CN"/>
              </w:rPr>
            </w:r>
            <w:r/>
          </w:p>
          <w:p>
            <w:pPr>
              <w:pStyle w:val="890"/>
              <w:jc w:val="center"/>
              <w:rPr>
                <w:rFonts w:hint="eastAsia" w:ascii="宋体" w:hAnsi="宋体" w:eastAsia="宋体" w:cs="楷体"/>
                <w:sz w:val="24"/>
                <w:szCs w:val="22"/>
                <w:highlight w:val="none"/>
                <w:lang w:val="en-US" w:eastAsia="zh-CN" w:bidi="ar-SA"/>
              </w:rPr>
            </w:pPr>
            <w:r>
              <w:rPr>
                <w:rFonts w:hint="eastAsia" w:ascii="宋体" w:hAnsi="宋体" w:eastAsia="宋体" w:cs="楷体"/>
                <w:sz w:val="24"/>
                <w:highlight w:val="none"/>
                <w:lang w:val="en-US" w:eastAsia="zh-CN"/>
              </w:rPr>
              <w:t xml:space="preserve">方案</w:t>
            </w:r>
            <w:r>
              <w:rPr>
                <w:rFonts w:hint="eastAsia" w:ascii="宋体" w:hAnsi="宋体" w:eastAsia="宋体" w:cs="楷体"/>
                <w:sz w:val="24"/>
                <w:szCs w:val="22"/>
                <w:highlight w:val="none"/>
                <w:lang w:val="en-US" w:eastAsia="zh-CN" w:bidi="ar-SA"/>
              </w:rPr>
            </w:r>
            <w:r/>
          </w:p>
        </w:tc>
        <w:tc>
          <w:tcPr>
            <w:tcW w:w="3517" w:type="dxa"/>
            <w:vAlign w:val="center"/>
            <w:textDirection w:val="lrTb"/>
            <w:noWrap w:val="false"/>
          </w:tcPr>
          <w:p>
            <w:pPr>
              <w:pStyle w:val="890"/>
              <w:jc w:val="lef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包括：</w:t>
            </w:r>
            <w:r>
              <w:rPr>
                <w:rFonts w:hint="eastAsia" w:ascii="宋体" w:hAnsi="宋体" w:eastAsia="宋体" w:cs="宋体"/>
                <w:color w:val="000000"/>
                <w:sz w:val="24"/>
                <w:szCs w:val="24"/>
                <w:highlight w:val="none"/>
                <w:lang w:val="en-US" w:eastAsia="zh-CN"/>
              </w:rPr>
              <w:t xml:space="preserve">①响应时间②回访巡检方案③故障解决方案④技术人员保障⑤备品配件价格⑥软件免费升级⑦备品库及维修网点⑧应急预案-含普通应急、疫情应急以及重大公共事件应急。</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eastAsia="zh-CN"/>
              </w:rPr>
              <w:t xml:space="preserve">方案内容覆盖全部内容点</w:t>
            </w:r>
            <w:r>
              <w:rPr>
                <w:rFonts w:hint="eastAsia" w:ascii="宋体" w:hAnsi="宋体" w:eastAsia="宋体" w:cs="宋体"/>
                <w:color w:val="000000"/>
                <w:sz w:val="24"/>
                <w:szCs w:val="24"/>
                <w:highlight w:val="none"/>
                <w:lang w:val="en-US" w:eastAsia="zh-CN"/>
              </w:rPr>
              <w:t xml:space="preserve">的得4分，每缺一项扣0.5分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0"/>
              <w:jc w:val="left"/>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针对设备特点及采购人实际情况分析的加1分；</w:t>
            </w:r>
            <w:r>
              <w:rPr>
                <w:rFonts w:hint="eastAsia" w:ascii="宋体" w:hAnsi="宋体" w:eastAsia="宋体" w:cs="宋体"/>
                <w:color w:val="000000"/>
                <w:sz w:val="24"/>
                <w:szCs w:val="24"/>
                <w:highlight w:val="none"/>
                <w:lang w:val="en-US" w:eastAsia="zh-CN"/>
              </w:rPr>
            </w:r>
            <w:r/>
          </w:p>
          <w:p>
            <w:pPr>
              <w:pStyle w:val="890"/>
              <w:jc w:val="lef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条理清晰，流程明确，并且实际操作可行的</w:t>
            </w:r>
            <w:r>
              <w:rPr>
                <w:rFonts w:hint="eastAsia" w:ascii="宋体" w:hAnsi="宋体" w:eastAsia="宋体" w:cs="宋体"/>
                <w:color w:val="000000"/>
                <w:sz w:val="24"/>
                <w:szCs w:val="24"/>
                <w:highlight w:val="none"/>
                <w:lang w:val="en-US" w:eastAsia="zh-CN"/>
              </w:rPr>
              <w:t xml:space="preserve">加1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90"/>
              <w:jc w:val="left"/>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未提供</w:t>
            </w:r>
            <w:r>
              <w:rPr>
                <w:rFonts w:hint="eastAsia" w:ascii="宋体" w:hAnsi="宋体" w:eastAsia="宋体" w:cs="宋体"/>
                <w:color w:val="000000"/>
                <w:sz w:val="24"/>
                <w:szCs w:val="24"/>
                <w:highlight w:val="none"/>
                <w:lang w:eastAsia="zh-CN"/>
              </w:rPr>
              <w:t xml:space="preserve">相关内容不得分。</w:t>
            </w:r>
            <w:r>
              <w:rPr>
                <w:rFonts w:hint="eastAsia" w:ascii="宋体" w:hAnsi="宋体" w:eastAsia="宋体" w:cs="宋体"/>
                <w:sz w:val="24"/>
                <w:szCs w:val="24"/>
                <w:highlight w:val="none"/>
                <w:lang w:val="en-US" w:eastAsia="zh-CN" w:bidi="ar-SA"/>
              </w:rPr>
            </w:r>
            <w:r/>
          </w:p>
        </w:tc>
        <w:tc>
          <w:tcPr>
            <w:tcMar>
              <w:left w:w="15" w:type="dxa"/>
              <w:top w:w="15" w:type="dxa"/>
              <w:right w:w="15" w:type="dxa"/>
              <w:bottom w:w="0" w:type="dxa"/>
            </w:tcMar>
            <w:tcW w:w="428" w:type="dxa"/>
            <w:vAlign w:val="center"/>
            <w:textDirection w:val="lrTb"/>
            <w:noWrap w:val="false"/>
          </w:tcPr>
          <w:p>
            <w:pPr>
              <w:pStyle w:val="890"/>
              <w:jc w:val="center"/>
              <w:spacing w:line="26" w:lineRule="atLeast"/>
              <w:rPr>
                <w:rFonts w:hint="eastAsia" w:ascii="宋体" w:hAnsi="宋体" w:eastAsia="宋体" w:cs="楷体"/>
                <w:sz w:val="24"/>
                <w:szCs w:val="22"/>
                <w:highlight w:val="none"/>
                <w:lang w:val="en-US" w:eastAsia="zh-CN" w:bidi="ar-SA"/>
              </w:rPr>
            </w:pPr>
            <w:r>
              <w:rPr>
                <w:rFonts w:hint="eastAsia" w:ascii="宋体" w:hAnsi="宋体" w:eastAsia="宋体" w:cs="楷体"/>
                <w:sz w:val="24"/>
                <w:highlight w:val="none"/>
                <w:lang w:val="en-US" w:eastAsia="zh-CN"/>
              </w:rPr>
              <w:t xml:space="preserve">6</w:t>
            </w:r>
            <w:r>
              <w:rPr>
                <w:rFonts w:hint="eastAsia" w:ascii="宋体" w:hAnsi="宋体" w:eastAsia="宋体" w:cs="楷体"/>
                <w:sz w:val="24"/>
                <w:szCs w:val="22"/>
                <w:highlight w:val="none"/>
                <w:lang w:val="en-US" w:eastAsia="zh-CN" w:bidi="ar-SA"/>
              </w:rPr>
            </w:r>
            <w:r/>
          </w:p>
        </w:tc>
      </w:tr>
      <w:tr>
        <w:trPr>
          <w:trHeight w:val="367"/>
        </w:trPr>
        <w:tc>
          <w:tcPr>
            <w:tcMar>
              <w:left w:w="15" w:type="dxa"/>
              <w:top w:w="15" w:type="dxa"/>
              <w:right w:w="15" w:type="dxa"/>
              <w:bottom w:w="0" w:type="dxa"/>
            </w:tcMar>
            <w:tcW w:w="420" w:type="dxa"/>
            <w:vAlign w:val="center"/>
            <w:textDirection w:val="lrTb"/>
            <w:noWrap w:val="false"/>
          </w:tcPr>
          <w:p>
            <w:pPr>
              <w:pStyle w:val="890"/>
              <w:jc w:val="center"/>
              <w:spacing w:line="26" w:lineRule="atLeast"/>
              <w:rPr>
                <w:rFonts w:hint="eastAsia" w:ascii="宋体" w:hAnsi="宋体" w:eastAsia="宋体" w:cs="楷体"/>
                <w:sz w:val="24"/>
                <w:lang w:eastAsia="zh-CN"/>
              </w:rPr>
            </w:pPr>
            <w:r>
              <w:rPr>
                <w:rFonts w:hint="eastAsia" w:ascii="宋体" w:hAnsi="宋体" w:eastAsia="宋体" w:cs="楷体"/>
                <w:sz w:val="24"/>
                <w:lang w:val="en-US" w:eastAsia="zh-CN"/>
              </w:rPr>
              <w:t xml:space="preserve">5</w:t>
            </w:r>
            <w:r>
              <w:rPr>
                <w:rFonts w:hint="eastAsia" w:ascii="宋体" w:hAnsi="宋体" w:eastAsia="宋体" w:cs="楷体"/>
                <w:sz w:val="24"/>
                <w:lang w:eastAsia="zh-CN"/>
              </w:rPr>
            </w:r>
            <w:r/>
          </w:p>
        </w:tc>
        <w:tc>
          <w:tcPr>
            <w:tcMar>
              <w:left w:w="15" w:type="dxa"/>
              <w:top w:w="15" w:type="dxa"/>
              <w:right w:w="15" w:type="dxa"/>
              <w:bottom w:w="0" w:type="dxa"/>
            </w:tcMar>
            <w:tcW w:w="633" w:type="dxa"/>
            <w:vAlign w:val="center"/>
            <w:textDirection w:val="lrTb"/>
            <w:noWrap w:val="false"/>
          </w:tcPr>
          <w:p>
            <w:pPr>
              <w:pStyle w:val="890"/>
              <w:jc w:val="center"/>
              <w:spacing w:line="26" w:lineRule="atLeast"/>
              <w:rPr>
                <w:rFonts w:hint="eastAsia" w:ascii="Calibri" w:hAnsi="宋体" w:eastAsia="宋体" w:cs="Times New Roman"/>
                <w:sz w:val="24"/>
              </w:rPr>
            </w:pPr>
            <w:r>
              <w:rPr>
                <w:rFonts w:hint="eastAsia" w:ascii="Calibri" w:hAnsi="宋体" w:eastAsia="宋体" w:cs="Times New Roman"/>
                <w:sz w:val="24"/>
              </w:rPr>
              <w:t xml:space="preserve">节能环保</w:t>
            </w:r>
            <w:r>
              <w:rPr>
                <w:rFonts w:hint="eastAsia" w:ascii="Calibri" w:hAnsi="宋体" w:eastAsia="宋体" w:cs="Times New Roman"/>
                <w:sz w:val="24"/>
              </w:rPr>
            </w:r>
            <w:r/>
          </w:p>
          <w:p>
            <w:pPr>
              <w:pStyle w:val="890"/>
              <w:jc w:val="center"/>
              <w:spacing w:line="26" w:lineRule="atLeast"/>
              <w:rPr>
                <w:rFonts w:ascii="Calibri" w:hAnsi="宋体" w:eastAsia="宋体" w:cs="Times New Roman"/>
                <w:sz w:val="24"/>
                <w:szCs w:val="22"/>
                <w:lang w:val="en-US" w:eastAsia="zh-CN" w:bidi="ar-SA"/>
              </w:rPr>
            </w:pPr>
            <w:r>
              <w:rPr>
                <w:rFonts w:hint="eastAsia" w:ascii="Calibri" w:hAnsi="宋体" w:eastAsia="宋体" w:cs="Times New Roman"/>
                <w:sz w:val="24"/>
              </w:rPr>
              <w:t xml:space="preserve">评价</w:t>
            </w:r>
            <w:r>
              <w:rPr>
                <w:rFonts w:ascii="Calibri" w:hAnsi="宋体" w:eastAsia="宋体" w:cs="Times New Roman"/>
                <w:sz w:val="24"/>
                <w:szCs w:val="22"/>
                <w:lang w:val="en-US" w:eastAsia="zh-CN" w:bidi="ar-SA"/>
              </w:rPr>
            </w:r>
            <w:r/>
          </w:p>
        </w:tc>
        <w:tc>
          <w:tcPr>
            <w:tcW w:w="3517" w:type="dxa"/>
            <w:vAlign w:val="center"/>
            <w:textDirection w:val="lrTb"/>
            <w:noWrap w:val="false"/>
          </w:tcPr>
          <w:p>
            <w:pPr>
              <w:pStyle w:val="890"/>
              <w:jc w:val="left"/>
              <w:spacing w:line="240" w:lineRule="auto"/>
              <w:rPr>
                <w:rFonts w:ascii="Calibri" w:hAnsi="宋体" w:eastAsia="宋体" w:cs="Times New Roman"/>
                <w:sz w:val="24"/>
              </w:rPr>
            </w:pPr>
            <w:r>
              <w:rPr>
                <w:rFonts w:ascii="Calibri" w:hAnsi="宋体" w:eastAsia="宋体" w:cs="Times New Roman"/>
                <w:sz w:val="24"/>
              </w:rPr>
              <w:t xml:space="preserve">根据《财政部发展改革委生态环境部市场监管总局关于调整优化节能产品环境标志产品政府采购执行机制的通知》（财库〔2019〕9号）的规定，对政府采购节能产品、环境标志产品实施品目清单管理。投标人所提供产品属于环境标志产品、节能产品政府采购品目清单范围中优先采购的，且提供依据国家确定的认证机构出具的、处于有效期之内的节能产品、环境标志产品认证证书复印件的，每有一个得1分，本项最高得2分。</w:t>
            </w:r>
            <w:r>
              <w:rPr>
                <w:rFonts w:ascii="Calibri" w:hAnsi="宋体" w:eastAsia="宋体" w:cs="Times New Roman"/>
                <w:sz w:val="24"/>
              </w:rPr>
            </w:r>
            <w:r/>
          </w:p>
          <w:p>
            <w:pPr>
              <w:pStyle w:val="890"/>
              <w:jc w:val="left"/>
              <w:spacing w:line="240" w:lineRule="auto"/>
              <w:rPr>
                <w:rFonts w:hint="eastAsia" w:ascii="Calibri" w:hAnsi="Calibri" w:eastAsia="微软雅黑" w:cs="Times New Roman"/>
                <w:sz w:val="21"/>
                <w:szCs w:val="22"/>
                <w:lang w:val="en-US" w:eastAsia="zh-CN" w:bidi="ar-SA"/>
              </w:rPr>
            </w:pPr>
            <w:r>
              <w:rPr>
                <w:rFonts w:ascii="Calibri" w:hAnsi="宋体" w:eastAsia="宋体" w:cs="Times New Roman"/>
                <w:b/>
                <w:bCs/>
                <w:sz w:val="24"/>
              </w:rPr>
              <w:t xml:space="preserve">注：如所投产品名称与认证证书名称不完全一致的，经评标委员会认定为同一产品的予以得分。</w:t>
            </w:r>
            <w:r>
              <w:rPr>
                <w:rFonts w:hint="eastAsia" w:ascii="Calibri" w:hAnsi="Calibri" w:eastAsia="微软雅黑" w:cs="Times New Roman"/>
                <w:sz w:val="21"/>
                <w:szCs w:val="22"/>
                <w:lang w:val="en-US" w:eastAsia="zh-CN" w:bidi="ar-SA"/>
              </w:rPr>
            </w:r>
            <w:r/>
          </w:p>
        </w:tc>
        <w:tc>
          <w:tcPr>
            <w:tcMar>
              <w:left w:w="15" w:type="dxa"/>
              <w:top w:w="15" w:type="dxa"/>
              <w:right w:w="15" w:type="dxa"/>
              <w:bottom w:w="0" w:type="dxa"/>
            </w:tcMar>
            <w:tcW w:w="428" w:type="dxa"/>
            <w:vAlign w:val="center"/>
            <w:textDirection w:val="lrTb"/>
            <w:noWrap w:val="false"/>
          </w:tcPr>
          <w:p>
            <w:pPr>
              <w:pStyle w:val="890"/>
              <w:jc w:val="center"/>
              <w:spacing w:line="26" w:lineRule="atLeast"/>
              <w:rPr>
                <w:rFonts w:hint="eastAsia" w:ascii="宋体" w:hAnsi="宋体" w:eastAsia="宋体" w:cs="楷体"/>
                <w:sz w:val="24"/>
                <w:szCs w:val="22"/>
                <w:lang w:val="en-US" w:eastAsia="zh-CN" w:bidi="ar-SA"/>
              </w:rPr>
            </w:pPr>
            <w:r>
              <w:rPr>
                <w:rFonts w:hint="eastAsia" w:ascii="宋体" w:hAnsi="宋体" w:eastAsia="宋体" w:cs="楷体"/>
                <w:sz w:val="24"/>
              </w:rPr>
              <w:t xml:space="preserve">2</w:t>
            </w:r>
            <w:r>
              <w:rPr>
                <w:rFonts w:hint="eastAsia" w:ascii="宋体" w:hAnsi="宋体" w:eastAsia="宋体" w:cs="楷体"/>
                <w:sz w:val="24"/>
                <w:szCs w:val="22"/>
                <w:lang w:val="en-US" w:eastAsia="zh-CN" w:bidi="ar-SA"/>
              </w:rPr>
            </w:r>
            <w:r/>
          </w:p>
        </w:tc>
      </w:tr>
      <w:tr>
        <w:trPr>
          <w:trHeight w:val="678"/>
        </w:trPr>
        <w:tc>
          <w:tcPr>
            <w:tcMar>
              <w:left w:w="15" w:type="dxa"/>
              <w:top w:w="15" w:type="dxa"/>
              <w:right w:w="15" w:type="dxa"/>
              <w:bottom w:w="0" w:type="dxa"/>
            </w:tcMar>
            <w:tcW w:w="420" w:type="dxa"/>
            <w:vAlign w:val="center"/>
            <w:textDirection w:val="lrTb"/>
            <w:noWrap w:val="false"/>
          </w:tcPr>
          <w:p>
            <w:pPr>
              <w:pStyle w:val="890"/>
              <w:jc w:val="center"/>
              <w:spacing w:line="26" w:lineRule="atLeast"/>
              <w:rPr>
                <w:rFonts w:hint="eastAsia" w:ascii="宋体" w:hAnsi="宋体" w:eastAsia="宋体" w:cs="楷体"/>
                <w:b/>
                <w:sz w:val="24"/>
              </w:rPr>
            </w:pPr>
            <w:r>
              <w:rPr>
                <w:rFonts w:hint="eastAsia" w:ascii="宋体" w:hAnsi="宋体" w:eastAsia="宋体" w:cs="楷体"/>
                <w:b/>
                <w:sz w:val="24"/>
              </w:rPr>
              <w:t xml:space="preserve">三</w:t>
            </w:r>
            <w:r>
              <w:rPr>
                <w:rFonts w:hint="eastAsia" w:ascii="宋体" w:hAnsi="宋体" w:eastAsia="宋体" w:cs="楷体"/>
                <w:b/>
                <w:sz w:val="24"/>
              </w:rPr>
            </w:r>
            <w:r/>
          </w:p>
        </w:tc>
        <w:tc>
          <w:tcPr>
            <w:gridSpan w:val="2"/>
            <w:tcMar>
              <w:left w:w="15" w:type="dxa"/>
              <w:top w:w="15" w:type="dxa"/>
              <w:right w:w="15" w:type="dxa"/>
              <w:bottom w:w="0" w:type="dxa"/>
            </w:tcMar>
            <w:tcW w:w="7532" w:type="dxa"/>
            <w:vAlign w:val="center"/>
            <w:textDirection w:val="lrTb"/>
            <w:noWrap w:val="false"/>
          </w:tcPr>
          <w:p>
            <w:pPr>
              <w:pStyle w:val="890"/>
              <w:jc w:val="center"/>
              <w:spacing w:line="26" w:lineRule="atLeast"/>
              <w:rPr>
                <w:rFonts w:ascii="宋体" w:hAnsi="宋体" w:eastAsia="宋体" w:cs="楷体"/>
                <w:b/>
                <w:sz w:val="24"/>
              </w:rPr>
            </w:pPr>
            <w:r>
              <w:rPr>
                <w:rFonts w:hint="eastAsia" w:ascii="宋体" w:hAnsi="宋体" w:eastAsia="宋体" w:cs="楷体"/>
                <w:b/>
                <w:sz w:val="24"/>
              </w:rPr>
              <w:t xml:space="preserve">价格评价</w:t>
            </w:r>
            <w:r>
              <w:rPr>
                <w:rFonts w:ascii="宋体" w:hAnsi="宋体" w:eastAsia="宋体" w:cs="楷体"/>
                <w:b/>
                <w:sz w:val="24"/>
              </w:rPr>
            </w:r>
            <w:r/>
          </w:p>
        </w:tc>
        <w:tc>
          <w:tcPr>
            <w:tcMar>
              <w:left w:w="15" w:type="dxa"/>
              <w:top w:w="15" w:type="dxa"/>
              <w:right w:w="15" w:type="dxa"/>
              <w:bottom w:w="0" w:type="dxa"/>
            </w:tcMar>
            <w:tcW w:w="428" w:type="dxa"/>
            <w:vAlign w:val="center"/>
            <w:textDirection w:val="lrTb"/>
            <w:noWrap w:val="false"/>
          </w:tcPr>
          <w:p>
            <w:pPr>
              <w:pStyle w:val="890"/>
              <w:jc w:val="center"/>
              <w:spacing w:line="26" w:lineRule="atLeast"/>
              <w:rPr>
                <w:rFonts w:ascii="宋体" w:hAnsi="宋体" w:eastAsia="宋体" w:cs="楷体"/>
                <w:b/>
                <w:sz w:val="24"/>
              </w:rPr>
            </w:pPr>
            <w:r>
              <w:rPr>
                <w:rFonts w:hint="eastAsia" w:ascii="宋体" w:hAnsi="宋体" w:eastAsia="宋体" w:cs="楷体"/>
                <w:b/>
                <w:sz w:val="24"/>
              </w:rPr>
              <w:t xml:space="preserve">30</w:t>
            </w:r>
            <w:r>
              <w:rPr>
                <w:rFonts w:ascii="宋体" w:hAnsi="宋体" w:eastAsia="宋体" w:cs="楷体"/>
                <w:b/>
                <w:sz w:val="24"/>
              </w:rPr>
            </w:r>
            <w:r/>
          </w:p>
        </w:tc>
      </w:tr>
      <w:tr>
        <w:trPr>
          <w:trHeight w:val="968"/>
        </w:trPr>
        <w:tc>
          <w:tcPr>
            <w:tcMar>
              <w:left w:w="15" w:type="dxa"/>
              <w:top w:w="15" w:type="dxa"/>
              <w:right w:w="15" w:type="dxa"/>
              <w:bottom w:w="0" w:type="dxa"/>
            </w:tcMar>
            <w:tcW w:w="420" w:type="dxa"/>
            <w:vAlign w:val="center"/>
            <w:textDirection w:val="lrTb"/>
            <w:noWrap w:val="false"/>
          </w:tcPr>
          <w:p>
            <w:pPr>
              <w:pStyle w:val="890"/>
              <w:jc w:val="center"/>
              <w:spacing w:line="26" w:lineRule="atLeast"/>
              <w:rPr>
                <w:rFonts w:ascii="宋体" w:hAnsi="宋体" w:eastAsia="宋体" w:cs="楷体"/>
                <w:sz w:val="24"/>
              </w:rPr>
            </w:pPr>
            <w:r>
              <w:rPr>
                <w:rFonts w:hint="eastAsia" w:ascii="宋体" w:hAnsi="宋体" w:eastAsia="宋体" w:cs="楷体"/>
                <w:sz w:val="24"/>
              </w:rPr>
              <w:t xml:space="preserve">1</w:t>
            </w:r>
            <w:r>
              <w:rPr>
                <w:rFonts w:ascii="宋体" w:hAnsi="宋体" w:eastAsia="宋体" w:cs="楷体"/>
                <w:sz w:val="24"/>
              </w:rPr>
            </w:r>
            <w:r/>
          </w:p>
        </w:tc>
        <w:tc>
          <w:tcPr>
            <w:tcMar>
              <w:left w:w="15" w:type="dxa"/>
              <w:top w:w="15" w:type="dxa"/>
              <w:right w:w="15" w:type="dxa"/>
              <w:bottom w:w="0" w:type="dxa"/>
            </w:tcMar>
            <w:tcW w:w="633" w:type="dxa"/>
            <w:vAlign w:val="center"/>
            <w:textDirection w:val="lrTb"/>
            <w:noWrap w:val="false"/>
          </w:tcPr>
          <w:p>
            <w:pPr>
              <w:pStyle w:val="890"/>
              <w:jc w:val="center"/>
              <w:spacing w:line="26" w:lineRule="atLeast"/>
              <w:rPr>
                <w:rFonts w:hint="eastAsia" w:ascii="宋体" w:hAnsi="宋体" w:eastAsia="宋体" w:cs="楷体"/>
                <w:b/>
                <w:sz w:val="24"/>
              </w:rPr>
            </w:pPr>
            <w:r>
              <w:rPr>
                <w:rFonts w:hint="eastAsia" w:ascii="宋体" w:hAnsi="宋体" w:eastAsia="宋体" w:cs="楷体"/>
                <w:bCs/>
                <w:sz w:val="24"/>
              </w:rPr>
              <w:t xml:space="preserve">价格分</w:t>
            </w:r>
            <w:r>
              <w:rPr>
                <w:rFonts w:hint="eastAsia" w:ascii="宋体" w:hAnsi="宋体" w:eastAsia="宋体" w:cs="楷体"/>
                <w:b/>
                <w:sz w:val="24"/>
              </w:rPr>
            </w:r>
            <w:r/>
          </w:p>
        </w:tc>
        <w:tc>
          <w:tcPr>
            <w:tcMar>
              <w:left w:w="15" w:type="dxa"/>
              <w:top w:w="15" w:type="dxa"/>
              <w:right w:w="15" w:type="dxa"/>
              <w:bottom w:w="0" w:type="dxa"/>
            </w:tcMar>
            <w:tcW w:w="3517" w:type="dxa"/>
            <w:vAlign w:val="center"/>
            <w:textDirection w:val="lrTb"/>
            <w:noWrap w:val="false"/>
          </w:tcPr>
          <w:p>
            <w:pPr>
              <w:pStyle w:val="890"/>
              <w:spacing w:line="240" w:lineRule="auto"/>
              <w:widowControl/>
              <w:rPr>
                <w:rFonts w:hint="eastAsia" w:ascii="宋体" w:hAnsi="宋体" w:eastAsia="宋体" w:cs="楷体"/>
                <w:bCs/>
                <w:sz w:val="24"/>
              </w:rPr>
            </w:pPr>
            <w:r>
              <w:rPr>
                <w:rFonts w:hint="eastAsia" w:ascii="宋体" w:hAnsi="宋体" w:eastAsia="宋体" w:cs="楷体"/>
                <w:bCs/>
                <w:sz w:val="24"/>
              </w:rPr>
              <w:t xml:space="preserve">满足招标文件要求且投标价格最低的投标报价为评标基准价，其价格为满分30分，其他投标人的价格分按照下列公式计算：投标报价得分=（评标基准价/投标报价）×30（小数点保留2位）。</w:t>
            </w:r>
            <w:r>
              <w:rPr>
                <w:rFonts w:hint="eastAsia" w:ascii="宋体" w:hAnsi="宋体" w:eastAsia="宋体" w:cs="楷体"/>
                <w:bCs/>
                <w:sz w:val="24"/>
              </w:rPr>
            </w:r>
            <w:r/>
          </w:p>
          <w:p>
            <w:pPr>
              <w:pStyle w:val="890"/>
              <w:spacing w:line="240" w:lineRule="auto"/>
              <w:widowControl/>
              <w:rPr>
                <w:rFonts w:hint="eastAsia" w:ascii="Calibri" w:hAnsi="宋体" w:eastAsia="宋体" w:cs="Times New Roman"/>
                <w:b/>
                <w:bCs/>
                <w:sz w:val="24"/>
              </w:rPr>
            </w:pPr>
            <w:r>
              <w:rPr>
                <w:rFonts w:hint="eastAsia" w:ascii="Calibri" w:hAnsi="宋体" w:eastAsia="宋体" w:cs="Times New Roman"/>
                <w:b/>
                <w:bCs/>
                <w:sz w:val="24"/>
              </w:rPr>
              <w:t xml:space="preserve">注</w:t>
            </w:r>
            <w:r>
              <w:rPr>
                <w:rFonts w:hint="eastAsia" w:hAnsi="宋体" w:eastAsia="宋体" w:cs="Times New Roman"/>
                <w:b/>
                <w:bCs/>
                <w:sz w:val="24"/>
                <w:lang w:val="en-US" w:eastAsia="zh-CN"/>
              </w:rPr>
              <w:t xml:space="preserve">1</w:t>
            </w:r>
            <w:r>
              <w:rPr>
                <w:rFonts w:hint="eastAsia" w:ascii="Calibri" w:hAnsi="宋体" w:eastAsia="宋体" w:cs="Times New Roman"/>
                <w:b/>
                <w:bCs/>
                <w:sz w:val="24"/>
              </w:rPr>
              <w:t xml:space="preserve">：如果供应商报价属于苏财购【202</w:t>
            </w:r>
            <w:r>
              <w:rPr>
                <w:rFonts w:hint="eastAsia" w:hAnsi="宋体" w:eastAsia="宋体" w:cs="Times New Roman"/>
                <w:b/>
                <w:bCs/>
                <w:sz w:val="24"/>
                <w:lang w:val="en-US" w:eastAsia="zh-CN"/>
              </w:rPr>
              <w:t xml:space="preserve">6</w:t>
            </w:r>
            <w:r>
              <w:rPr>
                <w:rFonts w:hint="eastAsia" w:ascii="Calibri" w:hAnsi="宋体" w:eastAsia="宋体" w:cs="Times New Roman"/>
                <w:b/>
                <w:bCs/>
                <w:sz w:val="24"/>
              </w:rPr>
              <w:t xml:space="preserve">】2号文审查情形的，评审委员会将开展异常低价审查。</w:t>
            </w:r>
            <w:r>
              <w:rPr>
                <w:rFonts w:hint="eastAsia" w:ascii="Calibri" w:hAnsi="宋体" w:eastAsia="宋体" w:cs="Times New Roman"/>
                <w:b/>
                <w:bCs/>
                <w:sz w:val="24"/>
              </w:rPr>
            </w:r>
            <w:r/>
          </w:p>
          <w:p>
            <w:pPr>
              <w:pStyle w:val="890"/>
              <w:spacing w:line="240" w:lineRule="auto"/>
              <w:widowControl/>
              <w:rPr>
                <w:rFonts w:hint="eastAsia" w:ascii="Calibri" w:hAnsi="宋体" w:eastAsia="宋体" w:cs="Times New Roman"/>
                <w:b/>
                <w:bCs/>
                <w:sz w:val="24"/>
              </w:rPr>
            </w:pPr>
            <w:r>
              <w:rPr>
                <w:rFonts w:hint="eastAsia" w:ascii="Calibri" w:hAnsi="宋体" w:eastAsia="宋体" w:cs="Times New Roman"/>
                <w:b/>
                <w:bCs/>
                <w:sz w:val="24"/>
              </w:rPr>
              <w:t xml:space="preserve">注</w:t>
            </w:r>
            <w:r>
              <w:rPr>
                <w:rFonts w:hint="eastAsia" w:hAnsi="宋体" w:eastAsia="宋体" w:cs="Times New Roman"/>
                <w:b/>
                <w:bCs/>
                <w:sz w:val="24"/>
                <w:lang w:val="en-US" w:eastAsia="zh-CN"/>
              </w:rPr>
              <w:t xml:space="preserve">2</w:t>
            </w:r>
            <w:r>
              <w:rPr>
                <w:rFonts w:hint="eastAsia" w:ascii="Calibri" w:hAnsi="宋体" w:eastAsia="宋体" w:cs="Times New Roman"/>
                <w:b/>
                <w:bCs/>
                <w:sz w:val="24"/>
              </w:rPr>
              <w:t xml:space="preserve">：</w:t>
            </w:r>
            <w:r>
              <w:rPr>
                <w:rFonts w:hint="eastAsia" w:ascii="Calibri" w:hAnsi="宋体" w:eastAsia="宋体" w:cs="Times New Roman"/>
                <w:b/>
                <w:bCs/>
                <w:sz w:val="24"/>
              </w:rPr>
              <w:t xml:space="preserve">如果本项目的货物全部由小型或微型企业或视同小型和微型企业制造的，对其价格给予10%的调减，用调减后价格计算价格分。企业划型标准请对照《关于印发中小企业划型标准规定的通知》（工信部联企业〔2011〕300号）。</w:t>
            </w:r>
            <w:r>
              <w:rPr>
                <w:rFonts w:hint="eastAsia" w:ascii="Calibri" w:hAnsi="宋体" w:eastAsia="宋体" w:cs="Times New Roman"/>
                <w:b/>
                <w:bCs/>
                <w:sz w:val="24"/>
              </w:rPr>
            </w:r>
            <w:r/>
          </w:p>
        </w:tc>
        <w:tc>
          <w:tcPr>
            <w:tcMar>
              <w:left w:w="15" w:type="dxa"/>
              <w:top w:w="15" w:type="dxa"/>
              <w:right w:w="15" w:type="dxa"/>
              <w:bottom w:w="0" w:type="dxa"/>
            </w:tcMar>
            <w:tcW w:w="428" w:type="dxa"/>
            <w:vAlign w:val="center"/>
            <w:textDirection w:val="lrTb"/>
            <w:noWrap w:val="false"/>
          </w:tcPr>
          <w:p>
            <w:pPr>
              <w:pStyle w:val="890"/>
              <w:jc w:val="center"/>
              <w:spacing w:line="26" w:lineRule="atLeast"/>
              <w:rPr>
                <w:rFonts w:ascii="宋体" w:hAnsi="宋体" w:eastAsia="宋体" w:cs="楷体"/>
                <w:sz w:val="24"/>
              </w:rPr>
            </w:pPr>
            <w:r>
              <w:rPr>
                <w:rFonts w:hint="eastAsia" w:ascii="宋体" w:hAnsi="宋体" w:eastAsia="宋体" w:cs="楷体"/>
                <w:sz w:val="24"/>
              </w:rPr>
              <w:t xml:space="preserve">30</w:t>
            </w:r>
            <w:r>
              <w:rPr>
                <w:rFonts w:ascii="宋体" w:hAnsi="宋体" w:eastAsia="宋体" w:cs="楷体"/>
                <w:sz w:val="24"/>
              </w:rPr>
            </w:r>
            <w:r/>
          </w:p>
        </w:tc>
      </w:tr>
    </w:tbl>
    <w:p>
      <w:pPr>
        <w:pStyle w:val="893"/>
        <w:ind w:firstLine="301"/>
        <w:keepLines w:val="0"/>
        <w:keepNext w:val="0"/>
        <w:spacing w:before="200" w:after="200" w:line="360" w:lineRule="auto"/>
        <w:rPr>
          <w:rFonts w:ascii="宋体" w:hAnsi="宋体"/>
          <w:color w:val="000000"/>
          <w:sz w:val="30"/>
          <w:szCs w:val="30"/>
        </w:rPr>
      </w:pPr>
      <w:r>
        <w:rPr>
          <w:rFonts w:hint="eastAsia" w:ascii="宋体" w:hAnsi="宋体"/>
          <w:color w:val="000000"/>
          <w:sz w:val="30"/>
          <w:szCs w:val="30"/>
          <w:highlight w:val="white"/>
        </w:rPr>
        <w:t xml:space="preserve">9</w:t>
      </w:r>
      <w:r>
        <w:rPr>
          <w:rFonts w:hint="eastAsia" w:ascii="宋体" w:hAnsi="宋体"/>
          <w:sz w:val="30"/>
          <w:highlight w:val="white"/>
        </w:rPr>
        <w:t xml:space="preserve">．</w:t>
      </w:r>
      <w:r>
        <w:rPr>
          <w:rFonts w:hint="eastAsia" w:ascii="宋体" w:hAnsi="宋体"/>
          <w:color w:val="000000"/>
          <w:sz w:val="30"/>
          <w:szCs w:val="30"/>
          <w:highlight w:val="white"/>
        </w:rPr>
        <w:t xml:space="preserve">相同品牌产品的处理原则</w:t>
      </w:r>
      <w:bookmarkEnd w:id="199"/>
      <w:r/>
      <w:bookmarkEnd w:id="200"/>
      <w:r>
        <w:rPr>
          <w:rFonts w:ascii="宋体" w:hAnsi="宋体"/>
          <w:color w:val="000000"/>
          <w:sz w:val="30"/>
          <w:szCs w:val="30"/>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9.1非单一产品采购项目，采购人应当根据采购项目技术构成、产品价格比重等合理确定核心产品。本项目核心产品见采购需求。</w:t>
      </w:r>
      <w:r>
        <w:rPr>
          <w:rFonts w:ascii="宋体" w:hAnsi="宋体"/>
          <w:color w:val="000000"/>
          <w:sz w:val="24"/>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9.2使用综合评分法的采购项目，核心产品提</w:t>
      </w:r>
      <w:r>
        <w:rPr>
          <w:rFonts w:hint="eastAsia" w:ascii="宋体" w:hAnsi="宋体"/>
          <w:color w:val="000000"/>
          <w:sz w:val="24"/>
          <w:highlight w:val="white"/>
        </w:rPr>
        <w:t xml:space="preserve">供相同品牌产品且通过资格审查、符合性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w:t>
      </w:r>
      <w:r>
        <w:rPr>
          <w:rFonts w:hint="eastAsia" w:ascii="宋体" w:hAnsi="宋体"/>
          <w:color w:val="000000"/>
          <w:sz w:val="24"/>
          <w:highlight w:val="white"/>
          <w:lang w:val="en-US" w:eastAsia="zh-CN"/>
        </w:rPr>
        <w:t xml:space="preserve">由采购人委托评标委员会</w:t>
      </w:r>
      <w:r>
        <w:rPr>
          <w:rFonts w:hint="eastAsia" w:ascii="宋体" w:hAnsi="宋体"/>
          <w:color w:val="000000"/>
          <w:sz w:val="24"/>
          <w:highlight w:val="white"/>
        </w:rPr>
        <w:t xml:space="preserve">采取随机抽取方式确定，其他投标无效。</w:t>
      </w:r>
      <w:r>
        <w:rPr>
          <w:rFonts w:ascii="宋体" w:hAnsi="宋体"/>
          <w:color w:val="000000"/>
          <w:sz w:val="24"/>
        </w:rPr>
      </w:r>
      <w:r/>
    </w:p>
    <w:p>
      <w:pPr>
        <w:pStyle w:val="893"/>
        <w:ind w:firstLine="446"/>
        <w:keepLines w:val="0"/>
        <w:keepNext w:val="0"/>
        <w:spacing w:before="200" w:after="200" w:line="360" w:lineRule="auto"/>
        <w:rPr>
          <w:rFonts w:ascii="宋体" w:hAnsi="宋体"/>
          <w:color w:val="000000"/>
          <w:sz w:val="30"/>
          <w:szCs w:val="30"/>
        </w:rPr>
      </w:pPr>
      <w:r/>
      <w:bookmarkStart w:id="201" w:name="_Toc256000064"/>
      <w:r/>
      <w:bookmarkStart w:id="202" w:name="_Toc76632928"/>
      <w:r>
        <w:rPr>
          <w:rFonts w:hint="eastAsia" w:ascii="宋体" w:hAnsi="宋体"/>
          <w:color w:val="000000"/>
          <w:sz w:val="30"/>
          <w:szCs w:val="30"/>
          <w:highlight w:val="white"/>
        </w:rPr>
        <w:t xml:space="preserve">10</w:t>
      </w:r>
      <w:r>
        <w:rPr>
          <w:rFonts w:hint="eastAsia" w:ascii="宋体" w:hAnsi="宋体"/>
          <w:sz w:val="30"/>
          <w:highlight w:val="white"/>
        </w:rPr>
        <w:t xml:space="preserve">．</w:t>
      </w:r>
      <w:r>
        <w:rPr>
          <w:rFonts w:hint="eastAsia" w:ascii="宋体" w:hAnsi="宋体"/>
          <w:color w:val="000000"/>
          <w:sz w:val="30"/>
          <w:szCs w:val="30"/>
          <w:highlight w:val="white"/>
        </w:rPr>
        <w:t xml:space="preserve">允许修改评标结果的情形</w:t>
      </w:r>
      <w:bookmarkEnd w:id="201"/>
      <w:r/>
      <w:bookmarkEnd w:id="202"/>
      <w:r>
        <w:rPr>
          <w:rFonts w:ascii="宋体" w:hAnsi="宋体"/>
          <w:color w:val="000000"/>
          <w:sz w:val="30"/>
          <w:szCs w:val="30"/>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10.1评标结果汇总完成后，除下列情形外，任何人不得修改评标结果：</w:t>
      </w:r>
      <w:r>
        <w:rPr>
          <w:rFonts w:ascii="宋体" w:hAnsi="宋体"/>
          <w:color w:val="000000"/>
          <w:sz w:val="24"/>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（1）分值汇总计算错误的；</w:t>
      </w:r>
      <w:r>
        <w:rPr>
          <w:rFonts w:ascii="宋体" w:hAnsi="宋体"/>
          <w:color w:val="000000"/>
          <w:sz w:val="24"/>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（2）分项评分超出评分标准范围的；</w:t>
      </w:r>
      <w:r>
        <w:rPr>
          <w:rFonts w:ascii="宋体" w:hAnsi="宋体"/>
          <w:color w:val="000000"/>
          <w:sz w:val="24"/>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（3）评标委员会成员对客观评审因素评分不一致的；</w:t>
      </w:r>
      <w:r>
        <w:rPr>
          <w:rFonts w:ascii="宋体" w:hAnsi="宋体"/>
          <w:color w:val="000000"/>
          <w:sz w:val="24"/>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（4）经评标委员会认定评分畸高、畸低的。</w:t>
      </w:r>
      <w:r>
        <w:rPr>
          <w:rFonts w:ascii="宋体" w:hAnsi="宋体"/>
          <w:color w:val="000000"/>
          <w:sz w:val="24"/>
        </w:rPr>
      </w:r>
      <w:r/>
    </w:p>
    <w:p>
      <w:pPr>
        <w:pStyle w:val="890"/>
        <w:ind w:firstLine="480"/>
        <w:spacing w:line="360" w:lineRule="auto"/>
        <w:rPr>
          <w:rFonts w:ascii="宋体" w:hAnsi="宋体"/>
          <w:color w:val="000000"/>
          <w:sz w:val="24"/>
        </w:rPr>
      </w:pPr>
      <w:r>
        <w:rPr>
          <w:rFonts w:hint="eastAsia" w:ascii="宋体" w:hAnsi="宋体"/>
          <w:color w:val="000000"/>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rPr>
          <w:rFonts w:ascii="宋体" w:hAnsi="宋体"/>
          <w:color w:val="000000"/>
          <w:sz w:val="24"/>
        </w:rPr>
      </w:r>
      <w:r/>
    </w:p>
    <w:p>
      <w:pPr>
        <w:pStyle w:val="893"/>
        <w:ind w:firstLine="446"/>
        <w:keepLines w:val="0"/>
        <w:keepNext w:val="0"/>
        <w:spacing w:before="200" w:after="200" w:line="360" w:lineRule="auto"/>
        <w:rPr>
          <w:rFonts w:ascii="宋体" w:hAnsi="宋体"/>
          <w:color w:val="000000"/>
          <w:sz w:val="30"/>
          <w:szCs w:val="30"/>
        </w:rPr>
      </w:pPr>
      <w:r/>
      <w:bookmarkStart w:id="203" w:name="_Toc76632929"/>
      <w:r/>
      <w:bookmarkStart w:id="204" w:name="_Toc256000065"/>
      <w:r>
        <w:rPr>
          <w:rFonts w:hint="eastAsia" w:ascii="宋体" w:hAnsi="宋体"/>
          <w:color w:val="000000"/>
          <w:sz w:val="30"/>
          <w:szCs w:val="30"/>
          <w:highlight w:val="white"/>
        </w:rPr>
        <w:t xml:space="preserve">11</w:t>
      </w:r>
      <w:r>
        <w:rPr>
          <w:rFonts w:hint="eastAsia" w:ascii="宋体" w:hAnsi="宋体"/>
          <w:sz w:val="30"/>
          <w:highlight w:val="white"/>
        </w:rPr>
        <w:t xml:space="preserve">．</w:t>
      </w:r>
      <w:r>
        <w:rPr>
          <w:rFonts w:hint="eastAsia" w:ascii="宋体" w:hAnsi="宋体"/>
          <w:color w:val="000000"/>
          <w:sz w:val="30"/>
          <w:szCs w:val="30"/>
          <w:highlight w:val="white"/>
        </w:rPr>
        <w:t xml:space="preserve">推荐中标候选人</w:t>
      </w:r>
      <w:bookmarkEnd w:id="203"/>
      <w:r/>
      <w:bookmarkEnd w:id="204"/>
      <w:r>
        <w:rPr>
          <w:rFonts w:ascii="宋体" w:hAnsi="宋体"/>
          <w:color w:val="000000"/>
          <w:sz w:val="30"/>
          <w:szCs w:val="30"/>
        </w:rPr>
      </w:r>
      <w:r/>
    </w:p>
    <w:p>
      <w:pPr>
        <w:pStyle w:val="890"/>
        <w:ind w:firstLine="480"/>
        <w:jc w:val="both"/>
        <w:keepLines w:val="0"/>
        <w:keepNext w:val="0"/>
        <w:pageBreakBefore w:val="0"/>
        <w:spacing w:line="360" w:lineRule="auto"/>
        <w:widowControl w:val="off"/>
        <w:rPr>
          <w:rFonts w:ascii="宋体" w:hAnsi="宋体"/>
          <w:sz w:val="24"/>
          <w:highlight w:val="cyan"/>
        </w:rPr>
      </w:pPr>
      <w:r/>
      <w:bookmarkStart w:id="205" w:name="EB21271c89f415479b84208b914e0636c3"/>
      <w:r>
        <w:rPr>
          <w:rFonts w:ascii="Wingdings 2" w:hAnsi="Wingdings 2" w:eastAsia="Wingdings 2" w:cs="Wingdings 2"/>
          <w:sz w:val="24"/>
          <w:highlight w:val="white"/>
        </w:rPr>
        <w:t xml:space="preserve">R</w:t>
      </w:r>
      <w:r>
        <w:rPr>
          <w:rFonts w:hint="eastAsia" w:ascii="宋体" w:hAnsi="宋体"/>
          <w:sz w:val="24"/>
          <w:highlight w:val="whit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05"/>
      <w:r>
        <w:rPr>
          <w:rFonts w:ascii="宋体" w:hAnsi="宋体"/>
          <w:sz w:val="24"/>
          <w:highlight w:val="cyan"/>
        </w:rPr>
      </w:r>
      <w:r/>
    </w:p>
    <w:p>
      <w:pPr>
        <w:pStyle w:val="1991"/>
        <w:jc w:val="center"/>
        <w:pageBreakBefore/>
        <w:tabs>
          <w:tab w:val="left" w:pos="425" w:leader="none"/>
        </w:tabs>
        <w:rPr>
          <w:rFonts w:ascii="宋体" w:eastAsia="宋体"/>
          <w:color w:val="000000"/>
        </w:rPr>
      </w:pPr>
      <w:r/>
      <w:bookmarkStart w:id="206" w:name="_Toc7338"/>
      <w:r/>
      <w:bookmarkStart w:id="207" w:name="_Toc2835"/>
      <w:r/>
      <w:bookmarkStart w:id="208" w:name="_Toc256000066"/>
      <w:r/>
      <w:bookmarkStart w:id="209" w:name="_Toc76632930"/>
      <w:r>
        <w:rPr>
          <w:rFonts w:hint="eastAsia" w:ascii="宋体" w:eastAsia="宋体"/>
          <w:color w:val="000000"/>
          <w:highlight w:val="white"/>
        </w:rPr>
        <w:t xml:space="preserve">第六部分投标文件（格式）</w:t>
      </w:r>
      <w:bookmarkEnd w:id="206"/>
      <w:r/>
      <w:bookmarkEnd w:id="207"/>
      <w:r/>
      <w:bookmarkEnd w:id="208"/>
      <w:r/>
      <w:bookmarkEnd w:id="209"/>
      <w:r>
        <w:rPr>
          <w:rFonts w:ascii="宋体" w:eastAsia="宋体"/>
          <w:color w:val="000000"/>
        </w:rPr>
      </w:r>
      <w:r/>
    </w:p>
    <w:p>
      <w:pPr>
        <w:pStyle w:val="2288"/>
      </w:pPr>
      <w:r/>
      <w:bookmarkStart w:id="210" w:name="EB276847b82d1742a0a143ef2f7cdec288"/>
      <w:r>
        <w:rPr>
          <w:rFonts w:ascii="宋体" w:hAnsi="宋体" w:eastAsia="宋体" w:cs="宋体"/>
        </w:rPr>
        <w:t xml:space="preserve">﻿</w:t>
      </w:r>
      <w:r/>
    </w:p>
    <w:p>
      <w:pPr>
        <w:pStyle w:val="2288"/>
        <w:spacing w:before="240" w:after="240"/>
        <w:rPr>
          <w:rFonts w:ascii="宋体" w:hAnsi="宋体" w:eastAsia="宋体" w:cs="宋体"/>
        </w:rPr>
      </w:pPr>
      <w:r>
        <w:rPr>
          <w:rFonts w:ascii="宋体" w:hAnsi="宋体" w:eastAsia="宋体" w:cs="宋体"/>
        </w:rPr>
      </w:r>
      <w:r/>
    </w:p>
    <w:p>
      <w:pPr>
        <w:pStyle w:val="2288"/>
        <w:spacing w:before="240" w:after="240"/>
        <w:rPr>
          <w:rFonts w:ascii="宋体" w:hAnsi="宋体" w:eastAsia="宋体" w:cs="宋体"/>
        </w:rPr>
      </w:pPr>
      <w:r>
        <w:rPr>
          <w:rFonts w:ascii="宋体" w:hAnsi="宋体" w:eastAsia="宋体" w:cs="宋体"/>
        </w:rPr>
      </w:r>
      <w:r/>
    </w:p>
    <w:p>
      <w:pPr>
        <w:pStyle w:val="2288"/>
        <w:jc w:val="center"/>
        <w:spacing w:before="540" w:after="540"/>
        <w:rPr>
          <w:rFonts w:ascii="宋体" w:hAnsi="宋体" w:eastAsia="宋体" w:cs="宋体"/>
          <w:sz w:val="54"/>
          <w:szCs w:val="54"/>
        </w:rPr>
      </w:pPr>
      <w:r>
        <w:rPr>
          <w:rFonts w:ascii="宋体" w:hAnsi="宋体" w:eastAsia="宋体" w:cs="宋体"/>
          <w:sz w:val="54"/>
          <w:szCs w:val="54"/>
        </w:rPr>
        <w:t xml:space="preserve">投标文件</w:t>
      </w:r>
      <w:r>
        <w:rPr>
          <w:rFonts w:ascii="宋体" w:hAnsi="宋体" w:eastAsia="宋体" w:cs="宋体"/>
          <w:sz w:val="54"/>
          <w:szCs w:val="54"/>
        </w:rPr>
      </w:r>
      <w:r/>
    </w:p>
    <w:p>
      <w:pPr>
        <w:pStyle w:val="2288"/>
        <w:spacing w:before="240" w:after="240"/>
        <w:rPr>
          <w:rFonts w:ascii="宋体" w:hAnsi="宋体" w:eastAsia="宋体" w:cs="宋体"/>
        </w:rPr>
      </w:pPr>
      <w:r>
        <w:rPr>
          <w:rFonts w:ascii="宋体" w:hAnsi="宋体" w:eastAsia="宋体" w:cs="宋体"/>
        </w:rPr>
      </w:r>
      <w:r/>
    </w:p>
    <w:p>
      <w:pPr>
        <w:pStyle w:val="2288"/>
        <w:spacing w:before="240" w:after="240"/>
        <w:rPr>
          <w:rFonts w:ascii="宋体" w:hAnsi="宋体" w:eastAsia="宋体" w:cs="宋体"/>
        </w:rPr>
      </w:pPr>
      <w:r>
        <w:rPr>
          <w:rFonts w:ascii="宋体" w:hAnsi="宋体" w:eastAsia="宋体" w:cs="宋体"/>
        </w:rPr>
      </w:r>
      <w:r/>
    </w:p>
    <w:p>
      <w:pPr>
        <w:pStyle w:val="2288"/>
        <w:jc w:val="center"/>
        <w:spacing w:before="360" w:after="360"/>
        <w:rPr>
          <w:rFonts w:ascii="宋体" w:hAnsi="宋体" w:eastAsia="宋体" w:cs="宋体"/>
          <w:sz w:val="36"/>
          <w:szCs w:val="36"/>
        </w:rPr>
      </w:pPr>
      <w:r>
        <w:rPr>
          <w:rFonts w:ascii="宋体" w:hAnsi="宋体" w:eastAsia="宋体" w:cs="宋体"/>
          <w:sz w:val="36"/>
          <w:szCs w:val="36"/>
        </w:rPr>
        <w:t xml:space="preserve">项目编号：</w:t>
      </w:r>
      <w:r>
        <w:rPr>
          <w:rFonts w:ascii="宋体" w:hAnsi="宋体" w:eastAsia="宋体" w:cs="宋体"/>
          <w:sz w:val="36"/>
          <w:szCs w:val="36"/>
        </w:rPr>
      </w:r>
      <w:r/>
    </w:p>
    <w:p>
      <w:pPr>
        <w:pStyle w:val="2288"/>
        <w:jc w:val="center"/>
        <w:spacing w:before="360" w:after="360"/>
        <w:rPr>
          <w:rFonts w:ascii="宋体" w:hAnsi="宋体" w:eastAsia="宋体" w:cs="宋体"/>
          <w:sz w:val="36"/>
          <w:szCs w:val="36"/>
        </w:rPr>
      </w:pPr>
      <w:r>
        <w:rPr>
          <w:rFonts w:ascii="宋体" w:hAnsi="宋体" w:eastAsia="宋体" w:cs="宋体"/>
          <w:sz w:val="36"/>
          <w:szCs w:val="36"/>
        </w:rPr>
        <w:t xml:space="preserve">项目名称：</w:t>
      </w:r>
      <w:r>
        <w:rPr>
          <w:rFonts w:ascii="宋体" w:hAnsi="宋体" w:eastAsia="宋体" w:cs="宋体"/>
          <w:sz w:val="36"/>
          <w:szCs w:val="36"/>
        </w:rPr>
      </w:r>
      <w:r/>
    </w:p>
    <w:p>
      <w:pPr>
        <w:pStyle w:val="2288"/>
        <w:jc w:val="center"/>
        <w:spacing w:before="360" w:after="360"/>
        <w:rPr>
          <w:rFonts w:ascii="宋体" w:hAnsi="宋体" w:eastAsia="宋体" w:cs="宋体"/>
          <w:sz w:val="36"/>
          <w:szCs w:val="36"/>
        </w:rPr>
      </w:pPr>
      <w:r>
        <w:rPr>
          <w:rFonts w:ascii="宋体" w:hAnsi="宋体" w:eastAsia="宋体" w:cs="宋体"/>
          <w:sz w:val="36"/>
          <w:szCs w:val="36"/>
        </w:rPr>
      </w:r>
      <w:r/>
    </w:p>
    <w:p>
      <w:pPr>
        <w:pStyle w:val="2288"/>
        <w:jc w:val="center"/>
        <w:spacing w:before="360" w:after="360"/>
        <w:rPr>
          <w:rFonts w:ascii="宋体" w:hAnsi="宋体" w:eastAsia="宋体" w:cs="宋体"/>
          <w:sz w:val="36"/>
          <w:szCs w:val="36"/>
        </w:rPr>
      </w:pPr>
      <w:r>
        <w:rPr>
          <w:rFonts w:ascii="宋体" w:hAnsi="宋体" w:eastAsia="宋体" w:cs="宋体"/>
          <w:sz w:val="36"/>
          <w:szCs w:val="36"/>
        </w:rPr>
      </w:r>
      <w:r/>
    </w:p>
    <w:p>
      <w:pPr>
        <w:pStyle w:val="2288"/>
        <w:jc w:val="center"/>
        <w:spacing w:before="360" w:after="360"/>
        <w:rPr>
          <w:rFonts w:ascii="宋体" w:hAnsi="宋体" w:eastAsia="宋体" w:cs="宋体"/>
          <w:sz w:val="36"/>
          <w:szCs w:val="36"/>
        </w:rPr>
      </w:pPr>
      <w:r>
        <w:rPr>
          <w:rFonts w:ascii="宋体" w:hAnsi="宋体" w:eastAsia="宋体" w:cs="宋体"/>
          <w:sz w:val="36"/>
          <w:szCs w:val="36"/>
        </w:rPr>
        <w:t xml:space="preserve">投标人（公章）：</w:t>
      </w:r>
      <w:r>
        <w:rPr>
          <w:rFonts w:ascii="宋体" w:hAnsi="宋体" w:eastAsia="宋体" w:cs="宋体"/>
          <w:sz w:val="36"/>
          <w:szCs w:val="36"/>
        </w:rPr>
      </w:r>
      <w:r/>
    </w:p>
    <w:p>
      <w:pPr>
        <w:pStyle w:val="2289"/>
        <w:jc w:val="center"/>
        <w:rPr>
          <w:rFonts w:hint="eastAsia" w:ascii="宋体" w:hAnsi="宋体" w:eastAsia="宋体" w:cs="宋体"/>
          <w:b/>
          <w:bCs/>
          <w:lang w:val="en-US" w:eastAsia="zh-CN"/>
        </w:rPr>
        <w:outlineLvl w:val="1"/>
      </w:pPr>
      <w:r>
        <w:br w:type="page" w:clear="all"/>
      </w:r>
      <w:r>
        <w:rPr>
          <w:rFonts w:hint="eastAsia" w:ascii="宋体" w:hAnsi="宋体" w:eastAsia="宋体" w:cs="宋体"/>
          <w:b/>
          <w:bCs/>
          <w:lang w:val="en-US" w:eastAsia="zh-CN"/>
        </w:rPr>
        <w:t xml:space="preserve">目录（自行编制）</w:t>
      </w:r>
      <w:r>
        <w:rPr>
          <w:rFonts w:hint="eastAsia" w:ascii="宋体" w:hAnsi="宋体" w:eastAsia="宋体" w:cs="宋体"/>
          <w:b/>
          <w:bCs/>
          <w:lang w:val="en-US" w:eastAsia="zh-CN"/>
        </w:rPr>
      </w:r>
      <w:r/>
    </w:p>
    <w:p>
      <w:pPr>
        <w:pStyle w:val="2289"/>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t xml:space="preserve">···</w:t>
      </w:r>
      <w:r>
        <w:rPr>
          <w:rFonts w:hint="eastAsia" w:ascii="宋体" w:hAnsi="宋体" w:eastAsia="宋体" w:cs="宋体"/>
          <w:b/>
          <w:bCs/>
          <w:lang w:val="en-US" w:eastAsia="zh-CN"/>
        </w:rPr>
      </w:r>
      <w:r/>
    </w:p>
    <w:p>
      <w:pPr>
        <w:pStyle w:val="2289"/>
        <w:jc w:val="center"/>
        <w:rPr>
          <w:rFonts w:hint="eastAsia" w:ascii="宋体" w:hAnsi="宋体" w:eastAsia="宋体" w:cs="宋体"/>
        </w:rPr>
        <w:outlineLvl w:val="1"/>
      </w:pPr>
      <w:r>
        <w:rPr>
          <w:rFonts w:hint="eastAsia" w:ascii="宋体" w:hAnsi="宋体" w:eastAsia="宋体" w:cs="宋体"/>
          <w:sz w:val="32"/>
        </w:rPr>
        <w:t xml:space="preserve">一、资格</w:t>
      </w:r>
      <w:r>
        <w:rPr>
          <w:rFonts w:hint="eastAsia" w:ascii="宋体" w:hAnsi="宋体" w:eastAsia="宋体" w:cs="宋体"/>
          <w:sz w:val="32"/>
          <w:lang w:val="en-US" w:eastAsia="zh-CN"/>
        </w:rPr>
        <w:t xml:space="preserve">条件</w:t>
      </w:r>
      <w:r>
        <w:rPr>
          <w:rFonts w:hint="eastAsia" w:ascii="宋体" w:hAnsi="宋体" w:eastAsia="宋体" w:cs="宋体"/>
        </w:rPr>
      </w:r>
      <w:r/>
    </w:p>
    <w:p>
      <w:pPr>
        <w:pStyle w:val="2314"/>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资格条件对应“投标人资格审查”，依次提供。</w:t>
      </w:r>
      <w:r>
        <w:rPr>
          <w:rFonts w:hint="eastAsia" w:ascii="宋体" w:hAnsi="宋体" w:eastAsia="宋体" w:cs="宋体"/>
          <w:sz w:val="28"/>
          <w:szCs w:val="22"/>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8"/>
        <w:gridCol w:w="1798"/>
        <w:gridCol w:w="6266"/>
      </w:tblGrid>
      <w:tr>
        <w:trPr/>
        <w:tc>
          <w:tcPr>
            <w:tcMar>
              <w:top w:w="100" w:type="dxa"/>
              <w:bottom w:w="100" w:type="dxa"/>
            </w:tcMar>
            <w:tcW w:w="458" w:type="dxa"/>
            <w:vAlign w:val="center"/>
            <w:textDirection w:val="lrTb"/>
            <w:noWrap w:val="false"/>
          </w:tcPr>
          <w:p>
            <w:pPr>
              <w:pStyle w:val="2283"/>
              <w:jc w:val="center"/>
              <w:rPr>
                <w:rFonts w:hint="eastAsia" w:ascii="宋体" w:hAnsi="宋体" w:eastAsia="宋体" w:cs="宋体"/>
                <w:sz w:val="21"/>
              </w:rPr>
            </w:pPr>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83"/>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83"/>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83"/>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83"/>
              <w:jc w:val="center"/>
              <w:rPr>
                <w:rFonts w:hint="eastAsia" w:ascii="宋体" w:hAnsi="宋体" w:eastAsia="宋体" w:cs="宋体"/>
                <w:sz w:val="21"/>
              </w:rPr>
            </w:pPr>
            <w:r>
              <w:rPr>
                <w:rFonts w:hint="eastAsia" w:ascii="宋体" w:hAnsi="宋体" w:eastAsia="宋体" w:cs="宋体"/>
                <w:sz w:val="21"/>
              </w:rPr>
              <w:t xml:space="preserve">具有独立承担民事责任的能力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83"/>
              <w:jc w:val="both"/>
              <w:rPr>
                <w:rFonts w:hint="eastAsia" w:ascii="宋体" w:hAnsi="宋体" w:eastAsia="宋体" w:cs="宋体"/>
                <w:sz w:val="21"/>
              </w:rPr>
            </w:pPr>
            <w:r>
              <w:rPr>
                <w:rFonts w:hint="eastAsia" w:ascii="宋体" w:hAnsi="宋体" w:eastAsia="宋体" w:cs="宋体"/>
                <w:sz w:val="21"/>
              </w:rPr>
              <w:t xml:space="preserve">法人或者其他组织的营业执照等证明文件。</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83"/>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83"/>
              <w:jc w:val="center"/>
              <w:rPr>
                <w:rFonts w:hint="eastAsia" w:ascii="宋体" w:hAnsi="宋体" w:eastAsia="宋体" w:cs="宋体"/>
                <w:sz w:val="21"/>
              </w:rPr>
            </w:pPr>
            <w:r>
              <w:rPr>
                <w:rFonts w:hint="eastAsia" w:ascii="宋体" w:hAnsi="宋体" w:eastAsia="宋体" w:cs="宋体"/>
                <w:sz w:val="21"/>
              </w:rPr>
              <w:t xml:space="preserve">具有良好的商业信誉和健全的财务会计制度</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83"/>
              <w:rPr>
                <w:rFonts w:hint="eastAsia" w:ascii="宋体" w:hAnsi="宋体" w:eastAsia="宋体" w:cs="宋体"/>
                <w:sz w:val="21"/>
              </w:rPr>
            </w:pPr>
            <w:r>
              <w:rPr>
                <w:rFonts w:hint="eastAsia" w:ascii="宋体" w:hAnsi="宋体" w:eastAsia="宋体" w:cs="宋体"/>
                <w:sz w:val="21"/>
              </w:rPr>
              <w:t xml:space="preserve">提供</w:t>
            </w:r>
            <w:r>
              <w:rPr>
                <w:rFonts w:hint="eastAsia" w:ascii="宋体" w:hAnsi="宋体" w:eastAsia="宋体" w:cs="宋体"/>
                <w:sz w:val="21"/>
                <w:lang w:val="en-US" w:eastAsia="zh-CN"/>
              </w:rPr>
              <w:t xml:space="preserve">2025年度财务报告</w:t>
            </w:r>
            <w:r>
              <w:rPr>
                <w:rFonts w:hint="eastAsia" w:ascii="宋体" w:hAnsi="宋体" w:eastAsia="宋体" w:cs="宋体"/>
                <w:sz w:val="21"/>
              </w:rPr>
              <w:t xml:space="preserve">（成立不满一年的提供至少一个月），或银行出具的资信证明，或财政部门认可的政府采购专业担保机构出具的投标担保函等，或提供资格承诺函。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83"/>
              <w:jc w:val="center"/>
              <w:rPr>
                <w:rFonts w:hint="eastAsia"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83"/>
              <w:jc w:val="center"/>
              <w:rPr>
                <w:rFonts w:hint="eastAsia" w:ascii="宋体" w:hAnsi="宋体" w:eastAsia="宋体" w:cs="宋体"/>
                <w:sz w:val="21"/>
              </w:rPr>
            </w:pPr>
            <w:r>
              <w:rPr>
                <w:rFonts w:hint="eastAsia" w:ascii="宋体" w:hAnsi="宋体" w:eastAsia="宋体" w:cs="宋体"/>
                <w:sz w:val="21"/>
              </w:rPr>
              <w:t xml:space="preserve">具有履行合同所必需的设备和专业技术能力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83"/>
              <w:jc w:val="both"/>
              <w:rPr>
                <w:rFonts w:hint="eastAsia" w:ascii="宋体" w:hAnsi="宋体" w:eastAsia="宋体" w:cs="宋体"/>
                <w:sz w:val="21"/>
              </w:rPr>
            </w:pPr>
            <w:r>
              <w:rPr>
                <w:rFonts w:hint="eastAsia" w:ascii="宋体" w:hAnsi="宋体" w:eastAsia="宋体" w:cs="宋体"/>
                <w:sz w:val="21"/>
              </w:rPr>
              <w:t xml:space="preserve">投标人相关信息一览表，或提供资格承诺函。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83"/>
              <w:jc w:val="center"/>
              <w:rPr>
                <w:rFonts w:hint="eastAsia"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83"/>
              <w:jc w:val="center"/>
              <w:rPr>
                <w:rFonts w:hint="eastAsia" w:ascii="宋体" w:hAnsi="宋体" w:eastAsia="宋体" w:cs="宋体"/>
                <w:sz w:val="21"/>
              </w:rPr>
            </w:pPr>
            <w:r>
              <w:rPr>
                <w:rFonts w:hint="eastAsia" w:ascii="宋体" w:hAnsi="宋体" w:eastAsia="宋体" w:cs="宋体"/>
                <w:sz w:val="21"/>
              </w:rPr>
              <w:t xml:space="preserve">有依法缴纳税收和社会保障资金的良好记录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83"/>
              <w:rPr>
                <w:rFonts w:hint="eastAsia" w:ascii="宋体" w:hAnsi="宋体" w:eastAsia="宋体" w:cs="宋体"/>
                <w:sz w:val="21"/>
              </w:rPr>
            </w:pPr>
            <w:r>
              <w:rPr>
                <w:rFonts w:hint="eastAsia" w:ascii="宋体" w:hAnsi="宋体" w:eastAsia="宋体" w:cs="宋体"/>
                <w:sz w:val="21"/>
              </w:rPr>
              <w:t xml:space="preserve">参加本次政府采购活动前半年内（至少一个月）依法缴纳税收和社会保险资金的相关材料，或提供资格承诺函。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83"/>
              <w:jc w:val="center"/>
              <w:rPr>
                <w:rFonts w:hint="eastAsia" w:ascii="宋体" w:hAnsi="宋体" w:eastAsia="宋体" w:cs="宋体"/>
                <w:sz w:val="21"/>
              </w:rPr>
            </w:pPr>
            <w:r>
              <w:rPr>
                <w:rFonts w:hint="eastAsia" w:ascii="宋体" w:hAnsi="宋体" w:eastAsia="宋体" w:cs="宋体"/>
                <w:sz w:val="21"/>
              </w:rPr>
              <w:t xml:space="preserve">5</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83"/>
              <w:jc w:val="center"/>
              <w:rPr>
                <w:rFonts w:hint="eastAsia" w:ascii="宋体" w:hAnsi="宋体" w:eastAsia="宋体" w:cs="宋体"/>
                <w:sz w:val="21"/>
              </w:rPr>
            </w:pPr>
            <w:r>
              <w:rPr>
                <w:rFonts w:hint="eastAsia" w:ascii="宋体" w:hAnsi="宋体" w:eastAsia="宋体" w:cs="宋体"/>
                <w:sz w:val="21"/>
              </w:rPr>
              <w:t xml:space="preserve">参加政府采购活动前三年内，在经营活动中没有重大违法记录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83"/>
              <w:jc w:val="both"/>
              <w:rPr>
                <w:rFonts w:hint="eastAsia" w:ascii="宋体" w:hAnsi="宋体" w:eastAsia="宋体" w:cs="宋体"/>
                <w:sz w:val="21"/>
              </w:rPr>
            </w:pPr>
            <w:r>
              <w:rPr>
                <w:rFonts w:hint="eastAsia" w:ascii="宋体" w:hAnsi="宋体" w:eastAsia="宋体" w:cs="宋体"/>
                <w:sz w:val="21"/>
              </w:rPr>
              <w:t xml:space="preserve">（1）投标函。</w:t>
            </w:r>
            <w:r>
              <w:rPr>
                <w:rFonts w:hint="eastAsia" w:ascii="宋体" w:hAnsi="宋体" w:eastAsia="宋体" w:cs="宋体"/>
                <w:sz w:val="21"/>
              </w:rPr>
            </w:r>
            <w:r/>
          </w:p>
          <w:p>
            <w:pPr>
              <w:pStyle w:val="2283"/>
              <w:rPr>
                <w:rFonts w:hint="eastAsia" w:ascii="宋体" w:hAnsi="宋体" w:eastAsia="宋体" w:cs="宋体"/>
                <w:sz w:val="21"/>
              </w:rPr>
            </w:pPr>
            <w:r>
              <w:rPr>
                <w:rFonts w:hint="eastAsia"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83"/>
              <w:jc w:val="center"/>
              <w:rPr>
                <w:rFonts w:hint="eastAsia" w:ascii="宋体" w:hAnsi="宋体" w:eastAsia="宋体" w:cs="宋体"/>
                <w:sz w:val="21"/>
              </w:rPr>
            </w:pPr>
            <w:r>
              <w:rPr>
                <w:rFonts w:hint="eastAsia" w:ascii="宋体" w:hAnsi="宋体" w:eastAsia="宋体" w:cs="宋体"/>
                <w:sz w:val="21"/>
              </w:rPr>
              <w:t xml:space="preserve">6</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83"/>
              <w:jc w:val="center"/>
              <w:rPr>
                <w:rFonts w:hint="eastAsia" w:ascii="宋体" w:hAnsi="宋体" w:eastAsia="宋体" w:cs="宋体"/>
                <w:sz w:val="21"/>
              </w:rPr>
            </w:pPr>
            <w:r>
              <w:rPr>
                <w:rFonts w:hint="eastAsia" w:ascii="宋体" w:hAnsi="宋体" w:eastAsia="宋体" w:cs="宋体"/>
                <w:sz w:val="21"/>
              </w:rPr>
              <w:t xml:space="preserve">法律、行政法规规定的其他条件</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83"/>
              <w:rPr>
                <w:rFonts w:ascii="宋体" w:hAnsi="宋体" w:eastAsia="宋体" w:cs="宋体"/>
                <w:sz w:val="21"/>
                <w:lang w:val="en-US"/>
              </w:rPr>
            </w:pPr>
            <w:r>
              <w:rPr>
                <w:rFonts w:hint="eastAsia" w:ascii="宋体" w:hAnsi="宋体" w:eastAsia="宋体" w:cs="宋体"/>
                <w:sz w:val="21"/>
                <w:lang w:val="en-US" w:eastAsia="zh-CN"/>
              </w:rPr>
              <w:t xml:space="preserve">见第一部分“投标邀请”。</w:t>
            </w:r>
            <w:r>
              <w:rPr>
                <w:rFonts w:ascii="宋体" w:hAnsi="宋体" w:eastAsia="宋体" w:cs="宋体"/>
                <w:sz w:val="21"/>
                <w:lang w:val="en-US"/>
              </w:rPr>
            </w:r>
            <w:r/>
          </w:p>
        </w:tc>
      </w:tr>
      <w:tr>
        <w:trPr/>
        <w:tc>
          <w:tcPr>
            <w:tcMar>
              <w:top w:w="100" w:type="dxa"/>
              <w:bottom w:w="100" w:type="dxa"/>
            </w:tcMar>
            <w:tcW w:w="458" w:type="dxa"/>
            <w:vAlign w:val="center"/>
            <w:textDirection w:val="lrTb"/>
            <w:noWrap w:val="false"/>
          </w:tcPr>
          <w:p>
            <w:pPr>
              <w:pStyle w:val="2283"/>
              <w:jc w:val="center"/>
              <w:rPr>
                <w:rFonts w:hint="eastAsia" w:ascii="宋体" w:hAnsi="宋体" w:eastAsia="宋体" w:cs="宋体"/>
                <w:sz w:val="21"/>
              </w:rPr>
            </w:pPr>
            <w:r>
              <w:rPr>
                <w:rFonts w:hint="eastAsia" w:ascii="宋体" w:hAnsi="宋体" w:eastAsia="宋体" w:cs="宋体"/>
                <w:sz w:val="21"/>
              </w:rPr>
              <w:t xml:space="preserve">7</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83"/>
              <w:jc w:val="center"/>
              <w:rPr>
                <w:rFonts w:hint="eastAsia" w:ascii="宋体" w:hAnsi="宋体" w:eastAsia="宋体" w:cs="宋体"/>
                <w:sz w:val="21"/>
              </w:rPr>
            </w:pPr>
            <w:r>
              <w:rPr>
                <w:rFonts w:hint="eastAsia" w:ascii="宋体" w:hAnsi="宋体" w:eastAsia="宋体" w:cs="宋体"/>
                <w:sz w:val="21"/>
              </w:rPr>
              <w:t xml:space="preserve">落实政府采购政策需满足的资格要求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83"/>
              <w:jc w:val="both"/>
              <w:rPr>
                <w:rFonts w:hint="eastAsia" w:ascii="宋体" w:hAnsi="宋体" w:eastAsia="宋体" w:cs="宋体"/>
                <w:sz w:val="21"/>
                <w:lang w:eastAsia="zh-CN"/>
              </w:rPr>
            </w:pPr>
            <w:r>
              <w:rPr>
                <w:rFonts w:hint="eastAsia" w:ascii="宋体" w:hAnsi="宋体" w:eastAsia="宋体" w:cs="宋体"/>
                <w:sz w:val="21"/>
                <w:lang w:val="en-US" w:eastAsia="zh-CN"/>
              </w:rPr>
              <w:t xml:space="preserve">见第一部分“投标邀请”。</w:t>
            </w:r>
            <w:r>
              <w:rPr>
                <w:rFonts w:hint="eastAsia" w:ascii="宋体" w:hAnsi="宋体" w:eastAsia="宋体" w:cs="宋体"/>
                <w:sz w:val="21"/>
                <w:lang w:eastAsia="zh-CN"/>
              </w:rPr>
            </w:r>
            <w:r/>
          </w:p>
        </w:tc>
      </w:tr>
      <w:tr>
        <w:trPr>
          <w:trHeight w:val="855"/>
        </w:trPr>
        <w:tc>
          <w:tcPr>
            <w:tcMar>
              <w:top w:w="100" w:type="dxa"/>
              <w:bottom w:w="100" w:type="dxa"/>
            </w:tcMar>
            <w:tcW w:w="458" w:type="dxa"/>
            <w:vAlign w:val="center"/>
            <w:textDirection w:val="lrTb"/>
            <w:noWrap w:val="false"/>
          </w:tcPr>
          <w:p>
            <w:pPr>
              <w:pStyle w:val="2283"/>
              <w:jc w:val="center"/>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83"/>
              <w:jc w:val="center"/>
              <w:rPr>
                <w:rFonts w:hint="eastAsia" w:ascii="宋体" w:hAnsi="宋体" w:eastAsia="宋体" w:cs="宋体"/>
                <w:sz w:val="21"/>
              </w:rPr>
            </w:pPr>
            <w:r>
              <w:rPr>
                <w:rFonts w:hint="eastAsia" w:ascii="宋体" w:hAnsi="宋体" w:eastAsia="宋体" w:cs="宋体"/>
                <w:sz w:val="21"/>
              </w:rPr>
              <w:t xml:space="preserve">本项目的特定资格要求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83"/>
              <w:jc w:val="both"/>
              <w:rPr>
                <w:rFonts w:ascii="宋体" w:hAnsi="宋体" w:eastAsia="宋体" w:cs="宋体"/>
                <w:sz w:val="21"/>
                <w:lang w:val="en-US" w:eastAsia="zh-CN"/>
              </w:rPr>
            </w:pPr>
            <w:r>
              <w:rPr>
                <w:rFonts w:hint="eastAsia" w:ascii="宋体" w:hAnsi="宋体" w:eastAsia="宋体" w:cs="宋体"/>
                <w:sz w:val="21"/>
                <w:lang w:val="en-US" w:eastAsia="zh-CN"/>
              </w:rPr>
              <w:t xml:space="preserve">见第一部分“投标邀请”。</w:t>
            </w:r>
            <w:r>
              <w:rPr>
                <w:rFonts w:ascii="宋体" w:hAnsi="宋体" w:eastAsia="宋体" w:cs="宋体"/>
                <w:sz w:val="21"/>
                <w:lang w:val="en-US" w:eastAsia="zh-CN"/>
              </w:rPr>
            </w:r>
            <w:r/>
          </w:p>
        </w:tc>
      </w:tr>
    </w:tbl>
    <w:p>
      <w:pPr>
        <w:pStyle w:val="2289"/>
        <w:jc w:val="center"/>
        <w:outlineLvl w:val="1"/>
      </w:pPr>
      <w:r/>
      <w:r/>
    </w:p>
    <w:p>
      <w:pPr>
        <w:pStyle w:val="2290"/>
        <w:jc w:val="left"/>
        <w:rPr>
          <w:rFonts w:hint="eastAsia" w:ascii="宋体" w:hAnsi="宋体" w:eastAsia="宋体" w:cs="宋体"/>
          <w:b/>
          <w:bCs/>
          <w:sz w:val="28"/>
          <w:szCs w:val="28"/>
          <w:lang w:val="en-US" w:eastAsia="zh-CN"/>
        </w:rPr>
        <w:outlineLvl w:val="2"/>
      </w:pPr>
      <w:r>
        <w:br w:type="page" w:clear="all"/>
      </w:r>
      <w:bookmarkStart w:id="211" w:name="_Toc256000068"/>
      <w:r>
        <w:rPr>
          <w:rFonts w:hint="eastAsia" w:ascii="宋体" w:hAnsi="宋体" w:eastAsia="宋体" w:cs="宋体"/>
          <w:b/>
          <w:bCs/>
          <w:sz w:val="28"/>
          <w:szCs w:val="28"/>
          <w:lang w:val="en-US" w:eastAsia="zh-CN"/>
        </w:rPr>
        <w:t xml:space="preserve">以下格式自行对应拟用：</w:t>
      </w:r>
      <w:r>
        <w:rPr>
          <w:rFonts w:hint="eastAsia" w:ascii="宋体" w:hAnsi="宋体" w:eastAsia="宋体" w:cs="宋体"/>
          <w:b/>
          <w:bCs/>
          <w:sz w:val="28"/>
          <w:szCs w:val="28"/>
          <w:lang w:val="en-US" w:eastAsia="zh-CN"/>
        </w:rPr>
      </w:r>
      <w:r/>
    </w:p>
    <w:p>
      <w:pPr>
        <w:pStyle w:val="2290"/>
        <w:jc w:val="center"/>
        <w:rPr>
          <w:rFonts w:hint="eastAsia" w:ascii="宋体" w:hAnsi="宋体" w:eastAsia="宋体" w:cs="宋体"/>
        </w:rPr>
        <w:outlineLvl w:val="2"/>
      </w:pPr>
      <w:r>
        <w:rPr>
          <w:rFonts w:hint="eastAsia" w:ascii="宋体" w:hAnsi="宋体" w:eastAsia="宋体" w:cs="宋体"/>
          <w:sz w:val="28"/>
        </w:rPr>
        <w:t xml:space="preserve">(一)投标函</w:t>
      </w:r>
      <w:bookmarkEnd w:id="211"/>
      <w:r>
        <w:rPr>
          <w:rFonts w:hint="eastAsia" w:ascii="宋体" w:hAnsi="宋体" w:eastAsia="宋体" w:cs="宋体"/>
        </w:rPr>
      </w:r>
      <w:r/>
    </w:p>
    <w:p>
      <w:pPr>
        <w:pStyle w:val="890"/>
        <w:spacing w:line="360" w:lineRule="auto"/>
        <w:rPr>
          <w:rFonts w:hint="eastAsia" w:ascii="宋体" w:hAnsi="宋体"/>
          <w:color w:val="000000"/>
          <w:sz w:val="24"/>
          <w:highlight w:val="white"/>
        </w:rPr>
      </w:pPr>
      <w:r>
        <w:rPr>
          <w:rFonts w:hint="eastAsia" w:ascii="宋体" w:hAnsi="宋体"/>
          <w:color w:val="000000"/>
          <w:sz w:val="24"/>
          <w:highlight w:val="white"/>
        </w:rPr>
        <w:t xml:space="preserve">致</w:t>
      </w:r>
      <w:r>
        <w:rPr>
          <w:rFonts w:hint="eastAsia" w:ascii="宋体" w:hAnsi="宋体"/>
          <w:color w:val="000000"/>
          <w:sz w:val="24"/>
          <w:highlight w:val="white"/>
          <w:u w:val="single"/>
        </w:rPr>
        <w:t xml:space="preserve">（招标组织方）</w:t>
      </w:r>
      <w:r>
        <w:rPr>
          <w:rFonts w:hint="eastAsia" w:ascii="宋体" w:hAnsi="宋体"/>
          <w:color w:val="000000"/>
          <w:sz w:val="24"/>
          <w:highlight w:val="white"/>
        </w:rPr>
        <w:t xml:space="preserve">：</w:t>
      </w:r>
      <w:r>
        <w:rPr>
          <w:rFonts w:hint="eastAsia" w:ascii="宋体" w:hAnsi="宋体"/>
          <w:color w:val="000000"/>
          <w:sz w:val="24"/>
          <w:highlight w:val="white"/>
        </w:rPr>
      </w:r>
      <w:r/>
    </w:p>
    <w:p>
      <w:pPr>
        <w:pStyle w:val="89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根据贵方关于</w:t>
      </w:r>
      <w:r>
        <w:rPr>
          <w:rFonts w:hint="eastAsia" w:ascii="宋体" w:hAnsi="宋体"/>
          <w:color w:val="000000"/>
          <w:sz w:val="24"/>
          <w:highlight w:val="white"/>
          <w:u w:val="single"/>
        </w:rPr>
        <w:t xml:space="preserve">（</w:t>
      </w:r>
      <w:r>
        <w:rPr>
          <w:rFonts w:hint="eastAsia" w:ascii="宋体" w:hAnsi="宋体"/>
          <w:color w:val="000000"/>
          <w:sz w:val="24"/>
          <w:highlight w:val="white"/>
          <w:u w:val="single"/>
        </w:rPr>
        <w:t xml:space="preserve">项目名称</w:t>
      </w:r>
      <w:r>
        <w:rPr>
          <w:rFonts w:hint="eastAsia" w:ascii="宋体" w:hAnsi="宋体"/>
          <w:color w:val="000000"/>
          <w:sz w:val="24"/>
          <w:highlight w:val="white"/>
          <w:u w:val="single"/>
        </w:rPr>
        <w:t xml:space="preserve">）（项目编号： </w:t>
      </w:r>
      <w:r>
        <w:rPr>
          <w:rFonts w:ascii="宋体" w:hAnsi="宋体"/>
          <w:color w:val="000000"/>
          <w:sz w:val="24"/>
          <w:highlight w:val="white"/>
          <w:u w:val="single"/>
        </w:rPr>
        <w:t xml:space="preserve">    </w:t>
      </w:r>
      <w:r>
        <w:rPr>
          <w:rFonts w:hint="eastAsia" w:ascii="宋体" w:hAnsi="宋体"/>
          <w:color w:val="000000"/>
          <w:sz w:val="24"/>
          <w:highlight w:val="white"/>
          <w:u w:val="single"/>
        </w:rPr>
        <w:t xml:space="preserve">）</w:t>
      </w:r>
      <w:r>
        <w:rPr>
          <w:rFonts w:hint="eastAsia" w:ascii="宋体" w:hAnsi="宋体"/>
          <w:color w:val="000000"/>
          <w:sz w:val="24"/>
          <w:highlight w:val="white"/>
        </w:rPr>
        <w:t xml:space="preserve">的投标邀请，我方已完全理解招标文件的所有内容。</w:t>
      </w:r>
      <w:r>
        <w:rPr>
          <w:rFonts w:hint="eastAsia" w:ascii="宋体" w:hAnsi="宋体"/>
          <w:color w:val="000000"/>
          <w:sz w:val="24"/>
          <w:highlight w:val="white"/>
        </w:rPr>
      </w:r>
      <w:r/>
    </w:p>
    <w:p>
      <w:pPr>
        <w:pStyle w:val="89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据此函，我方兹宣布同意如下：</w:t>
      </w:r>
      <w:r>
        <w:rPr>
          <w:rFonts w:hint="eastAsia" w:ascii="宋体" w:hAnsi="宋体"/>
          <w:color w:val="000000"/>
          <w:sz w:val="24"/>
          <w:highlight w:val="white"/>
        </w:rPr>
      </w:r>
      <w:r/>
    </w:p>
    <w:p>
      <w:pPr>
        <w:pStyle w:val="89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1．按招标文件规定提供服务（货物）的唯一投标报价见开标一览表。</w:t>
      </w:r>
      <w:r>
        <w:rPr>
          <w:rFonts w:hint="eastAsia" w:ascii="宋体" w:hAnsi="宋体"/>
          <w:color w:val="000000"/>
          <w:sz w:val="24"/>
          <w:highlight w:val="white"/>
        </w:rPr>
      </w:r>
      <w:r/>
    </w:p>
    <w:p>
      <w:pPr>
        <w:pStyle w:val="89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2．我方承诺根据招标文件的规定，完成合同义务，并承担责任（如有偏离，在投标文件中另作说明）。</w:t>
      </w:r>
      <w:r>
        <w:rPr>
          <w:rFonts w:hint="eastAsia" w:ascii="宋体" w:hAnsi="宋体"/>
          <w:color w:val="000000"/>
          <w:sz w:val="24"/>
          <w:highlight w:val="white"/>
        </w:rPr>
      </w:r>
      <w:r/>
    </w:p>
    <w:p>
      <w:pPr>
        <w:pStyle w:val="89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3．我方已详读全部招标文件，包括招标文件书面修改通知（如果有的话），我方完全理解并同意放弃对这方面不明及误解的权利。</w:t>
      </w:r>
      <w:r>
        <w:rPr>
          <w:rFonts w:hint="eastAsia" w:ascii="宋体" w:hAnsi="宋体"/>
          <w:color w:val="000000"/>
          <w:sz w:val="24"/>
          <w:highlight w:val="white"/>
        </w:rPr>
      </w:r>
      <w:r/>
    </w:p>
    <w:p>
      <w:pPr>
        <w:pStyle w:val="89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4．我方已详读全部投标文件，保证提供的投标文件及所有材料的完整、真实、合法、有效性并对其负责，承诺在评审期间，如评标委员会对我方提出澄清要求，将及时作出响应，否则自行承担后果。</w:t>
      </w:r>
      <w:r>
        <w:rPr>
          <w:rFonts w:hint="eastAsia" w:ascii="宋体" w:hAnsi="宋体"/>
          <w:color w:val="000000"/>
          <w:sz w:val="24"/>
          <w:highlight w:val="white"/>
        </w:rPr>
      </w:r>
      <w:r/>
    </w:p>
    <w:p>
      <w:pPr>
        <w:pStyle w:val="89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5．我方同意从规定的招标日期起遵循本招标文件，并在规定的投标有效期期满之前均具有约束力。</w:t>
      </w:r>
      <w:r>
        <w:rPr>
          <w:rFonts w:hint="eastAsia" w:ascii="宋体" w:hAnsi="宋体"/>
          <w:color w:val="000000"/>
          <w:sz w:val="24"/>
          <w:highlight w:val="white"/>
        </w:rPr>
      </w:r>
      <w:r/>
    </w:p>
    <w:p>
      <w:pPr>
        <w:pStyle w:val="89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6．我方同意向贵方提供贵方可能要求的与本投标有关的任何证据或资料。</w:t>
      </w:r>
      <w:r>
        <w:rPr>
          <w:rFonts w:hint="eastAsia" w:ascii="宋体" w:hAnsi="宋体"/>
          <w:color w:val="000000"/>
          <w:sz w:val="24"/>
          <w:highlight w:val="white"/>
        </w:rPr>
      </w:r>
      <w:r/>
    </w:p>
    <w:p>
      <w:pPr>
        <w:pStyle w:val="89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7．我方知道如用虚假材料或恶意方式向贵方提出质疑，将承担相应的法律责任。同时承诺：我方如果有上述行为，将无条件承担贵方相关的调查论证费用。</w:t>
      </w:r>
      <w:r>
        <w:rPr>
          <w:rFonts w:hint="eastAsia" w:ascii="宋体" w:hAnsi="宋体"/>
          <w:color w:val="000000"/>
          <w:sz w:val="24"/>
          <w:highlight w:val="white"/>
        </w:rPr>
      </w:r>
      <w:r/>
    </w:p>
    <w:p>
      <w:pPr>
        <w:pStyle w:val="89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8．我方承诺：参加政府采购活动前三年内，在经营活动中没有重大违法记录。</w:t>
      </w:r>
      <w:r>
        <w:rPr>
          <w:rFonts w:hint="eastAsia" w:ascii="宋体" w:hAnsi="宋体"/>
          <w:color w:val="000000"/>
          <w:sz w:val="24"/>
          <w:highlight w:val="white"/>
        </w:rPr>
      </w:r>
      <w:r/>
    </w:p>
    <w:p>
      <w:pPr>
        <w:pStyle w:val="89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9．本次投标文件内容与招标文件内容偏离情况见偏离说明（如果有）。</w:t>
      </w:r>
      <w:r>
        <w:rPr>
          <w:rFonts w:hint="eastAsia" w:ascii="宋体" w:hAnsi="宋体"/>
          <w:color w:val="000000"/>
          <w:sz w:val="24"/>
          <w:highlight w:val="white"/>
        </w:rPr>
      </w:r>
      <w:r/>
    </w:p>
    <w:p>
      <w:pPr>
        <w:pStyle w:val="89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10．遵守招标文件中要求的收费项目和标准。</w:t>
      </w:r>
      <w:r>
        <w:rPr>
          <w:rFonts w:hint="eastAsia" w:ascii="宋体" w:hAnsi="宋体"/>
          <w:color w:val="000000"/>
          <w:sz w:val="24"/>
          <w:highlight w:val="white"/>
        </w:rPr>
      </w:r>
      <w:r/>
    </w:p>
    <w:p>
      <w:pPr>
        <w:pStyle w:val="890"/>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11．与本投标有关的一切正式往来通讯请寄：</w:t>
      </w:r>
      <w:r>
        <w:rPr>
          <w:rFonts w:hint="eastAsia" w:ascii="宋体" w:hAnsi="宋体"/>
          <w:color w:val="000000"/>
          <w:sz w:val="24"/>
          <w:highlight w:val="white"/>
        </w:rPr>
      </w:r>
      <w:r/>
    </w:p>
    <w:p>
      <w:pPr>
        <w:pStyle w:val="2291"/>
        <w:ind w:firstLine="480"/>
        <w:spacing w:before="240" w:after="240"/>
        <w:rPr>
          <w:rFonts w:hint="eastAsia" w:ascii="宋体" w:hAnsi="宋体" w:eastAsia="宋体" w:cs="宋体"/>
          <w:lang w:eastAsia="zh-CN"/>
        </w:rPr>
      </w:pPr>
      <w:r>
        <w:rPr>
          <w:rFonts w:hint="eastAsia" w:ascii="宋体" w:hAnsi="宋体" w:eastAsia="宋体" w:cs="宋体"/>
        </w:rPr>
        <w:t xml:space="preserve">地址：</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投标人（公章）：</w:t>
      </w:r>
      <w:r>
        <w:rPr>
          <w:rFonts w:hint="eastAsia" w:ascii="宋体" w:hAnsi="宋体" w:eastAsia="宋体" w:cs="宋体"/>
          <w:lang w:eastAsia="zh-CN"/>
        </w:rPr>
      </w:r>
      <w:r/>
    </w:p>
    <w:p>
      <w:pPr>
        <w:pStyle w:val="2291"/>
        <w:ind w:firstLine="480"/>
        <w:spacing w:before="240" w:after="240"/>
        <w:rPr>
          <w:rFonts w:hint="eastAsia" w:ascii="宋体" w:hAnsi="宋体" w:eastAsia="宋体" w:cs="宋体"/>
          <w:lang w:eastAsia="zh-CN"/>
        </w:rPr>
      </w:pPr>
      <w:r>
        <w:rPr>
          <w:rFonts w:hint="eastAsia" w:ascii="宋体" w:hAnsi="宋体" w:eastAsia="宋体" w:cs="宋体"/>
        </w:rPr>
        <w:t xml:space="preserve">传真：</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法定代表人签章：</w:t>
      </w:r>
      <w:r>
        <w:rPr>
          <w:rFonts w:hint="eastAsia" w:ascii="宋体" w:hAnsi="宋体" w:eastAsia="宋体" w:cs="宋体"/>
          <w:lang w:eastAsia="zh-CN"/>
        </w:rPr>
      </w:r>
      <w:r/>
    </w:p>
    <w:p>
      <w:pPr>
        <w:pStyle w:val="2291"/>
        <w:ind w:firstLine="480"/>
        <w:jc w:val="both"/>
        <w:spacing w:before="240" w:after="240"/>
        <w:rPr>
          <w:rFonts w:hint="eastAsia" w:ascii="宋体" w:hAnsi="宋体" w:eastAsia="宋体" w:cs="宋体"/>
          <w:lang w:eastAsia="zh-CN"/>
        </w:rPr>
      </w:pPr>
      <w:r>
        <w:rPr>
          <w:rFonts w:hint="eastAsia" w:ascii="宋体" w:hAnsi="宋体" w:eastAsia="宋体" w:cs="宋体"/>
        </w:rPr>
        <w:t xml:space="preserve">邮政编码：</w:t>
      </w:r>
      <w:r>
        <w:rPr>
          <w:rFonts w:hint="eastAsia" w:ascii="宋体" w:hAnsi="宋体" w:eastAsia="宋体" w:cs="宋体"/>
          <w:lang w:val="en-US" w:eastAsia="zh-CN"/>
        </w:rPr>
        <w:t xml:space="preserve">                                </w:t>
      </w:r>
      <w:r>
        <w:rPr>
          <w:rFonts w:hint="eastAsia" w:ascii="宋体" w:hAnsi="宋体" w:eastAsia="宋体" w:cs="宋体"/>
        </w:rPr>
        <w:t xml:space="preserve">日期：</w:t>
      </w:r>
      <w:r>
        <w:rPr>
          <w:rFonts w:hint="eastAsia" w:ascii="宋体" w:hAnsi="宋体" w:eastAsia="宋体" w:cs="宋体"/>
          <w:lang w:eastAsia="zh-CN"/>
        </w:rPr>
      </w:r>
      <w:r/>
    </w:p>
    <w:p>
      <w:pPr>
        <w:pStyle w:val="2291"/>
        <w:ind w:firstLine="480"/>
        <w:spacing w:before="240" w:after="240"/>
        <w:rPr>
          <w:rFonts w:hint="eastAsia" w:ascii="宋体" w:hAnsi="宋体"/>
          <w:color w:val="000000"/>
          <w:sz w:val="24"/>
          <w:highlight w:val="white"/>
        </w:rPr>
      </w:pPr>
      <w:r>
        <w:rPr>
          <w:rFonts w:hint="eastAsia" w:ascii="宋体" w:hAnsi="宋体" w:eastAsia="宋体" w:cs="宋体"/>
        </w:rPr>
        <w:t xml:space="preserve">电　　话：</w:t>
      </w:r>
      <w:r>
        <w:rPr>
          <w:rFonts w:hint="eastAsia" w:ascii="宋体" w:hAnsi="宋体"/>
          <w:color w:val="000000"/>
          <w:sz w:val="24"/>
          <w:highlight w:val="white"/>
        </w:rPr>
      </w:r>
      <w:r/>
    </w:p>
    <w:p>
      <w:pPr>
        <w:pStyle w:val="2296"/>
        <w:jc w:val="center"/>
        <w:outlineLvl w:val="2"/>
      </w:pPr>
      <w:r>
        <w:br w:type="page" w:clear="all"/>
      </w:r>
      <w:bookmarkStart w:id="212" w:name="_Toc256000069"/>
      <w:r>
        <w:rPr>
          <w:rFonts w:ascii="宋体" w:hAnsi="宋体" w:eastAsia="宋体" w:cs="宋体"/>
          <w:sz w:val="28"/>
        </w:rPr>
        <w:t xml:space="preserve">(二)</w:t>
      </w:r>
      <w:bookmarkEnd w:id="212"/>
      <w:r/>
      <w:bookmarkStart w:id="213" w:name="_Toc256000071"/>
      <w:r>
        <w:rPr>
          <w:rFonts w:ascii="宋体" w:hAnsi="宋体" w:eastAsia="宋体" w:cs="宋体"/>
          <w:sz w:val="28"/>
        </w:rPr>
        <w:t xml:space="preserve">履行合同所必需的设备和专业技术能力</w:t>
      </w:r>
      <w:bookmarkEnd w:id="213"/>
      <w:r/>
      <w:r/>
    </w:p>
    <w:tbl>
      <w:tblPr>
        <w:tblW w:w="498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296"/>
        <w:gridCol w:w="1251"/>
        <w:gridCol w:w="1390"/>
        <w:gridCol w:w="369"/>
        <w:gridCol w:w="352"/>
        <w:gridCol w:w="879"/>
        <w:gridCol w:w="824"/>
        <w:gridCol w:w="263"/>
        <w:gridCol w:w="858"/>
        <w:gridCol w:w="1268"/>
      </w:tblGrid>
      <w:tr>
        <w:trPr>
          <w:trHeight w:val="130"/>
        </w:trPr>
        <w:tc>
          <w:tcPr>
            <w:gridSpan w:val="2"/>
            <w:shd w:val="clear" w:color="auto" w:fill="d9d9d9"/>
            <w:tcW w:w="1044" w:type="dxa"/>
            <w:vAlign w:val="center"/>
            <w:textDirection w:val="lrTb"/>
            <w:noWrap w:val="false"/>
          </w:tcPr>
          <w:p>
            <w:pPr>
              <w:pStyle w:val="2297"/>
              <w:jc w:val="center"/>
              <w:spacing w:line="240" w:lineRule="auto"/>
              <w:rPr>
                <w:rFonts w:ascii="宋体" w:hAnsi="宋体"/>
                <w:b/>
                <w:color w:val="000000"/>
                <w:sz w:val="24"/>
                <w:szCs w:val="24"/>
              </w:rPr>
            </w:pPr>
            <w:r>
              <w:rPr>
                <w:rFonts w:ascii="宋体" w:hAnsi="宋体"/>
                <w:color w:val="000000"/>
                <w:sz w:val="32"/>
                <w:szCs w:val="24"/>
              </w:rPr>
              <w:br w:type="page" w:clear="all"/>
            </w:r>
            <w:r>
              <w:rPr>
                <w:rFonts w:hint="eastAsia" w:ascii="宋体" w:hAnsi="宋体"/>
                <w:b/>
                <w:color w:val="000000"/>
                <w:sz w:val="24"/>
                <w:szCs w:val="24"/>
              </w:rPr>
              <w:t xml:space="preserve">一</w:t>
            </w:r>
            <w:r>
              <w:rPr>
                <w:rFonts w:ascii="宋体" w:hAnsi="宋体"/>
                <w:b/>
                <w:color w:val="000000"/>
                <w:sz w:val="24"/>
                <w:szCs w:val="24"/>
              </w:rPr>
            </w:r>
            <w:r/>
          </w:p>
        </w:tc>
        <w:tc>
          <w:tcPr>
            <w:gridSpan w:val="9"/>
            <w:shd w:val="clear" w:color="auto" w:fill="d9d9d9"/>
            <w:tcW w:w="7454" w:type="dxa"/>
            <w:vAlign w:val="center"/>
            <w:textDirection w:val="lrTb"/>
            <w:noWrap w:val="false"/>
          </w:tcPr>
          <w:p>
            <w:pPr>
              <w:pStyle w:val="2297"/>
              <w:jc w:val="center"/>
              <w:spacing w:line="240" w:lineRule="auto"/>
              <w:rPr>
                <w:rFonts w:ascii="宋体" w:hAnsi="宋体"/>
                <w:b/>
                <w:color w:val="000000"/>
                <w:sz w:val="24"/>
                <w:szCs w:val="24"/>
              </w:rPr>
            </w:pPr>
            <w:r>
              <w:rPr>
                <w:rFonts w:hint="eastAsia" w:ascii="宋体" w:hAnsi="宋体"/>
                <w:b/>
                <w:color w:val="000000"/>
                <w:sz w:val="24"/>
                <w:szCs w:val="24"/>
              </w:rPr>
              <w:t xml:space="preserve">公司基本信息</w:t>
            </w:r>
            <w:r>
              <w:rPr>
                <w:rFonts w:ascii="宋体" w:hAnsi="宋体"/>
                <w:b/>
                <w:color w:val="000000"/>
                <w:sz w:val="24"/>
                <w:szCs w:val="24"/>
              </w:rPr>
            </w:r>
            <w:r/>
          </w:p>
        </w:tc>
      </w:tr>
      <w:tr>
        <w:trPr>
          <w:trHeight w:val="130"/>
        </w:trPr>
        <w:tc>
          <w:tcPr>
            <w:gridSpan w:val="2"/>
            <w:tcW w:w="1044"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6" w:type="dxa"/>
            <w:vAlign w:val="center"/>
            <w:textDirection w:val="lrTb"/>
            <w:noWrap w:val="false"/>
          </w:tcPr>
          <w:p>
            <w:pPr>
              <w:pStyle w:val="2297"/>
              <w:spacing w:line="240" w:lineRule="auto"/>
              <w:rPr>
                <w:rFonts w:ascii="宋体" w:hAnsi="宋体"/>
                <w:color w:val="000000"/>
                <w:sz w:val="24"/>
                <w:szCs w:val="24"/>
              </w:rPr>
            </w:pPr>
            <w:r>
              <w:rPr>
                <w:rFonts w:hint="eastAsia" w:ascii="宋体" w:hAnsi="宋体"/>
                <w:color w:val="000000"/>
                <w:sz w:val="24"/>
                <w:szCs w:val="24"/>
              </w:rPr>
              <w:t xml:space="preserve">公司名称</w:t>
            </w:r>
            <w:r>
              <w:rPr>
                <w:rFonts w:ascii="宋体" w:hAnsi="宋体"/>
                <w:color w:val="000000"/>
                <w:sz w:val="24"/>
                <w:szCs w:val="24"/>
              </w:rPr>
            </w:r>
            <w:r/>
          </w:p>
        </w:tc>
        <w:tc>
          <w:tcPr>
            <w:gridSpan w:val="8"/>
            <w:tcW w:w="6203" w:type="dxa"/>
            <w:vAlign w:val="center"/>
            <w:textDirection w:val="lrTb"/>
            <w:noWrap w:val="false"/>
          </w:tcPr>
          <w:p>
            <w:pPr>
              <w:pStyle w:val="2297"/>
              <w:jc w:val="center"/>
              <w:spacing w:line="240" w:lineRule="auto"/>
              <w:rPr>
                <w:rFonts w:ascii="宋体" w:hAnsi="宋体"/>
                <w:color w:val="000000"/>
                <w:sz w:val="24"/>
                <w:szCs w:val="24"/>
              </w:rPr>
            </w:pPr>
            <w:r>
              <w:rPr>
                <w:rFonts w:ascii="宋体" w:hAnsi="宋体"/>
                <w:color w:val="000000"/>
                <w:sz w:val="24"/>
                <w:szCs w:val="24"/>
              </w:rPr>
            </w:r>
            <w:r/>
          </w:p>
        </w:tc>
      </w:tr>
      <w:tr>
        <w:trPr>
          <w:trHeight w:val="117"/>
        </w:trPr>
        <w:tc>
          <w:tcPr>
            <w:gridSpan w:val="2"/>
            <w:tcW w:w="1044"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736"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注册资金</w:t>
            </w:r>
            <w:r>
              <w:rPr>
                <w:rFonts w:ascii="宋体" w:hAnsi="宋体"/>
                <w:color w:val="000000"/>
                <w:sz w:val="24"/>
                <w:szCs w:val="24"/>
              </w:rPr>
            </w:r>
            <w:r/>
          </w:p>
        </w:tc>
        <w:tc>
          <w:tcPr>
            <w:tcW w:w="818" w:type="dxa"/>
            <w:vAlign w:val="center"/>
            <w:textDirection w:val="lrTb"/>
            <w:noWrap w:val="false"/>
          </w:tcPr>
          <w:p>
            <w:pPr>
              <w:pStyle w:val="2297"/>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gridSpan w:val="3"/>
            <w:tcW w:w="1966"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公司地址</w:t>
            </w:r>
            <w:r>
              <w:rPr>
                <w:rFonts w:ascii="宋体" w:hAnsi="宋体"/>
                <w:color w:val="000000"/>
                <w:sz w:val="24"/>
                <w:szCs w:val="24"/>
              </w:rPr>
            </w:r>
            <w:r/>
          </w:p>
        </w:tc>
        <w:tc>
          <w:tcPr>
            <w:gridSpan w:val="2"/>
            <w:tcW w:w="2126" w:type="dxa"/>
            <w:vAlign w:val="center"/>
            <w:textDirection w:val="lrTb"/>
            <w:noWrap w:val="false"/>
          </w:tcPr>
          <w:p>
            <w:pPr>
              <w:pStyle w:val="2297"/>
              <w:jc w:val="center"/>
              <w:spacing w:line="240" w:lineRule="auto"/>
              <w:rPr>
                <w:rFonts w:ascii="宋体" w:hAnsi="宋体"/>
                <w:color w:val="000000"/>
                <w:sz w:val="24"/>
                <w:szCs w:val="24"/>
              </w:rPr>
            </w:pPr>
            <w:r>
              <w:rPr>
                <w:rFonts w:ascii="宋体" w:hAnsi="宋体"/>
                <w:color w:val="000000"/>
                <w:sz w:val="24"/>
                <w:szCs w:val="24"/>
              </w:rPr>
            </w:r>
            <w:r/>
          </w:p>
        </w:tc>
      </w:tr>
      <w:tr>
        <w:trPr>
          <w:trHeight w:val="118"/>
        </w:trPr>
        <w:tc>
          <w:tcPr>
            <w:gridSpan w:val="2"/>
            <w:tcW w:w="1044"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736"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从业人数</w:t>
            </w:r>
            <w:r>
              <w:rPr>
                <w:rFonts w:ascii="宋体" w:hAnsi="宋体"/>
                <w:color w:val="000000"/>
                <w:sz w:val="24"/>
                <w:szCs w:val="24"/>
              </w:rPr>
            </w:r>
            <w:r/>
          </w:p>
        </w:tc>
        <w:tc>
          <w:tcPr>
            <w:tcW w:w="818" w:type="dxa"/>
            <w:vAlign w:val="center"/>
            <w:textDirection w:val="lrTb"/>
            <w:noWrap w:val="false"/>
          </w:tcPr>
          <w:p>
            <w:pPr>
              <w:pStyle w:val="2297"/>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gridSpan w:val="3"/>
            <w:tcW w:w="1966"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法定代表人</w:t>
            </w:r>
            <w:r>
              <w:rPr>
                <w:rFonts w:ascii="宋体" w:hAnsi="宋体"/>
                <w:color w:val="000000"/>
                <w:sz w:val="24"/>
                <w:szCs w:val="24"/>
              </w:rPr>
            </w:r>
            <w:r/>
          </w:p>
        </w:tc>
        <w:tc>
          <w:tcPr>
            <w:gridSpan w:val="2"/>
            <w:tcW w:w="2126" w:type="dxa"/>
            <w:vAlign w:val="center"/>
            <w:textDirection w:val="lrTb"/>
            <w:noWrap w:val="false"/>
          </w:tcPr>
          <w:p>
            <w:pPr>
              <w:pStyle w:val="2297"/>
              <w:jc w:val="center"/>
              <w:spacing w:line="240" w:lineRule="auto"/>
              <w:rPr>
                <w:rFonts w:ascii="宋体" w:hAnsi="宋体"/>
                <w:color w:val="000000"/>
                <w:sz w:val="24"/>
                <w:szCs w:val="24"/>
              </w:rPr>
            </w:pPr>
            <w:r>
              <w:rPr>
                <w:rFonts w:ascii="宋体" w:hAnsi="宋体"/>
                <w:color w:val="000000"/>
                <w:sz w:val="24"/>
                <w:szCs w:val="24"/>
              </w:rPr>
            </w:r>
            <w:r/>
          </w:p>
        </w:tc>
      </w:tr>
      <w:tr>
        <w:trPr>
          <w:trHeight w:val="120"/>
        </w:trPr>
        <w:tc>
          <w:tcPr>
            <w:gridSpan w:val="2"/>
            <w:tcW w:w="1044"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736"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开户银行</w:t>
            </w:r>
            <w:r>
              <w:rPr>
                <w:rFonts w:ascii="宋体" w:hAnsi="宋体"/>
                <w:color w:val="000000"/>
                <w:sz w:val="24"/>
                <w:szCs w:val="24"/>
              </w:rPr>
            </w:r>
            <w:r/>
          </w:p>
        </w:tc>
        <w:tc>
          <w:tcPr>
            <w:tcW w:w="818" w:type="dxa"/>
            <w:vAlign w:val="center"/>
            <w:textDirection w:val="lrTb"/>
            <w:noWrap w:val="false"/>
          </w:tcPr>
          <w:p>
            <w:pPr>
              <w:pStyle w:val="2297"/>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gridSpan w:val="3"/>
            <w:tcW w:w="1966"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账号</w:t>
            </w:r>
            <w:r>
              <w:rPr>
                <w:rFonts w:ascii="宋体" w:hAnsi="宋体"/>
                <w:color w:val="000000"/>
                <w:sz w:val="24"/>
                <w:szCs w:val="24"/>
              </w:rPr>
            </w:r>
            <w:r/>
          </w:p>
        </w:tc>
        <w:tc>
          <w:tcPr>
            <w:gridSpan w:val="2"/>
            <w:tcW w:w="2126" w:type="dxa"/>
            <w:vAlign w:val="center"/>
            <w:textDirection w:val="lrTb"/>
            <w:noWrap w:val="false"/>
          </w:tcPr>
          <w:p>
            <w:pPr>
              <w:pStyle w:val="2297"/>
              <w:jc w:val="center"/>
              <w:spacing w:line="240" w:lineRule="auto"/>
              <w:rPr>
                <w:rFonts w:ascii="宋体" w:hAnsi="宋体"/>
                <w:color w:val="000000"/>
                <w:sz w:val="24"/>
                <w:szCs w:val="24"/>
              </w:rPr>
            </w:pPr>
            <w:r>
              <w:rPr>
                <w:rFonts w:ascii="宋体" w:hAnsi="宋体"/>
                <w:color w:val="000000"/>
                <w:sz w:val="24"/>
                <w:szCs w:val="24"/>
              </w:rPr>
            </w:r>
            <w:r/>
          </w:p>
        </w:tc>
      </w:tr>
      <w:tr>
        <w:trPr>
          <w:trHeight w:val="160"/>
        </w:trPr>
        <w:tc>
          <w:tcPr>
            <w:gridSpan w:val="2"/>
            <w:tcW w:w="1044"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W w:w="736"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项目联系人</w:t>
            </w:r>
            <w:r>
              <w:rPr>
                <w:rFonts w:ascii="宋体" w:hAnsi="宋体"/>
                <w:color w:val="000000"/>
                <w:sz w:val="24"/>
                <w:szCs w:val="24"/>
              </w:rPr>
            </w:r>
            <w:r/>
          </w:p>
        </w:tc>
        <w:tc>
          <w:tcPr>
            <w:tcW w:w="818" w:type="dxa"/>
            <w:vAlign w:val="center"/>
            <w:textDirection w:val="lrTb"/>
            <w:noWrap w:val="false"/>
          </w:tcPr>
          <w:p>
            <w:pPr>
              <w:pStyle w:val="2297"/>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r>
            <w:r/>
          </w:p>
        </w:tc>
        <w:tc>
          <w:tcPr>
            <w:gridSpan w:val="3"/>
            <w:tcW w:w="1966"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r>
            <w:r/>
          </w:p>
        </w:tc>
        <w:tc>
          <w:tcPr>
            <w:gridSpan w:val="2"/>
            <w:tcW w:w="2126" w:type="dxa"/>
            <w:vAlign w:val="center"/>
            <w:textDirection w:val="lrTb"/>
            <w:noWrap w:val="false"/>
          </w:tcPr>
          <w:p>
            <w:pPr>
              <w:pStyle w:val="2297"/>
              <w:jc w:val="center"/>
              <w:spacing w:line="240" w:lineRule="auto"/>
              <w:rPr>
                <w:rFonts w:ascii="宋体" w:hAnsi="宋体"/>
                <w:color w:val="000000"/>
                <w:sz w:val="24"/>
                <w:szCs w:val="24"/>
              </w:rPr>
            </w:pPr>
            <w:r>
              <w:rPr>
                <w:rFonts w:ascii="宋体" w:hAnsi="宋体"/>
                <w:color w:val="000000"/>
                <w:sz w:val="24"/>
                <w:szCs w:val="24"/>
              </w:rPr>
            </w:r>
            <w:r/>
          </w:p>
        </w:tc>
      </w:tr>
      <w:tr>
        <w:trPr>
          <w:trHeight w:val="114"/>
        </w:trPr>
        <w:tc>
          <w:tcPr>
            <w:gridSpan w:val="2"/>
            <w:shd w:val="clear" w:color="auto" w:fill="d9d9d9"/>
            <w:tcW w:w="1044" w:type="dxa"/>
            <w:vAlign w:val="center"/>
            <w:textDirection w:val="lrTb"/>
            <w:noWrap w:val="false"/>
          </w:tcPr>
          <w:p>
            <w:pPr>
              <w:pStyle w:val="2297"/>
              <w:jc w:val="center"/>
              <w:spacing w:line="240" w:lineRule="auto"/>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r>
            <w:r/>
          </w:p>
        </w:tc>
        <w:tc>
          <w:tcPr>
            <w:gridSpan w:val="9"/>
            <w:shd w:val="clear" w:color="auto" w:fill="d9d9d9"/>
            <w:tcW w:w="7454" w:type="dxa"/>
            <w:vAlign w:val="center"/>
            <w:textDirection w:val="lrTb"/>
            <w:noWrap w:val="false"/>
          </w:tcPr>
          <w:p>
            <w:pPr>
              <w:pStyle w:val="2297"/>
              <w:jc w:val="center"/>
              <w:spacing w:line="240" w:lineRule="auto"/>
              <w:rPr>
                <w:rFonts w:ascii="宋体" w:hAnsi="宋体"/>
                <w:b/>
                <w:color w:val="000000"/>
                <w:sz w:val="24"/>
                <w:szCs w:val="24"/>
              </w:rPr>
            </w:pPr>
            <w:r>
              <w:rPr>
                <w:rFonts w:hint="eastAsia" w:ascii="宋体" w:hAnsi="宋体"/>
                <w:b/>
                <w:color w:val="000000"/>
                <w:sz w:val="24"/>
                <w:szCs w:val="24"/>
              </w:rPr>
              <w:t xml:space="preserve">公司财务状况</w:t>
            </w:r>
            <w:r>
              <w:rPr>
                <w:rFonts w:ascii="宋体" w:hAnsi="宋体"/>
                <w:b/>
                <w:color w:val="000000"/>
                <w:sz w:val="24"/>
                <w:szCs w:val="24"/>
              </w:rPr>
            </w:r>
            <w:r/>
          </w:p>
        </w:tc>
      </w:tr>
      <w:tr>
        <w:trPr>
          <w:trHeight w:val="120"/>
        </w:trPr>
        <w:tc>
          <w:tcPr>
            <w:gridSpan w:val="2"/>
            <w:tcW w:w="1044" w:type="dxa"/>
            <w:vAlign w:val="center"/>
            <w:textDirection w:val="lrTb"/>
            <w:noWrap w:val="false"/>
          </w:tcPr>
          <w:p>
            <w:pPr>
              <w:pStyle w:val="2297"/>
              <w:jc w:val="center"/>
              <w:spacing w:line="240" w:lineRule="auto"/>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tcW w:w="7454" w:type="dxa"/>
            <w:vAlign w:val="center"/>
            <w:textDirection w:val="lrTb"/>
            <w:noWrap w:val="false"/>
          </w:tcPr>
          <w:p>
            <w:pPr>
              <w:pStyle w:val="2297"/>
              <w:jc w:val="center"/>
              <w:spacing w:line="240" w:lineRule="auto"/>
              <w:rPr>
                <w:rFonts w:ascii="宋体" w:hAnsi="宋体"/>
                <w:b/>
                <w:color w:val="000000"/>
                <w:sz w:val="24"/>
                <w:szCs w:val="24"/>
              </w:rPr>
            </w:pPr>
            <w:r>
              <w:rPr>
                <w:rFonts w:hint="eastAsia" w:ascii="宋体" w:hAnsi="宋体"/>
                <w:b/>
                <w:color w:val="000000"/>
                <w:sz w:val="24"/>
                <w:szCs w:val="24"/>
                <w:u w:val="single"/>
                <w:lang w:val="en-US" w:eastAsia="zh-CN"/>
              </w:rPr>
              <w:t xml:space="preserve">2025</w:t>
            </w:r>
            <w:r>
              <w:rPr>
                <w:rFonts w:hint="eastAsia" w:ascii="宋体" w:hAnsi="宋体"/>
                <w:b/>
                <w:color w:val="000000"/>
                <w:sz w:val="24"/>
                <w:szCs w:val="24"/>
              </w:rPr>
              <w:t xml:space="preserve">年度财务状况</w:t>
            </w:r>
            <w:r>
              <w:rPr>
                <w:rFonts w:ascii="宋体" w:hAnsi="宋体"/>
                <w:b/>
                <w:color w:val="000000"/>
                <w:sz w:val="24"/>
                <w:szCs w:val="24"/>
              </w:rPr>
            </w:r>
            <w:r/>
          </w:p>
        </w:tc>
      </w:tr>
      <w:tr>
        <w:trPr>
          <w:trHeight w:val="174"/>
        </w:trPr>
        <w:tc>
          <w:tcPr>
            <w:gridSpan w:val="2"/>
            <w:tcW w:w="1044"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6"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营业收入（万）：</w:t>
            </w:r>
            <w:r>
              <w:rPr>
                <w:rFonts w:ascii="宋体" w:hAnsi="宋体"/>
                <w:color w:val="000000"/>
                <w:sz w:val="24"/>
                <w:szCs w:val="24"/>
              </w:rPr>
            </w:r>
            <w:r/>
          </w:p>
        </w:tc>
        <w:tc>
          <w:tcPr>
            <w:tcW w:w="818" w:type="dxa"/>
            <w:vAlign w:val="center"/>
            <w:textDirection w:val="lrTb"/>
            <w:noWrap w:val="false"/>
          </w:tcPr>
          <w:p>
            <w:pPr>
              <w:pStyle w:val="2297"/>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gridSpan w:val="3"/>
            <w:tcW w:w="1966"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利润总额（万）</w:t>
            </w:r>
            <w:r>
              <w:rPr>
                <w:rFonts w:ascii="宋体" w:hAnsi="宋体"/>
                <w:color w:val="000000"/>
                <w:sz w:val="24"/>
                <w:szCs w:val="24"/>
              </w:rPr>
            </w:r>
            <w:r/>
          </w:p>
        </w:tc>
        <w:tc>
          <w:tcPr>
            <w:gridSpan w:val="2"/>
            <w:tcW w:w="2126" w:type="dxa"/>
            <w:vAlign w:val="center"/>
            <w:textDirection w:val="lrTb"/>
            <w:noWrap w:val="false"/>
          </w:tcPr>
          <w:p>
            <w:pPr>
              <w:pStyle w:val="2297"/>
              <w:jc w:val="center"/>
              <w:spacing w:line="240" w:lineRule="auto"/>
              <w:rPr>
                <w:rFonts w:ascii="宋体" w:hAnsi="宋体"/>
                <w:color w:val="000000"/>
                <w:sz w:val="24"/>
                <w:szCs w:val="24"/>
              </w:rPr>
            </w:pPr>
            <w:r>
              <w:rPr>
                <w:rFonts w:ascii="宋体" w:hAnsi="宋体"/>
                <w:color w:val="000000"/>
                <w:sz w:val="24"/>
                <w:szCs w:val="24"/>
              </w:rPr>
            </w:r>
            <w:r/>
          </w:p>
        </w:tc>
      </w:tr>
      <w:tr>
        <w:trPr>
          <w:trHeight w:val="238"/>
        </w:trPr>
        <w:tc>
          <w:tcPr>
            <w:gridSpan w:val="2"/>
            <w:tcW w:w="1044"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736"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年末“固定资产合计”（万）</w:t>
            </w:r>
            <w:r>
              <w:rPr>
                <w:rFonts w:ascii="宋体" w:hAnsi="宋体"/>
                <w:color w:val="000000"/>
                <w:sz w:val="24"/>
                <w:szCs w:val="24"/>
              </w:rPr>
            </w:r>
            <w:r/>
          </w:p>
        </w:tc>
        <w:tc>
          <w:tcPr>
            <w:tcW w:w="818" w:type="dxa"/>
            <w:vAlign w:val="center"/>
            <w:textDirection w:val="lrTb"/>
            <w:noWrap w:val="false"/>
          </w:tcPr>
          <w:p>
            <w:pPr>
              <w:pStyle w:val="2297"/>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gridSpan w:val="3"/>
            <w:tcW w:w="1966"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年末“流动资产”余额（万）</w:t>
            </w:r>
            <w:r>
              <w:rPr>
                <w:rFonts w:ascii="宋体" w:hAnsi="宋体"/>
                <w:color w:val="000000"/>
                <w:sz w:val="24"/>
                <w:szCs w:val="24"/>
              </w:rPr>
            </w:r>
            <w:r/>
          </w:p>
        </w:tc>
        <w:tc>
          <w:tcPr>
            <w:gridSpan w:val="2"/>
            <w:tcW w:w="2126" w:type="dxa"/>
            <w:vAlign w:val="center"/>
            <w:textDirection w:val="lrTb"/>
            <w:noWrap w:val="false"/>
          </w:tcPr>
          <w:p>
            <w:pPr>
              <w:pStyle w:val="2297"/>
              <w:jc w:val="center"/>
              <w:spacing w:line="240" w:lineRule="auto"/>
              <w:rPr>
                <w:rFonts w:ascii="宋体" w:hAnsi="宋体"/>
                <w:color w:val="000000"/>
                <w:sz w:val="24"/>
                <w:szCs w:val="24"/>
              </w:rPr>
            </w:pPr>
            <w:r>
              <w:rPr>
                <w:rFonts w:ascii="宋体" w:hAnsi="宋体"/>
                <w:color w:val="000000"/>
                <w:sz w:val="24"/>
                <w:szCs w:val="24"/>
              </w:rPr>
            </w:r>
            <w:r/>
          </w:p>
        </w:tc>
      </w:tr>
      <w:tr>
        <w:trPr>
          <w:trHeight w:val="238"/>
        </w:trPr>
        <w:tc>
          <w:tcPr>
            <w:gridSpan w:val="2"/>
            <w:tcW w:w="1044"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736"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年末“短期负债”余额（万）</w:t>
            </w:r>
            <w:r>
              <w:rPr>
                <w:rFonts w:ascii="宋体" w:hAnsi="宋体"/>
                <w:color w:val="000000"/>
                <w:sz w:val="24"/>
                <w:szCs w:val="24"/>
              </w:rPr>
            </w:r>
            <w:r/>
          </w:p>
        </w:tc>
        <w:tc>
          <w:tcPr>
            <w:tcW w:w="818" w:type="dxa"/>
            <w:vAlign w:val="center"/>
            <w:textDirection w:val="lrTb"/>
            <w:noWrap w:val="false"/>
          </w:tcPr>
          <w:p>
            <w:pPr>
              <w:pStyle w:val="2297"/>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gridSpan w:val="3"/>
            <w:tcW w:w="1966"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年末“长期负债”余额（万）</w:t>
            </w:r>
            <w:r>
              <w:rPr>
                <w:rFonts w:ascii="宋体" w:hAnsi="宋体"/>
                <w:color w:val="000000"/>
                <w:sz w:val="24"/>
                <w:szCs w:val="24"/>
              </w:rPr>
            </w:r>
            <w:r/>
          </w:p>
        </w:tc>
        <w:tc>
          <w:tcPr>
            <w:gridSpan w:val="2"/>
            <w:tcW w:w="2126" w:type="dxa"/>
            <w:vAlign w:val="center"/>
            <w:textDirection w:val="lrTb"/>
            <w:noWrap w:val="false"/>
          </w:tcPr>
          <w:p>
            <w:pPr>
              <w:pStyle w:val="2297"/>
              <w:jc w:val="center"/>
              <w:spacing w:line="240" w:lineRule="auto"/>
              <w:rPr>
                <w:rFonts w:ascii="宋体" w:hAnsi="宋体"/>
                <w:color w:val="000000"/>
                <w:sz w:val="24"/>
                <w:szCs w:val="24"/>
              </w:rPr>
            </w:pPr>
            <w:r>
              <w:rPr>
                <w:rFonts w:ascii="宋体" w:hAnsi="宋体"/>
                <w:color w:val="000000"/>
                <w:sz w:val="24"/>
                <w:szCs w:val="24"/>
              </w:rPr>
            </w:r>
            <w:r/>
          </w:p>
        </w:tc>
      </w:tr>
      <w:tr>
        <w:trPr>
          <w:trHeight w:val="238"/>
        </w:trPr>
        <w:tc>
          <w:tcPr>
            <w:gridSpan w:val="2"/>
            <w:tcW w:w="1044"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736"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年末“资产总计”余额（万）</w:t>
            </w:r>
            <w:r>
              <w:rPr>
                <w:rFonts w:ascii="宋体" w:hAnsi="宋体"/>
                <w:color w:val="000000"/>
                <w:sz w:val="24"/>
                <w:szCs w:val="24"/>
              </w:rPr>
            </w:r>
            <w:r/>
          </w:p>
        </w:tc>
        <w:tc>
          <w:tcPr>
            <w:tcW w:w="818" w:type="dxa"/>
            <w:vAlign w:val="center"/>
            <w:textDirection w:val="lrTb"/>
            <w:noWrap w:val="false"/>
          </w:tcPr>
          <w:p>
            <w:pPr>
              <w:pStyle w:val="2297"/>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gridSpan w:val="3"/>
            <w:tcW w:w="1966"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年末“货币资金”余额（万）</w:t>
            </w:r>
            <w:r>
              <w:rPr>
                <w:rFonts w:ascii="宋体" w:hAnsi="宋体"/>
                <w:color w:val="000000"/>
                <w:sz w:val="24"/>
                <w:szCs w:val="24"/>
              </w:rPr>
            </w:r>
            <w:r/>
          </w:p>
        </w:tc>
        <w:tc>
          <w:tcPr>
            <w:gridSpan w:val="2"/>
            <w:tcW w:w="2126" w:type="dxa"/>
            <w:vAlign w:val="center"/>
            <w:textDirection w:val="lrTb"/>
            <w:noWrap w:val="false"/>
          </w:tcPr>
          <w:p>
            <w:pPr>
              <w:pStyle w:val="2297"/>
              <w:jc w:val="center"/>
              <w:spacing w:line="240" w:lineRule="auto"/>
              <w:rPr>
                <w:rFonts w:ascii="宋体" w:hAnsi="宋体"/>
                <w:color w:val="000000"/>
                <w:sz w:val="24"/>
                <w:szCs w:val="24"/>
              </w:rPr>
            </w:pPr>
            <w:r>
              <w:rPr>
                <w:rFonts w:ascii="宋体" w:hAnsi="宋体"/>
                <w:color w:val="000000"/>
                <w:sz w:val="24"/>
                <w:szCs w:val="24"/>
              </w:rPr>
            </w:r>
            <w:r/>
          </w:p>
        </w:tc>
      </w:tr>
      <w:tr>
        <w:trPr>
          <w:trHeight w:val="140"/>
        </w:trPr>
        <w:tc>
          <w:tcPr>
            <w:gridSpan w:val="2"/>
            <w:shd w:val="clear" w:color="auto" w:fill="d9d9d9"/>
            <w:tcW w:w="1044" w:type="dxa"/>
            <w:vAlign w:val="center"/>
            <w:textDirection w:val="lrTb"/>
            <w:noWrap w:val="false"/>
          </w:tcPr>
          <w:p>
            <w:pPr>
              <w:pStyle w:val="2297"/>
              <w:jc w:val="center"/>
              <w:spacing w:line="240" w:lineRule="auto"/>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r>
            <w:r/>
          </w:p>
        </w:tc>
        <w:tc>
          <w:tcPr>
            <w:gridSpan w:val="9"/>
            <w:shd w:val="clear" w:color="auto" w:fill="d9d9d9"/>
            <w:tcW w:w="7454" w:type="dxa"/>
            <w:vAlign w:val="center"/>
            <w:textDirection w:val="lrTb"/>
            <w:noWrap w:val="false"/>
          </w:tcPr>
          <w:p>
            <w:pPr>
              <w:pStyle w:val="2297"/>
              <w:jc w:val="center"/>
              <w:spacing w:line="240" w:lineRule="auto"/>
              <w:rPr>
                <w:rFonts w:ascii="宋体" w:hAnsi="宋体"/>
                <w:b/>
                <w:color w:val="000000"/>
                <w:sz w:val="24"/>
                <w:szCs w:val="24"/>
              </w:rPr>
            </w:pPr>
            <w:r>
              <w:rPr>
                <w:rFonts w:hint="eastAsia" w:ascii="宋体" w:hAnsi="宋体"/>
                <w:b/>
                <w:color w:val="000000"/>
                <w:sz w:val="24"/>
                <w:szCs w:val="24"/>
              </w:rPr>
              <w:t xml:space="preserve">投标人其他信息</w:t>
            </w:r>
            <w:r>
              <w:rPr>
                <w:rFonts w:ascii="宋体" w:hAnsi="宋体"/>
                <w:b/>
                <w:color w:val="000000"/>
                <w:sz w:val="24"/>
                <w:szCs w:val="24"/>
              </w:rPr>
            </w:r>
            <w:r/>
          </w:p>
        </w:tc>
      </w:tr>
      <w:tr>
        <w:trPr>
          <w:trHeight w:val="316"/>
        </w:trPr>
        <w:tc>
          <w:tcPr>
            <w:gridSpan w:val="2"/>
            <w:tcW w:w="1044"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r>
            <w:r/>
          </w:p>
        </w:tc>
        <w:tc>
          <w:tcPr>
            <w:tcW w:w="736"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公司取得的相关资质及等级：</w:t>
            </w:r>
            <w:r>
              <w:rPr>
                <w:rFonts w:ascii="宋体" w:hAnsi="宋体"/>
                <w:color w:val="000000"/>
                <w:sz w:val="24"/>
                <w:szCs w:val="24"/>
              </w:rPr>
            </w:r>
            <w:r/>
          </w:p>
        </w:tc>
        <w:tc>
          <w:tcPr>
            <w:gridSpan w:val="8"/>
            <w:tcW w:w="6203" w:type="dxa"/>
            <w:vAlign w:val="center"/>
            <w:textDirection w:val="lrTb"/>
            <w:noWrap w:val="false"/>
          </w:tcPr>
          <w:p>
            <w:pPr>
              <w:pStyle w:val="2297"/>
              <w:jc w:val="center"/>
              <w:spacing w:line="240" w:lineRule="auto"/>
              <w:rPr>
                <w:rFonts w:ascii="宋体" w:hAnsi="宋体"/>
                <w:color w:val="000000"/>
                <w:sz w:val="24"/>
                <w:szCs w:val="24"/>
              </w:rPr>
            </w:pPr>
            <w:r>
              <w:rPr>
                <w:rFonts w:ascii="宋体" w:hAnsi="宋体"/>
                <w:color w:val="000000"/>
                <w:sz w:val="24"/>
                <w:szCs w:val="24"/>
              </w:rPr>
            </w:r>
            <w:r/>
          </w:p>
        </w:tc>
      </w:tr>
      <w:tr>
        <w:trPr>
          <w:trHeight w:val="394"/>
        </w:trPr>
        <w:tc>
          <w:tcPr>
            <w:gridSpan w:val="2"/>
            <w:tcW w:w="1044"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（二）</w:t>
            </w:r>
            <w:r>
              <w:rPr>
                <w:rFonts w:ascii="宋体" w:hAnsi="宋体"/>
                <w:color w:val="000000"/>
                <w:sz w:val="24"/>
                <w:szCs w:val="24"/>
              </w:rPr>
            </w:r>
            <w:r/>
          </w:p>
        </w:tc>
        <w:tc>
          <w:tcPr>
            <w:tcW w:w="736" w:type="dxa"/>
            <w:vAlign w:val="center"/>
            <w:textDirection w:val="lrTb"/>
            <w:noWrap w:val="false"/>
          </w:tcPr>
          <w:p>
            <w:pPr>
              <w:pStyle w:val="2297"/>
              <w:jc w:val="center"/>
              <w:spacing w:line="240" w:lineRule="auto"/>
              <w:rPr>
                <w:rFonts w:ascii="宋体" w:hAnsi="宋体"/>
                <w:color w:val="000000"/>
                <w:sz w:val="24"/>
                <w:szCs w:val="24"/>
              </w:rPr>
            </w:pPr>
            <w:r>
              <w:rPr>
                <w:rFonts w:hint="eastAsia" w:ascii="宋体" w:hAnsi="宋体"/>
                <w:color w:val="000000"/>
                <w:sz w:val="24"/>
                <w:szCs w:val="24"/>
              </w:rPr>
              <w:t xml:space="preserve">公司2020年度后获得的荣誉及表彰情况</w:t>
            </w:r>
            <w:r>
              <w:rPr>
                <w:rFonts w:ascii="宋体" w:hAnsi="宋体"/>
                <w:color w:val="000000"/>
                <w:sz w:val="24"/>
                <w:szCs w:val="24"/>
              </w:rPr>
            </w:r>
            <w:r/>
          </w:p>
        </w:tc>
        <w:tc>
          <w:tcPr>
            <w:gridSpan w:val="8"/>
            <w:tcW w:w="6203" w:type="dxa"/>
            <w:vAlign w:val="center"/>
            <w:textDirection w:val="lrTb"/>
            <w:noWrap w:val="false"/>
          </w:tcPr>
          <w:p>
            <w:pPr>
              <w:pStyle w:val="2297"/>
              <w:jc w:val="center"/>
              <w:spacing w:line="240" w:lineRule="auto"/>
              <w:rPr>
                <w:rFonts w:ascii="宋体" w:hAnsi="宋体"/>
                <w:color w:val="000000"/>
                <w:sz w:val="24"/>
                <w:szCs w:val="24"/>
              </w:rPr>
            </w:pPr>
            <w:r>
              <w:rPr>
                <w:rFonts w:ascii="宋体" w:hAnsi="宋体"/>
                <w:color w:val="000000"/>
                <w:sz w:val="24"/>
                <w:szCs w:val="24"/>
              </w:rPr>
            </w:r>
            <w:r/>
          </w:p>
        </w:tc>
      </w:tr>
      <w:tr>
        <w:trPr>
          <w:trHeight w:val="143"/>
        </w:trPr>
        <w:tc>
          <w:tcPr>
            <w:gridSpan w:val="2"/>
            <w:shd w:val="clear" w:color="auto" w:fill="bfbfbf"/>
            <w:tcW w:w="1044" w:type="dxa"/>
            <w:vAlign w:val="center"/>
            <w:textDirection w:val="lrTb"/>
            <w:noWrap w:val="false"/>
          </w:tcPr>
          <w:p>
            <w:pPr>
              <w:pStyle w:val="2297"/>
              <w:jc w:val="center"/>
              <w:spacing w:line="240" w:lineRule="auto"/>
              <w:rPr>
                <w:rFonts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r>
            <w:r/>
          </w:p>
        </w:tc>
        <w:tc>
          <w:tcPr>
            <w:gridSpan w:val="9"/>
            <w:shd w:val="clear" w:color="auto" w:fill="bfbfbf"/>
            <w:tcW w:w="7454" w:type="dxa"/>
            <w:vAlign w:val="center"/>
            <w:textDirection w:val="lrTb"/>
            <w:noWrap w:val="false"/>
          </w:tcPr>
          <w:p>
            <w:pPr>
              <w:pStyle w:val="2297"/>
              <w:jc w:val="center"/>
              <w:spacing w:line="240" w:lineRule="auto"/>
              <w:rPr>
                <w:rFonts w:ascii="宋体" w:hAnsi="宋体"/>
                <w:b/>
                <w:color w:val="000000"/>
                <w:sz w:val="24"/>
                <w:szCs w:val="24"/>
              </w:rPr>
            </w:pPr>
            <w:r>
              <w:rPr>
                <w:rFonts w:hint="eastAsia" w:ascii="宋体" w:hAnsi="宋体"/>
                <w:b/>
                <w:color w:val="000000"/>
                <w:sz w:val="24"/>
                <w:szCs w:val="24"/>
              </w:rPr>
              <w:t xml:space="preserve">提供本项目服务所必须的专业设备一览表（必填）</w:t>
            </w:r>
            <w:r>
              <w:rPr>
                <w:rFonts w:ascii="宋体" w:hAnsi="宋体"/>
                <w:b/>
                <w:color w:val="000000"/>
                <w:sz w:val="24"/>
                <w:szCs w:val="24"/>
              </w:rPr>
            </w:r>
            <w:r/>
          </w:p>
        </w:tc>
      </w:tr>
      <w:tr>
        <w:trPr>
          <w:trHeight w:val="160"/>
        </w:trPr>
        <w:tc>
          <w:tcPr>
            <w:shd w:val="clear" w:color="auto" w:fill="ffffff"/>
            <w:tcW w:w="440" w:type="dxa"/>
            <w:vAlign w:val="center"/>
            <w:textDirection w:val="lrTb"/>
            <w:noWrap w:val="false"/>
          </w:tcPr>
          <w:p>
            <w:pPr>
              <w:pStyle w:val="2297"/>
              <w:jc w:val="center"/>
              <w:spacing w:line="240" w:lineRule="auto"/>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297"/>
              <w:jc w:val="center"/>
              <w:spacing w:line="240" w:lineRule="auto"/>
              <w:rPr>
                <w:rFonts w:ascii="宋体" w:hAnsi="宋体"/>
                <w:b/>
                <w:color w:val="000000"/>
                <w:sz w:val="24"/>
                <w:szCs w:val="24"/>
              </w:rPr>
            </w:pPr>
            <w:r>
              <w:rPr>
                <w:rFonts w:hint="eastAsia" w:ascii="宋体" w:hAnsi="宋体"/>
                <w:b/>
                <w:color w:val="000000"/>
                <w:sz w:val="24"/>
                <w:szCs w:val="24"/>
              </w:rPr>
              <w:t xml:space="preserve">品牌、型号及主要参数配置简述</w:t>
            </w: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297"/>
              <w:jc w:val="center"/>
              <w:spacing w:line="240" w:lineRule="auto"/>
              <w:rPr>
                <w:rFonts w:ascii="宋体" w:hAnsi="宋体"/>
                <w:b/>
                <w:color w:val="000000"/>
                <w:sz w:val="24"/>
                <w:szCs w:val="24"/>
              </w:rPr>
            </w:pPr>
            <w:r>
              <w:rPr>
                <w:rFonts w:hint="eastAsia" w:ascii="宋体" w:hAnsi="宋体"/>
                <w:b/>
                <w:color w:val="000000"/>
                <w:sz w:val="24"/>
                <w:szCs w:val="24"/>
              </w:rPr>
              <w:t xml:space="preserve">购置年份</w:t>
            </w:r>
            <w:r>
              <w:rPr>
                <w:rFonts w:ascii="宋体" w:hAnsi="宋体"/>
                <w:b/>
                <w:color w:val="000000"/>
                <w:sz w:val="24"/>
                <w:szCs w:val="24"/>
              </w:rPr>
            </w:r>
            <w:r/>
          </w:p>
        </w:tc>
        <w:tc>
          <w:tcPr>
            <w:shd w:val="clear" w:color="auto" w:fill="ffffff"/>
            <w:tcW w:w="485" w:type="dxa"/>
            <w:vAlign w:val="center"/>
            <w:textDirection w:val="lrTb"/>
            <w:noWrap w:val="false"/>
          </w:tcPr>
          <w:p>
            <w:pPr>
              <w:pStyle w:val="2297"/>
              <w:jc w:val="center"/>
              <w:spacing w:line="240" w:lineRule="auto"/>
              <w:rPr>
                <w:rFonts w:ascii="宋体" w:hAnsi="宋体"/>
                <w:b/>
                <w:color w:val="000000"/>
                <w:sz w:val="24"/>
                <w:szCs w:val="24"/>
              </w:rPr>
            </w:pPr>
            <w:r>
              <w:rPr>
                <w:rFonts w:hint="eastAsia" w:ascii="宋体" w:hAnsi="宋体"/>
                <w:b/>
                <w:color w:val="000000"/>
                <w:sz w:val="24"/>
                <w:szCs w:val="24"/>
              </w:rPr>
              <w:t xml:space="preserve">价格</w:t>
            </w: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297"/>
              <w:jc w:val="center"/>
              <w:spacing w:line="240" w:lineRule="auto"/>
              <w:rPr>
                <w:rFonts w:ascii="宋体" w:hAnsi="宋体"/>
                <w:b/>
                <w:color w:val="000000"/>
                <w:sz w:val="24"/>
                <w:szCs w:val="24"/>
              </w:rPr>
            </w:pPr>
            <w:r>
              <w:rPr>
                <w:rFonts w:hint="eastAsia" w:ascii="宋体" w:hAnsi="宋体"/>
                <w:b/>
                <w:color w:val="000000"/>
                <w:sz w:val="24"/>
                <w:szCs w:val="24"/>
              </w:rPr>
              <w:t xml:space="preserve">数量</w:t>
            </w:r>
            <w:r>
              <w:rPr>
                <w:rFonts w:ascii="宋体" w:hAnsi="宋体"/>
                <w:b/>
                <w:color w:val="000000"/>
                <w:sz w:val="24"/>
                <w:szCs w:val="24"/>
              </w:rPr>
            </w:r>
            <w:r/>
          </w:p>
        </w:tc>
        <w:tc>
          <w:tcPr>
            <w:shd w:val="clear" w:color="auto" w:fill="ffffff"/>
            <w:tcW w:w="744" w:type="dxa"/>
            <w:vAlign w:val="center"/>
            <w:textDirection w:val="lrTb"/>
            <w:noWrap w:val="false"/>
          </w:tcPr>
          <w:p>
            <w:pPr>
              <w:pStyle w:val="2297"/>
              <w:jc w:val="center"/>
              <w:spacing w:line="240" w:lineRule="auto"/>
              <w:rPr>
                <w:rFonts w:ascii="宋体" w:hAnsi="宋体"/>
                <w:b/>
                <w:color w:val="000000"/>
                <w:sz w:val="24"/>
                <w:szCs w:val="24"/>
              </w:rPr>
            </w:pPr>
            <w:r>
              <w:rPr>
                <w:rFonts w:hint="eastAsia" w:ascii="宋体" w:hAnsi="宋体"/>
                <w:b/>
                <w:color w:val="000000"/>
                <w:sz w:val="24"/>
                <w:szCs w:val="24"/>
              </w:rPr>
              <w:t xml:space="preserve">用途</w:t>
            </w:r>
            <w:r>
              <w:rPr>
                <w:rFonts w:ascii="宋体" w:hAnsi="宋体"/>
                <w:b/>
                <w:color w:val="000000"/>
                <w:sz w:val="24"/>
                <w:szCs w:val="24"/>
              </w:rPr>
            </w:r>
            <w:r/>
          </w:p>
        </w:tc>
      </w:tr>
      <w:tr>
        <w:trPr>
          <w:trHeight w:val="124"/>
        </w:trPr>
        <w:tc>
          <w:tcPr>
            <w:shd w:val="clear" w:color="auto" w:fill="ffffff"/>
            <w:tcW w:w="440" w:type="dxa"/>
            <w:vAlign w:val="center"/>
            <w:textDirection w:val="lrTb"/>
            <w:noWrap w:val="false"/>
          </w:tcPr>
          <w:p>
            <w:pPr>
              <w:pStyle w:val="2297"/>
              <w:jc w:val="center"/>
              <w:spacing w:line="240" w:lineRule="auto"/>
              <w:rPr>
                <w:rFonts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297"/>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297"/>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297"/>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297"/>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297"/>
              <w:jc w:val="center"/>
              <w:spacing w:line="240" w:lineRule="auto"/>
              <w:rPr>
                <w:rFonts w:ascii="宋体" w:hAnsi="宋体"/>
                <w:b/>
                <w:color w:val="000000"/>
                <w:sz w:val="24"/>
                <w:szCs w:val="24"/>
              </w:rPr>
            </w:pPr>
            <w:r>
              <w:rPr>
                <w:rFonts w:ascii="宋体" w:hAnsi="宋体"/>
                <w:b/>
                <w:color w:val="000000"/>
                <w:sz w:val="24"/>
                <w:szCs w:val="24"/>
              </w:rPr>
            </w:r>
            <w:r/>
          </w:p>
        </w:tc>
      </w:tr>
      <w:tr>
        <w:trPr>
          <w:trHeight w:val="140"/>
        </w:trPr>
        <w:tc>
          <w:tcPr>
            <w:shd w:val="clear" w:color="auto" w:fill="ffffff"/>
            <w:tcW w:w="440" w:type="dxa"/>
            <w:vAlign w:val="center"/>
            <w:textDirection w:val="lrTb"/>
            <w:noWrap w:val="false"/>
          </w:tcPr>
          <w:p>
            <w:pPr>
              <w:pStyle w:val="2297"/>
              <w:jc w:val="center"/>
              <w:spacing w:line="240" w:lineRule="auto"/>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297"/>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297"/>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297"/>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297"/>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297"/>
              <w:jc w:val="center"/>
              <w:spacing w:line="240" w:lineRule="auto"/>
              <w:rPr>
                <w:rFonts w:ascii="宋体" w:hAnsi="宋体"/>
                <w:b/>
                <w:color w:val="000000"/>
                <w:sz w:val="24"/>
                <w:szCs w:val="24"/>
              </w:rPr>
            </w:pPr>
            <w:r>
              <w:rPr>
                <w:rFonts w:ascii="宋体" w:hAnsi="宋体"/>
                <w:b/>
                <w:color w:val="000000"/>
                <w:sz w:val="24"/>
                <w:szCs w:val="24"/>
              </w:rPr>
            </w:r>
            <w:r/>
          </w:p>
        </w:tc>
      </w:tr>
      <w:tr>
        <w:trPr>
          <w:trHeight w:val="144"/>
        </w:trPr>
        <w:tc>
          <w:tcPr>
            <w:shd w:val="clear" w:color="auto" w:fill="ffffff"/>
            <w:tcW w:w="440" w:type="dxa"/>
            <w:vAlign w:val="center"/>
            <w:textDirection w:val="lrTb"/>
            <w:noWrap w:val="false"/>
          </w:tcPr>
          <w:p>
            <w:pPr>
              <w:pStyle w:val="2297"/>
              <w:jc w:val="center"/>
              <w:spacing w:line="240" w:lineRule="auto"/>
              <w:rPr>
                <w:rFonts w:ascii="宋体" w:hAnsi="宋体"/>
                <w:b/>
                <w:color w:val="000000"/>
                <w:sz w:val="24"/>
                <w:szCs w:val="24"/>
              </w:rPr>
            </w:pPr>
            <w:r>
              <w:rPr>
                <w:rFonts w:hint="eastAsia" w:ascii="宋体" w:hAnsi="宋体"/>
                <w:b/>
                <w:color w:val="000000"/>
                <w:sz w:val="24"/>
                <w:szCs w:val="24"/>
              </w:rPr>
              <w:t xml:space="preserve">3</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297"/>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297"/>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297"/>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297"/>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297"/>
              <w:jc w:val="center"/>
              <w:spacing w:line="240" w:lineRule="auto"/>
              <w:rPr>
                <w:rFonts w:ascii="宋体" w:hAnsi="宋体"/>
                <w:b/>
                <w:color w:val="000000"/>
                <w:sz w:val="24"/>
                <w:szCs w:val="24"/>
              </w:rPr>
            </w:pPr>
            <w:r>
              <w:rPr>
                <w:rFonts w:ascii="宋体" w:hAnsi="宋体"/>
                <w:b/>
                <w:color w:val="000000"/>
                <w:sz w:val="24"/>
                <w:szCs w:val="24"/>
              </w:rPr>
            </w:r>
            <w:r/>
          </w:p>
        </w:tc>
      </w:tr>
      <w:tr>
        <w:trPr>
          <w:trHeight w:val="142"/>
        </w:trPr>
        <w:tc>
          <w:tcPr>
            <w:shd w:val="clear" w:color="auto" w:fill="ffffff"/>
            <w:tcW w:w="440" w:type="dxa"/>
            <w:vAlign w:val="center"/>
            <w:textDirection w:val="lrTb"/>
            <w:noWrap w:val="false"/>
          </w:tcPr>
          <w:p>
            <w:pPr>
              <w:pStyle w:val="2297"/>
              <w:jc w:val="center"/>
              <w:spacing w:line="240" w:lineRule="auto"/>
              <w:rPr>
                <w:rFonts w:ascii="宋体" w:hAnsi="宋体"/>
                <w:b/>
                <w:color w:val="000000"/>
                <w:sz w:val="24"/>
                <w:szCs w:val="24"/>
              </w:rPr>
            </w:pPr>
            <w:r>
              <w:rPr>
                <w:rFonts w:ascii="宋体" w:hAnsi="宋体"/>
                <w:b/>
                <w:color w:val="000000"/>
                <w:sz w:val="24"/>
                <w:szCs w:val="24"/>
              </w:rPr>
              <w:t xml:space="preserve">…</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297"/>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297"/>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297"/>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297"/>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297"/>
              <w:jc w:val="center"/>
              <w:spacing w:line="240" w:lineRule="auto"/>
              <w:rPr>
                <w:rFonts w:ascii="宋体" w:hAnsi="宋体"/>
                <w:b/>
                <w:color w:val="000000"/>
                <w:sz w:val="24"/>
                <w:szCs w:val="24"/>
              </w:rPr>
            </w:pPr>
            <w:r>
              <w:rPr>
                <w:rFonts w:ascii="宋体" w:hAnsi="宋体"/>
                <w:b/>
                <w:color w:val="000000"/>
                <w:sz w:val="24"/>
                <w:szCs w:val="24"/>
              </w:rPr>
            </w:r>
            <w:r/>
          </w:p>
        </w:tc>
      </w:tr>
      <w:tr>
        <w:trPr>
          <w:trHeight w:val="147"/>
        </w:trPr>
        <w:tc>
          <w:tcPr>
            <w:gridSpan w:val="2"/>
            <w:shd w:val="clear" w:color="auto" w:fill="bfbfbf"/>
            <w:tcW w:w="1044" w:type="dxa"/>
            <w:vAlign w:val="center"/>
            <w:textDirection w:val="lrTb"/>
            <w:noWrap w:val="false"/>
          </w:tcPr>
          <w:p>
            <w:pPr>
              <w:pStyle w:val="2297"/>
              <w:jc w:val="center"/>
              <w:spacing w:line="240" w:lineRule="auto"/>
              <w:rPr>
                <w:rFonts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r>
            <w:r/>
          </w:p>
        </w:tc>
        <w:tc>
          <w:tcPr>
            <w:gridSpan w:val="9"/>
            <w:shd w:val="clear" w:color="auto" w:fill="bfbfbf"/>
            <w:tcW w:w="7454" w:type="dxa"/>
            <w:vAlign w:val="center"/>
            <w:textDirection w:val="lrTb"/>
            <w:noWrap w:val="false"/>
          </w:tcPr>
          <w:p>
            <w:pPr>
              <w:pStyle w:val="2297"/>
              <w:jc w:val="center"/>
              <w:spacing w:line="240" w:lineRule="auto"/>
              <w:rPr>
                <w:rFonts w:ascii="宋体" w:hAnsi="宋体"/>
                <w:b/>
                <w:color w:val="000000"/>
                <w:sz w:val="24"/>
                <w:szCs w:val="24"/>
              </w:rPr>
            </w:pPr>
            <w:r>
              <w:rPr>
                <w:rFonts w:hint="eastAsia" w:ascii="宋体" w:hAnsi="宋体"/>
                <w:b/>
                <w:color w:val="000000"/>
                <w:sz w:val="24"/>
                <w:szCs w:val="24"/>
              </w:rPr>
              <w:t xml:space="preserve">提供本项目服务所必须的专业技术能力（必填）</w:t>
            </w:r>
            <w:r>
              <w:rPr>
                <w:rFonts w:ascii="宋体" w:hAnsi="宋体"/>
                <w:b/>
                <w:color w:val="000000"/>
                <w:sz w:val="24"/>
                <w:szCs w:val="24"/>
              </w:rPr>
            </w:r>
            <w:r/>
          </w:p>
        </w:tc>
      </w:tr>
      <w:tr>
        <w:trPr>
          <w:trHeight w:val="414"/>
        </w:trPr>
        <w:tc>
          <w:tcPr>
            <w:gridSpan w:val="11"/>
            <w:shd w:val="clear" w:color="auto" w:fill="ffffff"/>
            <w:tcW w:w="8498" w:type="dxa"/>
            <w:vAlign w:val="center"/>
            <w:textDirection w:val="lrTb"/>
            <w:noWrap w:val="false"/>
          </w:tcPr>
          <w:p>
            <w:pPr>
              <w:pStyle w:val="2297"/>
              <w:jc w:val="center"/>
              <w:spacing w:line="240" w:lineRule="auto"/>
              <w:rPr>
                <w:rFonts w:ascii="宋体" w:hAnsi="宋体"/>
                <w:b/>
                <w:color w:val="000000"/>
                <w:sz w:val="24"/>
                <w:szCs w:val="24"/>
              </w:rPr>
            </w:pPr>
            <w:r>
              <w:rPr>
                <w:rFonts w:ascii="宋体" w:hAnsi="宋体"/>
                <w:b/>
                <w:color w:val="000000"/>
                <w:sz w:val="24"/>
                <w:szCs w:val="24"/>
              </w:rPr>
            </w:r>
            <w:r/>
          </w:p>
        </w:tc>
      </w:tr>
    </w:tbl>
    <w:p>
      <w:pPr>
        <w:pStyle w:val="2298"/>
        <w:jc w:val="both"/>
        <w:outlineLvl w:val="2"/>
      </w:pPr>
      <w:r/>
      <w:r/>
    </w:p>
    <w:p>
      <w:pPr>
        <w:pStyle w:val="2299"/>
      </w:pPr>
      <w:r/>
      <w:r/>
    </w:p>
    <w:p>
      <w:pPr>
        <w:pStyle w:val="2306"/>
        <w:jc w:val="center"/>
        <w:outlineLvl w:val="2"/>
      </w:pPr>
      <w:r/>
      <w:bookmarkStart w:id="214" w:name="_Toc256000076"/>
      <w:r>
        <w:rPr>
          <w:rFonts w:ascii="宋体" w:hAnsi="宋体" w:eastAsia="宋体" w:cs="宋体"/>
          <w:sz w:val="28"/>
        </w:rPr>
        <w:t xml:space="preserve">(</w:t>
      </w:r>
      <w:r>
        <w:rPr>
          <w:rFonts w:hint="eastAsia" w:ascii="宋体" w:hAnsi="宋体" w:eastAsia="宋体" w:cs="宋体"/>
          <w:sz w:val="28"/>
          <w:lang w:val="en-US" w:eastAsia="zh-CN"/>
        </w:rPr>
        <w:t xml:space="preserve">三</w:t>
      </w:r>
      <w:r>
        <w:rPr>
          <w:rFonts w:ascii="宋体" w:hAnsi="宋体" w:eastAsia="宋体" w:cs="宋体"/>
          <w:sz w:val="28"/>
        </w:rPr>
        <w:t xml:space="preserve">)法定代表人（负责人）身份证明书</w:t>
      </w:r>
      <w:bookmarkEnd w:id="214"/>
      <w:r/>
      <w:r/>
    </w:p>
    <w:p>
      <w:pPr>
        <w:pStyle w:val="2307"/>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兹证明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同志，性别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rPr>
          <w:rFonts w:hint="eastAsia" w:ascii="宋体" w:hAnsi="宋体" w:cs="宋体"/>
          <w:color w:val="000000"/>
          <w:sz w:val="28"/>
          <w:szCs w:val="24"/>
        </w:rPr>
        <w:t xml:space="preserve">居民身份证号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，在我单位任</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职务，系我单位主要负责人即法定代表人。</w:t>
      </w:r>
      <w:r>
        <w:rPr>
          <w:rFonts w:hint="eastAsia" w:ascii="宋体" w:hAnsi="宋体" w:cs="宋体"/>
          <w:color w:val="000000"/>
          <w:sz w:val="28"/>
          <w:szCs w:val="28"/>
        </w:rPr>
      </w:r>
      <w:r/>
    </w:p>
    <w:p>
      <w:pPr>
        <w:pStyle w:val="2307"/>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307"/>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单位地址：</w:t>
      </w:r>
      <w:r>
        <w:rPr>
          <w:rFonts w:hint="eastAsia" w:ascii="宋体" w:hAnsi="宋体" w:cs="宋体"/>
          <w:color w:val="000000"/>
          <w:sz w:val="28"/>
          <w:szCs w:val="28"/>
        </w:rPr>
      </w:r>
      <w:r/>
    </w:p>
    <w:p>
      <w:pPr>
        <w:pStyle w:val="2307"/>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307"/>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电    话：</w:t>
      </w:r>
      <w:r>
        <w:rPr>
          <w:rFonts w:hint="eastAsia" w:ascii="宋体" w:hAnsi="宋体" w:cs="宋体"/>
          <w:color w:val="000000"/>
          <w:sz w:val="28"/>
          <w:szCs w:val="28"/>
        </w:rPr>
      </w:r>
      <w:r/>
    </w:p>
    <w:p>
      <w:pPr>
        <w:pStyle w:val="2307"/>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307"/>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单位全称： </w:t>
      </w:r>
      <w:r>
        <w:rPr>
          <w:rFonts w:hint="eastAsia" w:ascii="宋体" w:hAnsi="宋体" w:cs="宋体"/>
          <w:color w:val="000000"/>
          <w:sz w:val="28"/>
          <w:szCs w:val="28"/>
        </w:rPr>
      </w:r>
      <w:r/>
    </w:p>
    <w:p>
      <w:pPr>
        <w:pStyle w:val="2307"/>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307"/>
        <w:ind w:firstLine="560"/>
        <w:spacing w:line="360" w:lineRule="auto"/>
        <w:rPr>
          <w:rFonts w:hint="eastAsia" w:ascii="宋体" w:hAnsi="宋体" w:cs="宋体"/>
          <w:color w:val="000000"/>
          <w:sz w:val="28"/>
          <w:szCs w:val="28"/>
        </w:rPr>
      </w:pPr>
      <w:r>
        <w:rPr>
          <w:rFonts w:hint="eastAsia" w:ascii="宋体" w:hAnsi="宋体" w:cs="宋体"/>
          <w:color w:val="000000"/>
          <w:sz w:val="28"/>
          <w:szCs w:val="24"/>
        </w:rPr>
        <w:t xml:space="preserve">公   章</w:t>
      </w: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307"/>
        <w:ind w:firstLine="560"/>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307"/>
        <w:ind w:firstLine="560"/>
        <w:jc w:val="right"/>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年     月    日</w:t>
      </w:r>
      <w:r>
        <w:rPr>
          <w:rFonts w:hint="eastAsia" w:ascii="宋体" w:hAnsi="宋体" w:cs="宋体"/>
          <w:color w:val="000000"/>
          <w:sz w:val="28"/>
          <w:szCs w:val="28"/>
        </w:rPr>
      </w:r>
      <w:r/>
    </w:p>
    <w:p>
      <w:pPr>
        <w:pStyle w:val="2307"/>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307"/>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307"/>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附：法定代表人居民身份证扫描件</w:t>
      </w:r>
      <w:r>
        <w:rPr>
          <w:rFonts w:hint="eastAsia" w:ascii="宋体" w:hAnsi="宋体" w:cs="宋体"/>
          <w:b/>
          <w:color w:val="000000"/>
          <w:sz w:val="32"/>
          <w:szCs w:val="32"/>
        </w:rPr>
      </w:r>
      <w:r/>
    </w:p>
    <w:p>
      <w:pPr>
        <w:pStyle w:val="2307"/>
        <w:ind w:firstLine="560"/>
        <w:spacing w:line="360" w:lineRule="auto"/>
        <w:tabs>
          <w:tab w:val="left" w:pos="7290" w:leader="none"/>
        </w:tabs>
        <w:rPr>
          <w:rFonts w:hint="eastAsia" w:ascii="宋体" w:hAnsi="宋体" w:cs="宋体"/>
          <w:color w:val="000000"/>
          <w:sz w:val="28"/>
          <w:szCs w:val="24"/>
        </w:rPr>
      </w:pPr>
      <w:r>
        <w:rPr>
          <w:rFonts w:hint="eastAsia" w:ascii="宋体" w:hAnsi="宋体" w:cs="宋体"/>
          <w:color w:val="000000"/>
          <w:sz w:val="28"/>
          <w:szCs w:val="24"/>
          <w:u w:val="single"/>
        </w:rPr>
        <w:t xml:space="preserve">注：1.“法定代表人”直接参加投标响应活动的仅需填写本身份证明</w:t>
      </w:r>
      <w:r>
        <w:rPr>
          <w:rFonts w:hint="eastAsia" w:ascii="宋体" w:hAnsi="宋体" w:cs="宋体"/>
          <w:color w:val="000000"/>
          <w:sz w:val="28"/>
          <w:szCs w:val="24"/>
        </w:rPr>
        <w:t xml:space="preserve">。</w:t>
      </w:r>
      <w:r>
        <w:rPr>
          <w:rFonts w:hint="eastAsia" w:ascii="宋体" w:hAnsi="宋体" w:cs="宋体"/>
          <w:color w:val="000000"/>
          <w:sz w:val="28"/>
          <w:szCs w:val="24"/>
        </w:rPr>
      </w:r>
      <w:r/>
    </w:p>
    <w:p>
      <w:pPr>
        <w:pStyle w:val="2307"/>
        <w:ind w:firstLine="562"/>
        <w:spacing w:line="360" w:lineRule="auto"/>
        <w:tabs>
          <w:tab w:val="left" w:pos="7290" w:leader="none"/>
        </w:tabs>
        <w:rPr>
          <w:rFonts w:hint="eastAsia" w:ascii="宋体" w:hAnsi="宋体" w:cs="宋体"/>
          <w:b/>
          <w:color w:val="000000"/>
          <w:sz w:val="28"/>
          <w:szCs w:val="28"/>
          <w:u w:val="single"/>
        </w:rPr>
      </w:pPr>
      <w:r>
        <w:rPr>
          <w:rFonts w:hint="eastAsia" w:ascii="宋体" w:hAnsi="宋体" w:cs="宋体"/>
          <w:b/>
          <w:color w:val="000000"/>
          <w:sz w:val="28"/>
          <w:szCs w:val="28"/>
          <w:u w:val="single"/>
        </w:rPr>
        <w:t xml:space="preserve">2.投标人属于非法人组织的，按照法律、行政法规规定能够对外代表其从事民事活动的主要负责人，视同法定代表人。</w:t>
      </w:r>
      <w:r>
        <w:rPr>
          <w:rFonts w:hint="eastAsia" w:ascii="宋体" w:hAnsi="宋体" w:cs="宋体"/>
          <w:b/>
          <w:color w:val="000000"/>
          <w:sz w:val="28"/>
          <w:szCs w:val="28"/>
          <w:u w:val="single"/>
        </w:rPr>
      </w:r>
      <w:r/>
    </w:p>
    <w:p>
      <w:pPr>
        <w:pStyle w:val="2307"/>
        <w:rPr>
          <w:rFonts w:hint="eastAsia" w:ascii="宋体" w:hAnsi="宋体" w:cs="宋体"/>
        </w:rPr>
      </w:pPr>
      <w:r>
        <w:rPr>
          <w:rFonts w:hint="eastAsia" w:ascii="宋体" w:hAnsi="宋体" w:cs="宋体"/>
        </w:rPr>
        <w:t xml:space="preserve"> </w:t>
      </w:r>
      <w:r>
        <w:rPr>
          <w:rFonts w:hint="eastAsia" w:ascii="宋体" w:hAnsi="宋体" w:cs="宋体"/>
        </w:rPr>
      </w:r>
      <w:r/>
    </w:p>
    <w:p>
      <w:pPr>
        <w:pStyle w:val="2308"/>
        <w:jc w:val="center"/>
        <w:outlineLvl w:val="2"/>
      </w:pPr>
      <w:r>
        <w:br w:type="page" w:clear="all"/>
      </w:r>
      <w:bookmarkStart w:id="215" w:name="_Toc256000077"/>
      <w:r>
        <w:rPr>
          <w:rFonts w:ascii="宋体" w:hAnsi="宋体" w:eastAsia="宋体" w:cs="宋体"/>
          <w:sz w:val="28"/>
        </w:rPr>
        <w:t xml:space="preserve">(</w:t>
      </w:r>
      <w:r>
        <w:rPr>
          <w:rFonts w:hint="eastAsia" w:ascii="宋体" w:hAnsi="宋体" w:eastAsia="宋体" w:cs="宋体"/>
          <w:sz w:val="28"/>
          <w:lang w:val="en-US" w:eastAsia="zh-CN"/>
        </w:rPr>
        <w:t xml:space="preserve">四</w:t>
      </w:r>
      <w:r>
        <w:rPr>
          <w:rFonts w:ascii="宋体" w:hAnsi="宋体" w:eastAsia="宋体" w:cs="宋体"/>
          <w:sz w:val="28"/>
        </w:rPr>
        <w:t xml:space="preserve">)法定代表人（负责人）授权委托书</w:t>
      </w:r>
      <w:bookmarkEnd w:id="215"/>
      <w:r/>
      <w:r/>
    </w:p>
    <w:p>
      <w:pPr>
        <w:pStyle w:val="2309"/>
        <w:ind w:right="420"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本授权书声明：</w:t>
      </w:r>
      <w:r>
        <w:rPr>
          <w:rFonts w:hint="eastAsia" w:ascii="宋体" w:hAnsi="宋体" w:cs="宋体"/>
          <w:b/>
          <w:color w:val="000000"/>
          <w:sz w:val="24"/>
          <w:szCs w:val="24"/>
          <w:u w:val="single"/>
        </w:rPr>
        <w:t xml:space="preserve">（投标人名称）</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法定代表人</w:t>
      </w:r>
      <w:r>
        <w:rPr>
          <w:rFonts w:hint="eastAsia" w:ascii="宋体" w:hAnsi="宋体" w:cs="宋体"/>
          <w:b/>
          <w:color w:val="000000"/>
          <w:sz w:val="24"/>
          <w:szCs w:val="24"/>
          <w:u w:val="single"/>
        </w:rPr>
        <w:t xml:space="preserve">（姓名） </w:t>
      </w:r>
      <w:r>
        <w:rPr>
          <w:rFonts w:hint="eastAsia" w:ascii="宋体" w:hAnsi="宋体" w:cs="宋体"/>
          <w:color w:val="000000"/>
          <w:sz w:val="28"/>
          <w:szCs w:val="24"/>
        </w:rPr>
        <w:t xml:space="preserve">授权</w:t>
      </w:r>
      <w:r>
        <w:rPr>
          <w:rFonts w:hint="eastAsia" w:ascii="宋体" w:hAnsi="宋体" w:cs="宋体"/>
          <w:b/>
          <w:color w:val="000000"/>
          <w:sz w:val="24"/>
          <w:szCs w:val="24"/>
          <w:u w:val="single"/>
        </w:rPr>
        <w:t xml:space="preserve">（委托代理人的姓名、身份证号）</w:t>
      </w:r>
      <w:r>
        <w:rPr>
          <w:rFonts w:hint="eastAsia" w:ascii="宋体" w:hAnsi="宋体" w:cs="宋体"/>
          <w:color w:val="000000"/>
          <w:sz w:val="28"/>
          <w:szCs w:val="24"/>
        </w:rPr>
        <w:t xml:space="preserve">为我方就</w:t>
      </w:r>
      <w:r>
        <w:rPr>
          <w:rFonts w:hint="eastAsia" w:ascii="宋体" w:hAnsi="宋体" w:cs="宋体"/>
          <w:b/>
          <w:color w:val="000000"/>
          <w:sz w:val="24"/>
          <w:szCs w:val="24"/>
          <w:u w:val="single"/>
        </w:rPr>
        <w:t xml:space="preserve">（代理机构）代理的（项目编号）</w:t>
      </w:r>
      <w:r>
        <w:rPr>
          <w:rFonts w:hint="eastAsia" w:ascii="宋体" w:hAnsi="宋体" w:cs="宋体"/>
          <w:bCs/>
          <w:color w:val="000000"/>
          <w:sz w:val="28"/>
          <w:szCs w:val="24"/>
        </w:rPr>
        <w:t xml:space="preserve">项目</w:t>
      </w:r>
      <w:r>
        <w:rPr>
          <w:rFonts w:hint="eastAsia" w:ascii="宋体" w:hAnsi="宋体" w:cs="宋体"/>
          <w:color w:val="000000"/>
          <w:sz w:val="28"/>
          <w:szCs w:val="24"/>
        </w:rPr>
        <w:t xml:space="preserve">的投标活动的合法代理人，以本公司名义全权处理一切与该项目投标有关的事务（含合同签订）。</w:t>
      </w:r>
      <w:r>
        <w:rPr>
          <w:rFonts w:hint="eastAsia" w:ascii="宋体" w:hAnsi="宋体" w:cs="宋体"/>
          <w:color w:val="000000"/>
          <w:sz w:val="28"/>
          <w:szCs w:val="24"/>
        </w:rPr>
      </w:r>
      <w:r/>
    </w:p>
    <w:p>
      <w:pPr>
        <w:pStyle w:val="2309"/>
        <w:ind w:firstLine="560"/>
        <w:spacing w:line="360" w:lineRule="auto"/>
        <w:tabs>
          <w:tab w:val="left" w:pos="5560" w:leader="none"/>
        </w:tabs>
        <w:rPr>
          <w:rFonts w:hint="eastAsia" w:ascii="宋体" w:hAnsi="宋体" w:cs="宋体"/>
          <w:color w:val="000000"/>
          <w:sz w:val="28"/>
          <w:szCs w:val="24"/>
        </w:rPr>
      </w:pPr>
      <w:r>
        <w:rPr>
          <w:rFonts w:hint="eastAsia" w:ascii="宋体" w:hAnsi="宋体" w:cs="宋体"/>
          <w:color w:val="000000"/>
          <w:sz w:val="28"/>
          <w:szCs w:val="24"/>
        </w:rPr>
        <w:tab/>
      </w:r>
      <w:r>
        <w:rPr>
          <w:rFonts w:hint="eastAsia" w:ascii="宋体" w:hAnsi="宋体" w:cs="宋体"/>
          <w:color w:val="000000"/>
          <w:sz w:val="28"/>
          <w:szCs w:val="24"/>
        </w:rPr>
      </w:r>
      <w:r/>
    </w:p>
    <w:p>
      <w:pPr>
        <w:pStyle w:val="2309"/>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本授权书于</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年</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月</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日在相应位置签字或盖章后生效，特此声明。</w:t>
      </w:r>
      <w:r>
        <w:rPr>
          <w:rFonts w:hint="eastAsia" w:ascii="宋体" w:hAnsi="宋体" w:cs="宋体"/>
          <w:color w:val="000000"/>
          <w:sz w:val="28"/>
          <w:szCs w:val="24"/>
        </w:rPr>
      </w:r>
      <w:r/>
    </w:p>
    <w:p>
      <w:pPr>
        <w:pStyle w:val="2309"/>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委托代理人身份证号码：</w:t>
      </w:r>
      <w:r>
        <w:rPr>
          <w:rFonts w:hint="eastAsia" w:ascii="宋体" w:hAnsi="宋体" w:cs="宋体"/>
          <w:color w:val="000000"/>
          <w:sz w:val="28"/>
          <w:szCs w:val="24"/>
          <w:u w:val="single"/>
        </w:rPr>
        <w:t xml:space="preserve">                        </w:t>
      </w:r>
      <w:r>
        <w:rPr>
          <w:rFonts w:hint="eastAsia" w:ascii="宋体" w:hAnsi="宋体" w:cs="宋体"/>
          <w:color w:val="000000"/>
          <w:sz w:val="28"/>
          <w:szCs w:val="24"/>
        </w:rPr>
      </w:r>
      <w:r/>
    </w:p>
    <w:p>
      <w:pPr>
        <w:pStyle w:val="2309"/>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委托代理人联系电话：（手机）</w:t>
      </w:r>
      <w:r>
        <w:rPr>
          <w:rFonts w:hint="eastAsia" w:ascii="宋体" w:hAnsi="宋体" w:cs="宋体"/>
          <w:color w:val="000000"/>
          <w:sz w:val="28"/>
          <w:szCs w:val="24"/>
          <w:u w:val="single"/>
        </w:rPr>
        <w:t xml:space="preserve">                        </w:t>
      </w:r>
      <w:r>
        <w:rPr>
          <w:rFonts w:hint="eastAsia" w:ascii="宋体" w:hAnsi="宋体" w:cs="宋体"/>
          <w:color w:val="000000"/>
          <w:sz w:val="28"/>
          <w:szCs w:val="24"/>
        </w:rPr>
      </w:r>
      <w:r/>
    </w:p>
    <w:p>
      <w:pPr>
        <w:pStyle w:val="2309"/>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法定代表人（负责人）签章</w:t>
      </w:r>
      <w:r>
        <w:rPr>
          <w:rFonts w:hint="eastAsia" w:ascii="宋体" w:hAnsi="宋体" w:cs="宋体"/>
          <w:color w:val="000000"/>
          <w:sz w:val="28"/>
          <w:szCs w:val="24"/>
          <w:u w:val="single"/>
        </w:rPr>
        <w:t xml:space="preserve">：                        </w:t>
      </w:r>
      <w:r>
        <w:rPr>
          <w:rFonts w:hint="eastAsia" w:ascii="宋体" w:hAnsi="宋体" w:cs="宋体"/>
          <w:color w:val="000000"/>
          <w:sz w:val="28"/>
          <w:szCs w:val="24"/>
          <w:u w:val="single"/>
        </w:rPr>
      </w:r>
      <w:r/>
    </w:p>
    <w:p>
      <w:pPr>
        <w:pStyle w:val="2309"/>
        <w:ind w:firstLine="480"/>
        <w:spacing w:line="360" w:lineRule="auto"/>
        <w:rPr>
          <w:rFonts w:ascii="宋体" w:hAnsi="宋体"/>
          <w:color w:val="000000"/>
          <w:sz w:val="24"/>
          <w:szCs w:val="24"/>
          <w:u w:val="single"/>
        </w:rPr>
      </w:pPr>
      <w:r>
        <w:rPr>
          <w:rFonts w:ascii="宋体" w:hAnsi="宋体"/>
          <w:color w:val="000000"/>
          <w:sz w:val="24"/>
          <w:szCs w:val="24"/>
          <w:u w:val="single"/>
        </w:rPr>
      </w:r>
      <w:r/>
    </w:p>
    <w:p>
      <w:pPr>
        <w:pStyle w:val="2309"/>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投标人名称（公章）：</w:t>
      </w:r>
      <w:r>
        <w:rPr>
          <w:rFonts w:hint="eastAsia" w:ascii="宋体" w:hAnsi="宋体" w:cs="宋体"/>
          <w:color w:val="000000"/>
          <w:sz w:val="28"/>
          <w:szCs w:val="24"/>
        </w:rPr>
      </w:r>
      <w:r/>
    </w:p>
    <w:p>
      <w:pPr>
        <w:pStyle w:val="2309"/>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日     期：</w:t>
      </w:r>
      <w:r>
        <w:rPr>
          <w:rFonts w:hint="eastAsia" w:ascii="宋体" w:hAnsi="宋体" w:cs="宋体"/>
          <w:color w:val="000000"/>
          <w:sz w:val="28"/>
          <w:szCs w:val="24"/>
          <w:u w:val="single"/>
        </w:rPr>
      </w:r>
      <w:r/>
    </w:p>
    <w:p>
      <w:pPr>
        <w:pStyle w:val="2309"/>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r>
      <w:r/>
    </w:p>
    <w:p>
      <w:pPr>
        <w:pStyle w:val="2309"/>
        <w:ind w:firstLine="643"/>
        <w:spacing w:line="360" w:lineRule="auto"/>
        <w:rPr>
          <w:rFonts w:hint="eastAsia" w:ascii="宋体" w:hAnsi="宋体" w:cs="宋体"/>
          <w:color w:val="000000"/>
          <w:sz w:val="28"/>
          <w:szCs w:val="24"/>
          <w:u w:val="single"/>
        </w:rPr>
      </w:pPr>
      <w:r>
        <w:rPr>
          <w:rFonts w:hint="eastAsia" w:ascii="宋体" w:hAnsi="宋体" w:cs="宋体"/>
          <w:b/>
          <w:color w:val="000000"/>
          <w:sz w:val="32"/>
          <w:szCs w:val="32"/>
        </w:rPr>
        <w:t xml:space="preserve">附：委托代理人居民身份证扫描件</w:t>
      </w:r>
      <w:r>
        <w:rPr>
          <w:rFonts w:hint="eastAsia" w:ascii="宋体" w:hAnsi="宋体" w:cs="宋体"/>
          <w:color w:val="000000"/>
          <w:sz w:val="28"/>
          <w:szCs w:val="24"/>
          <w:u w:val="single"/>
        </w:rPr>
      </w:r>
      <w:r/>
    </w:p>
    <w:p>
      <w:pPr>
        <w:pStyle w:val="2310"/>
        <w:jc w:val="center"/>
        <w:outlineLvl w:val="2"/>
      </w:pPr>
      <w:r>
        <w:br w:type="page" w:clear="all"/>
      </w:r>
      <w:bookmarkStart w:id="216" w:name="_Toc256000078"/>
      <w:r>
        <w:rPr>
          <w:rFonts w:ascii="宋体" w:hAnsi="宋体" w:eastAsia="宋体" w:cs="宋体"/>
          <w:sz w:val="28"/>
        </w:rPr>
        <w:t xml:space="preserve">(</w:t>
      </w:r>
      <w:r>
        <w:rPr>
          <w:rFonts w:hint="eastAsia" w:ascii="宋体" w:hAnsi="宋体" w:eastAsia="宋体" w:cs="宋体"/>
          <w:sz w:val="28"/>
          <w:lang w:val="en-US" w:eastAsia="zh-CN"/>
        </w:rPr>
        <w:t xml:space="preserve">五</w:t>
      </w:r>
      <w:r>
        <w:rPr>
          <w:rFonts w:ascii="宋体" w:hAnsi="宋体" w:eastAsia="宋体" w:cs="宋体"/>
          <w:sz w:val="28"/>
        </w:rPr>
        <w:t xml:space="preserve">)资格承诺函</w:t>
      </w:r>
      <w:bookmarkEnd w:id="216"/>
      <w:r/>
      <w:r/>
    </w:p>
    <w:p>
      <w:pPr>
        <w:pStyle w:val="2312"/>
        <w:jc w:val="left"/>
        <w:spacing w:line="560" w:lineRule="exact"/>
        <w:shd w:val="clear" w:color="auto" w:fill="ffffff"/>
        <w:widowControl/>
        <w:rPr>
          <w:rFonts w:ascii="宋体" w:hAnsi="宋体" w:cs="宋体"/>
          <w:color w:val="000000"/>
          <w:sz w:val="24"/>
          <w:u w:val="single"/>
        </w:rPr>
      </w:pPr>
      <w:r/>
      <w:bookmarkStart w:id="217" w:name="书签4"/>
      <w:r/>
      <w:bookmarkEnd w:id="217"/>
      <w:r>
        <w:rPr>
          <w:rFonts w:hint="eastAsia" w:ascii="宋体" w:hAnsi="宋体" w:cs="宋体"/>
          <w:color w:val="000000"/>
          <w:sz w:val="24"/>
        </w:rPr>
        <w:t xml:space="preserve">致：</w:t>
      </w:r>
      <w:r>
        <w:rPr>
          <w:rFonts w:hint="eastAsia" w:ascii="宋体" w:hAnsi="宋体" w:cs="宋体"/>
          <w:color w:val="000000"/>
          <w:sz w:val="24"/>
          <w:u w:val="single"/>
        </w:rPr>
        <w:t xml:space="preserve">（采购人、采购代理机构）</w:t>
      </w:r>
      <w:r>
        <w:rPr>
          <w:rFonts w:ascii="宋体" w:hAnsi="宋体" w:cs="宋体"/>
          <w:color w:val="000000"/>
          <w:sz w:val="24"/>
          <w:u w:val="single"/>
        </w:rPr>
      </w:r>
      <w:r/>
    </w:p>
    <w:p>
      <w:pPr>
        <w:pStyle w:val="2312"/>
        <w:ind w:firstLine="48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我单位参与</w:t>
      </w:r>
      <w:r>
        <w:rPr>
          <w:rFonts w:hint="eastAsia" w:ascii="宋体" w:hAnsi="宋体" w:cs="宋体"/>
          <w:color w:val="000000"/>
          <w:sz w:val="24"/>
          <w:u w:val="single"/>
        </w:rPr>
        <w:t xml:space="preserve">（项目名称）、（项目编号）</w:t>
      </w:r>
      <w:r>
        <w:rPr>
          <w:rFonts w:hint="eastAsia" w:ascii="宋体" w:hAnsi="宋体" w:cs="宋体"/>
          <w:color w:val="000000"/>
          <w:sz w:val="24"/>
        </w:rPr>
        <w:t xml:space="preserve">项目的政府采购活动，现承诺如下：</w:t>
      </w:r>
      <w:r>
        <w:rPr>
          <w:rFonts w:ascii="宋体" w:hAnsi="宋体" w:cs="宋体"/>
          <w:color w:val="000000"/>
          <w:sz w:val="24"/>
        </w:rPr>
      </w:r>
      <w:r/>
    </w:p>
    <w:p>
      <w:pPr>
        <w:pStyle w:val="2312"/>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.我方具有良好的商业信誉和健全的财务会计制度。</w:t>
      </w:r>
      <w:r>
        <w:rPr>
          <w:rFonts w:ascii="宋体" w:hAnsi="宋体" w:cs="宋体"/>
          <w:color w:val="000000"/>
          <w:sz w:val="24"/>
        </w:rPr>
      </w:r>
      <w:r/>
    </w:p>
    <w:p>
      <w:pPr>
        <w:pStyle w:val="2312"/>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.我方具有履行合同所必需的设备和专业技术能力。</w:t>
      </w:r>
      <w:r>
        <w:rPr>
          <w:rFonts w:ascii="宋体" w:hAnsi="宋体" w:cs="宋体"/>
          <w:color w:val="000000"/>
          <w:sz w:val="24"/>
        </w:rPr>
      </w:r>
      <w:r/>
    </w:p>
    <w:p>
      <w:pPr>
        <w:pStyle w:val="2312"/>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.我方具有依法缴纳税收和社会保障资金的良好记录。</w:t>
      </w:r>
      <w:r>
        <w:rPr>
          <w:rFonts w:ascii="宋体" w:hAnsi="宋体" w:cs="宋体"/>
          <w:color w:val="000000"/>
          <w:sz w:val="24"/>
        </w:rPr>
      </w:r>
      <w:r/>
    </w:p>
    <w:p>
      <w:pPr>
        <w:pStyle w:val="2312"/>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4.</w:t>
      </w:r>
      <w:r>
        <w:rPr>
          <w:rFonts w:hint="eastAsia" w:ascii="宋体" w:hAnsi="宋体"/>
          <w:color w:val="000000"/>
          <w:sz w:val="24"/>
        </w:rPr>
        <w:t xml:space="preserve">我方参加本项目采购活动前三年内，在经营活动中没有重大违法记录。</w:t>
      </w:r>
      <w:r>
        <w:rPr>
          <w:rFonts w:ascii="宋体" w:hAnsi="宋体" w:cs="宋体"/>
          <w:color w:val="000000"/>
          <w:sz w:val="24"/>
        </w:rPr>
      </w:r>
      <w:r/>
    </w:p>
    <w:p>
      <w:pPr>
        <w:pStyle w:val="2312"/>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若我单位承诺不实，自愿承担提供虚假材料谋取中标、成交的法律责任。</w:t>
      </w:r>
      <w:r>
        <w:rPr>
          <w:rFonts w:ascii="宋体" w:hAnsi="宋体" w:cs="宋体"/>
          <w:color w:val="000000"/>
          <w:sz w:val="24"/>
        </w:rPr>
      </w:r>
      <w:r/>
    </w:p>
    <w:p>
      <w:pPr>
        <w:pStyle w:val="2312"/>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投标投标人（全称并盖章）：</w:t>
      </w:r>
      <w:r>
        <w:rPr>
          <w:rFonts w:ascii="宋体" w:hAnsi="宋体" w:cs="宋体"/>
          <w:color w:val="000000"/>
          <w:sz w:val="24"/>
        </w:rPr>
      </w:r>
      <w:r/>
    </w:p>
    <w:p>
      <w:pPr>
        <w:pStyle w:val="2312"/>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投标人法定代表人或授权代表（签字或签章）：</w:t>
      </w:r>
      <w:r>
        <w:rPr>
          <w:rFonts w:ascii="宋体" w:hAnsi="宋体" w:cs="宋体"/>
          <w:color w:val="000000"/>
          <w:sz w:val="24"/>
        </w:rPr>
      </w:r>
      <w:r/>
    </w:p>
    <w:p>
      <w:pPr>
        <w:pStyle w:val="2312"/>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日期：</w:t>
      </w:r>
      <w:r>
        <w:rPr>
          <w:rFonts w:ascii="宋体" w:hAnsi="宋体" w:cs="宋体"/>
          <w:color w:val="000000"/>
          <w:sz w:val="24"/>
        </w:rPr>
      </w:r>
      <w:r/>
    </w:p>
    <w:p>
      <w:pPr>
        <w:pStyle w:val="2312"/>
        <w:jc w:val="left"/>
        <w:spacing w:line="560" w:lineRule="exact"/>
        <w:shd w:val="clear" w:color="auto" w:fill="ffffff"/>
        <w:widowControl/>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p>
      <w:pPr>
        <w:pStyle w:val="2312"/>
        <w:jc w:val="left"/>
        <w:spacing w:line="56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p>
      <w:pPr>
        <w:pStyle w:val="2312"/>
        <w:ind w:firstLine="420"/>
        <w:jc w:val="left"/>
        <w:spacing w:line="56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1.投标人可自行选择是否提供本承诺函，若不提供本承诺函的，应按采购文件要求提供相应的证明材料。</w:t>
      </w:r>
      <w:r>
        <w:rPr>
          <w:rFonts w:ascii="宋体" w:hAnsi="宋体" w:cs="宋体"/>
          <w:color w:val="000000"/>
          <w:szCs w:val="21"/>
        </w:rPr>
      </w:r>
      <w:r/>
    </w:p>
    <w:p>
      <w:pPr>
        <w:pStyle w:val="2312"/>
        <w:ind w:firstLine="420"/>
        <w:jc w:val="left"/>
        <w:spacing w:line="560" w:lineRule="exact"/>
        <w:shd w:val="clear" w:color="auto" w:fill="ffffff"/>
        <w:widowControl/>
        <w:rPr>
          <w:rFonts w:hint="eastAsia" w:ascii="宋体" w:hAnsi="宋体"/>
          <w:b/>
          <w:color w:val="000000"/>
          <w:szCs w:val="21"/>
        </w:rPr>
      </w:pPr>
      <w:r>
        <w:rPr>
          <w:rFonts w:hint="eastAsia" w:ascii="宋体" w:hAnsi="宋体" w:cs="宋体"/>
          <w:color w:val="000000"/>
          <w:szCs w:val="21"/>
        </w:rPr>
        <w:t xml:space="preserve">2.投标人可删减承诺事项，删减的承诺事项须按采购文件要求提供相应的证明材料。比如删去本承诺函第</w:t>
      </w:r>
      <w:r>
        <w:rPr>
          <w:rFonts w:ascii="宋体" w:hAnsi="宋体" w:cs="宋体"/>
          <w:color w:val="000000"/>
          <w:szCs w:val="21"/>
        </w:rPr>
        <w:t xml:space="preserve">3</w:t>
      </w:r>
      <w:r>
        <w:rPr>
          <w:rFonts w:hint="eastAsia" w:ascii="宋体" w:hAnsi="宋体" w:cs="宋体"/>
          <w:color w:val="000000"/>
          <w:szCs w:val="21"/>
        </w:rPr>
        <w:t xml:space="preserve">项的，则应按采购文件要求提供依法缴纳税收和社会保障资金的良好记录。</w:t>
      </w:r>
      <w:r>
        <w:rPr>
          <w:rFonts w:hint="eastAsia" w:ascii="宋体" w:hAnsi="宋体"/>
          <w:b/>
          <w:color w:val="000000"/>
          <w:szCs w:val="21"/>
        </w:rPr>
      </w:r>
      <w:r/>
    </w:p>
    <w:p>
      <w:pPr>
        <w:pStyle w:val="2314"/>
        <w:jc w:val="center"/>
        <w:rPr>
          <w:rFonts w:hint="eastAsia" w:ascii="宋体" w:hAnsi="宋体" w:eastAsia="宋体" w:cs="宋体"/>
          <w:sz w:val="32"/>
          <w:lang w:val="en-US" w:eastAsia="zh-CN"/>
        </w:rPr>
        <w:outlineLvl w:val="1"/>
      </w:pPr>
      <w:r>
        <w:br w:type="page" w:clear="all"/>
      </w:r>
      <w:bookmarkStart w:id="218" w:name="_Toc9642"/>
      <w:r/>
      <w:bookmarkStart w:id="219" w:name="_Toc256000080"/>
      <w:r/>
      <w:bookmarkStart w:id="220" w:name="_Toc7258"/>
      <w:r>
        <w:rPr>
          <w:rFonts w:ascii="宋体" w:hAnsi="宋体" w:eastAsia="宋体" w:cs="宋体"/>
          <w:sz w:val="32"/>
        </w:rPr>
        <w:t xml:space="preserve">二、</w:t>
      </w:r>
      <w:bookmarkEnd w:id="218"/>
      <w:r/>
      <w:bookmarkEnd w:id="219"/>
      <w:r/>
      <w:bookmarkEnd w:id="220"/>
      <w:r>
        <w:rPr>
          <w:rFonts w:hint="eastAsia" w:ascii="宋体" w:hAnsi="宋体" w:eastAsia="宋体" w:cs="宋体"/>
          <w:sz w:val="32"/>
          <w:lang w:val="en-US" w:eastAsia="zh-CN"/>
        </w:rPr>
        <w:t xml:space="preserve">符合条件</w:t>
      </w:r>
      <w:r>
        <w:rPr>
          <w:rFonts w:hint="eastAsia" w:ascii="宋体" w:hAnsi="宋体" w:eastAsia="宋体" w:cs="宋体"/>
          <w:sz w:val="32"/>
          <w:lang w:val="en-US" w:eastAsia="zh-CN"/>
        </w:rPr>
      </w:r>
      <w:r/>
    </w:p>
    <w:p>
      <w:pPr>
        <w:pStyle w:val="2314"/>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符合条件对应“投标人符合性审查”，格式自拟。</w:t>
      </w:r>
      <w:r>
        <w:rPr>
          <w:rFonts w:hint="eastAsia" w:ascii="宋体" w:hAnsi="宋体" w:eastAsia="宋体" w:cs="宋体"/>
          <w:sz w:val="28"/>
          <w:szCs w:val="22"/>
          <w:lang w:val="en-US" w:eastAsia="zh-CN"/>
        </w:rPr>
      </w:r>
      <w:r/>
    </w:p>
    <w:tbl>
      <w:tblPr>
        <w:tblW w:w="47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79"/>
        <w:gridCol w:w="1299"/>
        <w:gridCol w:w="6281"/>
      </w:tblGrid>
      <w:tr>
        <w:trPr/>
        <w:tc>
          <w:tcPr>
            <w:tcMar>
              <w:top w:w="100" w:type="dxa"/>
              <w:bottom w:w="100" w:type="dxa"/>
            </w:tcMar>
            <w:tcW w:w="579" w:type="dxa"/>
            <w:vAlign w:val="center"/>
            <w:textDirection w:val="lrTb"/>
            <w:noWrap w:val="false"/>
          </w:tcPr>
          <w:p>
            <w:pPr>
              <w:pStyle w:val="2284"/>
              <w:jc w:val="center"/>
              <w:rPr>
                <w:rFonts w:hint="eastAsia" w:ascii="宋体" w:hAnsi="宋体" w:eastAsia="宋体" w:cs="宋体"/>
                <w:sz w:val="21"/>
              </w:rPr>
            </w:pPr>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284"/>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849" w:type="dxa"/>
            <w:vAlign w:val="center"/>
            <w:textDirection w:val="lrTb"/>
            <w:noWrap w:val="false"/>
          </w:tcPr>
          <w:p>
            <w:pPr>
              <w:pStyle w:val="2284"/>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579" w:type="dxa"/>
            <w:vAlign w:val="center"/>
            <w:textDirection w:val="lrTb"/>
            <w:noWrap w:val="false"/>
          </w:tcPr>
          <w:p>
            <w:pPr>
              <w:pStyle w:val="2284"/>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284"/>
              <w:jc w:val="center"/>
              <w:rPr>
                <w:rFonts w:hint="eastAsia" w:ascii="宋体" w:hAnsi="宋体" w:eastAsia="宋体" w:cs="宋体"/>
                <w:sz w:val="21"/>
              </w:rPr>
            </w:pPr>
            <w:r>
              <w:rPr>
                <w:rFonts w:hint="eastAsia" w:ascii="宋体" w:hAnsi="宋体" w:eastAsia="宋体" w:cs="宋体"/>
                <w:sz w:val="21"/>
                <w:szCs w:val="21"/>
              </w:rPr>
              <w:t xml:space="preserve">报价符合性审查</w:t>
            </w:r>
            <w:r>
              <w:rPr>
                <w:rFonts w:hint="eastAsia" w:ascii="宋体" w:hAnsi="宋体" w:eastAsia="宋体" w:cs="宋体"/>
                <w:sz w:val="21"/>
              </w:rPr>
            </w:r>
            <w:r/>
          </w:p>
        </w:tc>
        <w:tc>
          <w:tcPr>
            <w:tcMar>
              <w:top w:w="100" w:type="dxa"/>
              <w:bottom w:w="100" w:type="dxa"/>
            </w:tcMar>
            <w:tcW w:w="3849" w:type="dxa"/>
            <w:vAlign w:val="center"/>
            <w:textDirection w:val="lrTb"/>
            <w:noWrap w:val="false"/>
          </w:tcPr>
          <w:p>
            <w:pPr>
              <w:pStyle w:val="2284"/>
              <w:rPr>
                <w:rFonts w:ascii="宋体" w:hAnsi="宋体" w:eastAsia="宋体" w:cs="宋体"/>
                <w:sz w:val="21"/>
                <w:lang w:val="en-US" w:eastAsia="zh-CN"/>
              </w:rPr>
            </w:pPr>
            <w:r>
              <w:rPr>
                <w:rFonts w:hint="eastAsia" w:ascii="宋体" w:hAnsi="宋体" w:eastAsia="宋体" w:cs="宋体"/>
                <w:sz w:val="21"/>
                <w:lang w:val="en-US" w:eastAsia="zh-CN"/>
              </w:rPr>
              <w:t xml:space="preserve">审查报价是否属于异常低价审查。</w:t>
            </w:r>
            <w:r>
              <w:rPr>
                <w:rFonts w:ascii="宋体" w:hAnsi="宋体" w:eastAsia="宋体" w:cs="宋体"/>
                <w:sz w:val="21"/>
                <w:lang w:val="en-US" w:eastAsia="zh-CN"/>
              </w:rPr>
            </w:r>
            <w:r/>
          </w:p>
        </w:tc>
      </w:tr>
      <w:tr>
        <w:trPr/>
        <w:tc>
          <w:tcPr>
            <w:tcMar>
              <w:top w:w="100" w:type="dxa"/>
              <w:bottom w:w="100" w:type="dxa"/>
            </w:tcMar>
            <w:tcW w:w="579" w:type="dxa"/>
            <w:vAlign w:val="center"/>
            <w:textDirection w:val="lrTb"/>
            <w:noWrap w:val="false"/>
          </w:tcPr>
          <w:p>
            <w:pPr>
              <w:pStyle w:val="2284"/>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284"/>
              <w:jc w:val="center"/>
              <w:rPr>
                <w:rFonts w:hint="eastAsia" w:ascii="宋体" w:hAnsi="宋体" w:eastAsia="宋体" w:cs="宋体"/>
                <w:sz w:val="21"/>
              </w:rPr>
            </w:pPr>
            <w:r>
              <w:rPr>
                <w:rFonts w:hint="eastAsia" w:ascii="宋体" w:hAnsi="宋体" w:eastAsia="宋体" w:cs="宋体"/>
                <w:sz w:val="21"/>
              </w:rPr>
              <w:t xml:space="preserve">投标文件</w:t>
            </w:r>
            <w:r>
              <w:rPr>
                <w:rFonts w:hint="eastAsia" w:ascii="宋体" w:hAnsi="宋体" w:eastAsia="宋体" w:cs="宋体"/>
                <w:sz w:val="21"/>
              </w:rPr>
            </w:r>
            <w:r/>
          </w:p>
          <w:p>
            <w:pPr>
              <w:pStyle w:val="2284"/>
              <w:jc w:val="center"/>
              <w:rPr>
                <w:rFonts w:hint="eastAsia" w:ascii="宋体" w:hAnsi="宋体" w:eastAsia="宋体" w:cs="宋体"/>
                <w:sz w:val="21"/>
                <w:szCs w:val="24"/>
                <w:lang w:bidi="ar-SA"/>
              </w:rPr>
            </w:pPr>
            <w:r>
              <w:rPr>
                <w:rFonts w:hint="eastAsia" w:ascii="宋体" w:hAnsi="宋体" w:eastAsia="宋体" w:cs="宋体"/>
                <w:sz w:val="21"/>
              </w:rPr>
              <w:t xml:space="preserve">有效性</w:t>
            </w:r>
            <w:r>
              <w:rPr>
                <w:rFonts w:hint="eastAsia" w:ascii="宋体" w:hAnsi="宋体" w:eastAsia="宋体" w:cs="宋体"/>
                <w:sz w:val="21"/>
                <w:szCs w:val="24"/>
                <w:lang w:bidi="ar-SA"/>
              </w:rPr>
            </w:r>
            <w:r/>
          </w:p>
        </w:tc>
        <w:tc>
          <w:tcPr>
            <w:tcMar>
              <w:top w:w="100" w:type="dxa"/>
              <w:bottom w:w="100" w:type="dxa"/>
            </w:tcMar>
            <w:tcW w:w="3849" w:type="dxa"/>
            <w:vAlign w:val="center"/>
            <w:textDirection w:val="lrTb"/>
            <w:noWrap w:val="false"/>
          </w:tcPr>
          <w:p>
            <w:pPr>
              <w:pStyle w:val="2284"/>
              <w:rPr>
                <w:rFonts w:hint="eastAsia" w:ascii="宋体" w:hAnsi="宋体" w:eastAsia="宋体" w:cs="宋体"/>
                <w:sz w:val="21"/>
              </w:rPr>
            </w:pPr>
            <w:r>
              <w:rPr>
                <w:rFonts w:hint="eastAsia" w:ascii="宋体" w:hAnsi="宋体" w:eastAsia="宋体" w:cs="宋体"/>
                <w:sz w:val="21"/>
              </w:rPr>
              <w:t xml:space="preserve">电子投标文件的有效电子签章。投标报价。</w:t>
            </w:r>
            <w:r>
              <w:rPr>
                <w:rFonts w:hint="eastAsia" w:ascii="宋体" w:hAnsi="宋体" w:eastAsia="宋体" w:cs="宋体"/>
                <w:sz w:val="21"/>
              </w:rPr>
            </w:r>
            <w:r/>
          </w:p>
          <w:p>
            <w:pPr>
              <w:pStyle w:val="2284"/>
              <w:rPr>
                <w:rFonts w:hint="eastAsia" w:ascii="宋体" w:hAnsi="宋体" w:eastAsia="宋体" w:cs="宋体"/>
                <w:sz w:val="21"/>
                <w:szCs w:val="24"/>
                <w:lang w:bidi="ar-SA"/>
              </w:rPr>
            </w:pPr>
            <w:r>
              <w:rPr>
                <w:rFonts w:hint="eastAsia" w:ascii="宋体" w:hAnsi="宋体" w:eastAsia="宋体" w:cs="宋体"/>
                <w:sz w:val="21"/>
              </w:rPr>
              <w:t xml:space="preserve">未发现属无效投标的其他情形。</w:t>
            </w:r>
            <w:r>
              <w:rPr>
                <w:rFonts w:hint="eastAsia" w:ascii="宋体" w:hAnsi="宋体" w:eastAsia="宋体" w:cs="宋体"/>
                <w:sz w:val="21"/>
                <w:szCs w:val="24"/>
                <w:lang w:bidi="ar-SA"/>
              </w:rPr>
            </w:r>
            <w:r/>
          </w:p>
        </w:tc>
      </w:tr>
      <w:tr>
        <w:trPr/>
        <w:tc>
          <w:tcPr>
            <w:tcMar>
              <w:top w:w="100" w:type="dxa"/>
              <w:bottom w:w="100" w:type="dxa"/>
            </w:tcMar>
            <w:tcW w:w="579" w:type="dxa"/>
            <w:vAlign w:val="center"/>
            <w:textDirection w:val="lrTb"/>
            <w:noWrap w:val="false"/>
          </w:tcPr>
          <w:p>
            <w:pPr>
              <w:pStyle w:val="2284"/>
              <w:jc w:val="center"/>
              <w:rPr>
                <w:rFonts w:hint="eastAsia" w:ascii="宋体" w:hAnsi="宋体" w:eastAsia="宋体" w:cs="宋体"/>
                <w:sz w:val="21"/>
                <w:lang w:val="en-US" w:eastAsia="zh-CN"/>
              </w:rPr>
            </w:pPr>
            <w:r>
              <w:rPr>
                <w:rFonts w:hint="eastAsia" w:ascii="宋体" w:hAnsi="宋体" w:eastAsia="宋体" w:cs="宋体"/>
                <w:sz w:val="21"/>
                <w:lang w:val="en-US" w:eastAsia="zh-CN"/>
              </w:rPr>
              <w:t xml:space="preserve">3</w:t>
            </w:r>
            <w:r>
              <w:rPr>
                <w:rFonts w:hint="eastAsia" w:ascii="宋体" w:hAnsi="宋体" w:eastAsia="宋体" w:cs="宋体"/>
                <w:sz w:val="21"/>
                <w:lang w:val="en-US" w:eastAsia="zh-CN"/>
              </w:rPr>
            </w:r>
            <w:r/>
          </w:p>
        </w:tc>
        <w:tc>
          <w:tcPr>
            <w:tcMar>
              <w:top w:w="100" w:type="dxa"/>
              <w:bottom w:w="100" w:type="dxa"/>
            </w:tcMar>
            <w:tcW w:w="796" w:type="dxa"/>
            <w:vAlign w:val="center"/>
            <w:textDirection w:val="lrTb"/>
            <w:noWrap w:val="false"/>
          </w:tcPr>
          <w:p>
            <w:pPr>
              <w:pStyle w:val="2284"/>
              <w:jc w:val="center"/>
              <w:rPr>
                <w:rFonts w:hint="eastAsia" w:ascii="宋体" w:hAnsi="宋体" w:eastAsia="宋体" w:cs="宋体"/>
                <w:sz w:val="21"/>
              </w:rPr>
            </w:pPr>
            <w:r>
              <w:rPr>
                <w:rFonts w:hint="eastAsia" w:ascii="宋体" w:hAnsi="宋体" w:eastAsia="宋体" w:cs="宋体"/>
                <w:sz w:val="21"/>
              </w:rPr>
              <w:t xml:space="preserve">对招标文件</w:t>
            </w:r>
            <w:r>
              <w:rPr>
                <w:rFonts w:hint="eastAsia" w:ascii="宋体" w:hAnsi="宋体" w:eastAsia="宋体" w:cs="宋体"/>
                <w:sz w:val="21"/>
              </w:rPr>
            </w:r>
            <w:r/>
          </w:p>
          <w:p>
            <w:pPr>
              <w:pStyle w:val="2284"/>
              <w:jc w:val="center"/>
              <w:rPr>
                <w:rFonts w:hint="eastAsia" w:ascii="宋体" w:hAnsi="宋体" w:eastAsia="宋体" w:cs="宋体"/>
                <w:sz w:val="21"/>
                <w:szCs w:val="24"/>
                <w:lang w:bidi="ar-SA"/>
              </w:rPr>
            </w:pPr>
            <w:r>
              <w:rPr>
                <w:rFonts w:hint="eastAsia" w:ascii="宋体" w:hAnsi="宋体" w:eastAsia="宋体" w:cs="宋体"/>
                <w:sz w:val="21"/>
              </w:rPr>
              <w:t xml:space="preserve">响应程度</w:t>
            </w:r>
            <w:r>
              <w:rPr>
                <w:rFonts w:hint="eastAsia" w:ascii="宋体" w:hAnsi="宋体" w:eastAsia="宋体" w:cs="宋体"/>
                <w:sz w:val="21"/>
                <w:szCs w:val="24"/>
                <w:lang w:bidi="ar-SA"/>
              </w:rPr>
            </w:r>
            <w:r/>
          </w:p>
        </w:tc>
        <w:tc>
          <w:tcPr>
            <w:tcMar>
              <w:top w:w="100" w:type="dxa"/>
              <w:bottom w:w="100" w:type="dxa"/>
            </w:tcMar>
            <w:tcW w:w="3849" w:type="dxa"/>
            <w:vAlign w:val="center"/>
            <w:textDirection w:val="lrTb"/>
            <w:noWrap w:val="false"/>
          </w:tcPr>
          <w:p>
            <w:pPr>
              <w:pStyle w:val="2284"/>
              <w:rPr>
                <w:rFonts w:hint="eastAsia" w:ascii="宋体" w:hAnsi="宋体" w:eastAsia="宋体" w:cs="宋体"/>
                <w:sz w:val="21"/>
                <w:szCs w:val="24"/>
                <w:lang w:bidi="ar-SA"/>
              </w:rPr>
            </w:pPr>
            <w:r>
              <w:rPr>
                <w:rFonts w:hint="eastAsia" w:ascii="宋体" w:hAnsi="宋体" w:eastAsia="宋体" w:cs="宋体"/>
                <w:sz w:val="21"/>
              </w:rPr>
              <w:t xml:space="preserve">审查投标文件与招标文件要求的主要条款、条件和技术规格是否相符，是否存在重大偏离或保留。</w:t>
            </w:r>
            <w:r>
              <w:rPr>
                <w:rFonts w:hint="eastAsia" w:ascii="宋体" w:hAnsi="宋体" w:eastAsia="宋体" w:cs="宋体"/>
                <w:sz w:val="21"/>
                <w:szCs w:val="24"/>
                <w:lang w:bidi="ar-SA"/>
              </w:rPr>
            </w:r>
            <w:r/>
          </w:p>
        </w:tc>
      </w:tr>
    </w:tbl>
    <w:p>
      <w:pPr>
        <w:pStyle w:val="2314"/>
        <w:jc w:val="center"/>
        <w:outlineLvl w:val="1"/>
      </w:pPr>
      <w:r/>
      <w:r/>
    </w:p>
    <w:p>
      <w:pPr>
        <w:pStyle w:val="2315"/>
        <w:jc w:val="center"/>
        <w:outlineLvl w:val="2"/>
      </w:pPr>
      <w:r/>
      <w:r/>
    </w:p>
    <w:p>
      <w:pPr>
        <w:pStyle w:val="2314"/>
        <w:jc w:val="center"/>
        <w:rPr>
          <w:rFonts w:hint="eastAsia" w:ascii="宋体" w:hAnsi="宋体" w:eastAsia="宋体" w:cs="宋体"/>
          <w:sz w:val="32"/>
        </w:rPr>
        <w:outlineLvl w:val="1"/>
      </w:pPr>
      <w:r>
        <w:rPr>
          <w:rFonts w:hint="eastAsia" w:ascii="宋体" w:hAnsi="宋体" w:eastAsia="宋体" w:cs="宋体"/>
          <w:sz w:val="32"/>
          <w:lang w:val="en-US" w:eastAsia="zh-CN"/>
        </w:rPr>
        <w:t xml:space="preserve">三、</w:t>
      </w:r>
      <w:r>
        <w:rPr>
          <w:rFonts w:hint="eastAsia" w:ascii="宋体" w:hAnsi="宋体" w:eastAsia="宋体" w:cs="宋体"/>
          <w:sz w:val="32"/>
        </w:rPr>
        <w:t xml:space="preserve">技术部分</w:t>
      </w:r>
      <w:r>
        <w:rPr>
          <w:rFonts w:hint="eastAsia" w:ascii="宋体" w:hAnsi="宋体" w:eastAsia="宋体" w:cs="宋体"/>
          <w:sz w:val="32"/>
        </w:rPr>
      </w:r>
      <w:r/>
    </w:p>
    <w:p>
      <w:pPr>
        <w:pStyle w:val="2315"/>
        <w:jc w:val="center"/>
        <w:outlineLvl w:val="2"/>
      </w:pPr>
      <w:r>
        <w:rPr>
          <w:rFonts w:hint="eastAsia" w:ascii="宋体" w:hAnsi="宋体" w:eastAsia="宋体" w:cs="宋体"/>
          <w:sz w:val="28"/>
          <w:szCs w:val="22"/>
          <w:lang w:val="en-US" w:eastAsia="zh-CN"/>
        </w:rPr>
        <w:t xml:space="preserve">技术部分对应评分标准“技术评估”，依次详述，格式自拟。</w:t>
      </w:r>
      <w:r/>
    </w:p>
    <w:p>
      <w:pPr>
        <w:pStyle w:val="2315"/>
        <w:jc w:val="center"/>
        <w:outlineLvl w:val="2"/>
      </w:pPr>
      <w:r/>
      <w:r/>
    </w:p>
    <w:p>
      <w:pPr>
        <w:pStyle w:val="2320"/>
        <w:jc w:val="center"/>
        <w:rPr>
          <w:rFonts w:hint="eastAsia" w:ascii="宋体" w:hAnsi="宋体" w:eastAsia="宋体" w:cs="宋体"/>
        </w:rPr>
        <w:outlineLvl w:val="1"/>
      </w:pPr>
      <w:r>
        <w:rPr>
          <w:rFonts w:hint="eastAsia" w:ascii="宋体" w:hAnsi="宋体" w:eastAsia="宋体" w:cs="宋体"/>
          <w:sz w:val="32"/>
          <w:szCs w:val="24"/>
          <w:lang w:val="en-US" w:eastAsia="zh-CN" w:bidi="ar-SA"/>
        </w:rPr>
        <w:t xml:space="preserve">四、商务部分</w:t>
      </w:r>
      <w:r>
        <w:rPr>
          <w:rFonts w:hint="eastAsia" w:ascii="宋体" w:hAnsi="宋体" w:eastAsia="宋体" w:cs="宋体"/>
        </w:rPr>
      </w:r>
      <w:r/>
    </w:p>
    <w:p>
      <w:pPr>
        <w:pStyle w:val="2316"/>
        <w:jc w:val="center"/>
        <w:rPr>
          <w:rFonts w:hint="eastAsia" w:ascii="宋体" w:hAnsi="宋体" w:eastAsia="宋体" w:cs="宋体"/>
          <w:sz w:val="28"/>
          <w:szCs w:val="22"/>
          <w:lang w:val="en-US" w:eastAsia="zh-CN"/>
        </w:rPr>
        <w:outlineLvl w:val="2"/>
      </w:pPr>
      <w:r>
        <w:rPr>
          <w:rFonts w:hint="eastAsia" w:ascii="宋体" w:hAnsi="宋体" w:eastAsia="宋体" w:cs="宋体"/>
          <w:sz w:val="28"/>
          <w:szCs w:val="22"/>
          <w:lang w:val="en-US" w:eastAsia="zh-CN"/>
        </w:rPr>
        <w:t xml:space="preserve">商务部分对应评分标准“商务评估”，依次详述，格式自拟。</w:t>
      </w:r>
      <w:r>
        <w:rPr>
          <w:rFonts w:hint="eastAsia" w:ascii="宋体" w:hAnsi="宋体" w:eastAsia="宋体" w:cs="宋体"/>
          <w:sz w:val="28"/>
          <w:szCs w:val="22"/>
          <w:lang w:val="en-US" w:eastAsia="zh-CN"/>
        </w:rPr>
      </w:r>
      <w:r/>
    </w:p>
    <w:p>
      <w:pPr>
        <w:pStyle w:val="2335"/>
        <w:jc w:val="center"/>
        <w:rPr>
          <w:rFonts w:hint="eastAsia" w:ascii="宋体" w:hAnsi="宋体" w:eastAsia="宋体" w:cs="宋体"/>
          <w:sz w:val="32"/>
          <w:lang w:val="en-US" w:eastAsia="zh-CN"/>
        </w:rPr>
        <w:outlineLvl w:val="1"/>
      </w:pPr>
      <w:r>
        <w:rPr>
          <w:rFonts w:hint="eastAsia" w:ascii="宋体" w:hAnsi="宋体" w:eastAsia="宋体" w:cs="宋体"/>
          <w:sz w:val="32"/>
          <w:lang w:val="en-US" w:eastAsia="zh-CN"/>
        </w:rPr>
      </w:r>
      <w:r/>
    </w:p>
    <w:p>
      <w:pPr>
        <w:pStyle w:val="2335"/>
        <w:jc w:val="center"/>
        <w:rPr>
          <w:rFonts w:hint="eastAsia" w:ascii="宋体" w:hAnsi="宋体" w:eastAsia="宋体" w:cs="宋体"/>
          <w:sz w:val="32"/>
          <w:lang w:val="en-US" w:eastAsia="zh-CN"/>
        </w:rPr>
        <w:outlineLvl w:val="1"/>
      </w:pPr>
      <w:r>
        <w:rPr>
          <w:rFonts w:hint="eastAsia" w:ascii="宋体" w:hAnsi="宋体" w:eastAsia="宋体" w:cs="宋体"/>
          <w:sz w:val="32"/>
          <w:lang w:val="en-US" w:eastAsia="zh-CN"/>
        </w:rPr>
        <w:t xml:space="preserve">五</w:t>
      </w:r>
      <w:r>
        <w:rPr>
          <w:rFonts w:hint="eastAsia" w:ascii="宋体" w:hAnsi="宋体" w:eastAsia="宋体" w:cs="宋体"/>
          <w:sz w:val="32"/>
        </w:rPr>
        <w:t xml:space="preserve">、</w:t>
      </w:r>
      <w:r>
        <w:rPr>
          <w:rFonts w:hint="eastAsia" w:ascii="宋体" w:hAnsi="宋体" w:eastAsia="宋体" w:cs="宋体"/>
          <w:sz w:val="32"/>
          <w:lang w:val="en-US" w:eastAsia="zh-CN"/>
        </w:rPr>
        <w:t xml:space="preserve">服务要求</w:t>
      </w:r>
      <w:r>
        <w:rPr>
          <w:rFonts w:hint="eastAsia" w:ascii="宋体" w:hAnsi="宋体" w:eastAsia="宋体" w:cs="宋体"/>
          <w:sz w:val="32"/>
          <w:lang w:val="en-US" w:eastAsia="zh-CN"/>
        </w:rPr>
      </w:r>
      <w:r/>
    </w:p>
    <w:p>
      <w:pPr>
        <w:pStyle w:val="2335"/>
        <w:jc w:val="center"/>
        <w:rPr>
          <w:rFonts w:hint="eastAsia" w:ascii="宋体" w:hAnsi="宋体" w:eastAsia="宋体" w:cs="宋体"/>
        </w:rPr>
        <w:outlineLvl w:val="1"/>
      </w:pPr>
      <w:r>
        <w:rPr>
          <w:rFonts w:hint="eastAsia" w:ascii="宋体" w:hAnsi="宋体" w:eastAsia="宋体" w:cs="宋体"/>
        </w:rPr>
      </w:r>
      <w:r/>
    </w:p>
    <w:p>
      <w:pPr>
        <w:pStyle w:val="2316"/>
        <w:jc w:val="center"/>
        <w:rPr>
          <w:rFonts w:hint="eastAsia" w:ascii="宋体" w:hAnsi="宋体" w:eastAsia="宋体" w:cs="宋体"/>
          <w:sz w:val="28"/>
          <w:szCs w:val="22"/>
          <w:lang w:val="en-US" w:eastAsia="zh-CN"/>
        </w:rPr>
        <w:outlineLvl w:val="2"/>
      </w:pPr>
      <w:r>
        <w:rPr>
          <w:rFonts w:hint="eastAsia" w:ascii="宋体" w:hAnsi="宋体" w:eastAsia="宋体" w:cs="宋体"/>
          <w:sz w:val="28"/>
          <w:szCs w:val="22"/>
          <w:lang w:val="en-US" w:eastAsia="zh-CN" w:bidi="ar-SA"/>
        </w:rPr>
        <w:t xml:space="preserve">对应第四部分 采购需求中“服务要求”逐条进行响应和承诺。第一条有负偏离的，将被定义为非实质性响应文件，格式由投标人自拟。</w:t>
      </w:r>
      <w:r>
        <w:rPr>
          <w:rFonts w:hint="eastAsia" w:ascii="宋体" w:hAnsi="宋体" w:eastAsia="宋体" w:cs="宋体"/>
          <w:sz w:val="28"/>
          <w:szCs w:val="22"/>
          <w:lang w:val="en-US" w:eastAsia="zh-CN"/>
        </w:rPr>
      </w:r>
      <w:r/>
    </w:p>
    <w:p>
      <w:pPr>
        <w:pStyle w:val="2315"/>
        <w:jc w:val="both"/>
        <w:outlineLvl w:val="2"/>
      </w:pPr>
      <w:r/>
      <w:r/>
    </w:p>
    <w:p>
      <w:pPr>
        <w:pStyle w:val="2325"/>
        <w:jc w:val="left"/>
        <w:rPr>
          <w:rFonts w:hint="eastAsia" w:ascii="宋体" w:hAnsi="宋体" w:eastAsia="宋体" w:cs="宋体"/>
          <w:b/>
          <w:bCs/>
          <w:sz w:val="28"/>
          <w:szCs w:val="28"/>
          <w:lang w:val="en-US" w:eastAsia="zh-CN"/>
        </w:rPr>
        <w:outlineLvl w:val="2"/>
      </w:pPr>
      <w:r>
        <w:rPr>
          <w:rFonts w:hint="eastAsia" w:ascii="宋体" w:hAnsi="宋体"/>
          <w:b/>
          <w:bCs/>
          <w:sz w:val="24"/>
        </w:rPr>
        <w:br w:type="page" w:clear="all"/>
      </w:r>
      <w:r>
        <w:rPr>
          <w:rFonts w:hint="eastAsia" w:ascii="宋体" w:hAnsi="宋体" w:eastAsia="宋体" w:cs="宋体"/>
          <w:b/>
          <w:bCs/>
          <w:sz w:val="28"/>
          <w:szCs w:val="28"/>
          <w:lang w:val="en-US" w:eastAsia="zh-CN"/>
        </w:rPr>
        <w:t xml:space="preserve">以下格式按需拟用：</w:t>
      </w:r>
      <w:r>
        <w:rPr>
          <w:rFonts w:hint="eastAsia" w:ascii="宋体" w:hAnsi="宋体" w:eastAsia="宋体" w:cs="宋体"/>
          <w:b/>
          <w:bCs/>
          <w:sz w:val="28"/>
          <w:szCs w:val="28"/>
          <w:lang w:val="en-US" w:eastAsia="zh-CN"/>
        </w:rPr>
      </w:r>
      <w:r/>
    </w:p>
    <w:p>
      <w:pPr>
        <w:pStyle w:val="2325"/>
        <w:jc w:val="center"/>
        <w:rPr>
          <w:rFonts w:hint="eastAsia" w:ascii="宋体" w:hAnsi="宋体" w:eastAsia="宋体" w:cs="宋体"/>
        </w:rPr>
        <w:outlineLvl w:val="2"/>
      </w:pPr>
      <w:r>
        <w:rPr>
          <w:rFonts w:hint="eastAsia" w:ascii="宋体" w:hAnsi="宋体" w:eastAsia="宋体" w:cs="宋体"/>
          <w:sz w:val="28"/>
        </w:rPr>
        <w:t xml:space="preserve">(</w:t>
      </w:r>
      <w:r>
        <w:rPr>
          <w:rFonts w:hint="eastAsia" w:ascii="宋体" w:hAnsi="宋体" w:eastAsia="宋体" w:cs="宋体"/>
          <w:sz w:val="28"/>
          <w:lang w:val="en-US" w:eastAsia="zh-CN"/>
        </w:rPr>
        <w:t xml:space="preserve">一</w:t>
      </w:r>
      <w:r>
        <w:rPr>
          <w:rFonts w:hint="eastAsia" w:ascii="宋体" w:hAnsi="宋体" w:eastAsia="宋体" w:cs="宋体"/>
          <w:sz w:val="28"/>
        </w:rPr>
        <w:t xml:space="preserve">)项目经理能力</w:t>
      </w:r>
      <w:r>
        <w:rPr>
          <w:rFonts w:hint="eastAsia" w:ascii="宋体" w:hAnsi="宋体" w:eastAsia="宋体" w:cs="宋体"/>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1563"/>
        <w:gridCol w:w="4764"/>
      </w:tblGrid>
      <w:tr>
        <w:trPr>
          <w:trHeight w:val="630"/>
        </w:trPr>
        <w:tc>
          <w:tcPr>
            <w:tcW w:w="1288" w:type="dxa"/>
            <w:vAlign w:val="center"/>
            <w:textDirection w:val="lrTb"/>
            <w:noWrap w:val="false"/>
          </w:tcPr>
          <w:p>
            <w:pPr>
              <w:pStyle w:val="2326"/>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rPr>
              <w:br w:type="page" w:clear="all"/>
            </w:r>
            <w:r>
              <w:rPr>
                <w:rFonts w:hint="eastAsia" w:ascii="宋体" w:hAnsi="宋体" w:cs="宋体"/>
                <w:bCs/>
                <w:color w:val="000000"/>
                <w:sz w:val="24"/>
                <w:szCs w:val="24"/>
              </w:rPr>
              <w:t xml:space="preserve">姓名</w:t>
            </w:r>
            <w:r>
              <w:rPr>
                <w:rFonts w:hint="eastAsia" w:ascii="宋体" w:hAnsi="宋体" w:cs="宋体"/>
                <w:bCs/>
                <w:color w:val="000000"/>
                <w:sz w:val="24"/>
                <w:szCs w:val="24"/>
              </w:rPr>
            </w:r>
            <w:r/>
          </w:p>
        </w:tc>
        <w:tc>
          <w:tcPr>
            <w:tcW w:w="917" w:type="dxa"/>
            <w:vAlign w:val="center"/>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近3年工作业绩及承担的主要工作</w:t>
            </w: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326"/>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性别</w:t>
            </w:r>
            <w:r>
              <w:rPr>
                <w:rFonts w:hint="eastAsia" w:ascii="宋体" w:hAnsi="宋体" w:cs="宋体"/>
                <w:bCs/>
                <w:color w:val="000000"/>
                <w:sz w:val="24"/>
                <w:szCs w:val="24"/>
              </w:rPr>
            </w:r>
            <w:r/>
          </w:p>
        </w:tc>
        <w:tc>
          <w:tcPr>
            <w:tcW w:w="917" w:type="dxa"/>
            <w:vAlign w:val="center"/>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restart"/>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326"/>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年龄</w:t>
            </w:r>
            <w:r>
              <w:rPr>
                <w:rFonts w:hint="eastAsia" w:ascii="宋体" w:hAnsi="宋体" w:cs="宋体"/>
                <w:bCs/>
                <w:color w:val="000000"/>
                <w:sz w:val="24"/>
                <w:szCs w:val="24"/>
              </w:rPr>
            </w:r>
            <w:r/>
          </w:p>
        </w:tc>
        <w:tc>
          <w:tcPr>
            <w:tcW w:w="917" w:type="dxa"/>
            <w:vAlign w:val="center"/>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326"/>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职称</w:t>
            </w:r>
            <w:r>
              <w:rPr>
                <w:rFonts w:hint="eastAsia" w:ascii="宋体" w:hAnsi="宋体" w:cs="宋体"/>
                <w:bCs/>
                <w:color w:val="000000"/>
                <w:sz w:val="24"/>
                <w:szCs w:val="24"/>
              </w:rPr>
            </w:r>
            <w:r/>
          </w:p>
        </w:tc>
        <w:tc>
          <w:tcPr>
            <w:tcW w:w="917" w:type="dxa"/>
            <w:vAlign w:val="center"/>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毕业时间</w:t>
            </w:r>
            <w:r>
              <w:rPr>
                <w:rFonts w:hint="eastAsia" w:ascii="宋体" w:hAnsi="宋体" w:cs="宋体"/>
                <w:bCs/>
                <w:color w:val="000000"/>
                <w:sz w:val="24"/>
                <w:szCs w:val="24"/>
              </w:rPr>
            </w:r>
            <w:r/>
          </w:p>
        </w:tc>
        <w:tc>
          <w:tcPr>
            <w:tcW w:w="917" w:type="dxa"/>
            <w:vAlign w:val="center"/>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所学专业</w:t>
            </w:r>
            <w:r>
              <w:rPr>
                <w:rFonts w:hint="eastAsia" w:ascii="宋体" w:hAnsi="宋体" w:cs="宋体"/>
                <w:bCs/>
                <w:color w:val="000000"/>
                <w:sz w:val="24"/>
                <w:szCs w:val="24"/>
              </w:rPr>
            </w:r>
            <w:r/>
          </w:p>
        </w:tc>
        <w:tc>
          <w:tcPr>
            <w:tcW w:w="917" w:type="dxa"/>
            <w:vAlign w:val="center"/>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326"/>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学历</w:t>
            </w:r>
            <w:r>
              <w:rPr>
                <w:rFonts w:hint="eastAsia" w:ascii="宋体" w:hAnsi="宋体" w:cs="宋体"/>
                <w:bCs/>
                <w:color w:val="000000"/>
                <w:sz w:val="24"/>
                <w:szCs w:val="24"/>
              </w:rPr>
            </w:r>
            <w:r/>
          </w:p>
        </w:tc>
        <w:tc>
          <w:tcPr>
            <w:tcW w:w="917" w:type="dxa"/>
            <w:vAlign w:val="center"/>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证书名称</w:t>
            </w:r>
            <w:r>
              <w:rPr>
                <w:rFonts w:hint="eastAsia" w:ascii="宋体" w:hAnsi="宋体" w:cs="宋体"/>
                <w:bCs/>
                <w:color w:val="000000"/>
                <w:sz w:val="24"/>
                <w:szCs w:val="24"/>
              </w:rPr>
            </w:r>
            <w:r/>
          </w:p>
        </w:tc>
        <w:tc>
          <w:tcPr>
            <w:tcW w:w="917" w:type="dxa"/>
            <w:vAlign w:val="center"/>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专业资格</w:t>
            </w:r>
            <w:r>
              <w:rPr>
                <w:rFonts w:hint="eastAsia" w:ascii="宋体" w:hAnsi="宋体" w:cs="宋体"/>
                <w:bCs/>
                <w:color w:val="000000"/>
                <w:sz w:val="24"/>
                <w:szCs w:val="24"/>
              </w:rPr>
            </w:r>
            <w:r/>
          </w:p>
        </w:tc>
        <w:tc>
          <w:tcPr>
            <w:tcW w:w="917" w:type="dxa"/>
            <w:vAlign w:val="center"/>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联系电话</w:t>
            </w:r>
            <w:r>
              <w:rPr>
                <w:rFonts w:hint="eastAsia" w:ascii="宋体" w:hAnsi="宋体" w:cs="宋体"/>
                <w:bCs/>
                <w:color w:val="000000"/>
                <w:sz w:val="24"/>
                <w:szCs w:val="24"/>
              </w:rPr>
            </w:r>
            <w:r/>
          </w:p>
        </w:tc>
        <w:tc>
          <w:tcPr>
            <w:tcW w:w="917" w:type="dxa"/>
            <w:vAlign w:val="center"/>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1435"/>
        </w:trPr>
        <w:tc>
          <w:tcPr>
            <w:tcW w:w="1288" w:type="dxa"/>
            <w:vAlign w:val="center"/>
            <w:textDirection w:val="lrTb"/>
            <w:noWrap w:val="false"/>
          </w:tcPr>
          <w:p>
            <w:pPr>
              <w:pStyle w:val="2326"/>
              <w:ind w:left="-15"/>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曾担任项目主要负责人的项目</w:t>
            </w:r>
            <w:r>
              <w:rPr>
                <w:rFonts w:hint="eastAsia" w:ascii="宋体" w:hAnsi="宋体" w:cs="宋体"/>
                <w:bCs/>
                <w:color w:val="000000"/>
                <w:sz w:val="24"/>
                <w:szCs w:val="24"/>
              </w:rPr>
            </w:r>
            <w:r/>
          </w:p>
        </w:tc>
        <w:tc>
          <w:tcPr>
            <w:gridSpan w:val="2"/>
            <w:tcW w:w="6327" w:type="dxa"/>
            <w:vAlign w:val="center"/>
            <w:textDirection w:val="lrTb"/>
            <w:noWrap w:val="false"/>
          </w:tcPr>
          <w:p>
            <w:pPr>
              <w:pStyle w:val="2326"/>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bl>
    <w:p>
      <w:pPr>
        <w:pStyle w:val="2326"/>
        <w:jc w:val="left"/>
        <w:widowControl/>
        <w:rPr>
          <w:rFonts w:hint="eastAsia" w:ascii="宋体" w:hAnsi="宋体" w:cs="宋体"/>
          <w:b/>
          <w:color w:val="000000"/>
          <w:sz w:val="24"/>
          <w:szCs w:val="24"/>
        </w:rPr>
      </w:pPr>
      <w:r>
        <w:rPr>
          <w:rFonts w:hint="eastAsia" w:ascii="宋体" w:hAnsi="宋体" w:cs="宋体"/>
          <w:b/>
          <w:color w:val="000000"/>
          <w:sz w:val="24"/>
          <w:szCs w:val="24"/>
        </w:rPr>
      </w:r>
      <w:r/>
    </w:p>
    <w:p>
      <w:pPr>
        <w:pStyle w:val="2326"/>
        <w:ind w:firstLine="482"/>
        <w:spacing w:line="360" w:lineRule="auto"/>
        <w:rPr>
          <w:rFonts w:hint="eastAsia" w:ascii="宋体" w:hAnsi="宋体" w:cs="宋体"/>
          <w:bCs/>
          <w:color w:val="000000"/>
          <w:sz w:val="24"/>
          <w:szCs w:val="24"/>
          <w:u w:val="single"/>
        </w:rPr>
      </w:pPr>
      <w:r>
        <w:rPr>
          <w:rFonts w:hint="eastAsia" w:ascii="宋体" w:hAnsi="宋体" w:cs="宋体"/>
          <w:b/>
          <w:bCs/>
          <w:color w:val="000000"/>
          <w:sz w:val="24"/>
          <w:szCs w:val="24"/>
        </w:rPr>
        <w:t xml:space="preserve">注：</w:t>
      </w:r>
      <w:r>
        <w:rPr>
          <w:rFonts w:hint="eastAsia" w:ascii="宋体" w:hAnsi="宋体" w:cs="宋体"/>
          <w:bCs/>
          <w:color w:val="000000"/>
          <w:sz w:val="24"/>
          <w:szCs w:val="24"/>
        </w:rPr>
        <w:t xml:space="preserve">1、</w:t>
      </w:r>
      <w:r>
        <w:rPr>
          <w:rFonts w:hint="eastAsia" w:ascii="宋体" w:hAnsi="宋体" w:cs="宋体"/>
          <w:bCs/>
          <w:color w:val="000000"/>
          <w:sz w:val="24"/>
          <w:szCs w:val="24"/>
          <w:u w:val="single"/>
        </w:rPr>
        <w:t xml:space="preserve">项目经理具有资格证书的，应在本栏目</w:t>
      </w:r>
      <w:r>
        <w:rPr>
          <w:rFonts w:hint="eastAsia" w:ascii="宋体" w:hAnsi="宋体" w:cs="宋体"/>
          <w:color w:val="000000"/>
          <w:sz w:val="24"/>
          <w:szCs w:val="24"/>
          <w:u w:val="single"/>
        </w:rPr>
        <w:t xml:space="preserve">提交相关证书扫描件。</w:t>
      </w:r>
      <w:r>
        <w:rPr>
          <w:rFonts w:hint="eastAsia" w:ascii="宋体" w:hAnsi="宋体" w:cs="宋体"/>
          <w:bCs/>
          <w:color w:val="000000"/>
          <w:sz w:val="24"/>
          <w:szCs w:val="24"/>
          <w:u w:val="single"/>
        </w:rPr>
      </w:r>
      <w:r/>
    </w:p>
    <w:p>
      <w:pPr>
        <w:pStyle w:val="2326"/>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color w:val="000000"/>
          <w:sz w:val="24"/>
          <w:szCs w:val="24"/>
          <w:u w:val="single"/>
        </w:rPr>
        <w:t xml:space="preserve">列入本表人员如要更换，需经采购人同意。擅自更换属违约行为。</w:t>
      </w:r>
      <w:r>
        <w:rPr>
          <w:rFonts w:hint="eastAsia" w:ascii="宋体" w:hAnsi="宋体" w:cs="宋体"/>
          <w:bCs/>
          <w:color w:val="000000"/>
          <w:sz w:val="24"/>
          <w:szCs w:val="24"/>
          <w:u w:val="single"/>
        </w:rPr>
      </w:r>
      <w:r/>
    </w:p>
    <w:p>
      <w:pPr>
        <w:pStyle w:val="2326"/>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3、</w:t>
      </w:r>
      <w:r>
        <w:rPr>
          <w:rFonts w:hint="eastAsia" w:ascii="宋体" w:hAnsi="宋体" w:cs="宋体"/>
          <w:bCs/>
          <w:color w:val="000000"/>
          <w:sz w:val="24"/>
          <w:szCs w:val="24"/>
          <w:u w:val="single"/>
        </w:rPr>
        <w:t xml:space="preserve">项目经理须提供近半年（至少一个月）投标人为其缴纳社会保险的证明材料。</w:t>
      </w:r>
      <w:r>
        <w:rPr>
          <w:rFonts w:hint="eastAsia" w:ascii="宋体" w:hAnsi="宋体" w:cs="宋体"/>
          <w:bCs/>
          <w:color w:val="000000"/>
          <w:sz w:val="24"/>
          <w:szCs w:val="24"/>
          <w:u w:val="single"/>
        </w:rPr>
      </w:r>
      <w:r/>
    </w:p>
    <w:p>
      <w:pPr>
        <w:pStyle w:val="2326"/>
        <w:rPr>
          <w:rFonts w:hint="eastAsia" w:ascii="宋体" w:hAnsi="宋体" w:cs="宋体"/>
        </w:rPr>
      </w:pPr>
      <w:r>
        <w:rPr>
          <w:rFonts w:hint="eastAsia" w:ascii="宋体" w:hAnsi="宋体" w:cs="宋体"/>
        </w:rPr>
        <w:t xml:space="preserve"> </w:t>
      </w:r>
      <w:r>
        <w:rPr>
          <w:rFonts w:hint="eastAsia" w:ascii="宋体" w:hAnsi="宋体" w:cs="宋体"/>
        </w:rPr>
      </w:r>
      <w:r/>
    </w:p>
    <w:p>
      <w:pPr>
        <w:pStyle w:val="2327"/>
        <w:jc w:val="center"/>
        <w:rPr>
          <w:rFonts w:hint="eastAsia" w:ascii="宋体" w:hAnsi="宋体" w:eastAsia="宋体" w:cs="宋体"/>
        </w:rPr>
        <w:outlineLvl w:val="2"/>
      </w:pPr>
      <w:r>
        <w:rPr>
          <w:rFonts w:hint="eastAsia" w:ascii="宋体" w:hAnsi="宋体" w:eastAsia="宋体" w:cs="宋体"/>
        </w:rPr>
        <w:br w:type="page" w:clear="all"/>
      </w:r>
      <w:r>
        <w:rPr>
          <w:rFonts w:hint="eastAsia" w:ascii="宋体" w:hAnsi="宋体" w:eastAsia="宋体" w:cs="宋体"/>
          <w:sz w:val="28"/>
        </w:rPr>
        <w:t xml:space="preserve">(</w:t>
      </w:r>
      <w:r>
        <w:rPr>
          <w:rFonts w:hint="eastAsia" w:ascii="宋体" w:hAnsi="宋体" w:eastAsia="宋体" w:cs="宋体"/>
          <w:sz w:val="28"/>
          <w:lang w:val="en-US" w:eastAsia="zh-CN"/>
        </w:rPr>
        <w:t xml:space="preserve">二</w:t>
      </w:r>
      <w:r>
        <w:rPr>
          <w:rFonts w:hint="eastAsia" w:ascii="宋体" w:hAnsi="宋体" w:eastAsia="宋体" w:cs="宋体"/>
          <w:sz w:val="28"/>
        </w:rPr>
        <w:t xml:space="preserve">)项目实施成员能力</w:t>
      </w:r>
      <w:r>
        <w:rPr>
          <w:rFonts w:hint="eastAsia" w:ascii="宋体" w:hAnsi="宋体" w:eastAsia="宋体" w:cs="宋体"/>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816"/>
        <w:gridCol w:w="1401"/>
        <w:gridCol w:w="1284"/>
        <w:gridCol w:w="1753"/>
        <w:gridCol w:w="1751"/>
        <w:gridCol w:w="817"/>
      </w:tblGrid>
      <w:tr>
        <w:trPr>
          <w:trHeight w:val="580"/>
        </w:trPr>
        <w:tc>
          <w:tcPr>
            <w:tcW w:w="411" w:type="dxa"/>
            <w:vAlign w:val="top"/>
            <w:textDirection w:val="lrTb"/>
            <w:noWrap w:val="false"/>
          </w:tcPr>
          <w:p>
            <w:pPr>
              <w:pStyle w:val="2328"/>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tcW w:w="479" w:type="dxa"/>
            <w:vAlign w:val="top"/>
            <w:textDirection w:val="lrTb"/>
            <w:noWrap w:val="false"/>
          </w:tcPr>
          <w:p>
            <w:pPr>
              <w:pStyle w:val="2328"/>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姓名</w:t>
            </w:r>
            <w:r>
              <w:rPr>
                <w:rFonts w:hint="eastAsia" w:ascii="宋体" w:hAnsi="宋体" w:cs="宋体"/>
                <w:b/>
                <w:color w:val="000000"/>
                <w:sz w:val="24"/>
                <w:szCs w:val="24"/>
              </w:rPr>
            </w:r>
            <w:r/>
          </w:p>
        </w:tc>
        <w:tc>
          <w:tcPr>
            <w:tcW w:w="822" w:type="dxa"/>
            <w:vAlign w:val="top"/>
            <w:textDirection w:val="lrTb"/>
            <w:noWrap w:val="false"/>
          </w:tcPr>
          <w:p>
            <w:pPr>
              <w:pStyle w:val="2328"/>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身份证号</w:t>
            </w:r>
            <w:r>
              <w:rPr>
                <w:rFonts w:hint="eastAsia" w:ascii="宋体" w:hAnsi="宋体" w:cs="宋体"/>
                <w:b/>
                <w:color w:val="000000"/>
                <w:sz w:val="24"/>
                <w:szCs w:val="24"/>
              </w:rPr>
            </w:r>
            <w:r/>
          </w:p>
        </w:tc>
        <w:tc>
          <w:tcPr>
            <w:tcW w:w="753" w:type="dxa"/>
            <w:vAlign w:val="top"/>
            <w:textDirection w:val="lrTb"/>
            <w:noWrap w:val="false"/>
          </w:tcPr>
          <w:p>
            <w:pPr>
              <w:pStyle w:val="2328"/>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人员类别</w:t>
            </w:r>
            <w:r>
              <w:rPr>
                <w:rFonts w:hint="eastAsia" w:ascii="宋体" w:hAnsi="宋体" w:cs="宋体"/>
                <w:b/>
                <w:color w:val="000000"/>
                <w:sz w:val="24"/>
                <w:szCs w:val="24"/>
              </w:rPr>
            </w:r>
            <w:r/>
          </w:p>
        </w:tc>
        <w:tc>
          <w:tcPr>
            <w:tcW w:w="1028" w:type="dxa"/>
            <w:vAlign w:val="top"/>
            <w:textDirection w:val="lrTb"/>
            <w:noWrap w:val="false"/>
          </w:tcPr>
          <w:p>
            <w:pPr>
              <w:pStyle w:val="2328"/>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技术证书、级别</w:t>
            </w:r>
            <w:r>
              <w:rPr>
                <w:rFonts w:hint="eastAsia" w:ascii="宋体" w:hAnsi="宋体" w:cs="宋体"/>
                <w:b/>
                <w:color w:val="000000"/>
                <w:sz w:val="24"/>
                <w:szCs w:val="24"/>
              </w:rPr>
            </w:r>
            <w:r/>
          </w:p>
        </w:tc>
        <w:tc>
          <w:tcPr>
            <w:tcW w:w="1027" w:type="dxa"/>
            <w:vAlign w:val="top"/>
            <w:textDirection w:val="lrTb"/>
            <w:noWrap w:val="false"/>
          </w:tcPr>
          <w:p>
            <w:pPr>
              <w:pStyle w:val="2328"/>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相关工作经验</w:t>
            </w:r>
            <w:r>
              <w:rPr>
                <w:rFonts w:hint="eastAsia" w:ascii="宋体" w:hAnsi="宋体" w:cs="宋体"/>
                <w:b/>
                <w:color w:val="000000"/>
                <w:sz w:val="24"/>
                <w:szCs w:val="24"/>
              </w:rPr>
            </w:r>
            <w:r/>
          </w:p>
        </w:tc>
        <w:tc>
          <w:tcPr>
            <w:tcW w:w="479" w:type="dxa"/>
            <w:vAlign w:val="top"/>
            <w:textDirection w:val="lrTb"/>
            <w:noWrap w:val="false"/>
          </w:tcPr>
          <w:p>
            <w:pPr>
              <w:pStyle w:val="2328"/>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备注</w:t>
            </w:r>
            <w:r>
              <w:rPr>
                <w:rFonts w:hint="eastAsia" w:ascii="宋体" w:hAnsi="宋体" w:cs="宋体"/>
                <w:b/>
                <w:color w:val="000000"/>
                <w:sz w:val="24"/>
                <w:szCs w:val="24"/>
              </w:rPr>
            </w:r>
            <w:r/>
          </w:p>
        </w:tc>
      </w:tr>
      <w:tr>
        <w:trPr/>
        <w:tc>
          <w:tcPr>
            <w:tcW w:w="411"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328"/>
              <w:spacing w:line="360" w:lineRule="auto"/>
              <w:rPr>
                <w:rFonts w:hint="eastAsia" w:ascii="宋体" w:hAnsi="宋体" w:cs="宋体"/>
                <w:b/>
                <w:color w:val="000000"/>
                <w:sz w:val="18"/>
                <w:szCs w:val="18"/>
              </w:rPr>
            </w:pPr>
            <w:r>
              <w:rPr>
                <w:rFonts w:hint="eastAsia" w:ascii="宋体" w:hAnsi="宋体" w:cs="宋体"/>
                <w:b/>
                <w:color w:val="000000"/>
                <w:sz w:val="18"/>
                <w:szCs w:val="18"/>
              </w:rPr>
            </w:r>
            <w:r/>
          </w:p>
        </w:tc>
        <w:tc>
          <w:tcPr>
            <w:tcW w:w="479"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28"/>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bl>
    <w:p>
      <w:pPr>
        <w:pStyle w:val="2328"/>
        <w:ind w:firstLine="480"/>
        <w:spacing w:before="156"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注：1、行数不够，请自行添加。</w:t>
      </w:r>
      <w:r>
        <w:rPr>
          <w:rFonts w:hint="eastAsia" w:ascii="宋体" w:hAnsi="宋体" w:cs="宋体"/>
          <w:color w:val="000000"/>
          <w:sz w:val="24"/>
          <w:szCs w:val="24"/>
          <w:u w:val="single"/>
        </w:rPr>
      </w:r>
      <w:r/>
    </w:p>
    <w:p>
      <w:pPr>
        <w:pStyle w:val="2328"/>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2、列入本表人员如要更换，须经采购人同意，擅自更换属违约行为。</w:t>
      </w:r>
      <w:r>
        <w:rPr>
          <w:rFonts w:hint="eastAsia" w:ascii="宋体" w:hAnsi="宋体" w:cs="宋体"/>
          <w:color w:val="000000"/>
          <w:sz w:val="24"/>
          <w:szCs w:val="24"/>
          <w:u w:val="single"/>
        </w:rPr>
      </w:r>
      <w:r/>
    </w:p>
    <w:p>
      <w:pPr>
        <w:pStyle w:val="2328"/>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3、列入上表人员需提供近半年（至少一个月）投标人为其缴纳社会保险的证明材料。</w:t>
      </w:r>
      <w:r>
        <w:rPr>
          <w:rFonts w:hint="eastAsia" w:ascii="宋体" w:hAnsi="宋体" w:cs="宋体"/>
          <w:color w:val="000000"/>
          <w:sz w:val="24"/>
          <w:szCs w:val="24"/>
          <w:u w:val="single"/>
        </w:rPr>
      </w:r>
      <w:r/>
    </w:p>
    <w:p>
      <w:pPr>
        <w:pStyle w:val="2328"/>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4、列入上表人员具有相关证书、工作经验的，应在本栏目提交相关证明材料扫描件。</w:t>
      </w:r>
      <w:r>
        <w:rPr>
          <w:rFonts w:hint="eastAsia" w:ascii="宋体" w:hAnsi="宋体" w:cs="宋体"/>
          <w:color w:val="000000"/>
          <w:sz w:val="24"/>
          <w:szCs w:val="24"/>
          <w:u w:val="single"/>
        </w:rPr>
      </w:r>
      <w:r/>
    </w:p>
    <w:p>
      <w:pPr>
        <w:pStyle w:val="2328"/>
        <w:rPr>
          <w:rFonts w:hint="eastAsia" w:ascii="宋体" w:hAnsi="宋体" w:cs="宋体"/>
        </w:rPr>
      </w:pPr>
      <w:r>
        <w:rPr>
          <w:rFonts w:hint="eastAsia" w:ascii="宋体" w:hAnsi="宋体" w:cs="宋体"/>
        </w:rPr>
        <w:t xml:space="preserve"> </w:t>
      </w:r>
      <w:r>
        <w:rPr>
          <w:rFonts w:hint="eastAsia" w:ascii="宋体" w:hAnsi="宋体" w:cs="宋体"/>
        </w:rPr>
      </w:r>
      <w:r/>
    </w:p>
    <w:p>
      <w:pPr>
        <w:pStyle w:val="2317"/>
        <w:ind w:firstLine="0"/>
        <w:jc w:val="center"/>
        <w:spacing w:before="260" w:after="260" w:line="360" w:lineRule="auto"/>
        <w:rPr>
          <w:rFonts w:ascii="宋体" w:hAnsi="宋体"/>
          <w:b/>
          <w:bCs/>
          <w:sz w:val="24"/>
        </w:rPr>
      </w:pPr>
      <w:r>
        <w:rPr>
          <w:rFonts w:hint="eastAsia" w:ascii="宋体" w:hAnsi="宋体" w:cs="宋体"/>
        </w:rPr>
        <w:br w:type="page" w:clear="all"/>
      </w:r>
      <w:r>
        <w:rPr>
          <w:rFonts w:hint="eastAsia" w:ascii="宋体" w:hAnsi="宋体" w:eastAsia="宋体" w:cs="宋体"/>
          <w:sz w:val="28"/>
          <w:szCs w:val="24"/>
          <w:lang w:eastAsia="zh-CN" w:bidi="ar-SA"/>
        </w:rPr>
        <w:t xml:space="preserve">（</w:t>
      </w:r>
      <w:r>
        <w:rPr>
          <w:rFonts w:hint="eastAsia" w:ascii="宋体" w:hAnsi="宋体" w:eastAsia="宋体" w:cs="宋体"/>
          <w:sz w:val="28"/>
          <w:szCs w:val="24"/>
          <w:lang w:val="en-US" w:eastAsia="zh-CN" w:bidi="ar-SA"/>
        </w:rPr>
        <w:t xml:space="preserve">三</w:t>
      </w:r>
      <w:r>
        <w:rPr>
          <w:rFonts w:hint="eastAsia" w:ascii="宋体" w:hAnsi="宋体" w:eastAsia="宋体" w:cs="宋体"/>
          <w:sz w:val="28"/>
          <w:szCs w:val="24"/>
          <w:lang w:eastAsia="zh-CN" w:bidi="ar-SA"/>
        </w:rPr>
        <w:t xml:space="preserve">）</w:t>
      </w:r>
      <w:r>
        <w:rPr>
          <w:rFonts w:hint="eastAsia" w:ascii="宋体" w:hAnsi="宋体" w:eastAsia="宋体" w:cs="宋体"/>
          <w:sz w:val="28"/>
          <w:szCs w:val="24"/>
          <w:lang w:bidi="ar-SA"/>
        </w:rPr>
        <w:t xml:space="preserve">技术要求响应及偏离表</w:t>
      </w:r>
      <w:r>
        <w:rPr>
          <w:rFonts w:ascii="宋体" w:hAnsi="宋体"/>
          <w:b/>
          <w:bCs/>
          <w:sz w:val="24"/>
        </w:rPr>
      </w:r>
      <w:r/>
    </w:p>
    <w:p>
      <w:pPr>
        <w:pStyle w:val="2317"/>
        <w:ind w:firstLine="0"/>
        <w:jc w:val="center"/>
        <w:spacing w:before="260" w:after="260" w:line="360" w:lineRule="auto"/>
        <w:rPr>
          <w:rFonts w:ascii="宋体" w:hAnsi="宋体"/>
          <w:b/>
          <w:sz w:val="24"/>
        </w:rPr>
      </w:pPr>
      <w:r>
        <w:rPr>
          <w:rFonts w:hint="eastAsia" w:ascii="宋体" w:hAnsi="宋体"/>
          <w:b/>
          <w:bCs/>
          <w:sz w:val="24"/>
        </w:rPr>
        <w:t xml:space="preserve">（</w:t>
      </w:r>
      <w:r>
        <w:rPr>
          <w:rFonts w:hint="eastAsia" w:ascii="宋体" w:hAnsi="宋体"/>
          <w:b/>
          <w:bCs/>
          <w:sz w:val="24"/>
          <w:lang w:val="en-US" w:eastAsia="zh-CN"/>
        </w:rPr>
        <w:t xml:space="preserve">1</w:t>
      </w:r>
      <w:r>
        <w:rPr>
          <w:rFonts w:hint="eastAsia" w:ascii="宋体" w:hAnsi="宋体"/>
          <w:b/>
          <w:bCs/>
          <w:sz w:val="24"/>
        </w:rPr>
        <w:t xml:space="preserve">）实质性要求参数响应偏离表</w:t>
      </w:r>
      <w:r>
        <w:rPr>
          <w:rFonts w:ascii="宋体" w:hAnsi="宋体"/>
          <w:b/>
          <w:sz w:val="24"/>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318"/>
              <w:jc w:val="center"/>
              <w:spacing w:before="40" w:after="40" w:line="240" w:lineRule="auto"/>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318"/>
              <w:jc w:val="center"/>
              <w:spacing w:before="40" w:after="40" w:line="240" w:lineRule="auto"/>
              <w:rPr>
                <w:rFonts w:ascii="宋体" w:hAnsi="宋体"/>
                <w:b/>
                <w:sz w:val="18"/>
                <w:szCs w:val="21"/>
              </w:rPr>
            </w:pPr>
            <w:r>
              <w:rPr>
                <w:rFonts w:hint="eastAsia" w:ascii="宋体" w:hAnsi="宋体"/>
                <w:b/>
                <w:sz w:val="18"/>
                <w:szCs w:val="21"/>
              </w:rPr>
              <w:t xml:space="preserve">标的名称</w:t>
            </w:r>
            <w:r>
              <w:rPr>
                <w:rFonts w:ascii="宋体" w:hAnsi="宋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318"/>
              <w:jc w:val="center"/>
              <w:spacing w:before="40" w:after="40" w:line="240" w:lineRule="auto"/>
              <w:rPr>
                <w:rFonts w:ascii="宋体" w:hAnsi="宋体"/>
                <w:b/>
                <w:sz w:val="18"/>
                <w:szCs w:val="21"/>
              </w:rPr>
            </w:pPr>
            <w:r>
              <w:rPr>
                <w:rFonts w:hint="eastAsia" w:ascii="宋体" w:hAnsi="宋体"/>
                <w:b/>
                <w:sz w:val="18"/>
                <w:szCs w:val="21"/>
              </w:rPr>
              <w:t xml:space="preserve">响应产品名称及型号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318"/>
              <w:spacing w:before="40" w:after="40" w:line="240" w:lineRule="auto"/>
              <w:rPr>
                <w:rFonts w:ascii="宋体" w:hAnsi="宋体"/>
                <w:b/>
                <w:sz w:val="18"/>
                <w:szCs w:val="21"/>
              </w:rPr>
            </w:pPr>
            <w:r>
              <w:rPr>
                <w:rFonts w:hint="eastAsia" w:ascii="宋体" w:hAnsi="宋体"/>
                <w:b/>
                <w:sz w:val="18"/>
                <w:szCs w:val="21"/>
              </w:rPr>
              <w:t xml:space="preserve">文件要求参数</w:t>
            </w:r>
            <w:r>
              <w:rPr>
                <w:rFonts w:ascii="宋体" w:hAnsi="宋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318"/>
              <w:spacing w:before="40" w:after="40" w:line="240" w:lineRule="auto"/>
              <w:rPr>
                <w:rFonts w:ascii="宋体" w:hAnsi="宋体"/>
                <w:b/>
                <w:sz w:val="18"/>
                <w:szCs w:val="21"/>
              </w:rPr>
            </w:pPr>
            <w:r>
              <w:rPr>
                <w:rFonts w:hint="eastAsia" w:ascii="宋体" w:hAnsi="宋体"/>
                <w:b/>
                <w:sz w:val="18"/>
                <w:szCs w:val="21"/>
              </w:rPr>
              <w:t xml:space="preserve">响应参数</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318"/>
              <w:jc w:val="center"/>
              <w:spacing w:before="40" w:after="40" w:line="240" w:lineRule="auto"/>
              <w:rPr>
                <w:rFonts w:ascii="宋体" w:hAnsi="宋体"/>
                <w:b/>
                <w:sz w:val="18"/>
                <w:szCs w:val="21"/>
              </w:rPr>
            </w:pPr>
            <w:r>
              <w:rPr>
                <w:rFonts w:hint="eastAsia" w:ascii="宋体" w:hAnsi="宋体"/>
                <w:b/>
                <w:sz w:val="18"/>
                <w:szCs w:val="21"/>
              </w:rPr>
              <w:t xml:space="preserve">偏离情况（正偏离/无偏离/负偏离）</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318"/>
              <w:jc w:val="center"/>
              <w:spacing w:before="40" w:after="40" w:line="240" w:lineRule="auto"/>
              <w:rPr>
                <w:rFonts w:ascii="宋体" w:hAnsi="宋体"/>
                <w:b/>
                <w:sz w:val="18"/>
                <w:szCs w:val="21"/>
              </w:rPr>
            </w:pPr>
            <w:r>
              <w:rPr>
                <w:rFonts w:hint="eastAsia" w:ascii="宋体" w:hAnsi="宋体"/>
                <w:b/>
                <w:sz w:val="18"/>
                <w:szCs w:val="21"/>
              </w:rPr>
              <w:t xml:space="preserve">备注（证明材料位置）</w:t>
            </w:r>
            <w:r>
              <w:rPr>
                <w:rFonts w:ascii="宋体" w:hAnsi="宋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318"/>
              <w:jc w:val="center"/>
              <w:spacing w:line="360" w:lineRule="auto"/>
              <w:rPr>
                <w:rFonts w:ascii="宋体" w:hAnsi="宋体" w:cs="黑体"/>
              </w:rPr>
            </w:pPr>
            <w:r>
              <w:rPr>
                <w:rFonts w:hint="eastAsia" w:ascii="宋体" w:hAnsi="宋体"/>
              </w:rPr>
              <w:t xml:space="preserve">1</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18"/>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18"/>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18"/>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18"/>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318"/>
              <w:jc w:val="center"/>
              <w:spacing w:line="360" w:lineRule="auto"/>
              <w:rPr>
                <w:rFonts w:ascii="宋体" w:hAnsi="宋体" w:cs="黑体"/>
              </w:rPr>
            </w:pPr>
            <w:r>
              <w:rPr>
                <w:rFonts w:hint="eastAsia" w:ascii="宋体" w:hAnsi="宋体"/>
              </w:rPr>
              <w:t xml:space="preserve">2</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18"/>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18"/>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18"/>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18"/>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318"/>
              <w:jc w:val="center"/>
              <w:spacing w:line="360" w:lineRule="auto"/>
              <w:rPr>
                <w:rFonts w:ascii="宋体" w:hAnsi="宋体" w:cs="黑体"/>
              </w:rPr>
            </w:pPr>
            <w:r>
              <w:rPr>
                <w:rFonts w:hint="eastAsia" w:ascii="宋体" w:hAnsi="宋体"/>
              </w:rPr>
              <w:t xml:space="preserve">……</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18"/>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18"/>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18"/>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18"/>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bl>
    <w:p>
      <w:pPr>
        <w:pStyle w:val="2318"/>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rPr>
          <w:rFonts w:ascii="宋体" w:hAnsi="宋体"/>
          <w:sz w:val="24"/>
          <w:u w:val="single"/>
        </w:rPr>
      </w:r>
      <w:r/>
    </w:p>
    <w:p>
      <w:pPr>
        <w:pStyle w:val="2318"/>
        <w:ind w:firstLine="480"/>
        <w:spacing w:line="360" w:lineRule="auto"/>
        <w:rPr>
          <w:rFonts w:ascii="宋体" w:hAnsi="宋体"/>
          <w:sz w:val="24"/>
          <w:u w:val="single"/>
        </w:rPr>
      </w:pPr>
      <w:r>
        <w:rPr>
          <w:rFonts w:hint="eastAsia" w:ascii="宋体" w:hAnsi="宋体"/>
          <w:sz w:val="24"/>
          <w:u w:val="single"/>
        </w:rPr>
        <w:t xml:space="preserve">2.该表不能作为投标产品的技术文件，投标人应在本栏目提供产品技术证明文件。</w:t>
      </w:r>
      <w:r>
        <w:rPr>
          <w:rFonts w:ascii="宋体" w:hAnsi="宋体"/>
          <w:sz w:val="24"/>
          <w:u w:val="single"/>
        </w:rPr>
      </w:r>
      <w:r/>
    </w:p>
    <w:p>
      <w:pPr>
        <w:pStyle w:val="2318"/>
        <w:ind w:firstLine="482"/>
        <w:jc w:val="center"/>
        <w:spacing w:line="360" w:lineRule="auto"/>
        <w:rPr>
          <w:rFonts w:ascii="宋体" w:hAnsi="宋体"/>
          <w:b/>
          <w:bCs/>
          <w:sz w:val="24"/>
        </w:rPr>
      </w:pPr>
      <w:r>
        <w:rPr>
          <w:rFonts w:ascii="宋体" w:hAnsi="宋体"/>
          <w:b/>
          <w:bCs/>
          <w:sz w:val="24"/>
        </w:rPr>
        <w:br w:type="page" w:clear="all"/>
      </w:r>
      <w:r>
        <w:rPr>
          <w:rFonts w:hint="eastAsia" w:ascii="宋体" w:hAnsi="宋体"/>
          <w:b/>
          <w:bCs/>
          <w:sz w:val="24"/>
        </w:rPr>
        <w:t xml:space="preserve">（</w:t>
      </w:r>
      <w:r>
        <w:rPr>
          <w:rFonts w:hint="eastAsia" w:ascii="宋体" w:hAnsi="宋体"/>
          <w:b/>
          <w:bCs/>
          <w:sz w:val="24"/>
          <w:lang w:val="en-US" w:eastAsia="zh-CN"/>
        </w:rPr>
        <w:t xml:space="preserve">2</w:t>
      </w:r>
      <w:r>
        <w:rPr>
          <w:rFonts w:hint="eastAsia" w:ascii="宋体" w:hAnsi="宋体"/>
          <w:b/>
          <w:bCs/>
          <w:sz w:val="24"/>
        </w:rPr>
        <w:t xml:space="preserve">）重要要求参数响应偏离表</w:t>
      </w:r>
      <w:r>
        <w:rPr>
          <w:rFonts w:ascii="宋体" w:hAnsi="宋体"/>
          <w:b/>
          <w:bCs/>
          <w:sz w:val="24"/>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318"/>
              <w:jc w:val="center"/>
              <w:spacing w:before="40" w:after="40" w:line="276" w:lineRule="auto"/>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318"/>
              <w:jc w:val="center"/>
              <w:spacing w:before="40" w:after="40" w:line="276" w:lineRule="auto"/>
              <w:rPr>
                <w:rFonts w:ascii="宋体" w:hAnsi="宋体"/>
                <w:b/>
                <w:sz w:val="18"/>
                <w:szCs w:val="21"/>
              </w:rPr>
            </w:pPr>
            <w:r>
              <w:rPr>
                <w:rFonts w:hint="eastAsia" w:ascii="宋体" w:hAnsi="宋体"/>
                <w:b/>
                <w:sz w:val="18"/>
                <w:szCs w:val="21"/>
              </w:rPr>
              <w:t xml:space="preserve">标的名称</w:t>
            </w:r>
            <w:r>
              <w:rPr>
                <w:rFonts w:ascii="宋体" w:hAnsi="宋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318"/>
              <w:jc w:val="center"/>
              <w:spacing w:before="40" w:after="40" w:line="276" w:lineRule="auto"/>
              <w:rPr>
                <w:rFonts w:ascii="宋体" w:hAnsi="宋体"/>
                <w:b/>
                <w:sz w:val="18"/>
                <w:szCs w:val="21"/>
              </w:rPr>
            </w:pPr>
            <w:r>
              <w:rPr>
                <w:rFonts w:hint="eastAsia" w:ascii="宋体" w:hAnsi="宋体"/>
                <w:b/>
                <w:sz w:val="18"/>
                <w:szCs w:val="21"/>
              </w:rPr>
              <w:t xml:space="preserve">响应产品名称及型号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318"/>
              <w:spacing w:before="40" w:after="40" w:line="276" w:lineRule="auto"/>
              <w:rPr>
                <w:rFonts w:ascii="宋体" w:hAnsi="宋体"/>
                <w:b/>
                <w:sz w:val="18"/>
                <w:szCs w:val="21"/>
              </w:rPr>
            </w:pPr>
            <w:r>
              <w:rPr>
                <w:rFonts w:hint="eastAsia" w:ascii="宋体" w:hAnsi="宋体"/>
                <w:b/>
                <w:sz w:val="18"/>
                <w:szCs w:val="21"/>
              </w:rPr>
              <w:t xml:space="preserve">文件要求参数</w:t>
            </w:r>
            <w:r>
              <w:rPr>
                <w:rFonts w:ascii="宋体" w:hAnsi="宋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318"/>
              <w:spacing w:before="40" w:after="40" w:line="276" w:lineRule="auto"/>
              <w:rPr>
                <w:rFonts w:ascii="宋体" w:hAnsi="宋体"/>
                <w:b/>
                <w:sz w:val="18"/>
                <w:szCs w:val="21"/>
              </w:rPr>
            </w:pPr>
            <w:r>
              <w:rPr>
                <w:rFonts w:hint="eastAsia" w:ascii="宋体" w:hAnsi="宋体"/>
                <w:b/>
                <w:sz w:val="18"/>
                <w:szCs w:val="21"/>
              </w:rPr>
              <w:t xml:space="preserve">响应参数</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318"/>
              <w:jc w:val="center"/>
              <w:spacing w:before="40" w:after="40" w:line="276" w:lineRule="auto"/>
              <w:rPr>
                <w:rFonts w:ascii="宋体" w:hAnsi="宋体"/>
                <w:b/>
                <w:sz w:val="18"/>
                <w:szCs w:val="21"/>
              </w:rPr>
            </w:pPr>
            <w:r>
              <w:rPr>
                <w:rFonts w:hint="eastAsia" w:ascii="宋体" w:hAnsi="宋体"/>
                <w:b/>
                <w:sz w:val="18"/>
                <w:szCs w:val="21"/>
              </w:rPr>
              <w:t xml:space="preserve">偏离情况（正偏离/无偏离/负偏离）</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318"/>
              <w:jc w:val="center"/>
              <w:spacing w:before="40" w:after="40" w:line="276" w:lineRule="auto"/>
              <w:rPr>
                <w:rFonts w:ascii="宋体" w:hAnsi="宋体"/>
                <w:b/>
                <w:sz w:val="18"/>
                <w:szCs w:val="21"/>
              </w:rPr>
            </w:pPr>
            <w:r>
              <w:rPr>
                <w:rFonts w:hint="eastAsia" w:ascii="宋体" w:hAnsi="宋体"/>
                <w:b/>
                <w:sz w:val="18"/>
                <w:szCs w:val="21"/>
              </w:rPr>
              <w:t xml:space="preserve">备注（证明材料位置）</w:t>
            </w:r>
            <w:r>
              <w:rPr>
                <w:rFonts w:ascii="宋体" w:hAnsi="宋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318"/>
              <w:jc w:val="center"/>
              <w:spacing w:line="360" w:lineRule="auto"/>
              <w:rPr>
                <w:rFonts w:ascii="宋体" w:hAnsi="宋体" w:cs="黑体"/>
              </w:rPr>
            </w:pPr>
            <w:r>
              <w:rPr>
                <w:rFonts w:hint="eastAsia" w:ascii="宋体" w:hAnsi="宋体"/>
              </w:rPr>
              <w:t xml:space="preserve">1</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18"/>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18"/>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18"/>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18"/>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4" w:space="0"/>
              <w:right w:val="single" w:color="000000" w:sz="4" w:space="0"/>
            </w:tcBorders>
            <w:tcW w:w="591" w:type="dxa"/>
            <w:vAlign w:val="top"/>
            <w:vMerge w:val="continue"/>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318"/>
              <w:jc w:val="center"/>
              <w:spacing w:line="360" w:lineRule="auto"/>
              <w:rPr>
                <w:rFonts w:ascii="宋体" w:hAnsi="宋体" w:cs="黑体"/>
              </w:rPr>
            </w:pPr>
            <w:r>
              <w:rPr>
                <w:rFonts w:hint="eastAsia" w:ascii="宋体" w:hAnsi="宋体"/>
              </w:rPr>
              <w:t xml:space="preserve">2</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4" w:space="0"/>
            </w:tcBorders>
            <w:tcW w:w="591" w:type="dxa"/>
            <w:vAlign w:val="top"/>
            <w:vMerge w:val="restart"/>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18"/>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18"/>
              <w:jc w:val="left"/>
              <w:widowControl/>
              <w:rPr>
                <w:rFonts w:ascii="宋体" w:hAnsi="宋体" w:cs="黑体"/>
                <w:u w:val="single"/>
              </w:rPr>
            </w:pPr>
            <w:r>
              <w:rPr>
                <w:rFonts w:ascii="宋体" w:hAnsi="宋体" w:cs="黑体"/>
                <w:u w:val="single"/>
              </w:rPr>
            </w:r>
            <w:r/>
          </w:p>
        </w:tc>
        <w:tc>
          <w:tcPr>
            <w:tcBorders>
              <w:top w:val="single" w:color="000000" w:sz="4" w:space="0"/>
              <w:left w:val="single" w:color="000000" w:sz="4" w:space="0"/>
              <w:bottom w:val="none" w:color="000000" w:sz="0" w:space="0"/>
              <w:right w:val="single" w:color="000000" w:sz="4" w:space="0"/>
            </w:tcBorders>
            <w:tcW w:w="591" w:type="dxa"/>
            <w:vAlign w:val="top"/>
            <w:vMerge w:val="continue"/>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18"/>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18"/>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318"/>
              <w:jc w:val="center"/>
              <w:spacing w:line="360" w:lineRule="auto"/>
              <w:rPr>
                <w:rFonts w:ascii="宋体" w:hAnsi="宋体" w:cs="黑体"/>
              </w:rPr>
            </w:pPr>
            <w:r>
              <w:rPr>
                <w:rFonts w:hint="eastAsia" w:ascii="宋体" w:hAnsi="宋体"/>
              </w:rPr>
              <w:t xml:space="preserve">……</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18"/>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18"/>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18"/>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18"/>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bl>
    <w:p>
      <w:pPr>
        <w:pStyle w:val="2318"/>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rPr>
          <w:rFonts w:ascii="宋体" w:hAnsi="宋体"/>
          <w:sz w:val="24"/>
          <w:u w:val="single"/>
        </w:rPr>
      </w:r>
      <w:r/>
    </w:p>
    <w:p>
      <w:pPr>
        <w:pStyle w:val="2318"/>
        <w:ind w:firstLine="480"/>
        <w:spacing w:line="360" w:lineRule="auto"/>
        <w:rPr>
          <w:rFonts w:ascii="宋体" w:hAnsi="宋体"/>
          <w:sz w:val="24"/>
          <w:u w:val="single"/>
        </w:rPr>
      </w:pPr>
      <w:r>
        <w:rPr>
          <w:rFonts w:hint="eastAsia" w:ascii="宋体" w:hAnsi="宋体"/>
          <w:sz w:val="24"/>
          <w:u w:val="single"/>
        </w:rPr>
        <w:t xml:space="preserve">2.该表不能作为投标产品的技术文件，投标人应在本栏目提供产品技术证明文件。</w:t>
      </w:r>
      <w:r>
        <w:rPr>
          <w:rFonts w:ascii="宋体" w:hAnsi="宋体"/>
          <w:sz w:val="24"/>
          <w:u w:val="single"/>
        </w:rPr>
      </w:r>
      <w:r/>
    </w:p>
    <w:p>
      <w:pPr>
        <w:pStyle w:val="2318"/>
        <w:jc w:val="center"/>
        <w:rPr>
          <w:b/>
        </w:rPr>
      </w:pPr>
      <w:r>
        <w:rPr>
          <w:b/>
        </w:rPr>
        <w:br w:type="page" w:clear="all"/>
      </w:r>
      <w:r>
        <w:rPr>
          <w:rFonts w:hint="eastAsia"/>
          <w:b/>
        </w:rPr>
        <w:t xml:space="preserve">（</w:t>
      </w:r>
      <w:r>
        <w:rPr>
          <w:rFonts w:hint="eastAsia"/>
          <w:b/>
          <w:lang w:val="en-US" w:eastAsia="zh-CN"/>
        </w:rPr>
        <w:t xml:space="preserve">3</w:t>
      </w:r>
      <w:r>
        <w:rPr>
          <w:rFonts w:hint="eastAsia"/>
          <w:b/>
        </w:rPr>
        <w:t xml:space="preserve">）一般性要求参数响应偏离表</w:t>
      </w:r>
      <w:r>
        <w:rPr>
          <w:b/>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318"/>
              <w:jc w:val="center"/>
              <w:spacing w:before="40" w:after="40" w:line="240" w:lineRule="auto"/>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318"/>
              <w:jc w:val="center"/>
              <w:spacing w:before="40" w:after="40" w:line="240" w:lineRule="auto"/>
              <w:rPr>
                <w:rFonts w:ascii="宋体" w:hAnsi="宋体"/>
                <w:b/>
                <w:sz w:val="18"/>
                <w:szCs w:val="21"/>
              </w:rPr>
            </w:pPr>
            <w:r>
              <w:rPr>
                <w:rFonts w:hint="eastAsia" w:ascii="宋体" w:hAnsi="宋体"/>
                <w:b/>
                <w:sz w:val="18"/>
                <w:szCs w:val="21"/>
              </w:rPr>
              <w:t xml:space="preserve">标的名称</w:t>
            </w:r>
            <w:r>
              <w:rPr>
                <w:rFonts w:ascii="宋体" w:hAnsi="宋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318"/>
              <w:jc w:val="center"/>
              <w:spacing w:before="40" w:after="40" w:line="240" w:lineRule="auto"/>
              <w:rPr>
                <w:rFonts w:ascii="宋体" w:hAnsi="宋体"/>
                <w:b/>
                <w:sz w:val="18"/>
                <w:szCs w:val="21"/>
              </w:rPr>
            </w:pPr>
            <w:r>
              <w:rPr>
                <w:rFonts w:hint="eastAsia" w:ascii="宋体" w:hAnsi="宋体"/>
                <w:b/>
                <w:sz w:val="18"/>
                <w:szCs w:val="21"/>
              </w:rPr>
              <w:t xml:space="preserve">响应产品名称及型号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318"/>
              <w:spacing w:before="40" w:after="40" w:line="240" w:lineRule="auto"/>
              <w:rPr>
                <w:rFonts w:ascii="宋体" w:hAnsi="宋体"/>
                <w:b/>
                <w:sz w:val="18"/>
                <w:szCs w:val="21"/>
              </w:rPr>
            </w:pPr>
            <w:r>
              <w:rPr>
                <w:rFonts w:hint="eastAsia" w:ascii="宋体" w:hAnsi="宋体"/>
                <w:b/>
                <w:sz w:val="18"/>
                <w:szCs w:val="21"/>
              </w:rPr>
              <w:t xml:space="preserve">文件要求参数</w:t>
            </w:r>
            <w:r>
              <w:rPr>
                <w:rFonts w:ascii="宋体" w:hAnsi="宋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318"/>
              <w:spacing w:before="40" w:after="40" w:line="240" w:lineRule="auto"/>
              <w:rPr>
                <w:rFonts w:ascii="宋体" w:hAnsi="宋体"/>
                <w:b/>
                <w:sz w:val="18"/>
                <w:szCs w:val="21"/>
              </w:rPr>
            </w:pPr>
            <w:r>
              <w:rPr>
                <w:rFonts w:hint="eastAsia" w:ascii="宋体" w:hAnsi="宋体"/>
                <w:b/>
                <w:sz w:val="18"/>
                <w:szCs w:val="21"/>
              </w:rPr>
              <w:t xml:space="preserve">响应参数</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318"/>
              <w:jc w:val="center"/>
              <w:spacing w:before="40" w:after="40" w:line="240" w:lineRule="auto"/>
              <w:rPr>
                <w:rFonts w:ascii="宋体" w:hAnsi="宋体"/>
                <w:b/>
                <w:sz w:val="18"/>
                <w:szCs w:val="21"/>
              </w:rPr>
            </w:pPr>
            <w:r>
              <w:rPr>
                <w:rFonts w:hint="eastAsia" w:ascii="宋体" w:hAnsi="宋体"/>
                <w:b/>
                <w:sz w:val="18"/>
                <w:szCs w:val="21"/>
              </w:rPr>
              <w:t xml:space="preserve">偏离情况（正偏离/无偏离/负偏离）</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318"/>
              <w:jc w:val="center"/>
              <w:spacing w:before="40" w:after="40" w:line="240" w:lineRule="auto"/>
              <w:rPr>
                <w:rFonts w:ascii="宋体" w:hAnsi="宋体"/>
                <w:b/>
                <w:sz w:val="18"/>
                <w:szCs w:val="21"/>
              </w:rPr>
            </w:pPr>
            <w:r>
              <w:rPr>
                <w:rFonts w:hint="eastAsia" w:ascii="宋体" w:hAnsi="宋体"/>
                <w:b/>
                <w:sz w:val="18"/>
                <w:szCs w:val="21"/>
              </w:rPr>
              <w:t xml:space="preserve">备注（证明材料位置）</w:t>
            </w:r>
            <w:r>
              <w:rPr>
                <w:rFonts w:ascii="宋体" w:hAnsi="宋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318"/>
              <w:jc w:val="center"/>
              <w:spacing w:line="360" w:lineRule="auto"/>
              <w:rPr>
                <w:rFonts w:ascii="宋体" w:hAnsi="宋体" w:cs="黑体"/>
              </w:rPr>
            </w:pPr>
            <w:r>
              <w:rPr>
                <w:rFonts w:hint="eastAsia" w:ascii="宋体" w:hAnsi="宋体"/>
              </w:rPr>
              <w:t xml:space="preserve">1</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18"/>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18"/>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18"/>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18"/>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318"/>
              <w:jc w:val="center"/>
              <w:spacing w:line="360" w:lineRule="auto"/>
              <w:rPr>
                <w:rFonts w:ascii="宋体" w:hAnsi="宋体" w:cs="黑体"/>
              </w:rPr>
            </w:pPr>
            <w:r>
              <w:rPr>
                <w:rFonts w:hint="eastAsia" w:ascii="宋体" w:hAnsi="宋体"/>
              </w:rPr>
              <w:t xml:space="preserve">2</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18"/>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18"/>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18"/>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18"/>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318"/>
              <w:jc w:val="center"/>
              <w:spacing w:line="360" w:lineRule="auto"/>
              <w:rPr>
                <w:rFonts w:ascii="宋体" w:hAnsi="宋体" w:cs="黑体"/>
              </w:rPr>
            </w:pPr>
            <w:r>
              <w:rPr>
                <w:rFonts w:hint="eastAsia" w:ascii="宋体" w:hAnsi="宋体"/>
              </w:rPr>
              <w:t xml:space="preserve">……</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18"/>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18"/>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18"/>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18"/>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318"/>
              <w:spacing w:line="360" w:lineRule="auto"/>
              <w:rPr>
                <w:rFonts w:ascii="宋体" w:hAnsi="宋体" w:cs="黑体"/>
                <w:u w:val="single"/>
              </w:rPr>
            </w:pPr>
            <w:r>
              <w:rPr>
                <w:rFonts w:ascii="宋体" w:hAnsi="宋体" w:cs="黑体"/>
                <w:u w:val="single"/>
              </w:rPr>
            </w:r>
            <w:r/>
          </w:p>
        </w:tc>
      </w:tr>
    </w:tbl>
    <w:p>
      <w:pPr>
        <w:pStyle w:val="2318"/>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rPr>
          <w:rFonts w:ascii="宋体" w:hAnsi="宋体"/>
          <w:sz w:val="24"/>
          <w:u w:val="single"/>
        </w:rPr>
      </w:r>
      <w:r/>
    </w:p>
    <w:p>
      <w:pPr>
        <w:pStyle w:val="2318"/>
        <w:ind w:firstLine="480"/>
        <w:spacing w:line="360" w:lineRule="auto"/>
        <w:rPr>
          <w:rFonts w:hint="eastAsia" w:ascii="宋体" w:hAnsi="宋体"/>
          <w:sz w:val="24"/>
          <w:u w:val="single"/>
        </w:rPr>
      </w:pPr>
      <w:r>
        <w:rPr>
          <w:rFonts w:hint="eastAsia" w:ascii="宋体" w:hAnsi="宋体"/>
          <w:sz w:val="24"/>
          <w:u w:val="single"/>
        </w:rPr>
        <w:t xml:space="preserve">2.该表不能作为投标产品的技术文件，投标人应在本栏目提供产品技术证明文件。</w:t>
      </w:r>
      <w:r>
        <w:rPr>
          <w:rFonts w:hint="eastAsia" w:ascii="宋体" w:hAnsi="宋体"/>
          <w:sz w:val="24"/>
          <w:u w:val="single"/>
        </w:rPr>
      </w:r>
      <w:r/>
    </w:p>
    <w:p>
      <w:pPr>
        <w:pStyle w:val="2318"/>
        <w:ind w:firstLine="480"/>
        <w:jc w:val="center"/>
        <w:spacing w:line="360" w:lineRule="auto"/>
        <w:rPr>
          <w:rFonts w:hint="eastAsia" w:ascii="宋体" w:hAnsi="宋体" w:eastAsia="宋体" w:cs="宋体"/>
        </w:rPr>
      </w:pPr>
      <w:r>
        <w:rPr>
          <w:rFonts w:hint="eastAsia" w:ascii="宋体" w:hAnsi="宋体"/>
          <w:sz w:val="24"/>
          <w:u w:val="single"/>
        </w:rPr>
        <w:br w:type="page" w:clear="all"/>
      </w:r>
      <w:r>
        <w:rPr>
          <w:rFonts w:hint="eastAsia" w:ascii="宋体" w:hAnsi="宋体" w:eastAsia="宋体" w:cs="宋体"/>
          <w:sz w:val="32"/>
          <w:szCs w:val="24"/>
          <w:lang w:val="en-US" w:eastAsia="zh-CN" w:bidi="ar-SA"/>
        </w:rPr>
        <w:t xml:space="preserve">六、价格部分</w:t>
      </w:r>
      <w:r>
        <w:rPr>
          <w:rFonts w:hint="eastAsia" w:ascii="宋体" w:hAnsi="宋体" w:eastAsia="宋体" w:cs="宋体"/>
        </w:rPr>
      </w:r>
      <w:r/>
    </w:p>
    <w:p>
      <w:pPr>
        <w:pStyle w:val="2332"/>
        <w:jc w:val="center"/>
        <w:spacing w:before="320" w:after="320"/>
        <w:rPr>
          <w:rFonts w:hint="eastAsia" w:ascii="宋体" w:hAnsi="宋体" w:eastAsia="宋体" w:cs="宋体"/>
          <w:sz w:val="32"/>
          <w:szCs w:val="32"/>
        </w:rPr>
      </w:pPr>
      <w:r>
        <w:rPr>
          <w:rFonts w:hint="eastAsia" w:ascii="宋体" w:hAnsi="宋体" w:eastAsia="宋体" w:cs="宋体"/>
          <w:b/>
          <w:bCs/>
          <w:sz w:val="32"/>
          <w:szCs w:val="32"/>
        </w:rPr>
        <w:t xml:space="preserve">开  标 一 览  表</w:t>
      </w:r>
      <w:r>
        <w:rPr>
          <w:rFonts w:hint="eastAsia" w:ascii="宋体" w:hAnsi="宋体" w:eastAsia="宋体" w:cs="宋体"/>
          <w:sz w:val="32"/>
          <w:szCs w:val="32"/>
        </w:rPr>
      </w:r>
      <w:r/>
    </w:p>
    <w:p>
      <w:pPr>
        <w:pStyle w:val="2332"/>
        <w:spacing w:before="240" w:after="240"/>
        <w:rPr>
          <w:rFonts w:hint="eastAsia" w:ascii="宋体" w:hAnsi="宋体" w:eastAsia="宋体" w:cs="宋体"/>
        </w:rPr>
      </w:pPr>
      <w:r>
        <w:rPr>
          <w:rFonts w:hint="eastAsia" w:ascii="宋体" w:hAnsi="宋体" w:eastAsia="宋体" w:cs="宋体"/>
        </w:rPr>
        <w:t xml:space="preserve">单位名称（加盖公章）：    </w:t>
      </w:r>
      <w:r>
        <w:rPr>
          <w:rFonts w:hint="eastAsia" w:ascii="宋体" w:hAnsi="宋体" w:eastAsia="宋体" w:cs="宋体"/>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Mar>
              <w:left w:w="0" w:type="dxa"/>
              <w:top w:w="0" w:type="dxa"/>
              <w:right w:w="0" w:type="dxa"/>
              <w:bottom w:w="0" w:type="dxa"/>
            </w:tcMar>
            <w:tcW w:w="3615" w:type="dxa"/>
            <w:vAlign w:val="center"/>
            <w:textDirection w:val="lrTb"/>
            <w:noWrap w:val="false"/>
          </w:tcPr>
          <w:p>
            <w:pPr>
              <w:pStyle w:val="2332"/>
              <w:jc w:val="center"/>
              <w:rPr>
                <w:rFonts w:hint="eastAsia" w:ascii="宋体" w:hAnsi="宋体" w:eastAsia="宋体" w:cs="宋体"/>
              </w:rPr>
            </w:pPr>
            <w:r>
              <w:rPr>
                <w:rFonts w:hint="eastAsia" w:ascii="宋体" w:hAnsi="宋体" w:eastAsia="宋体" w:cs="宋体"/>
              </w:rPr>
              <w:t xml:space="preserve">标题 </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332"/>
              <w:jc w:val="center"/>
              <w:rPr>
                <w:rFonts w:hint="eastAsia" w:ascii="宋体" w:hAnsi="宋体" w:eastAsia="宋体" w:cs="宋体"/>
              </w:rPr>
            </w:pPr>
            <w:r>
              <w:rPr>
                <w:rFonts w:hint="eastAsia" w:ascii="宋体" w:hAnsi="宋体" w:eastAsia="宋体" w:cs="宋体"/>
              </w:rPr>
              <w:t xml:space="preserve">内容</w:t>
            </w:r>
            <w:r>
              <w:rPr>
                <w:rFonts w:hint="eastAsia" w:ascii="宋体" w:hAnsi="宋体" w:eastAsia="宋体" w:cs="宋体"/>
              </w:rPr>
            </w:r>
            <w:r/>
          </w:p>
        </w:tc>
      </w:tr>
      <w:tr>
        <w:trPr>
          <w:trHeight w:val="900"/>
        </w:trPr>
        <w:tc>
          <w:tcPr>
            <w:tcMar>
              <w:left w:w="0" w:type="dxa"/>
              <w:top w:w="0" w:type="dxa"/>
              <w:right w:w="0" w:type="dxa"/>
              <w:bottom w:w="0" w:type="dxa"/>
            </w:tcMar>
            <w:tcW w:w="3615" w:type="dxa"/>
            <w:vAlign w:val="center"/>
            <w:textDirection w:val="lrTb"/>
            <w:noWrap w:val="false"/>
          </w:tcPr>
          <w:p>
            <w:pPr>
              <w:pStyle w:val="2332"/>
              <w:jc w:val="center"/>
              <w:rPr>
                <w:rFonts w:hint="eastAsia" w:ascii="宋体" w:hAnsi="宋体" w:eastAsia="宋体" w:cs="宋体"/>
              </w:rPr>
            </w:pPr>
            <w:r>
              <w:rPr>
                <w:rFonts w:hint="eastAsia" w:ascii="宋体" w:hAnsi="宋体" w:eastAsia="宋体" w:cs="宋体"/>
                <w:lang w:val="en-US" w:eastAsia="zh-CN"/>
              </w:rPr>
              <w:t xml:space="preserve">项目</w:t>
            </w:r>
            <w:r>
              <w:rPr>
                <w:rFonts w:hint="eastAsia" w:ascii="宋体" w:hAnsi="宋体" w:eastAsia="宋体" w:cs="宋体"/>
              </w:rPr>
              <w:t xml:space="preserve">名称</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332"/>
              <w:jc w:val="center"/>
              <w:rPr>
                <w:rFonts w:hint="eastAsia" w:ascii="宋体" w:hAnsi="宋体" w:eastAsia="宋体" w:cs="宋体"/>
              </w:rPr>
            </w:pPr>
            <w:r>
              <w:rPr>
                <w:rFonts w:hint="eastAsia" w:ascii="宋体" w:hAnsi="宋体" w:eastAsia="宋体" w:cs="宋体"/>
              </w:rPr>
            </w:r>
            <w:r/>
          </w:p>
        </w:tc>
      </w:tr>
      <w:tr>
        <w:trPr>
          <w:trHeight w:val="900"/>
        </w:trPr>
        <w:tc>
          <w:tcPr>
            <w:tcMar>
              <w:left w:w="0" w:type="dxa"/>
              <w:top w:w="0" w:type="dxa"/>
              <w:right w:w="0" w:type="dxa"/>
              <w:bottom w:w="0" w:type="dxa"/>
            </w:tcMar>
            <w:tcW w:w="3615" w:type="dxa"/>
            <w:vAlign w:val="center"/>
            <w:textDirection w:val="lrTb"/>
            <w:noWrap w:val="false"/>
          </w:tcPr>
          <w:p>
            <w:pPr>
              <w:pStyle w:val="2332"/>
              <w:jc w:val="center"/>
              <w:rPr>
                <w:rFonts w:hint="eastAsia" w:ascii="宋体" w:hAnsi="宋体" w:eastAsia="宋体" w:cs="宋体"/>
                <w:lang w:val="en-US" w:eastAsia="zh-CN"/>
              </w:rPr>
            </w:pPr>
            <w:r>
              <w:rPr>
                <w:rFonts w:hint="eastAsia" w:ascii="宋体" w:hAnsi="宋体" w:eastAsia="宋体" w:cs="宋体"/>
                <w:lang w:val="en-US" w:eastAsia="zh-CN"/>
              </w:rPr>
              <w:t xml:space="preserve">项目总报价</w:t>
            </w:r>
            <w:r>
              <w:rPr>
                <w:rFonts w:hint="eastAsia" w:ascii="宋体" w:hAnsi="宋体" w:eastAsia="宋体" w:cs="宋体"/>
                <w:lang w:val="en-US" w:eastAsia="zh-CN"/>
              </w:rPr>
            </w:r>
            <w:r/>
          </w:p>
        </w:tc>
        <w:tc>
          <w:tcPr>
            <w:tcMar>
              <w:left w:w="0" w:type="dxa"/>
              <w:top w:w="0" w:type="dxa"/>
              <w:right w:w="0" w:type="dxa"/>
              <w:bottom w:w="0" w:type="dxa"/>
            </w:tcMar>
            <w:tcW w:w="3615" w:type="dxa"/>
            <w:vAlign w:val="center"/>
            <w:textDirection w:val="lrTb"/>
            <w:noWrap w:val="false"/>
          </w:tcPr>
          <w:p>
            <w:pPr>
              <w:pStyle w:val="2332"/>
              <w:jc w:val="center"/>
              <w:rPr>
                <w:rFonts w:hint="eastAsia" w:ascii="宋体" w:hAnsi="宋体" w:eastAsia="宋体" w:cs="宋体"/>
                <w:lang w:val="en-US" w:eastAsia="zh-CN"/>
              </w:rPr>
            </w:pPr>
            <w:r>
              <w:rPr>
                <w:rFonts w:hint="eastAsia" w:ascii="宋体" w:hAnsi="宋体" w:eastAsia="宋体" w:cs="宋体"/>
                <w:lang w:val="en-US" w:eastAsia="zh-CN"/>
              </w:rPr>
              <w:t xml:space="preserve">元</w:t>
            </w:r>
            <w:r>
              <w:rPr>
                <w:rFonts w:hint="eastAsia" w:ascii="宋体" w:hAnsi="宋体" w:eastAsia="宋体" w:cs="宋体"/>
                <w:lang w:val="en-US" w:eastAsia="zh-CN"/>
              </w:rPr>
            </w:r>
            <w:r/>
          </w:p>
        </w:tc>
      </w:tr>
      <w:tr>
        <w:trPr>
          <w:trHeight w:val="900"/>
        </w:trPr>
        <w:tc>
          <w:tcPr>
            <w:tcMar>
              <w:left w:w="0" w:type="dxa"/>
              <w:top w:w="0" w:type="dxa"/>
              <w:right w:w="0" w:type="dxa"/>
              <w:bottom w:w="0" w:type="dxa"/>
            </w:tcMar>
            <w:tcW w:w="3615" w:type="dxa"/>
            <w:vAlign w:val="center"/>
            <w:textDirection w:val="lrTb"/>
            <w:noWrap w:val="false"/>
          </w:tcPr>
          <w:p>
            <w:pPr>
              <w:pStyle w:val="2332"/>
              <w:jc w:val="center"/>
              <w:rPr>
                <w:rFonts w:hint="eastAsia" w:ascii="宋体" w:hAnsi="宋体" w:eastAsia="宋体" w:cs="宋体"/>
              </w:rPr>
            </w:pPr>
            <w:r>
              <w:rPr>
                <w:rFonts w:hint="eastAsia" w:ascii="宋体" w:hAnsi="宋体" w:eastAsia="宋体" w:cs="宋体"/>
              </w:rPr>
              <w:t xml:space="preserve">服务期</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332"/>
              <w:jc w:val="center"/>
              <w:rPr>
                <w:rFonts w:hint="eastAsia" w:ascii="宋体" w:hAnsi="宋体" w:eastAsia="宋体" w:cs="宋体"/>
              </w:rPr>
            </w:pPr>
            <w:r>
              <w:rPr>
                <w:rFonts w:hint="eastAsia" w:ascii="宋体" w:hAnsi="宋体" w:eastAsia="宋体" w:cs="宋体"/>
              </w:rPr>
            </w:r>
            <w:r/>
          </w:p>
        </w:tc>
      </w:tr>
    </w:tbl>
    <w:p>
      <w:pPr>
        <w:pStyle w:val="2332"/>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332"/>
        <w:ind w:firstLine="2000"/>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332"/>
        <w:ind w:firstLine="2000"/>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332"/>
        <w:spacing w:before="240" w:after="240"/>
        <w:rPr>
          <w:rFonts w:hint="eastAsia" w:ascii="宋体" w:hAnsi="宋体" w:eastAsia="宋体" w:cs="宋体"/>
        </w:rPr>
      </w:pPr>
      <w:r>
        <w:rPr>
          <w:rFonts w:hint="eastAsia" w:ascii="宋体" w:hAnsi="宋体" w:eastAsia="宋体" w:cs="宋体"/>
        </w:rPr>
        <w:t xml:space="preserve">法定代表人签章：   </w:t>
      </w:r>
      <w:r>
        <w:rPr>
          <w:rFonts w:hint="eastAsia" w:ascii="宋体" w:hAnsi="宋体" w:eastAsia="宋体" w:cs="宋体"/>
        </w:rPr>
      </w:r>
      <w:r/>
    </w:p>
    <w:p>
      <w:pPr>
        <w:pStyle w:val="2333"/>
        <w:jc w:val="center"/>
        <w:rPr>
          <w:rFonts w:hint="eastAsia" w:ascii="宋体" w:hAnsi="宋体" w:eastAsia="宋体" w:cs="宋体"/>
        </w:rPr>
        <w:outlineLvl w:val="2"/>
      </w:pPr>
      <w:r>
        <w:rPr>
          <w:rFonts w:hint="eastAsia" w:ascii="宋体" w:hAnsi="宋体" w:eastAsia="宋体" w:cs="宋体"/>
        </w:rPr>
        <w:t xml:space="preserve">日　　期：    </w:t>
      </w:r>
      <w:r>
        <w:br w:type="page" w:clear="all"/>
      </w:r>
      <w:r>
        <w:rPr>
          <w:rFonts w:hint="eastAsia" w:ascii="宋体" w:hAnsi="宋体" w:eastAsia="宋体" w:cs="宋体"/>
          <w:sz w:val="28"/>
        </w:rPr>
        <w:t xml:space="preserve">清单及明细报价表</w:t>
      </w:r>
      <w:r>
        <w:rPr>
          <w:rFonts w:hint="eastAsia" w:ascii="宋体" w:hAnsi="宋体" w:eastAsia="宋体" w:cs="宋体"/>
        </w:rPr>
      </w:r>
      <w:r/>
    </w:p>
    <w:tbl>
      <w:tblPr>
        <w:tblW w:w="7797" w:type="dxa"/>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723"/>
        <w:gridCol w:w="2402"/>
        <w:gridCol w:w="1227"/>
        <w:gridCol w:w="2032"/>
        <w:gridCol w:w="1413"/>
      </w:tblGrid>
      <w:tr>
        <w:trPr>
          <w:trHeight w:val="615"/>
        </w:trPr>
        <w:tc>
          <w:tcPr>
            <w:tcW w:w="723" w:type="dxa"/>
            <w:vAlign w:val="center"/>
            <w:textDirection w:val="lrTb"/>
            <w:noWrap w:val="false"/>
          </w:tcPr>
          <w:p>
            <w:pPr>
              <w:pStyle w:val="890"/>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rPr>
              <w:t xml:space="preserve">序号</w:t>
            </w:r>
            <w:r>
              <w:rPr>
                <w:rFonts w:hint="eastAsia" w:ascii="宋体" w:hAnsi="宋体" w:eastAsia="宋体" w:cs="宋体"/>
                <w:b/>
                <w:bCs/>
                <w:sz w:val="24"/>
                <w:szCs w:val="24"/>
                <w:lang w:val="en-US" w:eastAsia="zh-CN" w:bidi="ar-SA"/>
              </w:rPr>
            </w:r>
            <w:r/>
          </w:p>
        </w:tc>
        <w:tc>
          <w:tcPr>
            <w:tcW w:w="2402" w:type="dxa"/>
            <w:vAlign w:val="center"/>
            <w:textDirection w:val="lrTb"/>
            <w:noWrap w:val="false"/>
          </w:tcPr>
          <w:p>
            <w:pPr>
              <w:pStyle w:val="890"/>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rPr>
              <w:t xml:space="preserve">设备名称</w:t>
            </w:r>
            <w:r>
              <w:rPr>
                <w:rFonts w:hint="eastAsia" w:ascii="宋体" w:hAnsi="宋体" w:eastAsia="宋体" w:cs="宋体"/>
                <w:b/>
                <w:bCs/>
                <w:sz w:val="24"/>
                <w:szCs w:val="24"/>
                <w:lang w:val="en-US" w:eastAsia="zh-CN" w:bidi="ar-SA"/>
              </w:rPr>
            </w:r>
            <w:r/>
          </w:p>
        </w:tc>
        <w:tc>
          <w:tcPr>
            <w:tcW w:w="1227" w:type="dxa"/>
            <w:vAlign w:val="center"/>
            <w:textDirection w:val="lrTb"/>
            <w:noWrap w:val="false"/>
          </w:tcPr>
          <w:p>
            <w:pPr>
              <w:pStyle w:val="89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规格型号</w:t>
            </w:r>
            <w:r>
              <w:rPr>
                <w:rFonts w:hint="eastAsia" w:ascii="宋体" w:hAnsi="宋体" w:eastAsia="宋体" w:cs="宋体"/>
                <w:b/>
                <w:bCs/>
                <w:sz w:val="24"/>
                <w:szCs w:val="24"/>
                <w:lang w:val="en-US" w:eastAsia="zh-CN"/>
              </w:rPr>
            </w:r>
            <w:r/>
          </w:p>
        </w:tc>
        <w:tc>
          <w:tcPr>
            <w:tcW w:w="2032" w:type="dxa"/>
            <w:vAlign w:val="center"/>
            <w:textDirection w:val="lrTb"/>
            <w:noWrap w:val="false"/>
          </w:tcPr>
          <w:p>
            <w:pPr>
              <w:pStyle w:val="89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价格</w:t>
            </w:r>
            <w:r>
              <w:rPr>
                <w:rFonts w:hint="eastAsia" w:ascii="宋体" w:hAnsi="宋体" w:eastAsia="宋体" w:cs="宋体"/>
                <w:b/>
                <w:bCs/>
                <w:sz w:val="24"/>
                <w:szCs w:val="24"/>
              </w:rPr>
            </w:r>
            <w:r/>
          </w:p>
        </w:tc>
        <w:tc>
          <w:tcPr>
            <w:tcW w:w="1413" w:type="dxa"/>
            <w:vAlign w:val="center"/>
            <w:textDirection w:val="lrTb"/>
            <w:noWrap w:val="false"/>
          </w:tcPr>
          <w:p>
            <w:pPr>
              <w:pStyle w:val="89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rPr>
                <w:rFonts w:hint="eastAsia" w:ascii="宋体" w:hAnsi="宋体" w:eastAsia="宋体" w:cs="宋体"/>
                <w:b/>
                <w:bCs/>
                <w:sz w:val="24"/>
                <w:szCs w:val="24"/>
                <w:lang w:val="en-US" w:eastAsia="zh-CN"/>
              </w:rPr>
            </w:r>
            <w:r/>
          </w:p>
        </w:tc>
      </w:tr>
      <w:tr>
        <w:trPr>
          <w:trHeight w:val="615"/>
        </w:trPr>
        <w:tc>
          <w:tcPr>
            <w:tcW w:w="723" w:type="dxa"/>
            <w:vAlign w:val="center"/>
            <w:textDirection w:val="lrTb"/>
            <w:noWrap w:val="false"/>
          </w:tcPr>
          <w:p>
            <w:pPr>
              <w:pStyle w:val="89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2402" w:type="dxa"/>
            <w:vAlign w:val="center"/>
            <w:textDirection w:val="lrTb"/>
            <w:noWrap w:val="false"/>
          </w:tcPr>
          <w:p>
            <w:pPr>
              <w:pStyle w:val="89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27" w:type="dxa"/>
            <w:vAlign w:val="center"/>
            <w:textDirection w:val="lrTb"/>
            <w:noWrap w:val="false"/>
          </w:tcPr>
          <w:p>
            <w:pPr>
              <w:pStyle w:val="89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032" w:type="dxa"/>
            <w:vAlign w:val="center"/>
            <w:textDirection w:val="lrTb"/>
            <w:noWrap w:val="false"/>
          </w:tcPr>
          <w:p>
            <w:pPr>
              <w:pStyle w:val="89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413" w:type="dxa"/>
            <w:vAlign w:val="center"/>
            <w:textDirection w:val="lrTb"/>
            <w:noWrap w:val="false"/>
          </w:tcPr>
          <w:p>
            <w:pPr>
              <w:pStyle w:val="890"/>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615"/>
        </w:trPr>
        <w:tc>
          <w:tcPr>
            <w:tcW w:w="723" w:type="dxa"/>
            <w:vAlign w:val="center"/>
            <w:textDirection w:val="lrTb"/>
            <w:noWrap w:val="false"/>
          </w:tcPr>
          <w:p>
            <w:pPr>
              <w:pStyle w:val="89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2402" w:type="dxa"/>
            <w:vAlign w:val="center"/>
            <w:textDirection w:val="lrTb"/>
            <w:noWrap w:val="false"/>
          </w:tcPr>
          <w:p>
            <w:pPr>
              <w:pStyle w:val="89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27" w:type="dxa"/>
            <w:vAlign w:val="center"/>
            <w:textDirection w:val="lrTb"/>
            <w:noWrap w:val="false"/>
          </w:tcPr>
          <w:p>
            <w:pPr>
              <w:pStyle w:val="89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032" w:type="dxa"/>
            <w:vAlign w:val="center"/>
            <w:textDirection w:val="lrTb"/>
            <w:noWrap w:val="false"/>
          </w:tcPr>
          <w:p>
            <w:pPr>
              <w:pStyle w:val="89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413" w:type="dxa"/>
            <w:vAlign w:val="center"/>
            <w:textDirection w:val="lrTb"/>
            <w:noWrap w:val="false"/>
          </w:tcPr>
          <w:p>
            <w:pPr>
              <w:pStyle w:val="890"/>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615"/>
        </w:trPr>
        <w:tc>
          <w:tcPr>
            <w:tcW w:w="723" w:type="dxa"/>
            <w:vAlign w:val="center"/>
            <w:textDirection w:val="lrTb"/>
            <w:noWrap w:val="false"/>
          </w:tcPr>
          <w:p>
            <w:pPr>
              <w:pStyle w:val="89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2402" w:type="dxa"/>
            <w:vAlign w:val="center"/>
            <w:textDirection w:val="lrTb"/>
            <w:noWrap w:val="false"/>
          </w:tcPr>
          <w:p>
            <w:pPr>
              <w:pStyle w:val="89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27" w:type="dxa"/>
            <w:vAlign w:val="center"/>
            <w:textDirection w:val="lrTb"/>
            <w:noWrap w:val="false"/>
          </w:tcPr>
          <w:p>
            <w:pPr>
              <w:pStyle w:val="89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032" w:type="dxa"/>
            <w:vAlign w:val="center"/>
            <w:textDirection w:val="lrTb"/>
            <w:noWrap w:val="false"/>
          </w:tcPr>
          <w:p>
            <w:pPr>
              <w:pStyle w:val="89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413" w:type="dxa"/>
            <w:vAlign w:val="center"/>
            <w:textDirection w:val="lrTb"/>
            <w:noWrap w:val="false"/>
          </w:tcPr>
          <w:p>
            <w:pPr>
              <w:pStyle w:val="890"/>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615"/>
        </w:trPr>
        <w:tc>
          <w:tcPr>
            <w:tcW w:w="723" w:type="dxa"/>
            <w:vAlign w:val="center"/>
            <w:textDirection w:val="lrTb"/>
            <w:noWrap w:val="false"/>
          </w:tcPr>
          <w:p>
            <w:pPr>
              <w:pStyle w:val="89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zh-CN"/>
              </w:rPr>
            </w:r>
            <w:r/>
          </w:p>
        </w:tc>
        <w:tc>
          <w:tcPr>
            <w:tcW w:w="2402" w:type="dxa"/>
            <w:vAlign w:val="center"/>
            <w:textDirection w:val="lrTb"/>
            <w:noWrap w:val="false"/>
          </w:tcPr>
          <w:p>
            <w:pPr>
              <w:pStyle w:val="89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27" w:type="dxa"/>
            <w:vAlign w:val="center"/>
            <w:textDirection w:val="lrTb"/>
            <w:noWrap w:val="false"/>
          </w:tcPr>
          <w:p>
            <w:pPr>
              <w:pStyle w:val="89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032" w:type="dxa"/>
            <w:vAlign w:val="center"/>
            <w:textDirection w:val="lrTb"/>
            <w:noWrap w:val="false"/>
          </w:tcPr>
          <w:p>
            <w:pPr>
              <w:pStyle w:val="890"/>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413" w:type="dxa"/>
            <w:vAlign w:val="center"/>
            <w:textDirection w:val="lrTb"/>
            <w:noWrap w:val="false"/>
          </w:tcPr>
          <w:p>
            <w:pPr>
              <w:pStyle w:val="890"/>
              <w:jc w:val="center"/>
              <w:rPr>
                <w:rFonts w:hint="eastAsia" w:ascii="宋体" w:hAnsi="宋体" w:eastAsia="宋体" w:cs="宋体"/>
                <w:b/>
                <w:bCs/>
                <w:sz w:val="24"/>
                <w:szCs w:val="24"/>
              </w:rPr>
            </w:pPr>
            <w:r>
              <w:rPr>
                <w:rFonts w:hint="eastAsia" w:ascii="宋体" w:hAnsi="宋体" w:eastAsia="宋体" w:cs="宋体"/>
                <w:b/>
                <w:bCs/>
                <w:sz w:val="24"/>
                <w:szCs w:val="24"/>
              </w:rPr>
            </w:r>
            <w:r/>
          </w:p>
        </w:tc>
      </w:tr>
    </w:tbl>
    <w:p>
      <w:pPr>
        <w:pStyle w:val="2334"/>
        <w:spacing w:line="360" w:lineRule="auto"/>
        <w:rPr>
          <w:rFonts w:ascii="宋体" w:hAnsi="宋体" w:eastAsia="宋体" w:cs="宋体"/>
          <w:b/>
          <w:color w:val="000000"/>
          <w:sz w:val="24"/>
          <w:szCs w:val="24"/>
          <w:u w:val="single"/>
          <w:lang w:val="en-US" w:eastAsia="zh-CN"/>
        </w:rPr>
      </w:pPr>
      <w:r>
        <w:rPr>
          <w:rFonts w:hint="eastAsia" w:ascii="宋体" w:hAnsi="宋体" w:cs="宋体"/>
          <w:b/>
          <w:color w:val="000000"/>
          <w:sz w:val="24"/>
          <w:szCs w:val="24"/>
        </w:rPr>
        <w:t xml:space="preserve">注：</w:t>
      </w:r>
      <w:r>
        <w:rPr>
          <w:rFonts w:hint="eastAsia" w:ascii="宋体" w:hAnsi="宋体" w:cs="宋体"/>
          <w:color w:val="000000"/>
          <w:sz w:val="24"/>
          <w:szCs w:val="24"/>
        </w:rPr>
        <w:t xml:space="preserve">1、</w:t>
      </w:r>
      <w:r>
        <w:rPr>
          <w:rFonts w:hint="eastAsia" w:ascii="宋体" w:hAnsi="宋体" w:cs="宋体"/>
          <w:b/>
          <w:color w:val="000000"/>
          <w:sz w:val="24"/>
          <w:szCs w:val="24"/>
          <w:u w:val="single"/>
        </w:rPr>
        <w:t xml:space="preserve">投标人应当按照招标文件采购需求及相关报价要求填写</w:t>
      </w:r>
      <w:r>
        <w:rPr>
          <w:rFonts w:hint="eastAsia" w:ascii="宋体" w:hAnsi="宋体" w:cs="宋体"/>
          <w:color w:val="000000"/>
          <w:sz w:val="24"/>
          <w:szCs w:val="24"/>
          <w:u w:val="single"/>
        </w:rPr>
        <w:t xml:space="preserve">。</w:t>
      </w:r>
      <w:r>
        <w:rPr>
          <w:rFonts w:hint="eastAsia" w:ascii="宋体" w:hAnsi="宋体" w:cs="宋体"/>
          <w:color w:val="000000"/>
          <w:sz w:val="24"/>
          <w:szCs w:val="24"/>
          <w:u w:val="single"/>
          <w:lang w:val="en-US" w:eastAsia="zh-CN"/>
        </w:rPr>
        <w:t xml:space="preserve">行数不够可自行添加。</w:t>
      </w:r>
      <w:r>
        <w:rPr>
          <w:rFonts w:ascii="宋体" w:hAnsi="宋体" w:eastAsia="宋体" w:cs="宋体"/>
          <w:b/>
          <w:color w:val="000000"/>
          <w:sz w:val="24"/>
          <w:szCs w:val="24"/>
          <w:u w:val="single"/>
          <w:lang w:val="en-US" w:eastAsia="zh-CN"/>
        </w:rPr>
      </w:r>
      <w:r/>
    </w:p>
    <w:p>
      <w:pPr>
        <w:pStyle w:val="2334"/>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项目实施时，除采购人明确提出需要变更增加外，不再增加任何费用，投标人应确保本项目能安全、正常运行并达到采购要求。</w:t>
      </w:r>
      <w:r>
        <w:rPr>
          <w:rFonts w:hint="eastAsia" w:ascii="宋体" w:hAnsi="宋体" w:cs="宋体"/>
          <w:color w:val="000000"/>
          <w:sz w:val="24"/>
          <w:szCs w:val="24"/>
          <w:u w:val="single"/>
        </w:rPr>
      </w:r>
      <w:r/>
    </w:p>
    <w:p>
      <w:pPr>
        <w:pStyle w:val="2334"/>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w:t>
      </w:r>
      <w:r>
        <w:rPr>
          <w:rFonts w:hint="eastAsia" w:ascii="宋体" w:hAnsi="宋体" w:cs="宋体"/>
          <w:bCs/>
          <w:color w:val="000000"/>
          <w:sz w:val="24"/>
          <w:szCs w:val="24"/>
          <w:u w:val="single"/>
        </w:rPr>
        <w:t xml:space="preserve">报价保留至小数点后两位，四舍五入。</w:t>
      </w:r>
      <w:r>
        <w:rPr>
          <w:rFonts w:hint="eastAsia" w:ascii="宋体" w:hAnsi="宋体" w:cs="宋体"/>
          <w:color w:val="000000"/>
          <w:sz w:val="24"/>
          <w:szCs w:val="24"/>
          <w:u w:val="single"/>
        </w:rPr>
      </w:r>
      <w:r/>
    </w:p>
    <w:p>
      <w:pPr>
        <w:pStyle w:val="2321"/>
        <w:jc w:val="center"/>
        <w:outlineLvl w:val="2"/>
      </w:pPr>
      <w:r/>
      <w:r/>
    </w:p>
    <w:p>
      <w:pPr>
        <w:pStyle w:val="2322"/>
      </w:pPr>
      <w:r/>
      <w:r/>
    </w:p>
    <w:p>
      <w:pPr>
        <w:pStyle w:val="2336"/>
        <w:jc w:val="center"/>
        <w:rPr>
          <w:rFonts w:hint="eastAsia" w:ascii="宋体" w:hAnsi="宋体" w:eastAsia="宋体" w:cs="宋体"/>
        </w:rPr>
        <w:outlineLvl w:val="2"/>
      </w:pPr>
      <w:r>
        <w:br w:type="page" w:clear="all"/>
      </w:r>
      <w:bookmarkStart w:id="221" w:name="_Toc256000092"/>
      <w:r>
        <w:rPr>
          <w:rFonts w:hint="eastAsia" w:ascii="宋体" w:hAnsi="宋体" w:eastAsia="宋体" w:cs="宋体"/>
          <w:sz w:val="32"/>
          <w:szCs w:val="24"/>
          <w:lang w:val="en-US" w:eastAsia="zh-CN" w:bidi="ar-SA"/>
        </w:rPr>
        <w:t xml:space="preserve">七、企业报价折扣证明</w:t>
      </w:r>
      <w:r>
        <w:rPr>
          <w:rFonts w:hint="eastAsia" w:ascii="宋体" w:hAnsi="宋体" w:eastAsia="宋体" w:cs="宋体"/>
        </w:rPr>
      </w:r>
      <w:r/>
    </w:p>
    <w:p>
      <w:pPr>
        <w:pStyle w:val="890"/>
        <w:jc w:val="center"/>
        <w:spacing w:before="191" w:line="225" w:lineRule="auto"/>
        <w:rPr>
          <w:rFonts w:ascii="宋体" w:hAnsi="宋体" w:cs="宋体"/>
          <w:b/>
          <w:bCs/>
          <w:sz w:val="28"/>
          <w:szCs w:val="28"/>
        </w:rPr>
        <w:outlineLvl w:val="0"/>
      </w:pPr>
      <w:r/>
      <w:bookmarkEnd w:id="210"/>
      <w:r/>
      <w:bookmarkEnd w:id="221"/>
      <w:r>
        <w:rPr>
          <w:rFonts w:hint="eastAsia" w:ascii="宋体" w:hAnsi="宋体" w:cs="宋体"/>
          <w:b/>
          <w:bCs/>
          <w:spacing w:val="5"/>
          <w:sz w:val="28"/>
          <w:szCs w:val="28"/>
          <w:lang w:eastAsia="zh-CN"/>
        </w:rPr>
        <w:t xml:space="preserve">（</w:t>
      </w:r>
      <w:r>
        <w:rPr>
          <w:rFonts w:hint="eastAsia" w:ascii="宋体" w:hAnsi="宋体" w:cs="宋体"/>
          <w:b/>
          <w:bCs/>
          <w:spacing w:val="5"/>
          <w:sz w:val="28"/>
          <w:szCs w:val="28"/>
          <w:lang w:val="en-US" w:eastAsia="zh-CN"/>
        </w:rPr>
        <w:t xml:space="preserve">1</w:t>
      </w:r>
      <w:r>
        <w:rPr>
          <w:rFonts w:hint="eastAsia" w:ascii="宋体" w:hAnsi="宋体" w:cs="宋体"/>
          <w:b/>
          <w:bCs/>
          <w:spacing w:val="5"/>
          <w:sz w:val="28"/>
          <w:szCs w:val="28"/>
          <w:lang w:eastAsia="zh-CN"/>
        </w:rPr>
        <w:t xml:space="preserve">）</w:t>
      </w:r>
      <w:r>
        <w:rPr>
          <w:rFonts w:ascii="宋体" w:hAnsi="宋体" w:cs="宋体"/>
          <w:b/>
          <w:bCs/>
          <w:spacing w:val="5"/>
          <w:sz w:val="28"/>
          <w:szCs w:val="28"/>
        </w:rPr>
        <w:t xml:space="preserve">中小企业声明函（货物）</w:t>
      </w:r>
      <w:r>
        <w:rPr>
          <w:rFonts w:ascii="宋体" w:hAnsi="宋体" w:cs="宋体"/>
          <w:b/>
          <w:bCs/>
          <w:sz w:val="28"/>
          <w:szCs w:val="28"/>
        </w:rPr>
      </w:r>
      <w:r/>
    </w:p>
    <w:p>
      <w:pPr>
        <w:pStyle w:val="890"/>
        <w:ind w:firstLine="480"/>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w:t>
      </w:r>
      <w:r>
        <w:rPr>
          <w:rFonts w:hint="eastAsia" w:ascii="宋体" w:hAnsi="宋体" w:cs="宋体"/>
          <w:i/>
          <w:iCs/>
          <w:sz w:val="24"/>
          <w:szCs w:val="24"/>
          <w:u w:val="single"/>
        </w:rPr>
        <w:t xml:space="preserve">单位名称</w:t>
      </w:r>
      <w:r>
        <w:rPr>
          <w:rFonts w:hint="eastAsia" w:ascii="宋体" w:hAnsi="宋体" w:cs="宋体"/>
          <w:sz w:val="24"/>
          <w:szCs w:val="24"/>
          <w:u w:val="single"/>
        </w:rPr>
        <w:t xml:space="preserve">）</w:t>
      </w:r>
      <w:r>
        <w:rPr>
          <w:rFonts w:hint="eastAsia" w:ascii="宋体" w:hAnsi="宋体" w:cs="宋体"/>
          <w:sz w:val="24"/>
          <w:szCs w:val="24"/>
        </w:rPr>
        <w:t xml:space="preserve">的</w:t>
      </w:r>
      <w:r>
        <w:rPr>
          <w:rFonts w:hint="eastAsia" w:ascii="宋体" w:hAnsi="宋体" w:cs="宋体"/>
          <w:sz w:val="24"/>
          <w:szCs w:val="24"/>
          <w:u w:val="single"/>
        </w:rPr>
        <w:t xml:space="preserve">（</w:t>
      </w:r>
      <w:r>
        <w:rPr>
          <w:rFonts w:hint="eastAsia" w:ascii="宋体" w:hAnsi="宋体" w:cs="宋体"/>
          <w:i/>
          <w:iCs/>
          <w:sz w:val="24"/>
          <w:szCs w:val="24"/>
          <w:u w:val="single"/>
        </w:rPr>
        <w:t xml:space="preserve">项目名称</w:t>
      </w:r>
      <w:r>
        <w:rPr>
          <w:rFonts w:hint="eastAsia" w:ascii="宋体" w:hAnsi="宋体" w:cs="宋体"/>
          <w:sz w:val="24"/>
          <w:szCs w:val="24"/>
          <w:u w:val="single"/>
        </w:rPr>
        <w:t xml:space="preserve">）</w:t>
      </w:r>
      <w:r>
        <w:rPr>
          <w:rFonts w:hint="eastAsia" w:ascii="宋体" w:hAnsi="宋体" w:cs="宋体"/>
          <w:sz w:val="24"/>
          <w:szCs w:val="24"/>
        </w:rPr>
        <w:t xml:space="preserve">采购活动，提供的货物全部由符合政策要求的中小企业制造。相关企业（含联合体中的中小企业、签订分包意向协议的中小企业）的具体情况如下：</w:t>
      </w:r>
      <w:r>
        <w:rPr>
          <w:rFonts w:hint="eastAsia" w:ascii="宋体" w:hAnsi="宋体" w:cs="宋体"/>
          <w:sz w:val="24"/>
          <w:szCs w:val="24"/>
        </w:rPr>
      </w:r>
      <w:r/>
    </w:p>
    <w:p>
      <w:pPr>
        <w:pStyle w:val="890"/>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w:t>
      </w:r>
      <w:r>
        <w:rPr>
          <w:rFonts w:hint="eastAsia" w:ascii="宋体" w:hAnsi="宋体" w:cs="宋体"/>
          <w:i/>
          <w:iCs/>
          <w:sz w:val="24"/>
          <w:szCs w:val="24"/>
          <w:u w:val="single"/>
        </w:rPr>
        <w:t xml:space="preserve">标的名称</w:t>
      </w:r>
      <w:r>
        <w:rPr>
          <w:rFonts w:hint="eastAsia" w:ascii="宋体" w:hAnsi="宋体" w:cs="宋体"/>
          <w:sz w:val="24"/>
          <w:szCs w:val="24"/>
          <w:u w:val="single"/>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采购文件中明确的所属行业</w:t>
      </w:r>
      <w:r>
        <w:rPr>
          <w:rFonts w:hint="eastAsia" w:ascii="宋体" w:hAnsi="宋体" w:cs="宋体"/>
          <w:sz w:val="24"/>
          <w:szCs w:val="24"/>
          <w:u w:val="single"/>
        </w:rPr>
        <w:t xml:space="preserve">）</w:t>
      </w:r>
      <w:r>
        <w:rPr>
          <w:rFonts w:hint="eastAsia" w:ascii="宋体" w:hAnsi="宋体" w:cs="宋体"/>
          <w:sz w:val="24"/>
          <w:szCs w:val="24"/>
        </w:rPr>
        <w:t xml:space="preserve">行业;制造商为</w:t>
      </w:r>
      <w:r>
        <w:rPr>
          <w:rFonts w:hint="eastAsia" w:ascii="宋体" w:hAnsi="宋体" w:cs="宋体"/>
          <w:sz w:val="24"/>
          <w:szCs w:val="24"/>
          <w:u w:val="single"/>
        </w:rPr>
        <w:t xml:space="preserve">（</w:t>
      </w:r>
      <w:r>
        <w:rPr>
          <w:rFonts w:hint="eastAsia" w:ascii="宋体" w:hAnsi="宋体" w:cs="宋体"/>
          <w:i/>
          <w:iCs/>
          <w:sz w:val="24"/>
          <w:szCs w:val="24"/>
          <w:u w:val="single"/>
        </w:rPr>
        <w:t xml:space="preserve">企业名称</w:t>
      </w:r>
      <w:r>
        <w:rPr>
          <w:rFonts w:hint="eastAsia" w:ascii="宋体" w:hAnsi="宋体" w:cs="宋体"/>
          <w:sz w:val="24"/>
          <w:szCs w:val="24"/>
          <w:u w:val="single"/>
        </w:rPr>
        <w:t xml:space="preserve">）</w:t>
      </w:r>
      <w:r>
        <w:rPr>
          <w:rFonts w:hint="eastAsia" w:ascii="宋体" w:hAnsi="宋体" w:cs="宋体"/>
          <w:sz w:val="24"/>
          <w:szCs w:val="24"/>
        </w:rPr>
        <w:t xml:space="preserve">，从业人员</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人，营业收入为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万元，资产总额为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sz w:val="24"/>
          <w:szCs w:val="24"/>
          <w:u w:val="single"/>
        </w:rPr>
        <w:t xml:space="preserve">）</w:t>
      </w:r>
      <w:r>
        <w:rPr>
          <w:rFonts w:hint="eastAsia" w:ascii="宋体" w:hAnsi="宋体" w:cs="宋体"/>
          <w:sz w:val="24"/>
          <w:szCs w:val="24"/>
        </w:rPr>
        <w:t xml:space="preserve">;</w:t>
      </w:r>
      <w:r>
        <w:rPr>
          <w:rFonts w:hint="eastAsia" w:ascii="宋体" w:hAnsi="宋体" w:cs="宋体"/>
          <w:sz w:val="24"/>
          <w:szCs w:val="24"/>
        </w:rPr>
      </w:r>
      <w:r/>
    </w:p>
    <w:p>
      <w:pPr>
        <w:pStyle w:val="890"/>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w:t>
      </w:r>
      <w:r>
        <w:rPr>
          <w:rFonts w:hint="eastAsia" w:ascii="宋体" w:hAnsi="宋体" w:cs="宋体"/>
          <w:i/>
          <w:iCs/>
          <w:sz w:val="24"/>
          <w:szCs w:val="24"/>
          <w:u w:val="single"/>
        </w:rPr>
        <w:t xml:space="preserve">标的名称</w:t>
      </w:r>
      <w:r>
        <w:rPr>
          <w:rFonts w:hint="eastAsia" w:ascii="宋体" w:hAnsi="宋体" w:cs="宋体"/>
          <w:sz w:val="24"/>
          <w:szCs w:val="24"/>
          <w:u w:val="single"/>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采购文件中明确的所属行业</w:t>
      </w:r>
      <w:r>
        <w:rPr>
          <w:rFonts w:hint="eastAsia" w:ascii="宋体" w:hAnsi="宋体" w:cs="宋体"/>
          <w:sz w:val="24"/>
          <w:szCs w:val="24"/>
          <w:u w:val="single"/>
        </w:rPr>
        <w:t xml:space="preserve">）</w:t>
      </w:r>
      <w:r>
        <w:rPr>
          <w:rFonts w:hint="eastAsia" w:ascii="宋体" w:hAnsi="宋体" w:cs="宋体"/>
          <w:sz w:val="24"/>
          <w:szCs w:val="24"/>
        </w:rPr>
        <w:t xml:space="preserve">行业;制造商为</w:t>
      </w:r>
      <w:r>
        <w:rPr>
          <w:rFonts w:hint="eastAsia" w:ascii="宋体" w:hAnsi="宋体" w:cs="宋体"/>
          <w:sz w:val="24"/>
          <w:szCs w:val="24"/>
          <w:u w:val="single"/>
        </w:rPr>
        <w:t xml:space="preserve">（</w:t>
      </w:r>
      <w:r>
        <w:rPr>
          <w:rFonts w:hint="eastAsia" w:ascii="宋体" w:hAnsi="宋体" w:cs="宋体"/>
          <w:i/>
          <w:iCs/>
          <w:sz w:val="24"/>
          <w:szCs w:val="24"/>
          <w:u w:val="single"/>
        </w:rPr>
        <w:t xml:space="preserve">企业名称</w:t>
      </w:r>
      <w:r>
        <w:rPr>
          <w:rFonts w:hint="eastAsia" w:ascii="宋体" w:hAnsi="宋体" w:cs="宋体"/>
          <w:sz w:val="24"/>
          <w:szCs w:val="24"/>
          <w:u w:val="single"/>
        </w:rPr>
        <w:t xml:space="preserve">）</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万元，资产总额为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万元，属于（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u w:val="single"/>
        </w:rPr>
        <w:t xml:space="preserve">）</w:t>
      </w:r>
      <w:r>
        <w:rPr>
          <w:rFonts w:hint="eastAsia" w:ascii="宋体" w:hAnsi="宋体" w:cs="宋体"/>
          <w:sz w:val="24"/>
          <w:szCs w:val="24"/>
        </w:rPr>
        <w:t xml:space="preserve">;</w:t>
      </w:r>
      <w:r>
        <w:rPr>
          <w:rFonts w:hint="eastAsia" w:ascii="宋体" w:hAnsi="宋体" w:cs="宋体"/>
          <w:sz w:val="24"/>
          <w:szCs w:val="24"/>
        </w:rPr>
      </w:r>
      <w:r/>
    </w:p>
    <w:p>
      <w:pPr>
        <w:pStyle w:val="933"/>
        <w:ind w:firstLine="480"/>
        <w:spacing w:before="11"/>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890"/>
        <w:ind w:firstLine="480"/>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hint="eastAsia" w:ascii="宋体" w:hAnsi="宋体" w:cs="宋体"/>
          <w:sz w:val="24"/>
          <w:szCs w:val="24"/>
        </w:rPr>
      </w:r>
      <w:r/>
    </w:p>
    <w:p>
      <w:pPr>
        <w:pStyle w:val="890"/>
        <w:ind w:firstLine="240"/>
        <w:spacing w:line="360" w:lineRule="auto"/>
        <w:rPr>
          <w:rFonts w:ascii="宋体" w:hAnsi="宋体" w:cs="宋体"/>
          <w:sz w:val="24"/>
          <w:szCs w:val="24"/>
          <w:vertAlign w:val="superscript"/>
        </w:rPr>
      </w:pPr>
      <w:r>
        <w:rPr>
          <w:rFonts w:hint="eastAsia" w:ascii="宋体" w:hAnsi="宋体" w:cs="宋体"/>
          <w:sz w:val="24"/>
          <w:szCs w:val="24"/>
        </w:rPr>
        <w:t xml:space="preserve">本企业对上述声明内容的真实性负责。如有虚假，将依法承担相应责任。</w:t>
      </w:r>
      <w:r>
        <w:rPr>
          <w:rFonts w:ascii="宋体" w:hAnsi="宋体" w:cs="宋体"/>
          <w:sz w:val="24"/>
          <w:szCs w:val="24"/>
          <w:vertAlign w:val="superscript"/>
        </w:rPr>
      </w:r>
      <w:r/>
    </w:p>
    <w:p>
      <w:pPr>
        <w:pStyle w:val="890"/>
        <w:spacing w:line="360" w:lineRule="auto"/>
        <w:rPr>
          <w:rFonts w:hint="eastAsia" w:ascii="宋体" w:hAnsi="宋体" w:cs="宋体"/>
          <w:sz w:val="24"/>
          <w:szCs w:val="24"/>
        </w:rPr>
      </w:pPr>
      <w:r>
        <w:rPr>
          <w:rFonts w:hint="eastAsia" w:ascii="宋体" w:hAnsi="宋体" w:cs="宋体"/>
          <w:sz w:val="24"/>
          <w:szCs w:val="24"/>
        </w:rPr>
      </w:r>
      <w:r/>
    </w:p>
    <w:p>
      <w:pPr>
        <w:pStyle w:val="890"/>
        <w:spacing w:line="360" w:lineRule="auto"/>
        <w:rPr>
          <w:rFonts w:ascii="宋体" w:hAnsi="宋体" w:cs="宋体"/>
          <w:sz w:val="24"/>
          <w:szCs w:val="24"/>
        </w:rPr>
      </w:pPr>
      <w:r>
        <w:rPr>
          <w:rFonts w:hint="eastAsia" w:ascii="宋体" w:hAnsi="宋体" w:cs="宋体"/>
          <w:sz w:val="24"/>
          <w:szCs w:val="24"/>
        </w:rPr>
        <w:t xml:space="preserve">企业名称（盖章）：</w:t>
      </w:r>
      <w:r>
        <w:rPr>
          <w:rFonts w:ascii="宋体" w:hAnsi="宋体" w:cs="宋体"/>
          <w:sz w:val="24"/>
          <w:szCs w:val="24"/>
        </w:rPr>
      </w:r>
      <w:r/>
    </w:p>
    <w:p>
      <w:pPr>
        <w:pStyle w:val="890"/>
        <w:spacing w:line="360" w:lineRule="auto"/>
        <w:rPr>
          <w:rFonts w:hint="eastAsia" w:ascii="宋体" w:hAnsi="宋体" w:cs="宋体"/>
          <w:sz w:val="24"/>
          <w:szCs w:val="24"/>
        </w:rPr>
      </w:pPr>
      <w:r>
        <w:rPr>
          <w:rFonts w:hint="eastAsia" w:ascii="宋体" w:hAnsi="宋体" w:cs="宋体"/>
          <w:sz w:val="24"/>
          <w:szCs w:val="24"/>
        </w:rPr>
      </w:r>
      <w:r/>
    </w:p>
    <w:p>
      <w:pPr>
        <w:pStyle w:val="890"/>
        <w:spacing w:line="360" w:lineRule="auto"/>
        <w:rPr>
          <w:rFonts w:ascii="宋体" w:hAnsi="宋体" w:cs="宋体"/>
          <w:sz w:val="24"/>
          <w:szCs w:val="24"/>
        </w:rPr>
      </w:pPr>
      <w:r>
        <w:rPr>
          <w:rFonts w:hint="eastAsia" w:ascii="宋体" w:hAnsi="宋体" w:cs="宋体"/>
          <w:sz w:val="24"/>
          <w:szCs w:val="24"/>
        </w:rPr>
        <w:t xml:space="preserve">日期：</w:t>
      </w:r>
      <w:r>
        <w:rPr>
          <w:rFonts w:ascii="宋体" w:hAnsi="宋体" w:cs="宋体"/>
          <w:sz w:val="24"/>
          <w:szCs w:val="24"/>
        </w:rPr>
      </w:r>
      <w:r/>
    </w:p>
    <w:p>
      <w:pPr>
        <w:pStyle w:val="890"/>
        <w:spacing w:line="240" w:lineRule="auto"/>
        <w:rPr>
          <w:rFonts w:hint="eastAsia" w:ascii="宋体" w:hAnsi="宋体"/>
          <w:sz w:val="22"/>
          <w:u w:val="single"/>
        </w:rPr>
      </w:pPr>
      <w:r>
        <w:rPr>
          <w:rFonts w:hint="eastAsia" w:ascii="宋体" w:hAnsi="宋体"/>
          <w:sz w:val="22"/>
          <w:u w:val="single"/>
        </w:rPr>
      </w:r>
      <w:r/>
    </w:p>
    <w:p>
      <w:pPr>
        <w:pStyle w:val="890"/>
        <w:spacing w:line="240" w:lineRule="auto"/>
        <w:rPr>
          <w:rFonts w:hint="eastAsia" w:ascii="宋体" w:hAnsi="宋体"/>
          <w:sz w:val="22"/>
          <w:u w:val="single"/>
        </w:rPr>
      </w:pPr>
      <w:r>
        <w:rPr>
          <w:rFonts w:hint="eastAsia" w:ascii="宋体" w:hAnsi="宋体"/>
          <w:sz w:val="22"/>
          <w:u w:val="single"/>
        </w:rPr>
        <w:t xml:space="preserve">注：1.从业人员、营业收入、资产总额填报上一年度数据，无上一年度数据的新成立企业可不填报。</w:t>
      </w:r>
      <w:r>
        <w:rPr>
          <w:rFonts w:hint="eastAsia" w:ascii="宋体" w:hAnsi="宋体"/>
          <w:sz w:val="22"/>
          <w:u w:val="single"/>
        </w:rPr>
      </w:r>
      <w:r/>
    </w:p>
    <w:p>
      <w:pPr>
        <w:pStyle w:val="890"/>
        <w:spacing w:line="240" w:lineRule="auto"/>
        <w:rPr>
          <w:rFonts w:hint="eastAsia" w:ascii="宋体" w:hAnsi="宋体"/>
          <w:sz w:val="22"/>
          <w:u w:val="single"/>
        </w:rPr>
      </w:pPr>
      <w:r>
        <w:rPr>
          <w:rFonts w:hint="eastAsia" w:ascii="宋体" w:hAnsi="宋体"/>
          <w:sz w:val="22"/>
          <w:u w:val="single"/>
        </w:rPr>
        <w:t xml:space="preserve">2.本声明函中“属于（中型企业、小型企业、微型企业）”的内容，必须且只能选择其中之一填写。</w:t>
      </w:r>
      <w:r>
        <w:rPr>
          <w:rFonts w:hint="eastAsia" w:ascii="宋体" w:hAnsi="宋体"/>
          <w:sz w:val="22"/>
          <w:u w:val="single"/>
        </w:rPr>
      </w:r>
      <w:r/>
    </w:p>
    <w:p>
      <w:pPr>
        <w:pStyle w:val="890"/>
        <w:spacing w:line="240" w:lineRule="auto"/>
        <w:rPr>
          <w:rFonts w:hint="eastAsia" w:ascii="宋体" w:hAnsi="宋体"/>
          <w:sz w:val="22"/>
          <w:u w:val="single"/>
        </w:rPr>
      </w:pPr>
      <w:r>
        <w:rPr>
          <w:rFonts w:hint="eastAsia" w:ascii="宋体" w:hAnsi="宋体"/>
          <w:sz w:val="22"/>
          <w:u w:val="single"/>
        </w:rPr>
        <w:t xml:space="preserve">3.</w:t>
      </w:r>
      <w:r>
        <w:rPr>
          <w:rFonts w:hint="eastAsia" w:ascii="宋体" w:hAnsi="宋体"/>
          <w:sz w:val="22"/>
          <w:u w:val="single"/>
          <w:lang w:eastAsia="zh-CN"/>
        </w:rPr>
        <w:t xml:space="preserve">供应商</w:t>
      </w:r>
      <w:r>
        <w:rPr>
          <w:rFonts w:hint="eastAsia" w:ascii="宋体" w:hAnsi="宋体"/>
          <w:sz w:val="22"/>
          <w:u w:val="single"/>
        </w:rPr>
        <w:t xml:space="preserve">应当根据</w:t>
      </w:r>
      <w:r>
        <w:rPr>
          <w:rFonts w:hint="eastAsia" w:ascii="宋体" w:hAnsi="宋体"/>
          <w:sz w:val="22"/>
          <w:u w:val="single"/>
          <w:lang w:eastAsia="zh-CN"/>
        </w:rPr>
        <w:t xml:space="preserve">招标文件</w:t>
      </w:r>
      <w:r>
        <w:rPr>
          <w:rFonts w:hint="eastAsia" w:ascii="宋体" w:hAnsi="宋体"/>
          <w:sz w:val="22"/>
          <w:u w:val="single"/>
        </w:rPr>
        <w:t xml:space="preserve">中明确的所属行业，认真对照《关于印发中小企业划型标准规定的通知》（工信部联企业</w:t>
      </w:r>
      <w:r>
        <w:rPr>
          <w:rFonts w:hint="eastAsia" w:ascii="宋体" w:hAnsi="宋体"/>
          <w:sz w:val="22"/>
          <w:u w:val="single"/>
          <w:lang w:eastAsia="zh-CN"/>
        </w:rPr>
        <w:t xml:space="preserve">〔2011〕300号</w:t>
      </w:r>
      <w:r>
        <w:rPr>
          <w:rFonts w:hint="eastAsia" w:ascii="宋体" w:hAnsi="宋体"/>
          <w:sz w:val="22"/>
          <w:u w:val="single"/>
        </w:rPr>
        <w:t xml:space="preserve">）提供声明函。 </w:t>
      </w:r>
      <w:r>
        <w:rPr>
          <w:rFonts w:hint="eastAsia" w:ascii="宋体" w:hAnsi="宋体"/>
          <w:sz w:val="22"/>
          <w:u w:val="single"/>
          <w:lang w:eastAsia="zh-CN"/>
        </w:rPr>
        <w:t xml:space="preserve">供应商</w:t>
      </w:r>
      <w:r>
        <w:rPr>
          <w:rFonts w:hint="eastAsia" w:ascii="宋体" w:hAnsi="宋体"/>
          <w:sz w:val="22"/>
          <w:u w:val="single"/>
        </w:rPr>
        <w:t xml:space="preserve">提供声明函内容不实的，属于提供虚假材料谋取中标、成交，依照《中华人民共和国政府采购法》等国家有关规定追究相应责任。</w:t>
      </w:r>
      <w:r>
        <w:rPr>
          <w:rFonts w:hint="eastAsia" w:ascii="宋体" w:hAnsi="宋体"/>
          <w:sz w:val="22"/>
          <w:u w:val="single"/>
        </w:rPr>
      </w:r>
      <w:r/>
    </w:p>
    <w:p>
      <w:pPr>
        <w:pStyle w:val="890"/>
        <w:spacing w:line="240" w:lineRule="auto"/>
        <w:rPr>
          <w:rFonts w:hint="eastAsia" w:ascii="宋体" w:hAnsi="宋体"/>
          <w:sz w:val="22"/>
          <w:u w:val="single"/>
        </w:rPr>
      </w:pPr>
      <w:r>
        <w:rPr>
          <w:rFonts w:hint="eastAsia" w:ascii="宋体" w:hAnsi="宋体"/>
          <w:sz w:val="22"/>
          <w:u w:val="single"/>
        </w:rPr>
        <w:br w:type="page" w:clear="all"/>
      </w:r>
      <w:r>
        <w:rPr>
          <w:rFonts w:hint="eastAsia" w:ascii="宋体" w:hAnsi="宋体"/>
          <w:sz w:val="22"/>
          <w:u w:val="single"/>
        </w:rPr>
      </w:r>
      <w:r/>
    </w:p>
    <w:p>
      <w:pPr>
        <w:pStyle w:val="907"/>
        <w:ind w:left="0" w:firstLine="0"/>
        <w:jc w:val="center"/>
        <w:spacing w:line="360" w:lineRule="auto"/>
        <w:rPr>
          <w:rFonts w:ascii="宋体" w:hAnsi="宋体" w:eastAsia="宋体" w:cs="宋体"/>
          <w:b/>
          <w:color w:val="000000"/>
          <w:sz w:val="30"/>
          <w:szCs w:val="30"/>
          <w:lang w:val="en-US" w:eastAsia="zh-CN"/>
        </w:rPr>
      </w:pPr>
      <w:r>
        <w:rPr>
          <w:rFonts w:hint="eastAsia" w:ascii="宋体" w:hAnsi="宋体" w:eastAsia="宋体" w:cs="宋体"/>
          <w:b/>
          <w:color w:val="000000"/>
          <w:sz w:val="30"/>
          <w:szCs w:val="30"/>
          <w:lang w:val="en-US" w:eastAsia="zh-CN"/>
        </w:rPr>
        <w:t xml:space="preserve">(二)关于符合本国产品标准的声明函（本项目不适用）</w:t>
      </w:r>
      <w:r>
        <w:rPr>
          <w:rFonts w:ascii="宋体" w:hAnsi="宋体" w:eastAsia="宋体" w:cs="宋体"/>
          <w:b/>
          <w:color w:val="000000"/>
          <w:sz w:val="30"/>
          <w:szCs w:val="30"/>
          <w:lang w:val="en-US" w:eastAsia="zh-CN"/>
        </w:rPr>
      </w:r>
      <w:r/>
    </w:p>
    <w:p>
      <w:pPr>
        <w:pStyle w:val="9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提供的以下产品属于本国产品。具体情况如下：</w:t>
      </w:r>
      <w:r>
        <w:rPr>
          <w:rFonts w:hint="eastAsia" w:ascii="宋体" w:hAnsi="宋体" w:eastAsia="宋体" w:cs="宋体"/>
          <w:i w:val="0"/>
          <w:iCs w:val="0"/>
          <w:caps w:val="0"/>
          <w:color w:val="333333"/>
          <w:spacing w:val="0"/>
          <w:sz w:val="24"/>
          <w:szCs w:val="24"/>
        </w:rPr>
      </w:r>
      <w:r/>
    </w:p>
    <w:p>
      <w:pPr>
        <w:pStyle w:val="9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998"/>
          <w:rFonts w:hint="eastAsia" w:ascii="宋体" w:hAnsi="宋体" w:eastAsia="宋体" w:cs="宋体"/>
          <w:i w:val="0"/>
          <w:iCs w:val="0"/>
          <w:caps w:val="0"/>
          <w:color w:val="333333"/>
          <w:spacing w:val="0"/>
          <w:sz w:val="24"/>
          <w:szCs w:val="24"/>
          <w:shd w:val="clear" w:color="auto" w:fill="ffffff"/>
        </w:rPr>
        <w:t xml:space="preserve">（产品名称1）</w:t>
      </w:r>
      <w:r>
        <w:rPr>
          <w:rStyle w:val="998"/>
          <w:rFonts w:hint="eastAsia" w:ascii="宋体" w:hAnsi="宋体" w:eastAsia="宋体" w:cs="宋体"/>
          <w:i w:val="0"/>
          <w:iCs w:val="0"/>
          <w:caps w:val="0"/>
          <w:color w:val="333333"/>
          <w:spacing w:val="0"/>
          <w:sz w:val="24"/>
          <w:szCs w:val="24"/>
          <w:shd w:val="clear" w:color="auto" w:fill="ffffff"/>
          <w:vertAlign w:val="superscript"/>
        </w:rPr>
        <w:t xml:space="preserve">1</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998"/>
          <w:rFonts w:hint="eastAsia" w:ascii="宋体" w:hAnsi="宋体" w:eastAsia="宋体" w:cs="宋体"/>
          <w:i w:val="0"/>
          <w:iCs w:val="0"/>
          <w:caps w:val="0"/>
          <w:color w:val="333333"/>
          <w:spacing w:val="0"/>
          <w:sz w:val="24"/>
          <w:szCs w:val="24"/>
          <w:shd w:val="clear" w:color="auto" w:fill="ffffff"/>
        </w:rPr>
        <w:t xml:space="preserve">（厂名）</w:t>
      </w:r>
      <w:r>
        <w:rPr>
          <w:rStyle w:val="998"/>
          <w:rFonts w:hint="eastAsia" w:ascii="宋体" w:hAnsi="宋体" w:eastAsia="宋体" w:cs="宋体"/>
          <w:i w:val="0"/>
          <w:iCs w:val="0"/>
          <w:caps w:val="0"/>
          <w:color w:val="333333"/>
          <w:spacing w:val="0"/>
          <w:sz w:val="24"/>
          <w:szCs w:val="24"/>
          <w:shd w:val="clear" w:color="auto" w:fill="ffffff"/>
          <w:vertAlign w:val="superscript"/>
        </w:rPr>
        <w:t xml:space="preserve">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998"/>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998"/>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998"/>
          <w:rFonts w:hint="eastAsia" w:ascii="宋体" w:hAnsi="宋体" w:eastAsia="宋体" w:cs="宋体"/>
          <w:i w:val="0"/>
          <w:iCs w:val="0"/>
          <w:caps w:val="0"/>
          <w:color w:val="333333"/>
          <w:spacing w:val="0"/>
          <w:sz w:val="24"/>
          <w:szCs w:val="24"/>
          <w:shd w:val="clear" w:color="auto" w:fill="ffffff"/>
        </w:rPr>
        <w:t xml:space="preserve">（规定比例）</w:t>
      </w:r>
      <w:r>
        <w:rPr>
          <w:rStyle w:val="998"/>
          <w:rFonts w:hint="eastAsia" w:ascii="宋体" w:hAnsi="宋体" w:eastAsia="宋体" w:cs="宋体"/>
          <w:i w:val="0"/>
          <w:iCs w:val="0"/>
          <w:caps w:val="0"/>
          <w:color w:val="333333"/>
          <w:spacing w:val="0"/>
          <w:sz w:val="24"/>
          <w:szCs w:val="24"/>
          <w:shd w:val="clear" w:color="auto" w:fill="ffffff"/>
          <w:vertAlign w:val="superscript"/>
        </w:rPr>
        <w:t xml:space="preserve">3</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998"/>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998"/>
          <w:rFonts w:hint="eastAsia" w:ascii="宋体" w:hAnsi="宋体" w:eastAsia="宋体" w:cs="宋体"/>
          <w:i w:val="0"/>
          <w:iCs w:val="0"/>
          <w:caps w:val="0"/>
          <w:color w:val="333333"/>
          <w:spacing w:val="0"/>
          <w:sz w:val="24"/>
          <w:szCs w:val="24"/>
          <w:shd w:val="clear" w:color="auto" w:fill="ffffff"/>
        </w:rPr>
        <w:t xml:space="preserve">（关键组件）</w:t>
      </w:r>
      <w:r>
        <w:rPr>
          <w:rStyle w:val="998"/>
          <w:rFonts w:hint="eastAsia" w:ascii="宋体" w:hAnsi="宋体" w:eastAsia="宋体" w:cs="宋体"/>
          <w:i w:val="0"/>
          <w:iCs w:val="0"/>
          <w:caps w:val="0"/>
          <w:color w:val="333333"/>
          <w:spacing w:val="0"/>
          <w:sz w:val="24"/>
          <w:szCs w:val="24"/>
          <w:shd w:val="clear" w:color="auto" w:fill="ffffff"/>
          <w:vertAlign w:val="superscript"/>
        </w:rPr>
        <w:t xml:space="preserve">4</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998"/>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998"/>
          <w:rFonts w:hint="eastAsia" w:ascii="宋体" w:hAnsi="宋体" w:eastAsia="宋体" w:cs="宋体"/>
          <w:i w:val="0"/>
          <w:iCs w:val="0"/>
          <w:caps w:val="0"/>
          <w:color w:val="333333"/>
          <w:spacing w:val="0"/>
          <w:sz w:val="24"/>
          <w:szCs w:val="24"/>
          <w:shd w:val="clear" w:color="auto" w:fill="ffffff"/>
        </w:rPr>
        <w:t xml:space="preserve">（关键工序）</w:t>
      </w:r>
      <w:r>
        <w:rPr>
          <w:rStyle w:val="998"/>
          <w:rFonts w:hint="eastAsia" w:ascii="宋体" w:hAnsi="宋体" w:eastAsia="宋体" w:cs="宋体"/>
          <w:i w:val="0"/>
          <w:iCs w:val="0"/>
          <w:caps w:val="0"/>
          <w:color w:val="333333"/>
          <w:spacing w:val="0"/>
          <w:sz w:val="24"/>
          <w:szCs w:val="24"/>
          <w:shd w:val="clear" w:color="auto" w:fill="ffffff"/>
          <w:vertAlign w:val="superscript"/>
        </w:rPr>
        <w:t xml:space="preserve">5</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rPr>
          <w:rFonts w:hint="eastAsia" w:ascii="宋体" w:hAnsi="宋体" w:eastAsia="宋体" w:cs="宋体"/>
          <w:i w:val="0"/>
          <w:iCs w:val="0"/>
          <w:caps w:val="0"/>
          <w:color w:val="333333"/>
          <w:spacing w:val="0"/>
          <w:sz w:val="24"/>
          <w:szCs w:val="24"/>
        </w:rPr>
      </w:r>
      <w:r/>
    </w:p>
    <w:p>
      <w:pPr>
        <w:pStyle w:val="9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998"/>
          <w:rFonts w:hint="eastAsia" w:ascii="宋体" w:hAnsi="宋体" w:eastAsia="宋体" w:cs="宋体"/>
          <w:i w:val="0"/>
          <w:iCs w:val="0"/>
          <w:caps w:val="0"/>
          <w:color w:val="333333"/>
          <w:spacing w:val="0"/>
          <w:sz w:val="24"/>
          <w:szCs w:val="24"/>
          <w:shd w:val="clear" w:color="auto" w:fill="ffffff"/>
        </w:rPr>
        <w:t xml:space="preserve">（产品名称2）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998"/>
          <w:rFonts w:hint="eastAsia" w:ascii="宋体" w:hAnsi="宋体" w:eastAsia="宋体" w:cs="宋体"/>
          <w:i w:val="0"/>
          <w:iCs w:val="0"/>
          <w:caps w:val="0"/>
          <w:color w:val="333333"/>
          <w:spacing w:val="0"/>
          <w:sz w:val="24"/>
          <w:szCs w:val="24"/>
          <w:shd w:val="clear" w:color="auto" w:fill="ffffff"/>
        </w:rPr>
        <w:t xml:space="preserve">（厂名）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998"/>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998"/>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998"/>
          <w:rFonts w:hint="eastAsia" w:ascii="宋体" w:hAnsi="宋体" w:eastAsia="宋体" w:cs="宋体"/>
          <w:i w:val="0"/>
          <w:iCs w:val="0"/>
          <w:caps w:val="0"/>
          <w:color w:val="333333"/>
          <w:spacing w:val="0"/>
          <w:sz w:val="24"/>
          <w:szCs w:val="24"/>
          <w:shd w:val="clear" w:color="auto" w:fill="ffffff"/>
        </w:rPr>
        <w:t xml:space="preserve">（规定比例）</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998"/>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998"/>
          <w:rFonts w:hint="eastAsia" w:ascii="宋体" w:hAnsi="宋体" w:eastAsia="宋体" w:cs="宋体"/>
          <w:i w:val="0"/>
          <w:iCs w:val="0"/>
          <w:caps w:val="0"/>
          <w:color w:val="333333"/>
          <w:spacing w:val="0"/>
          <w:sz w:val="24"/>
          <w:szCs w:val="24"/>
          <w:shd w:val="clear" w:color="auto" w:fill="ffffff"/>
        </w:rPr>
        <w:t xml:space="preserve">（关键组件）</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998"/>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998"/>
          <w:rFonts w:hint="eastAsia" w:ascii="宋体" w:hAnsi="宋体" w:eastAsia="宋体" w:cs="宋体"/>
          <w:i w:val="0"/>
          <w:iCs w:val="0"/>
          <w:caps w:val="0"/>
          <w:color w:val="333333"/>
          <w:spacing w:val="0"/>
          <w:sz w:val="24"/>
          <w:szCs w:val="24"/>
          <w:shd w:val="clear" w:color="auto" w:fill="ffffff"/>
        </w:rPr>
        <w:t xml:space="preserve">（关键工序）</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rPr>
          <w:rFonts w:hint="eastAsia" w:ascii="宋体" w:hAnsi="宋体" w:eastAsia="宋体" w:cs="宋体"/>
          <w:i w:val="0"/>
          <w:iCs w:val="0"/>
          <w:caps w:val="0"/>
          <w:color w:val="333333"/>
          <w:spacing w:val="0"/>
          <w:sz w:val="24"/>
          <w:szCs w:val="24"/>
        </w:rPr>
      </w:r>
      <w:r/>
    </w:p>
    <w:p>
      <w:pPr>
        <w:pStyle w:val="9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rPr>
          <w:rFonts w:hint="eastAsia" w:ascii="宋体" w:hAnsi="宋体" w:eastAsia="宋体" w:cs="宋体"/>
          <w:i w:val="0"/>
          <w:iCs w:val="0"/>
          <w:caps w:val="0"/>
          <w:color w:val="333333"/>
          <w:spacing w:val="0"/>
          <w:sz w:val="24"/>
          <w:szCs w:val="24"/>
        </w:rPr>
      </w:r>
      <w:r/>
    </w:p>
    <w:p>
      <w:pPr>
        <w:pStyle w:val="9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333333"/>
          <w:spacing w:val="0"/>
          <w:sz w:val="24"/>
          <w:szCs w:val="24"/>
          <w:shd w:val="clear" w:color="auto" w:fill="ffffff"/>
        </w:rPr>
      </w:r>
      <w:r/>
    </w:p>
    <w:p>
      <w:pPr>
        <w:pStyle w:val="980"/>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980"/>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rPr>
          <w:rFonts w:hint="eastAsia" w:ascii="宋体" w:hAnsi="宋体" w:eastAsia="宋体" w:cs="宋体"/>
          <w:i w:val="0"/>
          <w:iCs w:val="0"/>
          <w:caps w:val="0"/>
          <w:color w:val="333333"/>
          <w:spacing w:val="0"/>
          <w:sz w:val="24"/>
          <w:szCs w:val="24"/>
        </w:rPr>
      </w:r>
      <w:r/>
    </w:p>
    <w:p>
      <w:pPr>
        <w:pStyle w:val="980"/>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w:t>
      </w:r>
      <w:r>
        <w:rPr>
          <w:rFonts w:hint="eastAsia" w:ascii="宋体" w:hAnsi="宋体" w:eastAsia="宋体" w:cs="宋体"/>
          <w:i w:val="0"/>
          <w:iCs w:val="0"/>
          <w:caps w:val="0"/>
          <w:color w:val="333333"/>
          <w:spacing w:val="0"/>
          <w:sz w:val="24"/>
          <w:szCs w:val="24"/>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日    </w:t>
      </w:r>
      <w:r>
        <w:rPr>
          <w:rFonts w:hint="eastAsia" w:ascii="宋体" w:hAnsi="宋体" w:eastAsia="宋体" w:cs="宋体"/>
          <w:i w:val="0"/>
          <w:iCs w:val="0"/>
          <w:caps w:val="0"/>
          <w:color w:val="333333"/>
          <w:spacing w:val="0"/>
          <w:sz w:val="24"/>
          <w:szCs w:val="24"/>
          <w:shd w:val="clear" w:color="auto" w:fill="ffffff"/>
        </w:rPr>
      </w:r>
      <w:r/>
    </w:p>
    <w:p>
      <w:pPr>
        <w:pStyle w:val="980"/>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980"/>
        <w:ind w:left="0" w:right="0" w:firstLine="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rPr>
          <w:rFonts w:hint="eastAsia" w:ascii="宋体" w:hAnsi="宋体" w:eastAsia="宋体" w:cs="宋体"/>
          <w:i w:val="0"/>
          <w:iCs w:val="0"/>
          <w:caps w:val="0"/>
          <w:color w:val="333333"/>
          <w:spacing w:val="0"/>
          <w:sz w:val="24"/>
          <w:szCs w:val="24"/>
        </w:rPr>
      </w:r>
      <w:r/>
    </w:p>
    <w:p>
      <w:pPr>
        <w:pStyle w:val="980"/>
        <w:ind w:left="0" w:right="0" w:firstLine="42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ascii="楷体" w:hAnsi="楷体" w:eastAsia="楷体" w:cs="楷体"/>
          <w:i w:val="0"/>
          <w:iCs w:val="0"/>
          <w:caps w:val="0"/>
          <w:color w:val="333333"/>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333333"/>
          <w:spacing w:val="0"/>
          <w:sz w:val="24"/>
          <w:szCs w:val="24"/>
        </w:rPr>
      </w:r>
      <w:r/>
    </w:p>
    <w:p>
      <w:pPr>
        <w:pStyle w:val="980"/>
        <w:ind w:left="0" w:right="0" w:firstLine="42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333333"/>
          <w:spacing w:val="0"/>
          <w:sz w:val="24"/>
          <w:szCs w:val="24"/>
        </w:rPr>
      </w:r>
      <w:r/>
    </w:p>
    <w:p>
      <w:pPr>
        <w:pStyle w:val="980"/>
        <w:ind w:left="0" w:right="0" w:firstLine="42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333333"/>
          <w:spacing w:val="0"/>
          <w:sz w:val="24"/>
          <w:szCs w:val="24"/>
        </w:rPr>
      </w:r>
      <w:r/>
    </w:p>
    <w:p>
      <w:pPr>
        <w:pStyle w:val="980"/>
        <w:ind w:left="0" w:right="0" w:firstLine="420"/>
        <w:keepLines w:val="0"/>
        <w:keepNext w:val="0"/>
        <w:spacing w:before="30" w:beforeAutospacing="0" w:after="30" w:afterAutospacing="0" w:line="240" w:lineRule="auto"/>
        <w:shd w:val="clear" w:color="auto" w:fill="ffffff"/>
        <w:widowControl/>
        <w:rPr>
          <w:rFonts w:hint="eastAsia" w:ascii="楷体" w:hAnsi="楷体" w:eastAsia="楷体" w:cs="楷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4.该产品的关键组件要求实施前，“关键组件”栏可不填，下同。</w:t>
      </w:r>
      <w:r>
        <w:rPr>
          <w:rFonts w:hint="eastAsia" w:ascii="楷体" w:hAnsi="楷体" w:eastAsia="楷体" w:cs="楷体"/>
          <w:i w:val="0"/>
          <w:iCs w:val="0"/>
          <w:caps w:val="0"/>
          <w:color w:val="333333"/>
          <w:spacing w:val="0"/>
          <w:sz w:val="24"/>
          <w:szCs w:val="24"/>
          <w:shd w:val="clear" w:color="auto" w:fill="ffffff"/>
        </w:rPr>
      </w:r>
      <w:r/>
    </w:p>
    <w:p>
      <w:pPr>
        <w:pStyle w:val="980"/>
        <w:ind w:left="0" w:right="0" w:firstLine="420"/>
        <w:keepLines w:val="0"/>
        <w:keepNext w:val="0"/>
        <w:spacing w:before="30" w:beforeAutospacing="0" w:after="30" w:afterAutospacing="0" w:line="24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5.该产品的关键工序要求实施前，“关键工序”栏可不填，下同。</w:t>
      </w:r>
      <w:r>
        <w:rPr>
          <w:rFonts w:hint="eastAsia" w:ascii="宋体" w:hAnsi="宋体" w:cs="宋体"/>
          <w:szCs w:val="21"/>
        </w:rPr>
      </w:r>
      <w:r/>
    </w:p>
    <w:p>
      <w:pPr>
        <w:pStyle w:val="2338"/>
        <w:jc w:val="center"/>
        <w:rPr>
          <w:rFonts w:ascii="宋体" w:hAnsi="宋体" w:eastAsia="宋体" w:cs="宋体"/>
          <w:sz w:val="28"/>
        </w:rPr>
        <w:outlineLvl w:val="2"/>
      </w:pPr>
      <w:r>
        <w:rPr>
          <w:color w:val="000080"/>
          <w:sz w:val="20"/>
          <w:highlight w:val="white"/>
        </w:rPr>
        <w:br w:type="page" w:clear="all"/>
      </w:r>
      <w:r>
        <w:rPr>
          <w:rFonts w:hint="eastAsia" w:ascii="宋体" w:hAnsi="宋体" w:eastAsia="宋体" w:cs="宋体"/>
          <w:sz w:val="32"/>
          <w:szCs w:val="24"/>
          <w:lang w:val="en-US" w:eastAsia="zh-CN" w:bidi="ar-SA"/>
        </w:rPr>
        <w:t xml:space="preserve">八、告供应商书</w:t>
      </w:r>
      <w:r>
        <w:rPr>
          <w:rFonts w:ascii="宋体" w:hAnsi="宋体" w:eastAsia="宋体" w:cs="宋体"/>
          <w:sz w:val="28"/>
        </w:rPr>
      </w:r>
      <w:r/>
    </w:p>
    <w:p>
      <w:pPr>
        <w:pStyle w:val="890"/>
        <w:rPr>
          <w:rFonts w:ascii="宋体" w:hAnsi="宋体" w:cs="宋体"/>
          <w:sz w:val="44"/>
          <w:szCs w:val="44"/>
        </w:rPr>
      </w:pPr>
      <w:r>
        <w:rPr>
          <w:rFonts w:hint="eastAsia" w:ascii="宋体" w:hAnsi="宋体" w:cs="宋体"/>
          <w:sz w:val="32"/>
          <w:szCs w:val="32"/>
        </w:rPr>
        <w:t xml:space="preserve">中标（成交）</w:t>
      </w:r>
      <w:r>
        <w:rPr>
          <w:rFonts w:hint="eastAsia" w:ascii="宋体" w:hAnsi="宋体" w:cs="宋体"/>
          <w:sz w:val="32"/>
          <w:szCs w:val="32"/>
          <w:lang w:eastAsia="zh-CN"/>
        </w:rPr>
        <w:t xml:space="preserve">投标人</w:t>
      </w:r>
      <w:r>
        <w:rPr>
          <w:rFonts w:hint="eastAsia" w:ascii="宋体" w:hAnsi="宋体" w:cs="宋体"/>
          <w:sz w:val="32"/>
          <w:szCs w:val="32"/>
        </w:rPr>
        <w:t xml:space="preserve">：</w:t>
      </w:r>
      <w:r>
        <w:rPr>
          <w:rFonts w:ascii="宋体" w:hAnsi="宋体" w:cs="宋体"/>
          <w:sz w:val="44"/>
          <w:szCs w:val="44"/>
        </w:rPr>
      </w:r>
      <w:r/>
    </w:p>
    <w:p>
      <w:pPr>
        <w:pStyle w:val="890"/>
        <w:ind w:firstLine="640"/>
        <w:rPr>
          <w:rFonts w:ascii="宋体" w:hAnsi="宋体" w:cs="宋体"/>
          <w:sz w:val="32"/>
          <w:szCs w:val="32"/>
        </w:rPr>
      </w:pPr>
      <w:r>
        <w:rPr>
          <w:rFonts w:hint="eastAsia" w:ascii="宋体" w:hAnsi="宋体" w:cs="宋体"/>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ascii="宋体" w:hAnsi="宋体" w:cs="宋体"/>
          <w:sz w:val="32"/>
          <w:szCs w:val="32"/>
        </w:rPr>
      </w:r>
      <w:r/>
    </w:p>
    <w:p>
      <w:pPr>
        <w:pStyle w:val="890"/>
        <w:ind w:firstLine="640"/>
        <w:rPr>
          <w:rFonts w:ascii="宋体" w:hAnsi="宋体" w:cs="宋体"/>
          <w:sz w:val="32"/>
          <w:szCs w:val="32"/>
        </w:rPr>
      </w:pPr>
      <w:r>
        <w:rPr>
          <w:rFonts w:hint="eastAsia" w:ascii="宋体" w:hAnsi="宋体" w:cs="宋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ascii="宋体" w:hAnsi="宋体" w:cs="宋体"/>
          <w:sz w:val="32"/>
          <w:szCs w:val="32"/>
        </w:rPr>
      </w:r>
      <w:r/>
    </w:p>
    <w:p>
      <w:pPr>
        <w:pStyle w:val="890"/>
        <w:ind w:firstLine="640"/>
        <w:rPr>
          <w:rFonts w:ascii="宋体" w:hAnsi="宋体" w:cs="宋体"/>
          <w:sz w:val="32"/>
          <w:szCs w:val="32"/>
        </w:rPr>
      </w:pPr>
      <w:r>
        <w:rPr>
          <w:rFonts w:hint="eastAsia" w:ascii="宋体" w:hAnsi="宋体" w:cs="宋体"/>
          <w:sz w:val="32"/>
          <w:szCs w:val="32"/>
        </w:rPr>
        <w:t xml:space="preserve">如您需要帮助，请致电镇江市财政局政府采购管理处，电话：0511-80909958。我们将竭诚为您服务！</w:t>
      </w:r>
      <w:r>
        <w:rPr>
          <w:rFonts w:ascii="宋体" w:hAnsi="宋体" w:cs="宋体"/>
          <w:sz w:val="32"/>
          <w:szCs w:val="32"/>
        </w:rPr>
        <w:t xml:space="preserve"> </w:t>
      </w:r>
      <w:r>
        <w:rPr>
          <w:rFonts w:ascii="宋体" w:hAnsi="宋体" w:cs="宋体"/>
          <w:sz w:val="32"/>
          <w:szCs w:val="32"/>
        </w:rPr>
      </w:r>
      <w:r/>
    </w:p>
    <w:p>
      <w:pPr>
        <w:pStyle w:val="890"/>
        <w:ind w:firstLine="640"/>
        <w:jc w:val="right"/>
        <w:rPr>
          <w:rFonts w:hint="eastAsia" w:ascii="宋体" w:hAnsi="宋体" w:cs="宋体"/>
          <w:sz w:val="32"/>
          <w:szCs w:val="32"/>
        </w:rPr>
      </w:pPr>
      <w:r>
        <w:rPr>
          <w:rFonts w:hint="eastAsia" w:ascii="宋体" w:hAnsi="宋体" w:cs="宋体"/>
          <w:sz w:val="32"/>
          <w:szCs w:val="32"/>
          <w:lang w:val="en-US" w:eastAsia="zh-CN"/>
        </w:rPr>
        <w:t xml:space="preserve">     </w:t>
      </w:r>
      <w:r>
        <w:rPr>
          <w:rFonts w:hint="eastAsia" w:ascii="宋体" w:hAnsi="宋体" w:cs="宋体"/>
          <w:sz w:val="32"/>
          <w:szCs w:val="32"/>
        </w:rPr>
        <w:t xml:space="preserve">镇江市财政局</w:t>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mbria Math">
    <w:panose1 w:val="0204050305040603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95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tabs>
        <w:tab w:val="center" w:pos="4153" w:leader="none"/>
        <w:tab w:val="right" w:pos="8306" w:leader="none"/>
      </w:tabs>
    </w:pPr>
    <w:r>
      <w:fldChar w:fldCharType="begin"/>
    </w:r>
    <w:r>
      <w:rPr>
        <w:rStyle w:val="996"/>
        <w:highlight w:val="white"/>
      </w:rPr>
      <w:instrText xml:space="preserve"> PAGE </w:instrText>
    </w:r>
    <w:r>
      <w:fldChar w:fldCharType="separate"/>
    </w:r>
    <w:r>
      <w:rPr>
        <w:rStyle w:val="996"/>
        <w:rFonts w:hint="eastAsia"/>
        <w:highlight w:val="white"/>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89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89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pStyle w:val="8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11"/>
      <w:isLgl w:val="false"/>
      <w:suff w:val="tab"/>
      <w:lvlText w:val=""/>
      <w:lvlJc w:val="left"/>
      <w:pPr>
        <w:pStyle w:val="890"/>
        <w:ind w:left="780" w:hanging="360"/>
        <w:tabs>
          <w:tab w:val="num" w:pos="780" w:leader="none"/>
        </w:tabs>
      </w:pPr>
      <w:rPr>
        <w:rFonts w:ascii="Wingdings" w:hAnsi="Wingdings"/>
      </w:rPr>
    </w:lvl>
    <w:lvl w:ilvl="1">
      <w:start w:val="1"/>
      <w:numFmt w:val="bullet"/>
      <w:isLgl w:val="false"/>
      <w:suff w:val="tab"/>
      <w:lvlText w:val="o"/>
      <w:lvlJc w:val="left"/>
      <w:pPr>
        <w:pStyle w:val="890"/>
        <w:ind w:left="1440" w:hanging="360"/>
      </w:pPr>
      <w:rPr>
        <w:rFonts w:ascii="Courier New" w:hAnsi="Courier New" w:eastAsia="Courier New" w:cs="Courier New"/>
      </w:rPr>
    </w:lvl>
    <w:lvl w:ilvl="2">
      <w:start w:val="1"/>
      <w:numFmt w:val="bullet"/>
      <w:isLgl w:val="false"/>
      <w:suff w:val="tab"/>
      <w:lvlText w:val="§"/>
      <w:lvlJc w:val="left"/>
      <w:pPr>
        <w:pStyle w:val="890"/>
        <w:ind w:left="2160" w:hanging="360"/>
      </w:pPr>
      <w:rPr>
        <w:rFonts w:ascii="Wingdings" w:hAnsi="Wingdings" w:eastAsia="Wingdings" w:cs="Wingdings"/>
      </w:rPr>
    </w:lvl>
    <w:lvl w:ilvl="3">
      <w:start w:val="1"/>
      <w:numFmt w:val="bullet"/>
      <w:isLgl w:val="false"/>
      <w:suff w:val="tab"/>
      <w:lvlText w:val="·"/>
      <w:lvlJc w:val="left"/>
      <w:pPr>
        <w:pStyle w:val="890"/>
        <w:ind w:left="2880" w:hanging="360"/>
      </w:pPr>
      <w:rPr>
        <w:rFonts w:ascii="Symbol" w:hAnsi="Symbol" w:eastAsia="Symbol" w:cs="Symbol"/>
      </w:rPr>
    </w:lvl>
    <w:lvl w:ilvl="4">
      <w:start w:val="1"/>
      <w:numFmt w:val="bullet"/>
      <w:isLgl w:val="false"/>
      <w:suff w:val="tab"/>
      <w:lvlText w:val="o"/>
      <w:lvlJc w:val="left"/>
      <w:pPr>
        <w:pStyle w:val="890"/>
        <w:ind w:left="3600" w:hanging="360"/>
      </w:pPr>
      <w:rPr>
        <w:rFonts w:ascii="Courier New" w:hAnsi="Courier New" w:eastAsia="Courier New" w:cs="Courier New"/>
      </w:rPr>
    </w:lvl>
    <w:lvl w:ilvl="5">
      <w:start w:val="1"/>
      <w:numFmt w:val="bullet"/>
      <w:isLgl w:val="false"/>
      <w:suff w:val="tab"/>
      <w:lvlText w:val="§"/>
      <w:lvlJc w:val="left"/>
      <w:pPr>
        <w:pStyle w:val="890"/>
        <w:ind w:left="4320" w:hanging="360"/>
      </w:pPr>
      <w:rPr>
        <w:rFonts w:ascii="Wingdings" w:hAnsi="Wingdings" w:eastAsia="Wingdings" w:cs="Wingdings"/>
      </w:rPr>
    </w:lvl>
    <w:lvl w:ilvl="6">
      <w:start w:val="1"/>
      <w:numFmt w:val="bullet"/>
      <w:isLgl w:val="false"/>
      <w:suff w:val="tab"/>
      <w:lvlText w:val="·"/>
      <w:lvlJc w:val="left"/>
      <w:pPr>
        <w:pStyle w:val="890"/>
        <w:ind w:left="5040" w:hanging="360"/>
      </w:pPr>
      <w:rPr>
        <w:rFonts w:ascii="Symbol" w:hAnsi="Symbol" w:eastAsia="Symbol" w:cs="Symbol"/>
      </w:rPr>
    </w:lvl>
    <w:lvl w:ilvl="7">
      <w:start w:val="1"/>
      <w:numFmt w:val="bullet"/>
      <w:isLgl w:val="false"/>
      <w:suff w:val="tab"/>
      <w:lvlText w:val="o"/>
      <w:lvlJc w:val="left"/>
      <w:pPr>
        <w:pStyle w:val="890"/>
        <w:ind w:left="5760" w:hanging="360"/>
      </w:pPr>
      <w:rPr>
        <w:rFonts w:ascii="Courier New" w:hAnsi="Courier New" w:eastAsia="Courier New" w:cs="Courier New"/>
      </w:rPr>
    </w:lvl>
    <w:lvl w:ilvl="8">
      <w:start w:val="1"/>
      <w:numFmt w:val="bullet"/>
      <w:isLgl w:val="false"/>
      <w:suff w:val="tab"/>
      <w:lvlText w:val="§"/>
      <w:lvlJc w:val="left"/>
      <w:pPr>
        <w:pStyle w:val="890"/>
        <w:ind w:left="6480" w:hanging="360"/>
      </w:pPr>
      <w:rPr>
        <w:rFonts w:ascii="Wingdings" w:hAnsi="Wingdings" w:eastAsia="Wingdings" w:cs="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name w:val="Heading 1"/>
    <w:basedOn w:val="2346"/>
    <w:next w:val="2346"/>
    <w:link w:val="713"/>
    <w:uiPriority w:val="9"/>
    <w:qFormat/>
    <w:pPr>
      <w:keepLines/>
      <w:keepNext/>
      <w:spacing w:before="480" w:after="200"/>
      <w:outlineLvl w:val="0"/>
    </w:pPr>
    <w:rPr>
      <w:rFonts w:ascii="Arial" w:hAnsi="Arial" w:eastAsia="Arial" w:cs="Arial"/>
      <w:sz w:val="40"/>
      <w:szCs w:val="40"/>
    </w:rPr>
  </w:style>
  <w:style w:type="character" w:styleId="713">
    <w:name w:val="Heading 1 Char"/>
    <w:link w:val="712"/>
    <w:uiPriority w:val="9"/>
    <w:rPr>
      <w:rFonts w:ascii="Arial" w:hAnsi="Arial" w:eastAsia="Arial" w:cs="Arial"/>
      <w:sz w:val="40"/>
      <w:szCs w:val="40"/>
    </w:rPr>
  </w:style>
  <w:style w:type="paragraph" w:styleId="714">
    <w:name w:val="Heading 2"/>
    <w:basedOn w:val="2346"/>
    <w:next w:val="2346"/>
    <w:link w:val="715"/>
    <w:uiPriority w:val="9"/>
    <w:unhideWhenUsed/>
    <w:qFormat/>
    <w:pPr>
      <w:keepLines/>
      <w:keepNext/>
      <w:spacing w:before="360" w:after="200"/>
      <w:outlineLvl w:val="1"/>
    </w:pPr>
    <w:rPr>
      <w:rFonts w:ascii="Arial" w:hAnsi="Arial" w:eastAsia="Arial" w:cs="Arial"/>
      <w:sz w:val="34"/>
    </w:rPr>
  </w:style>
  <w:style w:type="character" w:styleId="715">
    <w:name w:val="Heading 2 Char"/>
    <w:link w:val="714"/>
    <w:uiPriority w:val="9"/>
    <w:rPr>
      <w:rFonts w:ascii="Arial" w:hAnsi="Arial" w:eastAsia="Arial" w:cs="Arial"/>
      <w:sz w:val="34"/>
    </w:rPr>
  </w:style>
  <w:style w:type="paragraph" w:styleId="716">
    <w:name w:val="Heading 3"/>
    <w:basedOn w:val="2346"/>
    <w:next w:val="2346"/>
    <w:link w:val="717"/>
    <w:uiPriority w:val="9"/>
    <w:unhideWhenUsed/>
    <w:qFormat/>
    <w:pPr>
      <w:keepLines/>
      <w:keepNext/>
      <w:spacing w:before="320" w:after="200"/>
      <w:outlineLvl w:val="2"/>
    </w:pPr>
    <w:rPr>
      <w:rFonts w:ascii="Arial" w:hAnsi="Arial" w:eastAsia="Arial" w:cs="Arial"/>
      <w:sz w:val="30"/>
      <w:szCs w:val="30"/>
    </w:rPr>
  </w:style>
  <w:style w:type="character" w:styleId="717">
    <w:name w:val="Heading 3 Char"/>
    <w:link w:val="716"/>
    <w:uiPriority w:val="9"/>
    <w:rPr>
      <w:rFonts w:ascii="Arial" w:hAnsi="Arial" w:eastAsia="Arial" w:cs="Arial"/>
      <w:sz w:val="30"/>
      <w:szCs w:val="30"/>
    </w:rPr>
  </w:style>
  <w:style w:type="paragraph" w:styleId="718">
    <w:name w:val="Heading 4"/>
    <w:basedOn w:val="2346"/>
    <w:next w:val="2346"/>
    <w:link w:val="719"/>
    <w:uiPriority w:val="9"/>
    <w:unhideWhenUsed/>
    <w:qFormat/>
    <w:pPr>
      <w:keepLines/>
      <w:keepNext/>
      <w:spacing w:before="320" w:after="200"/>
      <w:outlineLvl w:val="3"/>
    </w:pPr>
    <w:rPr>
      <w:rFonts w:ascii="Arial" w:hAnsi="Arial" w:eastAsia="Arial" w:cs="Arial"/>
      <w:b/>
      <w:bCs/>
      <w:sz w:val="26"/>
      <w:szCs w:val="26"/>
    </w:rPr>
  </w:style>
  <w:style w:type="character" w:styleId="719">
    <w:name w:val="Heading 4 Char"/>
    <w:link w:val="718"/>
    <w:uiPriority w:val="9"/>
    <w:rPr>
      <w:rFonts w:ascii="Arial" w:hAnsi="Arial" w:eastAsia="Arial" w:cs="Arial"/>
      <w:b/>
      <w:bCs/>
      <w:sz w:val="26"/>
      <w:szCs w:val="26"/>
    </w:rPr>
  </w:style>
  <w:style w:type="paragraph" w:styleId="720">
    <w:name w:val="Heading 5"/>
    <w:basedOn w:val="2346"/>
    <w:next w:val="2346"/>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link w:val="720"/>
    <w:uiPriority w:val="9"/>
    <w:rPr>
      <w:rFonts w:ascii="Arial" w:hAnsi="Arial" w:eastAsia="Arial" w:cs="Arial"/>
      <w:b/>
      <w:bCs/>
      <w:sz w:val="24"/>
      <w:szCs w:val="24"/>
    </w:rPr>
  </w:style>
  <w:style w:type="paragraph" w:styleId="722">
    <w:name w:val="Heading 6"/>
    <w:basedOn w:val="2346"/>
    <w:next w:val="2346"/>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link w:val="722"/>
    <w:uiPriority w:val="9"/>
    <w:rPr>
      <w:rFonts w:ascii="Arial" w:hAnsi="Arial" w:eastAsia="Arial" w:cs="Arial"/>
      <w:b/>
      <w:bCs/>
      <w:sz w:val="22"/>
      <w:szCs w:val="22"/>
    </w:rPr>
  </w:style>
  <w:style w:type="paragraph" w:styleId="724">
    <w:name w:val="Heading 7"/>
    <w:basedOn w:val="2346"/>
    <w:next w:val="2346"/>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link w:val="724"/>
    <w:uiPriority w:val="9"/>
    <w:rPr>
      <w:rFonts w:ascii="Arial" w:hAnsi="Arial" w:eastAsia="Arial" w:cs="Arial"/>
      <w:b/>
      <w:bCs/>
      <w:i/>
      <w:iCs/>
      <w:sz w:val="22"/>
      <w:szCs w:val="22"/>
    </w:rPr>
  </w:style>
  <w:style w:type="paragraph" w:styleId="726">
    <w:name w:val="Heading 8"/>
    <w:basedOn w:val="2346"/>
    <w:next w:val="2346"/>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link w:val="726"/>
    <w:uiPriority w:val="9"/>
    <w:rPr>
      <w:rFonts w:ascii="Arial" w:hAnsi="Arial" w:eastAsia="Arial" w:cs="Arial"/>
      <w:i/>
      <w:iCs/>
      <w:sz w:val="22"/>
      <w:szCs w:val="22"/>
    </w:rPr>
  </w:style>
  <w:style w:type="paragraph" w:styleId="728">
    <w:name w:val="Heading 9"/>
    <w:basedOn w:val="2346"/>
    <w:next w:val="2346"/>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link w:val="728"/>
    <w:uiPriority w:val="9"/>
    <w:rPr>
      <w:rFonts w:ascii="Arial" w:hAnsi="Arial" w:eastAsia="Arial" w:cs="Arial"/>
      <w:i/>
      <w:iCs/>
      <w:sz w:val="21"/>
      <w:szCs w:val="21"/>
    </w:rPr>
  </w:style>
  <w:style w:type="paragraph" w:styleId="730">
    <w:name w:val="List Paragraph"/>
    <w:basedOn w:val="2346"/>
    <w:uiPriority w:val="34"/>
    <w:qFormat/>
    <w:pPr>
      <w:contextualSpacing/>
      <w:ind w:left="720"/>
    </w:pPr>
  </w:style>
  <w:style w:type="paragraph" w:styleId="731">
    <w:name w:val="No Spacing"/>
    <w:uiPriority w:val="1"/>
    <w:qFormat/>
    <w:pPr>
      <w:spacing w:before="0" w:after="0" w:line="240" w:lineRule="auto"/>
    </w:pPr>
  </w:style>
  <w:style w:type="paragraph" w:styleId="732">
    <w:name w:val="Title"/>
    <w:basedOn w:val="2346"/>
    <w:next w:val="2346"/>
    <w:link w:val="733"/>
    <w:uiPriority w:val="10"/>
    <w:qFormat/>
    <w:pPr>
      <w:contextualSpacing/>
      <w:spacing w:before="300" w:after="200"/>
    </w:pPr>
    <w:rPr>
      <w:sz w:val="48"/>
      <w:szCs w:val="48"/>
    </w:rPr>
  </w:style>
  <w:style w:type="character" w:styleId="733">
    <w:name w:val="Title Char"/>
    <w:link w:val="732"/>
    <w:uiPriority w:val="10"/>
    <w:rPr>
      <w:sz w:val="48"/>
      <w:szCs w:val="48"/>
    </w:rPr>
  </w:style>
  <w:style w:type="paragraph" w:styleId="734">
    <w:name w:val="Subtitle"/>
    <w:basedOn w:val="2346"/>
    <w:next w:val="2346"/>
    <w:link w:val="735"/>
    <w:uiPriority w:val="11"/>
    <w:qFormat/>
    <w:pPr>
      <w:spacing w:before="200" w:after="200"/>
    </w:pPr>
    <w:rPr>
      <w:sz w:val="24"/>
      <w:szCs w:val="24"/>
    </w:rPr>
  </w:style>
  <w:style w:type="character" w:styleId="735">
    <w:name w:val="Subtitle Char"/>
    <w:link w:val="734"/>
    <w:uiPriority w:val="11"/>
    <w:rPr>
      <w:sz w:val="24"/>
      <w:szCs w:val="24"/>
    </w:rPr>
  </w:style>
  <w:style w:type="paragraph" w:styleId="736">
    <w:name w:val="Quote"/>
    <w:basedOn w:val="2346"/>
    <w:next w:val="2346"/>
    <w:link w:val="737"/>
    <w:uiPriority w:val="29"/>
    <w:qFormat/>
    <w:pPr>
      <w:ind w:left="720" w:right="720"/>
    </w:pPr>
    <w:rPr>
      <w:i/>
    </w:rPr>
  </w:style>
  <w:style w:type="character" w:styleId="737">
    <w:name w:val="Quote Char"/>
    <w:link w:val="736"/>
    <w:uiPriority w:val="29"/>
    <w:rPr>
      <w:i/>
    </w:rPr>
  </w:style>
  <w:style w:type="paragraph" w:styleId="738">
    <w:name w:val="Intense Quote"/>
    <w:basedOn w:val="2346"/>
    <w:next w:val="2346"/>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paragraph" w:styleId="740">
    <w:name w:val="Header"/>
    <w:basedOn w:val="2346"/>
    <w:link w:val="741"/>
    <w:uiPriority w:val="99"/>
    <w:unhideWhenUsed/>
    <w:pPr>
      <w:spacing w:after="0" w:line="240" w:lineRule="auto"/>
      <w:tabs>
        <w:tab w:val="center" w:pos="7143" w:leader="none"/>
        <w:tab w:val="right" w:pos="14287" w:leader="none"/>
      </w:tabs>
    </w:pPr>
  </w:style>
  <w:style w:type="character" w:styleId="741">
    <w:name w:val="Header Char"/>
    <w:link w:val="740"/>
    <w:uiPriority w:val="99"/>
  </w:style>
  <w:style w:type="paragraph" w:styleId="742">
    <w:name w:val="Footer"/>
    <w:basedOn w:val="2346"/>
    <w:link w:val="745"/>
    <w:uiPriority w:val="99"/>
    <w:unhideWhenUsed/>
    <w:pPr>
      <w:spacing w:after="0" w:line="240" w:lineRule="auto"/>
      <w:tabs>
        <w:tab w:val="center" w:pos="7143" w:leader="none"/>
        <w:tab w:val="right" w:pos="14287" w:leader="none"/>
      </w:tabs>
    </w:pPr>
  </w:style>
  <w:style w:type="character" w:styleId="743">
    <w:name w:val="Footer Char"/>
    <w:link w:val="742"/>
    <w:uiPriority w:val="99"/>
  </w:style>
  <w:style w:type="paragraph" w:styleId="744">
    <w:name w:val="Caption"/>
    <w:basedOn w:val="2346"/>
    <w:next w:val="2346"/>
    <w:uiPriority w:val="35"/>
    <w:semiHidden/>
    <w:unhideWhenUsed/>
    <w:qFormat/>
    <w:pPr>
      <w:spacing w:line="276" w:lineRule="auto"/>
    </w:pPr>
    <w:rPr>
      <w:b/>
      <w:bCs/>
      <w:color w:val="4f81bd" w:themeColor="accent1"/>
      <w:sz w:val="18"/>
      <w:szCs w:val="18"/>
    </w:rPr>
  </w:style>
  <w:style w:type="character" w:styleId="745">
    <w:name w:val="Caption Char"/>
    <w:basedOn w:val="744"/>
    <w:link w:val="742"/>
    <w:uiPriority w:val="99"/>
  </w:style>
  <w:style w:type="table" w:styleId="7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Hyperlink"/>
    <w:uiPriority w:val="99"/>
    <w:unhideWhenUsed/>
    <w:rPr>
      <w:color w:val="0000ff" w:themeColor="hyperlink"/>
      <w:u w:val="single"/>
    </w:rPr>
  </w:style>
  <w:style w:type="paragraph" w:styleId="873">
    <w:name w:val="footnote text"/>
    <w:basedOn w:val="2346"/>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uiPriority w:val="99"/>
    <w:unhideWhenUsed/>
    <w:rPr>
      <w:vertAlign w:val="superscript"/>
    </w:rPr>
  </w:style>
  <w:style w:type="paragraph" w:styleId="876">
    <w:name w:val="endnote text"/>
    <w:basedOn w:val="2346"/>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uiPriority w:val="99"/>
    <w:semiHidden/>
    <w:unhideWhenUsed/>
    <w:rPr>
      <w:vertAlign w:val="superscript"/>
    </w:rPr>
  </w:style>
  <w:style w:type="paragraph" w:styleId="879">
    <w:name w:val="toc 1"/>
    <w:basedOn w:val="2346"/>
    <w:next w:val="2346"/>
    <w:uiPriority w:val="39"/>
    <w:unhideWhenUsed/>
    <w:pPr>
      <w:ind w:left="0" w:right="0" w:firstLine="0"/>
      <w:spacing w:after="57"/>
    </w:pPr>
  </w:style>
  <w:style w:type="paragraph" w:styleId="880">
    <w:name w:val="toc 2"/>
    <w:basedOn w:val="2346"/>
    <w:next w:val="2346"/>
    <w:uiPriority w:val="39"/>
    <w:unhideWhenUsed/>
    <w:pPr>
      <w:ind w:left="283" w:right="0" w:firstLine="0"/>
      <w:spacing w:after="57"/>
    </w:pPr>
  </w:style>
  <w:style w:type="paragraph" w:styleId="881">
    <w:name w:val="toc 3"/>
    <w:basedOn w:val="2346"/>
    <w:next w:val="2346"/>
    <w:uiPriority w:val="39"/>
    <w:unhideWhenUsed/>
    <w:pPr>
      <w:ind w:left="567" w:right="0" w:firstLine="0"/>
      <w:spacing w:after="57"/>
    </w:pPr>
  </w:style>
  <w:style w:type="paragraph" w:styleId="882">
    <w:name w:val="toc 4"/>
    <w:basedOn w:val="2346"/>
    <w:next w:val="2346"/>
    <w:uiPriority w:val="39"/>
    <w:unhideWhenUsed/>
    <w:pPr>
      <w:ind w:left="850" w:right="0" w:firstLine="0"/>
      <w:spacing w:after="57"/>
    </w:pPr>
  </w:style>
  <w:style w:type="paragraph" w:styleId="883">
    <w:name w:val="toc 5"/>
    <w:basedOn w:val="2346"/>
    <w:next w:val="2346"/>
    <w:uiPriority w:val="39"/>
    <w:unhideWhenUsed/>
    <w:pPr>
      <w:ind w:left="1134" w:right="0" w:firstLine="0"/>
      <w:spacing w:after="57"/>
    </w:pPr>
  </w:style>
  <w:style w:type="paragraph" w:styleId="884">
    <w:name w:val="toc 6"/>
    <w:basedOn w:val="2346"/>
    <w:next w:val="2346"/>
    <w:uiPriority w:val="39"/>
    <w:unhideWhenUsed/>
    <w:pPr>
      <w:ind w:left="1417" w:right="0" w:firstLine="0"/>
      <w:spacing w:after="57"/>
    </w:pPr>
  </w:style>
  <w:style w:type="paragraph" w:styleId="885">
    <w:name w:val="toc 7"/>
    <w:basedOn w:val="2346"/>
    <w:next w:val="2346"/>
    <w:uiPriority w:val="39"/>
    <w:unhideWhenUsed/>
    <w:pPr>
      <w:ind w:left="1701" w:right="0" w:firstLine="0"/>
      <w:spacing w:after="57"/>
    </w:pPr>
  </w:style>
  <w:style w:type="paragraph" w:styleId="886">
    <w:name w:val="toc 8"/>
    <w:basedOn w:val="2346"/>
    <w:next w:val="2346"/>
    <w:uiPriority w:val="39"/>
    <w:unhideWhenUsed/>
    <w:pPr>
      <w:ind w:left="1984" w:right="0" w:firstLine="0"/>
      <w:spacing w:after="57"/>
    </w:pPr>
  </w:style>
  <w:style w:type="paragraph" w:styleId="887">
    <w:name w:val="toc 9"/>
    <w:basedOn w:val="2346"/>
    <w:next w:val="2346"/>
    <w:uiPriority w:val="39"/>
    <w:unhideWhenUsed/>
    <w:pPr>
      <w:ind w:left="2268" w:right="0" w:firstLine="0"/>
      <w:spacing w:after="57"/>
    </w:pPr>
  </w:style>
  <w:style w:type="paragraph" w:styleId="888">
    <w:name w:val="TOC Heading"/>
    <w:uiPriority w:val="39"/>
    <w:unhideWhenUsed/>
  </w:style>
  <w:style w:type="paragraph" w:styleId="889">
    <w:name w:val="table of figures"/>
    <w:basedOn w:val="2346"/>
    <w:next w:val="2346"/>
    <w:uiPriority w:val="99"/>
    <w:unhideWhenUsed/>
    <w:pPr>
      <w:spacing w:after="0" w:afterAutospacing="0"/>
    </w:pPr>
  </w:style>
  <w:style w:type="paragraph" w:styleId="890">
    <w:name w:val="Normal"/>
    <w:next w:val="890"/>
    <w:link w:val="890"/>
    <w:qFormat/>
    <w:pPr>
      <w:jc w:val="both"/>
      <w:widowControl w:val="off"/>
    </w:pPr>
    <w:rPr>
      <w:rFonts w:ascii="Calibri" w:hAnsi="Calibri"/>
      <w:sz w:val="21"/>
      <w:szCs w:val="22"/>
      <w:lang w:val="en-US" w:eastAsia="zh-CN" w:bidi="ar-SA"/>
    </w:rPr>
  </w:style>
  <w:style w:type="paragraph" w:styleId="891">
    <w:name w:val="标题 1"/>
    <w:basedOn w:val="890"/>
    <w:next w:val="890"/>
    <w:link w:val="902"/>
    <w:qFormat/>
    <w:pPr>
      <w:keepNext/>
      <w:outlineLvl w:val="0"/>
    </w:pPr>
    <w:rPr>
      <w:rFonts w:ascii="楷体_GB2312" w:eastAsia="楷体_GB2312"/>
      <w:sz w:val="28"/>
      <w:szCs w:val="20"/>
    </w:rPr>
  </w:style>
  <w:style w:type="paragraph" w:styleId="892">
    <w:name w:val="标题 2"/>
    <w:basedOn w:val="890"/>
    <w:next w:val="890"/>
    <w:link w:val="903"/>
    <w:qFormat/>
    <w:pPr>
      <w:jc w:val="center"/>
      <w:keepLines/>
      <w:keepNext/>
      <w:spacing w:before="260" w:after="260" w:line="416" w:lineRule="auto"/>
      <w:outlineLvl w:val="1"/>
    </w:pPr>
    <w:rPr>
      <w:rFonts w:ascii="幼圆" w:hAnsi="Arial" w:eastAsia="楷体_GB2312"/>
      <w:b/>
      <w:sz w:val="44"/>
      <w:szCs w:val="20"/>
    </w:rPr>
  </w:style>
  <w:style w:type="paragraph" w:styleId="893">
    <w:name w:val="标题 3"/>
    <w:basedOn w:val="890"/>
    <w:next w:val="890"/>
    <w:link w:val="904"/>
    <w:qFormat/>
    <w:pPr>
      <w:keepLines/>
      <w:keepNext/>
      <w:spacing w:before="260" w:after="260" w:line="416" w:lineRule="auto"/>
      <w:outlineLvl w:val="2"/>
    </w:pPr>
    <w:rPr>
      <w:b/>
      <w:sz w:val="32"/>
      <w:szCs w:val="20"/>
    </w:rPr>
  </w:style>
  <w:style w:type="paragraph" w:styleId="894">
    <w:name w:val="标题 4"/>
    <w:basedOn w:val="890"/>
    <w:next w:val="890"/>
    <w:link w:val="905"/>
    <w:qFormat/>
    <w:pPr>
      <w:keepLines/>
      <w:keepNext/>
      <w:spacing w:before="280" w:after="290" w:line="376" w:lineRule="auto"/>
      <w:outlineLvl w:val="3"/>
    </w:pPr>
    <w:rPr>
      <w:rFonts w:ascii="Arial" w:hAnsi="Arial" w:eastAsia="黑体"/>
      <w:b/>
      <w:bCs/>
      <w:sz w:val="28"/>
      <w:szCs w:val="28"/>
    </w:rPr>
  </w:style>
  <w:style w:type="paragraph" w:styleId="895">
    <w:name w:val="标题 5"/>
    <w:basedOn w:val="890"/>
    <w:next w:val="907"/>
    <w:link w:val="906"/>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96">
    <w:name w:val="标题 6"/>
    <w:basedOn w:val="890"/>
    <w:next w:val="907"/>
    <w:link w:val="90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97">
    <w:name w:val="标题 7"/>
    <w:basedOn w:val="890"/>
    <w:next w:val="907"/>
    <w:link w:val="91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98">
    <w:name w:val="标题 8"/>
    <w:basedOn w:val="890"/>
    <w:next w:val="907"/>
    <w:link w:val="911"/>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99">
    <w:name w:val="标题 9"/>
    <w:basedOn w:val="890"/>
    <w:next w:val="907"/>
    <w:link w:val="912"/>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00">
    <w:name w:val="默认段落字体"/>
    <w:next w:val="900"/>
    <w:link w:val="890"/>
    <w:uiPriority w:val="1"/>
    <w:unhideWhenUsed/>
  </w:style>
  <w:style w:type="table" w:styleId="901">
    <w:name w:val="普通表格"/>
    <w:next w:val="901"/>
    <w:link w:val="890"/>
    <w:uiPriority w:val="99"/>
    <w:unhideWhenUsed/>
    <w:tblPr/>
  </w:style>
  <w:style w:type="character" w:styleId="902">
    <w:name w:val="标题 1 字符"/>
    <w:next w:val="902"/>
    <w:link w:val="891"/>
    <w:qFormat/>
    <w:rPr>
      <w:rFonts w:ascii="楷体_GB2312" w:hAnsi="Times New Roman" w:eastAsia="楷体_GB2312" w:cs="Times New Roman"/>
      <w:sz w:val="28"/>
      <w:szCs w:val="20"/>
    </w:rPr>
  </w:style>
  <w:style w:type="character" w:styleId="903">
    <w:name w:val="标题 2 字符2"/>
    <w:next w:val="903"/>
    <w:link w:val="892"/>
    <w:uiPriority w:val="9"/>
    <w:qFormat/>
    <w:rPr>
      <w:rFonts w:ascii="幼圆" w:hAnsi="Arial" w:eastAsia="楷体_GB2312" w:cs="Times New Roman"/>
      <w:b/>
      <w:sz w:val="44"/>
      <w:szCs w:val="20"/>
    </w:rPr>
  </w:style>
  <w:style w:type="character" w:styleId="904">
    <w:name w:val="标题 3 字符2"/>
    <w:next w:val="904"/>
    <w:link w:val="893"/>
    <w:qFormat/>
    <w:rPr>
      <w:rFonts w:ascii="Times New Roman" w:hAnsi="Times New Roman" w:eastAsia="宋体" w:cs="Times New Roman"/>
      <w:b/>
      <w:sz w:val="32"/>
      <w:szCs w:val="20"/>
    </w:rPr>
  </w:style>
  <w:style w:type="character" w:styleId="905">
    <w:name w:val="标题 4 字符"/>
    <w:next w:val="905"/>
    <w:link w:val="894"/>
    <w:qFormat/>
    <w:rPr>
      <w:rFonts w:ascii="Arial" w:hAnsi="Arial" w:eastAsia="黑体" w:cs="Times New Roman"/>
      <w:b/>
      <w:bCs/>
      <w:sz w:val="28"/>
      <w:szCs w:val="28"/>
    </w:rPr>
  </w:style>
  <w:style w:type="character" w:styleId="906">
    <w:name w:val="标题 5 字符"/>
    <w:next w:val="906"/>
    <w:link w:val="895"/>
    <w:qFormat/>
    <w:rPr>
      <w:rFonts w:ascii="宋体" w:hAnsi="Times New Roman" w:eastAsia="宋体" w:cs="Times New Roman"/>
      <w:b/>
      <w:spacing w:val="-2"/>
      <w:position w:val="-6"/>
      <w:sz w:val="28"/>
      <w:szCs w:val="20"/>
    </w:rPr>
  </w:style>
  <w:style w:type="paragraph" w:styleId="907">
    <w:name w:val="正文缩进"/>
    <w:basedOn w:val="890"/>
    <w:next w:val="907"/>
    <w:link w:val="908"/>
    <w:unhideWhenUsed/>
    <w:qFormat/>
    <w:pPr>
      <w:ind w:firstLine="420"/>
    </w:pPr>
  </w:style>
  <w:style w:type="character" w:styleId="908">
    <w:name w:val="正文缩进 字符"/>
    <w:next w:val="908"/>
    <w:link w:val="907"/>
    <w:qFormat/>
    <w:rPr>
      <w:rFonts w:ascii="Times New Roman" w:hAnsi="Times New Roman" w:eastAsia="宋体" w:cs="Times New Roman"/>
      <w:szCs w:val="24"/>
    </w:rPr>
  </w:style>
  <w:style w:type="character" w:styleId="909">
    <w:name w:val="标题 6 字符"/>
    <w:next w:val="909"/>
    <w:link w:val="896"/>
    <w:qFormat/>
    <w:rPr>
      <w:rFonts w:ascii="Arial" w:hAnsi="Arial" w:eastAsia="黑体" w:cs="Times New Roman"/>
      <w:b/>
      <w:spacing w:val="-2"/>
      <w:position w:val="-6"/>
      <w:sz w:val="24"/>
      <w:szCs w:val="20"/>
    </w:rPr>
  </w:style>
  <w:style w:type="character" w:styleId="910">
    <w:name w:val="标题 7 字符"/>
    <w:next w:val="910"/>
    <w:link w:val="897"/>
    <w:qFormat/>
    <w:rPr>
      <w:rFonts w:ascii="宋体" w:hAnsi="Times New Roman" w:eastAsia="宋体" w:cs="Times New Roman"/>
      <w:b/>
      <w:spacing w:val="-2"/>
      <w:position w:val="-6"/>
      <w:sz w:val="24"/>
      <w:szCs w:val="20"/>
    </w:rPr>
  </w:style>
  <w:style w:type="character" w:styleId="911">
    <w:name w:val="标题 8 字符2"/>
    <w:next w:val="911"/>
    <w:link w:val="898"/>
    <w:qFormat/>
    <w:rPr>
      <w:rFonts w:ascii="Arial" w:hAnsi="Arial" w:eastAsia="黑体" w:cs="Times New Roman"/>
      <w:spacing w:val="-2"/>
      <w:position w:val="-6"/>
      <w:sz w:val="24"/>
      <w:szCs w:val="20"/>
    </w:rPr>
  </w:style>
  <w:style w:type="character" w:styleId="912">
    <w:name w:val="标题 9 字符"/>
    <w:next w:val="912"/>
    <w:link w:val="899"/>
    <w:qFormat/>
    <w:rPr>
      <w:rFonts w:ascii="Arial" w:hAnsi="Arial" w:eastAsia="黑体" w:cs="Times New Roman"/>
      <w:spacing w:val="-2"/>
      <w:position w:val="-6"/>
      <w:sz w:val="28"/>
      <w:szCs w:val="20"/>
    </w:rPr>
  </w:style>
  <w:style w:type="paragraph" w:styleId="913">
    <w:name w:val="列表编号 2"/>
    <w:basedOn w:val="890"/>
    <w:next w:val="913"/>
    <w:link w:val="890"/>
    <w:unhideWhenUsed/>
    <w:qFormat/>
    <w:pPr>
      <w:ind w:left="425" w:hanging="425"/>
      <w:spacing w:line="300" w:lineRule="auto"/>
      <w:tabs>
        <w:tab w:val="left" w:pos="425" w:leader="none"/>
        <w:tab w:val="left" w:pos="567" w:leader="none"/>
      </w:tabs>
    </w:pPr>
    <w:rPr>
      <w:sz w:val="28"/>
      <w:szCs w:val="20"/>
    </w:rPr>
  </w:style>
  <w:style w:type="paragraph" w:styleId="914">
    <w:name w:val="注释标题"/>
    <w:basedOn w:val="890"/>
    <w:next w:val="890"/>
    <w:link w:val="915"/>
    <w:qFormat/>
    <w:pPr>
      <w:jc w:val="center"/>
    </w:pPr>
    <w:rPr>
      <w:rFonts w:ascii="等线" w:hAnsi="等线" w:eastAsia="等线" w:cs="Times New Roman"/>
    </w:rPr>
  </w:style>
  <w:style w:type="character" w:styleId="915">
    <w:name w:val="注释标题 字符1"/>
    <w:next w:val="915"/>
    <w:link w:val="914"/>
    <w:uiPriority w:val="99"/>
    <w:semiHidden/>
    <w:qFormat/>
    <w:rPr>
      <w:rFonts w:ascii="Times New Roman" w:hAnsi="Times New Roman" w:eastAsia="宋体" w:cs="Times New Roman"/>
      <w:szCs w:val="24"/>
    </w:rPr>
  </w:style>
  <w:style w:type="paragraph" w:styleId="916">
    <w:name w:val="索引 8"/>
    <w:basedOn w:val="890"/>
    <w:next w:val="890"/>
    <w:link w:val="890"/>
    <w:qFormat/>
    <w:pPr>
      <w:ind w:left="1680" w:hanging="210"/>
      <w:jc w:val="left"/>
    </w:pPr>
    <w:rPr>
      <w:rFonts w:ascii="Calibri" w:hAnsi="Calibri"/>
      <w:sz w:val="20"/>
      <w:szCs w:val="20"/>
    </w:rPr>
  </w:style>
  <w:style w:type="paragraph" w:styleId="917">
    <w:name w:val="列表编号"/>
    <w:basedOn w:val="918"/>
    <w:next w:val="917"/>
    <w:link w:val="890"/>
    <w:qFormat/>
    <w:pPr>
      <w:ind w:left="720" w:right="720" w:hanging="360"/>
      <w:spacing w:before="120" w:after="240" w:line="240" w:lineRule="atLeast"/>
      <w:widowControl/>
    </w:pPr>
    <w:rPr>
      <w:rFonts w:ascii="宋体" w:hAnsi="Garamond"/>
      <w:spacing w:val="-5"/>
      <w:sz w:val="24"/>
      <w:szCs w:val="20"/>
    </w:rPr>
  </w:style>
  <w:style w:type="paragraph" w:styleId="918">
    <w:name w:val="列表"/>
    <w:basedOn w:val="890"/>
    <w:next w:val="918"/>
    <w:link w:val="890"/>
    <w:qFormat/>
    <w:pPr>
      <w:ind w:left="200" w:hanging="200"/>
    </w:pPr>
  </w:style>
  <w:style w:type="paragraph" w:styleId="919">
    <w:name w:val="题注"/>
    <w:basedOn w:val="890"/>
    <w:next w:val="890"/>
    <w:link w:val="920"/>
    <w:qFormat/>
    <w:rPr>
      <w:rFonts w:ascii="Cambria" w:hAnsi="Cambria" w:eastAsia="黑体" w:cs="Times New Roman"/>
      <w:szCs w:val="22"/>
    </w:rPr>
  </w:style>
  <w:style w:type="character" w:styleId="920">
    <w:name w:val="题注 字符"/>
    <w:next w:val="920"/>
    <w:link w:val="919"/>
    <w:qFormat/>
    <w:rPr>
      <w:rFonts w:ascii="Cambria" w:hAnsi="Cambria" w:eastAsia="黑体"/>
    </w:rPr>
  </w:style>
  <w:style w:type="paragraph" w:styleId="921">
    <w:name w:val="索引 5"/>
    <w:basedOn w:val="890"/>
    <w:next w:val="890"/>
    <w:link w:val="890"/>
    <w:qFormat/>
    <w:pPr>
      <w:ind w:left="1050" w:hanging="210"/>
      <w:jc w:val="left"/>
    </w:pPr>
    <w:rPr>
      <w:rFonts w:ascii="Calibri" w:hAnsi="Calibri"/>
      <w:sz w:val="20"/>
      <w:szCs w:val="20"/>
    </w:rPr>
  </w:style>
  <w:style w:type="paragraph" w:styleId="922">
    <w:name w:val="列表项目符号"/>
    <w:basedOn w:val="890"/>
    <w:next w:val="922"/>
    <w:link w:val="890"/>
    <w:uiPriority w:val="99"/>
    <w:unhideWhenUsed/>
    <w:qFormat/>
    <w:pPr>
      <w:contextualSpacing/>
      <w:ind w:left="1236" w:hanging="1236"/>
      <w:tabs>
        <w:tab w:val="left" w:pos="360" w:leader="none"/>
      </w:tabs>
    </w:pPr>
    <w:rPr>
      <w:rFonts w:ascii="Calibri" w:hAnsi="Calibri"/>
      <w:szCs w:val="22"/>
    </w:rPr>
  </w:style>
  <w:style w:type="paragraph" w:styleId="923">
    <w:name w:val="文档结构图"/>
    <w:basedOn w:val="890"/>
    <w:next w:val="923"/>
    <w:link w:val="924"/>
    <w:uiPriority w:val="99"/>
    <w:qFormat/>
    <w:rPr>
      <w:rFonts w:ascii="宋体" w:hAnsi="等线" w:eastAsia="等线" w:cs="Times New Roman"/>
      <w:sz w:val="18"/>
      <w:szCs w:val="18"/>
    </w:rPr>
  </w:style>
  <w:style w:type="character" w:styleId="924">
    <w:name w:val="文档结构图 字符"/>
    <w:next w:val="924"/>
    <w:link w:val="923"/>
    <w:uiPriority w:val="99"/>
    <w:semiHidden/>
    <w:qFormat/>
    <w:rPr>
      <w:rFonts w:ascii="宋体" w:hAnsi="Times New Roman" w:eastAsia="宋体" w:cs="Times New Roman"/>
      <w:sz w:val="18"/>
      <w:szCs w:val="18"/>
    </w:rPr>
  </w:style>
  <w:style w:type="paragraph" w:styleId="925">
    <w:name w:val="批注文字"/>
    <w:basedOn w:val="890"/>
    <w:next w:val="925"/>
    <w:link w:val="926"/>
    <w:uiPriority w:val="99"/>
    <w:qFormat/>
    <w:pPr>
      <w:jc w:val="left"/>
    </w:pPr>
    <w:rPr>
      <w:rFonts w:ascii="Calibri" w:hAnsi="Calibri" w:eastAsia="等线" w:cs="Times New Roman"/>
      <w:szCs w:val="22"/>
    </w:rPr>
  </w:style>
  <w:style w:type="character" w:styleId="926">
    <w:name w:val="批注文字 字符"/>
    <w:next w:val="926"/>
    <w:link w:val="925"/>
    <w:uiPriority w:val="99"/>
    <w:semiHidden/>
    <w:qFormat/>
    <w:rPr>
      <w:rFonts w:ascii="Times New Roman" w:hAnsi="Times New Roman" w:eastAsia="宋体" w:cs="Times New Roman"/>
      <w:szCs w:val="24"/>
    </w:rPr>
  </w:style>
  <w:style w:type="paragraph" w:styleId="927">
    <w:name w:val="索引 6"/>
    <w:basedOn w:val="890"/>
    <w:next w:val="890"/>
    <w:link w:val="890"/>
    <w:qFormat/>
    <w:pPr>
      <w:ind w:left="1260" w:hanging="210"/>
      <w:jc w:val="left"/>
    </w:pPr>
    <w:rPr>
      <w:rFonts w:ascii="Calibri" w:hAnsi="Calibri"/>
      <w:sz w:val="20"/>
      <w:szCs w:val="20"/>
    </w:rPr>
  </w:style>
  <w:style w:type="paragraph" w:styleId="928">
    <w:name w:val="称呼"/>
    <w:basedOn w:val="890"/>
    <w:next w:val="890"/>
    <w:link w:val="929"/>
    <w:unhideWhenUsed/>
    <w:qFormat/>
    <w:pPr>
      <w:ind w:firstLine="560"/>
      <w:spacing w:line="500" w:lineRule="exact"/>
    </w:pPr>
    <w:rPr>
      <w:rFonts w:ascii="Arial" w:hAnsi="Arial" w:eastAsia="方正仿宋_GBK" w:cs="Arial"/>
      <w:szCs w:val="22"/>
    </w:rPr>
  </w:style>
  <w:style w:type="character" w:styleId="929">
    <w:name w:val="称呼 字符"/>
    <w:next w:val="929"/>
    <w:link w:val="928"/>
    <w:uiPriority w:val="99"/>
    <w:semiHidden/>
    <w:qFormat/>
    <w:rPr>
      <w:rFonts w:ascii="Times New Roman" w:hAnsi="Times New Roman" w:eastAsia="宋体" w:cs="Times New Roman"/>
      <w:szCs w:val="24"/>
    </w:rPr>
  </w:style>
  <w:style w:type="paragraph" w:styleId="930">
    <w:name w:val="正文文本 3"/>
    <w:basedOn w:val="890"/>
    <w:next w:val="930"/>
    <w:link w:val="931"/>
    <w:qFormat/>
    <w:rPr>
      <w:rFonts w:ascii="仿宋_GB2312" w:hAnsi="Arial" w:eastAsia="仿宋_GB2312" w:cs="Times New Roman"/>
      <w:sz w:val="32"/>
      <w:szCs w:val="22"/>
    </w:rPr>
  </w:style>
  <w:style w:type="character" w:styleId="931">
    <w:name w:val="正文文本 3 字符"/>
    <w:next w:val="931"/>
    <w:link w:val="930"/>
    <w:uiPriority w:val="99"/>
    <w:semiHidden/>
    <w:qFormat/>
    <w:rPr>
      <w:rFonts w:ascii="Times New Roman" w:hAnsi="Times New Roman" w:eastAsia="宋体" w:cs="Times New Roman"/>
      <w:sz w:val="16"/>
      <w:szCs w:val="16"/>
    </w:rPr>
  </w:style>
  <w:style w:type="paragraph" w:styleId="932">
    <w:name w:val="列表项目符号 3"/>
    <w:basedOn w:val="890"/>
    <w:next w:val="932"/>
    <w:link w:val="890"/>
    <w:uiPriority w:val="99"/>
    <w:unhideWhenUsed/>
    <w:qFormat/>
    <w:pPr>
      <w:contextualSpacing/>
      <w:ind w:left="1236" w:hanging="1236"/>
      <w:tabs>
        <w:tab w:val="left" w:pos="1200" w:leader="none"/>
      </w:tabs>
    </w:pPr>
  </w:style>
  <w:style w:type="paragraph" w:styleId="933">
    <w:name w:val="正文文本"/>
    <w:basedOn w:val="890"/>
    <w:next w:val="890"/>
    <w:link w:val="934"/>
    <w:qFormat/>
    <w:rPr>
      <w:rFonts w:ascii="楷体_GB2312" w:hAnsi="Arial" w:eastAsia="楷体_GB2312" w:cs="Times New Roman"/>
      <w:sz w:val="28"/>
      <w:szCs w:val="22"/>
    </w:rPr>
  </w:style>
  <w:style w:type="character" w:styleId="934">
    <w:name w:val="正文文本 字符"/>
    <w:next w:val="934"/>
    <w:link w:val="933"/>
    <w:uiPriority w:val="99"/>
    <w:semiHidden/>
    <w:qFormat/>
    <w:rPr>
      <w:rFonts w:ascii="Times New Roman" w:hAnsi="Times New Roman" w:eastAsia="宋体" w:cs="Times New Roman"/>
      <w:szCs w:val="24"/>
    </w:rPr>
  </w:style>
  <w:style w:type="paragraph" w:styleId="935">
    <w:name w:val="正文文本缩进"/>
    <w:basedOn w:val="890"/>
    <w:next w:val="935"/>
    <w:link w:val="936"/>
    <w:qFormat/>
    <w:pPr>
      <w:ind w:firstLine="645"/>
    </w:pPr>
    <w:rPr>
      <w:rFonts w:ascii="楷体_GB2312" w:hAnsi="等线" w:eastAsia="楷体_GB2312" w:cs="Times New Roman"/>
      <w:sz w:val="32"/>
      <w:szCs w:val="22"/>
    </w:rPr>
  </w:style>
  <w:style w:type="character" w:styleId="936">
    <w:name w:val="正文文本缩进 字符"/>
    <w:next w:val="936"/>
    <w:link w:val="935"/>
    <w:uiPriority w:val="99"/>
    <w:semiHidden/>
    <w:qFormat/>
    <w:rPr>
      <w:rFonts w:ascii="Times New Roman" w:hAnsi="Times New Roman" w:eastAsia="宋体" w:cs="Times New Roman"/>
      <w:szCs w:val="24"/>
    </w:rPr>
  </w:style>
  <w:style w:type="paragraph" w:styleId="937">
    <w:name w:val="列表编号 3"/>
    <w:basedOn w:val="890"/>
    <w:next w:val="937"/>
    <w:link w:val="890"/>
    <w:qFormat/>
    <w:pPr>
      <w:ind w:left="720" w:hanging="720"/>
      <w:tabs>
        <w:tab w:val="left" w:pos="1200" w:leader="none"/>
      </w:tabs>
    </w:pPr>
  </w:style>
  <w:style w:type="paragraph" w:styleId="938">
    <w:name w:val="列表 2"/>
    <w:basedOn w:val="890"/>
    <w:next w:val="938"/>
    <w:link w:val="890"/>
    <w:unhideWhenUsed/>
    <w:qFormat/>
    <w:pPr>
      <w:ind w:left="100" w:hanging="200"/>
      <w:spacing w:line="500" w:lineRule="exact"/>
    </w:pPr>
    <w:rPr>
      <w:rFonts w:ascii="Arial" w:hAnsi="Arial" w:eastAsia="仿宋" w:cs="Arial"/>
      <w:sz w:val="28"/>
    </w:rPr>
  </w:style>
  <w:style w:type="paragraph" w:styleId="939">
    <w:name w:val="文本块"/>
    <w:basedOn w:val="890"/>
    <w:next w:val="939"/>
    <w:link w:val="890"/>
    <w:qFormat/>
    <w:pPr>
      <w:ind w:left="630" w:right="630"/>
      <w:jc w:val="center"/>
    </w:pPr>
    <w:rPr>
      <w:rFonts w:ascii="宋体"/>
      <w:b/>
      <w:sz w:val="32"/>
    </w:rPr>
  </w:style>
  <w:style w:type="paragraph" w:styleId="940">
    <w:name w:val="列表项目符号 2"/>
    <w:basedOn w:val="890"/>
    <w:next w:val="940"/>
    <w:link w:val="890"/>
    <w:qFormat/>
    <w:pPr>
      <w:ind w:left="1236" w:hanging="1236"/>
      <w:tabs>
        <w:tab w:val="left" w:pos="780" w:leader="none"/>
      </w:tabs>
    </w:pPr>
  </w:style>
  <w:style w:type="paragraph" w:styleId="941">
    <w:name w:val="HTML 地址"/>
    <w:basedOn w:val="890"/>
    <w:next w:val="941"/>
    <w:link w:val="942"/>
    <w:qFormat/>
    <w:rPr>
      <w:rFonts w:ascii="等线" w:hAnsi="等线" w:eastAsia="等线" w:cs="Times New Roman"/>
      <w:i/>
      <w:iCs/>
    </w:rPr>
  </w:style>
  <w:style w:type="character" w:styleId="942">
    <w:name w:val="HTML 地址 字符1"/>
    <w:next w:val="942"/>
    <w:link w:val="941"/>
    <w:uiPriority w:val="99"/>
    <w:semiHidden/>
    <w:qFormat/>
    <w:rPr>
      <w:rFonts w:ascii="Times New Roman" w:hAnsi="Times New Roman" w:eastAsia="宋体" w:cs="Times New Roman"/>
      <w:i/>
      <w:iCs/>
      <w:szCs w:val="24"/>
    </w:rPr>
  </w:style>
  <w:style w:type="paragraph" w:styleId="943">
    <w:name w:val="索引 4"/>
    <w:basedOn w:val="890"/>
    <w:next w:val="890"/>
    <w:link w:val="890"/>
    <w:unhideWhenUsed/>
    <w:qFormat/>
    <w:pPr>
      <w:ind w:left="600"/>
    </w:pPr>
  </w:style>
  <w:style w:type="paragraph" w:styleId="944">
    <w:name w:val="目录 3"/>
    <w:basedOn w:val="890"/>
    <w:next w:val="890"/>
    <w:link w:val="890"/>
    <w:uiPriority w:val="39"/>
    <w:unhideWhenUsed/>
    <w:qFormat/>
    <w:pPr>
      <w:ind w:left="840"/>
    </w:pPr>
  </w:style>
  <w:style w:type="paragraph" w:styleId="945">
    <w:name w:val="纯文本"/>
    <w:basedOn w:val="890"/>
    <w:next w:val="947"/>
    <w:link w:val="946"/>
    <w:qFormat/>
    <w:rPr>
      <w:rFonts w:ascii="宋体" w:hAnsi="Courier New" w:eastAsia="等线" w:cs="Courier New"/>
      <w:szCs w:val="21"/>
    </w:rPr>
  </w:style>
  <w:style w:type="character" w:styleId="946">
    <w:name w:val="纯文本 字符"/>
    <w:next w:val="946"/>
    <w:link w:val="945"/>
    <w:uiPriority w:val="99"/>
    <w:qFormat/>
    <w:rPr>
      <w:rFonts w:ascii="宋体" w:hAnsi="Courier New" w:eastAsia="宋体" w:cs="Courier New"/>
      <w:szCs w:val="21"/>
    </w:rPr>
  </w:style>
  <w:style w:type="paragraph" w:styleId="947">
    <w:name w:val="日期"/>
    <w:basedOn w:val="890"/>
    <w:next w:val="890"/>
    <w:link w:val="948"/>
    <w:qFormat/>
    <w:pPr>
      <w:ind w:left="100"/>
    </w:pPr>
    <w:rPr>
      <w:rFonts w:ascii="仿宋_GB2312" w:hAnsi="等线" w:eastAsia="仿宋_GB2312" w:cs="Times New Roman"/>
      <w:b/>
      <w:sz w:val="36"/>
    </w:rPr>
  </w:style>
  <w:style w:type="character" w:styleId="948">
    <w:name w:val="日期 字符"/>
    <w:next w:val="948"/>
    <w:link w:val="947"/>
    <w:uiPriority w:val="99"/>
    <w:semiHidden/>
    <w:qFormat/>
    <w:rPr>
      <w:rFonts w:ascii="Times New Roman" w:hAnsi="Times New Roman" w:eastAsia="宋体" w:cs="Times New Roman"/>
      <w:szCs w:val="24"/>
    </w:rPr>
  </w:style>
  <w:style w:type="paragraph" w:styleId="949">
    <w:name w:val="列表项目符号 5"/>
    <w:basedOn w:val="890"/>
    <w:next w:val="949"/>
    <w:link w:val="890"/>
    <w:qFormat/>
    <w:pPr>
      <w:spacing w:line="312" w:lineRule="atLeast"/>
    </w:pPr>
    <w:rPr>
      <w:szCs w:val="20"/>
    </w:rPr>
  </w:style>
  <w:style w:type="paragraph" w:styleId="950">
    <w:name w:val="索引 3"/>
    <w:basedOn w:val="890"/>
    <w:next w:val="890"/>
    <w:link w:val="890"/>
    <w:qFormat/>
    <w:pPr>
      <w:ind w:left="630" w:hanging="210"/>
      <w:jc w:val="left"/>
    </w:pPr>
    <w:rPr>
      <w:rFonts w:ascii="Calibri" w:hAnsi="Calibri"/>
      <w:sz w:val="20"/>
      <w:szCs w:val="20"/>
    </w:rPr>
  </w:style>
  <w:style w:type="paragraph" w:styleId="951">
    <w:name w:val="正文文本缩进 2"/>
    <w:basedOn w:val="890"/>
    <w:next w:val="951"/>
    <w:link w:val="952"/>
    <w:qFormat/>
    <w:pPr>
      <w:ind w:firstLine="560"/>
      <w:spacing w:line="520" w:lineRule="exact"/>
    </w:pPr>
    <w:rPr>
      <w:rFonts w:ascii="楷体_GB2312" w:hAnsi="等线" w:eastAsia="楷体_GB2312" w:cs="Times New Roman"/>
      <w:sz w:val="28"/>
      <w:szCs w:val="28"/>
    </w:rPr>
  </w:style>
  <w:style w:type="character" w:styleId="952">
    <w:name w:val="正文文本缩进 2 字符"/>
    <w:next w:val="952"/>
    <w:link w:val="951"/>
    <w:uiPriority w:val="99"/>
    <w:semiHidden/>
    <w:qFormat/>
    <w:rPr>
      <w:rFonts w:ascii="Times New Roman" w:hAnsi="Times New Roman" w:eastAsia="宋体" w:cs="Times New Roman"/>
      <w:szCs w:val="24"/>
    </w:rPr>
  </w:style>
  <w:style w:type="paragraph" w:styleId="953">
    <w:name w:val="尾注文本"/>
    <w:basedOn w:val="890"/>
    <w:next w:val="953"/>
    <w:link w:val="954"/>
    <w:qFormat/>
    <w:pPr>
      <w:jc w:val="left"/>
    </w:pPr>
    <w:rPr>
      <w:rFonts w:ascii="等线" w:hAnsi="等线" w:eastAsia="等线" w:cs="Times New Roman"/>
      <w:lang w:val="zh-CN"/>
    </w:rPr>
  </w:style>
  <w:style w:type="character" w:styleId="954">
    <w:name w:val="尾注文本 字符"/>
    <w:next w:val="954"/>
    <w:link w:val="953"/>
    <w:uiPriority w:val="99"/>
    <w:semiHidden/>
    <w:qFormat/>
    <w:rPr>
      <w:rFonts w:ascii="Times New Roman" w:hAnsi="Times New Roman" w:eastAsia="宋体" w:cs="Times New Roman"/>
      <w:szCs w:val="24"/>
    </w:rPr>
  </w:style>
  <w:style w:type="paragraph" w:styleId="955">
    <w:name w:val="批注框文本"/>
    <w:basedOn w:val="890"/>
    <w:next w:val="955"/>
    <w:link w:val="956"/>
    <w:qFormat/>
    <w:rPr>
      <w:rFonts w:ascii="等线" w:hAnsi="等线" w:eastAsia="等线" w:cs="Times New Roman"/>
      <w:sz w:val="18"/>
      <w:szCs w:val="18"/>
    </w:rPr>
  </w:style>
  <w:style w:type="character" w:styleId="956">
    <w:name w:val="批注框文本 字符"/>
    <w:next w:val="956"/>
    <w:link w:val="955"/>
    <w:uiPriority w:val="99"/>
    <w:semiHidden/>
    <w:rPr>
      <w:rFonts w:ascii="Times New Roman" w:hAnsi="Times New Roman" w:eastAsia="宋体" w:cs="Times New Roman"/>
      <w:sz w:val="18"/>
      <w:szCs w:val="18"/>
    </w:rPr>
  </w:style>
  <w:style w:type="paragraph" w:styleId="957">
    <w:name w:val="页脚"/>
    <w:basedOn w:val="890"/>
    <w:next w:val="957"/>
    <w:link w:val="958"/>
    <w:uiPriority w:val="99"/>
    <w:unhideWhenUsed/>
    <w:qFormat/>
    <w:pPr>
      <w:jc w:val="left"/>
      <w:tabs>
        <w:tab w:val="center" w:pos="4153" w:leader="none"/>
        <w:tab w:val="right" w:pos="8306" w:leader="none"/>
      </w:tabs>
    </w:pPr>
    <w:rPr>
      <w:sz w:val="18"/>
      <w:szCs w:val="18"/>
    </w:rPr>
  </w:style>
  <w:style w:type="character" w:styleId="958">
    <w:name w:val="页脚 字符2"/>
    <w:next w:val="958"/>
    <w:link w:val="957"/>
    <w:uiPriority w:val="99"/>
    <w:qFormat/>
    <w:rPr>
      <w:rFonts w:ascii="Times New Roman" w:hAnsi="Times New Roman" w:eastAsia="宋体" w:cs="Times New Roman"/>
      <w:sz w:val="18"/>
      <w:szCs w:val="18"/>
    </w:rPr>
  </w:style>
  <w:style w:type="paragraph" w:styleId="959">
    <w:name w:val="寄信人地址"/>
    <w:basedOn w:val="890"/>
    <w:next w:val="959"/>
    <w:link w:val="890"/>
    <w:qFormat/>
    <w:rPr>
      <w:rFonts w:ascii="Arial" w:hAnsi="Arial" w:eastAsia="宋体" w:cs="宋体"/>
    </w:rPr>
  </w:style>
  <w:style w:type="paragraph" w:styleId="960">
    <w:name w:val="页眉"/>
    <w:basedOn w:val="890"/>
    <w:next w:val="960"/>
    <w:link w:val="96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1">
    <w:name w:val="页眉 字符2"/>
    <w:next w:val="961"/>
    <w:link w:val="960"/>
    <w:uiPriority w:val="99"/>
    <w:qFormat/>
    <w:rPr>
      <w:rFonts w:ascii="Times New Roman" w:hAnsi="Times New Roman" w:eastAsia="宋体" w:cs="Times New Roman"/>
      <w:sz w:val="18"/>
      <w:szCs w:val="18"/>
    </w:rPr>
  </w:style>
  <w:style w:type="paragraph" w:styleId="962">
    <w:name w:val="目录 1"/>
    <w:basedOn w:val="890"/>
    <w:next w:val="890"/>
    <w:link w:val="890"/>
    <w:uiPriority w:val="39"/>
    <w:unhideWhenUsed/>
    <w:qFormat/>
  </w:style>
  <w:style w:type="paragraph" w:styleId="963">
    <w:name w:val="索引标题"/>
    <w:basedOn w:val="890"/>
    <w:next w:val="964"/>
    <w:link w:val="890"/>
    <w:unhideWhenUsed/>
    <w:qFormat/>
    <w:pPr>
      <w:spacing w:line="300" w:lineRule="auto"/>
    </w:pPr>
    <w:rPr>
      <w:rFonts w:eastAsia="楷体_GB2312"/>
      <w:sz w:val="24"/>
    </w:rPr>
  </w:style>
  <w:style w:type="paragraph" w:styleId="964">
    <w:name w:val="索引 1"/>
    <w:basedOn w:val="890"/>
    <w:next w:val="890"/>
    <w:link w:val="890"/>
    <w:unhideWhenUsed/>
    <w:qFormat/>
  </w:style>
  <w:style w:type="paragraph" w:styleId="965">
    <w:name w:val="副标题"/>
    <w:basedOn w:val="890"/>
    <w:next w:val="890"/>
    <w:link w:val="966"/>
    <w:qFormat/>
    <w:pPr>
      <w:jc w:val="center"/>
      <w:spacing w:before="240" w:after="60" w:line="312" w:lineRule="auto"/>
      <w:outlineLvl w:val="1"/>
    </w:pPr>
    <w:rPr>
      <w:rFonts w:ascii="等线" w:hAnsi="等线" w:eastAsia="等线" w:cs="Times New Roman"/>
      <w:b/>
      <w:bCs/>
      <w:sz w:val="32"/>
      <w:szCs w:val="32"/>
    </w:rPr>
  </w:style>
  <w:style w:type="character" w:styleId="966">
    <w:name w:val="副标题 字符"/>
    <w:next w:val="966"/>
    <w:link w:val="965"/>
    <w:uiPriority w:val="11"/>
    <w:qFormat/>
    <w:rPr>
      <w:rFonts w:ascii="等线 Light" w:hAnsi="等线 Light" w:eastAsia="宋体" w:cs="Times New Roman"/>
      <w:b/>
      <w:bCs/>
      <w:sz w:val="32"/>
      <w:szCs w:val="32"/>
    </w:rPr>
  </w:style>
  <w:style w:type="paragraph" w:styleId="967">
    <w:name w:val="脚注文本"/>
    <w:basedOn w:val="890"/>
    <w:next w:val="967"/>
    <w:link w:val="968"/>
    <w:unhideWhenUsed/>
    <w:qFormat/>
    <w:pPr>
      <w:jc w:val="left"/>
    </w:pPr>
    <w:rPr>
      <w:rFonts w:ascii="Calibri" w:hAnsi="Calibri" w:eastAsia="等线" w:cs="Times New Roman"/>
      <w:sz w:val="18"/>
      <w:szCs w:val="18"/>
    </w:rPr>
  </w:style>
  <w:style w:type="character" w:styleId="968">
    <w:name w:val="脚注文本 字符1"/>
    <w:next w:val="968"/>
    <w:link w:val="967"/>
    <w:uiPriority w:val="99"/>
    <w:semiHidden/>
    <w:qFormat/>
    <w:rPr>
      <w:rFonts w:ascii="Times New Roman" w:hAnsi="Times New Roman" w:eastAsia="宋体" w:cs="Times New Roman"/>
      <w:sz w:val="18"/>
      <w:szCs w:val="18"/>
    </w:rPr>
  </w:style>
  <w:style w:type="paragraph" w:styleId="969">
    <w:name w:val="正文文本缩进 3"/>
    <w:basedOn w:val="890"/>
    <w:next w:val="969"/>
    <w:link w:val="970"/>
    <w:qFormat/>
    <w:pPr>
      <w:ind w:left="520" w:firstLine="425"/>
      <w:jc w:val="center"/>
    </w:pPr>
    <w:rPr>
      <w:rFonts w:ascii="方正行楷简体" w:hAnsi="Arial" w:eastAsia="方正行楷简体" w:cs="Times New Roman"/>
      <w:sz w:val="36"/>
      <w:szCs w:val="22"/>
    </w:rPr>
  </w:style>
  <w:style w:type="character" w:styleId="970">
    <w:name w:val="正文文本缩进 3 字符"/>
    <w:next w:val="970"/>
    <w:link w:val="969"/>
    <w:uiPriority w:val="99"/>
    <w:semiHidden/>
    <w:qFormat/>
    <w:rPr>
      <w:rFonts w:ascii="Times New Roman" w:hAnsi="Times New Roman" w:eastAsia="宋体" w:cs="Times New Roman"/>
      <w:sz w:val="16"/>
      <w:szCs w:val="16"/>
    </w:rPr>
  </w:style>
  <w:style w:type="paragraph" w:styleId="971">
    <w:name w:val="索引 7"/>
    <w:basedOn w:val="890"/>
    <w:next w:val="890"/>
    <w:link w:val="890"/>
    <w:qFormat/>
    <w:pPr>
      <w:ind w:left="1470" w:hanging="210"/>
      <w:jc w:val="left"/>
    </w:pPr>
    <w:rPr>
      <w:rFonts w:ascii="Calibri" w:hAnsi="Calibri"/>
      <w:sz w:val="20"/>
      <w:szCs w:val="20"/>
    </w:rPr>
  </w:style>
  <w:style w:type="paragraph" w:styleId="972">
    <w:name w:val="索引 9"/>
    <w:basedOn w:val="890"/>
    <w:next w:val="890"/>
    <w:link w:val="890"/>
    <w:qFormat/>
    <w:pPr>
      <w:ind w:left="1890" w:hanging="210"/>
      <w:jc w:val="left"/>
    </w:pPr>
    <w:rPr>
      <w:rFonts w:ascii="Calibri" w:hAnsi="Calibri"/>
      <w:sz w:val="20"/>
      <w:szCs w:val="20"/>
    </w:rPr>
  </w:style>
  <w:style w:type="paragraph" w:styleId="973">
    <w:name w:val="图表目录"/>
    <w:basedOn w:val="890"/>
    <w:next w:val="890"/>
    <w:link w:val="890"/>
    <w:unhideWhenUsed/>
    <w:qFormat/>
    <w:pPr>
      <w:ind w:left="420" w:hanging="420"/>
      <w:jc w:val="left"/>
      <w:spacing w:line="500" w:lineRule="exact"/>
    </w:pPr>
    <w:rPr>
      <w:rFonts w:ascii="Calibri" w:hAnsi="Calibri" w:eastAsia="仿宋"/>
      <w:smallCaps/>
      <w:sz w:val="20"/>
      <w:szCs w:val="20"/>
    </w:rPr>
  </w:style>
  <w:style w:type="paragraph" w:styleId="974">
    <w:name w:val="目录 2"/>
    <w:basedOn w:val="890"/>
    <w:next w:val="890"/>
    <w:link w:val="890"/>
    <w:uiPriority w:val="39"/>
    <w:unhideWhenUsed/>
    <w:qFormat/>
    <w:pPr>
      <w:ind w:left="420"/>
    </w:pPr>
  </w:style>
  <w:style w:type="paragraph" w:styleId="975">
    <w:name w:val="目录 9"/>
    <w:basedOn w:val="890"/>
    <w:next w:val="890"/>
    <w:link w:val="890"/>
    <w:uiPriority w:val="39"/>
    <w:unhideWhenUsed/>
    <w:qFormat/>
    <w:pPr>
      <w:ind w:left="3360"/>
    </w:pPr>
  </w:style>
  <w:style w:type="paragraph" w:styleId="976">
    <w:name w:val="正文文本 2"/>
    <w:basedOn w:val="890"/>
    <w:next w:val="976"/>
    <w:link w:val="977"/>
    <w:qFormat/>
    <w:pPr>
      <w:spacing w:after="120" w:line="480" w:lineRule="auto"/>
    </w:pPr>
    <w:rPr>
      <w:rFonts w:ascii="等线" w:hAnsi="等线" w:eastAsia="等线" w:cs="Times New Roman"/>
    </w:rPr>
  </w:style>
  <w:style w:type="character" w:styleId="977">
    <w:name w:val="正文文本 2 字符"/>
    <w:next w:val="977"/>
    <w:link w:val="976"/>
    <w:uiPriority w:val="99"/>
    <w:semiHidden/>
    <w:qFormat/>
    <w:rPr>
      <w:rFonts w:ascii="Times New Roman" w:hAnsi="Times New Roman" w:eastAsia="宋体" w:cs="Times New Roman"/>
      <w:szCs w:val="24"/>
    </w:rPr>
  </w:style>
  <w:style w:type="paragraph" w:styleId="978">
    <w:name w:val="HTML 预设格式"/>
    <w:basedOn w:val="890"/>
    <w:next w:val="978"/>
    <w:link w:val="979"/>
    <w:qFormat/>
    <w:rPr>
      <w:rFonts w:ascii="Courier New" w:hAnsi="Courier New" w:eastAsia="等线" w:cs="Courier New"/>
      <w:szCs w:val="22"/>
    </w:rPr>
  </w:style>
  <w:style w:type="character" w:styleId="979">
    <w:name w:val="HTML 预设格式 字符1"/>
    <w:next w:val="979"/>
    <w:link w:val="978"/>
    <w:uiPriority w:val="99"/>
    <w:semiHidden/>
    <w:qFormat/>
    <w:rPr>
      <w:rFonts w:ascii="Courier New" w:hAnsi="Courier New" w:eastAsia="宋体" w:cs="Courier New"/>
      <w:sz w:val="20"/>
      <w:szCs w:val="20"/>
    </w:rPr>
  </w:style>
  <w:style w:type="paragraph" w:styleId="980">
    <w:name w:val="普通(网站)"/>
    <w:basedOn w:val="890"/>
    <w:next w:val="980"/>
    <w:link w:val="981"/>
    <w:qFormat/>
    <w:pPr>
      <w:jc w:val="left"/>
      <w:spacing w:before="100" w:beforeAutospacing="1" w:after="100" w:afterAutospacing="1"/>
      <w:widowControl/>
    </w:pPr>
    <w:rPr>
      <w:rFonts w:ascii="宋体" w:hAnsi="宋体" w:eastAsia="等线" w:cs="宋体"/>
      <w:color w:val="000000"/>
      <w:sz w:val="24"/>
    </w:rPr>
  </w:style>
  <w:style w:type="character" w:styleId="981">
    <w:name w:val="普通(网站) 字符"/>
    <w:next w:val="981"/>
    <w:link w:val="980"/>
    <w:qFormat/>
    <w:rPr>
      <w:rFonts w:ascii="宋体" w:hAnsi="宋体" w:cs="宋体"/>
      <w:color w:val="000000"/>
      <w:sz w:val="24"/>
      <w:szCs w:val="24"/>
    </w:rPr>
  </w:style>
  <w:style w:type="paragraph" w:styleId="982">
    <w:name w:val="索引 2"/>
    <w:basedOn w:val="890"/>
    <w:next w:val="890"/>
    <w:link w:val="890"/>
    <w:qFormat/>
    <w:pPr>
      <w:ind w:left="420" w:hanging="210"/>
      <w:jc w:val="left"/>
    </w:pPr>
    <w:rPr>
      <w:rFonts w:ascii="Calibri" w:hAnsi="Calibri"/>
      <w:sz w:val="20"/>
      <w:szCs w:val="20"/>
    </w:rPr>
  </w:style>
  <w:style w:type="paragraph" w:styleId="983">
    <w:name w:val="标题"/>
    <w:basedOn w:val="890"/>
    <w:next w:val="890"/>
    <w:link w:val="984"/>
    <w:uiPriority w:val="10"/>
    <w:qFormat/>
    <w:pPr>
      <w:jc w:val="center"/>
      <w:spacing w:before="240" w:after="60"/>
      <w:outlineLvl w:val="0"/>
    </w:pPr>
    <w:rPr>
      <w:rFonts w:ascii="Cambria" w:hAnsi="Cambria" w:eastAsia="等线" w:cs="Times New Roman"/>
      <w:b/>
      <w:bCs/>
      <w:sz w:val="32"/>
      <w:szCs w:val="32"/>
    </w:rPr>
  </w:style>
  <w:style w:type="character" w:styleId="984">
    <w:name w:val="标题 字符"/>
    <w:next w:val="984"/>
    <w:link w:val="983"/>
    <w:uiPriority w:val="10"/>
    <w:qFormat/>
    <w:rPr>
      <w:rFonts w:ascii="等线 Light" w:hAnsi="等线 Light" w:eastAsia="宋体" w:cs="Times New Roman"/>
      <w:b/>
      <w:bCs/>
      <w:sz w:val="32"/>
      <w:szCs w:val="32"/>
    </w:rPr>
  </w:style>
  <w:style w:type="paragraph" w:styleId="985">
    <w:name w:val="批注主题"/>
    <w:basedOn w:val="925"/>
    <w:next w:val="925"/>
    <w:link w:val="986"/>
    <w:uiPriority w:val="99"/>
    <w:qFormat/>
    <w:rPr>
      <w:b/>
      <w:bCs/>
    </w:rPr>
  </w:style>
  <w:style w:type="character" w:styleId="986">
    <w:name w:val="批注主题 字符"/>
    <w:next w:val="986"/>
    <w:link w:val="985"/>
    <w:uiPriority w:val="99"/>
    <w:semiHidden/>
    <w:qFormat/>
    <w:rPr>
      <w:rFonts w:ascii="Times New Roman" w:hAnsi="Times New Roman" w:eastAsia="宋体" w:cs="Times New Roman"/>
      <w:b/>
      <w:bCs/>
      <w:szCs w:val="24"/>
    </w:rPr>
  </w:style>
  <w:style w:type="paragraph" w:styleId="987">
    <w:name w:val="正文首行缩进"/>
    <w:basedOn w:val="933"/>
    <w:next w:val="987"/>
    <w:link w:val="988"/>
    <w:unhideWhenUsed/>
    <w:qFormat/>
    <w:pPr>
      <w:ind w:firstLine="420"/>
      <w:spacing w:after="120"/>
    </w:pPr>
    <w:rPr>
      <w:rFonts w:ascii="Arial" w:eastAsia="等线"/>
      <w:sz w:val="21"/>
      <w:szCs w:val="21"/>
    </w:rPr>
  </w:style>
  <w:style w:type="character" w:styleId="988">
    <w:name w:val="正文文本首行缩进 字符"/>
    <w:next w:val="988"/>
    <w:link w:val="987"/>
    <w:uiPriority w:val="99"/>
    <w:semiHidden/>
    <w:qFormat/>
    <w:rPr>
      <w:rFonts w:ascii="Times New Roman" w:hAnsi="Times New Roman" w:eastAsia="宋体" w:cs="Times New Roman"/>
      <w:szCs w:val="24"/>
    </w:rPr>
  </w:style>
  <w:style w:type="paragraph" w:styleId="989">
    <w:name w:val="正文首行缩进 2"/>
    <w:basedOn w:val="935"/>
    <w:next w:val="890"/>
    <w:link w:val="990"/>
    <w:unhideWhenUsed/>
    <w:qFormat/>
    <w:pPr>
      <w:ind w:left="420" w:firstLine="420"/>
      <w:spacing w:after="120"/>
    </w:pPr>
    <w:rPr>
      <w:rFonts w:ascii="Arial" w:hAnsi="Arial" w:eastAsia="方正仿宋_GBK" w:cs="Arial"/>
      <w:sz w:val="21"/>
      <w:szCs w:val="24"/>
    </w:rPr>
  </w:style>
  <w:style w:type="character" w:styleId="990">
    <w:name w:val="正文文本首行缩进 2 字符"/>
    <w:next w:val="990"/>
    <w:link w:val="989"/>
    <w:uiPriority w:val="99"/>
    <w:semiHidden/>
    <w:qFormat/>
    <w:rPr>
      <w:rFonts w:ascii="Times New Roman" w:hAnsi="Times New Roman" w:eastAsia="宋体" w:cs="Times New Roman"/>
      <w:szCs w:val="24"/>
    </w:rPr>
  </w:style>
  <w:style w:type="table" w:styleId="991">
    <w:name w:val="网格型"/>
    <w:basedOn w:val="901"/>
    <w:next w:val="991"/>
    <w:link w:val="890"/>
    <w:uiPriority w:val="59"/>
    <w:unhideWhenUsed/>
    <w:qFormat/>
    <w:rPr>
      <w:rFonts w:ascii="Times New Roman" w:hAnsi="Times New Roman" w:eastAsia="宋体" w:cs="Times New Roman"/>
    </w:rPr>
    <w:tblPr/>
  </w:style>
  <w:style w:type="table" w:styleId="992">
    <w:name w:val="表格主题"/>
    <w:basedOn w:val="901"/>
    <w:next w:val="992"/>
    <w:link w:val="890"/>
    <w:qFormat/>
    <w:pPr>
      <w:jc w:val="both"/>
      <w:widowControl w:val="off"/>
    </w:pPr>
    <w:rPr>
      <w:rFonts w:ascii="Times New Roman" w:hAnsi="Times New Roman" w:eastAsia="宋体" w:cs="Times New Roman"/>
    </w:rPr>
    <w:tblPr/>
  </w:style>
  <w:style w:type="table" w:styleId="993">
    <w:name w:val="典雅型"/>
    <w:basedOn w:val="901"/>
    <w:next w:val="993"/>
    <w:link w:val="890"/>
    <w:unhideWhenUsed/>
    <w:qFormat/>
    <w:pPr>
      <w:jc w:val="both"/>
      <w:widowControl w:val="off"/>
    </w:pPr>
    <w:rPr>
      <w:rFonts w:ascii="Times New Roman" w:hAnsi="Times New Roman" w:eastAsia="宋体" w:cs="Times New Roman"/>
    </w:rPr>
    <w:tblPr/>
  </w:style>
  <w:style w:type="character" w:styleId="994">
    <w:name w:val="要点"/>
    <w:next w:val="994"/>
    <w:link w:val="890"/>
    <w:qFormat/>
    <w:rPr>
      <w:b/>
      <w:bCs/>
    </w:rPr>
  </w:style>
  <w:style w:type="character" w:styleId="995">
    <w:name w:val="尾注引用"/>
    <w:next w:val="995"/>
    <w:link w:val="890"/>
    <w:qFormat/>
    <w:rPr>
      <w:vertAlign w:val="superscript"/>
    </w:rPr>
  </w:style>
  <w:style w:type="character" w:styleId="996">
    <w:name w:val="页码"/>
    <w:next w:val="996"/>
    <w:link w:val="890"/>
    <w:qFormat/>
  </w:style>
  <w:style w:type="character" w:styleId="997">
    <w:name w:val="已访问的超链接"/>
    <w:next w:val="997"/>
    <w:link w:val="890"/>
    <w:uiPriority w:val="99"/>
    <w:unhideWhenUsed/>
    <w:qFormat/>
    <w:rPr>
      <w:color w:val="954f72"/>
      <w:u w:val="single"/>
    </w:rPr>
  </w:style>
  <w:style w:type="character" w:styleId="998">
    <w:name w:val="强调"/>
    <w:next w:val="998"/>
    <w:link w:val="890"/>
    <w:uiPriority w:val="20"/>
    <w:qFormat/>
    <w:rPr>
      <w:color w:val="cc0000"/>
    </w:rPr>
  </w:style>
  <w:style w:type="character" w:styleId="999">
    <w:name w:val="HTML 定义"/>
    <w:next w:val="999"/>
    <w:link w:val="890"/>
    <w:unhideWhenUsed/>
    <w:qFormat/>
  </w:style>
  <w:style w:type="character" w:styleId="1000">
    <w:name w:val="HTML 打字机"/>
    <w:next w:val="1000"/>
    <w:link w:val="890"/>
    <w:unhideWhenUsed/>
    <w:qFormat/>
    <w:rPr>
      <w:rFonts w:ascii="Courier New" w:hAnsi="Courier New" w:eastAsia="Courier New" w:cs="Courier New"/>
      <w:sz w:val="24"/>
      <w:szCs w:val="24"/>
    </w:rPr>
  </w:style>
  <w:style w:type="character" w:styleId="1001">
    <w:name w:val="HTML 缩写"/>
    <w:next w:val="1001"/>
    <w:link w:val="890"/>
    <w:qFormat/>
  </w:style>
  <w:style w:type="character" w:styleId="1002">
    <w:name w:val="HTML 变量"/>
    <w:next w:val="1002"/>
    <w:link w:val="890"/>
    <w:unhideWhenUsed/>
    <w:qFormat/>
  </w:style>
  <w:style w:type="character" w:styleId="1003">
    <w:name w:val="超链接"/>
    <w:next w:val="1003"/>
    <w:link w:val="890"/>
    <w:uiPriority w:val="99"/>
    <w:qFormat/>
    <w:rPr>
      <w:color w:val="0000ff"/>
      <w:u w:val="single"/>
    </w:rPr>
  </w:style>
  <w:style w:type="character" w:styleId="1004">
    <w:name w:val="HTML 代码"/>
    <w:next w:val="1004"/>
    <w:link w:val="890"/>
    <w:unhideWhenUsed/>
    <w:qFormat/>
    <w:rPr>
      <w:rFonts w:ascii="Courier New" w:hAnsi="Courier New" w:eastAsia="Courier New" w:cs="Courier New"/>
      <w:sz w:val="24"/>
      <w:szCs w:val="24"/>
    </w:rPr>
  </w:style>
  <w:style w:type="character" w:styleId="1005">
    <w:name w:val="批注引用"/>
    <w:next w:val="1005"/>
    <w:link w:val="890"/>
    <w:uiPriority w:val="99"/>
    <w:qFormat/>
    <w:rPr>
      <w:sz w:val="21"/>
      <w:szCs w:val="21"/>
    </w:rPr>
  </w:style>
  <w:style w:type="character" w:styleId="1006">
    <w:name w:val="HTML 引文"/>
    <w:next w:val="1006"/>
    <w:link w:val="890"/>
    <w:unhideWhenUsed/>
    <w:qFormat/>
  </w:style>
  <w:style w:type="character" w:styleId="1007">
    <w:name w:val="脚注引用"/>
    <w:next w:val="1007"/>
    <w:link w:val="890"/>
    <w:unhideWhenUsed/>
    <w:qFormat/>
    <w:rPr>
      <w:vertAlign w:val="superscript"/>
    </w:rPr>
  </w:style>
  <w:style w:type="character" w:styleId="1008">
    <w:name w:val="HTML 键盘"/>
    <w:next w:val="1008"/>
    <w:link w:val="890"/>
    <w:unhideWhenUsed/>
    <w:qFormat/>
    <w:rPr>
      <w:rFonts w:ascii="Courier New" w:hAnsi="Courier New" w:eastAsia="Courier New" w:cs="Courier New"/>
      <w:sz w:val="24"/>
      <w:szCs w:val="24"/>
    </w:rPr>
  </w:style>
  <w:style w:type="character" w:styleId="1009">
    <w:name w:val="HTML 样本"/>
    <w:next w:val="1009"/>
    <w:link w:val="890"/>
    <w:unhideWhenUsed/>
    <w:qFormat/>
    <w:rPr>
      <w:rFonts w:ascii="Courier New" w:hAnsi="Courier New" w:eastAsia="Courier New" w:cs="Courier New"/>
    </w:rPr>
  </w:style>
  <w:style w:type="paragraph" w:styleId="1010">
    <w:name w:val="首行缩进"/>
    <w:basedOn w:val="890"/>
    <w:next w:val="1010"/>
    <w:link w:val="890"/>
    <w:uiPriority w:val="99"/>
    <w:qFormat/>
    <w:pPr>
      <w:ind w:firstLine="480"/>
      <w:spacing w:line="360" w:lineRule="auto"/>
    </w:pPr>
    <w:rPr>
      <w:rFonts w:ascii="Calibri" w:hAnsi="Calibri" w:eastAsia="微软雅黑"/>
      <w:sz w:val="24"/>
      <w:szCs w:val="22"/>
      <w:lang w:val="zh-CN"/>
    </w:rPr>
  </w:style>
  <w:style w:type="paragraph" w:styleId="1011">
    <w:name w:val="列表项目符号 21"/>
    <w:basedOn w:val="890"/>
    <w:next w:val="1011"/>
    <w:link w:val="890"/>
    <w:uiPriority w:val="99"/>
    <w:unhideWhenUsed/>
    <w:qFormat/>
    <w:pPr>
      <w:numPr>
        <w:ilvl w:val="0"/>
        <w:numId w:val="1"/>
      </w:numPr>
      <w:tabs>
        <w:tab w:val="left" w:pos="780" w:leader="none"/>
      </w:tabs>
    </w:pPr>
  </w:style>
  <w:style w:type="paragraph" w:styleId="1012">
    <w:name w:val="列表段落"/>
    <w:basedOn w:val="890"/>
    <w:next w:val="1012"/>
    <w:link w:val="1013"/>
    <w:uiPriority w:val="34"/>
    <w:qFormat/>
    <w:pPr>
      <w:ind w:firstLine="420"/>
    </w:pPr>
  </w:style>
  <w:style w:type="character" w:styleId="1013">
    <w:name w:val="列表段落 字符2"/>
    <w:next w:val="1013"/>
    <w:link w:val="1012"/>
    <w:uiPriority w:val="34"/>
    <w:qFormat/>
    <w:rPr>
      <w:rFonts w:ascii="Times New Roman" w:hAnsi="Times New Roman" w:eastAsia="宋体" w:cs="Times New Roman"/>
      <w:szCs w:val="24"/>
    </w:rPr>
  </w:style>
  <w:style w:type="paragraph" w:styleId="1014">
    <w:name w:val="_Style 18"/>
    <w:basedOn w:val="890"/>
    <w:next w:val="1012"/>
    <w:link w:val="890"/>
    <w:uiPriority w:val="34"/>
    <w:qFormat/>
    <w:pPr>
      <w:ind w:firstLine="420"/>
    </w:pPr>
    <w:rPr>
      <w:rFonts w:ascii="Calibri" w:hAnsi="Calibri"/>
      <w:szCs w:val="22"/>
    </w:rPr>
  </w:style>
  <w:style w:type="character" w:styleId="1015">
    <w:name w:val="htd0"/>
    <w:next w:val="1015"/>
    <w:link w:val="890"/>
    <w:qFormat/>
  </w:style>
  <w:style w:type="character" w:styleId="1016">
    <w:name w:val="标题 1 Char"/>
    <w:next w:val="1016"/>
    <w:link w:val="890"/>
    <w:uiPriority w:val="9"/>
    <w:qFormat/>
    <w:rPr>
      <w:rFonts w:ascii="Times New Roman" w:hAnsi="Times New Roman" w:eastAsia="宋体" w:cs="Times New Roman"/>
      <w:b/>
      <w:bCs/>
      <w:sz w:val="44"/>
      <w:szCs w:val="44"/>
    </w:rPr>
  </w:style>
  <w:style w:type="character" w:styleId="1017">
    <w:name w:val="标题 3 Char"/>
    <w:next w:val="1017"/>
    <w:link w:val="890"/>
    <w:uiPriority w:val="9"/>
    <w:qFormat/>
    <w:rPr>
      <w:rFonts w:ascii="Times New Roman" w:hAnsi="Times New Roman" w:eastAsia="宋体" w:cs="Times New Roman"/>
      <w:b/>
      <w:bCs/>
      <w:sz w:val="32"/>
      <w:szCs w:val="32"/>
    </w:rPr>
  </w:style>
  <w:style w:type="character" w:styleId="1018">
    <w:name w:val="标题 4 Char"/>
    <w:next w:val="1018"/>
    <w:link w:val="890"/>
    <w:uiPriority w:val="9"/>
    <w:semiHidden/>
    <w:qFormat/>
    <w:rPr>
      <w:rFonts w:ascii="等线 Light" w:hAnsi="等线 Light" w:eastAsia="等线 Light" w:cs="Times New Roman"/>
      <w:b/>
      <w:bCs/>
      <w:sz w:val="28"/>
      <w:szCs w:val="28"/>
    </w:rPr>
  </w:style>
  <w:style w:type="character" w:styleId="1019">
    <w:name w:val="标题 5 Char"/>
    <w:next w:val="1019"/>
    <w:link w:val="890"/>
    <w:uiPriority w:val="9"/>
    <w:semiHidden/>
    <w:qFormat/>
    <w:rPr>
      <w:rFonts w:ascii="Times New Roman" w:hAnsi="Times New Roman" w:eastAsia="宋体" w:cs="Times New Roman"/>
      <w:b/>
      <w:bCs/>
      <w:sz w:val="28"/>
      <w:szCs w:val="28"/>
    </w:rPr>
  </w:style>
  <w:style w:type="character" w:styleId="1020">
    <w:name w:val="标题 6 Char"/>
    <w:next w:val="1020"/>
    <w:link w:val="890"/>
    <w:uiPriority w:val="9"/>
    <w:semiHidden/>
    <w:qFormat/>
    <w:rPr>
      <w:rFonts w:ascii="等线 Light" w:hAnsi="等线 Light" w:eastAsia="等线 Light" w:cs="Times New Roman"/>
      <w:b/>
      <w:bCs/>
      <w:sz w:val="24"/>
      <w:szCs w:val="24"/>
    </w:rPr>
  </w:style>
  <w:style w:type="character" w:styleId="1021">
    <w:name w:val="标题 7 Char"/>
    <w:next w:val="1021"/>
    <w:link w:val="890"/>
    <w:uiPriority w:val="9"/>
    <w:semiHidden/>
    <w:qFormat/>
    <w:rPr>
      <w:rFonts w:ascii="Times New Roman" w:hAnsi="Times New Roman" w:eastAsia="宋体" w:cs="Times New Roman"/>
      <w:b/>
      <w:bCs/>
      <w:sz w:val="24"/>
      <w:szCs w:val="24"/>
    </w:rPr>
  </w:style>
  <w:style w:type="character" w:styleId="1022">
    <w:name w:val="标题 8 Char"/>
    <w:next w:val="1022"/>
    <w:link w:val="890"/>
    <w:uiPriority w:val="9"/>
    <w:semiHidden/>
    <w:qFormat/>
    <w:rPr>
      <w:rFonts w:ascii="等线 Light" w:hAnsi="等线 Light" w:eastAsia="等线 Light" w:cs="Times New Roman"/>
      <w:sz w:val="24"/>
      <w:szCs w:val="24"/>
    </w:rPr>
  </w:style>
  <w:style w:type="character" w:styleId="1023">
    <w:name w:val="标题 9 Char"/>
    <w:next w:val="1023"/>
    <w:link w:val="890"/>
    <w:uiPriority w:val="9"/>
    <w:semiHidden/>
    <w:qFormat/>
    <w:rPr>
      <w:rFonts w:ascii="等线 Light" w:hAnsi="等线 Light" w:eastAsia="等线 Light" w:cs="Times New Roman"/>
      <w:szCs w:val="21"/>
    </w:rPr>
  </w:style>
  <w:style w:type="paragraph" w:styleId="1024">
    <w:name w:val="_Style 31"/>
    <w:basedOn w:val="890"/>
    <w:next w:val="1012"/>
    <w:link w:val="890"/>
    <w:uiPriority w:val="34"/>
    <w:qFormat/>
    <w:pPr>
      <w:ind w:firstLine="420"/>
    </w:pPr>
    <w:rPr>
      <w:rFonts w:ascii="Calibri" w:hAnsi="Calibri"/>
      <w:szCs w:val="22"/>
    </w:rPr>
  </w:style>
  <w:style w:type="character" w:styleId="1025">
    <w:name w:val="style31"/>
    <w:next w:val="1025"/>
    <w:link w:val="890"/>
    <w:qFormat/>
    <w:rPr>
      <w:sz w:val="21"/>
      <w:szCs w:val="21"/>
    </w:rPr>
  </w:style>
  <w:style w:type="character" w:styleId="1026">
    <w:name w:val="页脚 字符"/>
    <w:next w:val="1026"/>
    <w:link w:val="890"/>
    <w:uiPriority w:val="99"/>
    <w:qFormat/>
    <w:rPr>
      <w:sz w:val="18"/>
    </w:rPr>
  </w:style>
  <w:style w:type="character" w:styleId="1027">
    <w:name w:val="正文文本缩进 Char4"/>
    <w:next w:val="1027"/>
    <w:link w:val="890"/>
    <w:qFormat/>
    <w:rPr>
      <w:rFonts w:ascii="楷体_GB2312" w:eastAsia="楷体_GB2312"/>
      <w:sz w:val="32"/>
    </w:rPr>
  </w:style>
  <w:style w:type="character" w:styleId="1028">
    <w:name w:val="普通文字 Char Char Char"/>
    <w:next w:val="1028"/>
    <w:link w:val="890"/>
    <w:qFormat/>
    <w:rPr>
      <w:rFonts w:ascii="宋体" w:hAnsi="Courier New" w:eastAsia="宋体" w:cs="Courier New"/>
      <w:sz w:val="21"/>
      <w:szCs w:val="21"/>
      <w:lang w:val="en-US" w:eastAsia="zh-CN" w:bidi="ar-SA"/>
    </w:rPr>
  </w:style>
  <w:style w:type="character" w:styleId="1029">
    <w:name w:val="段落 Char1"/>
    <w:next w:val="1029"/>
    <w:link w:val="1030"/>
    <w:qFormat/>
    <w:rPr>
      <w:rFonts w:eastAsia="仿宋_GB2312"/>
      <w:sz w:val="24"/>
      <w:szCs w:val="24"/>
    </w:rPr>
  </w:style>
  <w:style w:type="paragraph" w:styleId="1030">
    <w:name w:val="段落"/>
    <w:next w:val="1030"/>
    <w:link w:val="1029"/>
    <w:qFormat/>
    <w:pPr>
      <w:ind w:firstLine="420"/>
      <w:jc w:val="both"/>
      <w:spacing w:before="120" w:after="120" w:line="360" w:lineRule="auto"/>
    </w:pPr>
    <w:rPr>
      <w:rFonts w:eastAsia="仿宋_GB2312"/>
      <w:sz w:val="24"/>
      <w:szCs w:val="24"/>
      <w:lang w:val="en-US" w:eastAsia="zh-CN" w:bidi="ar-SA"/>
    </w:rPr>
  </w:style>
  <w:style w:type="character" w:styleId="1031">
    <w:name w:val="批注框文本 Char4"/>
    <w:next w:val="1031"/>
    <w:link w:val="890"/>
    <w:qFormat/>
    <w:rPr>
      <w:sz w:val="18"/>
      <w:szCs w:val="18"/>
    </w:rPr>
  </w:style>
  <w:style w:type="character" w:styleId="1032">
    <w:name w:val="纯文本 Char3"/>
    <w:next w:val="1032"/>
    <w:link w:val="890"/>
    <w:qFormat/>
    <w:rPr>
      <w:rFonts w:ascii="宋体" w:hAnsi="Courier New" w:cs="Courier New"/>
      <w:szCs w:val="21"/>
    </w:rPr>
  </w:style>
  <w:style w:type="character" w:styleId="1033">
    <w:name w:val="_正文段落 Char Char"/>
    <w:next w:val="1033"/>
    <w:link w:val="1034"/>
    <w:qFormat/>
    <w:rPr>
      <w:rFonts w:ascii="宋体" w:hAnsi="宋体"/>
      <w:sz w:val="24"/>
      <w:szCs w:val="28"/>
    </w:rPr>
  </w:style>
  <w:style w:type="paragraph" w:styleId="1034">
    <w:name w:val="_正文段落"/>
    <w:basedOn w:val="890"/>
    <w:next w:val="1034"/>
    <w:link w:val="1033"/>
    <w:qFormat/>
    <w:pPr>
      <w:ind w:firstLine="480"/>
      <w:spacing w:line="360" w:lineRule="auto"/>
    </w:pPr>
    <w:rPr>
      <w:rFonts w:ascii="宋体" w:hAnsi="宋体" w:eastAsia="等线" w:cs="Times New Roman"/>
      <w:sz w:val="24"/>
      <w:szCs w:val="28"/>
    </w:rPr>
  </w:style>
  <w:style w:type="character" w:styleId="1035">
    <w:name w:val="正文文本 Char4"/>
    <w:next w:val="1035"/>
    <w:link w:val="890"/>
    <w:qFormat/>
    <w:rPr>
      <w:rFonts w:ascii="楷体_GB2312" w:hAnsi="Arial" w:eastAsia="楷体_GB2312"/>
      <w:sz w:val="28"/>
    </w:rPr>
  </w:style>
  <w:style w:type="character" w:styleId="1036">
    <w:name w:val="标题 2 字符"/>
    <w:next w:val="1036"/>
    <w:link w:val="890"/>
    <w:qFormat/>
    <w:rPr>
      <w:rFonts w:ascii="幼圆" w:hAnsi="Arial" w:eastAsia="楷体_GB2312"/>
      <w:b/>
      <w:sz w:val="44"/>
    </w:rPr>
  </w:style>
  <w:style w:type="character" w:styleId="1037">
    <w:name w:val="font"/>
    <w:next w:val="1037"/>
    <w:link w:val="890"/>
    <w:qFormat/>
  </w:style>
  <w:style w:type="character" w:styleId="1038">
    <w:name w:val="pt9-hui-line201"/>
    <w:next w:val="1038"/>
    <w:link w:val="890"/>
    <w:qFormat/>
    <w:rPr>
      <w:color w:val="333333"/>
      <w:spacing w:val="300"/>
      <w:sz w:val="18"/>
      <w:szCs w:val="18"/>
      <w:u w:val="none"/>
    </w:rPr>
  </w:style>
  <w:style w:type="character" w:styleId="1039">
    <w:name w:val="正文文本缩进 2 Char4"/>
    <w:next w:val="1039"/>
    <w:link w:val="890"/>
    <w:qFormat/>
    <w:rPr>
      <w:rFonts w:ascii="楷体_GB2312" w:eastAsia="楷体_GB2312"/>
      <w:sz w:val="28"/>
      <w:szCs w:val="28"/>
    </w:rPr>
  </w:style>
  <w:style w:type="character" w:styleId="1040">
    <w:name w:val="批注主题 Char4"/>
    <w:next w:val="1040"/>
    <w:link w:val="890"/>
    <w:uiPriority w:val="99"/>
    <w:qFormat/>
    <w:rPr>
      <w:rFonts w:ascii="Calibri" w:hAnsi="Calibri"/>
      <w:b/>
      <w:bCs/>
    </w:rPr>
  </w:style>
  <w:style w:type="character" w:styleId="1041">
    <w:name w:val="批注文字 Char4"/>
    <w:next w:val="1041"/>
    <w:link w:val="890"/>
    <w:uiPriority w:val="99"/>
    <w:qFormat/>
    <w:rPr>
      <w:rFonts w:ascii="Calibri" w:hAnsi="Calibri"/>
    </w:rPr>
  </w:style>
  <w:style w:type="character" w:styleId="1042">
    <w:name w:val="样式 正文文本缩进 + 左  0 字符 Char Char"/>
    <w:next w:val="1042"/>
    <w:link w:val="1043"/>
    <w:qFormat/>
    <w:rPr>
      <w:rFonts w:cs="宋体"/>
      <w:sz w:val="24"/>
    </w:rPr>
  </w:style>
  <w:style w:type="paragraph" w:styleId="1043">
    <w:name w:val="样式 正文文本缩进 + 左  0 字符"/>
    <w:basedOn w:val="935"/>
    <w:next w:val="1043"/>
    <w:link w:val="1042"/>
    <w:qFormat/>
    <w:pPr>
      <w:ind w:firstLine="250"/>
      <w:spacing w:line="360" w:lineRule="auto"/>
    </w:pPr>
    <w:rPr>
      <w:rFonts w:ascii="等线" w:eastAsia="等线" w:cs="宋体"/>
      <w:sz w:val="24"/>
    </w:rPr>
  </w:style>
  <w:style w:type="character" w:styleId="1044">
    <w:name w:val="带缩进的正文 Char Char"/>
    <w:next w:val="1044"/>
    <w:link w:val="1045"/>
    <w:qFormat/>
    <w:rPr>
      <w:rFonts w:ascii="Calibri" w:hAnsi="Calibri"/>
      <w:sz w:val="24"/>
    </w:rPr>
  </w:style>
  <w:style w:type="paragraph" w:styleId="1045">
    <w:name w:val="带缩进的正文"/>
    <w:basedOn w:val="890"/>
    <w:next w:val="1045"/>
    <w:link w:val="1044"/>
    <w:qFormat/>
    <w:pPr>
      <w:ind w:firstLine="480"/>
      <w:spacing w:line="360" w:lineRule="auto"/>
    </w:pPr>
    <w:rPr>
      <w:rFonts w:ascii="Calibri" w:hAnsi="Calibri" w:eastAsia="等线" w:cs="Times New Roman"/>
      <w:sz w:val="24"/>
      <w:szCs w:val="22"/>
    </w:rPr>
  </w:style>
  <w:style w:type="character" w:styleId="1046">
    <w:name w:val="bodybold1"/>
    <w:next w:val="1046"/>
    <w:link w:val="890"/>
    <w:qFormat/>
    <w:rPr>
      <w:rFonts w:ascii="Taipei" w:hAnsi="Taipei"/>
      <w:b/>
      <w:bCs/>
      <w:color w:val="0066ff"/>
      <w:sz w:val="26"/>
      <w:szCs w:val="26"/>
      <w:u w:val="none"/>
    </w:rPr>
  </w:style>
  <w:style w:type="character" w:styleId="1047">
    <w:name w:val="flname8"/>
    <w:next w:val="1047"/>
    <w:link w:val="890"/>
    <w:qFormat/>
  </w:style>
  <w:style w:type="character" w:styleId="1048">
    <w:name w:val="正文（首行缩进两字） Char Char"/>
    <w:next w:val="1048"/>
    <w:link w:val="890"/>
    <w:qFormat/>
    <w:rPr>
      <w:rFonts w:eastAsia="宋体"/>
      <w:sz w:val="24"/>
      <w:lang w:val="en-US" w:eastAsia="zh-CN" w:bidi="ar-SA"/>
    </w:rPr>
  </w:style>
  <w:style w:type="character" w:styleId="1049">
    <w:name w:val="标题 3 Char Char"/>
    <w:next w:val="1049"/>
    <w:link w:val="890"/>
    <w:qFormat/>
    <w:rPr>
      <w:rFonts w:eastAsia="宋体"/>
      <w:b/>
      <w:sz w:val="32"/>
      <w:lang w:val="en-US" w:eastAsia="zh-CN" w:bidi="ar-SA"/>
    </w:rPr>
  </w:style>
  <w:style w:type="character" w:styleId="1050">
    <w:name w:val="样式6 Char Char"/>
    <w:next w:val="1050"/>
    <w:link w:val="1051"/>
    <w:qFormat/>
    <w:rPr>
      <w:rFonts w:ascii="宋体" w:hAnsi="宋体"/>
      <w:sz w:val="28"/>
      <w:szCs w:val="28"/>
    </w:rPr>
  </w:style>
  <w:style w:type="paragraph" w:styleId="1051">
    <w:name w:val="样式6"/>
    <w:basedOn w:val="890"/>
    <w:next w:val="1051"/>
    <w:link w:val="1050"/>
    <w:qFormat/>
    <w:pPr>
      <w:ind w:left="980" w:hanging="420"/>
      <w:spacing w:line="360" w:lineRule="auto"/>
    </w:pPr>
    <w:rPr>
      <w:rFonts w:ascii="宋体" w:hAnsi="宋体" w:eastAsia="等线" w:cs="Times New Roman"/>
      <w:sz w:val="28"/>
      <w:szCs w:val="28"/>
    </w:rPr>
  </w:style>
  <w:style w:type="character" w:styleId="1052">
    <w:name w:val="页眉 字符"/>
    <w:next w:val="1052"/>
    <w:link w:val="890"/>
    <w:uiPriority w:val="99"/>
    <w:qFormat/>
    <w:rPr>
      <w:sz w:val="18"/>
      <w:szCs w:val="18"/>
    </w:rPr>
  </w:style>
  <w:style w:type="character" w:styleId="1053">
    <w:name w:val="WW8Num11z1"/>
    <w:next w:val="1053"/>
    <w:link w:val="890"/>
    <w:qFormat/>
    <w:rPr>
      <w:rFonts w:ascii="Wingdings" w:hAnsi="Wingdings"/>
    </w:rPr>
  </w:style>
  <w:style w:type="character" w:styleId="1054">
    <w:name w:val="样式 正文缩进 + 首行缩进:  2 字符 Char Char"/>
    <w:next w:val="1054"/>
    <w:link w:val="1055"/>
    <w:qFormat/>
    <w:rPr>
      <w:rFonts w:cs="宋体"/>
      <w:sz w:val="24"/>
    </w:rPr>
  </w:style>
  <w:style w:type="paragraph" w:styleId="1055">
    <w:name w:val="样式 正文缩进 + 首行缩进:  2 字符"/>
    <w:basedOn w:val="907"/>
    <w:next w:val="1055"/>
    <w:link w:val="1054"/>
    <w:qFormat/>
    <w:pPr>
      <w:ind w:firstLine="200"/>
      <w:spacing w:line="360" w:lineRule="auto"/>
    </w:pPr>
    <w:rPr>
      <w:rFonts w:ascii="等线" w:hAnsi="等线" w:eastAsia="等线" w:cs="宋体"/>
      <w:sz w:val="24"/>
      <w:szCs w:val="22"/>
    </w:rPr>
  </w:style>
  <w:style w:type="character" w:styleId="1056">
    <w:name w:val="彩色网格 - 强调文字颜色 1 Char"/>
    <w:next w:val="1056"/>
    <w:link w:val="1057"/>
    <w:qFormat/>
    <w:rPr>
      <w:rFonts w:eastAsia="方正仿宋_GBK"/>
      <w:i/>
      <w:iCs/>
      <w:color w:val="000000"/>
      <w:szCs w:val="24"/>
    </w:rPr>
  </w:style>
  <w:style w:type="paragraph" w:styleId="1057">
    <w:name w:val="彩色网格 - 强调文字颜色 11"/>
    <w:basedOn w:val="890"/>
    <w:next w:val="890"/>
    <w:link w:val="1056"/>
    <w:qFormat/>
    <w:pPr>
      <w:ind w:firstLine="560"/>
      <w:spacing w:line="360" w:lineRule="auto"/>
    </w:pPr>
    <w:rPr>
      <w:rFonts w:ascii="等线" w:hAnsi="等线" w:eastAsia="方正仿宋_GBK" w:cs="Times New Roman"/>
      <w:i/>
      <w:iCs/>
      <w:color w:val="000000"/>
    </w:rPr>
  </w:style>
  <w:style w:type="character" w:styleId="1058">
    <w:name w:val="文档结构图 Char3"/>
    <w:next w:val="1058"/>
    <w:link w:val="890"/>
    <w:uiPriority w:val="99"/>
    <w:qFormat/>
    <w:rPr>
      <w:rFonts w:ascii="宋体"/>
      <w:sz w:val="18"/>
      <w:szCs w:val="18"/>
    </w:rPr>
  </w:style>
  <w:style w:type="character" w:styleId="1059">
    <w:name w:val="正文首行缩进 2 Char3"/>
    <w:next w:val="1059"/>
    <w:link w:val="890"/>
    <w:semiHidden/>
    <w:qFormat/>
    <w:rPr>
      <w:rFonts w:ascii="Arial" w:hAnsi="Arial" w:eastAsia="方正仿宋_GBK" w:cs="Arial"/>
      <w:szCs w:val="24"/>
    </w:rPr>
  </w:style>
  <w:style w:type="character" w:styleId="1060">
    <w:name w:val="样式7 Char Char"/>
    <w:next w:val="1060"/>
    <w:link w:val="1061"/>
    <w:qFormat/>
    <w:rPr>
      <w:rFonts w:ascii="宋体" w:hAnsi="宋体"/>
      <w:sz w:val="28"/>
      <w:szCs w:val="28"/>
    </w:rPr>
  </w:style>
  <w:style w:type="paragraph" w:styleId="1061">
    <w:name w:val="样式7"/>
    <w:basedOn w:val="890"/>
    <w:next w:val="1061"/>
    <w:link w:val="1060"/>
    <w:qFormat/>
    <w:pPr>
      <w:ind w:left="980" w:hanging="420"/>
      <w:spacing w:line="360" w:lineRule="auto"/>
    </w:pPr>
    <w:rPr>
      <w:rFonts w:ascii="宋体" w:hAnsi="宋体" w:eastAsia="等线" w:cs="Times New Roman"/>
      <w:sz w:val="28"/>
      <w:szCs w:val="28"/>
    </w:rPr>
  </w:style>
  <w:style w:type="character" w:styleId="1062">
    <w:name w:val="WW-Absatz-Standardschriftart11"/>
    <w:next w:val="1062"/>
    <w:link w:val="890"/>
    <w:qFormat/>
  </w:style>
  <w:style w:type="character" w:styleId="1063">
    <w:name w:val="正文文本 3 Char3"/>
    <w:next w:val="1063"/>
    <w:link w:val="890"/>
    <w:qFormat/>
    <w:rPr>
      <w:rFonts w:ascii="仿宋_GB2312" w:hAnsi="Arial" w:eastAsia="仿宋_GB2312"/>
      <w:sz w:val="32"/>
    </w:rPr>
  </w:style>
  <w:style w:type="character" w:styleId="1064">
    <w:name w:val="WW8Num34z2"/>
    <w:next w:val="1064"/>
    <w:link w:val="890"/>
    <w:qFormat/>
    <w:rPr>
      <w:rFonts w:ascii="StarSymbol" w:hAnsi="StarSymbol" w:cs="StarSymbol"/>
      <w:sz w:val="18"/>
      <w:szCs w:val="18"/>
    </w:rPr>
  </w:style>
  <w:style w:type="character" w:styleId="1065">
    <w:name w:val="日期 Char4"/>
    <w:next w:val="1065"/>
    <w:link w:val="890"/>
    <w:qFormat/>
    <w:rPr>
      <w:rFonts w:ascii="仿宋_GB2312" w:eastAsia="仿宋_GB2312"/>
      <w:b/>
      <w:sz w:val="36"/>
      <w:szCs w:val="24"/>
    </w:rPr>
  </w:style>
  <w:style w:type="character" w:styleId="1066">
    <w:name w:val="正文文本缩进 3 字符1"/>
    <w:next w:val="1066"/>
    <w:link w:val="890"/>
    <w:uiPriority w:val="99"/>
    <w:qFormat/>
    <w:rPr>
      <w:rFonts w:ascii="宋体" w:hAnsi="Times New Roman" w:eastAsia="方正仿宋_GBK" w:cs="Times New Roman"/>
      <w:sz w:val="16"/>
      <w:szCs w:val="16"/>
    </w:rPr>
  </w:style>
  <w:style w:type="character" w:styleId="1067">
    <w:name w:val="正文文本缩进 3 Char3"/>
    <w:next w:val="1067"/>
    <w:link w:val="890"/>
    <w:qFormat/>
    <w:rPr>
      <w:rFonts w:ascii="方正行楷简体" w:hAnsi="Arial" w:eastAsia="方正行楷简体"/>
      <w:sz w:val="36"/>
    </w:rPr>
  </w:style>
  <w:style w:type="character" w:styleId="1068">
    <w:name w:val="WW8Num6z1"/>
    <w:next w:val="1068"/>
    <w:link w:val="890"/>
    <w:qFormat/>
    <w:rPr>
      <w:rFonts w:ascii="Wingdings" w:hAnsi="Wingdings"/>
    </w:rPr>
  </w:style>
  <w:style w:type="character" w:styleId="1069">
    <w:name w:val="正文文本 2 Char3"/>
    <w:next w:val="1069"/>
    <w:link w:val="890"/>
    <w:qFormat/>
    <w:rPr>
      <w:szCs w:val="24"/>
    </w:rPr>
  </w:style>
  <w:style w:type="character" w:styleId="1070">
    <w:name w:val="WW8Num32z2"/>
    <w:next w:val="1070"/>
    <w:link w:val="890"/>
    <w:qFormat/>
    <w:rPr>
      <w:rFonts w:ascii="StarSymbol" w:hAnsi="StarSymbol" w:cs="StarSymbol"/>
      <w:sz w:val="18"/>
      <w:szCs w:val="18"/>
    </w:rPr>
  </w:style>
  <w:style w:type="character" w:styleId="1071">
    <w:name w:val="列表段落 字符1"/>
    <w:next w:val="1071"/>
    <w:link w:val="890"/>
    <w:uiPriority w:val="34"/>
    <w:qFormat/>
    <w:rPr>
      <w:rFonts w:ascii="Calibri" w:hAnsi="Calibri"/>
      <w:sz w:val="21"/>
      <w:szCs w:val="22"/>
    </w:rPr>
  </w:style>
  <w:style w:type="character" w:styleId="1072">
    <w:name w:val="WW8Num28z0"/>
    <w:next w:val="1072"/>
    <w:link w:val="890"/>
    <w:qFormat/>
    <w:rPr>
      <w:rFonts w:ascii="Wingdings" w:hAnsi="Wingdings" w:cs="StarSymbol"/>
      <w:sz w:val="18"/>
      <w:szCs w:val="18"/>
    </w:rPr>
  </w:style>
  <w:style w:type="character" w:styleId="1073">
    <w:name w:val="WW8Num2z2"/>
    <w:next w:val="1073"/>
    <w:link w:val="890"/>
    <w:qFormat/>
    <w:rPr>
      <w:rFonts w:ascii="StarSymbol" w:hAnsi="StarSymbol" w:cs="StarSymbol"/>
      <w:sz w:val="18"/>
      <w:szCs w:val="18"/>
    </w:rPr>
  </w:style>
  <w:style w:type="character" w:styleId="1074">
    <w:name w:val="apple-converted-space"/>
    <w:next w:val="1074"/>
    <w:link w:val="890"/>
    <w:qFormat/>
  </w:style>
  <w:style w:type="character" w:styleId="1075">
    <w:name w:val="WW8Num35z2"/>
    <w:next w:val="1075"/>
    <w:link w:val="890"/>
    <w:qFormat/>
    <w:rPr>
      <w:rFonts w:ascii="StarSymbol" w:hAnsi="StarSymbol" w:cs="StarSymbol"/>
      <w:sz w:val="18"/>
      <w:szCs w:val="18"/>
    </w:rPr>
  </w:style>
  <w:style w:type="character" w:styleId="1076">
    <w:name w:val="标题 Char3"/>
    <w:next w:val="1076"/>
    <w:link w:val="890"/>
    <w:uiPriority w:val="10"/>
    <w:qFormat/>
    <w:rPr>
      <w:rFonts w:ascii="Cambria" w:hAnsi="Cambria"/>
      <w:b/>
      <w:bCs/>
      <w:sz w:val="32"/>
      <w:szCs w:val="32"/>
    </w:rPr>
  </w:style>
  <w:style w:type="character" w:styleId="1077">
    <w:name w:val="WW8Num10z0"/>
    <w:next w:val="1077"/>
    <w:link w:val="890"/>
    <w:qFormat/>
    <w:rPr>
      <w:rFonts w:ascii="Wingdings" w:hAnsi="Wingdings" w:cs="StarSymbol"/>
      <w:sz w:val="18"/>
      <w:szCs w:val="18"/>
    </w:rPr>
  </w:style>
  <w:style w:type="character" w:styleId="1078">
    <w:name w:val="正文首行缩进 Char5"/>
    <w:next w:val="1078"/>
    <w:link w:val="890"/>
    <w:semiHidden/>
    <w:qFormat/>
    <w:rPr>
      <w:rFonts w:ascii="Arial" w:hAnsi="Arial"/>
      <w:szCs w:val="21"/>
    </w:rPr>
  </w:style>
  <w:style w:type="character" w:styleId="1079">
    <w:name w:val="WW8Num32z0"/>
    <w:next w:val="1079"/>
    <w:link w:val="890"/>
    <w:qFormat/>
    <w:rPr>
      <w:rFonts w:ascii="Wingdings" w:hAnsi="Wingdings" w:cs="StarSymbol"/>
      <w:sz w:val="18"/>
      <w:szCs w:val="18"/>
    </w:rPr>
  </w:style>
  <w:style w:type="character" w:styleId="1080">
    <w:name w:val="正文首行缩进 Char1"/>
    <w:next w:val="1080"/>
    <w:link w:val="890"/>
    <w:qFormat/>
    <w:rPr>
      <w:rFonts w:ascii="Times New Roman" w:hAnsi="Times New Roman" w:eastAsia="宋体" w:cs="Times New Roman"/>
      <w:szCs w:val="24"/>
    </w:rPr>
  </w:style>
  <w:style w:type="character" w:styleId="1081">
    <w:name w:val="标题 3 字符1"/>
    <w:next w:val="1081"/>
    <w:link w:val="890"/>
    <w:qFormat/>
    <w:rPr>
      <w:rFonts w:ascii="仿宋" w:eastAsia="仿宋"/>
      <w:b/>
      <w:sz w:val="32"/>
      <w:szCs w:val="32"/>
    </w:rPr>
  </w:style>
  <w:style w:type="character" w:styleId="1082">
    <w:name w:val="正文首行缩进 Char2"/>
    <w:next w:val="1082"/>
    <w:link w:val="890"/>
    <w:qFormat/>
    <w:rPr>
      <w:rFonts w:ascii="楷体_GB2312" w:hAnsi="Arial" w:eastAsia="楷体_GB2312"/>
      <w:sz w:val="21"/>
      <w:szCs w:val="24"/>
    </w:rPr>
  </w:style>
  <w:style w:type="character" w:styleId="1083">
    <w:name w:val="正文文本 2 字符1"/>
    <w:next w:val="1083"/>
    <w:link w:val="890"/>
    <w:uiPriority w:val="99"/>
    <w:semiHidden/>
    <w:qFormat/>
    <w:rPr>
      <w:rFonts w:ascii="Times New Roman" w:hAnsi="Times New Roman" w:eastAsia="方正仿宋_GBK" w:cs="Times New Roman"/>
      <w:sz w:val="24"/>
      <w:szCs w:val="24"/>
    </w:rPr>
  </w:style>
  <w:style w:type="character" w:styleId="1084">
    <w:name w:val="Table Heading Char1"/>
    <w:next w:val="1084"/>
    <w:link w:val="1085"/>
    <w:qFormat/>
    <w:rPr>
      <w:rFonts w:ascii="Book Antiqua" w:hAnsi="Book Antiqua" w:eastAsia="黑体" w:cs="Book Antiqua"/>
      <w:bCs/>
      <w:szCs w:val="21"/>
    </w:rPr>
  </w:style>
  <w:style w:type="paragraph" w:styleId="1085">
    <w:name w:val="Table Heading"/>
    <w:basedOn w:val="890"/>
    <w:next w:val="1085"/>
    <w:link w:val="1084"/>
    <w:qFormat/>
    <w:pPr>
      <w:jc w:val="left"/>
      <w:keepNext/>
      <w:spacing w:before="80" w:after="80" w:line="240" w:lineRule="atLeast"/>
    </w:pPr>
    <w:rPr>
      <w:rFonts w:ascii="Book Antiqua" w:hAnsi="Book Antiqua" w:eastAsia="黑体" w:cs="Book Antiqua"/>
      <w:bCs/>
      <w:szCs w:val="21"/>
    </w:rPr>
  </w:style>
  <w:style w:type="character" w:styleId="1086">
    <w:name w:val="二级采标题 字符"/>
    <w:next w:val="1086"/>
    <w:link w:val="1087"/>
    <w:qFormat/>
    <w:rPr>
      <w:rFonts w:ascii="Calibri" w:hAnsi="Calibri"/>
    </w:rPr>
  </w:style>
  <w:style w:type="paragraph" w:styleId="1087">
    <w:name w:val="二级采标题"/>
    <w:next w:val="1088"/>
    <w:link w:val="1086"/>
    <w:qFormat/>
    <w:pPr>
      <w:ind w:left="1134" w:hanging="1134"/>
    </w:pPr>
    <w:rPr>
      <w:rFonts w:ascii="Calibri" w:hAnsi="Calibri"/>
      <w:sz w:val="21"/>
      <w:szCs w:val="22"/>
      <w:lang w:val="en-US" w:eastAsia="zh-CN" w:bidi="ar-SA"/>
    </w:rPr>
  </w:style>
  <w:style w:type="paragraph" w:styleId="1088">
    <w:name w:val="段"/>
    <w:next w:val="1089"/>
    <w:link w:val="890"/>
    <w:qFormat/>
    <w:pPr>
      <w:ind w:firstLine="200"/>
      <w:jc w:val="both"/>
    </w:pPr>
    <w:rPr>
      <w:rFonts w:ascii="宋体"/>
      <w:sz w:val="21"/>
      <w:lang w:val="en-US" w:eastAsia="zh-CN" w:bidi="ar-SA"/>
    </w:rPr>
  </w:style>
  <w:style w:type="paragraph" w:styleId="1089">
    <w:name w:val="正文_0"/>
    <w:next w:val="1088"/>
    <w:link w:val="890"/>
    <w:qFormat/>
    <w:pPr>
      <w:jc w:val="both"/>
      <w:widowControl w:val="off"/>
    </w:pPr>
    <w:rPr>
      <w:sz w:val="21"/>
      <w:szCs w:val="24"/>
      <w:lang w:val="en-US" w:eastAsia="zh-CN" w:bidi="ar-SA"/>
    </w:rPr>
  </w:style>
  <w:style w:type="character" w:styleId="1090">
    <w:name w:val="Table Text Char"/>
    <w:next w:val="1090"/>
    <w:link w:val="1091"/>
    <w:qFormat/>
    <w:rPr>
      <w:rFonts w:cs="Arial"/>
      <w:szCs w:val="21"/>
    </w:rPr>
  </w:style>
  <w:style w:type="paragraph" w:styleId="1091">
    <w:name w:val="Table Text"/>
    <w:basedOn w:val="890"/>
    <w:next w:val="1091"/>
    <w:link w:val="1090"/>
    <w:qFormat/>
    <w:pPr>
      <w:jc w:val="left"/>
      <w:spacing w:before="80" w:after="80" w:line="240" w:lineRule="atLeast"/>
    </w:pPr>
    <w:rPr>
      <w:rFonts w:ascii="等线" w:hAnsi="等线" w:eastAsia="等线" w:cs="Arial"/>
      <w:szCs w:val="21"/>
    </w:rPr>
  </w:style>
  <w:style w:type="character" w:styleId="1092">
    <w:name w:val="WW8Num28z2"/>
    <w:next w:val="1092"/>
    <w:link w:val="890"/>
    <w:qFormat/>
    <w:rPr>
      <w:rFonts w:ascii="StarSymbol" w:hAnsi="StarSymbol" w:cs="StarSymbol"/>
      <w:sz w:val="18"/>
      <w:szCs w:val="18"/>
    </w:rPr>
  </w:style>
  <w:style w:type="character" w:styleId="1093">
    <w:name w:val="标题2 Char"/>
    <w:next w:val="1093"/>
    <w:link w:val="1094"/>
    <w:qFormat/>
    <w:rPr>
      <w:rFonts w:ascii="宋体" w:hAnsi="宋体"/>
      <w:b/>
      <w:bCs/>
      <w:sz w:val="28"/>
      <w:szCs w:val="28"/>
    </w:rPr>
  </w:style>
  <w:style w:type="paragraph" w:styleId="1094">
    <w:name w:val="标题2"/>
    <w:basedOn w:val="892"/>
    <w:next w:val="890"/>
    <w:link w:val="1093"/>
    <w:qFormat/>
    <w:pPr>
      <w:ind w:left="425"/>
      <w:jc w:val="left"/>
      <w:spacing w:before="0" w:after="0" w:line="360" w:lineRule="auto"/>
    </w:pPr>
    <w:rPr>
      <w:rFonts w:ascii="宋体" w:hAnsi="宋体" w:eastAsia="等线" w:cs="Times New Roman"/>
      <w:bCs/>
      <w:sz w:val="28"/>
      <w:szCs w:val="28"/>
    </w:rPr>
  </w:style>
  <w:style w:type="character" w:styleId="1095">
    <w:name w:val="WW8Num17z1"/>
    <w:next w:val="1095"/>
    <w:link w:val="890"/>
    <w:qFormat/>
    <w:rPr>
      <w:rFonts w:ascii="Wingdings 2" w:hAnsi="Wingdings 2" w:cs="StarSymbol"/>
      <w:sz w:val="18"/>
      <w:szCs w:val="18"/>
    </w:rPr>
  </w:style>
  <w:style w:type="character" w:styleId="1096">
    <w:name w:val="font01"/>
    <w:next w:val="1096"/>
    <w:link w:val="890"/>
    <w:qFormat/>
    <w:rPr>
      <w:rFonts w:hint="eastAsia" w:ascii="楷体" w:hAnsi="楷体" w:eastAsia="楷体" w:cs="楷体"/>
      <w:color w:val="ff0000"/>
      <w:sz w:val="22"/>
      <w:szCs w:val="22"/>
      <w:u w:val="none"/>
    </w:rPr>
  </w:style>
  <w:style w:type="character" w:styleId="1097">
    <w:name w:val="WW8Num23z0"/>
    <w:next w:val="1097"/>
    <w:link w:val="890"/>
    <w:qFormat/>
    <w:rPr>
      <w:rFonts w:ascii="Wingdings" w:hAnsi="Wingdings" w:cs="StarSymbol"/>
      <w:sz w:val="18"/>
      <w:szCs w:val="18"/>
    </w:rPr>
  </w:style>
  <w:style w:type="character" w:styleId="1098">
    <w:name w:val="font21"/>
    <w:next w:val="1098"/>
    <w:link w:val="890"/>
    <w:qFormat/>
    <w:rPr>
      <w:rFonts w:hint="eastAsia" w:ascii="楷体" w:hAnsi="楷体" w:eastAsia="楷体" w:cs="楷体"/>
      <w:color w:val="000000"/>
      <w:sz w:val="22"/>
      <w:szCs w:val="22"/>
      <w:u w:val="none"/>
    </w:rPr>
  </w:style>
  <w:style w:type="character" w:styleId="1099">
    <w:name w:val="Absatz-Standardschriftart"/>
    <w:next w:val="1099"/>
    <w:link w:val="890"/>
    <w:qFormat/>
  </w:style>
  <w:style w:type="character" w:styleId="1100">
    <w:name w:val="批注文字 Char1"/>
    <w:next w:val="1100"/>
    <w:link w:val="890"/>
    <w:qFormat/>
    <w:rPr>
      <w:rFonts w:ascii="Times New Roman" w:hAnsi="Times New Roman" w:eastAsia="宋体" w:cs="Times New Roman"/>
      <w:szCs w:val="24"/>
    </w:rPr>
  </w:style>
  <w:style w:type="character" w:styleId="1101">
    <w:name w:val="WW8Num20z1"/>
    <w:next w:val="1101"/>
    <w:link w:val="890"/>
    <w:qFormat/>
    <w:rPr>
      <w:rFonts w:ascii="Wingdings 2" w:hAnsi="Wingdings 2" w:cs="StarSymbol"/>
      <w:sz w:val="18"/>
      <w:szCs w:val="18"/>
    </w:rPr>
  </w:style>
  <w:style w:type="character" w:styleId="1102">
    <w:name w:val="font31"/>
    <w:next w:val="1102"/>
    <w:link w:val="890"/>
    <w:qFormat/>
    <w:rPr>
      <w:rFonts w:hint="eastAsia" w:ascii="宋体" w:hAnsi="宋体" w:eastAsia="宋体" w:cs="宋体"/>
      <w:b/>
      <w:color w:val="000000"/>
      <w:sz w:val="24"/>
      <w:szCs w:val="24"/>
      <w:u w:val="none"/>
    </w:rPr>
  </w:style>
  <w:style w:type="character" w:styleId="1103">
    <w:name w:val="金宏发行正文 Char Char Char"/>
    <w:next w:val="1103"/>
    <w:link w:val="890"/>
    <w:qFormat/>
    <w:rPr>
      <w:rFonts w:hint="eastAsia" w:ascii="仿宋_GB2312" w:eastAsia="仿宋_GB2312" w:cs="宋体"/>
      <w:sz w:val="28"/>
    </w:rPr>
  </w:style>
  <w:style w:type="character" w:styleId="1104">
    <w:name w:val="se11"/>
    <w:next w:val="1104"/>
    <w:link w:val="890"/>
    <w:qFormat/>
    <w:rPr>
      <w:rFonts w:ascii="Tahoma" w:hAnsi="Tahoma" w:cs="Times New Roman"/>
      <w:color w:val="000000"/>
      <w:sz w:val="24"/>
      <w:lang w:bidi="ar-SA"/>
    </w:rPr>
  </w:style>
  <w:style w:type="character" w:styleId="1105">
    <w:name w:val="WW8Num6z2"/>
    <w:next w:val="1105"/>
    <w:link w:val="890"/>
    <w:qFormat/>
    <w:rPr>
      <w:rFonts w:ascii="StarSymbol" w:hAnsi="StarSymbol" w:cs="StarSymbol"/>
      <w:sz w:val="18"/>
      <w:szCs w:val="18"/>
    </w:rPr>
  </w:style>
  <w:style w:type="character" w:styleId="1106">
    <w:name w:val="模板正文 Char"/>
    <w:next w:val="1106"/>
    <w:link w:val="1107"/>
    <w:qFormat/>
    <w:rPr>
      <w:rFonts w:ascii="Calibri" w:hAnsi="Calibri"/>
      <w:sz w:val="28"/>
      <w:szCs w:val="21"/>
    </w:rPr>
  </w:style>
  <w:style w:type="paragraph" w:styleId="1107">
    <w:name w:val="模板正文"/>
    <w:basedOn w:val="890"/>
    <w:next w:val="1107"/>
    <w:link w:val="1106"/>
    <w:qFormat/>
    <w:pPr>
      <w:ind w:firstLine="200"/>
      <w:spacing w:line="360" w:lineRule="auto"/>
    </w:pPr>
    <w:rPr>
      <w:rFonts w:ascii="Calibri" w:hAnsi="Calibri" w:eastAsia="等线" w:cs="Times New Roman"/>
      <w:sz w:val="28"/>
      <w:szCs w:val="21"/>
    </w:rPr>
  </w:style>
  <w:style w:type="character" w:styleId="1108">
    <w:name w:val="批注框文本 字符1"/>
    <w:next w:val="1108"/>
    <w:link w:val="890"/>
    <w:uiPriority w:val="99"/>
    <w:qFormat/>
    <w:rPr>
      <w:rFonts w:ascii="Times New Roman" w:hAnsi="Times New Roman" w:eastAsia="方正仿宋_GBK" w:cs="Times New Roman"/>
      <w:sz w:val="18"/>
      <w:szCs w:val="18"/>
    </w:rPr>
  </w:style>
  <w:style w:type="character" w:styleId="1109">
    <w:name w:val="标书正文 Char"/>
    <w:next w:val="1109"/>
    <w:link w:val="1110"/>
    <w:qFormat/>
    <w:rPr>
      <w:rFonts w:ascii="Calibri" w:hAnsi="Calibri"/>
    </w:rPr>
  </w:style>
  <w:style w:type="paragraph" w:styleId="1110">
    <w:name w:val="标书正文"/>
    <w:basedOn w:val="890"/>
    <w:next w:val="1110"/>
    <w:link w:val="1109"/>
    <w:qFormat/>
    <w:pPr>
      <w:ind w:firstLine="200"/>
      <w:spacing w:before="120" w:line="360" w:lineRule="auto"/>
    </w:pPr>
    <w:rPr>
      <w:rFonts w:ascii="Calibri" w:hAnsi="Calibri" w:eastAsia="等线" w:cs="Times New Roman"/>
      <w:szCs w:val="22"/>
    </w:rPr>
  </w:style>
  <w:style w:type="character" w:styleId="1111">
    <w:name w:val="二级条标题 字符"/>
    <w:next w:val="1111"/>
    <w:link w:val="1112"/>
    <w:qFormat/>
    <w:rPr>
      <w:rFonts w:ascii="黑体" w:eastAsia="黑体"/>
    </w:rPr>
  </w:style>
  <w:style w:type="paragraph" w:styleId="1112">
    <w:name w:val="二级条标题"/>
    <w:basedOn w:val="1113"/>
    <w:next w:val="1088"/>
    <w:link w:val="1111"/>
    <w:qFormat/>
    <w:pPr>
      <w:ind w:left="630"/>
      <w:tabs>
        <w:tab w:val="left" w:pos="567" w:leader="none"/>
        <w:tab w:val="left" w:pos="780" w:leader="none"/>
      </w:tabs>
      <w:outlineLvl w:val="3"/>
    </w:pPr>
  </w:style>
  <w:style w:type="paragraph" w:styleId="1113">
    <w:name w:val="一级条标题"/>
    <w:basedOn w:val="1114"/>
    <w:next w:val="1088"/>
    <w:link w:val="1116"/>
    <w:qFormat/>
    <w:pPr>
      <w:ind w:left="420" w:hanging="420"/>
      <w:tabs>
        <w:tab w:val="left" w:pos="567" w:leader="none"/>
        <w:tab w:val="left" w:pos="780" w:leader="none"/>
      </w:tabs>
      <w:outlineLvl w:val="2"/>
    </w:pPr>
  </w:style>
  <w:style w:type="paragraph" w:styleId="1114">
    <w:name w:val="章标题"/>
    <w:next w:val="1088"/>
    <w:link w:val="1115"/>
    <w:qFormat/>
    <w:pPr>
      <w:ind w:left="780" w:hanging="360"/>
      <w:jc w:val="both"/>
      <w:tabs>
        <w:tab w:val="left" w:pos="567" w:leader="none"/>
        <w:tab w:val="left" w:pos="780" w:leader="none"/>
      </w:tabs>
      <w:outlineLvl w:val="1"/>
    </w:pPr>
    <w:rPr>
      <w:rFonts w:ascii="黑体" w:eastAsia="黑体"/>
      <w:sz w:val="21"/>
      <w:szCs w:val="22"/>
      <w:lang w:val="en-US" w:eastAsia="zh-CN" w:bidi="ar-SA"/>
    </w:rPr>
  </w:style>
  <w:style w:type="character" w:styleId="1115">
    <w:name w:val="章标题 Char"/>
    <w:next w:val="1115"/>
    <w:link w:val="1114"/>
    <w:qFormat/>
    <w:rPr>
      <w:rFonts w:ascii="黑体" w:eastAsia="黑体"/>
    </w:rPr>
  </w:style>
  <w:style w:type="character" w:styleId="1116">
    <w:name w:val="一级条标题 Char Char"/>
    <w:next w:val="1116"/>
    <w:link w:val="1113"/>
    <w:qFormat/>
    <w:rPr>
      <w:rFonts w:ascii="黑体" w:eastAsia="黑体"/>
    </w:rPr>
  </w:style>
  <w:style w:type="character" w:styleId="1117">
    <w:name w:val="页脚 Char1"/>
    <w:next w:val="1117"/>
    <w:link w:val="890"/>
    <w:qFormat/>
    <w:rPr>
      <w:sz w:val="18"/>
      <w:szCs w:val="18"/>
    </w:rPr>
  </w:style>
  <w:style w:type="character" w:styleId="1118">
    <w:name w:val="WW8Num15z1"/>
    <w:next w:val="1118"/>
    <w:link w:val="890"/>
    <w:qFormat/>
    <w:rPr>
      <w:rFonts w:ascii="Wingdings 2" w:hAnsi="Wingdings 2" w:cs="StarSymbol"/>
      <w:sz w:val="18"/>
      <w:szCs w:val="18"/>
    </w:rPr>
  </w:style>
  <w:style w:type="character" w:styleId="1119">
    <w:name w:val="n正文 Char"/>
    <w:next w:val="1119"/>
    <w:link w:val="1120"/>
    <w:qFormat/>
    <w:rPr>
      <w:rFonts w:eastAsia="仿宋_GB2312"/>
      <w:color w:val="000000"/>
      <w:sz w:val="28"/>
      <w:szCs w:val="28"/>
    </w:rPr>
  </w:style>
  <w:style w:type="paragraph" w:styleId="1120">
    <w:name w:val="n正文"/>
    <w:next w:val="1120"/>
    <w:link w:val="1119"/>
    <w:qFormat/>
    <w:pPr>
      <w:ind w:firstLine="200"/>
      <w:spacing w:line="360" w:lineRule="auto"/>
    </w:pPr>
    <w:rPr>
      <w:rFonts w:eastAsia="仿宋_GB2312"/>
      <w:color w:val="000000"/>
      <w:sz w:val="28"/>
      <w:szCs w:val="28"/>
      <w:lang w:val="en-US" w:eastAsia="zh-CN" w:bidi="ar-SA"/>
    </w:rPr>
  </w:style>
  <w:style w:type="character" w:styleId="1121">
    <w:name w:val="Table Text Char1"/>
    <w:next w:val="1121"/>
    <w:link w:val="890"/>
    <w:qFormat/>
    <w:rPr>
      <w:sz w:val="21"/>
      <w:szCs w:val="21"/>
    </w:rPr>
  </w:style>
  <w:style w:type="character" w:styleId="1122">
    <w:name w:val="正文文本缩进 Char1"/>
    <w:next w:val="1122"/>
    <w:link w:val="890"/>
    <w:qFormat/>
    <w:rPr>
      <w:rFonts w:ascii="Calibri" w:hAnsi="Calibri" w:eastAsia="宋体" w:cs="Times New Roman"/>
    </w:rPr>
  </w:style>
  <w:style w:type="character" w:styleId="1123">
    <w:name w:val="文章正文 Char"/>
    <w:next w:val="1123"/>
    <w:link w:val="890"/>
    <w:qFormat/>
    <w:rPr>
      <w:rFonts w:ascii="Calibri" w:hAnsi="Calibri"/>
      <w:sz w:val="21"/>
      <w:szCs w:val="24"/>
    </w:rPr>
  </w:style>
  <w:style w:type="character" w:styleId="1124">
    <w:name w:val="GEO正文 Char"/>
    <w:next w:val="1124"/>
    <w:link w:val="1125"/>
    <w:qFormat/>
    <w:rPr>
      <w:rFonts w:eastAsia="仿宋_GB2312"/>
      <w:sz w:val="28"/>
    </w:rPr>
  </w:style>
  <w:style w:type="paragraph" w:styleId="1125">
    <w:name w:val="GEO正文"/>
    <w:basedOn w:val="890"/>
    <w:next w:val="1125"/>
    <w:link w:val="1124"/>
    <w:qFormat/>
    <w:pPr>
      <w:ind w:firstLine="200"/>
      <w:spacing w:line="360" w:lineRule="auto"/>
    </w:pPr>
    <w:rPr>
      <w:rFonts w:ascii="等线" w:hAnsi="等线" w:eastAsia="仿宋_GB2312" w:cs="Times New Roman"/>
      <w:sz w:val="28"/>
      <w:szCs w:val="22"/>
    </w:rPr>
  </w:style>
  <w:style w:type="character" w:styleId="1126">
    <w:name w:val="WW8Num35z1"/>
    <w:next w:val="1126"/>
    <w:link w:val="890"/>
    <w:qFormat/>
    <w:rPr>
      <w:rFonts w:ascii="Wingdings 2" w:hAnsi="Wingdings 2" w:cs="StarSymbol"/>
      <w:sz w:val="18"/>
      <w:szCs w:val="18"/>
    </w:rPr>
  </w:style>
  <w:style w:type="character" w:styleId="1127">
    <w:name w:val="页眉 Char1"/>
    <w:next w:val="1127"/>
    <w:link w:val="890"/>
    <w:qFormat/>
    <w:rPr>
      <w:sz w:val="18"/>
      <w:szCs w:val="18"/>
    </w:rPr>
  </w:style>
  <w:style w:type="character" w:styleId="1128">
    <w:name w:val="WW8Num34z1"/>
    <w:next w:val="1128"/>
    <w:link w:val="890"/>
    <w:qFormat/>
    <w:rPr>
      <w:rFonts w:ascii="Wingdings 2" w:hAnsi="Wingdings 2" w:cs="StarSymbol"/>
      <w:sz w:val="18"/>
      <w:szCs w:val="18"/>
    </w:rPr>
  </w:style>
  <w:style w:type="character" w:styleId="1129">
    <w:name w:val="文档结构图 Char1"/>
    <w:next w:val="1129"/>
    <w:link w:val="890"/>
    <w:qFormat/>
    <w:rPr>
      <w:rFonts w:ascii="宋体" w:hAnsi="Calibri" w:eastAsia="宋体" w:cs="Times New Roman"/>
      <w:sz w:val="18"/>
      <w:szCs w:val="18"/>
    </w:rPr>
  </w:style>
  <w:style w:type="character" w:styleId="1130">
    <w:name w:val="WW8Num21z0"/>
    <w:next w:val="1130"/>
    <w:link w:val="890"/>
    <w:qFormat/>
    <w:rPr>
      <w:rFonts w:ascii="Wingdings" w:hAnsi="Wingdings" w:cs="StarSymbol"/>
      <w:sz w:val="18"/>
      <w:szCs w:val="18"/>
    </w:rPr>
  </w:style>
  <w:style w:type="character" w:styleId="1131">
    <w:name w:val="页脚 Char2"/>
    <w:next w:val="1131"/>
    <w:link w:val="890"/>
    <w:uiPriority w:val="99"/>
    <w:qFormat/>
    <w:rPr>
      <w:sz w:val="18"/>
      <w:szCs w:val="18"/>
    </w:rPr>
  </w:style>
  <w:style w:type="character" w:styleId="1132">
    <w:name w:val="WW8Num1z1"/>
    <w:next w:val="1132"/>
    <w:link w:val="890"/>
    <w:qFormat/>
    <w:rPr>
      <w:rFonts w:ascii="Wingdings" w:hAnsi="Wingdings"/>
    </w:rPr>
  </w:style>
  <w:style w:type="character" w:styleId="1133">
    <w:name w:val="批注主题 Char1"/>
    <w:next w:val="1133"/>
    <w:link w:val="890"/>
    <w:qFormat/>
    <w:rPr>
      <w:rFonts w:ascii="Calibri" w:hAnsi="Calibri" w:eastAsia="宋体" w:cs="Times New Roman"/>
      <w:b/>
      <w:bCs/>
      <w:sz w:val="21"/>
      <w:szCs w:val="22"/>
    </w:rPr>
  </w:style>
  <w:style w:type="character" w:styleId="1134">
    <w:name w:val="我的图表标题 Char"/>
    <w:next w:val="1134"/>
    <w:link w:val="890"/>
    <w:qFormat/>
    <w:rPr>
      <w:rFonts w:ascii="Cambria" w:hAnsi="Cambria" w:eastAsia="黑体" w:cs="宋体"/>
      <w:sz w:val="24"/>
    </w:rPr>
  </w:style>
  <w:style w:type="character" w:styleId="1135">
    <w:name w:val="页眉 Char2"/>
    <w:next w:val="1135"/>
    <w:link w:val="890"/>
    <w:uiPriority w:val="99"/>
    <w:qFormat/>
    <w:rPr>
      <w:sz w:val="18"/>
      <w:szCs w:val="18"/>
    </w:rPr>
  </w:style>
  <w:style w:type="character" w:styleId="1136">
    <w:name w:val="WW8Num14z2"/>
    <w:next w:val="1136"/>
    <w:link w:val="890"/>
    <w:qFormat/>
    <w:rPr>
      <w:rFonts w:ascii="StarSymbol" w:hAnsi="StarSymbol" w:cs="StarSymbol"/>
      <w:sz w:val="18"/>
      <w:szCs w:val="18"/>
    </w:rPr>
  </w:style>
  <w:style w:type="character" w:styleId="1137">
    <w:name w:val="正文文本缩进 2 Char1"/>
    <w:next w:val="1137"/>
    <w:link w:val="890"/>
    <w:qFormat/>
    <w:rPr>
      <w:rFonts w:ascii="Calibri" w:hAnsi="Calibri" w:eastAsia="宋体" w:cs="Times New Roman"/>
    </w:rPr>
  </w:style>
  <w:style w:type="character" w:styleId="1138">
    <w:name w:val="不明显强调1"/>
    <w:next w:val="1138"/>
    <w:link w:val="890"/>
    <w:qFormat/>
    <w:rPr>
      <w:i/>
      <w:iCs/>
      <w:color w:val="808080"/>
    </w:rPr>
  </w:style>
  <w:style w:type="character" w:styleId="1139">
    <w:name w:val="正文文本缩进 3 Char1"/>
    <w:next w:val="1139"/>
    <w:link w:val="890"/>
    <w:qFormat/>
    <w:rPr>
      <w:rFonts w:ascii="Calibri" w:hAnsi="Calibri" w:eastAsia="宋体" w:cs="Times New Roman"/>
      <w:sz w:val="16"/>
      <w:szCs w:val="16"/>
    </w:rPr>
  </w:style>
  <w:style w:type="character" w:styleId="1140">
    <w:name w:val="批注文字 字符1"/>
    <w:next w:val="1140"/>
    <w:link w:val="890"/>
    <w:qFormat/>
    <w:rPr>
      <w:rFonts w:ascii="Times New Roman" w:hAnsi="Times New Roman" w:eastAsia="方正仿宋_GBK" w:cs="Times New Roman"/>
      <w:sz w:val="24"/>
      <w:szCs w:val="24"/>
    </w:rPr>
  </w:style>
  <w:style w:type="character" w:styleId="1141">
    <w:name w:val="纯文本 Char2"/>
    <w:next w:val="1141"/>
    <w:link w:val="890"/>
    <w:qFormat/>
    <w:rPr>
      <w:rFonts w:ascii="宋体" w:hAnsi="Courier New" w:eastAsia="宋体" w:cs="Courier New"/>
      <w:szCs w:val="21"/>
    </w:rPr>
  </w:style>
  <w:style w:type="character" w:styleId="1142">
    <w:name w:val="WW8Num19z1"/>
    <w:next w:val="1142"/>
    <w:link w:val="890"/>
    <w:qFormat/>
    <w:rPr>
      <w:rFonts w:ascii="Wingdings" w:hAnsi="Wingdings"/>
    </w:rPr>
  </w:style>
  <w:style w:type="character" w:styleId="1143">
    <w:name w:val="正文文本缩进 Char2"/>
    <w:next w:val="1143"/>
    <w:link w:val="890"/>
    <w:uiPriority w:val="99"/>
    <w:semiHidden/>
    <w:qFormat/>
    <w:rPr>
      <w:sz w:val="21"/>
      <w:szCs w:val="22"/>
    </w:rPr>
  </w:style>
  <w:style w:type="character" w:styleId="1144">
    <w:name w:val="WW8Num14z7"/>
    <w:next w:val="1144"/>
    <w:link w:val="890"/>
    <w:qFormat/>
    <w:rPr>
      <w:rFonts w:ascii="Wingdings" w:hAnsi="Wingdings"/>
    </w:rPr>
  </w:style>
  <w:style w:type="character" w:styleId="1145">
    <w:name w:val="正文文本缩进 2 Char2"/>
    <w:next w:val="1145"/>
    <w:link w:val="890"/>
    <w:uiPriority w:val="99"/>
    <w:semiHidden/>
    <w:qFormat/>
    <w:rPr>
      <w:sz w:val="21"/>
      <w:szCs w:val="22"/>
    </w:rPr>
  </w:style>
  <w:style w:type="character" w:styleId="1146">
    <w:name w:val="WW8Num23z1"/>
    <w:next w:val="1146"/>
    <w:link w:val="890"/>
    <w:qFormat/>
    <w:rPr>
      <w:rFonts w:ascii="Wingdings 2" w:hAnsi="Wingdings 2" w:cs="StarSymbol"/>
      <w:sz w:val="18"/>
      <w:szCs w:val="18"/>
    </w:rPr>
  </w:style>
  <w:style w:type="character" w:styleId="1147">
    <w:name w:val="批注框文本 Char1"/>
    <w:next w:val="1147"/>
    <w:link w:val="890"/>
    <w:qFormat/>
    <w:rPr>
      <w:sz w:val="18"/>
      <w:szCs w:val="18"/>
    </w:rPr>
  </w:style>
  <w:style w:type="character" w:styleId="1148">
    <w:name w:val="WW8Num3z2"/>
    <w:next w:val="1148"/>
    <w:link w:val="890"/>
    <w:qFormat/>
    <w:rPr>
      <w:rFonts w:ascii="StarSymbol" w:hAnsi="StarSymbol" w:cs="StarSymbol"/>
      <w:sz w:val="18"/>
      <w:szCs w:val="18"/>
    </w:rPr>
  </w:style>
  <w:style w:type="character" w:styleId="1149">
    <w:name w:val="文档结构图 Char2"/>
    <w:next w:val="1149"/>
    <w:link w:val="890"/>
    <w:uiPriority w:val="99"/>
    <w:qFormat/>
    <w:rPr>
      <w:rFonts w:ascii="宋体"/>
      <w:sz w:val="18"/>
      <w:szCs w:val="18"/>
    </w:rPr>
  </w:style>
  <w:style w:type="character" w:styleId="1150">
    <w:name w:val="样式 InfoBlue + 倾斜 Char"/>
    <w:next w:val="1150"/>
    <w:link w:val="890"/>
    <w:qFormat/>
    <w:rPr>
      <w:color w:val="0000ff"/>
      <w:sz w:val="21"/>
    </w:rPr>
  </w:style>
  <w:style w:type="character" w:styleId="1151">
    <w:name w:val="批注文字 Char2"/>
    <w:next w:val="1151"/>
    <w:link w:val="890"/>
    <w:qFormat/>
    <w:rPr>
      <w:sz w:val="21"/>
      <w:szCs w:val="22"/>
    </w:rPr>
  </w:style>
  <w:style w:type="character" w:styleId="1152">
    <w:name w:val="批注主题 Char2"/>
    <w:next w:val="1152"/>
    <w:link w:val="890"/>
    <w:qFormat/>
    <w:rPr>
      <w:b/>
      <w:bCs/>
      <w:sz w:val="21"/>
      <w:szCs w:val="22"/>
    </w:rPr>
  </w:style>
  <w:style w:type="character" w:styleId="1153">
    <w:name w:val="Char Char6"/>
    <w:next w:val="1153"/>
    <w:link w:val="890"/>
    <w:qFormat/>
    <w:rPr>
      <w:b/>
      <w:bCs/>
      <w:sz w:val="44"/>
      <w:szCs w:val="44"/>
    </w:rPr>
  </w:style>
  <w:style w:type="character" w:styleId="1154">
    <w:name w:val="p0 Char"/>
    <w:next w:val="1154"/>
    <w:link w:val="1155"/>
    <w:rPr>
      <w:szCs w:val="21"/>
    </w:rPr>
  </w:style>
  <w:style w:type="paragraph" w:styleId="1155">
    <w:name w:val="p0"/>
    <w:basedOn w:val="890"/>
    <w:next w:val="1155"/>
    <w:link w:val="1154"/>
    <w:qFormat/>
    <w:pPr>
      <w:widowControl/>
    </w:pPr>
    <w:rPr>
      <w:rFonts w:ascii="等线" w:hAnsi="等线" w:eastAsia="等线" w:cs="Times New Roman"/>
      <w:szCs w:val="21"/>
    </w:rPr>
  </w:style>
  <w:style w:type="character" w:styleId="1156">
    <w:name w:val="脚注文本 Char3"/>
    <w:next w:val="1156"/>
    <w:link w:val="890"/>
    <w:qFormat/>
    <w:rPr>
      <w:rFonts w:ascii="Calibri" w:hAnsi="Calibri"/>
      <w:sz w:val="18"/>
      <w:szCs w:val="18"/>
    </w:rPr>
  </w:style>
  <w:style w:type="character" w:styleId="1157">
    <w:name w:val="标准文本 Char"/>
    <w:next w:val="1157"/>
    <w:link w:val="1158"/>
    <w:qFormat/>
    <w:rPr>
      <w:rFonts w:cs="宋体"/>
      <w:szCs w:val="21"/>
    </w:rPr>
  </w:style>
  <w:style w:type="paragraph" w:styleId="1158">
    <w:name w:val="标准文本"/>
    <w:basedOn w:val="890"/>
    <w:next w:val="1158"/>
    <w:link w:val="1157"/>
    <w:qFormat/>
    <w:pPr>
      <w:ind w:firstLine="420"/>
      <w:spacing w:line="360" w:lineRule="auto"/>
    </w:pPr>
    <w:rPr>
      <w:rFonts w:ascii="等线" w:hAnsi="等线" w:eastAsia="等线" w:cs="宋体"/>
      <w:szCs w:val="21"/>
    </w:rPr>
  </w:style>
  <w:style w:type="character" w:styleId="1159">
    <w:name w:val="无间隔 字符1"/>
    <w:next w:val="1159"/>
    <w:link w:val="1160"/>
    <w:qFormat/>
    <w:rPr>
      <w:rFonts w:ascii="Calibri" w:hAnsi="Calibri"/>
    </w:rPr>
  </w:style>
  <w:style w:type="paragraph" w:styleId="1160">
    <w:name w:val="无间隔"/>
    <w:next w:val="1160"/>
    <w:link w:val="1159"/>
    <w:qFormat/>
    <w:pPr>
      <w:jc w:val="both"/>
      <w:widowControl w:val="off"/>
    </w:pPr>
    <w:rPr>
      <w:rFonts w:ascii="Calibri" w:hAnsi="Calibri"/>
      <w:sz w:val="21"/>
      <w:szCs w:val="22"/>
      <w:lang w:val="en-US" w:eastAsia="zh-CN" w:bidi="ar-SA"/>
    </w:rPr>
  </w:style>
  <w:style w:type="character" w:styleId="1161">
    <w:name w:val="页码1"/>
    <w:next w:val="1161"/>
    <w:link w:val="890"/>
    <w:qFormat/>
  </w:style>
  <w:style w:type="character" w:styleId="1162">
    <w:name w:val="11111 Char"/>
    <w:next w:val="1162"/>
    <w:link w:val="890"/>
    <w:qFormat/>
    <w:rPr>
      <w:rFonts w:hint="eastAsia" w:ascii="宋体" w:hAnsi="宋体" w:eastAsia="宋体" w:cs="宋体"/>
      <w:color w:val="000000"/>
      <w:sz w:val="24"/>
      <w:szCs w:val="24"/>
      <w:lang w:val="zh-CN"/>
    </w:rPr>
  </w:style>
  <w:style w:type="character" w:styleId="1163">
    <w:name w:val="正文文本 Char1"/>
    <w:next w:val="1163"/>
    <w:link w:val="890"/>
    <w:qFormat/>
    <w:rPr>
      <w:rFonts w:ascii="Times New Roman" w:hAnsi="Times New Roman" w:eastAsia="宋体" w:cs="Times New Roman"/>
      <w:szCs w:val="24"/>
    </w:rPr>
  </w:style>
  <w:style w:type="character" w:styleId="1164">
    <w:name w:val="WW8Num26z1"/>
    <w:next w:val="1164"/>
    <w:link w:val="890"/>
    <w:qFormat/>
    <w:rPr>
      <w:rFonts w:ascii="Wingdings 2" w:hAnsi="Wingdings 2" w:cs="StarSymbol"/>
      <w:sz w:val="18"/>
      <w:szCs w:val="18"/>
    </w:rPr>
  </w:style>
  <w:style w:type="character" w:styleId="1165">
    <w:name w:val="font51"/>
    <w:next w:val="1165"/>
    <w:link w:val="890"/>
    <w:qFormat/>
    <w:rPr>
      <w:rFonts w:ascii="Arial" w:hAnsi="Arial" w:cs="Arial"/>
      <w:color w:val="000000"/>
      <w:sz w:val="20"/>
      <w:szCs w:val="20"/>
      <w:u w:val="none"/>
    </w:rPr>
  </w:style>
  <w:style w:type="character" w:styleId="1166">
    <w:name w:val="WW8Num25z0"/>
    <w:next w:val="1166"/>
    <w:link w:val="890"/>
    <w:qFormat/>
    <w:rPr>
      <w:rFonts w:ascii="Wingdings" w:hAnsi="Wingdings" w:cs="StarSymbol"/>
      <w:sz w:val="18"/>
      <w:szCs w:val="18"/>
    </w:rPr>
  </w:style>
  <w:style w:type="character" w:styleId="1167">
    <w:name w:val="paramlista1"/>
    <w:next w:val="1167"/>
    <w:link w:val="890"/>
    <w:qFormat/>
    <w:rPr>
      <w:rFonts w:ascii="Calibri" w:hAnsi="Calibri" w:eastAsia="宋体" w:cs="Times New Roman"/>
      <w:sz w:val="18"/>
      <w:szCs w:val="18"/>
    </w:rPr>
  </w:style>
  <w:style w:type="character" w:styleId="1168">
    <w:name w:val="high-light-bg4"/>
    <w:next w:val="1168"/>
    <w:link w:val="890"/>
    <w:qFormat/>
  </w:style>
  <w:style w:type="character" w:styleId="1169">
    <w:name w:val="Char Char201"/>
    <w:next w:val="1169"/>
    <w:link w:val="890"/>
    <w:rPr>
      <w:rFonts w:ascii="楷体_GB2312" w:eastAsia="楷体_GB2312"/>
      <w:sz w:val="28"/>
    </w:rPr>
  </w:style>
  <w:style w:type="character" w:styleId="1170">
    <w:name w:val="页脚 字符1"/>
    <w:next w:val="1170"/>
    <w:link w:val="890"/>
    <w:uiPriority w:val="99"/>
    <w:qFormat/>
    <w:rPr>
      <w:rFonts w:ascii="Times New Roman" w:hAnsi="Times New Roman" w:eastAsia="方正仿宋_GBK" w:cs="Times New Roman"/>
      <w:sz w:val="18"/>
      <w:szCs w:val="18"/>
    </w:rPr>
  </w:style>
  <w:style w:type="character" w:styleId="1171">
    <w:name w:val="font41"/>
    <w:next w:val="1171"/>
    <w:link w:val="890"/>
    <w:qFormat/>
    <w:rPr>
      <w:rFonts w:hint="eastAsia" w:ascii="宋体" w:hAnsi="宋体" w:eastAsia="宋体" w:cs="宋体"/>
      <w:color w:val="000000"/>
      <w:sz w:val="20"/>
      <w:szCs w:val="20"/>
      <w:u w:val="none"/>
    </w:rPr>
  </w:style>
  <w:style w:type="character" w:styleId="1172">
    <w:name w:val="WW8Num38z0"/>
    <w:next w:val="1172"/>
    <w:link w:val="890"/>
    <w:qFormat/>
    <w:rPr>
      <w:rFonts w:ascii="Wingdings" w:hAnsi="Wingdings" w:cs="StarSymbol"/>
      <w:sz w:val="18"/>
      <w:szCs w:val="18"/>
    </w:rPr>
  </w:style>
  <w:style w:type="character" w:styleId="1173">
    <w:name w:val="+正文 Char3"/>
    <w:next w:val="1173"/>
    <w:link w:val="1174"/>
    <w:qFormat/>
    <w:rPr>
      <w:sz w:val="28"/>
    </w:rPr>
  </w:style>
  <w:style w:type="paragraph" w:styleId="1174">
    <w:name w:val="+正文"/>
    <w:basedOn w:val="890"/>
    <w:next w:val="1174"/>
    <w:link w:val="1173"/>
    <w:qFormat/>
    <w:pPr>
      <w:ind w:firstLine="200"/>
      <w:spacing w:line="360" w:lineRule="auto"/>
    </w:pPr>
    <w:rPr>
      <w:rFonts w:ascii="等线" w:hAnsi="等线" w:eastAsia="等线" w:cs="Times New Roman"/>
      <w:sz w:val="28"/>
      <w:szCs w:val="22"/>
    </w:rPr>
  </w:style>
  <w:style w:type="character" w:styleId="1175">
    <w:name w:val="正文文本 3 字符1"/>
    <w:next w:val="1175"/>
    <w:link w:val="890"/>
    <w:uiPriority w:val="99"/>
    <w:qFormat/>
    <w:rPr>
      <w:rFonts w:ascii="Times New Roman" w:hAnsi="Times New Roman" w:eastAsia="方正仿宋_GBK" w:cs="Times New Roman"/>
      <w:sz w:val="16"/>
      <w:szCs w:val="16"/>
    </w:rPr>
  </w:style>
  <w:style w:type="character" w:styleId="1176">
    <w:name w:val="Char Char171"/>
    <w:next w:val="1176"/>
    <w:link w:val="890"/>
    <w:qFormat/>
    <w:rPr>
      <w:rFonts w:ascii="Arial" w:hAnsi="Arial" w:eastAsia="黑体"/>
      <w:b/>
      <w:spacing w:val="-2"/>
      <w:position w:val="-6"/>
      <w:sz w:val="24"/>
    </w:rPr>
  </w:style>
  <w:style w:type="character" w:styleId="1177">
    <w:name w:val="style241"/>
    <w:next w:val="1177"/>
    <w:link w:val="890"/>
    <w:qFormat/>
    <w:rPr>
      <w:rFonts w:hint="eastAsia" w:ascii="宋体" w:hAnsi="宋体" w:eastAsia="宋体"/>
      <w:color w:val="333333"/>
      <w:lang w:val="en-US" w:eastAsia="zh-CN" w:bidi="ar-SA"/>
    </w:rPr>
  </w:style>
  <w:style w:type="character" w:styleId="1178">
    <w:name w:val="fontstyle01"/>
    <w:next w:val="1178"/>
    <w:link w:val="890"/>
    <w:qFormat/>
    <w:rPr>
      <w:rFonts w:ascii="楷体" w:hAnsi="楷体"/>
      <w:color w:val="000000"/>
      <w:sz w:val="24"/>
      <w:szCs w:val="24"/>
    </w:rPr>
  </w:style>
  <w:style w:type="character" w:styleId="1179">
    <w:name w:val="Numbering Symbols"/>
    <w:next w:val="1179"/>
    <w:link w:val="890"/>
    <w:qFormat/>
  </w:style>
  <w:style w:type="character" w:styleId="1180">
    <w:name w:val="标题 1 Char1"/>
    <w:next w:val="1180"/>
    <w:link w:val="890"/>
    <w:qFormat/>
    <w:rPr>
      <w:b/>
      <w:sz w:val="44"/>
    </w:rPr>
  </w:style>
  <w:style w:type="character" w:styleId="1181">
    <w:name w:val="引用 Char1"/>
    <w:next w:val="1181"/>
    <w:link w:val="890"/>
    <w:uiPriority w:val="29"/>
    <w:qFormat/>
    <w:rPr>
      <w:i/>
      <w:iCs/>
      <w:color w:val="404040"/>
      <w:sz w:val="21"/>
    </w:rPr>
  </w:style>
  <w:style w:type="character" w:styleId="1182">
    <w:name w:val="Char Char181"/>
    <w:next w:val="1182"/>
    <w:link w:val="890"/>
    <w:qFormat/>
    <w:rPr>
      <w:rFonts w:ascii="宋体"/>
      <w:b/>
      <w:spacing w:val="-2"/>
      <w:position w:val="-6"/>
      <w:sz w:val="28"/>
    </w:rPr>
  </w:style>
  <w:style w:type="character" w:styleId="1183">
    <w:name w:val="Table Heading Char"/>
    <w:next w:val="1183"/>
    <w:link w:val="890"/>
    <w:qFormat/>
    <w:rPr>
      <w:rFonts w:ascii="Book Antiqua" w:hAnsi="Book Antiqua" w:eastAsia="黑体"/>
      <w:bCs/>
      <w:sz w:val="21"/>
      <w:szCs w:val="21"/>
    </w:rPr>
  </w:style>
  <w:style w:type="character" w:styleId="1184">
    <w:name w:val="Char Char151"/>
    <w:next w:val="1184"/>
    <w:link w:val="890"/>
    <w:qFormat/>
    <w:rPr>
      <w:rFonts w:ascii="Arial" w:hAnsi="Arial" w:eastAsia="黑体"/>
      <w:spacing w:val="-2"/>
      <w:position w:val="-6"/>
      <w:sz w:val="24"/>
    </w:rPr>
  </w:style>
  <w:style w:type="character" w:styleId="1185">
    <w:name w:val="WW8Num14z1"/>
    <w:next w:val="1185"/>
    <w:link w:val="890"/>
    <w:qFormat/>
    <w:rPr>
      <w:rFonts w:ascii="Wingdings 2" w:hAnsi="Wingdings 2" w:cs="StarSymbol"/>
      <w:sz w:val="18"/>
      <w:szCs w:val="18"/>
    </w:rPr>
  </w:style>
  <w:style w:type="character" w:styleId="1186">
    <w:name w:val="font111"/>
    <w:next w:val="1186"/>
    <w:link w:val="890"/>
    <w:qFormat/>
    <w:rPr>
      <w:rFonts w:hint="eastAsia" w:ascii="宋体" w:hAnsi="宋体" w:eastAsia="宋体" w:cs="宋体"/>
      <w:color w:val="000000"/>
      <w:sz w:val="21"/>
      <w:szCs w:val="21"/>
      <w:u w:val="none"/>
    </w:rPr>
  </w:style>
  <w:style w:type="character" w:styleId="1187">
    <w:name w:val="样式2 Char"/>
    <w:next w:val="1187"/>
    <w:link w:val="890"/>
    <w:qFormat/>
    <w:rPr>
      <w:rFonts w:hint="eastAsia" w:ascii="方正仿宋_GBK" w:eastAsia="方正仿宋_GBK"/>
      <w:bCs/>
      <w:sz w:val="32"/>
      <w:szCs w:val="24"/>
    </w:rPr>
  </w:style>
  <w:style w:type="character" w:styleId="1188">
    <w:name w:val="Char Char18"/>
    <w:next w:val="1188"/>
    <w:link w:val="890"/>
    <w:qFormat/>
    <w:rPr>
      <w:rFonts w:ascii="宋体"/>
      <w:b/>
      <w:spacing w:val="-2"/>
      <w:position w:val="-6"/>
      <w:sz w:val="28"/>
    </w:rPr>
  </w:style>
  <w:style w:type="character" w:styleId="1189">
    <w:name w:val="WW8Num25z7"/>
    <w:next w:val="1189"/>
    <w:link w:val="890"/>
    <w:qFormat/>
    <w:rPr>
      <w:rFonts w:ascii="Wingdings" w:hAnsi="Wingdings"/>
    </w:rPr>
  </w:style>
  <w:style w:type="character" w:styleId="1190">
    <w:name w:val="font71"/>
    <w:next w:val="1190"/>
    <w:link w:val="890"/>
    <w:rPr>
      <w:rFonts w:ascii="Arial" w:hAnsi="Arial" w:cs="Arial"/>
      <w:color w:val="000000"/>
      <w:sz w:val="20"/>
      <w:szCs w:val="20"/>
      <w:u w:val="none"/>
    </w:rPr>
  </w:style>
  <w:style w:type="character" w:styleId="1191">
    <w:name w:val="WW8Num8z0"/>
    <w:next w:val="1191"/>
    <w:link w:val="890"/>
    <w:qFormat/>
    <w:rPr>
      <w:rFonts w:ascii="Wingdings" w:hAnsi="Wingdings" w:cs="StarSymbol"/>
      <w:sz w:val="18"/>
      <w:szCs w:val="18"/>
    </w:rPr>
  </w:style>
  <w:style w:type="character" w:styleId="1192">
    <w:name w:val="页码2"/>
    <w:next w:val="1192"/>
    <w:link w:val="890"/>
    <w:qFormat/>
  </w:style>
  <w:style w:type="character" w:styleId="1193">
    <w:name w:val="WW8Num12z0"/>
    <w:next w:val="1193"/>
    <w:link w:val="890"/>
    <w:qFormat/>
    <w:rPr>
      <w:rFonts w:ascii="Wingdings" w:hAnsi="Wingdings" w:cs="StarSymbol"/>
      <w:sz w:val="18"/>
      <w:szCs w:val="18"/>
    </w:rPr>
  </w:style>
  <w:style w:type="character" w:styleId="1194">
    <w:name w:val="方案文档 Char"/>
    <w:next w:val="1194"/>
    <w:link w:val="1195"/>
    <w:qFormat/>
    <w:rPr>
      <w:sz w:val="24"/>
      <w:szCs w:val="24"/>
    </w:rPr>
  </w:style>
  <w:style w:type="paragraph" w:styleId="1195">
    <w:name w:val="方案文档"/>
    <w:next w:val="1195"/>
    <w:link w:val="1194"/>
    <w:qFormat/>
    <w:pPr>
      <w:ind w:firstLine="200"/>
      <w:spacing w:line="360" w:lineRule="auto"/>
    </w:pPr>
    <w:rPr>
      <w:sz w:val="24"/>
      <w:szCs w:val="24"/>
      <w:lang w:val="en-US" w:eastAsia="zh-CN" w:bidi="ar-SA"/>
    </w:rPr>
  </w:style>
  <w:style w:type="character" w:styleId="1196">
    <w:name w:val="称呼 Char3"/>
    <w:next w:val="1196"/>
    <w:link w:val="890"/>
    <w:qFormat/>
    <w:rPr>
      <w:rFonts w:ascii="Arial" w:hAnsi="Arial" w:eastAsia="方正仿宋_GBK" w:cs="Arial"/>
    </w:rPr>
  </w:style>
  <w:style w:type="character" w:styleId="1197">
    <w:name w:val="font141"/>
    <w:next w:val="1197"/>
    <w:link w:val="890"/>
    <w:qFormat/>
    <w:rPr>
      <w:rFonts w:hint="eastAsia" w:ascii="宋体" w:hAnsi="宋体" w:eastAsia="宋体" w:cs="宋体"/>
      <w:color w:val="000000"/>
      <w:sz w:val="20"/>
      <w:szCs w:val="20"/>
      <w:u w:val="none"/>
    </w:rPr>
  </w:style>
  <w:style w:type="character" w:styleId="1198">
    <w:name w:val="WW8Num13z2"/>
    <w:next w:val="1198"/>
    <w:link w:val="890"/>
    <w:qFormat/>
    <w:rPr>
      <w:rFonts w:ascii="StarSymbol" w:hAnsi="StarSymbol" w:cs="StarSymbol"/>
      <w:sz w:val="18"/>
      <w:szCs w:val="18"/>
    </w:rPr>
  </w:style>
  <w:style w:type="character" w:styleId="1199">
    <w:name w:val="项目编号B Char"/>
    <w:next w:val="1199"/>
    <w:link w:val="1200"/>
    <w:qFormat/>
    <w:rPr>
      <w:sz w:val="24"/>
      <w:szCs w:val="24"/>
    </w:rPr>
  </w:style>
  <w:style w:type="paragraph" w:styleId="1200">
    <w:name w:val="项目编号B"/>
    <w:next w:val="1200"/>
    <w:link w:val="1199"/>
    <w:qFormat/>
    <w:pPr>
      <w:ind w:firstLine="400"/>
      <w:spacing w:line="360" w:lineRule="auto"/>
      <w:tabs>
        <w:tab w:val="left" w:pos="432" w:leader="none"/>
        <w:tab w:val="left" w:pos="960" w:leader="none"/>
        <w:tab w:val="left" w:pos="1120" w:leader="none"/>
        <w:tab w:val="left" w:pos="1260" w:leader="none"/>
      </w:tabs>
    </w:pPr>
    <w:rPr>
      <w:sz w:val="24"/>
      <w:szCs w:val="24"/>
      <w:lang w:val="en-US" w:eastAsia="zh-CN" w:bidi="ar-SA"/>
    </w:rPr>
  </w:style>
  <w:style w:type="character" w:styleId="1201">
    <w:name w:val="WW8Num33z1"/>
    <w:next w:val="1201"/>
    <w:link w:val="890"/>
    <w:qFormat/>
    <w:rPr>
      <w:rFonts w:ascii="Wingdings 2" w:hAnsi="Wingdings 2" w:cs="StarSymbol"/>
      <w:sz w:val="18"/>
      <w:szCs w:val="18"/>
    </w:rPr>
  </w:style>
  <w:style w:type="character" w:styleId="1202">
    <w:name w:val="项目编号A Char Char"/>
    <w:next w:val="1202"/>
    <w:link w:val="1203"/>
    <w:qFormat/>
    <w:rPr>
      <w:sz w:val="24"/>
      <w:szCs w:val="24"/>
    </w:rPr>
  </w:style>
  <w:style w:type="paragraph" w:styleId="1203">
    <w:name w:val="项目编号A"/>
    <w:next w:val="1203"/>
    <w:link w:val="1202"/>
    <w:qFormat/>
    <w:pPr>
      <w:spacing w:line="360" w:lineRule="auto"/>
      <w:tabs>
        <w:tab w:val="left" w:pos="840" w:leader="none"/>
      </w:tabs>
    </w:pPr>
    <w:rPr>
      <w:sz w:val="24"/>
      <w:szCs w:val="24"/>
      <w:lang w:val="en-US" w:eastAsia="zh-CN" w:bidi="ar-SA"/>
    </w:rPr>
  </w:style>
  <w:style w:type="character" w:styleId="1204">
    <w:name w:val="style11"/>
    <w:next w:val="1204"/>
    <w:link w:val="890"/>
    <w:qFormat/>
    <w:rPr>
      <w:color w:val="ff0000"/>
    </w:rPr>
  </w:style>
  <w:style w:type="character" w:styleId="1205">
    <w:name w:val="Char Char15"/>
    <w:next w:val="1205"/>
    <w:link w:val="890"/>
    <w:qFormat/>
    <w:rPr>
      <w:rFonts w:ascii="Arial" w:hAnsi="Arial" w:eastAsia="黑体"/>
      <w:spacing w:val="-2"/>
      <w:position w:val="-6"/>
      <w:sz w:val="24"/>
    </w:rPr>
  </w:style>
  <w:style w:type="character" w:styleId="1206">
    <w:name w:val="WW8Num14z0"/>
    <w:next w:val="1206"/>
    <w:link w:val="890"/>
    <w:qFormat/>
    <w:rPr>
      <w:rFonts w:ascii="Wingdings" w:hAnsi="Wingdings" w:cs="StarSymbol"/>
      <w:sz w:val="18"/>
      <w:szCs w:val="18"/>
    </w:rPr>
  </w:style>
  <w:style w:type="character" w:styleId="1207">
    <w:name w:val="Char Char17"/>
    <w:next w:val="1207"/>
    <w:link w:val="890"/>
    <w:qFormat/>
    <w:rPr>
      <w:rFonts w:ascii="Arial" w:hAnsi="Arial" w:eastAsia="黑体"/>
      <w:b/>
      <w:spacing w:val="-2"/>
      <w:position w:val="-6"/>
      <w:sz w:val="24"/>
    </w:rPr>
  </w:style>
  <w:style w:type="character" w:styleId="1208">
    <w:name w:val="表格内容 Char"/>
    <w:next w:val="1208"/>
    <w:link w:val="890"/>
    <w:qFormat/>
    <w:rPr>
      <w:rFonts w:hint="eastAsia" w:ascii="微软雅黑" w:hAnsi="微软雅黑" w:eastAsia="微软雅黑"/>
      <w:sz w:val="18"/>
      <w:szCs w:val="24"/>
      <w:lang w:val="en-GB"/>
    </w:rPr>
  </w:style>
  <w:style w:type="character" w:styleId="1209">
    <w:name w:val="武汉表格 Char"/>
    <w:next w:val="1209"/>
    <w:link w:val="1210"/>
    <w:qFormat/>
    <w:rPr>
      <w:rFonts w:eastAsia="黑体"/>
      <w:szCs w:val="21"/>
    </w:rPr>
  </w:style>
  <w:style w:type="paragraph" w:styleId="1210">
    <w:name w:val="武汉表格"/>
    <w:basedOn w:val="890"/>
    <w:next w:val="1210"/>
    <w:link w:val="1209"/>
    <w:qFormat/>
    <w:rPr>
      <w:rFonts w:ascii="等线" w:hAnsi="等线" w:eastAsia="黑体" w:cs="Times New Roman"/>
      <w:szCs w:val="21"/>
    </w:rPr>
  </w:style>
  <w:style w:type="character" w:styleId="1211">
    <w:name w:val="WW8Num12z1"/>
    <w:next w:val="1211"/>
    <w:link w:val="890"/>
    <w:qFormat/>
    <w:rPr>
      <w:rFonts w:ascii="Wingdings 2" w:hAnsi="Wingdings 2" w:cs="StarSymbol"/>
      <w:sz w:val="18"/>
      <w:szCs w:val="18"/>
    </w:rPr>
  </w:style>
  <w:style w:type="character" w:styleId="1212">
    <w:name w:val="Char Char20"/>
    <w:next w:val="1212"/>
    <w:link w:val="890"/>
    <w:qFormat/>
    <w:rPr>
      <w:rFonts w:ascii="楷体_GB2312" w:eastAsia="楷体_GB2312"/>
      <w:sz w:val="28"/>
    </w:rPr>
  </w:style>
  <w:style w:type="character" w:styleId="1213">
    <w:name w:val="con_text1"/>
    <w:next w:val="1213"/>
    <w:link w:val="890"/>
    <w:qFormat/>
  </w:style>
  <w:style w:type="character" w:styleId="1214">
    <w:name w:val="批注引用2"/>
    <w:next w:val="1214"/>
    <w:link w:val="890"/>
    <w:qFormat/>
    <w:rPr>
      <w:sz w:val="21"/>
      <w:szCs w:val="21"/>
    </w:rPr>
  </w:style>
  <w:style w:type="character" w:styleId="1215">
    <w:name w:val="WW8Num5z2"/>
    <w:next w:val="1215"/>
    <w:link w:val="890"/>
    <w:qFormat/>
    <w:rPr>
      <w:rFonts w:ascii="StarSymbol" w:hAnsi="StarSymbol" w:cs="StarSymbol"/>
      <w:sz w:val="18"/>
      <w:szCs w:val="18"/>
    </w:rPr>
  </w:style>
  <w:style w:type="character" w:styleId="1216">
    <w:name w:val="正文缩进 Char2"/>
    <w:next w:val="1216"/>
    <w:link w:val="890"/>
    <w:qFormat/>
    <w:rPr>
      <w:rFonts w:eastAsia="宋体"/>
      <w:sz w:val="21"/>
      <w:lang w:val="en-US" w:eastAsia="zh-CN" w:bidi="ar-SA"/>
    </w:rPr>
  </w:style>
  <w:style w:type="character" w:styleId="1217">
    <w:name w:val="正文首行缩进 Char2 Char1 Char Char1 Char2 Char Char Char Char Char Char Char Char Char Char Char"/>
    <w:next w:val="1217"/>
    <w:link w:val="890"/>
    <w:qFormat/>
    <w:rPr>
      <w:rFonts w:ascii="Arial" w:hAnsi="Arial" w:eastAsia="宋体" w:cs="Arial"/>
      <w:b/>
      <w:sz w:val="21"/>
      <w:szCs w:val="21"/>
      <w:lang w:val="en-US" w:eastAsia="zh-CN" w:bidi="ar-SA"/>
    </w:rPr>
  </w:style>
  <w:style w:type="character" w:styleId="1218">
    <w:name w:val="Char Char16"/>
    <w:next w:val="1218"/>
    <w:link w:val="890"/>
    <w:qFormat/>
    <w:rPr>
      <w:rFonts w:ascii="宋体"/>
      <w:b/>
      <w:spacing w:val="-2"/>
      <w:position w:val="-6"/>
      <w:sz w:val="24"/>
    </w:rPr>
  </w:style>
  <w:style w:type="character" w:styleId="1219">
    <w:name w:val="批注主题 字符1"/>
    <w:next w:val="1219"/>
    <w:link w:val="890"/>
    <w:uiPriority w:val="99"/>
    <w:qFormat/>
    <w:rPr>
      <w:rFonts w:ascii="Times New Roman" w:hAnsi="Times New Roman" w:eastAsia="方正仿宋_GBK" w:cs="Times New Roman"/>
      <w:b/>
      <w:bCs/>
      <w:sz w:val="24"/>
      <w:szCs w:val="24"/>
    </w:rPr>
  </w:style>
  <w:style w:type="character" w:styleId="1220">
    <w:name w:val="Char Char161"/>
    <w:next w:val="1220"/>
    <w:link w:val="890"/>
    <w:qFormat/>
    <w:rPr>
      <w:rFonts w:ascii="宋体"/>
      <w:b/>
      <w:spacing w:val="-2"/>
      <w:position w:val="-6"/>
      <w:sz w:val="24"/>
    </w:rPr>
  </w:style>
  <w:style w:type="character" w:styleId="1221">
    <w:name w:val="引用 Char"/>
    <w:next w:val="1221"/>
    <w:link w:val="890"/>
    <w:qFormat/>
    <w:rPr>
      <w:rFonts w:ascii="Times New Roman" w:hAnsi="Times New Roman" w:eastAsia="方正仿宋_GBK" w:cs="Times New Roman"/>
      <w:i/>
      <w:iCs/>
      <w:color w:val="000000"/>
      <w:sz w:val="24"/>
      <w:szCs w:val="20"/>
    </w:rPr>
  </w:style>
  <w:style w:type="character" w:styleId="1222">
    <w:name w:val="标题 3 Char1"/>
    <w:next w:val="1222"/>
    <w:link w:val="890"/>
    <w:qFormat/>
    <w:rPr>
      <w:b/>
      <w:sz w:val="32"/>
    </w:rPr>
  </w:style>
  <w:style w:type="character" w:styleId="1223">
    <w:name w:val="InfoBlue Char"/>
    <w:next w:val="1223"/>
    <w:link w:val="890"/>
    <w:qFormat/>
    <w:rPr>
      <w:color w:val="0000ff"/>
      <w:sz w:val="21"/>
    </w:rPr>
  </w:style>
  <w:style w:type="character" w:styleId="1224">
    <w:name w:val="副标题 Char3"/>
    <w:next w:val="1224"/>
    <w:link w:val="890"/>
    <w:qFormat/>
    <w:rPr>
      <w:b/>
      <w:bCs/>
      <w:sz w:val="32"/>
      <w:szCs w:val="32"/>
    </w:rPr>
  </w:style>
  <w:style w:type="character" w:styleId="1225">
    <w:name w:val="title_orange1"/>
    <w:next w:val="1225"/>
    <w:link w:val="890"/>
    <w:qFormat/>
    <w:rPr>
      <w:b/>
      <w:bCs/>
      <w:color w:val="cc6600"/>
      <w:sz w:val="33"/>
      <w:szCs w:val="33"/>
      <w:u w:val="none"/>
    </w:rPr>
  </w:style>
  <w:style w:type="character" w:styleId="1226">
    <w:name w:val="font61"/>
    <w:next w:val="1226"/>
    <w:link w:val="890"/>
    <w:qFormat/>
    <w:rPr>
      <w:rFonts w:ascii="Arial" w:hAnsi="Arial" w:cs="Arial"/>
      <w:b/>
      <w:color w:val="000000"/>
      <w:sz w:val="20"/>
      <w:szCs w:val="20"/>
      <w:u w:val="none"/>
    </w:rPr>
  </w:style>
  <w:style w:type="character" w:styleId="1227">
    <w:name w:val="Char Char191"/>
    <w:next w:val="1227"/>
    <w:link w:val="890"/>
    <w:qFormat/>
    <w:rPr>
      <w:rFonts w:ascii="Arial" w:hAnsi="Arial" w:eastAsia="黑体"/>
      <w:b/>
      <w:bCs/>
      <w:sz w:val="28"/>
      <w:szCs w:val="28"/>
    </w:rPr>
  </w:style>
  <w:style w:type="character" w:styleId="1228">
    <w:name w:val="WW8Num33z0"/>
    <w:next w:val="1228"/>
    <w:link w:val="890"/>
    <w:qFormat/>
    <w:rPr>
      <w:rFonts w:ascii="Wingdings" w:hAnsi="Wingdings" w:cs="StarSymbol"/>
      <w:sz w:val="18"/>
      <w:szCs w:val="18"/>
    </w:rPr>
  </w:style>
  <w:style w:type="character" w:styleId="1229">
    <w:name w:val="font91"/>
    <w:next w:val="1229"/>
    <w:link w:val="890"/>
    <w:qFormat/>
    <w:rPr>
      <w:rFonts w:hint="eastAsia" w:ascii="宋体" w:hAnsi="宋体" w:eastAsia="宋体" w:cs="宋体"/>
      <w:color w:val="000000"/>
      <w:sz w:val="20"/>
      <w:szCs w:val="20"/>
      <w:u w:val="none"/>
    </w:rPr>
  </w:style>
  <w:style w:type="character" w:styleId="1230">
    <w:name w:val="op_dict_text21"/>
    <w:next w:val="1230"/>
    <w:link w:val="890"/>
    <w:qFormat/>
  </w:style>
  <w:style w:type="character" w:styleId="1231">
    <w:name w:val="normal91"/>
    <w:next w:val="1231"/>
    <w:link w:val="890"/>
    <w:qFormat/>
    <w:rPr>
      <w:rFonts w:ascii="Calibri" w:hAnsi="Calibri" w:eastAsia="宋体" w:cs="Times New Roman"/>
      <w:sz w:val="20"/>
      <w:szCs w:val="20"/>
    </w:rPr>
  </w:style>
  <w:style w:type="character" w:styleId="1232">
    <w:name w:val="WW8Num18z1"/>
    <w:next w:val="1232"/>
    <w:link w:val="890"/>
    <w:qFormat/>
    <w:rPr>
      <w:rFonts w:ascii="Wingdings 2" w:hAnsi="Wingdings 2" w:cs="StarSymbol"/>
      <w:sz w:val="18"/>
      <w:szCs w:val="18"/>
    </w:rPr>
  </w:style>
  <w:style w:type="character" w:styleId="1233">
    <w:name w:val="font121"/>
    <w:next w:val="1233"/>
    <w:link w:val="890"/>
    <w:qFormat/>
    <w:rPr>
      <w:rFonts w:hint="eastAsia" w:ascii="宋体" w:hAnsi="宋体" w:eastAsia="宋体" w:cs="宋体"/>
      <w:b/>
      <w:color w:val="000000"/>
      <w:sz w:val="20"/>
      <w:szCs w:val="20"/>
      <w:u w:val="none"/>
    </w:rPr>
  </w:style>
  <w:style w:type="character" w:styleId="1234">
    <w:name w:val="标题 4 Char1"/>
    <w:next w:val="1234"/>
    <w:link w:val="890"/>
    <w:qFormat/>
    <w:rPr>
      <w:rFonts w:ascii="Cambria" w:hAnsi="Cambria" w:eastAsia="宋体" w:cs="Times New Roman"/>
      <w:b/>
      <w:bCs/>
      <w:sz w:val="28"/>
      <w:szCs w:val="28"/>
    </w:rPr>
  </w:style>
  <w:style w:type="character" w:styleId="1235">
    <w:name w:val="Char Char19"/>
    <w:next w:val="1235"/>
    <w:link w:val="890"/>
    <w:qFormat/>
    <w:rPr>
      <w:rFonts w:ascii="Arial" w:hAnsi="Arial" w:eastAsia="黑体"/>
      <w:b/>
      <w:bCs/>
      <w:sz w:val="28"/>
      <w:szCs w:val="28"/>
    </w:rPr>
  </w:style>
  <w:style w:type="character" w:styleId="1236">
    <w:name w:val="标题 9 字符1"/>
    <w:next w:val="1236"/>
    <w:link w:val="890"/>
    <w:uiPriority w:val="9"/>
    <w:qFormat/>
    <w:rPr>
      <w:rFonts w:ascii="Arial" w:hAnsi="Arial" w:eastAsia="黑体" w:cs="Times New Roman"/>
      <w:sz w:val="24"/>
      <w:szCs w:val="21"/>
    </w:rPr>
  </w:style>
  <w:style w:type="character" w:styleId="1237">
    <w:name w:val="font131"/>
    <w:next w:val="1237"/>
    <w:link w:val="890"/>
    <w:qFormat/>
    <w:rPr>
      <w:rFonts w:hint="eastAsia" w:ascii="宋体" w:hAnsi="宋体" w:eastAsia="宋体" w:cs="宋体"/>
      <w:color w:val="000000"/>
      <w:sz w:val="18"/>
      <w:szCs w:val="18"/>
      <w:u w:val="none"/>
    </w:rPr>
  </w:style>
  <w:style w:type="character" w:styleId="1238">
    <w:name w:val="标题G Char"/>
    <w:next w:val="1238"/>
    <w:link w:val="890"/>
    <w:qFormat/>
    <w:rPr>
      <w:rFonts w:hint="eastAsia" w:ascii="方正小标宋_GBK" w:hAnsi="方正小标宋_GBK" w:eastAsia="方正小标宋_GBK"/>
      <w:color w:val="000000"/>
      <w:spacing w:val="-20"/>
      <w:sz w:val="44"/>
      <w:szCs w:val="52"/>
    </w:rPr>
  </w:style>
  <w:style w:type="character" w:styleId="1239">
    <w:name w:val="批注引用1"/>
    <w:next w:val="1239"/>
    <w:link w:val="890"/>
    <w:qFormat/>
    <w:rPr>
      <w:sz w:val="21"/>
      <w:szCs w:val="21"/>
    </w:rPr>
  </w:style>
  <w:style w:type="character" w:styleId="1240">
    <w:name w:val="WW-Absatz-Standardschriftart111"/>
    <w:next w:val="1240"/>
    <w:link w:val="890"/>
    <w:qFormat/>
  </w:style>
  <w:style w:type="character" w:styleId="1241">
    <w:name w:val="font81"/>
    <w:next w:val="1241"/>
    <w:link w:val="890"/>
    <w:qFormat/>
    <w:rPr>
      <w:rFonts w:hint="eastAsia" w:ascii="宋体" w:hAnsi="宋体" w:eastAsia="宋体" w:cs="宋体"/>
      <w:b/>
      <w:color w:val="000000"/>
      <w:sz w:val="20"/>
      <w:szCs w:val="20"/>
      <w:u w:val="none"/>
    </w:rPr>
  </w:style>
  <w:style w:type="character" w:styleId="1242">
    <w:name w:val="m1"/>
    <w:next w:val="1242"/>
    <w:link w:val="890"/>
    <w:qFormat/>
    <w:rPr>
      <w:rFonts w:hint="eastAsia" w:ascii="宋体" w:hAnsi="宋体" w:eastAsia="宋体"/>
      <w:color w:val="0000ff"/>
      <w:lang w:val="en-US" w:eastAsia="zh-CN" w:bidi="ar-SA"/>
    </w:rPr>
  </w:style>
  <w:style w:type="character" w:styleId="1243">
    <w:name w:val="表格 Char Char"/>
    <w:next w:val="1243"/>
    <w:link w:val="1244"/>
    <w:qFormat/>
    <w:rPr>
      <w:rFonts w:ascii="Arial" w:hAnsi="Arial"/>
      <w:sz w:val="24"/>
      <w:szCs w:val="24"/>
    </w:rPr>
  </w:style>
  <w:style w:type="paragraph" w:styleId="1244">
    <w:name w:val="表格"/>
    <w:basedOn w:val="890"/>
    <w:next w:val="1244"/>
    <w:link w:val="1243"/>
    <w:qFormat/>
    <w:rPr>
      <w:rFonts w:ascii="Arial" w:hAnsi="Arial" w:eastAsia="等线" w:cs="Times New Roman"/>
      <w:sz w:val="24"/>
    </w:rPr>
  </w:style>
  <w:style w:type="character" w:styleId="1245">
    <w:name w:val="WW8Num21z2"/>
    <w:next w:val="1245"/>
    <w:link w:val="890"/>
    <w:qFormat/>
    <w:rPr>
      <w:rFonts w:ascii="StarSymbol" w:hAnsi="StarSymbol" w:cs="StarSymbol"/>
      <w:sz w:val="18"/>
      <w:szCs w:val="18"/>
    </w:rPr>
  </w:style>
  <w:style w:type="character" w:styleId="1246">
    <w:name w:val="副标题 Char1"/>
    <w:next w:val="1246"/>
    <w:link w:val="890"/>
    <w:qFormat/>
    <w:rPr>
      <w:rFonts w:ascii="Cambria" w:hAnsi="Cambria" w:cs="Times New Roman"/>
      <w:b/>
      <w:bCs/>
      <w:sz w:val="32"/>
      <w:szCs w:val="32"/>
    </w:rPr>
  </w:style>
  <w:style w:type="character" w:styleId="1247">
    <w:name w:val="atitle31"/>
    <w:next w:val="1247"/>
    <w:link w:val="890"/>
    <w:qFormat/>
    <w:rPr>
      <w:rFonts w:ascii="Arial" w:hAnsi="Arial" w:cs="Arial"/>
      <w:b/>
      <w:bCs/>
      <w:sz w:val="29"/>
      <w:szCs w:val="29"/>
    </w:rPr>
  </w:style>
  <w:style w:type="character" w:styleId="1248">
    <w:name w:val="副标题 Char2"/>
    <w:next w:val="1248"/>
    <w:link w:val="890"/>
    <w:qFormat/>
    <w:rPr>
      <w:rFonts w:ascii="Cambria" w:hAnsi="Cambria" w:cs="Times New Roman"/>
      <w:b/>
      <w:bCs/>
      <w:sz w:val="32"/>
      <w:szCs w:val="32"/>
    </w:rPr>
  </w:style>
  <w:style w:type="character" w:styleId="1249">
    <w:name w:val="WW8Num21z1"/>
    <w:next w:val="1249"/>
    <w:link w:val="890"/>
    <w:qFormat/>
    <w:rPr>
      <w:rFonts w:ascii="Wingdings" w:hAnsi="Wingdings"/>
    </w:rPr>
  </w:style>
  <w:style w:type="character" w:styleId="1250">
    <w:name w:val="font191"/>
    <w:next w:val="1250"/>
    <w:link w:val="890"/>
    <w:qFormat/>
    <w:rPr>
      <w:rFonts w:ascii="Arial" w:hAnsi="Arial" w:cs="Arial"/>
      <w:b/>
      <w:color w:val="000000"/>
      <w:sz w:val="20"/>
      <w:szCs w:val="20"/>
      <w:u w:val="none"/>
    </w:rPr>
  </w:style>
  <w:style w:type="character" w:styleId="1251">
    <w:name w:val="MM Topic 2 Char"/>
    <w:next w:val="1251"/>
    <w:link w:val="1252"/>
    <w:qFormat/>
    <w:rPr>
      <w:rFonts w:ascii="Cambria" w:hAnsi="Cambria"/>
      <w:b/>
      <w:bCs/>
      <w:sz w:val="32"/>
      <w:szCs w:val="32"/>
      <w:lang w:val="zh-CN"/>
    </w:rPr>
  </w:style>
  <w:style w:type="paragraph" w:styleId="1252">
    <w:name w:val="MM Topic 2"/>
    <w:basedOn w:val="892"/>
    <w:next w:val="1252"/>
    <w:link w:val="1251"/>
    <w:qFormat/>
    <w:pPr>
      <w:ind w:left="840" w:hanging="420"/>
      <w:jc w:val="both"/>
      <w:tabs>
        <w:tab w:val="left" w:pos="0" w:leader="none"/>
        <w:tab w:val="left" w:pos="420" w:leader="none"/>
        <w:tab w:val="left" w:pos="840" w:leader="none"/>
      </w:tabs>
    </w:pPr>
    <w:rPr>
      <w:rFonts w:ascii="Cambria" w:hAnsi="Cambria" w:eastAsia="等线" w:cs="Times New Roman"/>
      <w:bCs/>
      <w:sz w:val="32"/>
      <w:szCs w:val="32"/>
      <w:lang w:val="zh-CN"/>
    </w:rPr>
  </w:style>
  <w:style w:type="character" w:styleId="1253">
    <w:name w:val="注释标题 Char"/>
    <w:next w:val="1253"/>
    <w:link w:val="890"/>
    <w:qFormat/>
    <w:rPr>
      <w:sz w:val="21"/>
      <w:szCs w:val="24"/>
    </w:rPr>
  </w:style>
  <w:style w:type="character" w:styleId="1254">
    <w:name w:val="页眉 字符1"/>
    <w:next w:val="1254"/>
    <w:link w:val="890"/>
    <w:qFormat/>
    <w:rPr>
      <w:rFonts w:ascii="Times New Roman" w:hAnsi="Times New Roman" w:eastAsia="方正仿宋_GBK" w:cs="Times New Roman"/>
      <w:sz w:val="18"/>
      <w:szCs w:val="18"/>
    </w:rPr>
  </w:style>
  <w:style w:type="character" w:styleId="1255">
    <w:name w:val="称呼 Char"/>
    <w:next w:val="1255"/>
    <w:link w:val="890"/>
    <w:qFormat/>
    <w:rPr>
      <w:sz w:val="21"/>
      <w:szCs w:val="24"/>
    </w:rPr>
  </w:style>
  <w:style w:type="character" w:styleId="1256">
    <w:name w:val="WW8Num16z2"/>
    <w:next w:val="1256"/>
    <w:link w:val="890"/>
    <w:qFormat/>
    <w:rPr>
      <w:rFonts w:ascii="StarSymbol" w:hAnsi="StarSymbol" w:cs="StarSymbol"/>
      <w:sz w:val="18"/>
      <w:szCs w:val="18"/>
    </w:rPr>
  </w:style>
  <w:style w:type="character" w:styleId="1257">
    <w:name w:val="HTML 地址 Char"/>
    <w:next w:val="1257"/>
    <w:link w:val="890"/>
    <w:qFormat/>
    <w:rPr>
      <w:i/>
      <w:iCs/>
      <w:sz w:val="21"/>
      <w:szCs w:val="24"/>
    </w:rPr>
  </w:style>
  <w:style w:type="character" w:styleId="1258">
    <w:name w:val="WW8Num22z0"/>
    <w:next w:val="1258"/>
    <w:link w:val="890"/>
    <w:qFormat/>
    <w:rPr>
      <w:rFonts w:ascii="Wingdings" w:hAnsi="Wingdings" w:cs="StarSymbol"/>
      <w:sz w:val="18"/>
      <w:szCs w:val="18"/>
    </w:rPr>
  </w:style>
  <w:style w:type="character" w:styleId="1259">
    <w:name w:val="尾注文本 Char1"/>
    <w:next w:val="1259"/>
    <w:link w:val="890"/>
    <w:qFormat/>
    <w:rPr>
      <w:szCs w:val="24"/>
      <w:lang w:val="zh-CN"/>
    </w:rPr>
  </w:style>
  <w:style w:type="character" w:styleId="1260">
    <w:name w:val="WW8Num18z0"/>
    <w:next w:val="1260"/>
    <w:link w:val="890"/>
    <w:qFormat/>
    <w:rPr>
      <w:rFonts w:ascii="Wingdings" w:hAnsi="Wingdings" w:cs="StarSymbol"/>
      <w:sz w:val="18"/>
      <w:szCs w:val="18"/>
    </w:rPr>
  </w:style>
  <w:style w:type="character" w:styleId="1261">
    <w:name w:val="HTML 预设格式 Char"/>
    <w:next w:val="1261"/>
    <w:link w:val="890"/>
    <w:uiPriority w:val="99"/>
    <w:qFormat/>
    <w:rPr>
      <w:rFonts w:ascii="Courier New" w:hAnsi="Courier New" w:cs="Courier New"/>
    </w:rPr>
  </w:style>
  <w:style w:type="character" w:styleId="1262">
    <w:name w:val="WW8Num27z2"/>
    <w:next w:val="1262"/>
    <w:link w:val="890"/>
    <w:qFormat/>
    <w:rPr>
      <w:rFonts w:ascii="StarSymbol" w:hAnsi="StarSymbol" w:cs="StarSymbol"/>
      <w:sz w:val="18"/>
      <w:szCs w:val="18"/>
    </w:rPr>
  </w:style>
  <w:style w:type="character" w:styleId="1263">
    <w:name w:val="正文首行缩进 2 Char"/>
    <w:next w:val="1263"/>
    <w:link w:val="890"/>
    <w:qFormat/>
    <w:rPr>
      <w:rFonts w:ascii="楷体_GB2312" w:eastAsia="楷体_GB2312"/>
      <w:sz w:val="21"/>
      <w:szCs w:val="24"/>
    </w:rPr>
  </w:style>
  <w:style w:type="character" w:styleId="1264">
    <w:name w:val="atitle21"/>
    <w:next w:val="1264"/>
    <w:link w:val="890"/>
    <w:qFormat/>
    <w:rPr>
      <w:rFonts w:ascii="Arial" w:hAnsi="Arial" w:cs="Arial"/>
      <w:b/>
      <w:bCs/>
      <w:sz w:val="35"/>
      <w:szCs w:val="35"/>
    </w:rPr>
  </w:style>
  <w:style w:type="character" w:styleId="1265">
    <w:name w:val="标题 1 Char2"/>
    <w:next w:val="1265"/>
    <w:link w:val="890"/>
    <w:qFormat/>
    <w:rPr>
      <w:rFonts w:ascii="Times New Roman" w:hAnsi="Times New Roman" w:eastAsia="宋体" w:cs="Times New Roman"/>
      <w:b/>
      <w:bCs/>
      <w:sz w:val="32"/>
      <w:szCs w:val="28"/>
    </w:rPr>
  </w:style>
  <w:style w:type="character" w:styleId="1266">
    <w:name w:val="op_dict3_lineone_result_tip"/>
    <w:next w:val="1266"/>
    <w:link w:val="890"/>
    <w:qFormat/>
    <w:rPr>
      <w:color w:val="999999"/>
    </w:rPr>
  </w:style>
  <w:style w:type="character" w:styleId="1267">
    <w:name w:val="标题 2 Char2"/>
    <w:next w:val="1267"/>
    <w:link w:val="890"/>
    <w:qFormat/>
    <w:rPr>
      <w:rFonts w:ascii="Times New Roman" w:hAnsi="Times New Roman" w:eastAsia="宋体" w:cs="Times New Roman"/>
      <w:b/>
      <w:bCs/>
      <w:sz w:val="30"/>
      <w:szCs w:val="32"/>
    </w:rPr>
  </w:style>
  <w:style w:type="character" w:styleId="1268">
    <w:name w:val="标题 3 Char2"/>
    <w:next w:val="1268"/>
    <w:link w:val="890"/>
    <w:qFormat/>
    <w:rPr>
      <w:rFonts w:ascii="Times New Roman" w:hAnsi="Times New Roman" w:eastAsia="宋体" w:cs="Times New Roman"/>
      <w:b/>
      <w:bCs/>
      <w:sz w:val="28"/>
      <w:szCs w:val="18"/>
    </w:rPr>
  </w:style>
  <w:style w:type="character" w:styleId="1269">
    <w:name w:val="WW8Num9z2"/>
    <w:next w:val="1269"/>
    <w:link w:val="890"/>
    <w:qFormat/>
    <w:rPr>
      <w:rFonts w:ascii="StarSymbol" w:hAnsi="StarSymbol" w:cs="StarSymbol"/>
      <w:sz w:val="18"/>
      <w:szCs w:val="18"/>
    </w:rPr>
  </w:style>
  <w:style w:type="character" w:styleId="1270">
    <w:name w:val="标题 4 Char2"/>
    <w:next w:val="1270"/>
    <w:link w:val="890"/>
    <w:qFormat/>
    <w:rPr>
      <w:rFonts w:ascii="Times New Roman" w:hAnsi="Times New Roman" w:eastAsia="宋体" w:cs="Times New Roman"/>
      <w:b/>
      <w:bCs/>
      <w:sz w:val="24"/>
      <w:szCs w:val="28"/>
    </w:rPr>
  </w:style>
  <w:style w:type="character" w:styleId="1271">
    <w:name w:val="WW8Num13z1"/>
    <w:next w:val="1271"/>
    <w:link w:val="890"/>
    <w:qFormat/>
    <w:rPr>
      <w:rFonts w:ascii="Wingdings 2" w:hAnsi="Wingdings 2" w:cs="StarSymbol"/>
      <w:sz w:val="18"/>
      <w:szCs w:val="18"/>
    </w:rPr>
  </w:style>
  <w:style w:type="character" w:styleId="1272">
    <w:name w:val="标题 5 Char2"/>
    <w:next w:val="1272"/>
    <w:link w:val="890"/>
    <w:qFormat/>
    <w:rPr>
      <w:rFonts w:ascii="Times New Roman" w:hAnsi="Times New Roman" w:eastAsia="宋体" w:cs="Times New Roman"/>
      <w:b/>
      <w:bCs/>
      <w:sz w:val="21"/>
      <w:szCs w:val="28"/>
      <w:lang w:val="zh-CN"/>
    </w:rPr>
  </w:style>
  <w:style w:type="character" w:styleId="1273">
    <w:name w:val="WW8Num15z7"/>
    <w:next w:val="1273"/>
    <w:link w:val="890"/>
    <w:qFormat/>
    <w:rPr>
      <w:rFonts w:ascii="Wingdings" w:hAnsi="Wingdings"/>
    </w:rPr>
  </w:style>
  <w:style w:type="character" w:styleId="1274">
    <w:name w:val="标题 6 Char2"/>
    <w:next w:val="1274"/>
    <w:link w:val="890"/>
    <w:qFormat/>
    <w:rPr>
      <w:rFonts w:ascii="Cambria" w:hAnsi="Cambria" w:eastAsia="宋体" w:cs="Times New Roman"/>
      <w:b/>
      <w:bCs/>
      <w:sz w:val="24"/>
      <w:szCs w:val="24"/>
      <w:lang w:val="zh-CN"/>
    </w:rPr>
  </w:style>
  <w:style w:type="character" w:styleId="1275">
    <w:name w:val="WW8Num26z0"/>
    <w:next w:val="1275"/>
    <w:link w:val="890"/>
    <w:qFormat/>
    <w:rPr>
      <w:rFonts w:ascii="Wingdings" w:hAnsi="Wingdings" w:cs="StarSymbol"/>
      <w:sz w:val="18"/>
      <w:szCs w:val="18"/>
    </w:rPr>
  </w:style>
  <w:style w:type="character" w:styleId="1276">
    <w:name w:val="正文文本缩进 Char3"/>
    <w:next w:val="1276"/>
    <w:link w:val="890"/>
    <w:qFormat/>
    <w:rPr>
      <w:rFonts w:ascii="Times New Roman" w:hAnsi="Times New Roman" w:eastAsia="宋体" w:cs="Times New Roman"/>
      <w:szCs w:val="24"/>
      <w:lang w:val="zh-CN" w:eastAsia="zh-CN"/>
    </w:rPr>
  </w:style>
  <w:style w:type="character" w:styleId="1277">
    <w:name w:val="WW8Num26z2"/>
    <w:next w:val="1277"/>
    <w:link w:val="890"/>
    <w:qFormat/>
    <w:rPr>
      <w:rFonts w:ascii="StarSymbol" w:hAnsi="StarSymbol" w:cs="StarSymbol"/>
      <w:sz w:val="18"/>
      <w:szCs w:val="18"/>
    </w:rPr>
  </w:style>
  <w:style w:type="character" w:styleId="1278">
    <w:name w:val="批注框文本 Char3"/>
    <w:next w:val="1278"/>
    <w:link w:val="890"/>
    <w:uiPriority w:val="99"/>
    <w:qFormat/>
    <w:rPr>
      <w:rFonts w:ascii="Times New Roman" w:hAnsi="Times New Roman" w:eastAsia="宋体" w:cs="Times New Roman"/>
      <w:sz w:val="18"/>
      <w:szCs w:val="18"/>
    </w:rPr>
  </w:style>
  <w:style w:type="character" w:styleId="1279">
    <w:name w:val="bz-content"/>
    <w:next w:val="1279"/>
    <w:link w:val="890"/>
    <w:qFormat/>
  </w:style>
  <w:style w:type="character" w:styleId="1280">
    <w:name w:val="标题 Char2"/>
    <w:next w:val="1280"/>
    <w:link w:val="890"/>
    <w:qFormat/>
    <w:rPr>
      <w:rFonts w:ascii="Cambria" w:hAnsi="Cambria" w:eastAsia="黑体" w:cs="Times New Roman"/>
      <w:b/>
      <w:bCs/>
      <w:sz w:val="52"/>
      <w:szCs w:val="32"/>
    </w:rPr>
  </w:style>
  <w:style w:type="character" w:styleId="1281">
    <w:name w:val="标题 字符1"/>
    <w:next w:val="1281"/>
    <w:link w:val="890"/>
    <w:qFormat/>
    <w:rPr>
      <w:rFonts w:ascii="宋体" w:hAnsi="宋体" w:eastAsia="方正小标宋_GBK" w:cs="Times New Roman"/>
      <w:color w:val="000000"/>
      <w:sz w:val="52"/>
      <w:szCs w:val="52"/>
    </w:rPr>
  </w:style>
  <w:style w:type="character" w:styleId="1282">
    <w:name w:val="正文2 字符"/>
    <w:next w:val="1282"/>
    <w:link w:val="1283"/>
    <w:qFormat/>
    <w:rPr>
      <w:szCs w:val="24"/>
    </w:rPr>
  </w:style>
  <w:style w:type="paragraph" w:styleId="1283">
    <w:name w:val="正文2"/>
    <w:basedOn w:val="890"/>
    <w:next w:val="1283"/>
    <w:link w:val="1282"/>
    <w:qFormat/>
    <w:pPr>
      <w:ind w:firstLine="420"/>
      <w:spacing w:line="360" w:lineRule="auto"/>
    </w:pPr>
    <w:rPr>
      <w:rFonts w:ascii="等线" w:hAnsi="等线" w:eastAsia="等线" w:cs="Times New Roman"/>
    </w:rPr>
  </w:style>
  <w:style w:type="character" w:styleId="1284">
    <w:name w:val="WW8Num4z2"/>
    <w:next w:val="1284"/>
    <w:link w:val="890"/>
    <w:qFormat/>
    <w:rPr>
      <w:rFonts w:ascii="StarSymbol" w:hAnsi="StarSymbol" w:cs="StarSymbol"/>
      <w:sz w:val="18"/>
      <w:szCs w:val="18"/>
    </w:rPr>
  </w:style>
  <w:style w:type="character" w:styleId="1285">
    <w:name w:val="标题 7 Char2"/>
    <w:next w:val="1285"/>
    <w:link w:val="890"/>
    <w:qFormat/>
    <w:rPr>
      <w:rFonts w:ascii="Times New Roman" w:hAnsi="Times New Roman" w:eastAsia="宋体" w:cs="Times New Roman"/>
      <w:b/>
      <w:bCs/>
      <w:sz w:val="24"/>
      <w:szCs w:val="24"/>
    </w:rPr>
  </w:style>
  <w:style w:type="character" w:styleId="1286">
    <w:name w:val="WW-Absatz-Standardschriftart1"/>
    <w:next w:val="1286"/>
    <w:link w:val="890"/>
    <w:qFormat/>
  </w:style>
  <w:style w:type="character" w:styleId="1287">
    <w:name w:val="标题 9 Char2"/>
    <w:next w:val="1287"/>
    <w:link w:val="890"/>
    <w:qFormat/>
    <w:rPr>
      <w:rFonts w:ascii="Times New Roman" w:hAnsi="Times New Roman" w:eastAsia="宋体" w:cs="Times New Roman"/>
      <w:b/>
      <w:bCs/>
      <w:sz w:val="30"/>
      <w:szCs w:val="18"/>
    </w:rPr>
  </w:style>
  <w:style w:type="character" w:styleId="1288">
    <w:name w:val="WW8Num3z1"/>
    <w:next w:val="1288"/>
    <w:link w:val="890"/>
    <w:qFormat/>
    <w:rPr>
      <w:rFonts w:ascii="Wingdings 2" w:hAnsi="Wingdings 2" w:cs="StarSymbol"/>
      <w:sz w:val="18"/>
      <w:szCs w:val="18"/>
    </w:rPr>
  </w:style>
  <w:style w:type="character" w:styleId="1289">
    <w:name w:val="批注文字 Char3"/>
    <w:next w:val="1289"/>
    <w:link w:val="890"/>
    <w:uiPriority w:val="99"/>
    <w:qFormat/>
    <w:rPr>
      <w:rFonts w:ascii="Times New Roman" w:hAnsi="Times New Roman" w:eastAsia="宋体" w:cs="Times New Roman"/>
      <w:szCs w:val="24"/>
      <w:lang w:val="zh-CN"/>
    </w:rPr>
  </w:style>
  <w:style w:type="character" w:styleId="1290">
    <w:name w:val="WW8Num29z1"/>
    <w:next w:val="1290"/>
    <w:link w:val="890"/>
    <w:qFormat/>
    <w:rPr>
      <w:rFonts w:ascii="Wingdings 2" w:hAnsi="Wingdings 2" w:cs="StarSymbol"/>
      <w:sz w:val="18"/>
      <w:szCs w:val="18"/>
    </w:rPr>
  </w:style>
  <w:style w:type="character" w:styleId="1291">
    <w:name w:val="正文文本 Char3"/>
    <w:next w:val="1291"/>
    <w:link w:val="890"/>
    <w:qFormat/>
    <w:rPr>
      <w:rFonts w:ascii="Times New Roman" w:hAnsi="Times New Roman" w:eastAsia="宋体" w:cs="Times New Roman"/>
      <w:szCs w:val="24"/>
    </w:rPr>
  </w:style>
  <w:style w:type="character" w:styleId="1292">
    <w:name w:val="WW8Num9z1"/>
    <w:next w:val="1292"/>
    <w:link w:val="890"/>
    <w:qFormat/>
    <w:rPr>
      <w:rFonts w:ascii="Wingdings 2" w:hAnsi="Wingdings 2" w:cs="StarSymbol"/>
      <w:sz w:val="18"/>
      <w:szCs w:val="18"/>
    </w:rPr>
  </w:style>
  <w:style w:type="character" w:styleId="1293">
    <w:name w:val="日期 Char3"/>
    <w:next w:val="1293"/>
    <w:link w:val="890"/>
    <w:qFormat/>
    <w:rPr>
      <w:rFonts w:ascii="Times New Roman" w:hAnsi="Times New Roman" w:eastAsia="宋体" w:cs="Times New Roman"/>
      <w:szCs w:val="24"/>
    </w:rPr>
  </w:style>
  <w:style w:type="character" w:styleId="1294">
    <w:name w:val="WW8Num5z1"/>
    <w:next w:val="1294"/>
    <w:link w:val="890"/>
    <w:qFormat/>
    <w:rPr>
      <w:rFonts w:ascii="Wingdings 2" w:hAnsi="Wingdings 2" w:cs="StarSymbol"/>
      <w:sz w:val="18"/>
      <w:szCs w:val="18"/>
    </w:rPr>
  </w:style>
  <w:style w:type="character" w:styleId="1295">
    <w:name w:val="正文首行缩进 Char4"/>
    <w:next w:val="1295"/>
    <w:link w:val="890"/>
    <w:qFormat/>
    <w:rPr>
      <w:rFonts w:ascii="Times New Roman" w:hAnsi="Times New Roman" w:eastAsia="宋体" w:cs="Times New Roman"/>
      <w:szCs w:val="24"/>
    </w:rPr>
  </w:style>
  <w:style w:type="character" w:styleId="1296">
    <w:name w:val="标题 4 字符1"/>
    <w:next w:val="1296"/>
    <w:link w:val="890"/>
    <w:uiPriority w:val="9"/>
    <w:qFormat/>
    <w:rPr>
      <w:rFonts w:ascii="仿宋" w:hAnsi="仿宋" w:eastAsia="仿宋"/>
      <w:b/>
      <w:bCs/>
      <w:sz w:val="32"/>
      <w:szCs w:val="32"/>
    </w:rPr>
  </w:style>
  <w:style w:type="character" w:styleId="1297">
    <w:name w:val="正文文本 2 Char2"/>
    <w:next w:val="1297"/>
    <w:link w:val="890"/>
    <w:qFormat/>
    <w:rPr>
      <w:rFonts w:ascii="Times New Roman" w:hAnsi="Times New Roman" w:eastAsia="宋体" w:cs="Times New Roman"/>
      <w:szCs w:val="24"/>
    </w:rPr>
  </w:style>
  <w:style w:type="character" w:styleId="1298">
    <w:name w:val="Bullets"/>
    <w:next w:val="1298"/>
    <w:link w:val="890"/>
    <w:qFormat/>
    <w:rPr>
      <w:rFonts w:ascii="StarSymbol" w:hAnsi="StarSymbol" w:eastAsia="StarSymbol" w:cs="StarSymbol"/>
      <w:sz w:val="18"/>
      <w:szCs w:val="18"/>
    </w:rPr>
  </w:style>
  <w:style w:type="character" w:styleId="1299">
    <w:name w:val="正文文本 3 Char2"/>
    <w:next w:val="1299"/>
    <w:link w:val="890"/>
    <w:qFormat/>
    <w:rPr>
      <w:rFonts w:ascii="Times New Roman" w:hAnsi="Times New Roman" w:eastAsia="宋体" w:cs="Times New Roman"/>
      <w:sz w:val="16"/>
      <w:szCs w:val="16"/>
    </w:rPr>
  </w:style>
  <w:style w:type="character" w:styleId="1300">
    <w:name w:val="WW8Num39z2"/>
    <w:next w:val="1300"/>
    <w:link w:val="890"/>
    <w:qFormat/>
    <w:rPr>
      <w:rFonts w:ascii="StarSymbol" w:hAnsi="StarSymbol" w:cs="StarSymbol"/>
      <w:sz w:val="18"/>
      <w:szCs w:val="18"/>
    </w:rPr>
  </w:style>
  <w:style w:type="character" w:styleId="1301">
    <w:name w:val="正文文本缩进 2 Char3"/>
    <w:next w:val="1301"/>
    <w:link w:val="890"/>
    <w:qFormat/>
    <w:rPr>
      <w:rFonts w:ascii="Times New Roman" w:hAnsi="Times New Roman" w:eastAsia="楷体_GB2312" w:cs="Times New Roman"/>
      <w:sz w:val="24"/>
      <w:szCs w:val="24"/>
    </w:rPr>
  </w:style>
  <w:style w:type="character" w:styleId="1302">
    <w:name w:val="WW8Num11z2"/>
    <w:next w:val="1302"/>
    <w:link w:val="890"/>
    <w:qFormat/>
    <w:rPr>
      <w:rFonts w:ascii="StarSymbol" w:hAnsi="StarSymbol" w:cs="StarSymbol"/>
      <w:sz w:val="18"/>
      <w:szCs w:val="18"/>
    </w:rPr>
  </w:style>
  <w:style w:type="character" w:styleId="1303">
    <w:name w:val="正文文本缩进 3 Char2"/>
    <w:next w:val="1303"/>
    <w:link w:val="890"/>
    <w:qFormat/>
    <w:rPr>
      <w:rFonts w:ascii="Times New Roman" w:hAnsi="Times New Roman" w:eastAsia="宋体" w:cs="Times New Roman"/>
      <w:sz w:val="16"/>
      <w:szCs w:val="16"/>
    </w:rPr>
  </w:style>
  <w:style w:type="character" w:styleId="1304">
    <w:name w:val="WW8Num4z1"/>
    <w:next w:val="1304"/>
    <w:link w:val="890"/>
    <w:qFormat/>
    <w:rPr>
      <w:rFonts w:ascii="Wingdings" w:hAnsi="Wingdings"/>
    </w:rPr>
  </w:style>
  <w:style w:type="character" w:styleId="1305">
    <w:name w:val="方案正文 Char1"/>
    <w:next w:val="1305"/>
    <w:link w:val="1306"/>
    <w:qFormat/>
    <w:rPr>
      <w:rFonts w:ascii="宋体" w:hAnsi="宋体" w:cs="宋体"/>
      <w:szCs w:val="28"/>
    </w:rPr>
  </w:style>
  <w:style w:type="paragraph" w:styleId="1306">
    <w:name w:val="方案正文"/>
    <w:basedOn w:val="890"/>
    <w:next w:val="890"/>
    <w:link w:val="1305"/>
    <w:qFormat/>
    <w:pPr>
      <w:ind w:firstLine="200"/>
      <w:jc w:val="left"/>
      <w:spacing w:line="440" w:lineRule="exact"/>
    </w:pPr>
    <w:rPr>
      <w:rFonts w:ascii="宋体" w:hAnsi="宋体" w:eastAsia="等线" w:cs="宋体"/>
      <w:szCs w:val="28"/>
    </w:rPr>
  </w:style>
  <w:style w:type="character" w:styleId="1307">
    <w:name w:val="标题 8 字符1"/>
    <w:next w:val="1307"/>
    <w:link w:val="890"/>
    <w:uiPriority w:val="9"/>
    <w:qFormat/>
    <w:rPr>
      <w:rFonts w:ascii="Arial" w:hAnsi="Arial" w:eastAsia="黑体" w:cs="Times New Roman"/>
      <w:sz w:val="24"/>
      <w:szCs w:val="24"/>
    </w:rPr>
  </w:style>
  <w:style w:type="character" w:styleId="1308">
    <w:name w:val="FA正文 Char"/>
    <w:next w:val="1308"/>
    <w:link w:val="1309"/>
    <w:qFormat/>
    <w:rPr>
      <w:rFonts w:ascii="宋体" w:hAnsi="宋体"/>
      <w:spacing w:val="10"/>
      <w:sz w:val="24"/>
      <w:szCs w:val="24"/>
    </w:rPr>
  </w:style>
  <w:style w:type="paragraph" w:styleId="1309">
    <w:name w:val="FA正文"/>
    <w:basedOn w:val="890"/>
    <w:next w:val="1309"/>
    <w:link w:val="1308"/>
    <w:qFormat/>
    <w:pPr>
      <w:ind w:firstLine="520"/>
      <w:spacing w:line="360" w:lineRule="auto"/>
      <w:tabs>
        <w:tab w:val="left" w:pos="3375" w:leader="none"/>
      </w:tabs>
    </w:pPr>
    <w:rPr>
      <w:rFonts w:ascii="宋体" w:hAnsi="宋体" w:eastAsia="等线" w:cs="Times New Roman"/>
      <w:spacing w:val="10"/>
      <w:sz w:val="24"/>
    </w:rPr>
  </w:style>
  <w:style w:type="character" w:styleId="1310">
    <w:name w:val="WW8Num18z7"/>
    <w:next w:val="1310"/>
    <w:link w:val="890"/>
    <w:qFormat/>
    <w:rPr>
      <w:rFonts w:ascii="Wingdings" w:hAnsi="Wingdings"/>
    </w:rPr>
  </w:style>
  <w:style w:type="character" w:styleId="1311">
    <w:name w:val="方案正文-样式 小四 行距: 1.5 倍行距 Char"/>
    <w:next w:val="1311"/>
    <w:link w:val="1312"/>
    <w:qFormat/>
    <w:rPr>
      <w:sz w:val="24"/>
      <w:lang w:val="zh-CN"/>
    </w:rPr>
  </w:style>
  <w:style w:type="paragraph" w:styleId="1312">
    <w:name w:val="方案正文-样式 小四 行距: 1.5 倍行距"/>
    <w:basedOn w:val="890"/>
    <w:next w:val="1312"/>
    <w:link w:val="1311"/>
    <w:qFormat/>
    <w:pPr>
      <w:ind w:left="1134" w:firstLine="480"/>
      <w:spacing w:before="260" w:after="260" w:line="360" w:lineRule="auto"/>
    </w:pPr>
    <w:rPr>
      <w:rFonts w:ascii="等线" w:hAnsi="等线" w:eastAsia="等线" w:cs="Times New Roman"/>
      <w:sz w:val="24"/>
      <w:szCs w:val="22"/>
      <w:lang w:val="zh-CN"/>
    </w:rPr>
  </w:style>
  <w:style w:type="character" w:styleId="1313">
    <w:name w:val="WW8Num36z2"/>
    <w:next w:val="1313"/>
    <w:link w:val="890"/>
    <w:qFormat/>
    <w:rPr>
      <w:rFonts w:ascii="StarSymbol" w:hAnsi="StarSymbol" w:cs="StarSymbol"/>
      <w:sz w:val="18"/>
      <w:szCs w:val="18"/>
    </w:rPr>
  </w:style>
  <w:style w:type="character" w:styleId="1314">
    <w:name w:val="label_list1"/>
    <w:next w:val="1314"/>
    <w:link w:val="890"/>
    <w:qFormat/>
  </w:style>
  <w:style w:type="character" w:styleId="1315">
    <w:name w:val="WW8Num9z0"/>
    <w:next w:val="1315"/>
    <w:link w:val="890"/>
    <w:qFormat/>
    <w:rPr>
      <w:rFonts w:ascii="Wingdings" w:hAnsi="Wingdings" w:cs="StarSymbol"/>
      <w:sz w:val="18"/>
      <w:szCs w:val="18"/>
    </w:rPr>
  </w:style>
  <w:style w:type="character" w:styleId="1316">
    <w:name w:val="p11b1"/>
    <w:next w:val="1316"/>
    <w:link w:val="890"/>
    <w:qFormat/>
    <w:rPr>
      <w:color w:val="000000"/>
      <w:spacing w:val="320"/>
      <w:sz w:val="20"/>
      <w:szCs w:val="20"/>
      <w:u w:val="none"/>
    </w:rPr>
  </w:style>
  <w:style w:type="character" w:styleId="1317">
    <w:name w:val="WW8Num8z1"/>
    <w:next w:val="1317"/>
    <w:link w:val="890"/>
    <w:qFormat/>
    <w:rPr>
      <w:rFonts w:ascii="Wingdings 2" w:hAnsi="Wingdings 2" w:cs="StarSymbol"/>
      <w:sz w:val="18"/>
      <w:szCs w:val="18"/>
    </w:rPr>
  </w:style>
  <w:style w:type="character" w:styleId="1318">
    <w:name w:val="Indent Normal Char"/>
    <w:next w:val="1318"/>
    <w:link w:val="890"/>
    <w:qFormat/>
    <w:rPr>
      <w:rFonts w:hint="eastAsia" w:ascii="宋体" w:hAnsi="宋体" w:eastAsia="宋体"/>
      <w:sz w:val="21"/>
      <w:szCs w:val="24"/>
      <w:lang w:val="en-US" w:eastAsia="zh-CN" w:bidi="ar-SA"/>
    </w:rPr>
  </w:style>
  <w:style w:type="character" w:styleId="1319">
    <w:name w:val="标题 2 字符1"/>
    <w:next w:val="1319"/>
    <w:link w:val="890"/>
    <w:qFormat/>
    <w:rPr>
      <w:rFonts w:ascii="楷体" w:eastAsia="楷体"/>
      <w:b/>
      <w:bCs/>
      <w:color w:val="000000"/>
      <w:sz w:val="32"/>
      <w:szCs w:val="28"/>
    </w:rPr>
  </w:style>
  <w:style w:type="character" w:styleId="1320">
    <w:name w:val="large1"/>
    <w:next w:val="1320"/>
    <w:link w:val="890"/>
    <w:qFormat/>
    <w:rPr>
      <w:rFonts w:hint="eastAsia" w:ascii="宋体" w:hAnsi="宋体" w:eastAsia="宋体"/>
      <w:sz w:val="22"/>
      <w:szCs w:val="22"/>
    </w:rPr>
  </w:style>
  <w:style w:type="character" w:styleId="1321">
    <w:name w:val="WW8Num32z1"/>
    <w:next w:val="1321"/>
    <w:link w:val="890"/>
    <w:qFormat/>
    <w:rPr>
      <w:rFonts w:ascii="Wingdings 2" w:hAnsi="Wingdings 2" w:cs="StarSymbol"/>
      <w:sz w:val="18"/>
      <w:szCs w:val="18"/>
    </w:rPr>
  </w:style>
  <w:style w:type="character" w:styleId="1322">
    <w:name w:val="f141"/>
    <w:next w:val="1322"/>
    <w:link w:val="890"/>
    <w:qFormat/>
    <w:rPr>
      <w:sz w:val="21"/>
      <w:szCs w:val="21"/>
    </w:rPr>
  </w:style>
  <w:style w:type="character" w:styleId="1323">
    <w:name w:val="WW8Num25z2"/>
    <w:next w:val="1323"/>
    <w:link w:val="890"/>
    <w:qFormat/>
    <w:rPr>
      <w:rFonts w:ascii="StarSymbol" w:hAnsi="StarSymbol" w:cs="StarSymbol"/>
      <w:sz w:val="18"/>
      <w:szCs w:val="18"/>
    </w:rPr>
  </w:style>
  <w:style w:type="character" w:styleId="1324">
    <w:name w:val="14_black1"/>
    <w:next w:val="1324"/>
    <w:link w:val="890"/>
    <w:qFormat/>
    <w:rPr>
      <w:color w:val="000000"/>
      <w:sz w:val="23"/>
      <w:szCs w:val="23"/>
    </w:rPr>
  </w:style>
  <w:style w:type="character" w:styleId="1325">
    <w:name w:val="WW8Num20z0"/>
    <w:next w:val="1325"/>
    <w:link w:val="890"/>
    <w:qFormat/>
    <w:rPr>
      <w:rFonts w:ascii="Wingdings" w:hAnsi="Wingdings"/>
    </w:rPr>
  </w:style>
  <w:style w:type="character" w:styleId="1326">
    <w:name w:val="正文2 Char Char"/>
    <w:next w:val="1326"/>
    <w:link w:val="890"/>
    <w:qFormat/>
    <w:rPr>
      <w:rFonts w:hint="eastAsia" w:ascii="仿宋_GB2312" w:eastAsia="仿宋_GB2312"/>
      <w:sz w:val="24"/>
    </w:rPr>
  </w:style>
  <w:style w:type="character" w:styleId="1327">
    <w:name w:val="WW8Num2z0"/>
    <w:next w:val="1327"/>
    <w:link w:val="890"/>
    <w:qFormat/>
    <w:rPr>
      <w:rFonts w:ascii="Wingdings" w:hAnsi="Wingdings" w:cs="StarSymbol"/>
      <w:sz w:val="18"/>
      <w:szCs w:val="18"/>
    </w:rPr>
  </w:style>
  <w:style w:type="character" w:styleId="1328">
    <w:name w:val="mini-tree-nodetext2"/>
    <w:next w:val="1328"/>
    <w:link w:val="890"/>
    <w:qFormat/>
  </w:style>
  <w:style w:type="character" w:styleId="1329">
    <w:name w:val="WW8Num8z2"/>
    <w:next w:val="1329"/>
    <w:link w:val="890"/>
    <w:qFormat/>
    <w:rPr>
      <w:rFonts w:ascii="StarSymbol" w:hAnsi="StarSymbol" w:cs="StarSymbol"/>
      <w:sz w:val="18"/>
      <w:szCs w:val="18"/>
    </w:rPr>
  </w:style>
  <w:style w:type="character" w:styleId="1330">
    <w:name w:val="before"/>
    <w:next w:val="1330"/>
    <w:link w:val="890"/>
    <w:qFormat/>
  </w:style>
  <w:style w:type="character" w:styleId="1331">
    <w:name w:val="WW8Num39z0"/>
    <w:next w:val="1331"/>
    <w:link w:val="890"/>
    <w:qFormat/>
    <w:rPr>
      <w:rFonts w:ascii="Wingdings" w:hAnsi="Wingdings" w:cs="StarSymbol"/>
      <w:sz w:val="18"/>
      <w:szCs w:val="18"/>
    </w:rPr>
  </w:style>
  <w:style w:type="character" w:styleId="1332">
    <w:name w:val="first-child"/>
    <w:next w:val="1332"/>
    <w:link w:val="890"/>
    <w:qFormat/>
  </w:style>
  <w:style w:type="character" w:styleId="1333">
    <w:name w:val="WW8Num6z0"/>
    <w:next w:val="1333"/>
    <w:link w:val="890"/>
    <w:qFormat/>
    <w:rPr>
      <w:rFonts w:ascii="Wingdings" w:hAnsi="Wingdings" w:cs="StarSymbol"/>
      <w:sz w:val="18"/>
      <w:szCs w:val="18"/>
    </w:rPr>
  </w:style>
  <w:style w:type="character" w:styleId="1334">
    <w:name w:val="icon501"/>
    <w:next w:val="1334"/>
    <w:link w:val="890"/>
    <w:qFormat/>
    <w:rPr>
      <w:color w:val="a6a6a6"/>
      <w:sz w:val="27"/>
      <w:szCs w:val="27"/>
    </w:rPr>
  </w:style>
  <w:style w:type="character" w:styleId="1335">
    <w:name w:val="WW8Num36z0"/>
    <w:next w:val="1335"/>
    <w:link w:val="890"/>
    <w:qFormat/>
    <w:rPr>
      <w:rFonts w:ascii="Wingdings" w:hAnsi="Wingdings" w:cs="StarSymbol"/>
      <w:sz w:val="18"/>
      <w:szCs w:val="18"/>
    </w:rPr>
  </w:style>
  <w:style w:type="character" w:styleId="1336">
    <w:name w:val="range-menu-item-main-content"/>
    <w:next w:val="1336"/>
    <w:link w:val="890"/>
    <w:qFormat/>
  </w:style>
  <w:style w:type="character" w:styleId="1337">
    <w:name w:val="WW8Num37z2"/>
    <w:next w:val="1337"/>
    <w:link w:val="890"/>
    <w:qFormat/>
    <w:rPr>
      <w:rFonts w:ascii="StarSymbol" w:hAnsi="StarSymbol" w:cs="StarSymbol"/>
      <w:sz w:val="18"/>
      <w:szCs w:val="18"/>
    </w:rPr>
  </w:style>
  <w:style w:type="character" w:styleId="1338">
    <w:name w:val="first-child1"/>
    <w:next w:val="1338"/>
    <w:link w:val="890"/>
    <w:qFormat/>
  </w:style>
  <w:style w:type="character" w:styleId="1339">
    <w:name w:val="默认段落字体1"/>
    <w:next w:val="1339"/>
    <w:link w:val="890"/>
    <w:qFormat/>
  </w:style>
  <w:style w:type="character" w:styleId="1340">
    <w:name w:val="active__1oyv"/>
    <w:next w:val="1340"/>
    <w:link w:val="890"/>
    <w:qFormat/>
    <w:rPr>
      <w:color w:val="383838"/>
    </w:rPr>
  </w:style>
  <w:style w:type="character" w:styleId="1341">
    <w:name w:val="WW8Num36z1"/>
    <w:next w:val="1341"/>
    <w:link w:val="890"/>
    <w:qFormat/>
    <w:rPr>
      <w:rFonts w:ascii="Wingdings 2" w:hAnsi="Wingdings 2" w:cs="StarSymbol"/>
      <w:sz w:val="18"/>
      <w:szCs w:val="18"/>
    </w:rPr>
  </w:style>
  <w:style w:type="character" w:styleId="1342">
    <w:name w:val="icon499"/>
    <w:next w:val="1342"/>
    <w:link w:val="890"/>
    <w:qFormat/>
    <w:rPr>
      <w:color w:val="a6a6a6"/>
      <w:sz w:val="27"/>
      <w:szCs w:val="27"/>
    </w:rPr>
  </w:style>
  <w:style w:type="character" w:styleId="1343">
    <w:name w:val="main1"/>
    <w:next w:val="1343"/>
    <w:link w:val="890"/>
    <w:qFormat/>
    <w:rPr>
      <w:rFonts w:ascii="ˎ̥" w:hAnsi="ˎ̥" w:eastAsia="宋体"/>
      <w:b/>
      <w:sz w:val="21"/>
      <w:szCs w:val="21"/>
      <w:lang w:val="en-US" w:eastAsia="zh-CN" w:bidi="ar-SA"/>
    </w:rPr>
  </w:style>
  <w:style w:type="character" w:styleId="1344">
    <w:name w:val="first-child2"/>
    <w:next w:val="1344"/>
    <w:link w:val="890"/>
    <w:qFormat/>
  </w:style>
  <w:style w:type="character" w:styleId="1345">
    <w:name w:val="文档结构图 字符1"/>
    <w:next w:val="1345"/>
    <w:link w:val="890"/>
    <w:uiPriority w:val="99"/>
    <w:semiHidden/>
    <w:qFormat/>
    <w:rPr>
      <w:rFonts w:ascii="Times New Roman" w:hAnsi="Times New Roman" w:eastAsia="方正仿宋_GBK" w:cs="Times New Roman"/>
      <w:sz w:val="24"/>
      <w:szCs w:val="24"/>
      <w:shd w:val="clear" w:color="auto" w:fill="000080"/>
    </w:rPr>
  </w:style>
  <w:style w:type="character" w:styleId="1346">
    <w:name w:val="icon500"/>
    <w:next w:val="1346"/>
    <w:link w:val="890"/>
    <w:qFormat/>
  </w:style>
  <w:style w:type="character" w:styleId="1347">
    <w:name w:val="WW8Num15z2"/>
    <w:next w:val="1347"/>
    <w:link w:val="890"/>
    <w:qFormat/>
    <w:rPr>
      <w:rFonts w:ascii="StarSymbol" w:hAnsi="StarSymbol" w:cs="StarSymbol"/>
      <w:sz w:val="18"/>
      <w:szCs w:val="18"/>
    </w:rPr>
  </w:style>
  <w:style w:type="character" w:styleId="1348">
    <w:name w:val="range-menu-item-main-content1"/>
    <w:next w:val="1348"/>
    <w:link w:val="890"/>
    <w:qFormat/>
  </w:style>
  <w:style w:type="character" w:styleId="1349">
    <w:name w:val="WW8Num3z0"/>
    <w:next w:val="1349"/>
    <w:link w:val="890"/>
    <w:qFormat/>
    <w:rPr>
      <w:rFonts w:ascii="Wingdings" w:hAnsi="Wingdings" w:cs="StarSymbol"/>
      <w:sz w:val="18"/>
      <w:szCs w:val="18"/>
    </w:rPr>
  </w:style>
  <w:style w:type="character" w:styleId="1350">
    <w:name w:val="overdue"/>
    <w:next w:val="1350"/>
    <w:link w:val="890"/>
    <w:qFormat/>
  </w:style>
  <w:style w:type="character" w:styleId="1351">
    <w:name w:val="正文文本 字符1"/>
    <w:next w:val="1351"/>
    <w:link w:val="890"/>
    <w:semiHidden/>
    <w:qFormat/>
    <w:rPr>
      <w:rFonts w:ascii="Times New Roman" w:hAnsi="Times New Roman" w:eastAsia="方正仿宋_GBK" w:cs="Times New Roman"/>
      <w:sz w:val="24"/>
      <w:szCs w:val="20"/>
    </w:rPr>
  </w:style>
  <w:style w:type="character" w:styleId="1352">
    <w:name w:val="overdue2"/>
    <w:next w:val="1352"/>
    <w:link w:val="890"/>
    <w:qFormat/>
  </w:style>
  <w:style w:type="character" w:styleId="1353">
    <w:name w:val="表头样式 Char"/>
    <w:next w:val="1353"/>
    <w:link w:val="890"/>
    <w:qFormat/>
    <w:rPr>
      <w:rFonts w:ascii="Arial" w:hAnsi="Arial" w:cs="Arial"/>
      <w:b/>
      <w:sz w:val="21"/>
      <w:szCs w:val="21"/>
    </w:rPr>
  </w:style>
  <w:style w:type="character" w:styleId="1354">
    <w:name w:val="dls-icon[data-role=icon]"/>
    <w:next w:val="1354"/>
    <w:link w:val="890"/>
    <w:qFormat/>
    <w:rPr>
      <w:sz w:val="24"/>
      <w:szCs w:val="24"/>
    </w:rPr>
  </w:style>
  <w:style w:type="character" w:styleId="1355">
    <w:name w:val="maintext1"/>
    <w:next w:val="1355"/>
    <w:link w:val="890"/>
    <w:qFormat/>
    <w:rPr>
      <w:rFonts w:ascii="Arial" w:hAnsi="Arial" w:cs="Arial"/>
      <w:color w:val="000000"/>
      <w:sz w:val="18"/>
      <w:szCs w:val="18"/>
    </w:rPr>
  </w:style>
  <w:style w:type="character" w:styleId="1356">
    <w:name w:val="icon502"/>
    <w:next w:val="1356"/>
    <w:link w:val="890"/>
    <w:qFormat/>
    <w:rPr>
      <w:color w:val="a6a6a6"/>
      <w:sz w:val="27"/>
      <w:szCs w:val="27"/>
    </w:rPr>
  </w:style>
  <w:style w:type="character" w:styleId="1357">
    <w:name w:val="tw4winMark"/>
    <w:next w:val="1357"/>
    <w:link w:val="890"/>
    <w:qFormat/>
    <w:rPr>
      <w:rFonts w:ascii="Courier New" w:hAnsi="Courier New" w:cs="Courier New"/>
      <w:vanish/>
      <w:color w:val="800080"/>
      <w:vertAlign w:val="subscript"/>
    </w:rPr>
  </w:style>
  <w:style w:type="character" w:styleId="1358">
    <w:name w:val="列表段落 字符"/>
    <w:next w:val="1358"/>
    <w:link w:val="1359"/>
    <w:qFormat/>
    <w:rPr>
      <w:szCs w:val="24"/>
    </w:rPr>
  </w:style>
  <w:style w:type="paragraph" w:styleId="1359">
    <w:name w:val="列表段落1"/>
    <w:basedOn w:val="890"/>
    <w:next w:val="1359"/>
    <w:link w:val="1358"/>
    <w:qFormat/>
    <w:pPr>
      <w:ind w:firstLine="420"/>
    </w:pPr>
    <w:rPr>
      <w:rFonts w:ascii="等线" w:hAnsi="等线" w:eastAsia="等线" w:cs="Times New Roman"/>
    </w:rPr>
  </w:style>
  <w:style w:type="character" w:styleId="1360">
    <w:name w:val="称呼 Char1"/>
    <w:next w:val="1360"/>
    <w:link w:val="890"/>
    <w:qFormat/>
    <w:rPr>
      <w:sz w:val="21"/>
    </w:rPr>
  </w:style>
  <w:style w:type="character" w:styleId="1361">
    <w:name w:val="批注主题 Char3"/>
    <w:next w:val="1361"/>
    <w:link w:val="890"/>
    <w:uiPriority w:val="99"/>
    <w:qFormat/>
    <w:rPr>
      <w:rFonts w:ascii="Times New Roman" w:hAnsi="Times New Roman" w:eastAsia="宋体" w:cs="Times New Roman"/>
      <w:b/>
      <w:bCs/>
      <w:szCs w:val="24"/>
      <w:lang w:val="zh-CN"/>
    </w:rPr>
  </w:style>
  <w:style w:type="character" w:styleId="1362">
    <w:name w:val="正文Normal Char"/>
    <w:next w:val="1362"/>
    <w:link w:val="890"/>
    <w:qFormat/>
    <w:rPr>
      <w:rFonts w:ascii="Arial" w:hAnsi="Arial" w:cs="Arial"/>
      <w:sz w:val="24"/>
      <w:szCs w:val="24"/>
    </w:rPr>
  </w:style>
  <w:style w:type="character" w:styleId="1363">
    <w:name w:val="定制正文 Arial 小四 首行缩进:  0.74 厘米 行距: 1.5 倍行距1 + 宋体 Char"/>
    <w:next w:val="1363"/>
    <w:link w:val="1364"/>
    <w:qFormat/>
    <w:rPr>
      <w:rFonts w:ascii="Arial" w:hAnsi="Arial" w:cs="宋体"/>
      <w:bCs/>
      <w:szCs w:val="21"/>
    </w:rPr>
  </w:style>
  <w:style w:type="paragraph" w:styleId="1364">
    <w:name w:val="定制正文 Arial 小四 首行缩进:  0.74 厘米 行距: 1.5 倍行距1 + 宋体"/>
    <w:basedOn w:val="890"/>
    <w:next w:val="1364"/>
    <w:link w:val="1363"/>
    <w:qFormat/>
    <w:pPr>
      <w:ind w:firstLine="420"/>
      <w:spacing w:line="360" w:lineRule="auto"/>
    </w:pPr>
    <w:rPr>
      <w:rFonts w:ascii="Arial" w:hAnsi="Arial" w:eastAsia="等线" w:cs="宋体"/>
      <w:bCs/>
      <w:szCs w:val="21"/>
    </w:rPr>
  </w:style>
  <w:style w:type="character" w:styleId="1365">
    <w:name w:val="WW8Num16z1"/>
    <w:next w:val="1365"/>
    <w:link w:val="890"/>
    <w:qFormat/>
    <w:rPr>
      <w:rFonts w:ascii="Wingdings" w:hAnsi="Wingdings"/>
    </w:rPr>
  </w:style>
  <w:style w:type="character" w:styleId="1366">
    <w:name w:val="Indent Normal Char1"/>
    <w:next w:val="1366"/>
    <w:link w:val="1367"/>
    <w:qFormat/>
    <w:rPr>
      <w:sz w:val="24"/>
      <w:szCs w:val="24"/>
    </w:rPr>
  </w:style>
  <w:style w:type="paragraph" w:styleId="1367">
    <w:name w:val="Indent Normal"/>
    <w:basedOn w:val="890"/>
    <w:next w:val="1367"/>
    <w:link w:val="1366"/>
    <w:qFormat/>
    <w:pPr>
      <w:ind w:firstLine="150"/>
      <w:spacing w:line="360" w:lineRule="auto"/>
    </w:pPr>
    <w:rPr>
      <w:rFonts w:ascii="等线" w:hAnsi="等线" w:eastAsia="等线" w:cs="Times New Roman"/>
      <w:sz w:val="24"/>
    </w:rPr>
  </w:style>
  <w:style w:type="character" w:styleId="1368">
    <w:name w:val="WW8Num7z2"/>
    <w:next w:val="1368"/>
    <w:link w:val="890"/>
    <w:qFormat/>
    <w:rPr>
      <w:rFonts w:ascii="StarSymbol" w:hAnsi="StarSymbol" w:cs="StarSymbol"/>
      <w:sz w:val="18"/>
      <w:szCs w:val="18"/>
    </w:rPr>
  </w:style>
  <w:style w:type="character" w:styleId="1369">
    <w:name w:val="正文-new Char"/>
    <w:next w:val="1369"/>
    <w:link w:val="1370"/>
    <w:qFormat/>
    <w:rPr>
      <w:rFonts w:ascii="宋体" w:hAnsi="宋体" w:cs="宋体"/>
      <w:szCs w:val="21"/>
    </w:rPr>
  </w:style>
  <w:style w:type="paragraph" w:styleId="1370">
    <w:name w:val="正文-new"/>
    <w:basedOn w:val="890"/>
    <w:next w:val="1370"/>
    <w:link w:val="1369"/>
    <w:qFormat/>
    <w:pPr>
      <w:ind w:firstLine="425"/>
      <w:spacing w:line="360" w:lineRule="auto"/>
    </w:pPr>
    <w:rPr>
      <w:rFonts w:ascii="宋体" w:hAnsi="宋体" w:eastAsia="等线" w:cs="宋体"/>
      <w:szCs w:val="21"/>
    </w:rPr>
  </w:style>
  <w:style w:type="character" w:styleId="1371">
    <w:name w:val="WW8Num24z0"/>
    <w:next w:val="1371"/>
    <w:link w:val="890"/>
    <w:qFormat/>
    <w:rPr>
      <w:rFonts w:ascii="Wingdings" w:hAnsi="Wingdings" w:cs="StarSymbol"/>
      <w:sz w:val="18"/>
      <w:szCs w:val="18"/>
    </w:rPr>
  </w:style>
  <w:style w:type="character" w:styleId="1372">
    <w:name w:val="_正文段落 Char"/>
    <w:next w:val="1372"/>
    <w:link w:val="890"/>
    <w:qFormat/>
    <w:rPr>
      <w:sz w:val="24"/>
      <w:szCs w:val="24"/>
    </w:rPr>
  </w:style>
  <w:style w:type="character" w:styleId="1373">
    <w:name w:val="WW8Num33z2"/>
    <w:next w:val="1373"/>
    <w:link w:val="890"/>
    <w:qFormat/>
    <w:rPr>
      <w:rFonts w:ascii="StarSymbol" w:hAnsi="StarSymbol" w:cs="StarSymbol"/>
      <w:sz w:val="18"/>
      <w:szCs w:val="18"/>
    </w:rPr>
  </w:style>
  <w:style w:type="character" w:styleId="1374">
    <w:name w:val="样式 宋体 小四 段前: 7.8 磅 行距: 1.5 倍行距 Char"/>
    <w:next w:val="1374"/>
    <w:link w:val="1375"/>
    <w:qFormat/>
    <w:rPr>
      <w:rFonts w:ascii="宋体" w:hAnsi="宋体"/>
      <w:szCs w:val="21"/>
    </w:rPr>
  </w:style>
  <w:style w:type="paragraph" w:styleId="1375">
    <w:name w:val="样式 宋体 小四 段前: 7.8 磅 行距: 1.5 倍行距"/>
    <w:basedOn w:val="890"/>
    <w:next w:val="1375"/>
    <w:link w:val="1374"/>
    <w:qFormat/>
    <w:pPr>
      <w:ind w:firstLine="420"/>
      <w:jc w:val="left"/>
      <w:spacing w:line="360" w:lineRule="auto"/>
    </w:pPr>
    <w:rPr>
      <w:rFonts w:ascii="宋体" w:hAnsi="宋体" w:eastAsia="等线" w:cs="Times New Roman"/>
      <w:szCs w:val="21"/>
    </w:rPr>
  </w:style>
  <w:style w:type="character" w:styleId="1376">
    <w:name w:val="WW8Num38z1"/>
    <w:next w:val="1376"/>
    <w:link w:val="890"/>
    <w:qFormat/>
    <w:rPr>
      <w:rFonts w:ascii="Wingdings 2" w:hAnsi="Wingdings 2" w:cs="StarSymbol"/>
      <w:sz w:val="18"/>
      <w:szCs w:val="18"/>
    </w:rPr>
  </w:style>
  <w:style w:type="character" w:styleId="1377">
    <w:name w:val="表格样式 宋体 5号 Char"/>
    <w:next w:val="1377"/>
    <w:link w:val="1378"/>
    <w:qFormat/>
    <w:rPr>
      <w:rFonts w:ascii="宋体" w:hAnsi="宋体"/>
      <w:szCs w:val="21"/>
      <w:lang w:val="zh-CN"/>
    </w:rPr>
  </w:style>
  <w:style w:type="paragraph" w:styleId="1378">
    <w:name w:val="表格样式 宋体 5号"/>
    <w:basedOn w:val="890"/>
    <w:next w:val="1378"/>
    <w:link w:val="1377"/>
    <w:qFormat/>
    <w:pPr>
      <w:jc w:val="left"/>
    </w:pPr>
    <w:rPr>
      <w:rFonts w:ascii="宋体" w:hAnsi="宋体" w:eastAsia="等线" w:cs="Times New Roman"/>
      <w:szCs w:val="21"/>
      <w:lang w:val="zh-CN"/>
    </w:rPr>
  </w:style>
  <w:style w:type="character" w:styleId="1379">
    <w:name w:val="WW8Num7z1"/>
    <w:next w:val="1379"/>
    <w:link w:val="890"/>
    <w:qFormat/>
    <w:rPr>
      <w:rFonts w:ascii="Wingdings 2" w:hAnsi="Wingdings 2" w:cs="StarSymbol"/>
      <w:sz w:val="18"/>
      <w:szCs w:val="18"/>
    </w:rPr>
  </w:style>
  <w:style w:type="character" w:styleId="1380">
    <w:name w:val="样式 宋体 四号"/>
    <w:next w:val="1380"/>
    <w:link w:val="890"/>
    <w:qFormat/>
    <w:rPr>
      <w:rFonts w:ascii="宋体" w:hAnsi="宋体" w:eastAsia="仿宋_GB2312"/>
      <w:sz w:val="28"/>
    </w:rPr>
  </w:style>
  <w:style w:type="character" w:styleId="1381">
    <w:name w:val="WW8Num17z2"/>
    <w:next w:val="1381"/>
    <w:link w:val="890"/>
    <w:qFormat/>
    <w:rPr>
      <w:rFonts w:ascii="StarSymbol" w:hAnsi="StarSymbol" w:cs="StarSymbol"/>
      <w:sz w:val="18"/>
      <w:szCs w:val="18"/>
    </w:rPr>
  </w:style>
  <w:style w:type="character" w:styleId="1382">
    <w:name w:val="我的正文 Char"/>
    <w:next w:val="1382"/>
    <w:link w:val="1383"/>
    <w:qFormat/>
    <w:rPr>
      <w:rFonts w:ascii="Arial" w:hAnsi="Arial"/>
      <w:sz w:val="24"/>
      <w:szCs w:val="18"/>
    </w:rPr>
  </w:style>
  <w:style w:type="paragraph" w:styleId="1383">
    <w:name w:val="我的正文"/>
    <w:basedOn w:val="890"/>
    <w:next w:val="1383"/>
    <w:link w:val="1382"/>
    <w:qFormat/>
    <w:pPr>
      <w:ind w:firstLine="200"/>
      <w:spacing w:line="360" w:lineRule="auto"/>
      <w:widowControl/>
    </w:pPr>
    <w:rPr>
      <w:rFonts w:ascii="Arial" w:hAnsi="Arial" w:eastAsia="等线" w:cs="Times New Roman"/>
      <w:sz w:val="24"/>
      <w:szCs w:val="18"/>
    </w:rPr>
  </w:style>
  <w:style w:type="character" w:styleId="1384">
    <w:name w:val="WW8Num10z1"/>
    <w:next w:val="1384"/>
    <w:link w:val="890"/>
    <w:qFormat/>
    <w:rPr>
      <w:rFonts w:ascii="Wingdings 2" w:hAnsi="Wingdings 2" w:cs="StarSymbol"/>
      <w:sz w:val="18"/>
      <w:szCs w:val="18"/>
    </w:rPr>
  </w:style>
  <w:style w:type="character" w:styleId="1385">
    <w:name w:val="脚注文本 字符"/>
    <w:next w:val="1385"/>
    <w:link w:val="890"/>
    <w:qFormat/>
    <w:rPr>
      <w:rFonts w:ascii="Times New Roman" w:hAnsi="Times New Roman" w:eastAsia="宋体" w:cs="Times New Roman"/>
      <w:sz w:val="18"/>
      <w:szCs w:val="18"/>
    </w:rPr>
  </w:style>
  <w:style w:type="character" w:styleId="1386">
    <w:name w:val="WW8Num27z0"/>
    <w:next w:val="1386"/>
    <w:link w:val="890"/>
    <w:qFormat/>
    <w:rPr>
      <w:rFonts w:ascii="Wingdings" w:hAnsi="Wingdings" w:cs="StarSymbol"/>
      <w:sz w:val="18"/>
      <w:szCs w:val="18"/>
    </w:rPr>
  </w:style>
  <w:style w:type="character" w:styleId="1387">
    <w:name w:val="脚注文本 Char2"/>
    <w:next w:val="1387"/>
    <w:link w:val="890"/>
    <w:qFormat/>
    <w:rPr>
      <w:rFonts w:ascii="Times New Roman" w:hAnsi="Times New Roman" w:eastAsia="宋体" w:cs="Times New Roman"/>
      <w:sz w:val="18"/>
      <w:szCs w:val="18"/>
    </w:rPr>
  </w:style>
  <w:style w:type="character" w:styleId="1388">
    <w:name w:val="WW8Num10z2"/>
    <w:next w:val="1388"/>
    <w:link w:val="890"/>
    <w:qFormat/>
    <w:rPr>
      <w:rFonts w:ascii="StarSymbol" w:hAnsi="StarSymbol" w:cs="StarSymbol"/>
      <w:sz w:val="18"/>
      <w:szCs w:val="18"/>
    </w:rPr>
  </w:style>
  <w:style w:type="character" w:styleId="1389">
    <w:name w:val="HTML 地址 字符"/>
    <w:next w:val="1389"/>
    <w:link w:val="890"/>
    <w:qFormat/>
    <w:rPr>
      <w:rFonts w:ascii="Times New Roman" w:hAnsi="Times New Roman" w:eastAsia="宋体" w:cs="Times New Roman"/>
      <w:i/>
      <w:iCs/>
      <w:szCs w:val="24"/>
    </w:rPr>
  </w:style>
  <w:style w:type="character" w:styleId="1390">
    <w:name w:val="pi1"/>
    <w:next w:val="1390"/>
    <w:link w:val="890"/>
    <w:qFormat/>
    <w:rPr>
      <w:color w:val="0000ff"/>
    </w:rPr>
  </w:style>
  <w:style w:type="character" w:styleId="1391">
    <w:name w:val="HTML 地址 Char2"/>
    <w:next w:val="1391"/>
    <w:link w:val="890"/>
    <w:qFormat/>
    <w:rPr>
      <w:i/>
      <w:iCs/>
      <w:szCs w:val="24"/>
    </w:rPr>
  </w:style>
  <w:style w:type="character" w:styleId="1392">
    <w:name w:val="WW-Absatz-Standardschriftart"/>
    <w:next w:val="1392"/>
    <w:link w:val="890"/>
    <w:qFormat/>
  </w:style>
  <w:style w:type="character" w:styleId="1393">
    <w:name w:val="HTML 预设格式 字符"/>
    <w:next w:val="1393"/>
    <w:link w:val="890"/>
    <w:qFormat/>
    <w:rPr>
      <w:rFonts w:ascii="Courier New" w:hAnsi="Courier New" w:eastAsia="宋体" w:cs="Courier New"/>
      <w:sz w:val="20"/>
      <w:szCs w:val="20"/>
    </w:rPr>
  </w:style>
  <w:style w:type="character" w:styleId="1394">
    <w:name w:val="WW8Num27z1"/>
    <w:next w:val="1394"/>
    <w:link w:val="890"/>
    <w:qFormat/>
    <w:rPr>
      <w:rFonts w:ascii="Wingdings 2" w:hAnsi="Wingdings 2" w:cs="StarSymbol"/>
      <w:sz w:val="18"/>
      <w:szCs w:val="18"/>
    </w:rPr>
  </w:style>
  <w:style w:type="character" w:styleId="1395">
    <w:name w:val="HTML 预设格式 Char2"/>
    <w:next w:val="1395"/>
    <w:link w:val="890"/>
    <w:qFormat/>
    <w:rPr>
      <w:rFonts w:ascii="Courier New" w:hAnsi="Courier New" w:cs="Courier New"/>
    </w:rPr>
  </w:style>
  <w:style w:type="character" w:styleId="1396">
    <w:name w:val="WW8Num20z2"/>
    <w:next w:val="1396"/>
    <w:link w:val="890"/>
    <w:qFormat/>
    <w:rPr>
      <w:rFonts w:ascii="StarSymbol" w:hAnsi="StarSymbol" w:cs="StarSymbol"/>
      <w:sz w:val="18"/>
      <w:szCs w:val="18"/>
    </w:rPr>
  </w:style>
  <w:style w:type="character" w:styleId="1397">
    <w:name w:val="发布"/>
    <w:next w:val="1397"/>
    <w:link w:val="890"/>
    <w:qFormat/>
    <w:rPr>
      <w:rFonts w:ascii="黑体" w:eastAsia="黑体"/>
      <w:spacing w:val="22"/>
      <w:position w:val="3"/>
      <w:sz w:val="28"/>
    </w:rPr>
  </w:style>
  <w:style w:type="character" w:styleId="1398">
    <w:name w:val="WW8Num29z0"/>
    <w:next w:val="1398"/>
    <w:link w:val="890"/>
    <w:qFormat/>
    <w:rPr>
      <w:rFonts w:ascii="Wingdings" w:hAnsi="Wingdings" w:cs="StarSymbol"/>
      <w:sz w:val="18"/>
      <w:szCs w:val="18"/>
    </w:rPr>
  </w:style>
  <w:style w:type="character" w:styleId="1399">
    <w:name w:val="EmailStyle87"/>
    <w:next w:val="1399"/>
    <w:link w:val="890"/>
    <w:qFormat/>
    <w:rPr>
      <w:rFonts w:ascii="Arial" w:hAnsi="Arial" w:eastAsia="宋体" w:cs="Arial"/>
      <w:color w:val="000000"/>
      <w:sz w:val="20"/>
    </w:rPr>
  </w:style>
  <w:style w:type="character" w:styleId="1400">
    <w:name w:val="WW8Num24z2"/>
    <w:next w:val="1400"/>
    <w:link w:val="890"/>
    <w:qFormat/>
    <w:rPr>
      <w:rFonts w:ascii="StarSymbol" w:hAnsi="StarSymbol" w:cs="StarSymbol"/>
      <w:sz w:val="18"/>
      <w:szCs w:val="18"/>
    </w:rPr>
  </w:style>
  <w:style w:type="character" w:styleId="1401">
    <w:name w:val="EmailStyle88"/>
    <w:next w:val="1401"/>
    <w:link w:val="890"/>
    <w:qFormat/>
    <w:rPr>
      <w:rFonts w:ascii="Arial" w:hAnsi="Arial" w:eastAsia="宋体" w:cs="Arial"/>
      <w:color w:val="000000"/>
      <w:sz w:val="20"/>
    </w:rPr>
  </w:style>
  <w:style w:type="character" w:styleId="1402">
    <w:name w:val="称呼 字符1"/>
    <w:next w:val="1402"/>
    <w:link w:val="890"/>
    <w:qFormat/>
    <w:rPr>
      <w:rFonts w:ascii="Times New Roman" w:hAnsi="Times New Roman" w:eastAsia="宋体" w:cs="Times New Roman"/>
      <w:szCs w:val="24"/>
    </w:rPr>
  </w:style>
  <w:style w:type="character" w:styleId="1403">
    <w:name w:val="FA正文 Char Char"/>
    <w:next w:val="1403"/>
    <w:link w:val="890"/>
    <w:qFormat/>
    <w:rPr>
      <w:rFonts w:hAnsi="宋体" w:cs="宋体"/>
      <w:sz w:val="24"/>
      <w:szCs w:val="21"/>
    </w:rPr>
  </w:style>
  <w:style w:type="character" w:styleId="1404">
    <w:name w:val="副标题 字符1"/>
    <w:next w:val="1404"/>
    <w:link w:val="890"/>
    <w:qFormat/>
    <w:rPr>
      <w:b/>
      <w:bCs/>
      <w:sz w:val="32"/>
      <w:szCs w:val="32"/>
    </w:rPr>
  </w:style>
  <w:style w:type="character" w:styleId="1405">
    <w:name w:val="注释标题 字符"/>
    <w:next w:val="1405"/>
    <w:link w:val="890"/>
    <w:qFormat/>
    <w:rPr>
      <w:rFonts w:ascii="Times New Roman" w:hAnsi="Times New Roman" w:eastAsia="宋体" w:cs="Times New Roman"/>
      <w:szCs w:val="24"/>
    </w:rPr>
  </w:style>
  <w:style w:type="character" w:styleId="1406">
    <w:name w:val="正文文本首行缩进 2 字符1"/>
    <w:next w:val="1406"/>
    <w:link w:val="890"/>
    <w:qFormat/>
    <w:rPr>
      <w:rFonts w:ascii="Times New Roman" w:hAnsi="Times New Roman" w:eastAsia="宋体" w:cs="Times New Roman"/>
      <w:szCs w:val="24"/>
      <w:lang w:val="zh-CN" w:eastAsia="zh-CN"/>
    </w:rPr>
  </w:style>
  <w:style w:type="character" w:styleId="1407">
    <w:name w:val="注释标题 Char3"/>
    <w:next w:val="1407"/>
    <w:link w:val="890"/>
    <w:qFormat/>
    <w:rPr>
      <w:szCs w:val="24"/>
    </w:rPr>
  </w:style>
  <w:style w:type="character" w:styleId="1408">
    <w:name w:val="Char Char312"/>
    <w:next w:val="1408"/>
    <w:link w:val="890"/>
    <w:qFormat/>
    <w:rPr>
      <w:rFonts w:eastAsia="宋体"/>
      <w:sz w:val="21"/>
      <w:szCs w:val="24"/>
      <w:lang w:val="en-US" w:eastAsia="zh-CN" w:bidi="ar-SA"/>
    </w:rPr>
  </w:style>
  <w:style w:type="character" w:styleId="1409">
    <w:name w:val="EmailStyle127"/>
    <w:next w:val="1409"/>
    <w:link w:val="890"/>
    <w:qFormat/>
    <w:rPr>
      <w:rFonts w:ascii="Arial" w:hAnsi="Arial" w:eastAsia="宋体" w:cs="Arial"/>
      <w:color w:val="000000"/>
      <w:sz w:val="20"/>
    </w:rPr>
  </w:style>
  <w:style w:type="character" w:styleId="1410">
    <w:name w:val="!BECC正文 Char"/>
    <w:next w:val="1410"/>
    <w:link w:val="1411"/>
    <w:qFormat/>
    <w:rPr>
      <w:sz w:val="24"/>
      <w:szCs w:val="24"/>
    </w:rPr>
  </w:style>
  <w:style w:type="paragraph" w:styleId="1411">
    <w:name w:val="!BECC正文"/>
    <w:basedOn w:val="890"/>
    <w:next w:val="1411"/>
    <w:link w:val="1410"/>
    <w:qFormat/>
    <w:pPr>
      <w:contextualSpacing/>
      <w:ind w:firstLine="200"/>
      <w:spacing w:line="360" w:lineRule="auto"/>
      <w:tabs>
        <w:tab w:val="left" w:pos="0" w:leader="none"/>
      </w:tabs>
    </w:pPr>
    <w:rPr>
      <w:rFonts w:ascii="等线" w:hAnsi="等线" w:eastAsia="等线" w:cs="Times New Roman"/>
      <w:sz w:val="24"/>
    </w:rPr>
  </w:style>
  <w:style w:type="character" w:styleId="1412">
    <w:name w:val="EmailStyle128"/>
    <w:next w:val="1412"/>
    <w:link w:val="890"/>
    <w:qFormat/>
    <w:rPr>
      <w:rFonts w:ascii="Arial" w:hAnsi="Arial" w:eastAsia="宋体" w:cs="Arial"/>
      <w:color w:val="000000"/>
      <w:sz w:val="20"/>
    </w:rPr>
  </w:style>
  <w:style w:type="character" w:styleId="1413">
    <w:name w:val="ordinary-span-edit2"/>
    <w:next w:val="1413"/>
    <w:link w:val="890"/>
    <w:qFormat/>
  </w:style>
  <w:style w:type="character" w:styleId="1414">
    <w:name w:val="标题 2 Char1"/>
    <w:next w:val="1414"/>
    <w:link w:val="890"/>
    <w:qFormat/>
    <w:rPr>
      <w:b/>
      <w:bCs/>
      <w:sz w:val="30"/>
      <w:szCs w:val="32"/>
    </w:rPr>
  </w:style>
  <w:style w:type="character" w:styleId="1415">
    <w:name w:val="!RepPar_alt+p Char"/>
    <w:next w:val="1415"/>
    <w:link w:val="1416"/>
    <w:qFormat/>
    <w:rPr>
      <w:sz w:val="24"/>
      <w:szCs w:val="24"/>
      <w:lang w:val="zh-CN"/>
    </w:rPr>
  </w:style>
  <w:style w:type="paragraph" w:styleId="1416">
    <w:name w:val="!RepPar_alt+p"/>
    <w:basedOn w:val="890"/>
    <w:next w:val="1416"/>
    <w:link w:val="1415"/>
    <w:qFormat/>
    <w:pPr>
      <w:ind w:firstLine="200"/>
      <w:spacing w:line="360" w:lineRule="auto"/>
    </w:pPr>
    <w:rPr>
      <w:rFonts w:ascii="等线" w:hAnsi="等线" w:eastAsia="等线" w:cs="Times New Roman"/>
      <w:sz w:val="24"/>
      <w:lang w:val="zh-CN"/>
    </w:rPr>
  </w:style>
  <w:style w:type="character" w:styleId="1417">
    <w:name w:val="bz-content1"/>
    <w:next w:val="1417"/>
    <w:link w:val="890"/>
    <w:qFormat/>
    <w:rPr>
      <w:sz w:val="20"/>
      <w:szCs w:val="20"/>
      <w:u w:val="none"/>
    </w:rPr>
  </w:style>
  <w:style w:type="character" w:styleId="1418">
    <w:name w:val="highlight1"/>
    <w:next w:val="1418"/>
    <w:link w:val="890"/>
    <w:qFormat/>
    <w:rPr>
      <w:shd w:val="clear" w:color="auto" w:fill="ffff00"/>
    </w:rPr>
  </w:style>
  <w:style w:type="character" w:styleId="1419">
    <w:name w:val="Char Char3"/>
    <w:next w:val="1419"/>
    <w:link w:val="890"/>
    <w:qFormat/>
    <w:rPr>
      <w:rFonts w:eastAsia="宋体"/>
      <w:sz w:val="21"/>
      <w:szCs w:val="24"/>
      <w:lang w:val="en-US" w:eastAsia="zh-CN" w:bidi="ar-SA"/>
    </w:rPr>
  </w:style>
  <w:style w:type="character" w:styleId="1420">
    <w:name w:val="highlight"/>
    <w:next w:val="1420"/>
    <w:link w:val="890"/>
    <w:qFormat/>
  </w:style>
  <w:style w:type="character" w:styleId="1421">
    <w:name w:val="style12"/>
    <w:next w:val="1421"/>
    <w:link w:val="890"/>
    <w:qFormat/>
  </w:style>
  <w:style w:type="character" w:styleId="1422">
    <w:name w:val="样式1 Char"/>
    <w:next w:val="1422"/>
    <w:link w:val="1423"/>
    <w:qFormat/>
    <w:rPr>
      <w:sz w:val="24"/>
      <w:szCs w:val="24"/>
    </w:rPr>
  </w:style>
  <w:style w:type="paragraph" w:styleId="1423">
    <w:name w:val="样式1"/>
    <w:basedOn w:val="890"/>
    <w:next w:val="1423"/>
    <w:link w:val="1422"/>
    <w:qFormat/>
    <w:pPr>
      <w:ind w:firstLine="480"/>
      <w:spacing w:line="300" w:lineRule="auto"/>
    </w:pPr>
    <w:rPr>
      <w:rFonts w:ascii="等线" w:hAnsi="等线" w:eastAsia="等线" w:cs="Times New Roman"/>
      <w:sz w:val="24"/>
    </w:rPr>
  </w:style>
  <w:style w:type="character" w:styleId="1424">
    <w:name w:val="font201"/>
    <w:next w:val="1424"/>
    <w:link w:val="890"/>
    <w:qFormat/>
    <w:rPr>
      <w:spacing w:val="300"/>
    </w:rPr>
  </w:style>
  <w:style w:type="character" w:styleId="1425">
    <w:name w:val="明显强调1"/>
    <w:next w:val="1425"/>
    <w:link w:val="890"/>
    <w:qFormat/>
    <w:rPr>
      <w:i/>
      <w:iCs/>
      <w:color w:val="5b9bd5"/>
    </w:rPr>
  </w:style>
  <w:style w:type="character" w:styleId="1426">
    <w:name w:val="lawsitemtext1"/>
    <w:next w:val="1426"/>
    <w:link w:val="890"/>
    <w:qFormat/>
    <w:rPr>
      <w:color w:val="696969"/>
      <w:spacing w:val="280"/>
      <w:sz w:val="21"/>
      <w:szCs w:val="21"/>
    </w:rPr>
  </w:style>
  <w:style w:type="character" w:styleId="1427">
    <w:name w:val="文字 Char Char"/>
    <w:next w:val="1427"/>
    <w:link w:val="1428"/>
    <w:qFormat/>
    <w:rPr>
      <w:rFonts w:ascii="楷体_GB2312" w:eastAsia="楷体_GB2312"/>
      <w:sz w:val="28"/>
    </w:rPr>
  </w:style>
  <w:style w:type="paragraph" w:styleId="1428">
    <w:name w:val="文字"/>
    <w:basedOn w:val="890"/>
    <w:next w:val="1428"/>
    <w:link w:val="1427"/>
    <w:qFormat/>
    <w:pPr>
      <w:ind w:right="-210" w:firstLine="556"/>
      <w:spacing w:line="312" w:lineRule="auto"/>
      <w:tabs>
        <w:tab w:val="left" w:pos="8520" w:leader="none"/>
      </w:tabs>
    </w:pPr>
    <w:rPr>
      <w:rFonts w:ascii="楷体_GB2312" w:hAnsi="等线" w:eastAsia="楷体_GB2312" w:cs="Times New Roman"/>
      <w:sz w:val="28"/>
      <w:szCs w:val="22"/>
    </w:rPr>
  </w:style>
  <w:style w:type="character" w:styleId="1429">
    <w:name w:val="l151"/>
    <w:next w:val="1429"/>
    <w:link w:val="890"/>
    <w:qFormat/>
  </w:style>
  <w:style w:type="character" w:styleId="1430">
    <w:name w:val="Char Char31"/>
    <w:next w:val="1430"/>
    <w:link w:val="890"/>
    <w:qFormat/>
    <w:rPr>
      <w:rFonts w:eastAsia="宋体"/>
      <w:sz w:val="21"/>
      <w:szCs w:val="24"/>
      <w:lang w:val="en-US" w:eastAsia="zh-CN" w:bidi="ar-SA"/>
    </w:rPr>
  </w:style>
  <w:style w:type="character" w:styleId="1431">
    <w:name w:val="EmailStyle891"/>
    <w:next w:val="1431"/>
    <w:link w:val="890"/>
    <w:qFormat/>
    <w:rPr>
      <w:rFonts w:ascii="Arial" w:hAnsi="Arial" w:eastAsia="宋体" w:cs="Arial"/>
      <w:color w:val="000000"/>
      <w:sz w:val="20"/>
    </w:rPr>
  </w:style>
  <w:style w:type="character" w:styleId="1432">
    <w:name w:val="一级条标题 Char"/>
    <w:next w:val="1432"/>
    <w:link w:val="890"/>
    <w:qFormat/>
    <w:rPr>
      <w:rFonts w:ascii="黑体" w:hAnsi="Times New Roman" w:eastAsia="黑体" w:cs="Times New Roman"/>
      <w:szCs w:val="20"/>
    </w:rPr>
  </w:style>
  <w:style w:type="character" w:styleId="1433">
    <w:name w:val="EmailStyle901"/>
    <w:next w:val="1433"/>
    <w:link w:val="890"/>
    <w:qFormat/>
    <w:rPr>
      <w:rFonts w:ascii="Arial" w:hAnsi="Arial" w:eastAsia="宋体" w:cs="Arial"/>
      <w:color w:val="000000"/>
      <w:sz w:val="20"/>
    </w:rPr>
  </w:style>
  <w:style w:type="character" w:styleId="1434">
    <w:name w:val="small1"/>
    <w:next w:val="1434"/>
    <w:link w:val="890"/>
    <w:qFormat/>
    <w:rPr>
      <w:rFonts w:ascii="Verdana" w:hAnsi="Verdana"/>
      <w:sz w:val="18"/>
      <w:szCs w:val="18"/>
    </w:rPr>
  </w:style>
  <w:style w:type="character" w:styleId="1435">
    <w:name w:val="二级条标题 Char"/>
    <w:next w:val="1435"/>
    <w:link w:val="890"/>
    <w:qFormat/>
    <w:rPr>
      <w:rFonts w:ascii="黑体" w:hAnsi="Times New Roman" w:eastAsia="黑体" w:cs="Times New Roman"/>
      <w:szCs w:val="20"/>
    </w:rPr>
  </w:style>
  <w:style w:type="character" w:styleId="1436">
    <w:name w:val="fnt1"/>
    <w:next w:val="1436"/>
    <w:link w:val="890"/>
    <w:qFormat/>
    <w:rPr>
      <w:rFonts w:ascii="Verdana" w:hAnsi="Verdana"/>
      <w:color w:val="666666"/>
      <w:sz w:val="18"/>
      <w:szCs w:val="18"/>
    </w:rPr>
  </w:style>
  <w:style w:type="character" w:styleId="1437">
    <w:name w:val="三级条标题 Char"/>
    <w:next w:val="1437"/>
    <w:link w:val="1438"/>
    <w:qFormat/>
    <w:rPr>
      <w:rFonts w:ascii="黑体" w:eastAsia="黑体"/>
    </w:rPr>
  </w:style>
  <w:style w:type="paragraph" w:styleId="1438">
    <w:name w:val="三级条标题"/>
    <w:basedOn w:val="1112"/>
    <w:next w:val="1088"/>
    <w:link w:val="1437"/>
    <w:qFormat/>
    <w:pPr>
      <w:ind w:left="780" w:hanging="360"/>
      <w:tabs>
        <w:tab w:val="left" w:pos="567" w:leader="none"/>
        <w:tab w:val="left" w:pos="780" w:leader="none"/>
        <w:tab w:val="left" w:pos="1440" w:leader="none"/>
      </w:tabs>
      <w:outlineLvl w:val="4"/>
    </w:pPr>
  </w:style>
  <w:style w:type="character" w:styleId="1439">
    <w:name w:val="paragraph1 Char"/>
    <w:next w:val="1439"/>
    <w:link w:val="1440"/>
    <w:qFormat/>
    <w:rPr>
      <w:rFonts w:ascii="仿宋_GB2312" w:eastAsia="仿宋_GB2312"/>
      <w:sz w:val="28"/>
      <w:szCs w:val="24"/>
    </w:rPr>
  </w:style>
  <w:style w:type="paragraph" w:styleId="1440">
    <w:name w:val="paragraph1"/>
    <w:basedOn w:val="890"/>
    <w:next w:val="1440"/>
    <w:link w:val="1439"/>
    <w:qFormat/>
    <w:pPr>
      <w:ind w:firstLine="200"/>
      <w:spacing w:line="360" w:lineRule="auto"/>
    </w:pPr>
    <w:rPr>
      <w:rFonts w:ascii="仿宋_GB2312" w:hAnsi="等线" w:eastAsia="仿宋_GB2312" w:cs="Times New Roman"/>
      <w:sz w:val="28"/>
    </w:rPr>
  </w:style>
  <w:style w:type="character" w:styleId="1441">
    <w:name w:val="注： Char"/>
    <w:next w:val="1441"/>
    <w:link w:val="1442"/>
    <w:qFormat/>
    <w:rPr>
      <w:rFonts w:ascii="宋体"/>
      <w:sz w:val="18"/>
    </w:rPr>
  </w:style>
  <w:style w:type="paragraph" w:styleId="1442">
    <w:name w:val="注："/>
    <w:next w:val="1088"/>
    <w:link w:val="1441"/>
    <w:qFormat/>
    <w:pPr>
      <w:ind w:left="840" w:hanging="420"/>
      <w:jc w:val="both"/>
      <w:widowControl w:val="off"/>
      <w:tabs>
        <w:tab w:val="left" w:pos="1200" w:leader="none"/>
      </w:tabs>
    </w:pPr>
    <w:rPr>
      <w:rFonts w:ascii="宋体"/>
      <w:sz w:val="18"/>
      <w:szCs w:val="22"/>
      <w:lang w:val="en-US" w:eastAsia="zh-CN" w:bidi="ar-SA"/>
    </w:rPr>
  </w:style>
  <w:style w:type="character" w:styleId="1443">
    <w:name w:val="EmailStyle1271"/>
    <w:next w:val="1443"/>
    <w:link w:val="890"/>
    <w:qFormat/>
    <w:rPr>
      <w:rFonts w:ascii="Arial" w:hAnsi="Arial" w:eastAsia="宋体" w:cs="Arial"/>
      <w:color w:val="000000"/>
      <w:sz w:val="20"/>
    </w:rPr>
  </w:style>
  <w:style w:type="character" w:styleId="1444">
    <w:name w:val="WW-Absatz-Standardschriftart1111"/>
    <w:next w:val="1444"/>
    <w:link w:val="890"/>
    <w:qFormat/>
  </w:style>
  <w:style w:type="character" w:styleId="1445">
    <w:name w:val="EmailStyle1281"/>
    <w:next w:val="1445"/>
    <w:link w:val="890"/>
    <w:qFormat/>
    <w:rPr>
      <w:rFonts w:ascii="Arial" w:hAnsi="Arial" w:eastAsia="宋体" w:cs="Arial"/>
      <w:color w:val="000000"/>
      <w:sz w:val="20"/>
    </w:rPr>
  </w:style>
  <w:style w:type="character" w:styleId="1446">
    <w:name w:val="WW8Num1z7"/>
    <w:next w:val="1446"/>
    <w:link w:val="890"/>
    <w:qFormat/>
    <w:rPr>
      <w:rFonts w:ascii="Wingdings" w:hAnsi="Wingdings"/>
    </w:rPr>
  </w:style>
  <w:style w:type="character" w:styleId="1447">
    <w:name w:val="EmailStyle170"/>
    <w:next w:val="1447"/>
    <w:link w:val="890"/>
    <w:qFormat/>
    <w:rPr>
      <w:rFonts w:ascii="Arial" w:hAnsi="Arial" w:eastAsia="宋体" w:cs="Arial"/>
      <w:color w:val="000000"/>
      <w:sz w:val="20"/>
    </w:rPr>
  </w:style>
  <w:style w:type="character" w:styleId="1448">
    <w:name w:val="WW8Num19z2"/>
    <w:next w:val="1448"/>
    <w:link w:val="890"/>
    <w:qFormat/>
    <w:rPr>
      <w:rFonts w:ascii="StarSymbol" w:hAnsi="StarSymbol" w:cs="StarSymbol"/>
      <w:sz w:val="18"/>
      <w:szCs w:val="18"/>
    </w:rPr>
  </w:style>
  <w:style w:type="character" w:styleId="1449">
    <w:name w:val="EmailStyle171"/>
    <w:next w:val="1449"/>
    <w:link w:val="890"/>
    <w:qFormat/>
    <w:rPr>
      <w:rFonts w:ascii="Arial" w:hAnsi="Arial" w:eastAsia="宋体" w:cs="Arial"/>
      <w:color w:val="000000"/>
      <w:sz w:val="20"/>
    </w:rPr>
  </w:style>
  <w:style w:type="character" w:styleId="1450">
    <w:name w:val="WW8Num7z0"/>
    <w:next w:val="1450"/>
    <w:link w:val="890"/>
    <w:qFormat/>
    <w:rPr>
      <w:rFonts w:ascii="Wingdings" w:hAnsi="Wingdings"/>
    </w:rPr>
  </w:style>
  <w:style w:type="character" w:styleId="1451">
    <w:name w:val="Char Char311"/>
    <w:next w:val="1451"/>
    <w:link w:val="890"/>
    <w:qFormat/>
    <w:rPr>
      <w:rFonts w:eastAsia="宋体"/>
      <w:sz w:val="21"/>
      <w:szCs w:val="24"/>
      <w:lang w:val="en-US" w:eastAsia="zh-CN" w:bidi="ar-SA"/>
    </w:rPr>
  </w:style>
  <w:style w:type="character" w:styleId="1452">
    <w:name w:val="WW8Num25z1"/>
    <w:next w:val="1452"/>
    <w:link w:val="890"/>
    <w:qFormat/>
    <w:rPr>
      <w:rFonts w:ascii="Wingdings 2" w:hAnsi="Wingdings 2" w:cs="StarSymbol"/>
      <w:sz w:val="18"/>
      <w:szCs w:val="18"/>
    </w:rPr>
  </w:style>
  <w:style w:type="character" w:styleId="1453">
    <w:name w:val="EmailStyle200"/>
    <w:next w:val="1453"/>
    <w:link w:val="890"/>
    <w:qFormat/>
    <w:rPr>
      <w:rFonts w:ascii="Arial" w:hAnsi="Arial" w:eastAsia="宋体" w:cs="Arial"/>
      <w:color w:val="000000"/>
      <w:sz w:val="20"/>
    </w:rPr>
  </w:style>
  <w:style w:type="character" w:styleId="1454">
    <w:name w:val="WW8Num11z0"/>
    <w:next w:val="1454"/>
    <w:link w:val="890"/>
    <w:qFormat/>
    <w:rPr>
      <w:rFonts w:ascii="Wingdings" w:hAnsi="Wingdings" w:cs="StarSymbol"/>
      <w:sz w:val="18"/>
      <w:szCs w:val="18"/>
    </w:rPr>
  </w:style>
  <w:style w:type="character" w:styleId="1455">
    <w:name w:val="EmailStyle201"/>
    <w:next w:val="1455"/>
    <w:link w:val="890"/>
    <w:qFormat/>
    <w:rPr>
      <w:rFonts w:ascii="Arial" w:hAnsi="Arial" w:eastAsia="宋体" w:cs="Arial"/>
      <w:color w:val="000000"/>
      <w:sz w:val="20"/>
    </w:rPr>
  </w:style>
  <w:style w:type="character" w:styleId="1456">
    <w:name w:val="个人撰写风格"/>
    <w:next w:val="1456"/>
    <w:link w:val="890"/>
    <w:qFormat/>
    <w:rPr>
      <w:rFonts w:ascii="Arial" w:hAnsi="Arial" w:eastAsia="宋体" w:cs="Arial"/>
      <w:color w:val="000000"/>
      <w:sz w:val="20"/>
    </w:rPr>
  </w:style>
  <w:style w:type="character" w:styleId="1457">
    <w:name w:val="zn2 Char"/>
    <w:next w:val="1457"/>
    <w:link w:val="1458"/>
    <w:qFormat/>
    <w:rPr>
      <w:rFonts w:ascii="华文楷体" w:hAnsi="Cambria" w:eastAsia="仿宋_GB2312"/>
      <w:b/>
      <w:bCs/>
      <w:sz w:val="32"/>
      <w:szCs w:val="32"/>
    </w:rPr>
  </w:style>
  <w:style w:type="paragraph" w:styleId="1458">
    <w:name w:val="zn2"/>
    <w:basedOn w:val="892"/>
    <w:next w:val="1458"/>
    <w:link w:val="1457"/>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imes New Roman"/>
      <w:bCs/>
      <w:sz w:val="32"/>
      <w:szCs w:val="32"/>
    </w:rPr>
  </w:style>
  <w:style w:type="character" w:styleId="1459">
    <w:name w:val="引用 字符1"/>
    <w:next w:val="1459"/>
    <w:link w:val="890"/>
    <w:uiPriority w:val="99"/>
    <w:qFormat/>
    <w:rPr>
      <w:rFonts w:ascii="Times New Roman" w:hAnsi="Times New Roman" w:eastAsia="宋体" w:cs="Times New Roman"/>
      <w:i/>
      <w:iCs/>
      <w:color w:val="404040"/>
      <w:szCs w:val="24"/>
    </w:rPr>
  </w:style>
  <w:style w:type="character" w:styleId="1460">
    <w:name w:val="zn3 Char"/>
    <w:next w:val="1460"/>
    <w:link w:val="1461"/>
    <w:qFormat/>
    <w:rPr>
      <w:rFonts w:ascii="仿宋_GB2312" w:hAnsi="仿宋_GB2312" w:eastAsia="仿宋_GB2312"/>
      <w:b/>
      <w:bCs/>
      <w:sz w:val="32"/>
      <w:szCs w:val="32"/>
    </w:rPr>
  </w:style>
  <w:style w:type="paragraph" w:styleId="1461">
    <w:name w:val="zn3"/>
    <w:basedOn w:val="893"/>
    <w:next w:val="890"/>
    <w:link w:val="146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imes New Roman"/>
      <w:bCs/>
      <w:szCs w:val="32"/>
    </w:rPr>
  </w:style>
  <w:style w:type="character" w:styleId="1462">
    <w:name w:val="明显引用 字符"/>
    <w:next w:val="1462"/>
    <w:link w:val="1463"/>
    <w:qFormat/>
    <w:rPr>
      <w:b/>
      <w:bCs/>
      <w:i/>
      <w:iCs/>
      <w:color w:val="4f81bd"/>
      <w:sz w:val="22"/>
      <w:lang w:eastAsia="en-US" w:bidi="en-US"/>
    </w:rPr>
  </w:style>
  <w:style w:type="paragraph" w:styleId="1463">
    <w:name w:val="明显引用1"/>
    <w:basedOn w:val="890"/>
    <w:next w:val="890"/>
    <w:link w:val="1462"/>
    <w:qFormat/>
    <w:pPr>
      <w:ind w:left="936" w:right="936"/>
      <w:jc w:val="left"/>
      <w:spacing w:before="200" w:after="280" w:line="276" w:lineRule="auto"/>
      <w:widowControl/>
      <w:pBdr>
        <w:bottom w:val="single" w:color="4F81BD" w:sz="4" w:space="4"/>
      </w:pBdr>
    </w:pPr>
    <w:rPr>
      <w:rFonts w:ascii="等线" w:hAnsi="等线" w:eastAsia="等线" w:cs="Times New Roman"/>
      <w:b/>
      <w:bCs/>
      <w:i/>
      <w:iCs/>
      <w:color w:val="4f81bd"/>
      <w:sz w:val="22"/>
      <w:szCs w:val="22"/>
      <w:lang w:eastAsia="en-US" w:bidi="en-US"/>
    </w:rPr>
  </w:style>
  <w:style w:type="character" w:styleId="1464">
    <w:name w:val="标题 5 Char1"/>
    <w:next w:val="1464"/>
    <w:link w:val="890"/>
    <w:qFormat/>
    <w:rPr>
      <w:b/>
      <w:bCs/>
      <w:sz w:val="28"/>
      <w:szCs w:val="28"/>
    </w:rPr>
  </w:style>
  <w:style w:type="character" w:styleId="1465">
    <w:name w:val="明显引用 字符1"/>
    <w:next w:val="1465"/>
    <w:link w:val="890"/>
    <w:uiPriority w:val="99"/>
    <w:qFormat/>
    <w:rPr>
      <w:rFonts w:ascii="Times New Roman" w:hAnsi="Times New Roman" w:eastAsia="宋体" w:cs="Times New Roman"/>
      <w:i/>
      <w:iCs/>
      <w:color w:val="4f81bd"/>
      <w:szCs w:val="24"/>
    </w:rPr>
  </w:style>
  <w:style w:type="character" w:styleId="1466">
    <w:name w:val="标题 6 Char1"/>
    <w:next w:val="1466"/>
    <w:link w:val="890"/>
    <w:qFormat/>
    <w:rPr>
      <w:rFonts w:ascii="Calibri Light" w:hAnsi="Calibri Light" w:eastAsia="宋体" w:cs="Times New Roman"/>
      <w:b/>
      <w:bCs/>
      <w:sz w:val="24"/>
      <w:szCs w:val="24"/>
    </w:rPr>
  </w:style>
  <w:style w:type="character" w:styleId="1467">
    <w:name w:val="明显引用 Char1"/>
    <w:next w:val="1467"/>
    <w:link w:val="890"/>
    <w:uiPriority w:val="30"/>
    <w:qFormat/>
    <w:rPr>
      <w:i/>
      <w:iCs/>
      <w:color w:val="5b9bd5"/>
      <w:sz w:val="24"/>
    </w:rPr>
  </w:style>
  <w:style w:type="character" w:styleId="1468">
    <w:name w:val="标题 7 Char1"/>
    <w:next w:val="1468"/>
    <w:link w:val="890"/>
    <w:qFormat/>
    <w:rPr>
      <w:b/>
      <w:bCs/>
      <w:sz w:val="24"/>
      <w:szCs w:val="24"/>
    </w:rPr>
  </w:style>
  <w:style w:type="character" w:styleId="1469">
    <w:name w:val="引用 字符"/>
    <w:next w:val="1469"/>
    <w:link w:val="1470"/>
    <w:qFormat/>
    <w:rPr>
      <w:i/>
      <w:iCs/>
      <w:color w:val="000000"/>
      <w:sz w:val="22"/>
      <w:lang w:eastAsia="en-US" w:bidi="en-US"/>
    </w:rPr>
  </w:style>
  <w:style w:type="paragraph" w:styleId="1470">
    <w:name w:val="引用1"/>
    <w:basedOn w:val="890"/>
    <w:next w:val="890"/>
    <w:link w:val="1469"/>
    <w:qFormat/>
    <w:pPr>
      <w:jc w:val="left"/>
      <w:spacing w:after="200" w:line="276" w:lineRule="auto"/>
      <w:widowControl/>
    </w:pPr>
    <w:rPr>
      <w:rFonts w:ascii="等线" w:hAnsi="等线" w:eastAsia="等线" w:cs="Times New Roman"/>
      <w:i/>
      <w:iCs/>
      <w:color w:val="000000"/>
      <w:sz w:val="22"/>
      <w:szCs w:val="22"/>
      <w:lang w:eastAsia="en-US" w:bidi="en-US"/>
    </w:rPr>
  </w:style>
  <w:style w:type="character" w:styleId="1471">
    <w:name w:val="标题 8 Char1"/>
    <w:next w:val="1471"/>
    <w:link w:val="890"/>
    <w:qFormat/>
    <w:rPr>
      <w:rFonts w:ascii="Calibri Light" w:hAnsi="Calibri Light" w:eastAsia="宋体" w:cs="Times New Roman"/>
      <w:sz w:val="24"/>
      <w:szCs w:val="24"/>
    </w:rPr>
  </w:style>
  <w:style w:type="character" w:styleId="1472">
    <w:name w:val="不明显参考1"/>
    <w:next w:val="1472"/>
    <w:link w:val="890"/>
    <w:qFormat/>
    <w:rPr>
      <w:smallCaps/>
      <w:color w:val="c0504d"/>
      <w:u w:val="single"/>
    </w:rPr>
  </w:style>
  <w:style w:type="character" w:styleId="1473">
    <w:name w:val="标题 9 Char1"/>
    <w:next w:val="1473"/>
    <w:link w:val="890"/>
    <w:qFormat/>
    <w:rPr>
      <w:rFonts w:ascii="Calibri Light" w:hAnsi="Calibri Light" w:eastAsia="宋体" w:cs="Times New Roman"/>
      <w:sz w:val="21"/>
      <w:szCs w:val="21"/>
    </w:rPr>
  </w:style>
  <w:style w:type="character" w:styleId="1474">
    <w:name w:val="明显参考1"/>
    <w:next w:val="1474"/>
    <w:link w:val="890"/>
    <w:qFormat/>
    <w:rPr>
      <w:b/>
      <w:bCs/>
      <w:smallCaps/>
      <w:color w:val="c0504d"/>
      <w:spacing w:val="5"/>
      <w:u w:val="single"/>
    </w:rPr>
  </w:style>
  <w:style w:type="character" w:styleId="1475">
    <w:name w:val="脚注文本 Char1"/>
    <w:next w:val="1475"/>
    <w:link w:val="890"/>
    <w:semiHidden/>
    <w:qFormat/>
    <w:rPr>
      <w:sz w:val="18"/>
      <w:szCs w:val="18"/>
    </w:rPr>
  </w:style>
  <w:style w:type="character" w:styleId="1476">
    <w:name w:val="tpc_content1"/>
    <w:next w:val="1476"/>
    <w:link w:val="890"/>
    <w:qFormat/>
    <w:rPr>
      <w:sz w:val="19"/>
      <w:szCs w:val="19"/>
    </w:rPr>
  </w:style>
  <w:style w:type="character" w:styleId="1477">
    <w:name w:val="日期 Char1"/>
    <w:next w:val="1477"/>
    <w:link w:val="890"/>
    <w:qFormat/>
    <w:rPr>
      <w:sz w:val="21"/>
      <w:szCs w:val="24"/>
    </w:rPr>
  </w:style>
  <w:style w:type="character" w:styleId="1478">
    <w:name w:val="书籍标题1"/>
    <w:next w:val="1478"/>
    <w:link w:val="890"/>
    <w:qFormat/>
    <w:rPr>
      <w:b/>
      <w:bCs/>
      <w:smallCaps/>
      <w:spacing w:val="5"/>
    </w:rPr>
  </w:style>
  <w:style w:type="character" w:styleId="1479">
    <w:name w:val="正文文本 2 Char1"/>
    <w:next w:val="1479"/>
    <w:link w:val="890"/>
    <w:uiPriority w:val="99"/>
    <w:qFormat/>
    <w:rPr>
      <w:sz w:val="21"/>
      <w:szCs w:val="24"/>
    </w:rPr>
  </w:style>
  <w:style w:type="character" w:styleId="1480">
    <w:name w:val="short_text1"/>
    <w:next w:val="1480"/>
    <w:link w:val="890"/>
    <w:qFormat/>
    <w:rPr>
      <w:sz w:val="26"/>
      <w:szCs w:val="26"/>
    </w:rPr>
  </w:style>
  <w:style w:type="character" w:styleId="1481">
    <w:name w:val="正文文本 3 Char1"/>
    <w:next w:val="1481"/>
    <w:link w:val="890"/>
    <w:qFormat/>
    <w:rPr>
      <w:sz w:val="16"/>
      <w:szCs w:val="16"/>
    </w:rPr>
  </w:style>
  <w:style w:type="character" w:styleId="1482">
    <w:name w:val="ABC标题下的小点 Char"/>
    <w:next w:val="1482"/>
    <w:link w:val="1483"/>
    <w:qFormat/>
    <w:rPr>
      <w:rFonts w:ascii="宋体" w:hAnsi="宋体"/>
    </w:rPr>
  </w:style>
  <w:style w:type="paragraph" w:styleId="1483">
    <w:name w:val="ABC标题下的小点"/>
    <w:basedOn w:val="890"/>
    <w:next w:val="1483"/>
    <w:link w:val="1482"/>
    <w:qFormat/>
    <w:pPr>
      <w:ind w:left="1190" w:hanging="567"/>
      <w:spacing w:line="360" w:lineRule="auto"/>
      <w:tabs>
        <w:tab w:val="left" w:pos="1260" w:leader="none"/>
      </w:tabs>
    </w:pPr>
    <w:rPr>
      <w:rFonts w:ascii="宋体" w:hAnsi="宋体" w:eastAsia="等线" w:cs="Times New Roman"/>
      <w:szCs w:val="22"/>
    </w:rPr>
  </w:style>
  <w:style w:type="character" w:styleId="1484">
    <w:name w:val="标题 Char1"/>
    <w:next w:val="1484"/>
    <w:link w:val="890"/>
    <w:qFormat/>
    <w:rPr>
      <w:rFonts w:ascii="Calibri Light" w:hAnsi="Calibri Light" w:cs="Times New Roman"/>
      <w:b/>
      <w:bCs/>
      <w:sz w:val="32"/>
      <w:szCs w:val="32"/>
    </w:rPr>
  </w:style>
  <w:style w:type="character" w:styleId="1485">
    <w:name w:val="style21"/>
    <w:next w:val="1485"/>
    <w:link w:val="890"/>
    <w:qFormat/>
    <w:rPr>
      <w:color w:val="000080"/>
    </w:rPr>
  </w:style>
  <w:style w:type="character" w:styleId="1486">
    <w:name w:val="注释标题 Char1"/>
    <w:next w:val="1486"/>
    <w:link w:val="890"/>
    <w:qFormat/>
    <w:rPr>
      <w:sz w:val="21"/>
      <w:szCs w:val="24"/>
    </w:rPr>
  </w:style>
  <w:style w:type="character" w:styleId="1487">
    <w:name w:val="ns1"/>
    <w:next w:val="1487"/>
    <w:link w:val="890"/>
    <w:qFormat/>
    <w:rPr>
      <w:color w:val="ff0000"/>
    </w:rPr>
  </w:style>
  <w:style w:type="character" w:styleId="1488">
    <w:name w:val="zn1 Char"/>
    <w:next w:val="1488"/>
    <w:link w:val="1489"/>
    <w:qFormat/>
    <w:rPr>
      <w:rFonts w:ascii="黑体" w:hAnsi="仿宋_GB2312" w:eastAsia="黑体"/>
      <w:bCs/>
      <w:sz w:val="36"/>
      <w:szCs w:val="32"/>
      <w:lang w:val="zh-CN"/>
    </w:rPr>
  </w:style>
  <w:style w:type="paragraph" w:styleId="1489">
    <w:name w:val="zn1"/>
    <w:basedOn w:val="891"/>
    <w:next w:val="1489"/>
    <w:link w:val="1488"/>
    <w:qFormat/>
    <w:pPr>
      <w:jc w:val="left"/>
      <w:keepLines/>
      <w:spacing w:line="560" w:lineRule="exact"/>
      <w:tabs>
        <w:tab w:val="left" w:pos="0" w:leader="none"/>
      </w:tabs>
    </w:pPr>
    <w:rPr>
      <w:rFonts w:ascii="黑体" w:hAnsi="仿宋_GB2312" w:eastAsia="黑体" w:cs="Times New Roman"/>
      <w:bCs/>
      <w:sz w:val="36"/>
      <w:szCs w:val="32"/>
      <w:lang w:val="zh-CN"/>
    </w:rPr>
  </w:style>
  <w:style w:type="character" w:styleId="1490">
    <w:name w:val="hilite2"/>
    <w:next w:val="1490"/>
    <w:link w:val="890"/>
    <w:qFormat/>
  </w:style>
  <w:style w:type="character" w:styleId="1491">
    <w:name w:val="WC三级 Char"/>
    <w:next w:val="1491"/>
    <w:link w:val="1492"/>
    <w:qFormat/>
    <w:rPr>
      <w:b/>
      <w:sz w:val="32"/>
      <w:lang w:val="zh-CN"/>
    </w:rPr>
  </w:style>
  <w:style w:type="paragraph" w:styleId="1492">
    <w:name w:val="WC三级"/>
    <w:basedOn w:val="893"/>
    <w:next w:val="1492"/>
    <w:link w:val="1491"/>
    <w:qFormat/>
    <w:pPr>
      <w:ind w:left="1069" w:hanging="709"/>
      <w:spacing w:before="0" w:after="0" w:line="240" w:lineRule="auto"/>
      <w:tabs>
        <w:tab w:val="left" w:pos="0" w:leader="none"/>
        <w:tab w:val="left" w:pos="1069" w:leader="none"/>
      </w:tabs>
    </w:pPr>
    <w:rPr>
      <w:rFonts w:ascii="等线" w:hAnsi="等线" w:eastAsia="等线" w:cs="Times New Roman"/>
      <w:szCs w:val="22"/>
      <w:lang w:val="zh-CN"/>
    </w:rPr>
  </w:style>
  <w:style w:type="character" w:styleId="1493">
    <w:name w:val="个人答复风格"/>
    <w:next w:val="1493"/>
    <w:link w:val="890"/>
    <w:qFormat/>
    <w:rPr>
      <w:rFonts w:ascii="Arial" w:hAnsi="Arial" w:eastAsia="宋体" w:cs="Arial"/>
      <w:color w:val="000000"/>
      <w:sz w:val="20"/>
    </w:rPr>
  </w:style>
  <w:style w:type="character" w:styleId="1494">
    <w:name w:val="WC二级 Char"/>
    <w:next w:val="1494"/>
    <w:link w:val="1495"/>
    <w:qFormat/>
    <w:rPr>
      <w:rFonts w:ascii="Arial" w:hAnsi="Arial" w:eastAsia="黑体"/>
      <w:b/>
      <w:sz w:val="32"/>
      <w:lang w:val="zh-CN"/>
    </w:rPr>
  </w:style>
  <w:style w:type="paragraph" w:styleId="1495">
    <w:name w:val="WC二级"/>
    <w:basedOn w:val="892"/>
    <w:next w:val="1495"/>
    <w:link w:val="1494"/>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1496">
    <w:name w:val="b1"/>
    <w:next w:val="1496"/>
    <w:link w:val="890"/>
    <w:qFormat/>
    <w:rPr>
      <w:rFonts w:ascii="Courier New" w:hAnsi="Courier New" w:cs="Courier New"/>
      <w:b/>
      <w:bCs/>
      <w:color w:val="ff0000"/>
      <w:u w:val="none"/>
    </w:rPr>
  </w:style>
  <w:style w:type="character" w:styleId="1497">
    <w:name w:val="样式sjw Char"/>
    <w:next w:val="1497"/>
    <w:link w:val="1498"/>
    <w:qFormat/>
    <w:rPr>
      <w:rFonts w:ascii="宋体" w:hAnsi="宋体"/>
      <w:caps/>
      <w:color w:val="000000"/>
      <w:sz w:val="18"/>
      <w:szCs w:val="18"/>
      <w:shd w:val="pct10" w:color="auto" w:fill="auto"/>
      <w:lang w:val="zh-CN"/>
    </w:rPr>
  </w:style>
  <w:style w:type="paragraph" w:styleId="1498">
    <w:name w:val="样式sjw"/>
    <w:basedOn w:val="890"/>
    <w:next w:val="1498"/>
    <w:link w:val="1497"/>
    <w:qFormat/>
    <w:pPr>
      <w:jc w:val="left"/>
      <w:shd w:val="pct10" w:color="auto" w:fill="auto"/>
      <w:widowControl/>
    </w:pPr>
    <w:rPr>
      <w:rFonts w:ascii="宋体" w:hAnsi="宋体" w:eastAsia="等线" w:cs="Times New Roman"/>
      <w:caps/>
      <w:color w:val="000000"/>
      <w:sz w:val="18"/>
      <w:szCs w:val="18"/>
      <w:lang w:val="zh-CN"/>
    </w:rPr>
  </w:style>
  <w:style w:type="character" w:styleId="1499">
    <w:name w:val="myp1111"/>
    <w:next w:val="1499"/>
    <w:link w:val="890"/>
    <w:qFormat/>
    <w:rPr>
      <w:rFonts w:ascii="ˎ̥" w:hAnsi="ˎ̥"/>
      <w:color w:val="000000"/>
      <w:sz w:val="20"/>
      <w:szCs w:val="20"/>
      <w:u w:val="none"/>
    </w:rPr>
  </w:style>
  <w:style w:type="character" w:styleId="1500">
    <w:name w:val="faqa1"/>
    <w:next w:val="1500"/>
    <w:link w:val="890"/>
    <w:qFormat/>
    <w:rPr>
      <w:rFonts w:hint="eastAsia" w:ascii="微软雅黑" w:hAnsi="微软雅黑" w:eastAsia="微软雅黑"/>
      <w:b/>
      <w:bCs/>
      <w:sz w:val="27"/>
      <w:szCs w:val="27"/>
    </w:rPr>
  </w:style>
  <w:style w:type="character" w:styleId="1501">
    <w:name w:val="表头文字(同正文大小) Char"/>
    <w:next w:val="1501"/>
    <w:link w:val="1502"/>
    <w:qFormat/>
    <w:rPr>
      <w:rFonts w:eastAsia="黑体"/>
      <w:lang w:eastAsia="en-US"/>
    </w:rPr>
  </w:style>
  <w:style w:type="paragraph" w:styleId="1502">
    <w:name w:val="表头文字(同正文大小)"/>
    <w:basedOn w:val="890"/>
    <w:next w:val="1502"/>
    <w:link w:val="1501"/>
    <w:qFormat/>
    <w:pPr>
      <w:jc w:val="center"/>
      <w:spacing w:line="264" w:lineRule="auto"/>
    </w:pPr>
    <w:rPr>
      <w:rFonts w:ascii="等线" w:hAnsi="等线" w:eastAsia="黑体" w:cs="Times New Roman"/>
      <w:szCs w:val="22"/>
      <w:lang w:eastAsia="en-US"/>
    </w:rPr>
  </w:style>
  <w:style w:type="character" w:styleId="1503">
    <w:name w:val="faqq1"/>
    <w:next w:val="1503"/>
    <w:link w:val="890"/>
    <w:qFormat/>
    <w:rPr>
      <w:rFonts w:hint="eastAsia" w:ascii="微软雅黑" w:hAnsi="微软雅黑" w:eastAsia="微软雅黑"/>
      <w:sz w:val="24"/>
      <w:szCs w:val="24"/>
    </w:rPr>
  </w:style>
  <w:style w:type="character" w:styleId="1504">
    <w:name w:val="表格 Char"/>
    <w:next w:val="1504"/>
    <w:link w:val="890"/>
    <w:qFormat/>
    <w:rPr>
      <w:rFonts w:ascii="Times New Roman" w:hAnsi="Times New Roman" w:eastAsia="宋体" w:cs="Times New Roman"/>
      <w:sz w:val="24"/>
      <w:szCs w:val="24"/>
    </w:rPr>
  </w:style>
  <w:style w:type="character" w:styleId="1505">
    <w:name w:val="题注 Char1"/>
    <w:next w:val="1505"/>
    <w:link w:val="890"/>
    <w:qFormat/>
    <w:rPr>
      <w:rFonts w:ascii="Arial" w:hAnsi="Arial" w:eastAsia="黑体" w:cs="Arial"/>
      <w:sz w:val="20"/>
      <w:szCs w:val="20"/>
    </w:rPr>
  </w:style>
  <w:style w:type="character" w:styleId="1506">
    <w:name w:val="未处理的提及1"/>
    <w:next w:val="1506"/>
    <w:link w:val="890"/>
    <w:uiPriority w:val="99"/>
    <w:unhideWhenUsed/>
    <w:qFormat/>
    <w:rPr>
      <w:color w:val="605e5c"/>
      <w:shd w:val="clear" w:color="auto" w:fill="e1dfdd"/>
    </w:rPr>
  </w:style>
  <w:style w:type="character" w:styleId="1507">
    <w:name w:val="Char Char32"/>
    <w:next w:val="1507"/>
    <w:link w:val="890"/>
    <w:qFormat/>
    <w:rPr>
      <w:rFonts w:eastAsia="宋体"/>
      <w:sz w:val="21"/>
      <w:szCs w:val="24"/>
      <w:lang w:val="en-US" w:eastAsia="zh-CN" w:bidi="ar-SA"/>
    </w:rPr>
  </w:style>
  <w:style w:type="character" w:styleId="1508">
    <w:name w:val="WW8Num22z1"/>
    <w:next w:val="1508"/>
    <w:link w:val="890"/>
    <w:qFormat/>
    <w:rPr>
      <w:rFonts w:ascii="Wingdings 2" w:hAnsi="Wingdings 2" w:cs="StarSymbol"/>
      <w:sz w:val="18"/>
      <w:szCs w:val="18"/>
    </w:rPr>
  </w:style>
  <w:style w:type="character" w:styleId="1509">
    <w:name w:val="正文文本缩进 字符1"/>
    <w:next w:val="1509"/>
    <w:link w:val="890"/>
    <w:semiHidden/>
    <w:qFormat/>
    <w:rPr>
      <w:rFonts w:ascii="方正仿宋_GBK" w:hAnsi="Times New Roman" w:eastAsia="方正仿宋_GBK" w:cs="Times New Roman"/>
      <w:sz w:val="32"/>
      <w:szCs w:val="20"/>
    </w:rPr>
  </w:style>
  <w:style w:type="character" w:styleId="1510">
    <w:name w:val="WW8Num38z2"/>
    <w:next w:val="1510"/>
    <w:link w:val="890"/>
    <w:qFormat/>
    <w:rPr>
      <w:rFonts w:ascii="StarSymbol" w:hAnsi="StarSymbol" w:cs="StarSymbol"/>
      <w:sz w:val="18"/>
      <w:szCs w:val="18"/>
    </w:rPr>
  </w:style>
  <w:style w:type="character" w:styleId="1511">
    <w:name w:val="样式 加粗"/>
    <w:next w:val="1511"/>
    <w:link w:val="890"/>
    <w:qFormat/>
    <w:rPr>
      <w:rFonts w:hint="eastAsia" w:ascii="宋体" w:hAnsi="宋体" w:eastAsia="宋体"/>
      <w:b/>
      <w:bCs/>
      <w:lang w:val="en-US" w:eastAsia="zh-CN" w:bidi="ar-SA"/>
    </w:rPr>
  </w:style>
  <w:style w:type="character" w:styleId="1512">
    <w:name w:val="WW8Num18z2"/>
    <w:next w:val="1512"/>
    <w:link w:val="890"/>
    <w:qFormat/>
    <w:rPr>
      <w:rFonts w:ascii="StarSymbol" w:hAnsi="StarSymbol" w:cs="StarSymbol"/>
      <w:sz w:val="18"/>
      <w:szCs w:val="18"/>
    </w:rPr>
  </w:style>
  <w:style w:type="character" w:styleId="1513">
    <w:name w:val="myp112"/>
    <w:next w:val="1513"/>
    <w:link w:val="890"/>
    <w:qFormat/>
    <w:rPr>
      <w:color w:val="000000"/>
      <w:sz w:val="22"/>
      <w:szCs w:val="22"/>
      <w:u w:val="none"/>
    </w:rPr>
  </w:style>
  <w:style w:type="character" w:styleId="1514">
    <w:name w:val="fontstyle21"/>
    <w:next w:val="1514"/>
    <w:link w:val="890"/>
    <w:qFormat/>
    <w:rPr>
      <w:rFonts w:ascii="Arial" w:hAnsi="Arial" w:cs="Arial"/>
      <w:color w:val="000000"/>
      <w:sz w:val="24"/>
      <w:szCs w:val="24"/>
    </w:rPr>
  </w:style>
  <w:style w:type="character" w:styleId="1515">
    <w:name w:val="WW8Num2z1"/>
    <w:next w:val="1515"/>
    <w:link w:val="890"/>
    <w:qFormat/>
    <w:rPr>
      <w:rFonts w:ascii="Wingdings 2" w:hAnsi="Wingdings 2" w:cs="StarSymbol"/>
      <w:sz w:val="18"/>
      <w:szCs w:val="18"/>
    </w:rPr>
  </w:style>
  <w:style w:type="character" w:styleId="1516">
    <w:name w:val="日期 字符1"/>
    <w:next w:val="1516"/>
    <w:link w:val="890"/>
    <w:semiHidden/>
    <w:qFormat/>
    <w:rPr>
      <w:rFonts w:ascii="Times New Roman" w:hAnsi="Times New Roman" w:eastAsia="方正仿宋_GBK" w:cs="Times New Roman"/>
      <w:szCs w:val="20"/>
    </w:rPr>
  </w:style>
  <w:style w:type="character" w:styleId="1517">
    <w:name w:val="正文首行缩进 2 Char1"/>
    <w:next w:val="1517"/>
    <w:link w:val="890"/>
    <w:qFormat/>
    <w:rPr>
      <w:rFonts w:hint="eastAsia" w:ascii="方正仿宋_GBK" w:eastAsia="方正仿宋_GBK"/>
      <w:sz w:val="32"/>
      <w:szCs w:val="28"/>
    </w:rPr>
  </w:style>
  <w:style w:type="character" w:styleId="1518">
    <w:name w:val="WW8Num35z0"/>
    <w:next w:val="1518"/>
    <w:link w:val="890"/>
    <w:qFormat/>
    <w:rPr>
      <w:rFonts w:ascii="Wingdings" w:hAnsi="Wingdings" w:cs="StarSymbol"/>
      <w:sz w:val="18"/>
      <w:szCs w:val="18"/>
    </w:rPr>
  </w:style>
  <w:style w:type="character" w:styleId="1519">
    <w:name w:val="WW8Num12z2"/>
    <w:next w:val="1519"/>
    <w:link w:val="890"/>
    <w:qFormat/>
    <w:rPr>
      <w:rFonts w:ascii="StarSymbol" w:hAnsi="StarSymbol" w:cs="StarSymbol"/>
      <w:sz w:val="18"/>
      <w:szCs w:val="18"/>
    </w:rPr>
  </w:style>
  <w:style w:type="character" w:styleId="1520">
    <w:name w:val="WW8Num16z0"/>
    <w:next w:val="1520"/>
    <w:link w:val="890"/>
    <w:qFormat/>
    <w:rPr>
      <w:rFonts w:ascii="Wingdings" w:hAnsi="Wingdings" w:cs="StarSymbol"/>
      <w:sz w:val="18"/>
      <w:szCs w:val="18"/>
    </w:rPr>
  </w:style>
  <w:style w:type="character" w:styleId="1521">
    <w:name w:val="Bid_正文 Char"/>
    <w:next w:val="1521"/>
    <w:link w:val="890"/>
    <w:qFormat/>
    <w:rPr>
      <w:sz w:val="24"/>
    </w:rPr>
  </w:style>
  <w:style w:type="character" w:styleId="1522">
    <w:name w:val="WW8Num13z0"/>
    <w:next w:val="1522"/>
    <w:link w:val="890"/>
    <w:qFormat/>
    <w:rPr>
      <w:rFonts w:ascii="Wingdings" w:hAnsi="Wingdings" w:cs="StarSymbol"/>
      <w:sz w:val="18"/>
      <w:szCs w:val="18"/>
    </w:rPr>
  </w:style>
  <w:style w:type="character" w:styleId="1523">
    <w:name w:val="WW8Num37z0"/>
    <w:next w:val="1523"/>
    <w:link w:val="890"/>
    <w:qFormat/>
    <w:rPr>
      <w:rFonts w:ascii="Wingdings" w:hAnsi="Wingdings" w:cs="StarSymbol"/>
      <w:sz w:val="18"/>
      <w:szCs w:val="18"/>
    </w:rPr>
  </w:style>
  <w:style w:type="character" w:styleId="1524">
    <w:name w:val="WW8Num37z1"/>
    <w:next w:val="1524"/>
    <w:link w:val="890"/>
    <w:qFormat/>
    <w:rPr>
      <w:rFonts w:ascii="Wingdings 2" w:hAnsi="Wingdings 2" w:cs="StarSymbol"/>
      <w:sz w:val="18"/>
      <w:szCs w:val="18"/>
    </w:rPr>
  </w:style>
  <w:style w:type="character" w:styleId="1525">
    <w:name w:val="WW8Num34z0"/>
    <w:next w:val="1525"/>
    <w:link w:val="890"/>
    <w:qFormat/>
    <w:rPr>
      <w:rFonts w:ascii="Wingdings" w:hAnsi="Wingdings" w:cs="StarSymbol"/>
      <w:sz w:val="18"/>
      <w:szCs w:val="18"/>
    </w:rPr>
  </w:style>
  <w:style w:type="character" w:styleId="1526">
    <w:name w:val="WW8Num17z0"/>
    <w:next w:val="1526"/>
    <w:link w:val="890"/>
    <w:qFormat/>
    <w:rPr>
      <w:rFonts w:ascii="Wingdings" w:hAnsi="Wingdings"/>
    </w:rPr>
  </w:style>
  <w:style w:type="character" w:styleId="1527">
    <w:name w:val="WW8Num15z0"/>
    <w:next w:val="1527"/>
    <w:link w:val="890"/>
    <w:qFormat/>
    <w:rPr>
      <w:rFonts w:ascii="Wingdings" w:hAnsi="Wingdings" w:cs="StarSymbol"/>
      <w:sz w:val="18"/>
      <w:szCs w:val="18"/>
    </w:rPr>
  </w:style>
  <w:style w:type="character" w:styleId="1528">
    <w:name w:val="WW8Num28z1"/>
    <w:next w:val="1528"/>
    <w:link w:val="890"/>
    <w:qFormat/>
    <w:rPr>
      <w:rFonts w:ascii="Wingdings 2" w:hAnsi="Wingdings 2" w:cs="StarSymbol"/>
      <w:sz w:val="18"/>
      <w:szCs w:val="18"/>
    </w:rPr>
  </w:style>
  <w:style w:type="character" w:styleId="1529">
    <w:name w:val="WW8Num4z0"/>
    <w:next w:val="1529"/>
    <w:link w:val="890"/>
    <w:qFormat/>
    <w:rPr>
      <w:rFonts w:ascii="Wingdings" w:hAnsi="Wingdings" w:cs="StarSymbol"/>
      <w:sz w:val="18"/>
      <w:szCs w:val="18"/>
    </w:rPr>
  </w:style>
  <w:style w:type="character" w:styleId="1530">
    <w:name w:val="style101"/>
    <w:next w:val="1530"/>
    <w:link w:val="890"/>
    <w:qFormat/>
    <w:rPr>
      <w:rFonts w:hint="eastAsia" w:ascii="宋体" w:hAnsi="宋体" w:eastAsia="宋体"/>
      <w:b/>
      <w:bCs/>
      <w:color w:val="ffffff"/>
      <w:sz w:val="21"/>
      <w:szCs w:val="21"/>
      <w:lang w:val="en-US" w:eastAsia="zh-CN" w:bidi="ar-SA"/>
    </w:rPr>
  </w:style>
  <w:style w:type="character" w:styleId="1531">
    <w:name w:val="WW8Num5z0"/>
    <w:next w:val="1531"/>
    <w:link w:val="890"/>
    <w:qFormat/>
    <w:rPr>
      <w:rFonts w:ascii="Wingdings" w:hAnsi="Wingdings" w:cs="StarSymbol"/>
      <w:sz w:val="18"/>
      <w:szCs w:val="18"/>
    </w:rPr>
  </w:style>
  <w:style w:type="character" w:styleId="1532">
    <w:name w:val="无首行缩进正文 Char"/>
    <w:next w:val="1532"/>
    <w:link w:val="890"/>
    <w:qFormat/>
  </w:style>
  <w:style w:type="character" w:styleId="1533">
    <w:name w:val="批注框文本 Char2"/>
    <w:next w:val="1533"/>
    <w:link w:val="890"/>
    <w:qFormat/>
    <w:rPr>
      <w:rFonts w:ascii="Times New Roman" w:hAnsi="Times New Roman" w:eastAsia="方正仿宋_GBK" w:cs="Times New Roman"/>
      <w:sz w:val="18"/>
      <w:szCs w:val="18"/>
    </w:rPr>
  </w:style>
  <w:style w:type="character" w:styleId="1534">
    <w:name w:val="WW8Num29z2"/>
    <w:next w:val="1534"/>
    <w:link w:val="890"/>
    <w:qFormat/>
    <w:rPr>
      <w:rFonts w:ascii="StarSymbol" w:hAnsi="StarSymbol" w:cs="StarSymbol"/>
      <w:sz w:val="18"/>
      <w:szCs w:val="18"/>
    </w:rPr>
  </w:style>
  <w:style w:type="character" w:styleId="1535">
    <w:name w:val="WW8Num23z2"/>
    <w:next w:val="1535"/>
    <w:link w:val="890"/>
    <w:qFormat/>
    <w:rPr>
      <w:rFonts w:ascii="StarSymbol" w:hAnsi="StarSymbol" w:cs="StarSymbol"/>
      <w:sz w:val="18"/>
      <w:szCs w:val="18"/>
    </w:rPr>
  </w:style>
  <w:style w:type="character" w:styleId="1536">
    <w:name w:val="WW8Num19z0"/>
    <w:next w:val="1536"/>
    <w:link w:val="890"/>
    <w:qFormat/>
    <w:rPr>
      <w:rFonts w:ascii="Wingdings" w:hAnsi="Wingdings" w:cs="StarSymbol"/>
      <w:sz w:val="18"/>
      <w:szCs w:val="18"/>
    </w:rPr>
  </w:style>
  <w:style w:type="character" w:styleId="1537">
    <w:name w:val="WW8Num22z2"/>
    <w:next w:val="1537"/>
    <w:link w:val="890"/>
    <w:qFormat/>
    <w:rPr>
      <w:rFonts w:ascii="StarSymbol" w:hAnsi="StarSymbol" w:cs="StarSymbol"/>
      <w:sz w:val="18"/>
      <w:szCs w:val="18"/>
    </w:rPr>
  </w:style>
  <w:style w:type="character" w:styleId="1538">
    <w:name w:val="WW8Num24z1"/>
    <w:next w:val="1538"/>
    <w:link w:val="890"/>
    <w:qFormat/>
    <w:rPr>
      <w:rFonts w:ascii="Wingdings 2" w:hAnsi="Wingdings 2" w:cs="StarSymbol"/>
      <w:sz w:val="18"/>
      <w:szCs w:val="18"/>
    </w:rPr>
  </w:style>
  <w:style w:type="character" w:styleId="1539">
    <w:name w:val="标题 7 字符1"/>
    <w:next w:val="1539"/>
    <w:link w:val="890"/>
    <w:uiPriority w:val="9"/>
    <w:qFormat/>
    <w:rPr>
      <w:rFonts w:ascii="Times New Roman" w:hAnsi="Times New Roman" w:eastAsia="方正仿宋_GBK" w:cs="Times New Roman"/>
      <w:b/>
      <w:bCs/>
      <w:sz w:val="24"/>
      <w:szCs w:val="24"/>
    </w:rPr>
  </w:style>
  <w:style w:type="character" w:styleId="1540">
    <w:name w:val="标题 6 字符1"/>
    <w:next w:val="1540"/>
    <w:link w:val="890"/>
    <w:uiPriority w:val="9"/>
    <w:qFormat/>
    <w:rPr>
      <w:rFonts w:ascii="仿宋" w:hAnsi="仿宋" w:eastAsia="仿宋"/>
      <w:bCs/>
      <w:sz w:val="32"/>
      <w:szCs w:val="32"/>
    </w:rPr>
  </w:style>
  <w:style w:type="character" w:styleId="1541">
    <w:name w:val="WW8Num39z1"/>
    <w:next w:val="1541"/>
    <w:link w:val="890"/>
    <w:qFormat/>
    <w:rPr>
      <w:rFonts w:ascii="Wingdings 2" w:hAnsi="Wingdings 2" w:cs="StarSymbol"/>
      <w:sz w:val="18"/>
      <w:szCs w:val="18"/>
    </w:rPr>
  </w:style>
  <w:style w:type="character" w:styleId="1542">
    <w:name w:val="apple-style-span"/>
    <w:next w:val="1542"/>
    <w:link w:val="890"/>
    <w:qFormat/>
  </w:style>
  <w:style w:type="character" w:styleId="1543">
    <w:name w:val="注×： Char"/>
    <w:next w:val="1543"/>
    <w:link w:val="1544"/>
    <w:qFormat/>
    <w:rPr>
      <w:rFonts w:ascii="宋体"/>
      <w:sz w:val="18"/>
    </w:rPr>
  </w:style>
  <w:style w:type="paragraph" w:styleId="1544">
    <w:name w:val="注×："/>
    <w:next w:val="1544"/>
    <w:link w:val="1543"/>
    <w:qFormat/>
    <w:pPr>
      <w:ind w:left="900" w:hanging="500"/>
      <w:jc w:val="both"/>
      <w:widowControl w:val="off"/>
      <w:tabs>
        <w:tab w:val="left" w:pos="630" w:leader="none"/>
        <w:tab w:val="left" w:pos="900" w:leader="none"/>
      </w:tabs>
    </w:pPr>
    <w:rPr>
      <w:rFonts w:ascii="宋体"/>
      <w:sz w:val="18"/>
      <w:szCs w:val="22"/>
      <w:lang w:val="en-US" w:eastAsia="zh-CN" w:bidi="ar-SA"/>
    </w:rPr>
  </w:style>
  <w:style w:type="character" w:styleId="1545">
    <w:name w:val="附录公式 Char"/>
    <w:next w:val="1545"/>
    <w:link w:val="1546"/>
    <w:qFormat/>
    <w:rPr>
      <w:rFonts w:ascii="宋体"/>
    </w:rPr>
  </w:style>
  <w:style w:type="paragraph" w:styleId="1546">
    <w:name w:val="附录公式"/>
    <w:basedOn w:val="1088"/>
    <w:next w:val="1088"/>
    <w:link w:val="1545"/>
    <w:qFormat/>
    <w:pPr>
      <w:ind w:firstLine="420"/>
      <w:tabs>
        <w:tab w:val="center" w:pos="4201" w:leader="none"/>
        <w:tab w:val="right" w:pos="9298" w:leader="dot"/>
      </w:tabs>
    </w:pPr>
    <w:rPr>
      <w:rFonts w:hAnsi="等线" w:eastAsia="等线" w:cs="Times New Roman"/>
      <w:szCs w:val="22"/>
    </w:rPr>
  </w:style>
  <w:style w:type="character" w:styleId="1547">
    <w:name w:val="附录图标题 Char"/>
    <w:next w:val="1547"/>
    <w:link w:val="1548"/>
    <w:qFormat/>
    <w:rPr>
      <w:rFonts w:ascii="黑体" w:eastAsia="黑体"/>
    </w:rPr>
  </w:style>
  <w:style w:type="paragraph" w:styleId="1548">
    <w:name w:val="附录图标题"/>
    <w:next w:val="1088"/>
    <w:link w:val="1547"/>
    <w:qFormat/>
    <w:pPr>
      <w:jc w:val="center"/>
    </w:pPr>
    <w:rPr>
      <w:rFonts w:ascii="黑体" w:eastAsia="黑体"/>
      <w:sz w:val="21"/>
      <w:szCs w:val="22"/>
      <w:lang w:val="en-US" w:eastAsia="zh-CN" w:bidi="ar-SA"/>
    </w:rPr>
  </w:style>
  <w:style w:type="character" w:styleId="1549">
    <w:name w:val="附录章标题 Char"/>
    <w:next w:val="1549"/>
    <w:link w:val="1550"/>
    <w:qFormat/>
    <w:rPr>
      <w:rFonts w:ascii="黑体" w:eastAsia="黑体"/>
    </w:rPr>
  </w:style>
  <w:style w:type="paragraph" w:styleId="1550">
    <w:name w:val="附录章标题"/>
    <w:next w:val="1088"/>
    <w:link w:val="1549"/>
    <w:qFormat/>
    <w:pPr>
      <w:ind w:left="567" w:hanging="567"/>
      <w:jc w:val="both"/>
      <w:tabs>
        <w:tab w:val="left" w:pos="567" w:leader="none"/>
      </w:tabs>
      <w:outlineLvl w:val="1"/>
    </w:pPr>
    <w:rPr>
      <w:rFonts w:ascii="黑体" w:eastAsia="黑体"/>
      <w:sz w:val="21"/>
      <w:szCs w:val="22"/>
      <w:lang w:val="en-US" w:eastAsia="zh-CN" w:bidi="ar-SA"/>
    </w:rPr>
  </w:style>
  <w:style w:type="character" w:styleId="1551">
    <w:name w:val="附录一级条标题 Char"/>
    <w:next w:val="1551"/>
    <w:link w:val="1552"/>
    <w:qFormat/>
    <w:rPr>
      <w:rFonts w:ascii="黑体" w:eastAsia="黑体"/>
    </w:rPr>
  </w:style>
  <w:style w:type="paragraph" w:styleId="1552">
    <w:name w:val="附录一级条标题"/>
    <w:basedOn w:val="1550"/>
    <w:next w:val="1088"/>
    <w:link w:val="1551"/>
    <w:qFormat/>
    <w:pPr>
      <w:ind w:left="0" w:firstLine="0"/>
      <w:tabs>
        <w:tab w:val="left" w:pos="567" w:leader="none"/>
      </w:tabs>
      <w:outlineLvl w:val="2"/>
    </w:pPr>
  </w:style>
  <w:style w:type="character" w:styleId="1553">
    <w:name w:val="首示例 Char"/>
    <w:next w:val="1553"/>
    <w:link w:val="1554"/>
    <w:qFormat/>
    <w:rPr>
      <w:rFonts w:ascii="宋体" w:hAnsi="宋体"/>
      <w:sz w:val="18"/>
      <w:szCs w:val="18"/>
    </w:rPr>
  </w:style>
  <w:style w:type="paragraph" w:styleId="1554">
    <w:name w:val="首示例"/>
    <w:next w:val="1088"/>
    <w:link w:val="1553"/>
    <w:qFormat/>
    <w:pPr>
      <w:ind w:left="900"/>
      <w:tabs>
        <w:tab w:val="left" w:pos="360" w:leader="none"/>
      </w:tabs>
    </w:pPr>
    <w:rPr>
      <w:rFonts w:ascii="宋体" w:hAnsi="宋体"/>
      <w:sz w:val="18"/>
      <w:szCs w:val="18"/>
      <w:lang w:val="en-US" w:eastAsia="zh-CN" w:bidi="ar-SA"/>
    </w:rPr>
  </w:style>
  <w:style w:type="character" w:styleId="1555">
    <w:name w:val="无间隔 字符"/>
    <w:next w:val="1555"/>
    <w:link w:val="1556"/>
    <w:qFormat/>
    <w:rPr>
      <w:rFonts w:ascii="Calibri" w:hAnsi="Calibri"/>
    </w:rPr>
  </w:style>
  <w:style w:type="paragraph" w:styleId="1556">
    <w:name w:val="无间隔1"/>
    <w:next w:val="1556"/>
    <w:link w:val="1555"/>
    <w:qFormat/>
    <w:pPr>
      <w:jc w:val="both"/>
      <w:widowControl w:val="off"/>
    </w:pPr>
    <w:rPr>
      <w:rFonts w:ascii="Calibri" w:hAnsi="Calibri"/>
      <w:sz w:val="21"/>
      <w:szCs w:val="22"/>
      <w:lang w:val="en-US" w:eastAsia="zh-CN" w:bidi="ar-SA"/>
    </w:rPr>
  </w:style>
  <w:style w:type="paragraph" w:styleId="1557">
    <w:name w:val="xl199"/>
    <w:basedOn w:val="890"/>
    <w:next w:val="1557"/>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8">
    <w:name w:val="xl194"/>
    <w:basedOn w:val="890"/>
    <w:next w:val="1558"/>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9">
    <w:name w:val="标准书眉一"/>
    <w:next w:val="1559"/>
    <w:link w:val="890"/>
    <w:qFormat/>
    <w:pPr>
      <w:jc w:val="both"/>
    </w:pPr>
    <w:rPr>
      <w:lang w:val="en-US" w:eastAsia="zh-CN" w:bidi="ar-SA"/>
    </w:rPr>
  </w:style>
  <w:style w:type="paragraph" w:styleId="1560">
    <w:name w:val="xl257"/>
    <w:basedOn w:val="890"/>
    <w:next w:val="1560"/>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1">
    <w:name w:val="hands-on正文"/>
    <w:basedOn w:val="890"/>
    <w:next w:val="1561"/>
    <w:link w:val="890"/>
    <w:qFormat/>
    <w:pPr>
      <w:ind w:firstLine="420"/>
      <w:jc w:val="left"/>
      <w:spacing w:before="40" w:after="80" w:line="320" w:lineRule="exact"/>
    </w:pPr>
    <w:rPr>
      <w:rFonts w:ascii="宋体" w:hAnsi="宋体" w:cs="宋体"/>
      <w:color w:val="000000"/>
      <w:szCs w:val="20"/>
    </w:rPr>
  </w:style>
  <w:style w:type="paragraph" w:styleId="1562">
    <w:name w:val="标题3"/>
    <w:basedOn w:val="893"/>
    <w:next w:val="1562"/>
    <w:link w:val="890"/>
    <w:qFormat/>
    <w:pPr>
      <w:keepLines w:val="0"/>
      <w:keepNext w:val="0"/>
      <w:spacing w:before="0" w:after="0" w:line="360" w:lineRule="auto"/>
    </w:pPr>
    <w:rPr>
      <w:rFonts w:eastAsia="仿宋_GB2312"/>
      <w:b w:val="0"/>
      <w:bCs/>
      <w:sz w:val="30"/>
      <w:szCs w:val="32"/>
    </w:rPr>
  </w:style>
  <w:style w:type="paragraph" w:styleId="1563">
    <w:name w:val="xl195"/>
    <w:basedOn w:val="890"/>
    <w:next w:val="1563"/>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4">
    <w:name w:val="三级无标题条"/>
    <w:basedOn w:val="890"/>
    <w:next w:val="1564"/>
    <w:link w:val="890"/>
    <w:qFormat/>
    <w:pPr>
      <w:ind w:hanging="420"/>
    </w:pPr>
  </w:style>
  <w:style w:type="paragraph" w:styleId="1565">
    <w:name w:val="列出段落3"/>
    <w:basedOn w:val="890"/>
    <w:next w:val="1565"/>
    <w:link w:val="890"/>
    <w:uiPriority w:val="99"/>
    <w:qFormat/>
    <w:pPr>
      <w:ind w:firstLine="420"/>
    </w:pPr>
    <w:rPr>
      <w:rFonts w:ascii="Calibri" w:hAnsi="Calibri"/>
      <w:szCs w:val="22"/>
    </w:rPr>
  </w:style>
  <w:style w:type="paragraph" w:styleId="1566">
    <w:name w:val="参考文献、索引标题"/>
    <w:basedOn w:val="1567"/>
    <w:next w:val="890"/>
    <w:link w:val="890"/>
    <w:qFormat/>
    <w:pPr>
      <w:spacing w:after="200"/>
      <w:tabs>
        <w:tab w:val="left" w:pos="425" w:leader="none"/>
      </w:tabs>
    </w:pPr>
    <w:rPr>
      <w:sz w:val="21"/>
    </w:rPr>
  </w:style>
  <w:style w:type="paragraph" w:styleId="1567">
    <w:name w:val="前言、引言标题"/>
    <w:next w:val="890"/>
    <w:link w:val="890"/>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568">
    <w:name w:val="xl281"/>
    <w:basedOn w:val="890"/>
    <w:next w:val="1568"/>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9">
    <w:name w:val="小四缩进"/>
    <w:basedOn w:val="890"/>
    <w:next w:val="1569"/>
    <w:link w:val="890"/>
    <w:qFormat/>
    <w:pPr>
      <w:ind w:firstLine="480"/>
      <w:spacing w:line="360" w:lineRule="auto"/>
    </w:pPr>
    <w:rPr>
      <w:sz w:val="24"/>
    </w:rPr>
  </w:style>
  <w:style w:type="paragraph" w:styleId="1570">
    <w:name w:val="xl154"/>
    <w:basedOn w:val="890"/>
    <w:next w:val="1570"/>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1">
    <w:name w:val="示例"/>
    <w:next w:val="1088"/>
    <w:link w:val="890"/>
    <w:qFormat/>
    <w:pPr>
      <w:ind w:left="425" w:firstLine="419"/>
      <w:jc w:val="both"/>
      <w:tabs>
        <w:tab w:val="left" w:pos="425" w:leader="none"/>
        <w:tab w:val="left" w:pos="816" w:leader="none"/>
      </w:tabs>
    </w:pPr>
    <w:rPr>
      <w:rFonts w:ascii="宋体"/>
      <w:sz w:val="18"/>
      <w:lang w:val="en-US" w:eastAsia="zh-CN" w:bidi="ar-SA"/>
    </w:rPr>
  </w:style>
  <w:style w:type="paragraph" w:styleId="1572">
    <w:name w:val="xl47"/>
    <w:basedOn w:val="890"/>
    <w:next w:val="1572"/>
    <w:link w:val="890"/>
    <w:qFormat/>
    <w:pPr>
      <w:jc w:val="center"/>
      <w:spacing w:before="100" w:beforeAutospacing="1" w:after="100" w:afterAutospacing="1"/>
      <w:widowControl/>
    </w:pPr>
    <w:rPr>
      <w:rFonts w:hint="eastAsia" w:ascii="黑体" w:hAnsi="Arial Unicode MS" w:eastAsia="黑体"/>
      <w:b/>
      <w:bCs/>
      <w:sz w:val="24"/>
    </w:rPr>
  </w:style>
  <w:style w:type="paragraph" w:styleId="1573">
    <w:name w:val="xl169"/>
    <w:basedOn w:val="890"/>
    <w:next w:val="1573"/>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4">
    <w:name w:val="xl180"/>
    <w:basedOn w:val="890"/>
    <w:next w:val="1574"/>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5">
    <w:name w:val="xl58"/>
    <w:basedOn w:val="890"/>
    <w:next w:val="1575"/>
    <w:link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76">
    <w:name w:val="xl215"/>
    <w:basedOn w:val="890"/>
    <w:next w:val="1576"/>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7">
    <w:name w:val="可研正文"/>
    <w:basedOn w:val="890"/>
    <w:next w:val="1577"/>
    <w:link w:val="89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78">
    <w:name w:val="正文文本 31"/>
    <w:basedOn w:val="890"/>
    <w:next w:val="1578"/>
    <w:link w:val="890"/>
    <w:qFormat/>
    <w:rPr>
      <w:rFonts w:ascii="仿宋_GB2312" w:hAnsi="Arial" w:eastAsia="仿宋_GB2312"/>
      <w:sz w:val="32"/>
      <w:szCs w:val="20"/>
    </w:rPr>
  </w:style>
  <w:style w:type="paragraph" w:styleId="1579">
    <w:name w:val="xl171"/>
    <w:basedOn w:val="890"/>
    <w:next w:val="1579"/>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0">
    <w:name w:val="实施日期"/>
    <w:basedOn w:val="1581"/>
    <w:next w:val="1580"/>
    <w:link w:val="890"/>
    <w:qFormat/>
    <w:pPr>
      <w:ind w:left="2580" w:hanging="420"/>
      <w:jc w:val="right"/>
      <w:framePr w:hSpace="0" w:xAlign="right"/>
    </w:pPr>
  </w:style>
  <w:style w:type="paragraph" w:styleId="1581">
    <w:name w:val="发布日期"/>
    <w:next w:val="1581"/>
    <w:link w:val="890"/>
    <w:qFormat/>
    <w:pPr>
      <w:framePr w:w="4000" w:h="473" w:vSpace="180" w:hSpace="180" w:wrap="around" w:vAnchor="margin" w:hAnchor="margin" w:y="13511" w:hRule="exact"/>
    </w:pPr>
    <w:rPr>
      <w:rFonts w:eastAsia="黑体"/>
      <w:sz w:val="28"/>
      <w:lang w:val="en-US" w:eastAsia="zh-CN" w:bidi="ar-SA"/>
    </w:rPr>
  </w:style>
  <w:style w:type="paragraph" w:styleId="1582">
    <w:name w:val="xl30"/>
    <w:basedOn w:val="890"/>
    <w:next w:val="1582"/>
    <w:link w:val="890"/>
    <w:qFormat/>
    <w:pPr>
      <w:jc w:val="left"/>
      <w:spacing w:before="100" w:beforeAutospacing="1" w:after="100" w:afterAutospacing="1"/>
      <w:widowControl/>
    </w:pPr>
    <w:rPr>
      <w:rFonts w:ascii="Tahoma" w:hAnsi="Tahoma" w:eastAsia="Arial Unicode MS" w:cs="Tahoma"/>
      <w:sz w:val="16"/>
      <w:szCs w:val="16"/>
    </w:rPr>
  </w:style>
  <w:style w:type="paragraph" w:styleId="1583">
    <w:name w:val="xl309"/>
    <w:basedOn w:val="890"/>
    <w:next w:val="1583"/>
    <w:link w:val="89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84">
    <w:name w:val="xl28"/>
    <w:basedOn w:val="890"/>
    <w:next w:val="1584"/>
    <w:link w:val="890"/>
    <w:pPr>
      <w:jc w:val="left"/>
      <w:spacing w:before="100" w:beforeAutospacing="1" w:after="100" w:afterAutospacing="1"/>
      <w:widowControl/>
    </w:pPr>
    <w:rPr>
      <w:rFonts w:ascii="Tahoma" w:hAnsi="Tahoma" w:eastAsia="Arial Unicode MS" w:cs="Tahoma"/>
      <w:sz w:val="16"/>
      <w:szCs w:val="16"/>
    </w:rPr>
  </w:style>
  <w:style w:type="paragraph" w:styleId="1585">
    <w:name w:val="xl285"/>
    <w:basedOn w:val="890"/>
    <w:next w:val="1585"/>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6">
    <w:name w:val="我的标题1"/>
    <w:basedOn w:val="890"/>
    <w:next w:val="1586"/>
    <w:link w:val="89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87">
    <w:name w:val="无间隔11"/>
    <w:next w:val="1556"/>
    <w:link w:val="890"/>
    <w:uiPriority w:val="1"/>
    <w:qFormat/>
    <w:rPr>
      <w:rFonts w:ascii="Calibri" w:hAnsi="Calibri"/>
      <w:sz w:val="22"/>
      <w:szCs w:val="22"/>
      <w:lang w:val="en-US" w:eastAsia="zh-CN" w:bidi="ar-SA"/>
    </w:rPr>
  </w:style>
  <w:style w:type="paragraph" w:styleId="1588">
    <w:name w:val="标准"/>
    <w:basedOn w:val="890"/>
    <w:next w:val="1588"/>
    <w:link w:val="890"/>
    <w:qFormat/>
    <w:pPr>
      <w:spacing w:line="240" w:lineRule="atLeast"/>
    </w:pPr>
    <w:rPr>
      <w:rFonts w:eastAsia="楷体_GB2312"/>
      <w:sz w:val="24"/>
      <w:szCs w:val="20"/>
    </w:rPr>
  </w:style>
  <w:style w:type="paragraph" w:styleId="1589">
    <w:name w:val="xl184"/>
    <w:basedOn w:val="890"/>
    <w:next w:val="1589"/>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0">
    <w:name w:val="四级条标题"/>
    <w:basedOn w:val="1438"/>
    <w:next w:val="1088"/>
    <w:link w:val="890"/>
    <w:qFormat/>
    <w:pPr>
      <w:ind w:left="2520" w:hanging="420"/>
      <w:tabs>
        <w:tab w:val="left" w:pos="567" w:leader="none"/>
        <w:tab w:val="left" w:pos="780" w:leader="none"/>
        <w:tab w:val="left" w:pos="1440" w:leader="none"/>
      </w:tabs>
      <w:outlineLvl w:val="5"/>
    </w:pPr>
  </w:style>
  <w:style w:type="paragraph" w:styleId="1591">
    <w:name w:val="正文首行缩进两字"/>
    <w:next w:val="1591"/>
    <w:link w:val="890"/>
    <w:qFormat/>
    <w:pPr>
      <w:ind w:left="710"/>
      <w:jc w:val="both"/>
      <w:spacing w:line="300" w:lineRule="auto"/>
    </w:pPr>
    <w:rPr>
      <w:szCs w:val="21"/>
      <w:lang w:val="en-US" w:eastAsia="zh-CN" w:bidi="ar-SA"/>
    </w:rPr>
  </w:style>
  <w:style w:type="paragraph" w:styleId="1592">
    <w:name w:val="xl276"/>
    <w:basedOn w:val="890"/>
    <w:next w:val="1592"/>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3">
    <w:name w:val="xl315"/>
    <w:basedOn w:val="890"/>
    <w:next w:val="1593"/>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4">
    <w:name w:val="xl73"/>
    <w:basedOn w:val="890"/>
    <w:next w:val="1594"/>
    <w:link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95">
    <w:name w:val="xl242"/>
    <w:basedOn w:val="890"/>
    <w:next w:val="1595"/>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6">
    <w:name w:val="xl48"/>
    <w:basedOn w:val="890"/>
    <w:next w:val="1596"/>
    <w:link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97">
    <w:name w:val="数字编号列项（二级）"/>
    <w:next w:val="1597"/>
    <w:link w:val="890"/>
    <w:qFormat/>
    <w:pPr>
      <w:ind w:left="1260" w:hanging="420"/>
      <w:jc w:val="both"/>
      <w:tabs>
        <w:tab w:val="left" w:pos="360" w:leader="none"/>
      </w:tabs>
    </w:pPr>
    <w:rPr>
      <w:rFonts w:ascii="宋体"/>
      <w:sz w:val="21"/>
      <w:lang w:val="en-US" w:eastAsia="zh-CN" w:bidi="ar-SA"/>
    </w:rPr>
  </w:style>
  <w:style w:type="paragraph" w:styleId="1598">
    <w:name w:val="正文(首行缩进)"/>
    <w:basedOn w:val="890"/>
    <w:next w:val="1598"/>
    <w:link w:val="890"/>
    <w:qFormat/>
    <w:pPr>
      <w:ind w:firstLine="480"/>
      <w:jc w:val="left"/>
      <w:spacing w:line="360" w:lineRule="auto"/>
    </w:pPr>
    <w:rPr>
      <w:rFonts w:ascii="楷体_GB2312" w:hAnsi="宋体" w:eastAsia="楷体_GB2312"/>
      <w:color w:val="000000"/>
      <w:sz w:val="24"/>
    </w:rPr>
  </w:style>
  <w:style w:type="paragraph" w:styleId="1599">
    <w:name w:val="批注主题2"/>
    <w:basedOn w:val="925"/>
    <w:next w:val="925"/>
    <w:link w:val="890"/>
    <w:qFormat/>
    <w:rPr>
      <w:b/>
      <w:bCs/>
    </w:rPr>
  </w:style>
  <w:style w:type="paragraph" w:styleId="1600">
    <w:name w:val="xl32"/>
    <w:basedOn w:val="890"/>
    <w:next w:val="1600"/>
    <w:link w:val="890"/>
    <w:qFormat/>
    <w:pPr>
      <w:jc w:val="left"/>
      <w:spacing w:before="100" w:beforeAutospacing="1" w:after="100" w:afterAutospacing="1"/>
      <w:widowControl/>
    </w:pPr>
    <w:rPr>
      <w:rFonts w:ascii="Tahoma" w:hAnsi="Tahoma" w:eastAsia="Arial Unicode MS" w:cs="Tahoma"/>
      <w:sz w:val="16"/>
      <w:szCs w:val="16"/>
    </w:rPr>
  </w:style>
  <w:style w:type="paragraph" w:styleId="1601">
    <w:name w:val="普通(网站)2"/>
    <w:basedOn w:val="890"/>
    <w:next w:val="1601"/>
    <w:link w:val="890"/>
    <w:qFormat/>
    <w:pPr>
      <w:jc w:val="left"/>
      <w:spacing w:before="100" w:beforeAutospacing="1" w:after="100" w:afterAutospacing="1"/>
      <w:widowControl/>
    </w:pPr>
    <w:rPr>
      <w:rFonts w:ascii="宋体" w:hAnsi="宋体" w:cs="宋体"/>
      <w:color w:val="000000"/>
      <w:sz w:val="24"/>
    </w:rPr>
  </w:style>
  <w:style w:type="paragraph" w:styleId="1602">
    <w:name w:val="xl227"/>
    <w:basedOn w:val="890"/>
    <w:next w:val="1602"/>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3">
    <w:name w:val="条文脚注"/>
    <w:basedOn w:val="967"/>
    <w:next w:val="1603"/>
    <w:link w:val="890"/>
    <w:qFormat/>
    <w:pPr>
      <w:ind w:left="780" w:hanging="360"/>
      <w:jc w:val="both"/>
    </w:pPr>
    <w:rPr>
      <w:rFonts w:ascii="宋体" w:hAnsi="Times New Roman"/>
    </w:rPr>
  </w:style>
  <w:style w:type="paragraph" w:styleId="1604">
    <w:name w:val="22h222heading2hiddenhead"/>
    <w:basedOn w:val="890"/>
    <w:next w:val="1604"/>
    <w:link w:val="890"/>
    <w:qFormat/>
    <w:pPr>
      <w:jc w:val="left"/>
      <w:spacing w:before="100" w:beforeAutospacing="1" w:after="100" w:afterAutospacing="1"/>
      <w:widowControl/>
    </w:pPr>
    <w:rPr>
      <w:rFonts w:ascii="宋体" w:hAnsi="宋体" w:cs="宋体"/>
      <w:sz w:val="24"/>
    </w:rPr>
  </w:style>
  <w:style w:type="paragraph" w:styleId="1605">
    <w:name w:val="xl244"/>
    <w:basedOn w:val="890"/>
    <w:next w:val="1605"/>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6">
    <w:name w:val="xl284"/>
    <w:basedOn w:val="890"/>
    <w:next w:val="1606"/>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7">
    <w:name w:val="xl234"/>
    <w:basedOn w:val="890"/>
    <w:next w:val="1607"/>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8">
    <w:name w:val="正文·"/>
    <w:basedOn w:val="890"/>
    <w:next w:val="1608"/>
    <w:link w:val="89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09">
    <w:name w:val="标题4"/>
    <w:basedOn w:val="893"/>
    <w:next w:val="1609"/>
    <w:link w:val="890"/>
    <w:pPr>
      <w:jc w:val="center"/>
      <w:spacing w:before="120" w:after="120" w:line="415" w:lineRule="auto"/>
    </w:pPr>
    <w:rPr>
      <w:rFonts w:eastAsia="仿宋_GB2312"/>
    </w:rPr>
  </w:style>
  <w:style w:type="paragraph" w:styleId="1610">
    <w:name w:val="xl164"/>
    <w:basedOn w:val="890"/>
    <w:next w:val="1610"/>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1">
    <w:name w:val="font0"/>
    <w:basedOn w:val="890"/>
    <w:next w:val="1611"/>
    <w:link w:val="890"/>
    <w:pPr>
      <w:jc w:val="left"/>
      <w:spacing w:before="100" w:beforeAutospacing="1" w:after="100" w:afterAutospacing="1"/>
      <w:widowControl/>
    </w:pPr>
    <w:rPr>
      <w:rFonts w:hint="eastAsia" w:ascii="宋体" w:hAnsi="宋体"/>
      <w:sz w:val="24"/>
    </w:rPr>
  </w:style>
  <w:style w:type="paragraph" w:styleId="1612">
    <w:name w:val="文献分类号"/>
    <w:next w:val="1612"/>
    <w:link w:val="890"/>
    <w:qFormat/>
    <w:pPr>
      <w:widowControl w:val="off"/>
      <w:framePr w:vSpace="180" w:hSpace="180" w:wrap="around" w:vAnchor="margin" w:hAnchor="margin" w:y="1"/>
    </w:pPr>
    <w:rPr>
      <w:rFonts w:eastAsia="黑体"/>
      <w:sz w:val="21"/>
      <w:lang w:val="en-US" w:eastAsia="zh-CN" w:bidi="ar-SA"/>
    </w:rPr>
  </w:style>
  <w:style w:type="paragraph" w:styleId="1613">
    <w:name w:val="xl237"/>
    <w:basedOn w:val="890"/>
    <w:next w:val="1613"/>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4">
    <w:name w:val="xl162"/>
    <w:basedOn w:val="890"/>
    <w:next w:val="1614"/>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5">
    <w:name w:val="封面标准号1"/>
    <w:next w:val="1615"/>
    <w:link w:val="890"/>
    <w:qFormat/>
    <w:pPr>
      <w:jc w:val="right"/>
      <w:spacing w:before="308"/>
      <w:widowControl w:val="off"/>
    </w:pPr>
    <w:rPr>
      <w:sz w:val="28"/>
      <w:lang w:val="en-US" w:eastAsia="zh-CN" w:bidi="ar-SA"/>
    </w:rPr>
  </w:style>
  <w:style w:type="paragraph" w:styleId="1616">
    <w:name w:val="font13"/>
    <w:basedOn w:val="890"/>
    <w:next w:val="1616"/>
    <w:link w:val="890"/>
    <w:qFormat/>
    <w:pPr>
      <w:jc w:val="left"/>
      <w:spacing w:before="100" w:beforeAutospacing="1" w:after="100" w:afterAutospacing="1"/>
      <w:widowControl/>
    </w:pPr>
    <w:rPr>
      <w:rFonts w:hint="eastAsia" w:ascii="宋体" w:hAnsi="宋体"/>
      <w:b/>
      <w:bCs/>
      <w:sz w:val="20"/>
      <w:szCs w:val="20"/>
    </w:rPr>
  </w:style>
  <w:style w:type="paragraph" w:styleId="1617">
    <w:name w:val="样式4"/>
    <w:basedOn w:val="890"/>
    <w:next w:val="1617"/>
    <w:link w:val="890"/>
    <w:qFormat/>
    <w:pPr>
      <w:ind w:left="-2"/>
      <w:spacing w:line="440" w:lineRule="exact"/>
    </w:pPr>
    <w:rPr>
      <w:rFonts w:ascii="宋体" w:hAnsi="宋体"/>
      <w:sz w:val="28"/>
    </w:rPr>
  </w:style>
  <w:style w:type="paragraph" w:styleId="1618">
    <w:name w:val="Char2"/>
    <w:basedOn w:val="890"/>
    <w:next w:val="1618"/>
    <w:link w:val="890"/>
    <w:qFormat/>
    <w:pPr>
      <w:tabs>
        <w:tab w:val="left" w:pos="360" w:leader="none"/>
      </w:tabs>
    </w:pPr>
    <w:rPr>
      <w:sz w:val="24"/>
    </w:rPr>
  </w:style>
  <w:style w:type="paragraph" w:styleId="1619">
    <w:name w:val="正文文本缩进1"/>
    <w:basedOn w:val="890"/>
    <w:next w:val="1619"/>
    <w:link w:val="890"/>
    <w:pPr>
      <w:ind w:firstLine="645"/>
    </w:pPr>
    <w:rPr>
      <w:rFonts w:ascii="楷体_GB2312" w:eastAsia="楷体_GB2312"/>
      <w:sz w:val="32"/>
      <w:szCs w:val="20"/>
    </w:rPr>
  </w:style>
  <w:style w:type="paragraph" w:styleId="1620">
    <w:name w:val="xl253"/>
    <w:basedOn w:val="890"/>
    <w:next w:val="1620"/>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1">
    <w:name w:val="xl246"/>
    <w:basedOn w:val="890"/>
    <w:next w:val="1621"/>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2">
    <w:name w:val="列表2"/>
    <w:basedOn w:val="890"/>
    <w:next w:val="1622"/>
    <w:link w:val="890"/>
    <w:qFormat/>
    <w:pPr>
      <w:ind w:left="200" w:hanging="200"/>
    </w:pPr>
  </w:style>
  <w:style w:type="paragraph" w:styleId="1623">
    <w:name w:val="Char Char1 Char Char Char Char Char Char Char Char"/>
    <w:basedOn w:val="890"/>
    <w:next w:val="1623"/>
    <w:link w:val="890"/>
    <w:pPr>
      <w:spacing w:line="360" w:lineRule="auto"/>
    </w:pPr>
  </w:style>
  <w:style w:type="paragraph" w:styleId="1624">
    <w:name w:val="正文4"/>
    <w:basedOn w:val="890"/>
    <w:next w:val="1624"/>
    <w:link w:val="890"/>
    <w:qFormat/>
    <w:pPr>
      <w:ind w:firstLine="480"/>
      <w:spacing w:line="360" w:lineRule="auto"/>
    </w:pPr>
    <w:rPr>
      <w:rFonts w:ascii="楷体_GB2312" w:hAnsi="宋体" w:eastAsia="楷体_GB2312"/>
      <w:sz w:val="24"/>
      <w:szCs w:val="20"/>
    </w:rPr>
  </w:style>
  <w:style w:type="paragraph" w:styleId="1625">
    <w:name w:val="封面标准号2"/>
    <w:basedOn w:val="1615"/>
    <w:next w:val="1625"/>
    <w:link w:val="890"/>
    <w:qFormat/>
    <w:pPr>
      <w:spacing w:before="357" w:line="280" w:lineRule="exact"/>
      <w:framePr w:w="9138" w:h="1244" w:wrap="around" w:vAnchor="page" w:hAnchor="margin" w:y="2908" w:hRule="exact"/>
    </w:pPr>
  </w:style>
  <w:style w:type="paragraph" w:styleId="1626">
    <w:name w:val="xl264"/>
    <w:basedOn w:val="890"/>
    <w:next w:val="1626"/>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7">
    <w:name w:val="日期3"/>
    <w:basedOn w:val="890"/>
    <w:next w:val="890"/>
    <w:link w:val="890"/>
    <w:pPr>
      <w:ind w:left="100"/>
    </w:pPr>
    <w:rPr>
      <w:rFonts w:ascii="仿宋_GB2312" w:eastAsia="仿宋_GB2312"/>
      <w:b/>
      <w:sz w:val="36"/>
    </w:rPr>
  </w:style>
  <w:style w:type="paragraph" w:styleId="1628">
    <w:name w:val="xl214"/>
    <w:basedOn w:val="890"/>
    <w:next w:val="1628"/>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9">
    <w:name w:val="xl267"/>
    <w:basedOn w:val="890"/>
    <w:next w:val="1629"/>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0">
    <w:name w:val="批注主题1"/>
    <w:basedOn w:val="925"/>
    <w:next w:val="925"/>
    <w:link w:val="890"/>
    <w:qFormat/>
    <w:rPr>
      <w:b/>
      <w:bCs/>
    </w:rPr>
  </w:style>
  <w:style w:type="paragraph" w:styleId="1631">
    <w:name w:val="xl77"/>
    <w:basedOn w:val="890"/>
    <w:next w:val="1631"/>
    <w:link w:val="89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32">
    <w:name w:val="封面标准英文名称"/>
    <w:next w:val="1632"/>
    <w:link w:val="890"/>
    <w:qFormat/>
    <w:pPr>
      <w:jc w:val="center"/>
      <w:spacing w:before="370" w:line="400" w:lineRule="exact"/>
      <w:widowControl w:val="off"/>
    </w:pPr>
    <w:rPr>
      <w:sz w:val="28"/>
      <w:lang w:val="en-US" w:eastAsia="zh-CN" w:bidi="ar-SA"/>
    </w:rPr>
  </w:style>
  <w:style w:type="paragraph" w:styleId="1633">
    <w:name w:val="xl64"/>
    <w:basedOn w:val="890"/>
    <w:next w:val="1633"/>
    <w:link w:val="89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4">
    <w:name w:val="xl228"/>
    <w:basedOn w:val="890"/>
    <w:next w:val="1634"/>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5">
    <w:name w:val="列出段落11"/>
    <w:basedOn w:val="890"/>
    <w:next w:val="1635"/>
    <w:link w:val="890"/>
    <w:qFormat/>
    <w:pPr>
      <w:ind w:firstLine="420"/>
    </w:pPr>
  </w:style>
  <w:style w:type="paragraph" w:styleId="1636">
    <w:name w:val="Style Heading 2 节 + Before:  0.35 line After:  0.35 line"/>
    <w:basedOn w:val="1637"/>
    <w:next w:val="1636"/>
    <w:link w:val="890"/>
    <w:qFormat/>
    <w:pPr>
      <w:ind w:left="0" w:firstLine="0"/>
      <w:tabs>
        <w:tab w:val="left" w:pos="576" w:leader="none"/>
      </w:tabs>
    </w:pPr>
    <w:rPr>
      <w:szCs w:val="20"/>
    </w:rPr>
  </w:style>
  <w:style w:type="paragraph" w:styleId="1637">
    <w:name w:val="Heading 2 节"/>
    <w:next w:val="890"/>
    <w:link w:val="890"/>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638">
    <w:name w:val="正文文本 32"/>
    <w:basedOn w:val="890"/>
    <w:next w:val="1638"/>
    <w:link w:val="890"/>
    <w:qFormat/>
    <w:rPr>
      <w:rFonts w:ascii="仿宋_GB2312" w:hAnsi="Arial" w:eastAsia="仿宋_GB2312"/>
      <w:sz w:val="32"/>
      <w:szCs w:val="20"/>
    </w:rPr>
  </w:style>
  <w:style w:type="paragraph" w:styleId="1639">
    <w:name w:val="xl183"/>
    <w:basedOn w:val="890"/>
    <w:next w:val="1639"/>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0">
    <w:name w:val="xl279"/>
    <w:basedOn w:val="890"/>
    <w:next w:val="1640"/>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1">
    <w:name w:val="xl50"/>
    <w:basedOn w:val="890"/>
    <w:next w:val="1641"/>
    <w:link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42">
    <w:name w:val="xl166"/>
    <w:basedOn w:val="890"/>
    <w:next w:val="1642"/>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3">
    <w:name w:val="TOC 标题11"/>
    <w:basedOn w:val="891"/>
    <w:next w:val="890"/>
    <w:link w:val="89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44">
    <w:name w:val="xl145"/>
    <w:basedOn w:val="890"/>
    <w:next w:val="1644"/>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5">
    <w:name w:val="xl200"/>
    <w:basedOn w:val="890"/>
    <w:next w:val="1645"/>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6">
    <w:name w:val="GP正文(首行缩进)"/>
    <w:basedOn w:val="890"/>
    <w:next w:val="1646"/>
    <w:link w:val="890"/>
    <w:qFormat/>
    <w:pPr>
      <w:ind w:firstLine="200"/>
      <w:jc w:val="left"/>
      <w:spacing w:line="360" w:lineRule="auto"/>
    </w:pPr>
    <w:rPr>
      <w:sz w:val="24"/>
      <w:szCs w:val="21"/>
    </w:rPr>
  </w:style>
  <w:style w:type="paragraph" w:styleId="1647">
    <w:name w:val="xl261"/>
    <w:basedOn w:val="890"/>
    <w:next w:val="1647"/>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8">
    <w:name w:val="xl53"/>
    <w:basedOn w:val="890"/>
    <w:next w:val="1648"/>
    <w:link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49">
    <w:name w:val="xl216"/>
    <w:basedOn w:val="890"/>
    <w:next w:val="1649"/>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0">
    <w:name w:val="font9"/>
    <w:basedOn w:val="890"/>
    <w:next w:val="1650"/>
    <w:link w:val="890"/>
    <w:qFormat/>
    <w:pPr>
      <w:jc w:val="left"/>
      <w:spacing w:before="100" w:beforeAutospacing="1" w:after="100" w:afterAutospacing="1"/>
      <w:widowControl/>
    </w:pPr>
    <w:rPr>
      <w:rFonts w:eastAsia="Arial Unicode MS"/>
      <w:sz w:val="20"/>
      <w:szCs w:val="20"/>
    </w:rPr>
  </w:style>
  <w:style w:type="paragraph" w:styleId="1651">
    <w:name w:val="xl35"/>
    <w:basedOn w:val="890"/>
    <w:next w:val="1651"/>
    <w:link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52">
    <w:name w:val="正文文本 21"/>
    <w:basedOn w:val="890"/>
    <w:next w:val="1652"/>
    <w:link w:val="890"/>
    <w:pPr>
      <w:spacing w:after="120" w:line="480" w:lineRule="auto"/>
    </w:pPr>
  </w:style>
  <w:style w:type="paragraph" w:styleId="1653">
    <w:name w:val="五级条标题"/>
    <w:basedOn w:val="1590"/>
    <w:next w:val="1088"/>
    <w:link w:val="890"/>
    <w:qFormat/>
    <w:pPr>
      <w:ind w:left="1276" w:hanging="1276"/>
      <w:tabs>
        <w:tab w:val="left" w:pos="567" w:leader="none"/>
        <w:tab w:val="left" w:pos="1440" w:leader="none"/>
        <w:tab w:val="left" w:pos="1800" w:leader="none"/>
      </w:tabs>
      <w:outlineLvl w:val="6"/>
    </w:pPr>
  </w:style>
  <w:style w:type="paragraph" w:styleId="1654">
    <w:name w:val="xl303"/>
    <w:basedOn w:val="890"/>
    <w:next w:val="1654"/>
    <w:link w:val="89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55">
    <w:name w:val="xl270"/>
    <w:basedOn w:val="890"/>
    <w:next w:val="1655"/>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name w:val="正文编号"/>
    <w:basedOn w:val="890"/>
    <w:next w:val="1656"/>
    <w:link w:val="890"/>
    <w:qFormat/>
    <w:pPr>
      <w:ind w:left="195" w:hanging="51"/>
      <w:spacing w:line="360" w:lineRule="auto"/>
      <w:tabs>
        <w:tab w:val="left" w:pos="0" w:leader="none"/>
        <w:tab w:val="left" w:pos="1380" w:leader="none"/>
      </w:tabs>
    </w:pPr>
    <w:rPr>
      <w:rFonts w:ascii="Book Antiqua" w:hAnsi="Book Antiqua"/>
      <w:sz w:val="24"/>
      <w:szCs w:val="20"/>
    </w:rPr>
  </w:style>
  <w:style w:type="paragraph" w:styleId="1657">
    <w:name w:val="xl301"/>
    <w:basedOn w:val="890"/>
    <w:next w:val="1657"/>
    <w:link w:val="89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58">
    <w:name w:val="xl61"/>
    <w:basedOn w:val="890"/>
    <w:next w:val="1658"/>
    <w:link w:val="89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9">
    <w:name w:val="xl287"/>
    <w:basedOn w:val="890"/>
    <w:next w:val="1659"/>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0">
    <w:name w:val="xl282"/>
    <w:basedOn w:val="890"/>
    <w:next w:val="1660"/>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1">
    <w:name w:val="封面正文"/>
    <w:next w:val="1661"/>
    <w:link w:val="890"/>
    <w:qFormat/>
    <w:pPr>
      <w:jc w:val="both"/>
    </w:pPr>
    <w:rPr>
      <w:lang w:val="en-US" w:eastAsia="zh-CN" w:bidi="ar-SA"/>
    </w:rPr>
  </w:style>
  <w:style w:type="paragraph" w:styleId="1662">
    <w:name w:val="xl211"/>
    <w:basedOn w:val="890"/>
    <w:next w:val="1662"/>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3">
    <w:name w:val="制作人文字"/>
    <w:basedOn w:val="890"/>
    <w:next w:val="1663"/>
    <w:link w:val="890"/>
    <w:qFormat/>
    <w:rPr>
      <w:rFonts w:ascii="Arial" w:hAnsi="Arial" w:eastAsia="仿宋_GB2312"/>
      <w:bCs/>
      <w:sz w:val="28"/>
      <w:szCs w:val="20"/>
    </w:rPr>
  </w:style>
  <w:style w:type="paragraph" w:styleId="1664">
    <w:name w:val="xl56"/>
    <w:basedOn w:val="890"/>
    <w:next w:val="1664"/>
    <w:link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65">
    <w:name w:val="xl258"/>
    <w:basedOn w:val="890"/>
    <w:next w:val="1665"/>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66">
    <w:name w:val="xl39"/>
    <w:basedOn w:val="890"/>
    <w:next w:val="1666"/>
    <w:link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67">
    <w:name w:val="font10"/>
    <w:basedOn w:val="890"/>
    <w:next w:val="1667"/>
    <w:link w:val="890"/>
    <w:pPr>
      <w:jc w:val="left"/>
      <w:spacing w:before="100" w:beforeAutospacing="1" w:after="100" w:afterAutospacing="1"/>
      <w:widowControl/>
    </w:pPr>
    <w:rPr>
      <w:rFonts w:eastAsia="Arial Unicode MS"/>
      <w:color w:val="000000"/>
      <w:sz w:val="20"/>
      <w:szCs w:val="20"/>
    </w:rPr>
  </w:style>
  <w:style w:type="paragraph" w:styleId="1668">
    <w:name w:val="纯文本2"/>
    <w:basedOn w:val="890"/>
    <w:next w:val="1668"/>
    <w:link w:val="890"/>
    <w:qFormat/>
    <w:rPr>
      <w:rFonts w:ascii="宋体" w:hAnsi="Courier New"/>
      <w:szCs w:val="21"/>
    </w:rPr>
  </w:style>
  <w:style w:type="paragraph" w:styleId="1669">
    <w:name w:val="font12"/>
    <w:basedOn w:val="890"/>
    <w:next w:val="1669"/>
    <w:link w:val="890"/>
    <w:qFormat/>
    <w:pPr>
      <w:jc w:val="left"/>
      <w:spacing w:before="100" w:beforeAutospacing="1" w:after="100" w:afterAutospacing="1"/>
      <w:widowControl/>
    </w:pPr>
    <w:rPr>
      <w:rFonts w:eastAsia="Arial Unicode MS"/>
      <w:b/>
      <w:bCs/>
      <w:sz w:val="20"/>
      <w:szCs w:val="20"/>
    </w:rPr>
  </w:style>
  <w:style w:type="paragraph" w:styleId="1670">
    <w:name w:val="xl319"/>
    <w:basedOn w:val="890"/>
    <w:next w:val="1670"/>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1">
    <w:name w:val="xl67"/>
    <w:basedOn w:val="890"/>
    <w:next w:val="1671"/>
    <w:link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72">
    <w:name w:val="xl312"/>
    <w:basedOn w:val="890"/>
    <w:next w:val="1672"/>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3">
    <w:name w:val="xl63"/>
    <w:basedOn w:val="890"/>
    <w:next w:val="1673"/>
    <w:link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74">
    <w:name w:val="xl291"/>
    <w:basedOn w:val="890"/>
    <w:next w:val="1674"/>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name w:val="附录标识"/>
    <w:basedOn w:val="1567"/>
    <w:next w:val="1675"/>
    <w:link w:val="890"/>
    <w:qFormat/>
    <w:pPr>
      <w:ind w:left="780" w:hanging="360"/>
      <w:spacing w:after="200"/>
      <w:tabs>
        <w:tab w:val="left" w:pos="425" w:leader="none"/>
        <w:tab w:val="left" w:pos="780" w:leader="none"/>
        <w:tab w:val="left" w:pos="6405" w:leader="none"/>
      </w:tabs>
    </w:pPr>
    <w:rPr>
      <w:sz w:val="21"/>
    </w:rPr>
  </w:style>
  <w:style w:type="paragraph" w:styleId="1676">
    <w:name w:val="xl34"/>
    <w:basedOn w:val="890"/>
    <w:next w:val="1676"/>
    <w:link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77">
    <w:name w:val="xl220"/>
    <w:basedOn w:val="890"/>
    <w:next w:val="1677"/>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8">
    <w:name w:val="正文文本1"/>
    <w:basedOn w:val="890"/>
    <w:next w:val="1678"/>
    <w:link w:val="890"/>
    <w:qFormat/>
    <w:pPr>
      <w:jc w:val="left"/>
      <w:spacing w:after="120" w:line="288" w:lineRule="auto"/>
      <w:widowControl/>
    </w:pPr>
    <w:rPr>
      <w:rFonts w:ascii="Verdana" w:hAnsi="Verdana"/>
      <w:sz w:val="24"/>
      <w:szCs w:val="20"/>
      <w:lang w:eastAsia="en-US"/>
    </w:rPr>
  </w:style>
  <w:style w:type="paragraph" w:styleId="1679">
    <w:name w:val="font5"/>
    <w:basedOn w:val="890"/>
    <w:next w:val="1679"/>
    <w:link w:val="890"/>
    <w:qFormat/>
    <w:pPr>
      <w:jc w:val="left"/>
      <w:spacing w:before="100" w:beforeAutospacing="1" w:after="100" w:afterAutospacing="1"/>
      <w:widowControl/>
    </w:pPr>
    <w:rPr>
      <w:rFonts w:ascii="Tahoma" w:hAnsi="Tahoma" w:eastAsia="Arial Unicode MS" w:cs="Tahoma"/>
      <w:sz w:val="20"/>
      <w:szCs w:val="20"/>
    </w:rPr>
  </w:style>
  <w:style w:type="paragraph" w:styleId="1680">
    <w:name w:val="xl190"/>
    <w:basedOn w:val="890"/>
    <w:next w:val="1680"/>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name w:val="xl72"/>
    <w:basedOn w:val="890"/>
    <w:next w:val="1681"/>
    <w:link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82">
    <w:name w:val="_Style 5"/>
    <w:basedOn w:val="890"/>
    <w:next w:val="1682"/>
    <w:link w:val="890"/>
    <w:uiPriority w:val="34"/>
    <w:qFormat/>
  </w:style>
  <w:style w:type="paragraph" w:styleId="1683">
    <w:name w:val="xl219"/>
    <w:basedOn w:val="890"/>
    <w:next w:val="1683"/>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4">
    <w:name w:val="font6"/>
    <w:basedOn w:val="890"/>
    <w:next w:val="1684"/>
    <w:link w:val="890"/>
    <w:qFormat/>
    <w:pPr>
      <w:jc w:val="left"/>
      <w:spacing w:before="100" w:beforeAutospacing="1" w:after="100" w:afterAutospacing="1"/>
      <w:widowControl/>
    </w:pPr>
    <w:rPr>
      <w:rFonts w:hint="eastAsia" w:ascii="黑体" w:hAnsi="Arial Unicode MS" w:eastAsia="黑体"/>
      <w:b/>
      <w:bCs/>
      <w:sz w:val="20"/>
      <w:szCs w:val="20"/>
    </w:rPr>
  </w:style>
  <w:style w:type="paragraph" w:styleId="1685">
    <w:name w:val="xl300"/>
    <w:basedOn w:val="890"/>
    <w:next w:val="1685"/>
    <w:link w:val="89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86">
    <w:name w:val="样式1111"/>
    <w:basedOn w:val="890"/>
    <w:next w:val="1686"/>
    <w:link w:val="890"/>
    <w:qFormat/>
    <w:pPr>
      <w:ind w:firstLine="200"/>
      <w:jc w:val="left"/>
      <w:spacing w:line="360" w:lineRule="auto"/>
    </w:pPr>
    <w:rPr>
      <w:sz w:val="24"/>
    </w:rPr>
  </w:style>
  <w:style w:type="paragraph" w:styleId="1687">
    <w:name w:val="xl75"/>
    <w:basedOn w:val="890"/>
    <w:next w:val="1687"/>
    <w:link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88">
    <w:name w:val="xl313"/>
    <w:basedOn w:val="890"/>
    <w:next w:val="1688"/>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89">
    <w:name w:val="xl247"/>
    <w:basedOn w:val="890"/>
    <w:next w:val="1689"/>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0">
    <w:name w:val="xl36"/>
    <w:basedOn w:val="890"/>
    <w:next w:val="1690"/>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91">
    <w:name w:val="TOC 标题2"/>
    <w:basedOn w:val="891"/>
    <w:next w:val="890"/>
    <w:link w:val="89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92">
    <w:name w:val="样式 样式 标题 3H3Heading 3 - oldh3sect1.2.3BOD 0level_3PIM 3Leve... +..."/>
    <w:basedOn w:val="890"/>
    <w:next w:val="1692"/>
    <w:link w:val="890"/>
    <w:qFormat/>
    <w:pPr>
      <w:ind w:left="709" w:hanging="709"/>
      <w:spacing w:line="300" w:lineRule="auto"/>
      <w:tabs>
        <w:tab w:val="left" w:pos="709" w:leader="none"/>
      </w:tabs>
    </w:pPr>
  </w:style>
  <w:style w:type="paragraph" w:styleId="1693">
    <w:name w:val="Char11"/>
    <w:basedOn w:val="890"/>
    <w:next w:val="1693"/>
    <w:link w:val="890"/>
    <w:qFormat/>
    <w:rPr>
      <w:rFonts w:ascii="Tahoma" w:hAnsi="Tahoma"/>
      <w:sz w:val="24"/>
      <w:szCs w:val="20"/>
    </w:rPr>
  </w:style>
  <w:style w:type="paragraph" w:styleId="1694">
    <w:name w:val="xl174"/>
    <w:basedOn w:val="890"/>
    <w:next w:val="1694"/>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name w:val="xl207"/>
    <w:basedOn w:val="890"/>
    <w:next w:val="1695"/>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name w:val="我的表格文字"/>
    <w:basedOn w:val="890"/>
    <w:next w:val="1696"/>
    <w:link w:val="890"/>
    <w:qFormat/>
    <w:pPr>
      <w:jc w:val="left"/>
      <w:widowControl/>
    </w:pPr>
    <w:rPr>
      <w:rFonts w:ascii="Arial" w:hAnsi="Arial" w:cs="Microsoft Sans Serif"/>
      <w:sz w:val="24"/>
      <w:szCs w:val="18"/>
    </w:rPr>
  </w:style>
  <w:style w:type="paragraph" w:styleId="1697">
    <w:name w:val="xl24"/>
    <w:basedOn w:val="890"/>
    <w:next w:val="1697"/>
    <w:link w:val="89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8">
    <w:name w:val="正文文本 22"/>
    <w:basedOn w:val="890"/>
    <w:next w:val="1698"/>
    <w:link w:val="890"/>
    <w:qFormat/>
    <w:pPr>
      <w:spacing w:after="120" w:line="480" w:lineRule="auto"/>
    </w:pPr>
  </w:style>
  <w:style w:type="paragraph" w:styleId="1699">
    <w:name w:val="xl37"/>
    <w:basedOn w:val="890"/>
    <w:next w:val="1699"/>
    <w:link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00">
    <w:name w:val="xl293"/>
    <w:basedOn w:val="890"/>
    <w:next w:val="1700"/>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name w:val="xl296"/>
    <w:basedOn w:val="890"/>
    <w:next w:val="1701"/>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02">
    <w:name w:val="附录二级条标题"/>
    <w:basedOn w:val="1552"/>
    <w:next w:val="1088"/>
    <w:link w:val="890"/>
    <w:qFormat/>
    <w:pPr>
      <w:ind w:left="1779" w:hanging="1069"/>
      <w:tabs>
        <w:tab w:val="left" w:pos="567" w:leader="none"/>
      </w:tabs>
      <w:outlineLvl w:val="3"/>
    </w:pPr>
  </w:style>
  <w:style w:type="paragraph" w:styleId="1703">
    <w:name w:val="xl60"/>
    <w:basedOn w:val="890"/>
    <w:next w:val="1703"/>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04">
    <w:name w:val="xl189"/>
    <w:basedOn w:val="890"/>
    <w:next w:val="1704"/>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name w:val="FA正文+标号"/>
    <w:basedOn w:val="890"/>
    <w:next w:val="1705"/>
    <w:link w:val="89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06">
    <w:name w:val="xl69"/>
    <w:basedOn w:val="890"/>
    <w:next w:val="1706"/>
    <w:link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07">
    <w:name w:val="xl156"/>
    <w:basedOn w:val="890"/>
    <w:next w:val="1707"/>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name w:val="附录三级条标题"/>
    <w:basedOn w:val="1702"/>
    <w:next w:val="1088"/>
    <w:link w:val="890"/>
    <w:qFormat/>
    <w:pPr>
      <w:ind w:left="851" w:hanging="851"/>
      <w:tabs>
        <w:tab w:val="left" w:pos="567" w:leader="none"/>
      </w:tabs>
      <w:outlineLvl w:val="4"/>
    </w:pPr>
  </w:style>
  <w:style w:type="paragraph" w:styleId="1709">
    <w:name w:val="xl29"/>
    <w:basedOn w:val="890"/>
    <w:next w:val="1709"/>
    <w:link w:val="890"/>
    <w:qFormat/>
    <w:pPr>
      <w:jc w:val="left"/>
      <w:spacing w:before="100" w:beforeAutospacing="1" w:after="100" w:afterAutospacing="1"/>
      <w:widowControl/>
    </w:pPr>
    <w:rPr>
      <w:rFonts w:ascii="Tahoma" w:hAnsi="Tahoma" w:eastAsia="Arial Unicode MS" w:cs="Tahoma"/>
      <w:sz w:val="16"/>
      <w:szCs w:val="16"/>
    </w:rPr>
  </w:style>
  <w:style w:type="paragraph" w:styleId="1710">
    <w:name w:val="文档结构图2"/>
    <w:basedOn w:val="890"/>
    <w:next w:val="1710"/>
    <w:link w:val="890"/>
    <w:qFormat/>
    <w:rPr>
      <w:rFonts w:ascii="宋体"/>
      <w:sz w:val="18"/>
      <w:szCs w:val="18"/>
    </w:rPr>
  </w:style>
  <w:style w:type="paragraph" w:styleId="1711">
    <w:name w:val="xl59"/>
    <w:basedOn w:val="890"/>
    <w:next w:val="1711"/>
    <w:link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12">
    <w:name w:val="xl206"/>
    <w:basedOn w:val="890"/>
    <w:next w:val="1712"/>
    <w:link w:val="890"/>
    <w:pPr>
      <w:jc w:val="left"/>
      <w:spacing w:before="100" w:beforeAutospacing="1" w:after="100" w:afterAutospacing="1"/>
      <w:shd w:val="clear" w:color="000000" w:fill="ffffff"/>
      <w:widowControl/>
    </w:pPr>
    <w:rPr>
      <w:rFonts w:ascii="Arial" w:hAnsi="Arial" w:cs="Arial"/>
      <w:sz w:val="20"/>
      <w:szCs w:val="20"/>
    </w:rPr>
  </w:style>
  <w:style w:type="paragraph" w:styleId="1713">
    <w:name w:val="xl320"/>
    <w:basedOn w:val="890"/>
    <w:next w:val="1713"/>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14">
    <w:name w:val="xl38"/>
    <w:basedOn w:val="890"/>
    <w:next w:val="1714"/>
    <w:link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15">
    <w:name w:val="附录四级条标题"/>
    <w:basedOn w:val="1708"/>
    <w:next w:val="1088"/>
    <w:link w:val="890"/>
    <w:qFormat/>
    <w:pPr>
      <w:ind w:left="992" w:hanging="992"/>
      <w:tabs>
        <w:tab w:val="left" w:pos="567" w:leader="none"/>
      </w:tabs>
      <w:outlineLvl w:val="5"/>
    </w:pPr>
  </w:style>
  <w:style w:type="paragraph" w:styleId="1716">
    <w:name w:val="font8"/>
    <w:basedOn w:val="890"/>
    <w:next w:val="1716"/>
    <w:link w:val="890"/>
    <w:qFormat/>
    <w:pPr>
      <w:jc w:val="left"/>
      <w:spacing w:before="100" w:beforeAutospacing="1" w:after="100" w:afterAutospacing="1"/>
      <w:widowControl/>
    </w:pPr>
    <w:rPr>
      <w:rFonts w:hint="eastAsia" w:ascii="宋体" w:hAnsi="宋体"/>
      <w:color w:val="000000"/>
      <w:sz w:val="20"/>
      <w:szCs w:val="20"/>
    </w:rPr>
  </w:style>
  <w:style w:type="paragraph" w:styleId="1717">
    <w:name w:val="xl187"/>
    <w:basedOn w:val="890"/>
    <w:next w:val="1717"/>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name w:val="xl280"/>
    <w:basedOn w:val="890"/>
    <w:next w:val="1718"/>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name w:val="正文符号编号"/>
    <w:basedOn w:val="890"/>
    <w:next w:val="1719"/>
    <w:link w:val="890"/>
    <w:qFormat/>
    <w:pPr>
      <w:ind w:left="1395" w:hanging="600"/>
      <w:spacing w:line="360" w:lineRule="auto"/>
      <w:tabs>
        <w:tab w:val="left" w:pos="1395" w:leader="none"/>
      </w:tabs>
    </w:pPr>
    <w:rPr>
      <w:sz w:val="24"/>
      <w:szCs w:val="20"/>
    </w:rPr>
  </w:style>
  <w:style w:type="paragraph" w:styleId="1720">
    <w:name w:val="xl310"/>
    <w:basedOn w:val="890"/>
    <w:next w:val="1720"/>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1">
    <w:name w:val="xl252"/>
    <w:basedOn w:val="890"/>
    <w:next w:val="1721"/>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2">
    <w:name w:val="正文 + 四号"/>
    <w:basedOn w:val="890"/>
    <w:next w:val="1722"/>
    <w:link w:val="890"/>
    <w:qFormat/>
    <w:pPr>
      <w:spacing w:line="480" w:lineRule="exact"/>
    </w:pPr>
    <w:rPr>
      <w:sz w:val="28"/>
      <w:szCs w:val="20"/>
    </w:rPr>
  </w:style>
  <w:style w:type="paragraph" w:styleId="1723">
    <w:name w:val="xl157"/>
    <w:basedOn w:val="890"/>
    <w:next w:val="1723"/>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name w:val="Char1 Char Char Char"/>
    <w:basedOn w:val="890"/>
    <w:next w:val="1724"/>
    <w:link w:val="890"/>
    <w:uiPriority w:val="99"/>
    <w:qFormat/>
    <w:rPr>
      <w:rFonts w:ascii="Tahoma" w:hAnsi="Tahoma"/>
      <w:sz w:val="24"/>
      <w:szCs w:val="20"/>
    </w:rPr>
  </w:style>
  <w:style w:type="paragraph" w:styleId="1725">
    <w:name w:val="xl51"/>
    <w:basedOn w:val="890"/>
    <w:next w:val="1725"/>
    <w:link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26">
    <w:name w:val="xl295"/>
    <w:basedOn w:val="890"/>
    <w:next w:val="1726"/>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7">
    <w:name w:val="附录五级条标题"/>
    <w:basedOn w:val="1715"/>
    <w:next w:val="1088"/>
    <w:link w:val="890"/>
    <w:qFormat/>
    <w:pPr>
      <w:ind w:left="2940" w:hanging="420"/>
      <w:tabs>
        <w:tab w:val="left" w:pos="567" w:leader="none"/>
        <w:tab w:val="left" w:pos="780" w:leader="none"/>
        <w:tab w:val="left" w:pos="1800" w:leader="none"/>
      </w:tabs>
      <w:outlineLvl w:val="6"/>
    </w:pPr>
  </w:style>
  <w:style w:type="paragraph" w:styleId="1728">
    <w:name w:val="font11"/>
    <w:basedOn w:val="890"/>
    <w:next w:val="1728"/>
    <w:link w:val="890"/>
    <w:qFormat/>
    <w:pPr>
      <w:jc w:val="left"/>
      <w:spacing w:before="100" w:beforeAutospacing="1" w:after="100" w:afterAutospacing="1"/>
      <w:widowControl/>
    </w:pPr>
    <w:rPr>
      <w:rFonts w:hint="eastAsia" w:ascii="宋体" w:hAnsi="宋体"/>
      <w:sz w:val="20"/>
      <w:szCs w:val="20"/>
    </w:rPr>
  </w:style>
  <w:style w:type="paragraph" w:styleId="1729">
    <w:name w:val="xl173"/>
    <w:basedOn w:val="890"/>
    <w:next w:val="1729"/>
    <w:link w:val="89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0">
    <w:name w:val="正文首行缩进1"/>
    <w:basedOn w:val="890"/>
    <w:next w:val="1730"/>
    <w:link w:val="890"/>
    <w:qFormat/>
    <w:pPr>
      <w:ind w:firstLine="420"/>
      <w:spacing w:line="360" w:lineRule="auto"/>
    </w:pPr>
    <w:rPr>
      <w:rFonts w:ascii="Arial" w:hAnsi="Arial"/>
      <w:sz w:val="20"/>
      <w:szCs w:val="21"/>
    </w:rPr>
  </w:style>
  <w:style w:type="paragraph" w:styleId="1731">
    <w:name w:val="图表目录1"/>
    <w:basedOn w:val="949"/>
    <w:next w:val="1731"/>
    <w:link w:val="890"/>
    <w:qFormat/>
    <w:pPr>
      <w:jc w:val="center"/>
      <w:spacing w:after="120" w:line="360" w:lineRule="auto"/>
    </w:pPr>
    <w:rPr>
      <w:rFonts w:ascii="楷体"/>
      <w:sz w:val="28"/>
    </w:rPr>
  </w:style>
  <w:style w:type="paragraph" w:styleId="1732">
    <w:name w:val="xl299"/>
    <w:basedOn w:val="890"/>
    <w:next w:val="1732"/>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33">
    <w:name w:val="xl259"/>
    <w:basedOn w:val="890"/>
    <w:next w:val="1733"/>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4">
    <w:name w:val="xl46"/>
    <w:basedOn w:val="890"/>
    <w:next w:val="1734"/>
    <w:link w:val="890"/>
    <w:qFormat/>
    <w:pPr>
      <w:jc w:val="left"/>
      <w:spacing w:before="100" w:beforeAutospacing="1" w:after="100" w:afterAutospacing="1"/>
      <w:widowControl/>
    </w:pPr>
    <w:rPr>
      <w:rFonts w:ascii="Arial Unicode MS" w:hAnsi="Arial Unicode MS" w:eastAsia="Arial Unicode MS"/>
      <w:sz w:val="24"/>
    </w:rPr>
  </w:style>
  <w:style w:type="paragraph" w:styleId="1735">
    <w:name w:val="xl71"/>
    <w:basedOn w:val="890"/>
    <w:next w:val="1735"/>
    <w:link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36">
    <w:name w:val="xl226"/>
    <w:basedOn w:val="890"/>
    <w:next w:val="1736"/>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name w:val="xl217"/>
    <w:basedOn w:val="890"/>
    <w:next w:val="1737"/>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name w:val="表格1"/>
    <w:basedOn w:val="890"/>
    <w:next w:val="1738"/>
    <w:link w:val="890"/>
    <w:qFormat/>
    <w:rPr>
      <w:rFonts w:ascii="宋体"/>
      <w:szCs w:val="21"/>
    </w:rPr>
  </w:style>
  <w:style w:type="paragraph" w:styleId="1739">
    <w:name w:val="TOC 51"/>
    <w:basedOn w:val="890"/>
    <w:next w:val="890"/>
    <w:link w:val="890"/>
    <w:uiPriority w:val="39"/>
    <w:qFormat/>
    <w:pPr>
      <w:ind w:left="1680"/>
    </w:pPr>
    <w:rPr>
      <w:rFonts w:ascii="Calibri" w:hAnsi="Calibri"/>
      <w:szCs w:val="22"/>
    </w:rPr>
  </w:style>
  <w:style w:type="paragraph" w:styleId="1740">
    <w:name w:val="xl172"/>
    <w:basedOn w:val="890"/>
    <w:next w:val="1740"/>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name w:val="Style Heading 3H31.1.1标题 3Level 3 Headlevel_3PIM 3h3sect1.2...."/>
    <w:basedOn w:val="893"/>
    <w:next w:val="1741"/>
    <w:link w:val="890"/>
    <w:qFormat/>
    <w:pPr>
      <w:ind w:left="720" w:hanging="720"/>
      <w:spacing w:before="120" w:after="120" w:line="360" w:lineRule="auto"/>
    </w:pPr>
    <w:rPr>
      <w:rFonts w:eastAsia="黑体"/>
      <w:bCs/>
      <w:sz w:val="24"/>
    </w:rPr>
  </w:style>
  <w:style w:type="paragraph" w:styleId="1742">
    <w:name w:val="xl256"/>
    <w:basedOn w:val="890"/>
    <w:next w:val="1742"/>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name w:val="xl26"/>
    <w:basedOn w:val="890"/>
    <w:next w:val="1743"/>
    <w:link w:val="89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4">
    <w:name w:val="xl302"/>
    <w:basedOn w:val="890"/>
    <w:next w:val="1744"/>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45">
    <w:name w:val="列项——"/>
    <w:next w:val="1745"/>
    <w:link w:val="890"/>
    <w:qFormat/>
    <w:pPr>
      <w:ind w:left="840" w:hanging="420"/>
      <w:jc w:val="both"/>
      <w:widowControl w:val="off"/>
      <w:tabs>
        <w:tab w:val="left" w:pos="1140" w:leader="none"/>
      </w:tabs>
    </w:pPr>
    <w:rPr>
      <w:rFonts w:ascii="宋体"/>
      <w:sz w:val="21"/>
      <w:lang w:val="en-US" w:eastAsia="zh-CN" w:bidi="ar-SA"/>
    </w:rPr>
  </w:style>
  <w:style w:type="paragraph" w:styleId="1746">
    <w:name w:val="Char1"/>
    <w:basedOn w:val="890"/>
    <w:next w:val="1746"/>
    <w:link w:val="890"/>
    <w:qFormat/>
    <w:pPr>
      <w:ind w:left="840" w:hanging="420"/>
      <w:tabs>
        <w:tab w:val="left" w:pos="840" w:leader="none"/>
      </w:tabs>
    </w:pPr>
    <w:rPr>
      <w:sz w:val="24"/>
    </w:rPr>
  </w:style>
  <w:style w:type="paragraph" w:styleId="1747">
    <w:name w:val="xl255"/>
    <w:basedOn w:val="890"/>
    <w:next w:val="1747"/>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8">
    <w:name w:val="font14"/>
    <w:basedOn w:val="890"/>
    <w:next w:val="1748"/>
    <w:link w:val="890"/>
    <w:qFormat/>
    <w:pPr>
      <w:jc w:val="left"/>
      <w:spacing w:before="100" w:beforeAutospacing="1" w:after="100" w:afterAutospacing="1"/>
      <w:widowControl/>
    </w:pPr>
    <w:rPr>
      <w:rFonts w:ascii="宋体" w:hAnsi="宋体" w:cs="宋体"/>
      <w:sz w:val="20"/>
      <w:szCs w:val="20"/>
    </w:rPr>
  </w:style>
  <w:style w:type="paragraph" w:styleId="1749">
    <w:name w:val="font7"/>
    <w:basedOn w:val="890"/>
    <w:next w:val="1749"/>
    <w:link w:val="890"/>
    <w:qFormat/>
    <w:pPr>
      <w:jc w:val="left"/>
      <w:spacing w:before="100" w:beforeAutospacing="1" w:after="100" w:afterAutospacing="1"/>
      <w:widowControl/>
    </w:pPr>
    <w:rPr>
      <w:rFonts w:eastAsia="Arial Unicode MS"/>
      <w:b/>
      <w:bCs/>
      <w:color w:val="000000"/>
      <w:sz w:val="20"/>
      <w:szCs w:val="20"/>
    </w:rPr>
  </w:style>
  <w:style w:type="paragraph" w:styleId="1750">
    <w:name w:val="xl222"/>
    <w:basedOn w:val="890"/>
    <w:next w:val="1750"/>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name w:val="xl236"/>
    <w:basedOn w:val="890"/>
    <w:next w:val="1751"/>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2">
    <w:name w:val="TOC 81"/>
    <w:basedOn w:val="890"/>
    <w:next w:val="890"/>
    <w:link w:val="890"/>
    <w:uiPriority w:val="39"/>
    <w:qFormat/>
    <w:pPr>
      <w:ind w:left="2940"/>
    </w:pPr>
    <w:rPr>
      <w:rFonts w:ascii="Calibri" w:hAnsi="Calibri"/>
      <w:szCs w:val="22"/>
    </w:rPr>
  </w:style>
  <w:style w:type="paragraph" w:styleId="1753">
    <w:name w:val="xl292"/>
    <w:basedOn w:val="890"/>
    <w:next w:val="1753"/>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4">
    <w:name w:val="标准标志"/>
    <w:next w:val="890"/>
    <w:link w:val="890"/>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755">
    <w:name w:val="xl45"/>
    <w:basedOn w:val="890"/>
    <w:next w:val="1755"/>
    <w:link w:val="890"/>
    <w:pPr>
      <w:jc w:val="left"/>
      <w:spacing w:before="100" w:beforeAutospacing="1" w:after="100" w:afterAutospacing="1"/>
      <w:widowControl/>
    </w:pPr>
    <w:rPr>
      <w:rFonts w:hint="eastAsia" w:ascii="黑体" w:hAnsi="Arial Unicode MS" w:eastAsia="黑体"/>
      <w:b/>
      <w:bCs/>
      <w:sz w:val="24"/>
    </w:rPr>
  </w:style>
  <w:style w:type="paragraph" w:styleId="1756">
    <w:name w:val="xl198"/>
    <w:basedOn w:val="890"/>
    <w:next w:val="1756"/>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name w:val="列项·"/>
    <w:next w:val="1757"/>
    <w:link w:val="890"/>
    <w:qFormat/>
    <w:pPr>
      <w:ind w:left="840" w:hanging="425"/>
      <w:jc w:val="both"/>
      <w:tabs>
        <w:tab w:val="left" w:pos="425" w:leader="none"/>
        <w:tab w:val="left" w:pos="840" w:leader="none"/>
      </w:tabs>
    </w:pPr>
    <w:rPr>
      <w:rFonts w:ascii="宋体"/>
      <w:sz w:val="21"/>
      <w:lang w:val="en-US" w:eastAsia="zh-CN" w:bidi="ar-SA"/>
    </w:rPr>
  </w:style>
  <w:style w:type="paragraph" w:styleId="1758">
    <w:name w:val="xl159"/>
    <w:basedOn w:val="890"/>
    <w:next w:val="1758"/>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9">
    <w:name w:val="TOC 标题1"/>
    <w:basedOn w:val="891"/>
    <w:next w:val="890"/>
    <w:link w:val="89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60">
    <w:name w:val="标准称谓"/>
    <w:next w:val="890"/>
    <w:link w:val="890"/>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761">
    <w:name w:val="xl170"/>
    <w:basedOn w:val="890"/>
    <w:next w:val="1761"/>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name w:val="文本块2"/>
    <w:basedOn w:val="890"/>
    <w:next w:val="1762"/>
    <w:link w:val="890"/>
    <w:qFormat/>
    <w:pPr>
      <w:ind w:left="630" w:right="630"/>
      <w:jc w:val="center"/>
    </w:pPr>
    <w:rPr>
      <w:rFonts w:ascii="宋体"/>
      <w:b/>
      <w:sz w:val="32"/>
    </w:rPr>
  </w:style>
  <w:style w:type="paragraph" w:styleId="1763">
    <w:name w:val="正文格式"/>
    <w:basedOn w:val="890"/>
    <w:next w:val="1763"/>
    <w:link w:val="890"/>
    <w:qFormat/>
    <w:pPr>
      <w:ind w:firstLine="482"/>
      <w:spacing w:line="400" w:lineRule="exact"/>
      <w:widowControl/>
    </w:pPr>
    <w:rPr>
      <w:rFonts w:ascii="Arial" w:hAnsi="Arial" w:eastAsia="新宋体"/>
      <w:sz w:val="24"/>
      <w:szCs w:val="20"/>
    </w:rPr>
  </w:style>
  <w:style w:type="paragraph" w:styleId="1764">
    <w:name w:val="xl191"/>
    <w:basedOn w:val="890"/>
    <w:next w:val="1764"/>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name w:val="xl193"/>
    <w:basedOn w:val="890"/>
    <w:next w:val="1765"/>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name w:val="TOC 41"/>
    <w:basedOn w:val="890"/>
    <w:next w:val="890"/>
    <w:link w:val="890"/>
    <w:uiPriority w:val="39"/>
    <w:qFormat/>
    <w:pPr>
      <w:ind w:left="1260"/>
    </w:pPr>
    <w:rPr>
      <w:rFonts w:ascii="Calibri" w:hAnsi="Calibri"/>
      <w:szCs w:val="22"/>
    </w:rPr>
  </w:style>
  <w:style w:type="paragraph" w:styleId="1767">
    <w:name w:val="xl262"/>
    <w:basedOn w:val="890"/>
    <w:next w:val="1767"/>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8">
    <w:name w:val="目次、标准名称标题"/>
    <w:basedOn w:val="1567"/>
    <w:next w:val="1088"/>
    <w:link w:val="890"/>
    <w:qFormat/>
    <w:pPr>
      <w:spacing w:line="460" w:lineRule="exact"/>
      <w:tabs>
        <w:tab w:val="left" w:pos="425" w:leader="none"/>
      </w:tabs>
    </w:pPr>
  </w:style>
  <w:style w:type="paragraph" w:styleId="1769">
    <w:name w:val="xl68"/>
    <w:basedOn w:val="890"/>
    <w:next w:val="1769"/>
    <w:link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0">
    <w:name w:val="xl167"/>
    <w:basedOn w:val="890"/>
    <w:next w:val="1770"/>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name w:val="xl182"/>
    <w:basedOn w:val="890"/>
    <w:next w:val="1771"/>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name w:val="段 Char"/>
    <w:next w:val="1772"/>
    <w:link w:val="890"/>
    <w:qFormat/>
    <w:pPr>
      <w:ind w:firstLine="200"/>
      <w:jc w:val="both"/>
    </w:pPr>
    <w:rPr>
      <w:rFonts w:ascii="宋体"/>
      <w:sz w:val="21"/>
      <w:lang w:val="en-US" w:eastAsia="zh-CN" w:bidi="ar-SA"/>
    </w:rPr>
  </w:style>
  <w:style w:type="paragraph" w:styleId="1773">
    <w:name w:val="xl49"/>
    <w:basedOn w:val="890"/>
    <w:next w:val="1773"/>
    <w:link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74">
    <w:name w:val="xl298"/>
    <w:basedOn w:val="890"/>
    <w:next w:val="1774"/>
    <w:link w:val="89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75">
    <w:name w:val="xl221"/>
    <w:basedOn w:val="890"/>
    <w:next w:val="1775"/>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name w:val="普通正文"/>
    <w:basedOn w:val="890"/>
    <w:next w:val="1776"/>
    <w:link w:val="890"/>
    <w:qFormat/>
    <w:pPr>
      <w:ind w:firstLine="480"/>
      <w:jc w:val="left"/>
      <w:spacing w:before="120" w:after="120" w:line="360" w:lineRule="auto"/>
    </w:pPr>
    <w:rPr>
      <w:rFonts w:ascii="Arial" w:hAnsi="Arial"/>
      <w:sz w:val="24"/>
    </w:rPr>
  </w:style>
  <w:style w:type="paragraph" w:styleId="1777">
    <w:name w:val="TOC 61"/>
    <w:basedOn w:val="890"/>
    <w:next w:val="890"/>
    <w:link w:val="890"/>
    <w:uiPriority w:val="39"/>
    <w:qFormat/>
    <w:pPr>
      <w:ind w:left="2100"/>
    </w:pPr>
    <w:rPr>
      <w:rFonts w:ascii="Calibri" w:hAnsi="Calibri"/>
      <w:szCs w:val="22"/>
    </w:rPr>
  </w:style>
  <w:style w:type="paragraph" w:styleId="1778">
    <w:name w:val="xl239"/>
    <w:basedOn w:val="890"/>
    <w:next w:val="1778"/>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9">
    <w:name w:val="标准书脚_偶数页"/>
    <w:next w:val="1779"/>
    <w:link w:val="890"/>
    <w:qFormat/>
    <w:pPr>
      <w:spacing w:before="120"/>
    </w:pPr>
    <w:rPr>
      <w:sz w:val="18"/>
      <w:lang w:val="en-US" w:eastAsia="zh-CN" w:bidi="ar-SA"/>
    </w:rPr>
  </w:style>
  <w:style w:type="paragraph" w:styleId="1780">
    <w:name w:val="样式 标题 2市检方案标题2第一层条h22章标题节标题第一章 标题 2Heading 2 HiddenHead..."/>
    <w:basedOn w:val="892"/>
    <w:next w:val="1780"/>
    <w:link w:val="890"/>
    <w:qFormat/>
    <w:pPr>
      <w:jc w:val="left"/>
      <w:spacing w:before="120" w:after="120" w:line="264" w:lineRule="auto"/>
    </w:pPr>
    <w:rPr>
      <w:rFonts w:ascii="楷体_GB2312" w:hAnsi="楷体" w:cs="宋体"/>
      <w:color w:val="000000"/>
      <w:sz w:val="28"/>
      <w:szCs w:val="28"/>
    </w:rPr>
  </w:style>
  <w:style w:type="paragraph" w:styleId="1781">
    <w:name w:val="xl288"/>
    <w:basedOn w:val="890"/>
    <w:next w:val="1781"/>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name w:val="Item List in Table"/>
    <w:basedOn w:val="890"/>
    <w:next w:val="1782"/>
    <w:link w:val="890"/>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83">
    <w:name w:val="Char Char1"/>
    <w:basedOn w:val="890"/>
    <w:next w:val="1783"/>
    <w:link w:val="890"/>
    <w:uiPriority w:val="99"/>
    <w:semiHidden/>
    <w:qFormat/>
    <w:pPr>
      <w:jc w:val="left"/>
      <w:spacing w:after="160" w:line="240" w:lineRule="exact"/>
      <w:widowControl/>
    </w:pPr>
    <w:rPr>
      <w:rFonts w:ascii="Verdana" w:hAnsi="Verdana"/>
      <w:sz w:val="20"/>
      <w:lang w:eastAsia="en-US"/>
    </w:rPr>
  </w:style>
  <w:style w:type="paragraph" w:styleId="1784">
    <w:name w:val="xl66"/>
    <w:basedOn w:val="890"/>
    <w:next w:val="1784"/>
    <w:link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85">
    <w:name w:val="日期2"/>
    <w:basedOn w:val="890"/>
    <w:next w:val="890"/>
    <w:link w:val="890"/>
    <w:pPr>
      <w:ind w:left="100"/>
    </w:pPr>
    <w:rPr>
      <w:rFonts w:ascii="仿宋_GB2312" w:eastAsia="仿宋_GB2312"/>
      <w:b/>
      <w:sz w:val="36"/>
    </w:rPr>
  </w:style>
  <w:style w:type="paragraph" w:styleId="1786">
    <w:name w:val="xl33"/>
    <w:basedOn w:val="890"/>
    <w:next w:val="1786"/>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87">
    <w:name w:val="xl201"/>
    <w:basedOn w:val="890"/>
    <w:next w:val="1787"/>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name w:val="xl271"/>
    <w:basedOn w:val="890"/>
    <w:next w:val="1788"/>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9">
    <w:name w:val="样式4 Char"/>
    <w:basedOn w:val="890"/>
    <w:next w:val="1789"/>
    <w:link w:val="890"/>
    <w:qFormat/>
    <w:pPr>
      <w:ind w:firstLine="480"/>
      <w:jc w:val="left"/>
      <w:spacing w:line="360" w:lineRule="auto"/>
      <w:widowControl/>
    </w:pPr>
    <w:rPr>
      <w:color w:val="000000"/>
      <w:sz w:val="24"/>
    </w:rPr>
  </w:style>
  <w:style w:type="paragraph" w:styleId="1790">
    <w:name w:val="xl57"/>
    <w:basedOn w:val="890"/>
    <w:next w:val="1790"/>
    <w:link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1">
    <w:name w:val="xl203"/>
    <w:basedOn w:val="890"/>
    <w:next w:val="1791"/>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name w:val="xl31"/>
    <w:basedOn w:val="890"/>
    <w:next w:val="1792"/>
    <w:link w:val="890"/>
    <w:pPr>
      <w:jc w:val="left"/>
      <w:spacing w:before="100" w:beforeAutospacing="1" w:after="100" w:afterAutospacing="1"/>
      <w:widowControl/>
    </w:pPr>
    <w:rPr>
      <w:rFonts w:ascii="Tahoma" w:hAnsi="Tahoma" w:eastAsia="Arial Unicode MS" w:cs="Tahoma"/>
      <w:sz w:val="16"/>
      <w:szCs w:val="16"/>
    </w:rPr>
  </w:style>
  <w:style w:type="paragraph" w:styleId="1793">
    <w:name w:val="xl297"/>
    <w:basedOn w:val="890"/>
    <w:next w:val="1793"/>
    <w:link w:val="890"/>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94">
    <w:name w:val="xl150"/>
    <w:basedOn w:val="890"/>
    <w:next w:val="1794"/>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name w:val="xl225"/>
    <w:basedOn w:val="890"/>
    <w:next w:val="1795"/>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6">
    <w:name w:val="xl27"/>
    <w:basedOn w:val="890"/>
    <w:next w:val="1796"/>
    <w:link w:val="890"/>
    <w:pPr>
      <w:jc w:val="left"/>
      <w:spacing w:before="100" w:beforeAutospacing="1" w:after="100" w:afterAutospacing="1"/>
      <w:widowControl/>
    </w:pPr>
    <w:rPr>
      <w:rFonts w:ascii="Tahoma" w:hAnsi="Tahoma" w:eastAsia="Arial Unicode MS" w:cs="Tahoma"/>
      <w:sz w:val="16"/>
      <w:szCs w:val="16"/>
    </w:rPr>
  </w:style>
  <w:style w:type="paragraph" w:styleId="1797">
    <w:name w:val="xl269"/>
    <w:basedOn w:val="890"/>
    <w:next w:val="1797"/>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name w:val="xl306"/>
    <w:basedOn w:val="890"/>
    <w:next w:val="1798"/>
    <w:link w:val="89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99">
    <w:name w:val="标准书眉_偶数页"/>
    <w:basedOn w:val="1800"/>
    <w:next w:val="890"/>
    <w:link w:val="890"/>
    <w:qFormat/>
    <w:pPr>
      <w:jc w:val="left"/>
      <w:tabs>
        <w:tab w:val="center" w:pos="4154" w:leader="none"/>
        <w:tab w:val="right" w:pos="8306" w:leader="none"/>
      </w:tabs>
    </w:pPr>
  </w:style>
  <w:style w:type="paragraph" w:styleId="1800">
    <w:name w:val="标准书眉_奇数页"/>
    <w:next w:val="890"/>
    <w:link w:val="890"/>
    <w:qFormat/>
    <w:pPr>
      <w:jc w:val="right"/>
      <w:spacing w:after="120"/>
      <w:tabs>
        <w:tab w:val="center" w:pos="4154" w:leader="none"/>
        <w:tab w:val="right" w:pos="8306" w:leader="none"/>
      </w:tabs>
    </w:pPr>
    <w:rPr>
      <w:sz w:val="21"/>
      <w:lang w:val="en-US" w:eastAsia="zh-CN" w:bidi="ar-SA"/>
    </w:rPr>
  </w:style>
  <w:style w:type="paragraph" w:styleId="1801">
    <w:name w:val="xl55"/>
    <w:basedOn w:val="890"/>
    <w:next w:val="1801"/>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02">
    <w:name w:val="xl192"/>
    <w:basedOn w:val="890"/>
    <w:next w:val="1802"/>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name w:val="xl153"/>
    <w:basedOn w:val="890"/>
    <w:next w:val="1803"/>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4">
    <w:name w:val="内容标题"/>
    <w:basedOn w:val="890"/>
    <w:next w:val="1804"/>
    <w:link w:val="890"/>
    <w:pPr>
      <w:shd w:val="clear" w:color="auto" w:fill="000080"/>
    </w:pPr>
    <w:rPr>
      <w:rFonts w:ascii="Tahoma" w:hAnsi="Tahoma"/>
      <w:sz w:val="24"/>
      <w:shd w:val="clear" w:color="auto" w:fill="000080"/>
    </w:rPr>
  </w:style>
  <w:style w:type="paragraph" w:styleId="1805">
    <w:name w:val="xl197"/>
    <w:basedOn w:val="890"/>
    <w:next w:val="1805"/>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name w:val="xl235"/>
    <w:basedOn w:val="890"/>
    <w:next w:val="1806"/>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name w:val="样式2"/>
    <w:basedOn w:val="890"/>
    <w:next w:val="1807"/>
    <w:link w:val="890"/>
    <w:qFormat/>
    <w:pPr>
      <w:ind w:left="624" w:hanging="720"/>
    </w:pPr>
    <w:rPr>
      <w:rFonts w:ascii="黑体" w:eastAsia="黑体"/>
      <w:b/>
      <w:sz w:val="30"/>
    </w:rPr>
  </w:style>
  <w:style w:type="paragraph" w:styleId="1808">
    <w:name w:val="xl163"/>
    <w:basedOn w:val="890"/>
    <w:next w:val="1808"/>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name w:val="xl147"/>
    <w:basedOn w:val="890"/>
    <w:next w:val="1809"/>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name w:val="默认段落字体 Para Char Char Char Char Char Char Char"/>
    <w:basedOn w:val="890"/>
    <w:next w:val="1810"/>
    <w:link w:val="890"/>
    <w:qFormat/>
    <w:pPr>
      <w:ind w:left="200"/>
      <w:jc w:val="left"/>
      <w:spacing w:line="360" w:lineRule="auto"/>
    </w:pPr>
    <w:rPr>
      <w:rFonts w:ascii="宋体" w:hAnsi="宋体"/>
      <w:color w:val="000000"/>
      <w:sz w:val="24"/>
      <w:szCs w:val="20"/>
    </w:rPr>
  </w:style>
  <w:style w:type="paragraph" w:styleId="1811">
    <w:name w:val="xl146"/>
    <w:basedOn w:val="890"/>
    <w:next w:val="1811"/>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2">
    <w:name w:val="xl76"/>
    <w:basedOn w:val="890"/>
    <w:next w:val="1812"/>
    <w:link w:val="89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3">
    <w:name w:val="xl186"/>
    <w:basedOn w:val="890"/>
    <w:next w:val="1813"/>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name w:val="表格文字"/>
    <w:basedOn w:val="890"/>
    <w:next w:val="1814"/>
    <w:link w:val="890"/>
    <w:pPr>
      <w:jc w:val="center"/>
      <w:tabs>
        <w:tab w:val="left" w:pos="7740" w:leader="none"/>
      </w:tabs>
    </w:pPr>
    <w:rPr>
      <w:rFonts w:ascii="宋体" w:hAnsi="宋体"/>
      <w:sz w:val="24"/>
      <w:szCs w:val="20"/>
    </w:rPr>
  </w:style>
  <w:style w:type="paragraph" w:styleId="1815">
    <w:name w:val="xl213"/>
    <w:basedOn w:val="890"/>
    <w:next w:val="1815"/>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name w:val="xl196"/>
    <w:basedOn w:val="890"/>
    <w:next w:val="1816"/>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name w:val="表格文本"/>
    <w:basedOn w:val="890"/>
    <w:next w:val="1817"/>
    <w:link w:val="890"/>
    <w:qFormat/>
    <w:pPr>
      <w:jc w:val="left"/>
      <w:tabs>
        <w:tab w:val="decimal" w:pos="0" w:leader="none"/>
      </w:tabs>
    </w:pPr>
    <w:rPr>
      <w:rFonts w:ascii="Arial" w:hAnsi="Arial"/>
      <w:szCs w:val="21"/>
    </w:rPr>
  </w:style>
  <w:style w:type="paragraph" w:styleId="1818">
    <w:name w:val="xl307"/>
    <w:basedOn w:val="890"/>
    <w:next w:val="1818"/>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19">
    <w:name w:val="Default"/>
    <w:next w:val="1819"/>
    <w:link w:val="890"/>
    <w:qFormat/>
    <w:pPr>
      <w:widowControl w:val="off"/>
    </w:pPr>
    <w:rPr>
      <w:rFonts w:ascii="宋体"/>
      <w:color w:val="000000"/>
      <w:sz w:val="24"/>
      <w:szCs w:val="24"/>
      <w:lang w:val="en-US" w:eastAsia="zh-CN" w:bidi="ar-SA"/>
    </w:rPr>
  </w:style>
  <w:style w:type="paragraph" w:styleId="1820">
    <w:name w:val="xl179"/>
    <w:basedOn w:val="890"/>
    <w:next w:val="1820"/>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name w:val="tabletext"/>
    <w:basedOn w:val="890"/>
    <w:next w:val="1821"/>
    <w:link w:val="890"/>
    <w:qFormat/>
    <w:pPr>
      <w:jc w:val="left"/>
      <w:spacing w:before="100" w:beforeAutospacing="1" w:after="100" w:afterAutospacing="1" w:line="284" w:lineRule="atLeast"/>
      <w:widowControl/>
    </w:pPr>
    <w:rPr>
      <w:rFonts w:ascii="宋体" w:hAnsi="宋体" w:cs="宋体"/>
      <w:szCs w:val="21"/>
    </w:rPr>
  </w:style>
  <w:style w:type="paragraph" w:styleId="1822">
    <w:name w:val="xl241"/>
    <w:basedOn w:val="890"/>
    <w:next w:val="1822"/>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3">
    <w:name w:val="Style First line:  2 ch"/>
    <w:basedOn w:val="890"/>
    <w:next w:val="1823"/>
    <w:link w:val="890"/>
    <w:qFormat/>
    <w:pPr>
      <w:ind w:firstLine="200"/>
      <w:spacing w:line="440" w:lineRule="exact"/>
    </w:pPr>
    <w:rPr>
      <w:sz w:val="24"/>
    </w:rPr>
  </w:style>
  <w:style w:type="paragraph" w:styleId="1824">
    <w:name w:val="xl160"/>
    <w:basedOn w:val="890"/>
    <w:next w:val="1824"/>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name w:val="正文４"/>
    <w:basedOn w:val="890"/>
    <w:next w:val="1825"/>
    <w:link w:val="890"/>
    <w:qFormat/>
    <w:pPr>
      <w:ind w:firstLine="480"/>
      <w:spacing w:line="360" w:lineRule="auto"/>
    </w:pPr>
    <w:rPr>
      <w:sz w:val="24"/>
      <w:szCs w:val="20"/>
    </w:rPr>
  </w:style>
  <w:style w:type="paragraph" w:styleId="1826">
    <w:name w:val="普通(网站)1"/>
    <w:basedOn w:val="890"/>
    <w:next w:val="1826"/>
    <w:link w:val="890"/>
    <w:pPr>
      <w:jc w:val="left"/>
      <w:spacing w:before="100" w:beforeAutospacing="1" w:after="100" w:afterAutospacing="1"/>
      <w:widowControl/>
    </w:pPr>
    <w:rPr>
      <w:rFonts w:ascii="宋体" w:hAnsi="宋体" w:cs="宋体"/>
      <w:color w:val="000000"/>
      <w:sz w:val="24"/>
    </w:rPr>
  </w:style>
  <w:style w:type="paragraph" w:styleId="1827">
    <w:name w:val="图表脚注"/>
    <w:next w:val="1088"/>
    <w:link w:val="890"/>
    <w:qFormat/>
    <w:pPr>
      <w:ind w:left="300" w:hanging="100"/>
      <w:jc w:val="both"/>
    </w:pPr>
    <w:rPr>
      <w:rFonts w:ascii="宋体"/>
      <w:sz w:val="18"/>
      <w:lang w:val="en-US" w:eastAsia="zh-CN" w:bidi="ar-SA"/>
    </w:rPr>
  </w:style>
  <w:style w:type="paragraph" w:styleId="1828">
    <w:name w:val="列出段落1"/>
    <w:basedOn w:val="890"/>
    <w:next w:val="1828"/>
    <w:link w:val="890"/>
    <w:qFormat/>
    <w:pPr>
      <w:ind w:firstLine="420"/>
    </w:pPr>
  </w:style>
  <w:style w:type="paragraph" w:styleId="1829">
    <w:name w:val="无标题条"/>
    <w:next w:val="1088"/>
    <w:link w:val="890"/>
    <w:qFormat/>
    <w:pPr>
      <w:jc w:val="both"/>
    </w:pPr>
    <w:rPr>
      <w:sz w:val="21"/>
      <w:lang w:val="en-US" w:eastAsia="zh-CN" w:bidi="ar-SA"/>
    </w:rPr>
  </w:style>
  <w:style w:type="paragraph" w:styleId="1830">
    <w:name w:val="xl177"/>
    <w:basedOn w:val="890"/>
    <w:next w:val="1830"/>
    <w:link w:val="89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name w:val="注示头"/>
    <w:basedOn w:val="890"/>
    <w:next w:val="1831"/>
    <w:link w:val="890"/>
    <w:pPr>
      <w:pBdr>
        <w:top w:val="single" w:color="000000" w:sz="4" w:space="1"/>
      </w:pBdr>
    </w:pPr>
    <w:rPr>
      <w:rFonts w:ascii="Arial" w:hAnsi="Arial" w:eastAsia="黑体"/>
      <w:sz w:val="18"/>
      <w:szCs w:val="20"/>
    </w:rPr>
  </w:style>
  <w:style w:type="paragraph" w:styleId="1832">
    <w:name w:val="xl204"/>
    <w:basedOn w:val="890"/>
    <w:next w:val="1832"/>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3">
    <w:name w:val="封面标准名称"/>
    <w:next w:val="1833"/>
    <w:link w:val="890"/>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1834">
    <w:name w:val="xl25"/>
    <w:basedOn w:val="890"/>
    <w:next w:val="1834"/>
    <w:link w:val="89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5">
    <w:name w:val="xl238"/>
    <w:basedOn w:val="890"/>
    <w:next w:val="1835"/>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6">
    <w:name w:val="xl52"/>
    <w:basedOn w:val="890"/>
    <w:next w:val="1836"/>
    <w:link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37">
    <w:name w:val="DLP3.4.4"/>
    <w:basedOn w:val="890"/>
    <w:next w:val="1837"/>
    <w:link w:val="890"/>
    <w:qFormat/>
    <w:pPr>
      <w:ind w:left="1069" w:hanging="709"/>
      <w:keepLines/>
      <w:keepNext/>
      <w:spacing w:before="260" w:after="260" w:line="416" w:lineRule="auto"/>
      <w:tabs>
        <w:tab w:val="left" w:pos="1069" w:leader="none"/>
      </w:tabs>
      <w:outlineLvl w:val="2"/>
    </w:pPr>
    <w:rPr>
      <w:b/>
      <w:sz w:val="30"/>
    </w:rPr>
  </w:style>
  <w:style w:type="paragraph" w:styleId="1838">
    <w:name w:val="标准书脚_奇数页"/>
    <w:next w:val="1838"/>
    <w:link w:val="890"/>
    <w:qFormat/>
    <w:pPr>
      <w:jc w:val="right"/>
      <w:spacing w:before="120"/>
    </w:pPr>
    <w:rPr>
      <w:sz w:val="18"/>
      <w:lang w:val="en-US" w:eastAsia="zh-CN" w:bidi="ar-SA"/>
    </w:rPr>
  </w:style>
  <w:style w:type="paragraph" w:styleId="1839">
    <w:name w:val="纯文本1"/>
    <w:basedOn w:val="890"/>
    <w:next w:val="1839"/>
    <w:link w:val="890"/>
    <w:rPr>
      <w:rFonts w:ascii="宋体" w:hAnsi="Courier New"/>
      <w:szCs w:val="21"/>
    </w:rPr>
  </w:style>
  <w:style w:type="paragraph" w:styleId="1840">
    <w:name w:val="列出段落2"/>
    <w:basedOn w:val="890"/>
    <w:next w:val="1840"/>
    <w:link w:val="890"/>
    <w:qFormat/>
    <w:pPr>
      <w:ind w:firstLine="420"/>
    </w:pPr>
    <w:rPr>
      <w:rFonts w:ascii="Calibri" w:hAnsi="Calibri" w:eastAsia="仿宋_GB2312"/>
      <w:sz w:val="24"/>
      <w:szCs w:val="22"/>
    </w:rPr>
  </w:style>
  <w:style w:type="paragraph" w:styleId="1841">
    <w:name w:val="图5"/>
    <w:basedOn w:val="890"/>
    <w:next w:val="1841"/>
    <w:link w:val="890"/>
    <w:qFormat/>
    <w:pPr>
      <w:jc w:val="center"/>
      <w:spacing w:line="220" w:lineRule="exact"/>
    </w:pPr>
    <w:rPr>
      <w:rFonts w:ascii="仿宋_GB2312" w:eastAsia="仿宋_GB2312"/>
      <w:szCs w:val="20"/>
    </w:rPr>
  </w:style>
  <w:style w:type="paragraph" w:styleId="1842">
    <w:name w:val="无间隔2"/>
    <w:next w:val="1842"/>
    <w:link w:val="890"/>
    <w:qFormat/>
    <w:pPr>
      <w:jc w:val="both"/>
      <w:widowControl w:val="off"/>
    </w:pPr>
    <w:rPr>
      <w:rFonts w:ascii="Calibri" w:hAnsi="Calibri" w:cs="黑体"/>
      <w:sz w:val="21"/>
      <w:szCs w:val="22"/>
      <w:lang w:val="en-US" w:eastAsia="zh-CN" w:bidi="ar-SA"/>
    </w:rPr>
  </w:style>
  <w:style w:type="paragraph" w:styleId="1843">
    <w:name w:val="xl70"/>
    <w:basedOn w:val="890"/>
    <w:next w:val="1843"/>
    <w:link w:val="89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44">
    <w:name w:val="xl161"/>
    <w:basedOn w:val="890"/>
    <w:next w:val="1844"/>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5">
    <w:name w:val="正文缩进2"/>
    <w:basedOn w:val="890"/>
    <w:next w:val="1845"/>
    <w:link w:val="890"/>
    <w:qFormat/>
    <w:pPr>
      <w:ind w:firstLine="420"/>
    </w:pPr>
    <w:rPr>
      <w:szCs w:val="20"/>
    </w:rPr>
  </w:style>
  <w:style w:type="paragraph" w:styleId="1846">
    <w:name w:val="xl176"/>
    <w:basedOn w:val="890"/>
    <w:next w:val="1846"/>
    <w:link w:val="890"/>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name w:val="xl151"/>
    <w:basedOn w:val="890"/>
    <w:next w:val="1847"/>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8">
    <w:name w:val="xl152"/>
    <w:basedOn w:val="890"/>
    <w:next w:val="1848"/>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9">
    <w:name w:val="xl62"/>
    <w:basedOn w:val="890"/>
    <w:next w:val="1849"/>
    <w:link w:val="8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0">
    <w:name w:val="xl233"/>
    <w:basedOn w:val="890"/>
    <w:next w:val="1850"/>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1">
    <w:name w:val="xl266"/>
    <w:basedOn w:val="890"/>
    <w:next w:val="1851"/>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name w:val="Heading 1 前言"/>
    <w:next w:val="890"/>
    <w:link w:val="890"/>
    <w:qFormat/>
    <w:pPr>
      <w:jc w:val="center"/>
    </w:pPr>
    <w:rPr>
      <w:rFonts w:ascii="黑体" w:hAnsi="黑体" w:eastAsia="黑体"/>
      <w:b/>
      <w:bCs/>
      <w:sz w:val="32"/>
      <w:lang w:val="en-US" w:eastAsia="zh-CN" w:bidi="ar-SA"/>
    </w:rPr>
  </w:style>
  <w:style w:type="paragraph" w:styleId="1853">
    <w:name w:val="xl286"/>
    <w:basedOn w:val="890"/>
    <w:next w:val="1853"/>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4">
    <w:name w:val="xl74"/>
    <w:basedOn w:val="890"/>
    <w:next w:val="1854"/>
    <w:link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55">
    <w:name w:val="列表1"/>
    <w:basedOn w:val="890"/>
    <w:next w:val="1855"/>
    <w:link w:val="890"/>
    <w:qFormat/>
    <w:pPr>
      <w:ind w:left="200" w:hanging="200"/>
    </w:pPr>
  </w:style>
  <w:style w:type="paragraph" w:styleId="1856">
    <w:name w:val="xl289"/>
    <w:basedOn w:val="890"/>
    <w:next w:val="1856"/>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7">
    <w:name w:val="xl268"/>
    <w:basedOn w:val="890"/>
    <w:next w:val="1857"/>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name w:val="Char1 Char Char Char11"/>
    <w:basedOn w:val="890"/>
    <w:next w:val="1858"/>
    <w:link w:val="890"/>
    <w:qFormat/>
    <w:rPr>
      <w:rFonts w:ascii="Tahoma" w:hAnsi="Tahoma"/>
      <w:sz w:val="24"/>
      <w:szCs w:val="20"/>
    </w:rPr>
  </w:style>
  <w:style w:type="paragraph" w:styleId="1859">
    <w:name w:val="xl308"/>
    <w:basedOn w:val="890"/>
    <w:next w:val="1859"/>
    <w:link w:val="89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60">
    <w:name w:val="日期1"/>
    <w:basedOn w:val="890"/>
    <w:next w:val="890"/>
    <w:link w:val="890"/>
    <w:qFormat/>
    <w:pPr>
      <w:jc w:val="right"/>
      <w:spacing w:line="312" w:lineRule="atLeast"/>
    </w:pPr>
    <w:rPr>
      <w:rFonts w:ascii="黑体" w:eastAsia="黑体"/>
      <w:b/>
      <w:sz w:val="32"/>
      <w:szCs w:val="20"/>
    </w:rPr>
  </w:style>
  <w:style w:type="paragraph" w:styleId="1861">
    <w:name w:val="xl317"/>
    <w:basedOn w:val="890"/>
    <w:next w:val="1861"/>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2">
    <w:name w:val="Char"/>
    <w:basedOn w:val="890"/>
    <w:next w:val="1862"/>
    <w:link w:val="890"/>
    <w:uiPriority w:val="99"/>
    <w:qFormat/>
    <w:pPr>
      <w:spacing w:line="360" w:lineRule="auto"/>
    </w:pPr>
    <w:rPr>
      <w:sz w:val="24"/>
      <w:szCs w:val="20"/>
    </w:rPr>
  </w:style>
  <w:style w:type="paragraph" w:styleId="1863">
    <w:name w:val="文档结构图1"/>
    <w:basedOn w:val="890"/>
    <w:next w:val="1863"/>
    <w:link w:val="890"/>
    <w:qFormat/>
    <w:rPr>
      <w:rFonts w:ascii="宋体"/>
      <w:sz w:val="18"/>
      <w:szCs w:val="18"/>
    </w:rPr>
  </w:style>
  <w:style w:type="paragraph" w:styleId="1864">
    <w:name w:val="表格正文"/>
    <w:basedOn w:val="890"/>
    <w:next w:val="1864"/>
    <w:link w:val="890"/>
    <w:pPr>
      <w:jc w:val="center"/>
    </w:pPr>
    <w:rPr>
      <w:rFonts w:eastAsia="仿宋_GB2312"/>
    </w:rPr>
  </w:style>
  <w:style w:type="paragraph" w:styleId="1865">
    <w:name w:val="xl54"/>
    <w:basedOn w:val="890"/>
    <w:next w:val="1865"/>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66">
    <w:name w:val="xl205"/>
    <w:basedOn w:val="890"/>
    <w:next w:val="1866"/>
    <w:link w:val="890"/>
    <w:pPr>
      <w:jc w:val="left"/>
      <w:spacing w:before="100" w:beforeAutospacing="1" w:after="100" w:afterAutospacing="1"/>
      <w:shd w:val="clear" w:color="000000" w:fill="ffffff"/>
      <w:widowControl/>
    </w:pPr>
    <w:rPr>
      <w:rFonts w:ascii="Arial" w:hAnsi="Arial" w:cs="Arial"/>
      <w:sz w:val="20"/>
      <w:szCs w:val="20"/>
    </w:rPr>
  </w:style>
  <w:style w:type="paragraph" w:styleId="1867">
    <w:name w:val="xl305"/>
    <w:basedOn w:val="890"/>
    <w:next w:val="1867"/>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8">
    <w:name w:val="Birdseed"/>
    <w:basedOn w:val="890"/>
    <w:next w:val="1868"/>
    <w:link w:val="890"/>
    <w:qFormat/>
    <w:pPr>
      <w:jc w:val="left"/>
      <w:widowControl/>
    </w:pPr>
    <w:rPr>
      <w:rFonts w:ascii="Palatino Linotype" w:hAnsi="Palatino Linotype"/>
      <w:sz w:val="18"/>
      <w:szCs w:val="20"/>
    </w:rPr>
  </w:style>
  <w:style w:type="paragraph" w:styleId="1869">
    <w:name w:val="TOC 91"/>
    <w:basedOn w:val="890"/>
    <w:next w:val="890"/>
    <w:link w:val="890"/>
    <w:uiPriority w:val="39"/>
    <w:qFormat/>
    <w:pPr>
      <w:ind w:left="3360"/>
    </w:pPr>
    <w:rPr>
      <w:rFonts w:ascii="Calibri" w:hAnsi="Calibri"/>
      <w:szCs w:val="22"/>
    </w:rPr>
  </w:style>
  <w:style w:type="paragraph" w:styleId="1870">
    <w:name w:val="xl249"/>
    <w:basedOn w:val="890"/>
    <w:next w:val="1870"/>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1">
    <w:name w:val="xl65"/>
    <w:basedOn w:val="890"/>
    <w:next w:val="1871"/>
    <w:link w:val="89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72">
    <w:name w:val="xl158"/>
    <w:basedOn w:val="890"/>
    <w:next w:val="1872"/>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name w:val="正文--表格内正文"/>
    <w:basedOn w:val="890"/>
    <w:next w:val="1873"/>
    <w:link w:val="890"/>
    <w:qFormat/>
    <w:pPr>
      <w:jc w:val="center"/>
      <w:spacing w:line="0" w:lineRule="atLeast"/>
    </w:pPr>
    <w:rPr>
      <w:rFonts w:ascii="宋体" w:hAnsi="宋体"/>
      <w:sz w:val="24"/>
    </w:rPr>
  </w:style>
  <w:style w:type="paragraph" w:styleId="1874">
    <w:name w:val="xl265"/>
    <w:basedOn w:val="890"/>
    <w:next w:val="1874"/>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5">
    <w:name w:val="样式 行距: 1.5 倍行距"/>
    <w:basedOn w:val="890"/>
    <w:next w:val="1875"/>
    <w:link w:val="890"/>
    <w:pPr>
      <w:spacing w:line="360" w:lineRule="auto"/>
    </w:pPr>
    <w:rPr>
      <w:rFonts w:ascii="宋体" w:hAnsi="宋体"/>
      <w:bCs/>
      <w:sz w:val="28"/>
      <w:szCs w:val="20"/>
    </w:rPr>
  </w:style>
  <w:style w:type="paragraph" w:styleId="1876">
    <w:name w:val="正文首行缩进2"/>
    <w:basedOn w:val="890"/>
    <w:next w:val="1876"/>
    <w:link w:val="890"/>
    <w:pPr>
      <w:ind w:firstLine="420"/>
      <w:spacing w:line="360" w:lineRule="auto"/>
    </w:pPr>
    <w:rPr>
      <w:rFonts w:ascii="Arial" w:hAnsi="Arial"/>
      <w:sz w:val="20"/>
      <w:szCs w:val="21"/>
    </w:rPr>
  </w:style>
  <w:style w:type="paragraph" w:styleId="1877">
    <w:name w:val="Table Paragraph"/>
    <w:basedOn w:val="890"/>
    <w:next w:val="1877"/>
    <w:link w:val="890"/>
    <w:pPr>
      <w:jc w:val="left"/>
    </w:pPr>
    <w:rPr>
      <w:rFonts w:ascii="Calibri" w:hAnsi="Calibri" w:cs="黑体"/>
      <w:sz w:val="22"/>
      <w:szCs w:val="22"/>
      <w:lang w:eastAsia="en-US"/>
    </w:rPr>
  </w:style>
  <w:style w:type="paragraph" w:styleId="1878">
    <w:name w:val="列出段落4"/>
    <w:basedOn w:val="890"/>
    <w:next w:val="1878"/>
    <w:link w:val="890"/>
    <w:pPr>
      <w:ind w:firstLine="420"/>
    </w:pPr>
    <w:rPr>
      <w:rFonts w:ascii="Calibri" w:hAnsi="Calibri"/>
      <w:szCs w:val="22"/>
    </w:rPr>
  </w:style>
  <w:style w:type="paragraph" w:styleId="1879">
    <w:name w:val="其他发布部门"/>
    <w:basedOn w:val="1880"/>
    <w:next w:val="1879"/>
    <w:link w:val="890"/>
    <w:qFormat/>
    <w:pPr>
      <w:spacing w:line="0" w:lineRule="atLeast"/>
    </w:pPr>
    <w:rPr>
      <w:rFonts w:ascii="黑体" w:eastAsia="黑体"/>
      <w:b w:val="0"/>
    </w:rPr>
  </w:style>
  <w:style w:type="paragraph" w:styleId="1880">
    <w:name w:val="发布部门"/>
    <w:next w:val="1088"/>
    <w:link w:val="890"/>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1881">
    <w:name w:val="xl103"/>
    <w:basedOn w:val="890"/>
    <w:next w:val="1881"/>
    <w:link w:val="89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82">
    <w:name w:val="二级无标题条"/>
    <w:basedOn w:val="890"/>
    <w:next w:val="1882"/>
    <w:link w:val="890"/>
    <w:qFormat/>
    <w:pPr>
      <w:ind w:hanging="420"/>
    </w:pPr>
  </w:style>
  <w:style w:type="paragraph" w:styleId="1883">
    <w:name w:val="表格文字1"/>
    <w:basedOn w:val="890"/>
    <w:next w:val="1883"/>
    <w:link w:val="890"/>
    <w:pPr>
      <w:jc w:val="center"/>
    </w:pPr>
    <w:rPr>
      <w:rFonts w:ascii="宋体" w:hAnsi="宋体"/>
      <w:szCs w:val="21"/>
      <w:shd w:val="clear" w:color="auto" w:fill="ffffff"/>
    </w:rPr>
  </w:style>
  <w:style w:type="paragraph" w:styleId="1884">
    <w:name w:val="xl165"/>
    <w:basedOn w:val="890"/>
    <w:next w:val="1884"/>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name w:val="xl316"/>
    <w:basedOn w:val="890"/>
    <w:next w:val="1885"/>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6">
    <w:name w:val="正文文本缩进2"/>
    <w:basedOn w:val="890"/>
    <w:next w:val="1886"/>
    <w:link w:val="890"/>
    <w:pPr>
      <w:ind w:firstLine="645"/>
    </w:pPr>
    <w:rPr>
      <w:rFonts w:ascii="楷体_GB2312" w:eastAsia="楷体_GB2312"/>
      <w:sz w:val="32"/>
      <w:szCs w:val="20"/>
    </w:rPr>
  </w:style>
  <w:style w:type="paragraph" w:styleId="1887">
    <w:name w:val="xl223"/>
    <w:basedOn w:val="890"/>
    <w:next w:val="1887"/>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name w:val="封面标准文稿类别"/>
    <w:next w:val="1888"/>
    <w:link w:val="890"/>
    <w:qFormat/>
    <w:pPr>
      <w:jc w:val="center"/>
      <w:spacing w:before="440" w:line="400" w:lineRule="exact"/>
    </w:pPr>
    <w:rPr>
      <w:rFonts w:ascii="宋体"/>
      <w:sz w:val="24"/>
      <w:lang w:val="en-US" w:eastAsia="zh-CN" w:bidi="ar-SA"/>
    </w:rPr>
  </w:style>
  <w:style w:type="paragraph" w:styleId="1889">
    <w:name w:val="xl311"/>
    <w:basedOn w:val="890"/>
    <w:next w:val="1889"/>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0">
    <w:name w:val="xl144"/>
    <w:basedOn w:val="890"/>
    <w:next w:val="1890"/>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name w:val="一级无标题条"/>
    <w:basedOn w:val="890"/>
    <w:next w:val="1891"/>
    <w:link w:val="890"/>
    <w:qFormat/>
    <w:pPr>
      <w:ind w:left="3420" w:hanging="420"/>
    </w:pPr>
  </w:style>
  <w:style w:type="paragraph" w:styleId="1892">
    <w:name w:val="xl273"/>
    <w:basedOn w:val="890"/>
    <w:next w:val="1892"/>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3">
    <w:name w:val="_Style 6"/>
    <w:basedOn w:val="890"/>
    <w:next w:val="1893"/>
    <w:link w:val="890"/>
    <w:uiPriority w:val="34"/>
    <w:qFormat/>
    <w:pPr>
      <w:ind w:firstLine="420"/>
    </w:pPr>
  </w:style>
  <w:style w:type="paragraph" w:styleId="1894">
    <w:name w:val="列出段落12"/>
    <w:basedOn w:val="890"/>
    <w:next w:val="1894"/>
    <w:link w:val="890"/>
    <w:qFormat/>
    <w:pPr>
      <w:ind w:firstLine="420"/>
    </w:pPr>
  </w:style>
  <w:style w:type="paragraph" w:styleId="1895">
    <w:name w:val="样式 首行缩进:  0 字符"/>
    <w:basedOn w:val="890"/>
    <w:next w:val="1895"/>
    <w:link w:val="890"/>
    <w:pPr>
      <w:ind w:firstLine="200"/>
      <w:spacing w:line="360" w:lineRule="auto"/>
    </w:pPr>
    <w:rPr>
      <w:rFonts w:cs="宋体"/>
      <w:sz w:val="24"/>
      <w:szCs w:val="20"/>
    </w:rPr>
  </w:style>
  <w:style w:type="paragraph" w:styleId="1896">
    <w:name w:val="xl137"/>
    <w:basedOn w:val="890"/>
    <w:next w:val="1896"/>
    <w:link w:val="89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97">
    <w:name w:val="xl105"/>
    <w:basedOn w:val="890"/>
    <w:next w:val="1897"/>
    <w:link w:val="89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98">
    <w:name w:val="xl178"/>
    <w:basedOn w:val="890"/>
    <w:next w:val="1898"/>
    <w:link w:val="890"/>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name w:val="xl139"/>
    <w:basedOn w:val="890"/>
    <w:next w:val="1899"/>
    <w:link w:val="890"/>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00">
    <w:name w:val="xl107"/>
    <w:basedOn w:val="890"/>
    <w:next w:val="1900"/>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01">
    <w:name w:val="正文段"/>
    <w:basedOn w:val="890"/>
    <w:next w:val="1901"/>
    <w:link w:val="890"/>
    <w:pPr>
      <w:ind w:firstLine="454"/>
      <w:spacing w:after="240" w:line="360" w:lineRule="atLeast"/>
      <w:widowControl/>
    </w:pPr>
    <w:rPr>
      <w:rFonts w:ascii="宋体"/>
      <w:sz w:val="24"/>
      <w:szCs w:val="20"/>
    </w:rPr>
  </w:style>
  <w:style w:type="paragraph" w:styleId="1902">
    <w:name w:val="xl224"/>
    <w:basedOn w:val="890"/>
    <w:next w:val="1902"/>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name w:val="xl140"/>
    <w:basedOn w:val="890"/>
    <w:next w:val="1903"/>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04">
    <w:name w:val="xl108"/>
    <w:basedOn w:val="890"/>
    <w:next w:val="1904"/>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5">
    <w:name w:val="文档正文"/>
    <w:basedOn w:val="890"/>
    <w:next w:val="1905"/>
    <w:link w:val="890"/>
    <w:uiPriority w:val="99"/>
    <w:pPr>
      <w:ind w:firstLine="567"/>
      <w:spacing w:line="312" w:lineRule="atLeast"/>
    </w:pPr>
    <w:rPr>
      <w:rFonts w:ascii="长城仿宋" w:eastAsia="长城仿宋"/>
      <w:sz w:val="28"/>
      <w:szCs w:val="20"/>
    </w:rPr>
  </w:style>
  <w:style w:type="paragraph" w:styleId="1906">
    <w:name w:val="Char Char 字元 字元 字元 Char Char Char Char"/>
    <w:basedOn w:val="890"/>
    <w:next w:val="1906"/>
    <w:link w:val="890"/>
    <w:uiPriority w:val="99"/>
    <w:unhideWhenUsed/>
    <w:pPr>
      <w:spacing w:line="360" w:lineRule="auto"/>
    </w:pPr>
    <w:rPr>
      <w:rFonts w:hint="eastAsia"/>
    </w:rPr>
  </w:style>
  <w:style w:type="paragraph" w:styleId="1907">
    <w:name w:val="xl218"/>
    <w:basedOn w:val="890"/>
    <w:next w:val="1907"/>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name w:val="xl141"/>
    <w:basedOn w:val="890"/>
    <w:next w:val="1908"/>
    <w:link w:val="89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09">
    <w:name w:val="xl109"/>
    <w:basedOn w:val="890"/>
    <w:next w:val="1909"/>
    <w:link w:val="89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10">
    <w:name w:val="xl78"/>
    <w:basedOn w:val="890"/>
    <w:next w:val="1910"/>
    <w:link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11">
    <w:name w:val="xl111"/>
    <w:basedOn w:val="890"/>
    <w:next w:val="1911"/>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2">
    <w:name w:val="xl79"/>
    <w:basedOn w:val="890"/>
    <w:next w:val="1912"/>
    <w:link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3">
    <w:name w:val="xl112"/>
    <w:basedOn w:val="890"/>
    <w:next w:val="1913"/>
    <w:link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4">
    <w:name w:val="xl80"/>
    <w:basedOn w:val="890"/>
    <w:next w:val="1914"/>
    <w:link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5">
    <w:name w:val="xl113"/>
    <w:basedOn w:val="890"/>
    <w:next w:val="1915"/>
    <w:link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name w:val="xl81"/>
    <w:basedOn w:val="890"/>
    <w:next w:val="1916"/>
    <w:link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17">
    <w:name w:val="xl208"/>
    <w:basedOn w:val="890"/>
    <w:next w:val="1917"/>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name w:val="技术方案正文样式"/>
    <w:basedOn w:val="890"/>
    <w:next w:val="1918"/>
    <w:link w:val="890"/>
    <w:pPr>
      <w:ind w:firstLine="480"/>
      <w:spacing w:line="400" w:lineRule="exact"/>
    </w:pPr>
    <w:rPr>
      <w:rFonts w:ascii="宋体" w:hAnsi="宋体" w:cs="宋体"/>
      <w:sz w:val="24"/>
      <w:szCs w:val="21"/>
    </w:rPr>
  </w:style>
  <w:style w:type="paragraph" w:styleId="1919">
    <w:name w:val="xl114"/>
    <w:basedOn w:val="890"/>
    <w:next w:val="1919"/>
    <w:link w:val="890"/>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20">
    <w:name w:val="xl82"/>
    <w:basedOn w:val="890"/>
    <w:next w:val="1920"/>
    <w:link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1">
    <w:name w:val="xl231"/>
    <w:basedOn w:val="890"/>
    <w:next w:val="1921"/>
    <w:link w:val="890"/>
    <w:pPr>
      <w:jc w:val="left"/>
      <w:spacing w:before="100" w:beforeAutospacing="1" w:after="100" w:afterAutospacing="1"/>
      <w:shd w:val="clear" w:color="000000" w:fill="ffffff"/>
      <w:widowControl/>
    </w:pPr>
    <w:rPr>
      <w:rFonts w:ascii="Arial" w:hAnsi="Arial" w:cs="Arial"/>
      <w:sz w:val="20"/>
      <w:szCs w:val="20"/>
    </w:rPr>
  </w:style>
  <w:style w:type="paragraph" w:styleId="1922">
    <w:name w:val="xl115"/>
    <w:basedOn w:val="890"/>
    <w:next w:val="1922"/>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3">
    <w:name w:val="xl83"/>
    <w:basedOn w:val="890"/>
    <w:next w:val="1923"/>
    <w:link w:val="89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24">
    <w:name w:val="xl240"/>
    <w:basedOn w:val="890"/>
    <w:next w:val="1924"/>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name w:val="xl116"/>
    <w:basedOn w:val="890"/>
    <w:next w:val="1925"/>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6">
    <w:name w:val="xl84"/>
    <w:basedOn w:val="890"/>
    <w:next w:val="1926"/>
    <w:link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7">
    <w:name w:val="xl232"/>
    <w:basedOn w:val="890"/>
    <w:next w:val="1927"/>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8">
    <w:name w:val="xl117"/>
    <w:basedOn w:val="890"/>
    <w:next w:val="1928"/>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9">
    <w:name w:val="xl85"/>
    <w:basedOn w:val="890"/>
    <w:next w:val="1929"/>
    <w:link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30">
    <w:name w:val="xl185"/>
    <w:basedOn w:val="890"/>
    <w:next w:val="1930"/>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name w:val="Char Char2 Char"/>
    <w:basedOn w:val="890"/>
    <w:next w:val="1931"/>
    <w:link w:val="890"/>
    <w:pPr>
      <w:ind w:left="390" w:hanging="390"/>
      <w:keepLines/>
      <w:keepNext/>
      <w:pageBreakBefore/>
      <w:tabs>
        <w:tab w:val="left" w:pos="390" w:leader="none"/>
      </w:tabs>
    </w:pPr>
    <w:rPr>
      <w:szCs w:val="20"/>
    </w:rPr>
  </w:style>
  <w:style w:type="paragraph" w:styleId="1932">
    <w:name w:val="xl118"/>
    <w:basedOn w:val="890"/>
    <w:next w:val="1932"/>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3">
    <w:name w:val="xl86"/>
    <w:basedOn w:val="890"/>
    <w:next w:val="1933"/>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4">
    <w:name w:val="xl275"/>
    <w:basedOn w:val="890"/>
    <w:next w:val="1934"/>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name w:val="xl119"/>
    <w:basedOn w:val="890"/>
    <w:next w:val="1935"/>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6">
    <w:name w:val="xl87"/>
    <w:basedOn w:val="890"/>
    <w:next w:val="1936"/>
    <w:link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7">
    <w:name w:val="xl212"/>
    <w:basedOn w:val="890"/>
    <w:next w:val="1937"/>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8">
    <w:name w:val="样式 首行缩进:  2.25 字符"/>
    <w:basedOn w:val="890"/>
    <w:next w:val="1938"/>
    <w:link w:val="890"/>
    <w:pPr>
      <w:ind w:firstLine="225"/>
      <w:spacing w:line="360" w:lineRule="auto"/>
    </w:pPr>
    <w:rPr>
      <w:rFonts w:cs="宋体"/>
      <w:sz w:val="24"/>
      <w:szCs w:val="20"/>
    </w:rPr>
  </w:style>
  <w:style w:type="paragraph" w:styleId="1939">
    <w:name w:val="xl120"/>
    <w:basedOn w:val="890"/>
    <w:next w:val="1939"/>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0">
    <w:name w:val="xl88"/>
    <w:basedOn w:val="890"/>
    <w:next w:val="1940"/>
    <w:link w:val="89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41">
    <w:name w:val="xl251"/>
    <w:basedOn w:val="890"/>
    <w:next w:val="1941"/>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2">
    <w:name w:val="xl121"/>
    <w:basedOn w:val="890"/>
    <w:next w:val="1942"/>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3">
    <w:name w:val="xl89"/>
    <w:basedOn w:val="890"/>
    <w:next w:val="1943"/>
    <w:link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4">
    <w:name w:val="一级标题"/>
    <w:basedOn w:val="891"/>
    <w:next w:val="1944"/>
    <w:link w:val="890"/>
    <w:pPr>
      <w:jc w:val="center"/>
      <w:keepNext w:val="0"/>
      <w:spacing w:line="360" w:lineRule="auto"/>
    </w:pPr>
    <w:rPr>
      <w:rFonts w:ascii="宋体" w:hAnsi="宋体" w:eastAsia="宋体"/>
      <w:b/>
      <w:sz w:val="32"/>
      <w:szCs w:val="28"/>
    </w:rPr>
  </w:style>
  <w:style w:type="paragraph" w:styleId="1945">
    <w:name w:val="xl122"/>
    <w:basedOn w:val="890"/>
    <w:next w:val="1945"/>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6">
    <w:name w:val="xl90"/>
    <w:basedOn w:val="890"/>
    <w:next w:val="1946"/>
    <w:link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47">
    <w:name w:val="二级标题"/>
    <w:basedOn w:val="892"/>
    <w:next w:val="1947"/>
    <w:link w:val="890"/>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48">
    <w:name w:val="xl123"/>
    <w:basedOn w:val="890"/>
    <w:next w:val="1948"/>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9">
    <w:name w:val="xl91"/>
    <w:basedOn w:val="890"/>
    <w:next w:val="1949"/>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0">
    <w:name w:val="04-标书-标题4"/>
    <w:basedOn w:val="890"/>
    <w:next w:val="1950"/>
    <w:link w:val="890"/>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51">
    <w:name w:val="xl124"/>
    <w:basedOn w:val="890"/>
    <w:next w:val="1951"/>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2">
    <w:name w:val="xl92"/>
    <w:basedOn w:val="890"/>
    <w:next w:val="1952"/>
    <w:link w:val="8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53">
    <w:name w:val="xl125"/>
    <w:basedOn w:val="890"/>
    <w:next w:val="1953"/>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54">
    <w:name w:val="xl93"/>
    <w:basedOn w:val="890"/>
    <w:next w:val="1954"/>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5">
    <w:name w:val="xl126"/>
    <w:basedOn w:val="890"/>
    <w:next w:val="1955"/>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56">
    <w:name w:val="xl94"/>
    <w:basedOn w:val="890"/>
    <w:next w:val="1956"/>
    <w:link w:val="890"/>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57">
    <w:name w:val="xl127"/>
    <w:basedOn w:val="890"/>
    <w:next w:val="1957"/>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58">
    <w:name w:val="xl95"/>
    <w:basedOn w:val="890"/>
    <w:next w:val="1958"/>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9">
    <w:name w:val="xl128"/>
    <w:basedOn w:val="890"/>
    <w:next w:val="1959"/>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0">
    <w:name w:val="xl96"/>
    <w:basedOn w:val="890"/>
    <w:next w:val="1960"/>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1">
    <w:name w:val="xl129"/>
    <w:basedOn w:val="890"/>
    <w:next w:val="1961"/>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2">
    <w:name w:val="xl97"/>
    <w:basedOn w:val="890"/>
    <w:next w:val="1962"/>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3">
    <w:name w:val="缺省文本"/>
    <w:basedOn w:val="890"/>
    <w:next w:val="1963"/>
    <w:link w:val="890"/>
    <w:qFormat/>
    <w:pPr>
      <w:ind w:firstLine="200"/>
      <w:jc w:val="left"/>
      <w:spacing w:line="360" w:lineRule="auto"/>
    </w:pPr>
    <w:rPr>
      <w:sz w:val="24"/>
    </w:rPr>
  </w:style>
  <w:style w:type="paragraph" w:styleId="1964">
    <w:name w:val="xl130"/>
    <w:basedOn w:val="890"/>
    <w:next w:val="1964"/>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65">
    <w:name w:val="xl98"/>
    <w:basedOn w:val="890"/>
    <w:next w:val="1965"/>
    <w:link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6">
    <w:name w:val="reader-word-layer"/>
    <w:basedOn w:val="890"/>
    <w:next w:val="1966"/>
    <w:link w:val="890"/>
    <w:pPr>
      <w:jc w:val="left"/>
      <w:spacing w:before="100" w:beforeAutospacing="1" w:after="100" w:afterAutospacing="1"/>
      <w:widowControl/>
    </w:pPr>
    <w:rPr>
      <w:rFonts w:ascii="宋体" w:hAnsi="宋体" w:cs="宋体"/>
      <w:sz w:val="24"/>
    </w:rPr>
  </w:style>
  <w:style w:type="paragraph" w:styleId="1967">
    <w:name w:val="xl131"/>
    <w:basedOn w:val="890"/>
    <w:next w:val="1967"/>
    <w:link w:val="890"/>
    <w:pPr>
      <w:jc w:val="left"/>
      <w:spacing w:before="100" w:beforeAutospacing="1" w:after="100" w:afterAutospacing="1"/>
      <w:widowControl/>
    </w:pPr>
    <w:rPr>
      <w:rFonts w:ascii="宋体" w:hAnsi="宋体" w:cs="宋体"/>
      <w:sz w:val="24"/>
    </w:rPr>
  </w:style>
  <w:style w:type="paragraph" w:styleId="1968">
    <w:name w:val="xl99"/>
    <w:basedOn w:val="890"/>
    <w:next w:val="1968"/>
    <w:link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9">
    <w:name w:val="xl132"/>
    <w:basedOn w:val="890"/>
    <w:next w:val="1969"/>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0">
    <w:name w:val="xl100"/>
    <w:basedOn w:val="890"/>
    <w:next w:val="1970"/>
    <w:link w:val="89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1">
    <w:name w:val="xl133"/>
    <w:basedOn w:val="890"/>
    <w:next w:val="1971"/>
    <w:link w:val="89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72">
    <w:name w:val="xl101"/>
    <w:basedOn w:val="890"/>
    <w:next w:val="1972"/>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3">
    <w:name w:val="正文 首行缩进:  2 字符 Char"/>
    <w:basedOn w:val="890"/>
    <w:next w:val="1973"/>
    <w:link w:val="890"/>
    <w:pPr>
      <w:ind w:firstLine="480"/>
      <w:spacing w:line="360" w:lineRule="auto"/>
    </w:pPr>
    <w:rPr>
      <w:rFonts w:cs="宋体"/>
      <w:sz w:val="24"/>
      <w:szCs w:val="20"/>
    </w:rPr>
  </w:style>
  <w:style w:type="paragraph" w:styleId="1974">
    <w:name w:val="xl134"/>
    <w:basedOn w:val="890"/>
    <w:next w:val="1974"/>
    <w:link w:val="890"/>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75">
    <w:name w:val="xl102"/>
    <w:basedOn w:val="890"/>
    <w:next w:val="1975"/>
    <w:link w:val="89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76">
    <w:name w:val="xl136"/>
    <w:basedOn w:val="890"/>
    <w:next w:val="1976"/>
    <w:link w:val="89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77">
    <w:name w:val="xl104"/>
    <w:basedOn w:val="890"/>
    <w:next w:val="1977"/>
    <w:link w:val="89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78">
    <w:name w:val="xl248"/>
    <w:basedOn w:val="890"/>
    <w:next w:val="1978"/>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name w:val="xl138"/>
    <w:basedOn w:val="890"/>
    <w:next w:val="1979"/>
    <w:link w:val="89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80">
    <w:name w:val="xl106"/>
    <w:basedOn w:val="890"/>
    <w:next w:val="1980"/>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1">
    <w:name w:val="xl175"/>
    <w:basedOn w:val="890"/>
    <w:next w:val="1981"/>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name w:val="_Style 1"/>
    <w:basedOn w:val="890"/>
    <w:next w:val="1982"/>
    <w:link w:val="890"/>
    <w:uiPriority w:val="99"/>
    <w:qFormat/>
    <w:pPr>
      <w:ind w:firstLine="420"/>
      <w:jc w:val="left"/>
      <w:spacing w:line="400" w:lineRule="exact"/>
    </w:pPr>
    <w:rPr>
      <w:rFonts w:ascii="Calibri" w:hAnsi="Calibri" w:eastAsia="仿宋_GB2312"/>
      <w:sz w:val="24"/>
      <w:szCs w:val="22"/>
    </w:rPr>
  </w:style>
  <w:style w:type="paragraph" w:styleId="1983">
    <w:name w:val="xl110"/>
    <w:basedOn w:val="890"/>
    <w:next w:val="1983"/>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4">
    <w:name w:val="xl283"/>
    <w:basedOn w:val="890"/>
    <w:next w:val="1984"/>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5">
    <w:name w:val="xl135"/>
    <w:basedOn w:val="890"/>
    <w:next w:val="1985"/>
    <w:link w:val="890"/>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86">
    <w:name w:val="xl188"/>
    <w:basedOn w:val="890"/>
    <w:next w:val="1986"/>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name w:val="中等深浅网格 21"/>
    <w:next w:val="1987"/>
    <w:link w:val="890"/>
    <w:qFormat/>
    <w:pPr>
      <w:jc w:val="both"/>
      <w:widowControl w:val="off"/>
    </w:pPr>
    <w:rPr>
      <w:rFonts w:ascii="Calibri" w:hAnsi="Calibri"/>
      <w:sz w:val="21"/>
      <w:szCs w:val="22"/>
      <w:lang w:val="en-US" w:eastAsia="zh-CN" w:bidi="ar-SA"/>
    </w:rPr>
  </w:style>
  <w:style w:type="paragraph" w:styleId="1988">
    <w:name w:val="表头"/>
    <w:basedOn w:val="890"/>
    <w:next w:val="1988"/>
    <w:link w:val="890"/>
    <w:pPr>
      <w:jc w:val="center"/>
      <w:spacing w:line="360" w:lineRule="auto"/>
    </w:pPr>
    <w:rPr>
      <w:rFonts w:ascii="Calibri" w:hAnsi="Calibri" w:cs="宋体"/>
      <w:b/>
      <w:bCs/>
      <w:color w:val="000000"/>
      <w:szCs w:val="20"/>
    </w:rPr>
  </w:style>
  <w:style w:type="paragraph" w:styleId="1989">
    <w:name w:val="样式 标题 2标题 2 Char Char子子系统子系统1子系统2子系统3子系统4子系统11子系统21子系统..."/>
    <w:basedOn w:val="892"/>
    <w:next w:val="1989"/>
    <w:link w:val="890"/>
    <w:pPr>
      <w:ind w:left="786" w:hanging="360"/>
      <w:jc w:val="both"/>
      <w:spacing w:before="0" w:after="0" w:line="240" w:lineRule="auto"/>
      <w:tabs>
        <w:tab w:val="left" w:pos="360" w:leader="none"/>
      </w:tabs>
    </w:pPr>
    <w:rPr>
      <w:rFonts w:ascii="Arial" w:eastAsia="黑体"/>
      <w:sz w:val="30"/>
    </w:rPr>
  </w:style>
  <w:style w:type="paragraph" w:styleId="1990">
    <w:name w:val="居中图片"/>
    <w:basedOn w:val="890"/>
    <w:next w:val="1990"/>
    <w:link w:val="890"/>
    <w:qFormat/>
    <w:pPr>
      <w:jc w:val="center"/>
    </w:pPr>
    <w:rPr>
      <w:rFonts w:ascii="Calibri" w:hAnsi="Calibri" w:eastAsia="仿宋"/>
      <w:sz w:val="28"/>
      <w:szCs w:val="21"/>
    </w:rPr>
  </w:style>
  <w:style w:type="paragraph" w:styleId="1991">
    <w:name w:val="01-标书-标题1"/>
    <w:next w:val="890"/>
    <w:link w:val="890"/>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1992">
    <w:name w:val="02-标书-标题2"/>
    <w:next w:val="1992"/>
    <w:link w:val="890"/>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1993">
    <w:name w:val="03-标书-标题3"/>
    <w:next w:val="1993"/>
    <w:link w:val="890"/>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1994">
    <w:name w:val="xl304"/>
    <w:basedOn w:val="890"/>
    <w:next w:val="1994"/>
    <w:link w:val="89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95">
    <w:name w:val="正文文本缩进 32"/>
    <w:basedOn w:val="890"/>
    <w:next w:val="1995"/>
    <w:link w:val="890"/>
    <w:pPr>
      <w:ind w:left="520" w:firstLine="425"/>
      <w:jc w:val="center"/>
    </w:pPr>
    <w:rPr>
      <w:rFonts w:ascii="方正行楷简体" w:hAnsi="Arial" w:eastAsia="方正行楷简体"/>
      <w:sz w:val="36"/>
      <w:szCs w:val="20"/>
    </w:rPr>
  </w:style>
  <w:style w:type="paragraph" w:styleId="1996">
    <w:name w:val="xl202"/>
    <w:basedOn w:val="890"/>
    <w:next w:val="1996"/>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name w:val="正文文本缩进 21"/>
    <w:basedOn w:val="890"/>
    <w:next w:val="1997"/>
    <w:link w:val="890"/>
    <w:qFormat/>
    <w:pPr>
      <w:ind w:firstLine="560"/>
      <w:spacing w:line="520" w:lineRule="exact"/>
    </w:pPr>
    <w:rPr>
      <w:rFonts w:ascii="楷体_GB2312" w:eastAsia="楷体_GB2312"/>
      <w:sz w:val="28"/>
      <w:szCs w:val="28"/>
    </w:rPr>
  </w:style>
  <w:style w:type="paragraph" w:styleId="1998">
    <w:name w:val="Char Char3 Char Char Char Char"/>
    <w:basedOn w:val="890"/>
    <w:next w:val="1998"/>
    <w:link w:val="890"/>
    <w:qFormat/>
    <w:pPr>
      <w:jc w:val="left"/>
      <w:spacing w:after="160" w:line="240" w:lineRule="exact"/>
      <w:widowControl/>
    </w:pPr>
    <w:rPr>
      <w:rFonts w:ascii="Verdana" w:hAnsi="Verdana"/>
      <w:sz w:val="20"/>
      <w:szCs w:val="20"/>
      <w:lang w:eastAsia="en-US"/>
    </w:rPr>
  </w:style>
  <w:style w:type="paragraph" w:styleId="1999">
    <w:name w:val="目录标题"/>
    <w:next w:val="1195"/>
    <w:link w:val="890"/>
    <w:qFormat/>
    <w:pPr>
      <w:jc w:val="center"/>
      <w:spacing w:before="240" w:after="120"/>
    </w:pPr>
    <w:rPr>
      <w:rFonts w:ascii="Calibri" w:hAnsi="Calibri" w:eastAsia="华文新魏"/>
      <w:sz w:val="44"/>
      <w:szCs w:val="24"/>
      <w:lang w:val="en-US" w:eastAsia="zh-CN" w:bidi="ar-SA"/>
    </w:rPr>
  </w:style>
  <w:style w:type="paragraph" w:styleId="2000">
    <w:name w:val="xl168"/>
    <w:basedOn w:val="890"/>
    <w:next w:val="2000"/>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1">
    <w:name w:val="封面标准代替信息"/>
    <w:basedOn w:val="1625"/>
    <w:next w:val="2001"/>
    <w:link w:val="890"/>
    <w:qFormat/>
    <w:pPr>
      <w:spacing w:before="57"/>
    </w:pPr>
    <w:rPr>
      <w:rFonts w:ascii="宋体"/>
      <w:sz w:val="21"/>
    </w:rPr>
  </w:style>
  <w:style w:type="paragraph" w:styleId="2002">
    <w:name w:val="xl245"/>
    <w:basedOn w:val="890"/>
    <w:next w:val="2002"/>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3">
    <w:name w:val="DT T-Body"/>
    <w:next w:val="2003"/>
    <w:link w:val="890"/>
    <w:qFormat/>
    <w:pPr>
      <w:spacing w:before="60" w:after="60" w:line="300" w:lineRule="auto"/>
    </w:pPr>
    <w:rPr>
      <w:rFonts w:ascii="Trebuchet MS" w:hAnsi="Trebuchet MS"/>
      <w:szCs w:val="18"/>
      <w:lang w:val="en-GB" w:eastAsia="en-US" w:bidi="ar-SA"/>
    </w:rPr>
  </w:style>
  <w:style w:type="paragraph" w:styleId="2004">
    <w:name w:val="xl254"/>
    <w:basedOn w:val="890"/>
    <w:next w:val="2004"/>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5">
    <w:name w:val="xl181"/>
    <w:basedOn w:val="890"/>
    <w:next w:val="2005"/>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name w:val="xl290"/>
    <w:basedOn w:val="890"/>
    <w:next w:val="2006"/>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7">
    <w:name w:val="样式 小四 首行缩进:  0.74 厘米"/>
    <w:basedOn w:val="890"/>
    <w:next w:val="2007"/>
    <w:link w:val="890"/>
    <w:qFormat/>
    <w:pPr>
      <w:ind w:firstLine="420"/>
      <w:spacing w:line="360" w:lineRule="auto"/>
    </w:pPr>
    <w:rPr>
      <w:rFonts w:cs="宋体"/>
      <w:sz w:val="24"/>
      <w:szCs w:val="20"/>
    </w:rPr>
  </w:style>
  <w:style w:type="paragraph" w:styleId="2008">
    <w:name w:val="正文文本缩进 22"/>
    <w:basedOn w:val="890"/>
    <w:next w:val="2008"/>
    <w:link w:val="890"/>
    <w:pPr>
      <w:ind w:firstLine="560"/>
      <w:spacing w:line="520" w:lineRule="exact"/>
    </w:pPr>
    <w:rPr>
      <w:rFonts w:ascii="楷体_GB2312" w:eastAsia="楷体_GB2312"/>
      <w:sz w:val="28"/>
      <w:szCs w:val="28"/>
    </w:rPr>
  </w:style>
  <w:style w:type="paragraph" w:styleId="2009">
    <w:name w:val="xl260"/>
    <w:basedOn w:val="890"/>
    <w:next w:val="2009"/>
    <w:link w:val="8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0">
    <w:name w:val="正文文本缩进 31"/>
    <w:basedOn w:val="890"/>
    <w:next w:val="2010"/>
    <w:link w:val="890"/>
    <w:qFormat/>
    <w:pPr>
      <w:ind w:left="520" w:firstLine="425"/>
      <w:jc w:val="center"/>
    </w:pPr>
    <w:rPr>
      <w:rFonts w:ascii="方正行楷简体" w:hAnsi="Arial" w:eastAsia="方正行楷简体"/>
      <w:sz w:val="36"/>
      <w:szCs w:val="20"/>
    </w:rPr>
  </w:style>
  <w:style w:type="paragraph" w:styleId="2011">
    <w:name w:val="DLP正文"/>
    <w:basedOn w:val="890"/>
    <w:next w:val="2011"/>
    <w:link w:val="890"/>
    <w:qFormat/>
    <w:pPr>
      <w:ind w:firstLine="473"/>
    </w:pPr>
    <w:rPr>
      <w:rFonts w:hAnsi="宋体"/>
      <w:szCs w:val="22"/>
    </w:rPr>
  </w:style>
  <w:style w:type="paragraph" w:styleId="2012">
    <w:name w:val="xl142"/>
    <w:basedOn w:val="890"/>
    <w:next w:val="2012"/>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3">
    <w:name w:val="xl149"/>
    <w:basedOn w:val="890"/>
    <w:next w:val="2013"/>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name w:val="封面一致性程度标识"/>
    <w:next w:val="2014"/>
    <w:link w:val="890"/>
    <w:qFormat/>
    <w:pPr>
      <w:jc w:val="center"/>
      <w:spacing w:before="440" w:line="400" w:lineRule="exact"/>
    </w:pPr>
    <w:rPr>
      <w:rFonts w:ascii="宋体"/>
      <w:sz w:val="28"/>
      <w:lang w:val="en-US" w:eastAsia="zh-CN" w:bidi="ar-SA"/>
    </w:rPr>
  </w:style>
  <w:style w:type="paragraph" w:styleId="2015">
    <w:name w:val="xl294"/>
    <w:basedOn w:val="890"/>
    <w:next w:val="2015"/>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6">
    <w:name w:val="xl250"/>
    <w:basedOn w:val="890"/>
    <w:next w:val="2016"/>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7">
    <w:name w:val="正文图标题"/>
    <w:next w:val="1088"/>
    <w:link w:val="890"/>
    <w:qFormat/>
    <w:pPr>
      <w:jc w:val="center"/>
    </w:pPr>
    <w:rPr>
      <w:rFonts w:ascii="黑体" w:eastAsia="黑体"/>
      <w:sz w:val="21"/>
      <w:lang w:val="en-US" w:eastAsia="zh-CN" w:bidi="ar-SA"/>
    </w:rPr>
  </w:style>
  <w:style w:type="paragraph" w:styleId="2018">
    <w:name w:val="文本块1"/>
    <w:basedOn w:val="890"/>
    <w:next w:val="2018"/>
    <w:link w:val="890"/>
    <w:qFormat/>
    <w:pPr>
      <w:ind w:left="630" w:right="630"/>
      <w:jc w:val="center"/>
    </w:pPr>
    <w:rPr>
      <w:rFonts w:ascii="宋体"/>
      <w:b/>
      <w:sz w:val="32"/>
    </w:rPr>
  </w:style>
  <w:style w:type="paragraph" w:styleId="2019">
    <w:name w:val="xl277"/>
    <w:basedOn w:val="890"/>
    <w:next w:val="2019"/>
    <w:link w:val="8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0">
    <w:name w:val="xl263"/>
    <w:basedOn w:val="890"/>
    <w:next w:val="2020"/>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1">
    <w:name w:val="xl243"/>
    <w:basedOn w:val="890"/>
    <w:next w:val="2021"/>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2">
    <w:name w:val="xl229"/>
    <w:basedOn w:val="890"/>
    <w:next w:val="2022"/>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name w:val="_Style 2"/>
    <w:basedOn w:val="890"/>
    <w:next w:val="2023"/>
    <w:link w:val="890"/>
    <w:uiPriority w:val="34"/>
    <w:qFormat/>
    <w:pPr>
      <w:ind w:firstLine="420"/>
    </w:pPr>
    <w:rPr>
      <w:rFonts w:ascii="Calibri" w:hAnsi="Calibri"/>
      <w:szCs w:val="22"/>
    </w:rPr>
  </w:style>
  <w:style w:type="paragraph" w:styleId="2024">
    <w:name w:val="xl318"/>
    <w:basedOn w:val="890"/>
    <w:next w:val="2024"/>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5">
    <w:name w:val="li_正文"/>
    <w:basedOn w:val="890"/>
    <w:next w:val="2025"/>
    <w:link w:val="890"/>
    <w:qFormat/>
    <w:pPr>
      <w:ind w:firstLine="560"/>
      <w:spacing w:line="360" w:lineRule="auto"/>
    </w:pPr>
    <w:rPr>
      <w:rFonts w:ascii="仿宋_GB2312" w:eastAsia="仿宋_GB2312"/>
      <w:sz w:val="28"/>
      <w:szCs w:val="28"/>
    </w:rPr>
  </w:style>
  <w:style w:type="paragraph" w:styleId="2026">
    <w:name w:val="xl209"/>
    <w:basedOn w:val="890"/>
    <w:next w:val="2026"/>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7">
    <w:name w:val="xl274"/>
    <w:basedOn w:val="890"/>
    <w:next w:val="2027"/>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8">
    <w:name w:val="xl272"/>
    <w:basedOn w:val="890"/>
    <w:next w:val="2028"/>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9">
    <w:name w:val="附录表标题"/>
    <w:next w:val="1088"/>
    <w:link w:val="890"/>
    <w:qFormat/>
    <w:pPr>
      <w:jc w:val="center"/>
    </w:pPr>
    <w:rPr>
      <w:rFonts w:ascii="黑体" w:eastAsia="黑体"/>
      <w:sz w:val="21"/>
      <w:lang w:val="en-US" w:eastAsia="zh-CN" w:bidi="ar-SA"/>
    </w:rPr>
  </w:style>
  <w:style w:type="paragraph" w:styleId="2030">
    <w:name w:val="xl148"/>
    <w:basedOn w:val="890"/>
    <w:next w:val="2030"/>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1">
    <w:name w:val="xl155"/>
    <w:basedOn w:val="890"/>
    <w:next w:val="2031"/>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2">
    <w:name w:val="xl210"/>
    <w:basedOn w:val="890"/>
    <w:next w:val="2032"/>
    <w:link w:val="890"/>
    <w:pPr>
      <w:jc w:val="left"/>
      <w:spacing w:before="100" w:beforeAutospacing="1" w:after="100" w:afterAutospacing="1"/>
      <w:shd w:val="clear" w:color="000000" w:fill="ffffff"/>
      <w:widowControl/>
    </w:pPr>
    <w:rPr>
      <w:rFonts w:ascii="Arial" w:hAnsi="Arial" w:cs="Arial"/>
      <w:sz w:val="20"/>
      <w:szCs w:val="20"/>
    </w:rPr>
  </w:style>
  <w:style w:type="paragraph" w:styleId="2033">
    <w:name w:val="正文缩进1"/>
    <w:basedOn w:val="890"/>
    <w:next w:val="2033"/>
    <w:link w:val="890"/>
    <w:pPr>
      <w:ind w:firstLine="420"/>
    </w:pPr>
    <w:rPr>
      <w:szCs w:val="20"/>
    </w:rPr>
  </w:style>
  <w:style w:type="paragraph" w:styleId="2034">
    <w:name w:val="xl278"/>
    <w:basedOn w:val="890"/>
    <w:next w:val="2034"/>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5">
    <w:name w:val="TOC 标题12"/>
    <w:basedOn w:val="891"/>
    <w:next w:val="890"/>
    <w:link w:val="89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36">
    <w:name w:val="xl143"/>
    <w:basedOn w:val="890"/>
    <w:next w:val="2036"/>
    <w:link w:val="8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7">
    <w:name w:val="xl314"/>
    <w:basedOn w:val="890"/>
    <w:next w:val="2037"/>
    <w:link w:val="89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38">
    <w:name w:val="Char Char Char"/>
    <w:basedOn w:val="890"/>
    <w:next w:val="2038"/>
    <w:link w:val="890"/>
    <w:qFormat/>
    <w:pPr>
      <w:ind w:hanging="425"/>
      <w:keepNext/>
      <w:spacing w:before="80" w:after="80"/>
      <w:widowControl/>
      <w:tabs>
        <w:tab w:val="left" w:pos="425" w:leader="none"/>
      </w:tabs>
    </w:pPr>
    <w:rPr>
      <w:rFonts w:ascii="Arial" w:hAnsi="Arial" w:cs="Arial"/>
      <w:sz w:val="20"/>
      <w:szCs w:val="20"/>
    </w:rPr>
  </w:style>
  <w:style w:type="paragraph" w:styleId="2039">
    <w:name w:val="xl230"/>
    <w:basedOn w:val="890"/>
    <w:next w:val="2039"/>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0">
    <w:name w:val="四号正文"/>
    <w:basedOn w:val="890"/>
    <w:next w:val="2040"/>
    <w:link w:val="890"/>
    <w:pPr>
      <w:ind w:firstLine="560"/>
      <w:spacing w:line="360" w:lineRule="auto"/>
    </w:pPr>
    <w:rPr>
      <w:sz w:val="28"/>
      <w:szCs w:val="28"/>
    </w:rPr>
  </w:style>
  <w:style w:type="paragraph" w:styleId="2041">
    <w:name w:val="标题1"/>
    <w:basedOn w:val="890"/>
    <w:next w:val="890"/>
    <w:link w:val="89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42">
    <w:name w:val="五号字体"/>
    <w:basedOn w:val="890"/>
    <w:next w:val="2042"/>
    <w:link w:val="890"/>
    <w:qFormat/>
    <w:pPr>
      <w:jc w:val="center"/>
    </w:pPr>
  </w:style>
  <w:style w:type="paragraph" w:styleId="2043">
    <w:name w:val="字母编号列项（一级）"/>
    <w:next w:val="2043"/>
    <w:link w:val="890"/>
    <w:qFormat/>
    <w:pPr>
      <w:ind w:left="840" w:hanging="420"/>
      <w:jc w:val="both"/>
    </w:pPr>
    <w:rPr>
      <w:rFonts w:ascii="宋体"/>
      <w:sz w:val="21"/>
      <w:lang w:val="en-US" w:eastAsia="zh-CN" w:bidi="ar-SA"/>
    </w:rPr>
  </w:style>
  <w:style w:type="paragraph" w:styleId="2044">
    <w:name w:val="msonormal"/>
    <w:basedOn w:val="890"/>
    <w:next w:val="2044"/>
    <w:link w:val="890"/>
    <w:qFormat/>
    <w:pPr>
      <w:jc w:val="left"/>
      <w:spacing w:before="100" w:beforeAutospacing="1" w:after="100" w:afterAutospacing="1" w:line="360" w:lineRule="auto"/>
      <w:widowControl/>
    </w:pPr>
    <w:rPr>
      <w:rFonts w:ascii="宋体" w:hAnsi="宋体" w:cs="宋体"/>
      <w:sz w:val="24"/>
    </w:rPr>
  </w:style>
  <w:style w:type="paragraph" w:styleId="2045">
    <w:name w:val="简单回函地址"/>
    <w:basedOn w:val="890"/>
    <w:next w:val="2045"/>
    <w:link w:val="890"/>
    <w:qFormat/>
    <w:pPr>
      <w:tabs>
        <w:tab w:val="left" w:pos="1140" w:leader="none"/>
      </w:tabs>
    </w:pPr>
  </w:style>
  <w:style w:type="paragraph" w:styleId="2046">
    <w:name w:val="TOC 标题111"/>
    <w:basedOn w:val="891"/>
    <w:next w:val="890"/>
    <w:link w:val="89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47">
    <w:name w:val="Char Char111"/>
    <w:basedOn w:val="890"/>
    <w:next w:val="2047"/>
    <w:link w:val="890"/>
    <w:uiPriority w:val="99"/>
    <w:semiHidden/>
    <w:qFormat/>
    <w:pPr>
      <w:jc w:val="left"/>
      <w:spacing w:after="160" w:line="240" w:lineRule="exact"/>
      <w:widowControl/>
    </w:pPr>
    <w:rPr>
      <w:rFonts w:ascii="Verdana" w:hAnsi="Verdana"/>
      <w:sz w:val="20"/>
      <w:lang w:eastAsia="en-US"/>
    </w:rPr>
  </w:style>
  <w:style w:type="paragraph" w:styleId="2048">
    <w:name w:val="TOC 71"/>
    <w:basedOn w:val="890"/>
    <w:next w:val="890"/>
    <w:link w:val="890"/>
    <w:uiPriority w:val="39"/>
    <w:qFormat/>
    <w:pPr>
      <w:ind w:left="2520"/>
    </w:pPr>
    <w:rPr>
      <w:rFonts w:ascii="Calibri" w:hAnsi="Calibri"/>
      <w:szCs w:val="22"/>
    </w:rPr>
  </w:style>
  <w:style w:type="paragraph" w:styleId="2049">
    <w:name w:val="paragraphindent"/>
    <w:basedOn w:val="890"/>
    <w:next w:val="2049"/>
    <w:link w:val="890"/>
    <w:qFormat/>
    <w:pPr>
      <w:ind w:firstLine="480"/>
      <w:jc w:val="left"/>
      <w:spacing w:before="100" w:beforeAutospacing="1" w:after="100" w:afterAutospacing="1"/>
      <w:widowControl/>
    </w:pPr>
    <w:rPr>
      <w:rFonts w:ascii="宋体" w:hAnsi="宋体" w:cs="宋体"/>
      <w:sz w:val="24"/>
    </w:rPr>
  </w:style>
  <w:style w:type="paragraph" w:styleId="2050">
    <w:name w:val="助手文本"/>
    <w:basedOn w:val="890"/>
    <w:next w:val="2050"/>
    <w:link w:val="890"/>
    <w:qFormat/>
    <w:pPr>
      <w:ind w:left="14" w:firstLine="434"/>
      <w:spacing w:line="360" w:lineRule="auto"/>
    </w:pPr>
    <w:rPr>
      <w:rFonts w:ascii="楷体_GB2312" w:eastAsia="楷体_GB2312"/>
      <w:sz w:val="24"/>
      <w:szCs w:val="20"/>
      <w:u w:val="single"/>
    </w:rPr>
  </w:style>
  <w:style w:type="paragraph" w:styleId="2051">
    <w:name w:val="正文无缩进"/>
    <w:basedOn w:val="890"/>
    <w:next w:val="2051"/>
    <w:link w:val="890"/>
    <w:qFormat/>
    <w:pPr>
      <w:jc w:val="center"/>
      <w:spacing w:line="300" w:lineRule="auto"/>
    </w:pPr>
    <w:rPr>
      <w:rFonts w:ascii="宋体" w:hAnsi="宋体"/>
      <w:sz w:val="24"/>
    </w:rPr>
  </w:style>
  <w:style w:type="paragraph" w:styleId="2052">
    <w:name w:val="Char Char1 Char Char Char Char Char Char"/>
    <w:basedOn w:val="890"/>
    <w:next w:val="2052"/>
    <w:link w:val="890"/>
    <w:qFormat/>
    <w:pPr>
      <w:jc w:val="left"/>
      <w:spacing w:after="160" w:line="240" w:lineRule="exact"/>
      <w:widowControl/>
    </w:pPr>
    <w:rPr>
      <w:rFonts w:ascii="Verdana" w:hAnsi="Verdana" w:eastAsia="仿宋_GB2312"/>
      <w:sz w:val="24"/>
      <w:szCs w:val="20"/>
      <w:lang w:eastAsia="en-US"/>
    </w:rPr>
  </w:style>
  <w:style w:type="paragraph" w:styleId="2053">
    <w:name w:val="È±Ê¡ÎÄ±¾"/>
    <w:basedOn w:val="890"/>
    <w:next w:val="2053"/>
    <w:link w:val="890"/>
    <w:qFormat/>
    <w:pPr>
      <w:jc w:val="left"/>
      <w:widowControl/>
    </w:pPr>
    <w:rPr>
      <w:sz w:val="24"/>
      <w:szCs w:val="20"/>
    </w:rPr>
  </w:style>
  <w:style w:type="paragraph" w:styleId="2054">
    <w:name w:val="14_black"/>
    <w:basedOn w:val="890"/>
    <w:next w:val="2054"/>
    <w:link w:val="890"/>
    <w:qFormat/>
    <w:pPr>
      <w:jc w:val="left"/>
      <w:spacing w:before="100" w:beforeAutospacing="1" w:after="100" w:afterAutospacing="1"/>
      <w:widowControl/>
    </w:pPr>
    <w:rPr>
      <w:rFonts w:ascii="宋体" w:hAnsi="宋体" w:cs="宋体"/>
      <w:color w:val="000000"/>
      <w:sz w:val="23"/>
      <w:szCs w:val="23"/>
    </w:rPr>
  </w:style>
  <w:style w:type="paragraph" w:styleId="2055">
    <w:name w:val="Char Char Char Char"/>
    <w:basedOn w:val="923"/>
    <w:next w:val="2055"/>
    <w:link w:val="890"/>
    <w:qFormat/>
    <w:pPr>
      <w:ind w:firstLine="454"/>
      <w:jc w:val="left"/>
      <w:shd w:val="clear" w:color="auto" w:fill="000080"/>
      <w:widowControl/>
    </w:pPr>
    <w:rPr>
      <w:rFonts w:ascii="Tahoma" w:hAnsi="Tahoma" w:cs="宋体"/>
      <w:sz w:val="21"/>
      <w:szCs w:val="20"/>
    </w:rPr>
  </w:style>
  <w:style w:type="paragraph" w:styleId="2056">
    <w:name w:val="封面标准文稿编辑信息"/>
    <w:next w:val="2056"/>
    <w:link w:val="890"/>
    <w:qFormat/>
    <w:pPr>
      <w:jc w:val="center"/>
      <w:spacing w:before="180" w:line="180" w:lineRule="exact"/>
    </w:pPr>
    <w:rPr>
      <w:rFonts w:ascii="宋体"/>
      <w:sz w:val="21"/>
      <w:lang w:val="en-US" w:eastAsia="zh-CN" w:bidi="ar-SA"/>
    </w:rPr>
  </w:style>
  <w:style w:type="paragraph" w:styleId="2057">
    <w:name w:val="目次、索引正文"/>
    <w:next w:val="2057"/>
    <w:link w:val="890"/>
    <w:qFormat/>
    <w:pPr>
      <w:jc w:val="both"/>
      <w:spacing w:line="320" w:lineRule="exact"/>
    </w:pPr>
    <w:rPr>
      <w:rFonts w:ascii="宋体"/>
      <w:sz w:val="21"/>
      <w:lang w:val="en-US" w:eastAsia="zh-CN" w:bidi="ar-SA"/>
    </w:rPr>
  </w:style>
  <w:style w:type="paragraph" w:styleId="2058">
    <w:name w:val="其他标准称谓"/>
    <w:next w:val="2058"/>
    <w:link w:val="890"/>
    <w:qFormat/>
    <w:pPr>
      <w:jc w:val="both"/>
      <w:spacing w:line="0" w:lineRule="atLeast"/>
    </w:pPr>
    <w:rPr>
      <w:rFonts w:ascii="黑体" w:hAnsi="宋体" w:eastAsia="黑体"/>
      <w:sz w:val="52"/>
      <w:lang w:val="en-US" w:eastAsia="zh-CN" w:bidi="ar-SA"/>
    </w:rPr>
  </w:style>
  <w:style w:type="paragraph" w:styleId="2059">
    <w:name w:val="四级无标题条"/>
    <w:basedOn w:val="890"/>
    <w:next w:val="2059"/>
    <w:link w:val="890"/>
    <w:qFormat/>
    <w:pPr>
      <w:ind w:left="2520" w:hanging="420"/>
    </w:pPr>
  </w:style>
  <w:style w:type="paragraph" w:styleId="2060">
    <w:name w:val="五级无标题条"/>
    <w:basedOn w:val="890"/>
    <w:next w:val="2060"/>
    <w:link w:val="890"/>
    <w:qFormat/>
    <w:pPr>
      <w:ind w:left="2940" w:hanging="420"/>
    </w:pPr>
  </w:style>
  <w:style w:type="paragraph" w:styleId="2061">
    <w:name w:val="正文表标题"/>
    <w:next w:val="1088"/>
    <w:link w:val="890"/>
    <w:qFormat/>
    <w:pPr>
      <w:ind w:left="1740" w:hanging="420"/>
      <w:jc w:val="center"/>
    </w:pPr>
    <w:rPr>
      <w:rFonts w:ascii="黑体" w:eastAsia="黑体"/>
      <w:sz w:val="21"/>
      <w:lang w:val="en-US" w:eastAsia="zh-CN" w:bidi="ar-SA"/>
    </w:rPr>
  </w:style>
  <w:style w:type="paragraph" w:styleId="2062">
    <w:name w:val="我的图片"/>
    <w:basedOn w:val="890"/>
    <w:next w:val="1383"/>
    <w:link w:val="890"/>
    <w:qFormat/>
    <w:pPr>
      <w:jc w:val="center"/>
      <w:spacing w:line="360" w:lineRule="auto"/>
      <w:widowControl/>
    </w:pPr>
    <w:rPr>
      <w:rFonts w:ascii="Arial" w:hAnsi="Arial" w:eastAsia="楷体_GB2312"/>
      <w:sz w:val="24"/>
    </w:rPr>
  </w:style>
  <w:style w:type="paragraph" w:styleId="2063">
    <w:name w:val="1 Char Char Char Char"/>
    <w:basedOn w:val="890"/>
    <w:next w:val="2063"/>
    <w:link w:val="890"/>
    <w:qFormat/>
    <w:rPr>
      <w:rFonts w:ascii="Tahoma" w:hAnsi="Tahoma"/>
      <w:sz w:val="24"/>
      <w:szCs w:val="20"/>
    </w:rPr>
  </w:style>
  <w:style w:type="paragraph" w:styleId="2064">
    <w:name w:val="NAP Normal"/>
    <w:basedOn w:val="890"/>
    <w:next w:val="2064"/>
    <w:link w:val="890"/>
    <w:qFormat/>
    <w:pPr>
      <w:spacing w:line="240" w:lineRule="exact"/>
    </w:pPr>
    <w:rPr>
      <w:sz w:val="22"/>
      <w:szCs w:val="20"/>
    </w:rPr>
  </w:style>
  <w:style w:type="paragraph" w:styleId="2065">
    <w:name w:val="样式 标题 2第一章 标题 2Heading 2 HiddenHeading 2 CCBSH2h22nd level..."/>
    <w:basedOn w:val="892"/>
    <w:next w:val="2065"/>
    <w:link w:val="89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66">
    <w:name w:val="Char Char Char Char Char Char Char Char Char Char"/>
    <w:basedOn w:val="895"/>
    <w:next w:val="2066"/>
    <w:link w:val="89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67">
    <w:name w:val="zn4"/>
    <w:basedOn w:val="1461"/>
    <w:next w:val="894"/>
    <w:link w:val="890"/>
    <w:qFormat/>
    <w:pPr>
      <w:ind w:left="851" w:hanging="851"/>
      <w:tabs>
        <w:tab w:val="left" w:pos="0" w:leader="none"/>
        <w:tab w:val="left" w:pos="425" w:leader="none"/>
        <w:tab w:val="left" w:pos="1080" w:leader="none"/>
      </w:tabs>
      <w:outlineLvl w:val="3"/>
    </w:pPr>
    <w:rPr>
      <w:lang w:val="zh-CN"/>
    </w:rPr>
  </w:style>
  <w:style w:type="paragraph" w:styleId="2068">
    <w:name w:val="图表"/>
    <w:basedOn w:val="890"/>
    <w:next w:val="2068"/>
    <w:link w:val="890"/>
    <w:uiPriority w:val="99"/>
    <w:qFormat/>
    <w:pPr>
      <w:ind w:firstLine="200"/>
      <w:jc w:val="center"/>
      <w:spacing w:line="360" w:lineRule="auto"/>
    </w:pPr>
    <w:rPr>
      <w:rFonts w:ascii="方正仿宋_GBK" w:hAnsi="方正仿宋_GBK" w:eastAsia="方正仿宋_GBK"/>
      <w:sz w:val="32"/>
      <w:szCs w:val="22"/>
    </w:rPr>
  </w:style>
  <w:style w:type="paragraph" w:styleId="2069">
    <w:name w:val="图释"/>
    <w:basedOn w:val="890"/>
    <w:next w:val="2069"/>
    <w:link w:val="890"/>
    <w:uiPriority w:val="99"/>
    <w:qFormat/>
    <w:pPr>
      <w:ind w:firstLine="200"/>
      <w:jc w:val="center"/>
      <w:spacing w:line="560" w:lineRule="exact"/>
    </w:pPr>
    <w:rPr>
      <w:rFonts w:ascii="方正仿宋_GBK" w:hAnsi="方正仿宋_GBK" w:eastAsia="方正楷体_GBK"/>
      <w:sz w:val="28"/>
      <w:szCs w:val="22"/>
    </w:rPr>
  </w:style>
  <w:style w:type="paragraph" w:styleId="2070">
    <w:name w:val="修订1"/>
    <w:next w:val="2070"/>
    <w:link w:val="890"/>
    <w:uiPriority w:val="99"/>
    <w:semiHidden/>
    <w:qFormat/>
    <w:rPr>
      <w:rFonts w:eastAsia="仿宋"/>
      <w:sz w:val="28"/>
      <w:szCs w:val="24"/>
      <w:lang w:val="en-US" w:eastAsia="zh-CN" w:bidi="ar-SA"/>
    </w:rPr>
  </w:style>
  <w:style w:type="paragraph" w:styleId="2071">
    <w:name w:val="五号正文项目（标准）"/>
    <w:basedOn w:val="890"/>
    <w:next w:val="2071"/>
    <w:link w:val="89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72">
    <w:name w:val="序列1"/>
    <w:basedOn w:val="890"/>
    <w:next w:val="2072"/>
    <w:link w:val="89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73">
    <w:name w:val="标题8"/>
    <w:basedOn w:val="896"/>
    <w:next w:val="2073"/>
    <w:link w:val="89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74">
    <w:name w:val="wx正文+标号"/>
    <w:basedOn w:val="890"/>
    <w:next w:val="2074"/>
    <w:link w:val="890"/>
    <w:semiHidden/>
    <w:qFormat/>
    <w:pPr>
      <w:ind w:left="510" w:hanging="340"/>
      <w:spacing w:line="360" w:lineRule="auto"/>
      <w:tabs>
        <w:tab w:val="left" w:pos="510" w:leader="none"/>
      </w:tabs>
    </w:pPr>
    <w:rPr>
      <w:rFonts w:cs="宋体"/>
      <w:sz w:val="24"/>
      <w:szCs w:val="20"/>
    </w:rPr>
  </w:style>
  <w:style w:type="paragraph" w:styleId="2075">
    <w:name w:val="text-center"/>
    <w:basedOn w:val="890"/>
    <w:next w:val="2075"/>
    <w:link w:val="890"/>
    <w:qFormat/>
    <w:pPr>
      <w:jc w:val="center"/>
      <w:spacing w:after="150"/>
      <w:widowControl/>
    </w:pPr>
    <w:rPr>
      <w:rFonts w:ascii="宋体" w:hAnsi="宋体" w:cs="宋体"/>
      <w:sz w:val="24"/>
    </w:rPr>
  </w:style>
  <w:style w:type="paragraph" w:styleId="2076">
    <w:name w:val="faqa"/>
    <w:basedOn w:val="890"/>
    <w:next w:val="2076"/>
    <w:link w:val="890"/>
    <w:qFormat/>
    <w:pPr>
      <w:jc w:val="left"/>
      <w:spacing w:after="150"/>
      <w:widowControl/>
    </w:pPr>
    <w:rPr>
      <w:rFonts w:ascii="微软雅黑" w:hAnsi="微软雅黑" w:eastAsia="微软雅黑" w:cs="宋体"/>
      <w:b/>
      <w:bCs/>
      <w:sz w:val="27"/>
      <w:szCs w:val="27"/>
    </w:rPr>
  </w:style>
  <w:style w:type="paragraph" w:styleId="2077">
    <w:name w:val="样式 标题 55l4H5h5Second Subheading + 段前: 0.5 行 段后: 0.5 行 行距:..."/>
    <w:basedOn w:val="895"/>
    <w:next w:val="2077"/>
    <w:link w:val="890"/>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078">
    <w:name w:val="Test2"/>
    <w:basedOn w:val="892"/>
    <w:next w:val="2078"/>
    <w:link w:val="89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79">
    <w:name w:val="正文编号项"/>
    <w:basedOn w:val="933"/>
    <w:next w:val="2079"/>
    <w:link w:val="89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80">
    <w:name w:val="正文文本2"/>
    <w:basedOn w:val="890"/>
    <w:next w:val="2080"/>
    <w:link w:val="890"/>
    <w:uiPriority w:val="99"/>
    <w:qFormat/>
    <w:pPr>
      <w:jc w:val="left"/>
      <w:spacing w:after="120" w:line="288" w:lineRule="auto"/>
      <w:widowControl/>
    </w:pPr>
    <w:rPr>
      <w:rFonts w:ascii="Verdana" w:hAnsi="Verdana"/>
      <w:sz w:val="24"/>
      <w:szCs w:val="20"/>
      <w:lang w:eastAsia="en-US"/>
    </w:rPr>
  </w:style>
  <w:style w:type="paragraph" w:styleId="2081">
    <w:name w:val="Char21"/>
    <w:basedOn w:val="890"/>
    <w:next w:val="2081"/>
    <w:link w:val="890"/>
    <w:qFormat/>
    <w:rPr>
      <w:rFonts w:ascii="仿宋_GB2312" w:eastAsia="仿宋_GB2312"/>
      <w:b/>
      <w:sz w:val="32"/>
      <w:szCs w:val="32"/>
    </w:rPr>
  </w:style>
  <w:style w:type="paragraph" w:styleId="2082">
    <w:name w:val="Char1 Char Char Char21"/>
    <w:basedOn w:val="890"/>
    <w:next w:val="2082"/>
    <w:link w:val="890"/>
    <w:qFormat/>
    <w:rPr>
      <w:rFonts w:ascii="Tahoma" w:hAnsi="Tahoma"/>
      <w:sz w:val="24"/>
      <w:szCs w:val="20"/>
    </w:rPr>
  </w:style>
  <w:style w:type="paragraph" w:styleId="2083">
    <w:name w:val="Char Char12"/>
    <w:basedOn w:val="890"/>
    <w:next w:val="2083"/>
    <w:link w:val="890"/>
    <w:qFormat/>
    <w:pPr>
      <w:jc w:val="left"/>
      <w:spacing w:after="160" w:line="240" w:lineRule="exact"/>
      <w:widowControl/>
    </w:pPr>
    <w:rPr>
      <w:rFonts w:ascii="Verdana" w:hAnsi="Verdana"/>
      <w:sz w:val="20"/>
      <w:lang w:eastAsia="en-US"/>
    </w:rPr>
  </w:style>
  <w:style w:type="paragraph" w:styleId="2084">
    <w:name w:val="Normal (Web)1"/>
    <w:basedOn w:val="890"/>
    <w:next w:val="2084"/>
    <w:link w:val="890"/>
    <w:qFormat/>
    <w:pPr>
      <w:jc w:val="left"/>
      <w:spacing w:before="100" w:beforeAutospacing="1" w:after="100" w:afterAutospacing="1"/>
      <w:widowControl/>
    </w:pPr>
    <w:rPr>
      <w:rFonts w:ascii="宋体" w:hAnsi="宋体" w:cs="宋体"/>
      <w:sz w:val="24"/>
    </w:rPr>
  </w:style>
  <w:style w:type="paragraph" w:styleId="2085">
    <w:name w:val="_Style 171"/>
    <w:basedOn w:val="890"/>
    <w:next w:val="890"/>
    <w:link w:val="890"/>
    <w:qFormat/>
    <w:pPr>
      <w:ind w:firstLine="560"/>
      <w:spacing w:line="500" w:lineRule="exact"/>
    </w:pPr>
    <w:rPr>
      <w:rFonts w:ascii="Cambria" w:hAnsi="Cambria" w:eastAsia="仿宋"/>
      <w:color w:val="000000"/>
      <w:sz w:val="28"/>
      <w:szCs w:val="20"/>
    </w:rPr>
  </w:style>
  <w:style w:type="paragraph" w:styleId="2086">
    <w:name w:val="中等深浅底纹 1 - 着色 11"/>
    <w:next w:val="2087"/>
    <w:link w:val="890"/>
    <w:qFormat/>
    <w:pPr>
      <w:widowControl w:val="off"/>
    </w:pPr>
    <w:rPr>
      <w:rFonts w:ascii="宋体" w:hAnsi="Calibri"/>
      <w:sz w:val="21"/>
      <w:szCs w:val="22"/>
      <w:lang w:val="en-US" w:eastAsia="zh-CN" w:bidi="ar-SA"/>
    </w:rPr>
  </w:style>
  <w:style w:type="paragraph" w:styleId="2087">
    <w:name w:val="D表"/>
    <w:basedOn w:val="890"/>
    <w:next w:val="923"/>
    <w:link w:val="890"/>
    <w:qFormat/>
    <w:pPr>
      <w:ind w:hanging="2"/>
      <w:spacing w:line="500" w:lineRule="exact"/>
    </w:pPr>
    <w:rPr>
      <w:rFonts w:ascii="Calibri" w:hAnsi="Calibri" w:eastAsia="仿宋"/>
      <w:sz w:val="18"/>
      <w:szCs w:val="18"/>
    </w:rPr>
  </w:style>
  <w:style w:type="paragraph" w:styleId="2088">
    <w:name w:val="金宏发行正文 Char Char"/>
    <w:basedOn w:val="890"/>
    <w:next w:val="2059"/>
    <w:link w:val="890"/>
    <w:qFormat/>
    <w:pPr>
      <w:ind w:firstLine="560"/>
      <w:spacing w:line="500" w:lineRule="exact"/>
    </w:pPr>
    <w:rPr>
      <w:rFonts w:ascii="Calibri" w:hAnsi="Calibri" w:eastAsia="仿宋_GB2312" w:cs="宋体"/>
      <w:sz w:val="28"/>
      <w:szCs w:val="20"/>
    </w:rPr>
  </w:style>
  <w:style w:type="paragraph" w:styleId="2089">
    <w:name w:val="Char1 Char Char Char2"/>
    <w:basedOn w:val="890"/>
    <w:next w:val="2089"/>
    <w:link w:val="890"/>
    <w:qFormat/>
    <w:pPr>
      <w:ind w:firstLine="560"/>
      <w:spacing w:line="500" w:lineRule="exact"/>
    </w:pPr>
    <w:rPr>
      <w:rFonts w:ascii="Tahoma" w:hAnsi="Tahoma" w:eastAsia="仿宋"/>
      <w:sz w:val="28"/>
      <w:szCs w:val="20"/>
    </w:rPr>
  </w:style>
  <w:style w:type="paragraph" w:styleId="2090">
    <w:name w:val="Char Char Char Char2"/>
    <w:basedOn w:val="890"/>
    <w:next w:val="2090"/>
    <w:link w:val="890"/>
    <w:qFormat/>
    <w:pPr>
      <w:ind w:firstLine="560"/>
      <w:spacing w:line="500" w:lineRule="exact"/>
    </w:pPr>
    <w:rPr>
      <w:rFonts w:ascii="Calibri" w:hAnsi="Calibri" w:eastAsia="仿宋"/>
      <w:sz w:val="28"/>
    </w:rPr>
  </w:style>
  <w:style w:type="paragraph" w:styleId="2091">
    <w:name w:val="Heading"/>
    <w:basedOn w:val="890"/>
    <w:next w:val="933"/>
    <w:link w:val="89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92">
    <w:name w:val="Char Char Char Char1"/>
    <w:basedOn w:val="890"/>
    <w:next w:val="2092"/>
    <w:link w:val="890"/>
    <w:qFormat/>
    <w:pPr>
      <w:ind w:firstLine="560"/>
      <w:spacing w:line="500" w:lineRule="exact"/>
    </w:pPr>
    <w:rPr>
      <w:rFonts w:ascii="Calibri" w:hAnsi="Calibri" w:eastAsia="仿宋"/>
      <w:sz w:val="28"/>
    </w:rPr>
  </w:style>
  <w:style w:type="paragraph" w:styleId="2093">
    <w:name w:val="Char Char Char Char Char Char Char Char Char Char Char Char Char Char Char Char Char Char Char Char"/>
    <w:basedOn w:val="890"/>
    <w:next w:val="890"/>
    <w:link w:val="890"/>
    <w:qFormat/>
    <w:pPr>
      <w:ind w:left="420" w:hanging="420"/>
      <w:spacing w:line="360" w:lineRule="auto"/>
      <w:tabs>
        <w:tab w:val="left" w:pos="851" w:leader="none"/>
      </w:tabs>
    </w:pPr>
    <w:rPr>
      <w:rFonts w:ascii="Calibri" w:hAnsi="Calibri" w:eastAsia="仿宋"/>
      <w:sz w:val="28"/>
    </w:rPr>
  </w:style>
  <w:style w:type="paragraph" w:styleId="2094">
    <w:name w:val="中等深浅网格 1 - 着色 21"/>
    <w:basedOn w:val="890"/>
    <w:next w:val="2094"/>
    <w:link w:val="890"/>
    <w:uiPriority w:val="34"/>
    <w:qFormat/>
    <w:pPr>
      <w:ind w:firstLine="420"/>
    </w:pPr>
    <w:rPr>
      <w:rFonts w:ascii="Calibri" w:hAnsi="Calibri" w:eastAsia="仿宋"/>
      <w:sz w:val="28"/>
      <w:szCs w:val="22"/>
    </w:rPr>
  </w:style>
  <w:style w:type="paragraph" w:styleId="2095">
    <w:name w:val="注意事项"/>
    <w:basedOn w:val="890"/>
    <w:next w:val="2095"/>
    <w:link w:val="890"/>
    <w:qFormat/>
    <w:pPr>
      <w:ind w:firstLine="200"/>
      <w:spacing w:before="60" w:after="60" w:line="360" w:lineRule="auto"/>
    </w:pPr>
    <w:rPr>
      <w:rFonts w:ascii="仿宋" w:hAnsi="仿宋"/>
      <w:b/>
      <w:bCs/>
      <w:sz w:val="28"/>
      <w:lang w:eastAsia="ar-SA"/>
    </w:rPr>
  </w:style>
  <w:style w:type="paragraph" w:styleId="2096">
    <w:name w:val="正常"/>
    <w:next w:val="2096"/>
    <w:link w:val="890"/>
    <w:qFormat/>
    <w:pPr>
      <w:jc w:val="both"/>
      <w:widowControl w:val="off"/>
    </w:pPr>
    <w:rPr>
      <w:rFonts w:ascii="Calibri" w:hAnsi="Calibri"/>
      <w:sz w:val="21"/>
      <w:szCs w:val="22"/>
      <w:lang w:val="en-US" w:eastAsia="zh-CN" w:bidi="ar-SA"/>
    </w:rPr>
  </w:style>
  <w:style w:type="paragraph" w:styleId="2097">
    <w:name w:val="无编号标题"/>
    <w:basedOn w:val="890"/>
    <w:next w:val="1615"/>
    <w:link w:val="890"/>
    <w:qFormat/>
    <w:pPr>
      <w:ind w:firstLine="560"/>
      <w:jc w:val="center"/>
      <w:pageBreakBefore/>
      <w:spacing w:line="480" w:lineRule="auto"/>
      <w:suppressLineNumbers/>
    </w:pPr>
    <w:rPr>
      <w:rFonts w:ascii="宋体" w:hAnsi="宋体" w:eastAsia="仿宋"/>
      <w:b/>
      <w:sz w:val="36"/>
      <w:szCs w:val="44"/>
    </w:rPr>
  </w:style>
  <w:style w:type="paragraph" w:styleId="2098">
    <w:name w:val="Bid_正文"/>
    <w:basedOn w:val="907"/>
    <w:next w:val="2099"/>
    <w:link w:val="890"/>
    <w:qFormat/>
    <w:pPr>
      <w:ind w:firstLine="200"/>
      <w:jc w:val="left"/>
      <w:spacing w:line="590" w:lineRule="atLeast"/>
      <w:widowControl/>
    </w:pPr>
    <w:rPr>
      <w:rFonts w:ascii="方正仿宋_GBK" w:hAnsi="Calibri" w:eastAsia="仿宋"/>
      <w:spacing w:val="-25"/>
      <w:sz w:val="32"/>
      <w:szCs w:val="20"/>
    </w:rPr>
  </w:style>
  <w:style w:type="paragraph" w:styleId="2099">
    <w:name w:val="p1"/>
    <w:basedOn w:val="890"/>
    <w:next w:val="913"/>
    <w:link w:val="890"/>
    <w:qFormat/>
    <w:pPr>
      <w:ind w:firstLine="560"/>
      <w:jc w:val="left"/>
      <w:spacing w:line="500" w:lineRule="exact"/>
      <w:widowControl/>
    </w:pPr>
    <w:rPr>
      <w:rFonts w:ascii="Lucida Grande" w:hAnsi="Lucida Grande" w:eastAsia="仿宋" w:cs="Lucida Grande"/>
      <w:color w:val="000000"/>
      <w:sz w:val="20"/>
      <w:szCs w:val="20"/>
    </w:rPr>
  </w:style>
  <w:style w:type="paragraph" w:styleId="2100">
    <w:name w:val="正文首行缩进 Char3"/>
    <w:basedOn w:val="890"/>
    <w:next w:val="2100"/>
    <w:link w:val="890"/>
    <w:qFormat/>
    <w:pPr>
      <w:ind w:firstLine="560"/>
      <w:spacing w:line="500" w:lineRule="exact"/>
    </w:pPr>
    <w:rPr>
      <w:rFonts w:ascii="Calibri" w:hAnsi="Calibri" w:eastAsia="仿宋"/>
      <w:sz w:val="28"/>
      <w:szCs w:val="20"/>
    </w:rPr>
  </w:style>
  <w:style w:type="paragraph" w:styleId="2101">
    <w:name w:val="表格内容"/>
    <w:basedOn w:val="890"/>
    <w:next w:val="1880"/>
    <w:link w:val="890"/>
    <w:qFormat/>
    <w:pPr>
      <w:ind w:firstLine="560"/>
      <w:jc w:val="left"/>
      <w:spacing w:line="360" w:lineRule="auto"/>
    </w:pPr>
    <w:rPr>
      <w:rFonts w:ascii="微软雅黑" w:hAnsi="微软雅黑" w:eastAsia="微软雅黑"/>
      <w:sz w:val="18"/>
      <w:lang w:val="en-GB"/>
    </w:rPr>
  </w:style>
  <w:style w:type="paragraph" w:styleId="2102">
    <w:name w:val="文章正文"/>
    <w:basedOn w:val="890"/>
    <w:next w:val="2103"/>
    <w:link w:val="890"/>
    <w:qFormat/>
    <w:pPr>
      <w:ind w:firstLine="482"/>
      <w:spacing w:line="360" w:lineRule="auto"/>
    </w:pPr>
    <w:rPr>
      <w:rFonts w:ascii="Calibri" w:hAnsi="Calibri" w:eastAsia="仿宋"/>
    </w:rPr>
  </w:style>
  <w:style w:type="paragraph" w:styleId="2103">
    <w:name w:val="我的图表标题"/>
    <w:basedOn w:val="890"/>
    <w:next w:val="1091"/>
    <w:link w:val="890"/>
    <w:qFormat/>
    <w:pPr>
      <w:ind w:firstLine="560"/>
      <w:jc w:val="center"/>
      <w:spacing w:line="360" w:lineRule="auto"/>
    </w:pPr>
    <w:rPr>
      <w:rFonts w:ascii="Cambria" w:hAnsi="Cambria" w:eastAsia="黑体" w:cs="宋体"/>
      <w:sz w:val="28"/>
      <w:szCs w:val="20"/>
    </w:rPr>
  </w:style>
  <w:style w:type="paragraph" w:styleId="2104">
    <w:name w:val="11111"/>
    <w:basedOn w:val="890"/>
    <w:next w:val="2105"/>
    <w:link w:val="890"/>
    <w:qFormat/>
    <w:pPr>
      <w:ind w:firstLine="200"/>
      <w:spacing w:after="120" w:line="360" w:lineRule="auto"/>
    </w:pPr>
    <w:rPr>
      <w:rFonts w:ascii="宋体" w:hAnsi="Calibri" w:eastAsia="仿宋" w:cs="宋体"/>
      <w:color w:val="000000"/>
      <w:sz w:val="28"/>
      <w:lang w:val="zh-CN"/>
    </w:rPr>
  </w:style>
  <w:style w:type="paragraph" w:styleId="2105">
    <w:name w:val="Char Char Char Char Char Char Char Char Char Char Char Char Char"/>
    <w:basedOn w:val="890"/>
    <w:next w:val="907"/>
    <w:link w:val="890"/>
    <w:qFormat/>
    <w:pPr>
      <w:jc w:val="left"/>
      <w:spacing w:after="160" w:line="240" w:lineRule="exact"/>
      <w:widowControl/>
    </w:pPr>
    <w:rPr>
      <w:rFonts w:ascii="Verdana" w:hAnsi="Verdana" w:eastAsia="仿宋_GB2312"/>
      <w:sz w:val="28"/>
      <w:szCs w:val="20"/>
      <w:lang w:eastAsia="en-US"/>
    </w:rPr>
  </w:style>
  <w:style w:type="paragraph" w:styleId="2106">
    <w:name w:val="标题 41"/>
    <w:basedOn w:val="893"/>
    <w:next w:val="933"/>
    <w:link w:val="89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07">
    <w:name w:val="Char Char Char Char Char Char Char Char Char1 Char Char Char Char Char Char Char Char Char Char"/>
    <w:basedOn w:val="890"/>
    <w:next w:val="2108"/>
    <w:link w:val="890"/>
    <w:qFormat/>
    <w:pPr>
      <w:ind w:firstLine="560"/>
      <w:jc w:val="left"/>
      <w:spacing w:after="160" w:line="240" w:lineRule="exact"/>
      <w:widowControl/>
    </w:pPr>
    <w:rPr>
      <w:rFonts w:ascii="Verdana" w:hAnsi="Verdana" w:eastAsia="仿宋_GB2312"/>
      <w:sz w:val="28"/>
      <w:szCs w:val="20"/>
      <w:lang w:eastAsia="en-US"/>
    </w:rPr>
  </w:style>
  <w:style w:type="paragraph" w:styleId="2108">
    <w:name w:val="样式3"/>
    <w:basedOn w:val="890"/>
    <w:next w:val="2108"/>
    <w:link w:val="890"/>
    <w:qFormat/>
    <w:pPr>
      <w:ind w:firstLine="420"/>
      <w:spacing w:line="360" w:lineRule="auto"/>
      <w:tabs>
        <w:tab w:val="left" w:pos="695" w:leader="none"/>
      </w:tabs>
    </w:pPr>
    <w:rPr>
      <w:rFonts w:ascii="Calibri" w:hAnsi="Calibri" w:eastAsia="仿宋"/>
      <w:sz w:val="28"/>
    </w:rPr>
  </w:style>
  <w:style w:type="paragraph" w:styleId="2109">
    <w:name w:val="正文Normal"/>
    <w:basedOn w:val="890"/>
    <w:next w:val="1012"/>
    <w:link w:val="890"/>
    <w:qFormat/>
    <w:pPr>
      <w:ind w:firstLine="480"/>
      <w:spacing w:after="120" w:line="360" w:lineRule="auto"/>
    </w:pPr>
    <w:rPr>
      <w:rFonts w:ascii="Arial" w:hAnsi="Arial" w:eastAsia="仿宋" w:cs="Arial"/>
      <w:sz w:val="28"/>
    </w:rPr>
  </w:style>
  <w:style w:type="paragraph" w:styleId="2110">
    <w:name w:val="标准正文"/>
    <w:basedOn w:val="890"/>
    <w:next w:val="899"/>
    <w:link w:val="890"/>
    <w:qFormat/>
    <w:pPr>
      <w:ind w:firstLine="560"/>
      <w:spacing w:line="500" w:lineRule="exact"/>
    </w:pPr>
    <w:rPr>
      <w:rFonts w:ascii="Calibri" w:hAnsi="Calibri" w:eastAsia="仿宋"/>
      <w:sz w:val="28"/>
      <w:lang w:val="en-GB"/>
    </w:rPr>
  </w:style>
  <w:style w:type="paragraph" w:styleId="2111">
    <w:name w:val="_Style 62"/>
    <w:next w:val="975"/>
    <w:link w:val="890"/>
    <w:qFormat/>
    <w:pPr>
      <w:jc w:val="both"/>
      <w:widowControl w:val="off"/>
    </w:pPr>
    <w:rPr>
      <w:rFonts w:ascii="Calibri" w:hAnsi="Calibri"/>
      <w:sz w:val="21"/>
      <w:szCs w:val="22"/>
      <w:lang w:val="en-US" w:eastAsia="zh-CN" w:bidi="ar-SA"/>
    </w:rPr>
  </w:style>
  <w:style w:type="paragraph" w:styleId="2112">
    <w:name w:val="_Style 54"/>
    <w:next w:val="1548"/>
    <w:link w:val="890"/>
    <w:qFormat/>
    <w:rPr>
      <w:rFonts w:ascii="Calibri" w:hAnsi="Calibri"/>
      <w:sz w:val="24"/>
      <w:szCs w:val="24"/>
      <w:lang w:val="en-US" w:eastAsia="zh-CN" w:bidi="ar-SA"/>
    </w:rPr>
  </w:style>
  <w:style w:type="paragraph" w:styleId="2113">
    <w:name w:val="样式 标题 2 + 行距: 最小值 12 磅"/>
    <w:basedOn w:val="892"/>
    <w:next w:val="899"/>
    <w:link w:val="89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14">
    <w:name w:val="ABC_正文"/>
    <w:basedOn w:val="890"/>
    <w:next w:val="2114"/>
    <w:link w:val="890"/>
    <w:qFormat/>
    <w:pPr>
      <w:ind w:firstLine="200"/>
      <w:widowControl/>
    </w:pPr>
    <w:rPr>
      <w:rFonts w:ascii="Calibri" w:hAnsi="宋体" w:eastAsia="Times New Roman"/>
      <w:sz w:val="20"/>
      <w:szCs w:val="20"/>
    </w:rPr>
  </w:style>
  <w:style w:type="paragraph" w:styleId="2115">
    <w:name w:val="InfoBlue"/>
    <w:basedOn w:val="890"/>
    <w:next w:val="2115"/>
    <w:link w:val="890"/>
    <w:qFormat/>
    <w:pPr>
      <w:ind w:left="720" w:firstLine="560"/>
      <w:jc w:val="left"/>
      <w:spacing w:after="120" w:line="360" w:lineRule="auto"/>
    </w:pPr>
    <w:rPr>
      <w:rFonts w:ascii="Calibri" w:hAnsi="Calibri" w:eastAsia="仿宋"/>
      <w:color w:val="0000ff"/>
      <w:szCs w:val="20"/>
    </w:rPr>
  </w:style>
  <w:style w:type="paragraph" w:styleId="2116">
    <w:name w:val="样式 标题 3"/>
    <w:basedOn w:val="893"/>
    <w:next w:val="938"/>
    <w:link w:val="89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17">
    <w:name w:val="正文文本21"/>
    <w:next w:val="2117"/>
    <w:link w:val="890"/>
    <w:qFormat/>
    <w:pPr>
      <w:keepLines/>
      <w:spacing w:after="120" w:line="220" w:lineRule="atLeast"/>
    </w:pPr>
    <w:rPr>
      <w:rFonts w:ascii="宋体" w:hAnsi="Calibri"/>
      <w:lang w:val="en-GB" w:eastAsia="zh-CN" w:bidi="ar-SA"/>
    </w:rPr>
  </w:style>
  <w:style w:type="paragraph" w:styleId="2118">
    <w:name w:val="Char Char Char Char Char Char Char Char Char Char Char Char Char Char Char1 Char"/>
    <w:basedOn w:val="890"/>
    <w:next w:val="935"/>
    <w:link w:val="890"/>
    <w:qFormat/>
    <w:pPr>
      <w:ind w:firstLine="560"/>
      <w:jc w:val="left"/>
      <w:spacing w:after="160" w:line="240" w:lineRule="exact"/>
      <w:widowControl/>
    </w:pPr>
    <w:rPr>
      <w:rFonts w:ascii="Verdana" w:hAnsi="Verdana" w:eastAsia="仿宋"/>
      <w:sz w:val="20"/>
      <w:szCs w:val="20"/>
      <w:lang w:eastAsia="en-US"/>
    </w:rPr>
  </w:style>
  <w:style w:type="paragraph" w:styleId="2119">
    <w:name w:val="无首行缩进正文"/>
    <w:basedOn w:val="2103"/>
    <w:next w:val="2055"/>
    <w:link w:val="890"/>
    <w:qFormat/>
    <w:pPr>
      <w:ind w:firstLine="0"/>
      <w:jc w:val="both"/>
    </w:pPr>
    <w:rPr>
      <w:rFonts w:ascii="Calibri" w:hAnsi="Calibri" w:eastAsia="方正仿宋_GBK" w:cs="Times New Roman"/>
      <w:sz w:val="21"/>
      <w:szCs w:val="24"/>
    </w:rPr>
  </w:style>
  <w:style w:type="paragraph" w:styleId="2120">
    <w:name w:val="Plain Text1"/>
    <w:basedOn w:val="890"/>
    <w:next w:val="914"/>
    <w:link w:val="890"/>
    <w:qFormat/>
    <w:pPr>
      <w:ind w:firstLine="560"/>
      <w:spacing w:line="360" w:lineRule="auto"/>
    </w:pPr>
    <w:rPr>
      <w:rFonts w:ascii="宋体" w:hAnsi="宋体" w:eastAsia="仿宋"/>
      <w:sz w:val="28"/>
      <w:szCs w:val="20"/>
    </w:rPr>
  </w:style>
  <w:style w:type="paragraph" w:styleId="2121">
    <w:name w:val="Char Char Char Char Char Char Char Char Char Char Char Char Char1"/>
    <w:basedOn w:val="890"/>
    <w:next w:val="2121"/>
    <w:link w:val="890"/>
    <w:qFormat/>
    <w:pPr>
      <w:ind w:firstLine="560"/>
      <w:jc w:val="left"/>
      <w:spacing w:after="160" w:line="240" w:lineRule="exact"/>
      <w:widowControl/>
    </w:pPr>
    <w:rPr>
      <w:rFonts w:ascii="Verdana" w:hAnsi="Verdana" w:eastAsia="仿宋_GB2312"/>
      <w:sz w:val="28"/>
      <w:szCs w:val="20"/>
      <w:lang w:eastAsia="en-US"/>
    </w:rPr>
  </w:style>
  <w:style w:type="paragraph" w:styleId="2122">
    <w:name w:val="样式 Tabletext + 五号 加粗 居中 段后: 0 磅 行距: 1.5 倍行距"/>
    <w:basedOn w:val="890"/>
    <w:next w:val="2122"/>
    <w:link w:val="890"/>
    <w:qFormat/>
    <w:pPr>
      <w:ind w:firstLine="560"/>
      <w:spacing w:line="500" w:lineRule="exact"/>
    </w:pPr>
    <w:rPr>
      <w:rFonts w:ascii="Calibri" w:hAnsi="Calibri" w:eastAsia="仿宋"/>
      <w:sz w:val="28"/>
      <w:szCs w:val="20"/>
    </w:rPr>
  </w:style>
  <w:style w:type="paragraph" w:styleId="2123">
    <w:name w:val="Subject"/>
    <w:basedOn w:val="890"/>
    <w:next w:val="2123"/>
    <w:link w:val="890"/>
    <w:qFormat/>
    <w:pPr>
      <w:jc w:val="center"/>
      <w:widowControl/>
    </w:pPr>
    <w:rPr>
      <w:rFonts w:ascii="Calibri" w:hAnsi="Calibri" w:eastAsia="黑体"/>
      <w:b/>
      <w:sz w:val="48"/>
    </w:rPr>
  </w:style>
  <w:style w:type="paragraph" w:styleId="2124">
    <w:name w:val="题注1"/>
    <w:basedOn w:val="890"/>
    <w:next w:val="2124"/>
    <w:link w:val="890"/>
    <w:qFormat/>
    <w:pPr>
      <w:ind w:firstLine="720"/>
      <w:spacing w:before="120" w:after="120" w:line="360" w:lineRule="auto"/>
      <w:suppressLineNumbers/>
    </w:pPr>
    <w:rPr>
      <w:rFonts w:ascii="仿宋" w:hAnsi="仿宋"/>
      <w:i/>
      <w:iCs/>
      <w:sz w:val="28"/>
      <w:lang w:eastAsia="ar-SA"/>
    </w:rPr>
  </w:style>
  <w:style w:type="paragraph" w:styleId="2125">
    <w:name w:val="默认段落字体 Para Char Char Char Char"/>
    <w:basedOn w:val="890"/>
    <w:next w:val="944"/>
    <w:link w:val="890"/>
    <w:qFormat/>
    <w:pPr>
      <w:ind w:firstLine="560"/>
      <w:spacing w:line="360" w:lineRule="auto"/>
    </w:pPr>
    <w:rPr>
      <w:rFonts w:ascii="Calibri" w:hAnsi="Calibri" w:eastAsia="仿宋"/>
      <w:sz w:val="28"/>
      <w:szCs w:val="20"/>
    </w:rPr>
  </w:style>
  <w:style w:type="paragraph" w:styleId="2126">
    <w:name w:val="样式 标题 1 + 行距: 最小值 12 磅"/>
    <w:basedOn w:val="891"/>
    <w:next w:val="2115"/>
    <w:link w:val="89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27">
    <w:name w:val="_Style 224"/>
    <w:basedOn w:val="890"/>
    <w:next w:val="890"/>
    <w:link w:val="890"/>
    <w:uiPriority w:val="39"/>
    <w:unhideWhenUsed/>
    <w:qFormat/>
    <w:pPr>
      <w:ind w:left="2100"/>
      <w:jc w:val="left"/>
      <w:widowControl/>
    </w:pPr>
    <w:rPr>
      <w:rFonts w:ascii="Calibri" w:hAnsi="Calibri"/>
      <w:szCs w:val="22"/>
    </w:rPr>
  </w:style>
  <w:style w:type="paragraph" w:styleId="2128">
    <w:name w:val="图中文字"/>
    <w:basedOn w:val="890"/>
    <w:next w:val="1550"/>
    <w:link w:val="890"/>
    <w:qFormat/>
    <w:pPr>
      <w:ind w:firstLine="560"/>
      <w:jc w:val="center"/>
      <w:spacing w:line="500" w:lineRule="exact"/>
      <w:widowControl/>
    </w:pPr>
    <w:rPr>
      <w:rFonts w:ascii="Calibri" w:hAnsi="Calibri" w:eastAsia="仿宋_GB2312"/>
      <w:sz w:val="28"/>
      <w:szCs w:val="20"/>
    </w:rPr>
  </w:style>
  <w:style w:type="paragraph" w:styleId="2129">
    <w:name w:val="标题 11"/>
    <w:basedOn w:val="890"/>
    <w:next w:val="890"/>
    <w:link w:val="890"/>
    <w:qFormat/>
    <w:pPr>
      <w:keepLines/>
      <w:keepNext/>
      <w:spacing w:line="590" w:lineRule="exact"/>
      <w:outlineLvl w:val="0"/>
    </w:pPr>
    <w:rPr>
      <w:rFonts w:ascii="Calibri" w:hAnsi="Calibri" w:eastAsia="方正黑体_GBK"/>
      <w:bCs/>
      <w:sz w:val="32"/>
      <w:szCs w:val="44"/>
    </w:rPr>
  </w:style>
  <w:style w:type="paragraph" w:styleId="2130">
    <w:name w:val="样式 标题 + 右"/>
    <w:basedOn w:val="918"/>
    <w:next w:val="2017"/>
    <w:link w:val="890"/>
    <w:qFormat/>
    <w:pPr>
      <w:ind w:left="0" w:firstLine="560"/>
      <w:jc w:val="right"/>
      <w:spacing w:line="500" w:lineRule="exact"/>
    </w:pPr>
    <w:rPr>
      <w:rFonts w:ascii="宋体" w:hAnsi="Calibri" w:eastAsia="方正小标宋_GBK" w:cs="宋体"/>
      <w:color w:val="000000"/>
      <w:sz w:val="28"/>
      <w:szCs w:val="20"/>
    </w:rPr>
  </w:style>
  <w:style w:type="paragraph" w:styleId="2131">
    <w:name w:val="表号"/>
    <w:basedOn w:val="890"/>
    <w:next w:val="1085"/>
    <w:link w:val="89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32">
    <w:name w:val="表头样式"/>
    <w:basedOn w:val="890"/>
    <w:next w:val="2132"/>
    <w:link w:val="890"/>
    <w:qFormat/>
    <w:pPr>
      <w:ind w:firstLine="560"/>
      <w:jc w:val="center"/>
      <w:keepNext/>
      <w:spacing w:line="500" w:lineRule="exact"/>
    </w:pPr>
    <w:rPr>
      <w:rFonts w:ascii="Arial" w:hAnsi="Arial" w:eastAsia="仿宋"/>
      <w:b/>
      <w:szCs w:val="21"/>
    </w:rPr>
  </w:style>
  <w:style w:type="paragraph" w:styleId="2133">
    <w:name w:val="评估表"/>
    <w:basedOn w:val="890"/>
    <w:next w:val="2133"/>
    <w:link w:val="890"/>
    <w:qFormat/>
    <w:pPr>
      <w:spacing w:line="240" w:lineRule="exact"/>
    </w:pPr>
    <w:rPr>
      <w:rFonts w:ascii="方正仿宋_GBK" w:hAnsi="方正仿宋_GBK" w:eastAsia="方正仿宋_GBK"/>
      <w:sz w:val="18"/>
      <w:szCs w:val="18"/>
    </w:rPr>
  </w:style>
  <w:style w:type="paragraph" w:styleId="2134">
    <w:name w:val="Table Contents"/>
    <w:basedOn w:val="890"/>
    <w:next w:val="2134"/>
    <w:link w:val="890"/>
    <w:qFormat/>
    <w:pPr>
      <w:ind w:firstLine="720"/>
      <w:spacing w:line="360" w:lineRule="auto"/>
      <w:suppressLineNumbers/>
    </w:pPr>
    <w:rPr>
      <w:rFonts w:ascii="仿宋" w:hAnsi="仿宋"/>
      <w:sz w:val="28"/>
      <w:lang w:eastAsia="ar-SA"/>
    </w:rPr>
  </w:style>
  <w:style w:type="paragraph" w:styleId="2135">
    <w:name w:val="Paragraph1"/>
    <w:basedOn w:val="890"/>
    <w:next w:val="1779"/>
    <w:link w:val="890"/>
    <w:qFormat/>
    <w:pPr>
      <w:ind w:firstLine="560"/>
      <w:spacing w:before="80" w:line="500" w:lineRule="exact"/>
    </w:pPr>
    <w:rPr>
      <w:rFonts w:ascii="宋体" w:hAnsi="Calibri" w:eastAsia="仿宋"/>
      <w:sz w:val="20"/>
      <w:szCs w:val="20"/>
    </w:rPr>
  </w:style>
  <w:style w:type="paragraph" w:styleId="2136">
    <w:name w:val="Tabletext"/>
    <w:basedOn w:val="890"/>
    <w:next w:val="1693"/>
    <w:link w:val="890"/>
    <w:qFormat/>
    <w:pPr>
      <w:ind w:firstLine="560"/>
      <w:jc w:val="left"/>
      <w:keepLines/>
      <w:spacing w:after="120" w:line="240" w:lineRule="atLeast"/>
    </w:pPr>
    <w:rPr>
      <w:rFonts w:ascii="Calibri" w:hAnsi="Calibri" w:eastAsia="仿宋"/>
      <w:sz w:val="28"/>
      <w:szCs w:val="20"/>
      <w:lang w:eastAsia="en-US"/>
    </w:rPr>
  </w:style>
  <w:style w:type="paragraph" w:styleId="2137">
    <w:name w:val="编写建议"/>
    <w:basedOn w:val="890"/>
    <w:next w:val="933"/>
    <w:link w:val="890"/>
    <w:qFormat/>
    <w:pPr>
      <w:ind w:firstLine="420"/>
      <w:jc w:val="left"/>
      <w:spacing w:line="360" w:lineRule="auto"/>
    </w:pPr>
    <w:rPr>
      <w:rFonts w:ascii="Arial" w:hAnsi="Arial" w:cs="宋体"/>
      <w:i/>
      <w:iCs/>
      <w:color w:val="0000ff"/>
      <w:sz w:val="28"/>
      <w:lang w:eastAsia="ar-SA"/>
    </w:rPr>
  </w:style>
  <w:style w:type="paragraph" w:styleId="2138">
    <w:name w:val="引用 Char2"/>
    <w:basedOn w:val="890"/>
    <w:next w:val="2138"/>
    <w:link w:val="890"/>
    <w:qFormat/>
    <w:pPr>
      <w:ind w:firstLine="560"/>
      <w:spacing w:line="500" w:lineRule="exact"/>
    </w:pPr>
    <w:rPr>
      <w:rFonts w:ascii="Calibri" w:hAnsi="Calibri" w:eastAsia="仿宋"/>
      <w:sz w:val="28"/>
      <w:szCs w:val="20"/>
    </w:rPr>
  </w:style>
  <w:style w:type="paragraph" w:styleId="2139">
    <w:name w:val="文档名称"/>
    <w:basedOn w:val="890"/>
    <w:next w:val="2139"/>
    <w:link w:val="890"/>
    <w:qFormat/>
    <w:pPr>
      <w:ind w:firstLine="720"/>
      <w:jc w:val="center"/>
      <w:spacing w:line="360" w:lineRule="auto"/>
    </w:pPr>
    <w:rPr>
      <w:rFonts w:ascii="仿宋" w:hAnsi="仿宋" w:eastAsia="黑体"/>
      <w:b/>
      <w:sz w:val="48"/>
      <w:szCs w:val="48"/>
      <w:lang w:eastAsia="ar-SA"/>
    </w:rPr>
  </w:style>
  <w:style w:type="paragraph" w:styleId="2140">
    <w:name w:val="explanation"/>
    <w:basedOn w:val="890"/>
    <w:next w:val="1749"/>
    <w:link w:val="890"/>
    <w:qFormat/>
    <w:pPr>
      <w:ind w:firstLine="560"/>
      <w:spacing w:line="500" w:lineRule="exact"/>
    </w:pPr>
    <w:rPr>
      <w:rFonts w:ascii="Calibri" w:hAnsi="Calibri" w:eastAsia="仿宋"/>
      <w:sz w:val="28"/>
    </w:rPr>
  </w:style>
  <w:style w:type="paragraph" w:styleId="2141">
    <w:name w:val="左对齐的表内文字"/>
    <w:basedOn w:val="890"/>
    <w:next w:val="974"/>
    <w:link w:val="890"/>
    <w:qFormat/>
    <w:pPr>
      <w:ind w:firstLine="560"/>
      <w:spacing w:line="500" w:lineRule="exact"/>
    </w:pPr>
    <w:rPr>
      <w:rFonts w:ascii="Calibri" w:hAnsi="Calibri" w:eastAsia="仿宋_GB2312" w:cs="宋体"/>
      <w:sz w:val="28"/>
      <w:szCs w:val="20"/>
    </w:rPr>
  </w:style>
  <w:style w:type="paragraph" w:styleId="2142">
    <w:name w:val="_Style 44"/>
    <w:next w:val="890"/>
    <w:link w:val="890"/>
    <w:qFormat/>
    <w:pPr>
      <w:jc w:val="both"/>
      <w:widowControl w:val="off"/>
    </w:pPr>
    <w:rPr>
      <w:rFonts w:ascii="Calibri" w:hAnsi="Calibri"/>
      <w:sz w:val="24"/>
      <w:szCs w:val="24"/>
      <w:lang w:val="en-US" w:eastAsia="zh-CN" w:bidi="ar-SA"/>
    </w:rPr>
  </w:style>
  <w:style w:type="paragraph" w:styleId="2143">
    <w:name w:val="样式 标题 3 + 非加粗 倾斜"/>
    <w:basedOn w:val="893"/>
    <w:next w:val="2144"/>
    <w:link w:val="89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44">
    <w:name w:val="样式 标题 2 + 五号"/>
    <w:basedOn w:val="892"/>
    <w:next w:val="987"/>
    <w:link w:val="89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45">
    <w:name w:val="版权申明"/>
    <w:basedOn w:val="890"/>
    <w:next w:val="2145"/>
    <w:link w:val="890"/>
    <w:qFormat/>
    <w:pPr>
      <w:ind w:firstLine="720"/>
      <w:jc w:val="center"/>
      <w:spacing w:line="360" w:lineRule="auto"/>
    </w:pPr>
    <w:rPr>
      <w:rFonts w:ascii="宋体" w:hAnsi="宋体" w:cs="宋体"/>
      <w:b/>
      <w:bCs/>
      <w:color w:val="000000"/>
      <w:sz w:val="28"/>
      <w:szCs w:val="20"/>
      <w:lang w:eastAsia="ar-SA"/>
    </w:rPr>
  </w:style>
  <w:style w:type="paragraph" w:styleId="2146">
    <w:name w:val="标题G"/>
    <w:basedOn w:val="918"/>
    <w:next w:val="2126"/>
    <w:link w:val="89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47">
    <w:name w:val="标题5"/>
    <w:basedOn w:val="890"/>
    <w:next w:val="2147"/>
    <w:link w:val="890"/>
    <w:qFormat/>
    <w:pPr>
      <w:ind w:firstLine="560"/>
      <w:jc w:val="center"/>
      <w:spacing w:line="500" w:lineRule="exact"/>
    </w:pPr>
    <w:rPr>
      <w:rFonts w:ascii="宋体" w:hAnsi="宋体" w:eastAsia="仿宋"/>
      <w:b/>
      <w:sz w:val="52"/>
      <w:szCs w:val="22"/>
    </w:rPr>
  </w:style>
  <w:style w:type="paragraph" w:styleId="2148">
    <w:name w:val="修订11"/>
    <w:next w:val="2148"/>
    <w:link w:val="890"/>
    <w:uiPriority w:val="99"/>
    <w:qFormat/>
    <w:rPr>
      <w:rFonts w:ascii="宋体" w:hAnsi="Calibri"/>
      <w:sz w:val="21"/>
      <w:lang w:val="en-US" w:eastAsia="zh-CN" w:bidi="ar-SA"/>
    </w:rPr>
  </w:style>
  <w:style w:type="paragraph" w:styleId="2149">
    <w:name w:val="正文文本3"/>
    <w:next w:val="2149"/>
    <w:link w:val="890"/>
    <w:qFormat/>
    <w:pPr>
      <w:keepLines/>
      <w:spacing w:after="120" w:line="220" w:lineRule="atLeast"/>
    </w:pPr>
    <w:rPr>
      <w:rFonts w:ascii="宋体" w:hAnsi="Calibri"/>
      <w:lang w:val="en-GB" w:eastAsia="zh-CN" w:bidi="ar-SA"/>
    </w:rPr>
  </w:style>
  <w:style w:type="paragraph" w:styleId="2150">
    <w:name w:val="目录标题2"/>
    <w:basedOn w:val="891"/>
    <w:next w:val="890"/>
    <w:link w:val="89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51">
    <w:name w:val="Char1 Char Char Char1"/>
    <w:basedOn w:val="890"/>
    <w:next w:val="2151"/>
    <w:link w:val="890"/>
    <w:qFormat/>
    <w:pPr>
      <w:ind w:firstLine="560"/>
      <w:spacing w:line="500" w:lineRule="exact"/>
    </w:pPr>
    <w:rPr>
      <w:rFonts w:ascii="Tahoma" w:hAnsi="Tahoma" w:eastAsia="仿宋"/>
      <w:sz w:val="28"/>
      <w:szCs w:val="20"/>
    </w:rPr>
  </w:style>
  <w:style w:type="paragraph" w:styleId="2152">
    <w:name w:val="Bullet Text"/>
    <w:basedOn w:val="890"/>
    <w:next w:val="2116"/>
    <w:link w:val="890"/>
    <w:qFormat/>
    <w:pPr>
      <w:ind w:left="360" w:hanging="360"/>
      <w:jc w:val="left"/>
      <w:spacing w:after="60" w:line="500" w:lineRule="exact"/>
    </w:pPr>
    <w:rPr>
      <w:rFonts w:ascii="Arial" w:hAnsi="Arial" w:eastAsia="仿宋"/>
      <w:sz w:val="20"/>
      <w:szCs w:val="20"/>
    </w:rPr>
  </w:style>
  <w:style w:type="paragraph" w:styleId="2153">
    <w:name w:val="_Style 47"/>
    <w:basedOn w:val="890"/>
    <w:next w:val="1057"/>
    <w:link w:val="890"/>
    <w:qFormat/>
    <w:pPr>
      <w:ind w:firstLine="420"/>
      <w:jc w:val="left"/>
      <w:spacing w:line="360" w:lineRule="auto"/>
    </w:pPr>
    <w:rPr>
      <w:rFonts w:ascii="宋体" w:hAnsi="Calibri"/>
      <w:szCs w:val="20"/>
    </w:rPr>
  </w:style>
  <w:style w:type="paragraph" w:styleId="2154">
    <w:name w:val="_Style 196"/>
    <w:basedOn w:val="890"/>
    <w:next w:val="890"/>
    <w:link w:val="890"/>
    <w:qFormat/>
    <w:pPr>
      <w:ind w:firstLine="560"/>
      <w:spacing w:line="500" w:lineRule="exact"/>
    </w:pPr>
    <w:rPr>
      <w:rFonts w:ascii="Calibri Light" w:hAnsi="Calibri Light" w:eastAsia="仿宋"/>
      <w:color w:val="000000"/>
      <w:sz w:val="28"/>
      <w:szCs w:val="20"/>
    </w:rPr>
  </w:style>
  <w:style w:type="paragraph" w:styleId="2155">
    <w:name w:val="Contents 10"/>
    <w:basedOn w:val="2156"/>
    <w:next w:val="2155"/>
    <w:link w:val="890"/>
    <w:qFormat/>
    <w:pPr>
      <w:ind w:left="2547"/>
      <w:tabs>
        <w:tab w:val="right" w:pos="24919" w:leader="dot"/>
      </w:tabs>
    </w:pPr>
  </w:style>
  <w:style w:type="paragraph" w:styleId="2156">
    <w:name w:val="Index"/>
    <w:basedOn w:val="890"/>
    <w:next w:val="2156"/>
    <w:link w:val="890"/>
    <w:qFormat/>
    <w:pPr>
      <w:ind w:firstLine="720"/>
      <w:spacing w:line="360" w:lineRule="auto"/>
      <w:suppressLineNumbers/>
    </w:pPr>
    <w:rPr>
      <w:rFonts w:ascii="仿宋" w:hAnsi="仿宋"/>
      <w:sz w:val="28"/>
      <w:lang w:eastAsia="ar-SA"/>
    </w:rPr>
  </w:style>
  <w:style w:type="paragraph" w:styleId="2157">
    <w:name w:val="subhead1"/>
    <w:basedOn w:val="890"/>
    <w:next w:val="951"/>
    <w:link w:val="890"/>
    <w:qFormat/>
    <w:pPr>
      <w:ind w:firstLine="560"/>
      <w:jc w:val="left"/>
      <w:spacing w:line="500" w:lineRule="exact"/>
    </w:pPr>
    <w:rPr>
      <w:rFonts w:ascii="Arial" w:hAnsi="Arial" w:eastAsia="仿宋"/>
      <w:b/>
      <w:sz w:val="28"/>
      <w:szCs w:val="20"/>
    </w:rPr>
  </w:style>
  <w:style w:type="paragraph" w:styleId="2158">
    <w:name w:val="txt"/>
    <w:basedOn w:val="890"/>
    <w:next w:val="1661"/>
    <w:link w:val="89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59">
    <w:name w:val="目录标题1"/>
    <w:basedOn w:val="891"/>
    <w:next w:val="890"/>
    <w:link w:val="89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60">
    <w:name w:val="Header Odd"/>
    <w:basedOn w:val="2161"/>
    <w:next w:val="1715"/>
    <w:link w:val="890"/>
    <w:qFormat/>
    <w:pPr>
      <w:jc w:val="right"/>
      <w:widowControl/>
      <w:pBdr>
        <w:bottom w:val="single" w:color="4F81BD" w:sz="4" w:space="1"/>
      </w:pBdr>
    </w:pPr>
    <w:rPr>
      <w:b/>
      <w:bCs/>
      <w:color w:val="1f497d"/>
      <w:sz w:val="20"/>
      <w:szCs w:val="23"/>
    </w:rPr>
  </w:style>
  <w:style w:type="paragraph" w:styleId="2161">
    <w:name w:val="中等深浅网格 2 - 着色 11"/>
    <w:next w:val="2161"/>
    <w:link w:val="890"/>
    <w:uiPriority w:val="99"/>
    <w:qFormat/>
    <w:pPr>
      <w:widowControl w:val="off"/>
    </w:pPr>
    <w:rPr>
      <w:rFonts w:ascii="宋体" w:hAnsi="Calibri"/>
      <w:sz w:val="21"/>
      <w:lang w:val="en-US" w:eastAsia="zh-CN" w:bidi="ar-SA"/>
    </w:rPr>
  </w:style>
  <w:style w:type="paragraph" w:styleId="2162">
    <w:name w:val="样式 两端对齐"/>
    <w:basedOn w:val="890"/>
    <w:next w:val="2122"/>
    <w:link w:val="890"/>
    <w:qFormat/>
    <w:pPr>
      <w:ind w:firstLine="560"/>
      <w:spacing w:line="360" w:lineRule="auto"/>
    </w:pPr>
    <w:rPr>
      <w:rFonts w:ascii="宋体" w:hAnsi="Calibri" w:eastAsia="仿宋" w:cs="宋体"/>
      <w:sz w:val="28"/>
      <w:szCs w:val="20"/>
    </w:rPr>
  </w:style>
  <w:style w:type="paragraph" w:styleId="2163">
    <w:name w:val="样式 行距: 固定值 20 磅 首行缩进:  2 字符"/>
    <w:basedOn w:val="890"/>
    <w:next w:val="2097"/>
    <w:link w:val="890"/>
    <w:qFormat/>
    <w:pPr>
      <w:ind w:firstLine="200"/>
      <w:jc w:val="left"/>
      <w:spacing w:line="360" w:lineRule="auto"/>
    </w:pPr>
    <w:rPr>
      <w:rFonts w:ascii="宋体" w:hAnsi="Calibri" w:eastAsia="仿宋" w:cs="宋体"/>
      <w:sz w:val="28"/>
      <w:szCs w:val="20"/>
    </w:rPr>
  </w:style>
  <w:style w:type="paragraph" w:styleId="2164">
    <w:name w:val="_Style 3"/>
    <w:basedOn w:val="890"/>
    <w:next w:val="2164"/>
    <w:link w:val="890"/>
    <w:uiPriority w:val="34"/>
    <w:qFormat/>
    <w:pPr>
      <w:jc w:val="left"/>
      <w:spacing w:before="100" w:beforeAutospacing="1" w:after="100" w:afterAutospacing="1"/>
      <w:widowControl/>
    </w:pPr>
    <w:rPr>
      <w:rFonts w:ascii="宋体" w:hAnsi="宋体" w:cs="宋体"/>
      <w:sz w:val="28"/>
    </w:rPr>
  </w:style>
  <w:style w:type="paragraph" w:styleId="2165">
    <w:name w:val="文头"/>
    <w:basedOn w:val="890"/>
    <w:next w:val="2165"/>
    <w:link w:val="89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66">
    <w:name w:val="日期 Char2"/>
    <w:basedOn w:val="890"/>
    <w:next w:val="2166"/>
    <w:link w:val="890"/>
    <w:qFormat/>
    <w:pPr>
      <w:ind w:firstLine="560"/>
      <w:spacing w:line="500" w:lineRule="exact"/>
    </w:pPr>
    <w:rPr>
      <w:rFonts w:ascii="Calibri" w:hAnsi="Calibri" w:eastAsia="仿宋"/>
      <w:sz w:val="28"/>
      <w:szCs w:val="20"/>
    </w:rPr>
  </w:style>
  <w:style w:type="paragraph" w:styleId="2167">
    <w:name w:val="样式 正文内容 + 左侧:  0.74 厘米 首行缩进:  0.85 厘米"/>
    <w:basedOn w:val="890"/>
    <w:next w:val="2167"/>
    <w:link w:val="890"/>
    <w:qFormat/>
    <w:pPr>
      <w:ind w:left="420" w:firstLine="480"/>
      <w:spacing w:line="380" w:lineRule="exact"/>
    </w:pPr>
    <w:rPr>
      <w:rFonts w:ascii="宋体" w:hAnsi="宋体" w:cs="宋体"/>
      <w:sz w:val="28"/>
      <w:szCs w:val="20"/>
      <w:lang w:eastAsia="ar-SA"/>
    </w:rPr>
  </w:style>
  <w:style w:type="paragraph" w:styleId="2168">
    <w:name w:val="标题11"/>
    <w:basedOn w:val="890"/>
    <w:next w:val="890"/>
    <w:link w:val="89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69">
    <w:name w:val="正文3"/>
    <w:basedOn w:val="890"/>
    <w:next w:val="2169"/>
    <w:link w:val="890"/>
    <w:qFormat/>
    <w:pPr>
      <w:ind w:firstLine="560"/>
      <w:spacing w:line="500" w:lineRule="exact"/>
      <w:widowControl/>
    </w:pPr>
    <w:rPr>
      <w:rFonts w:ascii="Calibri" w:hAnsi="Calibri" w:eastAsia="仿宋"/>
      <w:sz w:val="28"/>
      <w:szCs w:val="20"/>
    </w:rPr>
  </w:style>
  <w:style w:type="paragraph" w:styleId="2170">
    <w:name w:val="正文文本 Char2"/>
    <w:basedOn w:val="890"/>
    <w:next w:val="2170"/>
    <w:link w:val="890"/>
    <w:qFormat/>
    <w:pPr>
      <w:ind w:firstLine="560"/>
      <w:spacing w:line="500" w:lineRule="exact"/>
    </w:pPr>
    <w:rPr>
      <w:rFonts w:ascii="Calibri" w:hAnsi="Calibri" w:eastAsia="仿宋"/>
      <w:sz w:val="28"/>
      <w:szCs w:val="20"/>
    </w:rPr>
  </w:style>
  <w:style w:type="paragraph" w:styleId="2171">
    <w:name w:val="彩色底纹 - 强调文字颜色 11"/>
    <w:next w:val="2171"/>
    <w:link w:val="890"/>
    <w:uiPriority w:val="99"/>
    <w:semiHidden/>
    <w:qFormat/>
    <w:rPr>
      <w:rFonts w:ascii="Calibri" w:hAnsi="Calibri"/>
      <w:sz w:val="21"/>
      <w:szCs w:val="22"/>
      <w:lang w:val="en-US" w:eastAsia="zh-CN" w:bidi="ar-SA"/>
    </w:rPr>
  </w:style>
  <w:style w:type="paragraph" w:styleId="2172">
    <w:name w:val="样式 InfoBlue + 倾斜"/>
    <w:basedOn w:val="2143"/>
    <w:next w:val="2107"/>
    <w:link w:val="890"/>
    <w:qFormat/>
    <w:pPr>
      <w:ind w:left="720" w:firstLine="560"/>
      <w:keepNext w:val="0"/>
      <w:spacing w:after="120" w:line="360" w:lineRule="auto"/>
      <w:tabs>
        <w:tab w:val="left" w:pos="0" w:leader="none"/>
      </w:tabs>
      <w:outlineLvl w:val="9"/>
    </w:pPr>
    <w:rPr>
      <w:bCs w:val="0"/>
      <w:iCs w:val="0"/>
      <w:color w:val="0000ff"/>
      <w:sz w:val="21"/>
      <w:szCs w:val="20"/>
    </w:rPr>
  </w:style>
  <w:style w:type="paragraph" w:styleId="2173">
    <w:name w:val="Char Char Char Char Char Char Char Char Char Char Char Char Char2"/>
    <w:basedOn w:val="890"/>
    <w:next w:val="2173"/>
    <w:link w:val="890"/>
    <w:qFormat/>
    <w:pPr>
      <w:ind w:firstLine="560"/>
      <w:jc w:val="left"/>
      <w:spacing w:after="160" w:line="240" w:lineRule="exact"/>
      <w:widowControl/>
    </w:pPr>
    <w:rPr>
      <w:rFonts w:ascii="Verdana" w:hAnsi="Verdana" w:eastAsia="仿宋_GB2312"/>
      <w:sz w:val="28"/>
      <w:szCs w:val="20"/>
      <w:lang w:eastAsia="en-US"/>
    </w:rPr>
  </w:style>
  <w:style w:type="paragraph" w:styleId="2174">
    <w:name w:val="样式 正文文本缩进 + 左侧:  2 字符 行距: 固定值 20 磅 首行缩进:  2 字符"/>
    <w:basedOn w:val="925"/>
    <w:next w:val="1559"/>
    <w:link w:val="890"/>
    <w:qFormat/>
    <w:pPr>
      <w:ind w:left="400" w:firstLine="400"/>
      <w:jc w:val="both"/>
      <w:spacing w:line="360" w:lineRule="auto"/>
    </w:pPr>
    <w:rPr>
      <w:rFonts w:cs="宋体"/>
      <w:szCs w:val="20"/>
    </w:rPr>
  </w:style>
  <w:style w:type="paragraph" w:styleId="2175">
    <w:name w:val="正文文本4"/>
    <w:basedOn w:val="890"/>
    <w:next w:val="2175"/>
    <w:link w:val="890"/>
    <w:uiPriority w:val="99"/>
    <w:qFormat/>
    <w:pPr>
      <w:jc w:val="left"/>
      <w:spacing w:after="120" w:line="288" w:lineRule="auto"/>
      <w:widowControl/>
    </w:pPr>
    <w:rPr>
      <w:rFonts w:ascii="Verdana" w:hAnsi="Verdana"/>
      <w:sz w:val="24"/>
      <w:szCs w:val="20"/>
      <w:lang w:eastAsia="en-US"/>
    </w:rPr>
  </w:style>
  <w:style w:type="paragraph" w:styleId="2176">
    <w:name w:val="Char1 Char Char Char3"/>
    <w:basedOn w:val="890"/>
    <w:next w:val="2176"/>
    <w:link w:val="890"/>
    <w:qFormat/>
    <w:rPr>
      <w:rFonts w:ascii="Tahoma" w:hAnsi="Tahoma"/>
      <w:sz w:val="24"/>
      <w:szCs w:val="20"/>
    </w:rPr>
  </w:style>
  <w:style w:type="paragraph" w:styleId="2177">
    <w:name w:val="Char Char112"/>
    <w:basedOn w:val="890"/>
    <w:next w:val="2177"/>
    <w:link w:val="890"/>
    <w:semiHidden/>
    <w:qFormat/>
    <w:pPr>
      <w:jc w:val="left"/>
      <w:spacing w:after="160" w:line="240" w:lineRule="exact"/>
      <w:widowControl/>
    </w:pPr>
    <w:rPr>
      <w:rFonts w:ascii="Verdana" w:hAnsi="Verdana"/>
      <w:sz w:val="20"/>
      <w:lang w:eastAsia="en-US"/>
    </w:rPr>
  </w:style>
  <w:style w:type="paragraph" w:styleId="2178">
    <w:name w:val="TOC Heading1"/>
    <w:basedOn w:val="891"/>
    <w:next w:val="890"/>
    <w:link w:val="89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79">
    <w:name w:val="一级项目符号"/>
    <w:basedOn w:val="890"/>
    <w:next w:val="890"/>
    <w:link w:val="89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80">
    <w:name w:val="正文排列"/>
    <w:basedOn w:val="890"/>
    <w:next w:val="2180"/>
    <w:link w:val="890"/>
    <w:qFormat/>
    <w:pPr>
      <w:ind w:left="902"/>
      <w:tabs>
        <w:tab w:val="left" w:pos="902" w:leader="none"/>
      </w:tabs>
    </w:pPr>
    <w:rPr>
      <w:rFonts w:eastAsia="仿宋"/>
      <w:sz w:val="28"/>
      <w:szCs w:val="20"/>
    </w:rPr>
  </w:style>
  <w:style w:type="paragraph" w:styleId="2181">
    <w:name w:val="H2 List Num cont"/>
    <w:basedOn w:val="890"/>
    <w:next w:val="2181"/>
    <w:link w:val="89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82">
    <w:name w:val="number0"/>
    <w:basedOn w:val="933"/>
    <w:next w:val="2182"/>
    <w:link w:val="89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83">
    <w:name w:val="文件标题1.1"/>
    <w:basedOn w:val="890"/>
    <w:next w:val="2183"/>
    <w:link w:val="89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84">
    <w:name w:val="编号1-2"/>
    <w:basedOn w:val="890"/>
    <w:next w:val="890"/>
    <w:link w:val="89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85">
    <w:name w:val="章正文 Char"/>
    <w:basedOn w:val="890"/>
    <w:next w:val="2185"/>
    <w:link w:val="890"/>
    <w:qFormat/>
    <w:pPr>
      <w:ind w:firstLine="504"/>
      <w:spacing w:line="380" w:lineRule="exact"/>
      <w:widowControl/>
      <w:tabs>
        <w:tab w:val="left" w:pos="780" w:leader="none"/>
      </w:tabs>
    </w:pPr>
    <w:rPr>
      <w:rFonts w:ascii="宋体" w:hAnsi="宋体" w:eastAsia="仿宋_GB2312"/>
      <w:spacing w:val="6"/>
      <w:sz w:val="24"/>
    </w:rPr>
  </w:style>
  <w:style w:type="paragraph" w:styleId="2186">
    <w:name w:val="ordinary-output"/>
    <w:basedOn w:val="890"/>
    <w:next w:val="2186"/>
    <w:link w:val="890"/>
    <w:qFormat/>
    <w:pPr>
      <w:jc w:val="left"/>
      <w:spacing w:before="100" w:beforeAutospacing="1" w:after="100" w:afterAutospacing="1" w:line="330" w:lineRule="atLeast"/>
      <w:widowControl/>
    </w:pPr>
    <w:rPr>
      <w:rFonts w:ascii="宋体" w:hAnsi="宋体" w:cs="宋体"/>
      <w:color w:val="333333"/>
      <w:sz w:val="24"/>
    </w:rPr>
  </w:style>
  <w:style w:type="paragraph" w:styleId="2187">
    <w:name w:val="正文 New New"/>
    <w:next w:val="2187"/>
    <w:link w:val="890"/>
    <w:qFormat/>
    <w:pPr>
      <w:jc w:val="both"/>
      <w:widowControl w:val="off"/>
    </w:pPr>
    <w:rPr>
      <w:sz w:val="21"/>
      <w:szCs w:val="24"/>
      <w:lang w:val="en-US" w:eastAsia="zh-CN" w:bidi="ar-SA"/>
    </w:rPr>
  </w:style>
  <w:style w:type="paragraph" w:styleId="2188">
    <w:name w:val="Char Char11"/>
    <w:basedOn w:val="890"/>
    <w:next w:val="2188"/>
    <w:link w:val="890"/>
    <w:semiHidden/>
    <w:qFormat/>
    <w:pPr>
      <w:jc w:val="left"/>
      <w:spacing w:after="160" w:line="240" w:lineRule="exact"/>
      <w:widowControl/>
    </w:pPr>
    <w:rPr>
      <w:rFonts w:ascii="Verdana" w:hAnsi="Verdana"/>
      <w:sz w:val="20"/>
      <w:lang w:eastAsia="en-US"/>
    </w:rPr>
  </w:style>
  <w:style w:type="paragraph" w:styleId="2189">
    <w:name w:val="列项——（一级）"/>
    <w:next w:val="2189"/>
    <w:link w:val="890"/>
    <w:qFormat/>
    <w:pPr>
      <w:ind w:left="833" w:hanging="408"/>
      <w:jc w:val="both"/>
      <w:widowControl w:val="off"/>
    </w:pPr>
    <w:rPr>
      <w:rFonts w:ascii="宋体"/>
      <w:sz w:val="21"/>
      <w:lang w:val="en-US" w:eastAsia="zh-CN" w:bidi="ar-SA"/>
    </w:rPr>
  </w:style>
  <w:style w:type="paragraph" w:styleId="2190">
    <w:name w:val="列项●（二级）"/>
    <w:next w:val="2190"/>
    <w:link w:val="890"/>
    <w:qFormat/>
    <w:pPr>
      <w:ind w:left="1264" w:hanging="413"/>
      <w:jc w:val="both"/>
      <w:tabs>
        <w:tab w:val="left" w:pos="760" w:leader="none"/>
        <w:tab w:val="left" w:pos="840" w:leader="none"/>
      </w:tabs>
    </w:pPr>
    <w:rPr>
      <w:rFonts w:ascii="宋体"/>
      <w:sz w:val="21"/>
      <w:lang w:val="en-US" w:eastAsia="zh-CN" w:bidi="ar-SA"/>
    </w:rPr>
  </w:style>
  <w:style w:type="paragraph" w:styleId="2191">
    <w:name w:val="示例内容"/>
    <w:next w:val="2191"/>
    <w:link w:val="890"/>
    <w:qFormat/>
    <w:pPr>
      <w:ind w:firstLine="200"/>
      <w:tabs>
        <w:tab w:val="left" w:pos="1620" w:leader="none"/>
      </w:tabs>
    </w:pPr>
    <w:rPr>
      <w:rFonts w:ascii="宋体"/>
      <w:sz w:val="18"/>
      <w:szCs w:val="18"/>
      <w:lang w:val="en-US" w:eastAsia="zh-CN" w:bidi="ar-SA"/>
    </w:rPr>
  </w:style>
  <w:style w:type="paragraph" w:styleId="2192">
    <w:name w:val="列项◆（三级）"/>
    <w:basedOn w:val="890"/>
    <w:next w:val="2192"/>
    <w:link w:val="890"/>
    <w:qFormat/>
    <w:pPr>
      <w:ind w:left="1680" w:hanging="420"/>
    </w:pPr>
    <w:rPr>
      <w:rFonts w:ascii="宋体"/>
      <w:szCs w:val="21"/>
    </w:rPr>
  </w:style>
  <w:style w:type="paragraph" w:styleId="2193">
    <w:name w:val="编号列项（三级）"/>
    <w:next w:val="2193"/>
    <w:link w:val="890"/>
    <w:qFormat/>
    <w:pPr>
      <w:ind w:left="1260" w:hanging="420"/>
    </w:pPr>
    <w:rPr>
      <w:rFonts w:ascii="宋体"/>
      <w:sz w:val="21"/>
      <w:lang w:val="en-US" w:eastAsia="zh-CN" w:bidi="ar-SA"/>
    </w:rPr>
  </w:style>
  <w:style w:type="paragraph" w:styleId="2194">
    <w:name w:val="示例×："/>
    <w:basedOn w:val="1114"/>
    <w:next w:val="2194"/>
    <w:link w:val="890"/>
    <w:qFormat/>
    <w:pPr>
      <w:ind w:left="842" w:hanging="420"/>
      <w:tabs>
        <w:tab w:val="left" w:pos="360" w:leader="none"/>
        <w:tab w:val="left" w:pos="567" w:leader="none"/>
      </w:tabs>
      <w:outlineLvl w:val="9"/>
    </w:pPr>
    <w:rPr>
      <w:rFonts w:ascii="宋体" w:eastAsia="宋体"/>
      <w:sz w:val="18"/>
      <w:szCs w:val="18"/>
    </w:rPr>
  </w:style>
  <w:style w:type="paragraph" w:styleId="2195">
    <w:name w:val="二级无"/>
    <w:basedOn w:val="1112"/>
    <w:next w:val="2195"/>
    <w:link w:val="890"/>
    <w:qFormat/>
    <w:pPr>
      <w:ind w:left="0" w:firstLine="0"/>
      <w:jc w:val="left"/>
      <w:tabs>
        <w:tab w:val="left" w:pos="567" w:leader="none"/>
        <w:tab w:val="left" w:pos="780" w:leader="none"/>
      </w:tabs>
    </w:pPr>
    <w:rPr>
      <w:rFonts w:ascii="宋体" w:eastAsia="宋体"/>
      <w:szCs w:val="21"/>
      <w:lang w:val="zh-CN"/>
    </w:rPr>
  </w:style>
  <w:style w:type="paragraph" w:styleId="2196">
    <w:name w:val="注：（正文）"/>
    <w:basedOn w:val="1442"/>
    <w:next w:val="1088"/>
    <w:link w:val="890"/>
    <w:qFormat/>
    <w:pPr>
      <w:ind w:left="425" w:hanging="425"/>
      <w:tabs>
        <w:tab w:val="left" w:pos="425" w:leader="none"/>
      </w:tabs>
    </w:pPr>
    <w:rPr>
      <w:szCs w:val="18"/>
    </w:rPr>
  </w:style>
  <w:style w:type="paragraph" w:styleId="2197">
    <w:name w:val="注×：（正文）"/>
    <w:next w:val="2197"/>
    <w:link w:val="890"/>
    <w:qFormat/>
    <w:pPr>
      <w:ind w:left="360" w:hanging="360"/>
      <w:jc w:val="both"/>
      <w:tabs>
        <w:tab w:val="left" w:pos="0" w:leader="none"/>
      </w:tabs>
    </w:pPr>
    <w:rPr>
      <w:rFonts w:ascii="宋体"/>
      <w:sz w:val="18"/>
      <w:szCs w:val="18"/>
      <w:lang w:val="en-US" w:eastAsia="zh-CN" w:bidi="ar-SA"/>
    </w:rPr>
  </w:style>
  <w:style w:type="paragraph" w:styleId="2198">
    <w:name w:val="参考文献"/>
    <w:basedOn w:val="890"/>
    <w:next w:val="1088"/>
    <w:link w:val="890"/>
    <w:qFormat/>
    <w:pPr>
      <w:jc w:val="center"/>
      <w:keepNext/>
      <w:pageBreakBefore/>
      <w:spacing w:before="640" w:after="200"/>
      <w:shd w:val="clear" w:color="ffffff" w:fill="ffffff"/>
      <w:widowControl/>
      <w:outlineLvl w:val="0"/>
    </w:pPr>
    <w:rPr>
      <w:rFonts w:ascii="黑体" w:eastAsia="黑体"/>
      <w:szCs w:val="20"/>
    </w:rPr>
  </w:style>
  <w:style w:type="paragraph" w:styleId="2199">
    <w:name w:val="附录标题"/>
    <w:basedOn w:val="1088"/>
    <w:next w:val="1088"/>
    <w:link w:val="890"/>
    <w:qFormat/>
    <w:pPr>
      <w:ind w:firstLine="0"/>
      <w:jc w:val="center"/>
      <w:tabs>
        <w:tab w:val="center" w:pos="4201" w:leader="none"/>
        <w:tab w:val="right" w:pos="9298" w:leader="dot"/>
      </w:tabs>
    </w:pPr>
    <w:rPr>
      <w:rFonts w:ascii="黑体" w:eastAsia="黑体"/>
    </w:rPr>
  </w:style>
  <w:style w:type="paragraph" w:styleId="2200">
    <w:name w:val="附录表标号"/>
    <w:basedOn w:val="890"/>
    <w:next w:val="1088"/>
    <w:link w:val="890"/>
    <w:qFormat/>
    <w:pPr>
      <w:ind w:left="811" w:hanging="448"/>
      <w:jc w:val="center"/>
      <w:spacing w:line="14" w:lineRule="exact"/>
      <w:outlineLvl w:val="0"/>
    </w:pPr>
    <w:rPr>
      <w:color w:val="ffffff"/>
    </w:rPr>
  </w:style>
  <w:style w:type="paragraph" w:styleId="2201">
    <w:name w:val="附录二级无"/>
    <w:basedOn w:val="1702"/>
    <w:next w:val="2201"/>
    <w:link w:val="890"/>
    <w:qFormat/>
    <w:pPr>
      <w:ind w:left="851" w:hanging="851"/>
      <w:tabs>
        <w:tab w:val="left" w:pos="360" w:leader="none"/>
        <w:tab w:val="left" w:pos="567" w:leader="none"/>
      </w:tabs>
    </w:pPr>
    <w:rPr>
      <w:rFonts w:ascii="宋体" w:eastAsia="宋体"/>
      <w:szCs w:val="21"/>
    </w:rPr>
  </w:style>
  <w:style w:type="paragraph" w:styleId="2202">
    <w:name w:val="附录公式编号制表符"/>
    <w:basedOn w:val="890"/>
    <w:next w:val="1088"/>
    <w:link w:val="890"/>
    <w:qFormat/>
    <w:pPr>
      <w:widowControl/>
      <w:tabs>
        <w:tab w:val="center" w:pos="4201" w:leader="none"/>
        <w:tab w:val="right" w:pos="9298" w:leader="dot"/>
      </w:tabs>
    </w:pPr>
    <w:rPr>
      <w:rFonts w:ascii="宋体"/>
      <w:szCs w:val="20"/>
    </w:rPr>
  </w:style>
  <w:style w:type="paragraph" w:styleId="2203">
    <w:name w:val="附录三级无"/>
    <w:basedOn w:val="1708"/>
    <w:next w:val="2203"/>
    <w:link w:val="890"/>
    <w:qFormat/>
    <w:pPr>
      <w:ind w:left="992" w:hanging="992"/>
      <w:tabs>
        <w:tab w:val="left" w:pos="360" w:leader="none"/>
        <w:tab w:val="left" w:pos="567" w:leader="none"/>
      </w:tabs>
    </w:pPr>
    <w:rPr>
      <w:rFonts w:ascii="宋体" w:eastAsia="宋体"/>
      <w:szCs w:val="21"/>
    </w:rPr>
  </w:style>
  <w:style w:type="paragraph" w:styleId="2204">
    <w:name w:val="附录数字编号列项（二级）"/>
    <w:next w:val="2204"/>
    <w:link w:val="890"/>
    <w:qFormat/>
    <w:pPr>
      <w:ind w:left="1320" w:hanging="420"/>
    </w:pPr>
    <w:rPr>
      <w:rFonts w:ascii="宋体"/>
      <w:sz w:val="21"/>
      <w:lang w:val="en-US" w:eastAsia="zh-CN" w:bidi="ar-SA"/>
    </w:rPr>
  </w:style>
  <w:style w:type="paragraph" w:styleId="2205">
    <w:name w:val="附录四级无"/>
    <w:basedOn w:val="1715"/>
    <w:next w:val="2205"/>
    <w:link w:val="890"/>
    <w:qFormat/>
    <w:pPr>
      <w:ind w:left="1134" w:hanging="1134"/>
      <w:tabs>
        <w:tab w:val="left" w:pos="360" w:leader="none"/>
        <w:tab w:val="left" w:pos="567" w:leader="none"/>
      </w:tabs>
    </w:pPr>
    <w:rPr>
      <w:rFonts w:ascii="宋体" w:eastAsia="宋体"/>
      <w:szCs w:val="21"/>
    </w:rPr>
  </w:style>
  <w:style w:type="paragraph" w:styleId="2206">
    <w:name w:val="附录图标号"/>
    <w:basedOn w:val="890"/>
    <w:next w:val="2206"/>
    <w:link w:val="890"/>
    <w:qFormat/>
    <w:pPr>
      <w:ind w:firstLine="363"/>
      <w:jc w:val="center"/>
      <w:keepNext/>
      <w:pageBreakBefore/>
      <w:spacing w:line="14" w:lineRule="exact"/>
      <w:widowControl/>
      <w:outlineLvl w:val="0"/>
    </w:pPr>
    <w:rPr>
      <w:color w:val="ffffff"/>
    </w:rPr>
  </w:style>
  <w:style w:type="paragraph" w:styleId="2207">
    <w:name w:val="附录五级无"/>
    <w:basedOn w:val="1727"/>
    <w:next w:val="2207"/>
    <w:link w:val="890"/>
    <w:qFormat/>
    <w:pPr>
      <w:ind w:left="980"/>
      <w:tabs>
        <w:tab w:val="left" w:pos="360" w:leader="none"/>
        <w:tab w:val="left" w:pos="567" w:leader="none"/>
        <w:tab w:val="left" w:pos="1800" w:leader="none"/>
      </w:tabs>
    </w:pPr>
    <w:rPr>
      <w:rFonts w:ascii="宋体" w:eastAsia="宋体"/>
      <w:szCs w:val="21"/>
    </w:rPr>
  </w:style>
  <w:style w:type="paragraph" w:styleId="2208">
    <w:name w:val="附录一级无"/>
    <w:basedOn w:val="1552"/>
    <w:next w:val="2208"/>
    <w:link w:val="890"/>
    <w:qFormat/>
    <w:pPr>
      <w:ind w:left="1779" w:hanging="1069"/>
      <w:tabs>
        <w:tab w:val="left" w:pos="360" w:leader="none"/>
        <w:tab w:val="left" w:pos="567" w:leader="none"/>
      </w:tabs>
    </w:pPr>
    <w:rPr>
      <w:rFonts w:ascii="宋体" w:eastAsia="宋体"/>
      <w:szCs w:val="21"/>
    </w:rPr>
  </w:style>
  <w:style w:type="paragraph" w:styleId="2209">
    <w:name w:val="附录字母编号列项（一级）"/>
    <w:next w:val="2209"/>
    <w:link w:val="890"/>
    <w:qFormat/>
    <w:pPr>
      <w:ind w:left="900" w:hanging="420"/>
    </w:pPr>
    <w:rPr>
      <w:rFonts w:ascii="宋体"/>
      <w:sz w:val="21"/>
      <w:lang w:val="en-US" w:eastAsia="zh-CN" w:bidi="ar-SA"/>
    </w:rPr>
  </w:style>
  <w:style w:type="paragraph" w:styleId="2210">
    <w:name w:val="列项说明"/>
    <w:basedOn w:val="890"/>
    <w:next w:val="2210"/>
    <w:link w:val="890"/>
    <w:qFormat/>
    <w:pPr>
      <w:ind w:left="400" w:hanging="200"/>
      <w:jc w:val="left"/>
      <w:spacing w:line="320" w:lineRule="exact"/>
    </w:pPr>
    <w:rPr>
      <w:rFonts w:ascii="宋体"/>
      <w:szCs w:val="20"/>
    </w:rPr>
  </w:style>
  <w:style w:type="paragraph" w:styleId="2211">
    <w:name w:val="列项说明数字编号"/>
    <w:next w:val="2211"/>
    <w:link w:val="890"/>
    <w:qFormat/>
    <w:pPr>
      <w:ind w:left="600" w:hanging="200"/>
    </w:pPr>
    <w:rPr>
      <w:rFonts w:ascii="宋体"/>
      <w:sz w:val="21"/>
      <w:lang w:val="en-US" w:eastAsia="zh-CN" w:bidi="ar-SA"/>
    </w:rPr>
  </w:style>
  <w:style w:type="paragraph" w:styleId="2212">
    <w:name w:val="其他标准标志"/>
    <w:basedOn w:val="1754"/>
    <w:next w:val="2212"/>
    <w:link w:val="890"/>
    <w:qFormat/>
    <w:pPr>
      <w:framePr w:w="6101" w:h="1389" w:vSpace="181" w:hSpace="181" w:vAnchor="page" w:hAnchor="page" w:x="4673" w:y="942" w:hRule="exact"/>
    </w:pPr>
    <w:rPr>
      <w:szCs w:val="96"/>
    </w:rPr>
  </w:style>
  <w:style w:type="paragraph" w:styleId="2213">
    <w:name w:val="三级无"/>
    <w:basedOn w:val="1438"/>
    <w:next w:val="2213"/>
    <w:link w:val="890"/>
    <w:qFormat/>
    <w:pPr>
      <w:jc w:val="left"/>
      <w:tabs>
        <w:tab w:val="left" w:pos="567" w:leader="none"/>
        <w:tab w:val="left" w:pos="780" w:leader="none"/>
        <w:tab w:val="left" w:pos="1440" w:leader="none"/>
      </w:tabs>
    </w:pPr>
    <w:rPr>
      <w:rFonts w:ascii="宋体" w:eastAsia="宋体"/>
      <w:szCs w:val="21"/>
      <w:lang w:val="zh-CN"/>
    </w:rPr>
  </w:style>
  <w:style w:type="paragraph" w:styleId="2214">
    <w:name w:val="示例后文字"/>
    <w:basedOn w:val="1088"/>
    <w:next w:val="1088"/>
    <w:link w:val="890"/>
    <w:qFormat/>
    <w:pPr>
      <w:ind w:firstLine="360"/>
      <w:tabs>
        <w:tab w:val="center" w:pos="4201" w:leader="none"/>
        <w:tab w:val="right" w:pos="9298" w:leader="dot"/>
      </w:tabs>
    </w:pPr>
    <w:rPr>
      <w:sz w:val="18"/>
    </w:rPr>
  </w:style>
  <w:style w:type="paragraph" w:styleId="2215">
    <w:name w:val="四级无"/>
    <w:basedOn w:val="1590"/>
    <w:next w:val="2215"/>
    <w:link w:val="890"/>
    <w:qFormat/>
    <w:pPr>
      <w:jc w:val="left"/>
      <w:tabs>
        <w:tab w:val="left" w:pos="567" w:leader="none"/>
        <w:tab w:val="left" w:pos="780" w:leader="none"/>
        <w:tab w:val="left" w:pos="1440" w:leader="none"/>
      </w:tabs>
    </w:pPr>
    <w:rPr>
      <w:rFonts w:ascii="宋体" w:eastAsia="宋体"/>
      <w:szCs w:val="21"/>
      <w:lang w:val="zh-CN"/>
    </w:rPr>
  </w:style>
  <w:style w:type="paragraph" w:styleId="2216">
    <w:name w:val="图标脚注说明"/>
    <w:basedOn w:val="1088"/>
    <w:next w:val="2216"/>
    <w:link w:val="890"/>
    <w:qFormat/>
    <w:pPr>
      <w:ind w:left="840" w:hanging="420"/>
      <w:tabs>
        <w:tab w:val="center" w:pos="4201" w:leader="none"/>
        <w:tab w:val="right" w:pos="9298" w:leader="dot"/>
      </w:tabs>
    </w:pPr>
    <w:rPr>
      <w:sz w:val="18"/>
      <w:szCs w:val="18"/>
    </w:rPr>
  </w:style>
  <w:style w:type="paragraph" w:styleId="2217">
    <w:name w:val="图表脚注说明"/>
    <w:basedOn w:val="890"/>
    <w:next w:val="2217"/>
    <w:link w:val="890"/>
    <w:qFormat/>
    <w:pPr>
      <w:ind w:left="811" w:hanging="448"/>
    </w:pPr>
    <w:rPr>
      <w:rFonts w:ascii="宋体"/>
      <w:sz w:val="18"/>
      <w:szCs w:val="18"/>
    </w:rPr>
  </w:style>
  <w:style w:type="paragraph" w:styleId="2218">
    <w:name w:val="图的脚注"/>
    <w:next w:val="1088"/>
    <w:link w:val="890"/>
    <w:qFormat/>
    <w:pPr>
      <w:ind w:left="840" w:hanging="420"/>
      <w:jc w:val="both"/>
      <w:widowControl w:val="off"/>
    </w:pPr>
    <w:rPr>
      <w:rFonts w:ascii="宋体"/>
      <w:sz w:val="18"/>
      <w:lang w:val="en-US" w:eastAsia="zh-CN" w:bidi="ar-SA"/>
    </w:rPr>
  </w:style>
  <w:style w:type="paragraph" w:styleId="2219">
    <w:name w:val="五级无"/>
    <w:basedOn w:val="1653"/>
    <w:next w:val="2219"/>
    <w:link w:val="890"/>
    <w:qFormat/>
    <w:pPr>
      <w:jc w:val="left"/>
      <w:tabs>
        <w:tab w:val="left" w:pos="567" w:leader="none"/>
        <w:tab w:val="left" w:pos="1440" w:leader="none"/>
        <w:tab w:val="left" w:pos="1800" w:leader="none"/>
      </w:tabs>
    </w:pPr>
    <w:rPr>
      <w:rFonts w:ascii="宋体" w:eastAsia="宋体"/>
      <w:szCs w:val="21"/>
      <w:lang w:val="zh-CN"/>
    </w:rPr>
  </w:style>
  <w:style w:type="paragraph" w:styleId="2220">
    <w:name w:val="一级无"/>
    <w:basedOn w:val="1113"/>
    <w:next w:val="2220"/>
    <w:link w:val="890"/>
    <w:qFormat/>
    <w:pPr>
      <w:ind w:left="0" w:firstLine="0"/>
      <w:jc w:val="left"/>
      <w:tabs>
        <w:tab w:val="left" w:pos="567" w:leader="none"/>
        <w:tab w:val="left" w:pos="780" w:leader="none"/>
      </w:tabs>
    </w:pPr>
    <w:rPr>
      <w:rFonts w:ascii="宋体" w:eastAsia="宋体"/>
      <w:szCs w:val="21"/>
    </w:rPr>
  </w:style>
  <w:style w:type="paragraph" w:styleId="2221">
    <w:name w:val="正文公式编号制表符"/>
    <w:basedOn w:val="1088"/>
    <w:next w:val="1088"/>
    <w:link w:val="890"/>
    <w:qFormat/>
    <w:pPr>
      <w:ind w:firstLine="0"/>
      <w:tabs>
        <w:tab w:val="center" w:pos="4201" w:leader="none"/>
        <w:tab w:val="right" w:pos="9298" w:leader="dot"/>
      </w:tabs>
    </w:pPr>
  </w:style>
  <w:style w:type="paragraph" w:styleId="2222">
    <w:name w:val="终结线"/>
    <w:basedOn w:val="890"/>
    <w:next w:val="2222"/>
    <w:link w:val="890"/>
    <w:qFormat/>
    <w:pPr>
      <w:framePr w:vSpace="181" w:hSpace="181" w:wrap="around" w:vAnchor="text" w:hAnchor="margin" w:xAlign="center" w:y="285"/>
    </w:pPr>
  </w:style>
  <w:style w:type="paragraph" w:styleId="2223">
    <w:name w:val="其他发布日期"/>
    <w:basedOn w:val="1581"/>
    <w:next w:val="2223"/>
    <w:link w:val="890"/>
    <w:qFormat/>
    <w:pPr>
      <w:framePr w:w="3997" w:h="471" w:vSpace="181" w:hSpace="0" w:vAnchor="page" w:hAnchor="page" w:x="1419" w:y="14097" w:hRule="exact"/>
    </w:pPr>
  </w:style>
  <w:style w:type="paragraph" w:styleId="2224">
    <w:name w:val="其他实施日期"/>
    <w:basedOn w:val="1580"/>
    <w:next w:val="2224"/>
    <w:link w:val="890"/>
    <w:qFormat/>
    <w:pPr>
      <w:ind w:left="0" w:firstLine="0"/>
      <w:framePr w:w="3997" w:h="471" w:vSpace="181" w:vAnchor="page" w:hAnchor="page" w:x="7089" w:y="14097" w:hRule="exact"/>
    </w:pPr>
  </w:style>
  <w:style w:type="paragraph" w:styleId="2225">
    <w:name w:val="封面标准名称2"/>
    <w:basedOn w:val="1833"/>
    <w:next w:val="2225"/>
    <w:link w:val="890"/>
    <w:qFormat/>
    <w:pPr>
      <w:framePr w:w="9639" w:vAnchor="page" w:hAnchor="page" w:y="4469"/>
    </w:pPr>
  </w:style>
  <w:style w:type="paragraph" w:styleId="2226">
    <w:name w:val="封面标准英文名称2"/>
    <w:basedOn w:val="1632"/>
    <w:next w:val="2226"/>
    <w:link w:val="890"/>
    <w:qFormat/>
    <w:pPr>
      <w:framePr w:w="9639" w:h="6917" w:wrap="around" w:vAnchor="page" w:hAnchor="page" w:xAlign="center" w:y="4469" w:hRule="exact"/>
    </w:pPr>
    <w:rPr>
      <w:rFonts w:eastAsia="黑体"/>
      <w:szCs w:val="28"/>
    </w:rPr>
  </w:style>
  <w:style w:type="paragraph" w:styleId="2227">
    <w:name w:val="封面一致性程度标识2"/>
    <w:basedOn w:val="2014"/>
    <w:next w:val="2227"/>
    <w:link w:val="890"/>
    <w:qFormat/>
    <w:pPr>
      <w:widowControl w:val="off"/>
      <w:framePr w:w="9639" w:h="6917" w:wrap="around" w:vAnchor="page" w:hAnchor="page" w:xAlign="center" w:y="4469" w:hRule="exact"/>
    </w:pPr>
    <w:rPr>
      <w:szCs w:val="28"/>
    </w:rPr>
  </w:style>
  <w:style w:type="paragraph" w:styleId="2228">
    <w:name w:val="封面标准文稿类别2"/>
    <w:basedOn w:val="1888"/>
    <w:next w:val="2228"/>
    <w:link w:val="890"/>
    <w:qFormat/>
    <w:pPr>
      <w:spacing w:after="160" w:line="240" w:lineRule="auto"/>
      <w:widowControl w:val="off"/>
      <w:framePr w:w="9639" w:h="6917" w:wrap="around" w:vAnchor="page" w:hAnchor="page" w:xAlign="center" w:y="4469" w:hRule="exact"/>
    </w:pPr>
    <w:rPr>
      <w:szCs w:val="28"/>
    </w:rPr>
  </w:style>
  <w:style w:type="paragraph" w:styleId="2229">
    <w:name w:val="封面标准文稿编辑信息2"/>
    <w:basedOn w:val="2056"/>
    <w:next w:val="2229"/>
    <w:link w:val="890"/>
    <w:qFormat/>
    <w:pPr>
      <w:spacing w:after="160"/>
      <w:widowControl w:val="off"/>
      <w:framePr w:w="9639" w:h="6917" w:wrap="around" w:vAnchor="page" w:hAnchor="page" w:xAlign="center" w:y="4469" w:hRule="exact"/>
    </w:pPr>
    <w:rPr>
      <w:szCs w:val="28"/>
    </w:rPr>
  </w:style>
  <w:style w:type="paragraph" w:styleId="2230">
    <w:name w:val="标准文件_段"/>
    <w:next w:val="2230"/>
    <w:link w:val="890"/>
    <w:qFormat/>
    <w:pPr>
      <w:ind w:left="-50" w:right="-50" w:firstLine="428"/>
      <w:jc w:val="both"/>
      <w:spacing w:line="276" w:lineRule="auto"/>
    </w:pPr>
    <w:rPr>
      <w:rFonts w:ascii="宋体"/>
      <w:color w:val="000000"/>
      <w:spacing w:val="2"/>
      <w:sz w:val="21"/>
      <w:lang w:val="en-GB" w:eastAsia="zh-CN" w:bidi="ar-SA"/>
    </w:rPr>
  </w:style>
  <w:style w:type="paragraph" w:styleId="2231">
    <w:name w:val="封面正文内容"/>
    <w:basedOn w:val="890"/>
    <w:next w:val="890"/>
    <w:link w:val="890"/>
    <w:qFormat/>
    <w:rPr>
      <w:rFonts w:ascii="宋体" w:hAnsi="宋体" w:cs="宋体"/>
      <w:sz w:val="30"/>
      <w:szCs w:val="30"/>
    </w:rPr>
  </w:style>
  <w:style w:type="paragraph" w:styleId="2232">
    <w:name w:val="a"/>
    <w:basedOn w:val="890"/>
    <w:next w:val="2232"/>
    <w:link w:val="890"/>
    <w:qFormat/>
    <w:pPr>
      <w:jc w:val="left"/>
      <w:spacing w:before="100" w:beforeAutospacing="1" w:after="100" w:afterAutospacing="1"/>
      <w:widowControl/>
    </w:pPr>
    <w:rPr>
      <w:rFonts w:ascii="宋体" w:hAnsi="宋体" w:cs="宋体"/>
      <w:sz w:val="24"/>
    </w:rPr>
  </w:style>
  <w:style w:type="paragraph" w:styleId="2233">
    <w:name w:val="方框下的ABC标题"/>
    <w:basedOn w:val="890"/>
    <w:next w:val="2233"/>
    <w:link w:val="890"/>
    <w:qFormat/>
    <w:pPr>
      <w:spacing w:line="360" w:lineRule="auto"/>
    </w:pPr>
    <w:rPr>
      <w:rFonts w:hAnsi="宋体"/>
    </w:rPr>
  </w:style>
  <w:style w:type="paragraph" w:styleId="2234">
    <w:name w:val="SUR-方框下的ABC标题"/>
    <w:basedOn w:val="890"/>
    <w:next w:val="2234"/>
    <w:link w:val="890"/>
    <w:qFormat/>
    <w:pPr>
      <w:ind w:left="726" w:hanging="363"/>
      <w:jc w:val="left"/>
      <w:spacing w:line="360" w:lineRule="auto"/>
      <w:tabs>
        <w:tab w:val="left" w:pos="1140" w:leader="none"/>
      </w:tabs>
    </w:pPr>
    <w:rPr>
      <w:szCs w:val="20"/>
      <w:lang w:eastAsia="en-US"/>
    </w:rPr>
  </w:style>
  <w:style w:type="paragraph" w:styleId="2235">
    <w:name w:val="D正文"/>
    <w:next w:val="2235"/>
    <w:link w:val="890"/>
    <w:qFormat/>
    <w:pPr>
      <w:ind w:firstLine="200"/>
      <w:spacing w:line="360" w:lineRule="auto"/>
    </w:pPr>
    <w:rPr>
      <w:rFonts w:eastAsia="楷体_GB2312"/>
      <w:sz w:val="24"/>
      <w:szCs w:val="24"/>
      <w:lang w:val="en-US" w:eastAsia="zh-CN" w:bidi="ar-SA"/>
    </w:rPr>
  </w:style>
  <w:style w:type="paragraph" w:styleId="2236">
    <w:name w:val="D标题二"/>
    <w:basedOn w:val="2235"/>
    <w:next w:val="2235"/>
    <w:link w:val="890"/>
    <w:qFormat/>
    <w:rPr>
      <w:rFonts w:eastAsia="黑体"/>
    </w:rPr>
  </w:style>
  <w:style w:type="paragraph" w:styleId="2237">
    <w:name w:val="点对点应答文字"/>
    <w:basedOn w:val="890"/>
    <w:next w:val="2237"/>
    <w:link w:val="890"/>
    <w:qFormat/>
    <w:pPr>
      <w:jc w:val="left"/>
      <w:spacing w:line="360" w:lineRule="auto"/>
    </w:pPr>
    <w:rPr>
      <w:i/>
      <w:color w:val="0000ff"/>
      <w:szCs w:val="20"/>
      <w:lang w:eastAsia="en-US"/>
    </w:rPr>
  </w:style>
  <w:style w:type="paragraph" w:styleId="2238">
    <w:name w:val="SUR-方框标题"/>
    <w:basedOn w:val="890"/>
    <w:next w:val="2238"/>
    <w:link w:val="890"/>
    <w:qFormat/>
    <w:pPr>
      <w:jc w:val="left"/>
      <w:spacing w:line="360" w:lineRule="auto"/>
    </w:pPr>
    <w:rPr>
      <w:szCs w:val="20"/>
      <w:lang w:eastAsia="en-US"/>
    </w:rPr>
  </w:style>
  <w:style w:type="paragraph" w:styleId="2239">
    <w:name w:val="表内文字"/>
    <w:next w:val="2239"/>
    <w:link w:val="890"/>
    <w:qFormat/>
    <w:rPr>
      <w:sz w:val="21"/>
      <w:lang w:val="en-US" w:eastAsia="zh-CN" w:bidi="ar-SA"/>
    </w:rPr>
  </w:style>
  <w:style w:type="paragraph" w:styleId="2240">
    <w:name w:val="示意图说明"/>
    <w:basedOn w:val="890"/>
    <w:next w:val="907"/>
    <w:link w:val="890"/>
    <w:qFormat/>
    <w:pPr>
      <w:jc w:val="center"/>
      <w:spacing w:line="360" w:lineRule="auto"/>
    </w:pPr>
    <w:rPr>
      <w:rFonts w:eastAsia="黑体"/>
      <w:szCs w:val="20"/>
      <w:lang w:eastAsia="en-US"/>
    </w:rPr>
  </w:style>
  <w:style w:type="paragraph" w:styleId="2241">
    <w:name w:val="方框标题"/>
    <w:basedOn w:val="890"/>
    <w:next w:val="890"/>
    <w:link w:val="890"/>
    <w:qFormat/>
    <w:pPr>
      <w:ind w:firstLine="397"/>
      <w:spacing w:line="360" w:lineRule="auto"/>
      <w:tabs>
        <w:tab w:val="left" w:pos="420" w:leader="none"/>
      </w:tabs>
    </w:pPr>
    <w:rPr>
      <w:rFonts w:eastAsia="黑体"/>
    </w:rPr>
  </w:style>
  <w:style w:type="paragraph" w:styleId="2242">
    <w:name w:val="封面"/>
    <w:next w:val="2242"/>
    <w:link w:val="890"/>
    <w:qFormat/>
    <w:pPr>
      <w:jc w:val="both"/>
      <w:spacing w:line="412" w:lineRule="atLeast"/>
      <w:widowControl w:val="off"/>
    </w:pPr>
    <w:rPr>
      <w:sz w:val="21"/>
      <w:lang w:val="en-US" w:eastAsia="zh-CN" w:bidi="ar-SA"/>
    </w:rPr>
  </w:style>
  <w:style w:type="paragraph" w:styleId="2243">
    <w:name w:val="MM Topic 1"/>
    <w:basedOn w:val="891"/>
    <w:next w:val="2243"/>
    <w:link w:val="89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44">
    <w:name w:val="MM Topic 3"/>
    <w:basedOn w:val="893"/>
    <w:next w:val="2244"/>
    <w:link w:val="890"/>
    <w:qFormat/>
    <w:pPr>
      <w:ind w:left="420" w:hanging="420"/>
      <w:tabs>
        <w:tab w:val="left" w:pos="0" w:leader="none"/>
      </w:tabs>
    </w:pPr>
    <w:rPr>
      <w:rFonts w:ascii="Calibri" w:hAnsi="Calibri"/>
      <w:bCs/>
      <w:szCs w:val="32"/>
      <w:lang w:val="zh-CN"/>
    </w:rPr>
  </w:style>
  <w:style w:type="paragraph" w:styleId="2245">
    <w:name w:val="p15"/>
    <w:basedOn w:val="890"/>
    <w:next w:val="2245"/>
    <w:link w:val="890"/>
    <w:qFormat/>
    <w:pPr>
      <w:jc w:val="left"/>
      <w:spacing w:before="156" w:after="156"/>
      <w:widowControl/>
    </w:pPr>
    <w:rPr>
      <w:rFonts w:ascii="黑体" w:hAnsi="黑体" w:eastAsia="黑体" w:cs="宋体"/>
      <w:szCs w:val="21"/>
    </w:rPr>
  </w:style>
  <w:style w:type="paragraph" w:styleId="2246">
    <w:name w:val="p16"/>
    <w:basedOn w:val="890"/>
    <w:next w:val="2246"/>
    <w:link w:val="890"/>
    <w:qFormat/>
    <w:pPr>
      <w:ind w:firstLine="420"/>
      <w:widowControl/>
    </w:pPr>
    <w:rPr>
      <w:rFonts w:ascii="宋体" w:hAnsi="宋体" w:cs="宋体"/>
      <w:sz w:val="20"/>
      <w:szCs w:val="20"/>
    </w:rPr>
  </w:style>
  <w:style w:type="paragraph" w:styleId="2247">
    <w:name w:val="p17"/>
    <w:basedOn w:val="890"/>
    <w:next w:val="2247"/>
    <w:link w:val="890"/>
    <w:qFormat/>
    <w:pPr>
      <w:jc w:val="center"/>
      <w:spacing w:before="156" w:after="156"/>
      <w:widowControl/>
    </w:pPr>
    <w:rPr>
      <w:rFonts w:ascii="黑体" w:hAnsi="黑体" w:eastAsia="黑体" w:cs="宋体"/>
      <w:szCs w:val="21"/>
    </w:rPr>
  </w:style>
  <w:style w:type="paragraph" w:styleId="2248">
    <w:name w:val="0-投标正文"/>
    <w:basedOn w:val="891"/>
    <w:next w:val="2248"/>
    <w:link w:val="89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49">
    <w:name w:val="网格型1"/>
    <w:basedOn w:val="901"/>
    <w:next w:val="2249"/>
    <w:link w:val="890"/>
    <w:uiPriority w:val="39"/>
    <w:qFormat/>
    <w:rPr>
      <w:rFonts w:ascii="Times New Roman" w:hAnsi="Times New Roman" w:eastAsia="宋体" w:cs="Times New Roman"/>
    </w:rPr>
    <w:tblPr/>
  </w:style>
  <w:style w:type="table" w:styleId="2250">
    <w:name w:val="网格型2"/>
    <w:basedOn w:val="901"/>
    <w:next w:val="2250"/>
    <w:link w:val="890"/>
    <w:uiPriority w:val="39"/>
    <w:qFormat/>
    <w:rPr>
      <w:rFonts w:ascii="Times New Roman" w:hAnsi="Times New Roman" w:eastAsia="宋体" w:cs="Times New Roman"/>
    </w:rPr>
    <w:tblPr/>
  </w:style>
  <w:style w:type="table" w:styleId="2251">
    <w:name w:val="网格型11"/>
    <w:basedOn w:val="901"/>
    <w:next w:val="2251"/>
    <w:link w:val="890"/>
    <w:uiPriority w:val="39"/>
    <w:qFormat/>
    <w:pPr>
      <w:jc w:val="both"/>
      <w:widowControl w:val="off"/>
    </w:pPr>
    <w:rPr>
      <w:rFonts w:ascii="Times New Roman" w:hAnsi="Times New Roman" w:eastAsia="宋体" w:cs="Times New Roman"/>
    </w:rPr>
    <w:tblPr/>
  </w:style>
  <w:style w:type="table" w:styleId="2252">
    <w:name w:val="网格型21"/>
    <w:basedOn w:val="901"/>
    <w:next w:val="2252"/>
    <w:link w:val="890"/>
    <w:uiPriority w:val="39"/>
    <w:qFormat/>
    <w:pPr>
      <w:jc w:val="both"/>
      <w:widowControl w:val="off"/>
    </w:pPr>
    <w:rPr>
      <w:rFonts w:ascii="Times New Roman" w:hAnsi="Times New Roman" w:eastAsia="宋体" w:cs="Times New Roman"/>
    </w:rPr>
    <w:tblPr/>
  </w:style>
  <w:style w:type="table" w:styleId="2253">
    <w:name w:val="网格型3"/>
    <w:basedOn w:val="901"/>
    <w:next w:val="2253"/>
    <w:link w:val="890"/>
    <w:uiPriority w:val="59"/>
    <w:qFormat/>
    <w:rPr>
      <w:rFonts w:ascii="Times New Roman" w:hAnsi="Times New Roman" w:eastAsia="宋体" w:cs="Times New Roman"/>
    </w:rPr>
    <w:tblPr/>
  </w:style>
  <w:style w:type="table" w:styleId="2254">
    <w:name w:val="网格型12"/>
    <w:basedOn w:val="901"/>
    <w:next w:val="2254"/>
    <w:link w:val="890"/>
    <w:uiPriority w:val="39"/>
    <w:qFormat/>
    <w:pPr>
      <w:jc w:val="both"/>
      <w:widowControl w:val="off"/>
    </w:pPr>
    <w:rPr>
      <w:rFonts w:ascii="Times New Roman" w:hAnsi="Times New Roman" w:eastAsia="宋体" w:cs="Times New Roman"/>
    </w:rPr>
    <w:tblPr/>
  </w:style>
  <w:style w:type="table" w:styleId="2255">
    <w:name w:val="网格型22"/>
    <w:basedOn w:val="901"/>
    <w:next w:val="2255"/>
    <w:link w:val="890"/>
    <w:uiPriority w:val="39"/>
    <w:qFormat/>
    <w:pPr>
      <w:jc w:val="both"/>
      <w:widowControl w:val="off"/>
    </w:pPr>
    <w:rPr>
      <w:rFonts w:ascii="Times New Roman" w:hAnsi="Times New Roman" w:eastAsia="宋体" w:cs="Times New Roman"/>
    </w:rPr>
    <w:tblPr/>
  </w:style>
  <w:style w:type="table" w:styleId="2256">
    <w:name w:val="网格型4"/>
    <w:basedOn w:val="901"/>
    <w:next w:val="2256"/>
    <w:link w:val="890"/>
    <w:uiPriority w:val="59"/>
    <w:qFormat/>
    <w:rPr>
      <w:rFonts w:ascii="Times New Roman" w:hAnsi="Times New Roman" w:eastAsia="宋体" w:cs="Times New Roman"/>
    </w:rPr>
    <w:tblPr/>
  </w:style>
  <w:style w:type="table" w:styleId="2257">
    <w:name w:val="网格型13"/>
    <w:basedOn w:val="901"/>
    <w:next w:val="2257"/>
    <w:link w:val="890"/>
    <w:uiPriority w:val="39"/>
    <w:qFormat/>
    <w:pPr>
      <w:jc w:val="both"/>
      <w:widowControl w:val="off"/>
    </w:pPr>
    <w:rPr>
      <w:rFonts w:ascii="Times New Roman" w:hAnsi="Times New Roman" w:eastAsia="宋体" w:cs="Times New Roman"/>
    </w:rPr>
    <w:tblPr/>
  </w:style>
  <w:style w:type="table" w:styleId="2258">
    <w:name w:val="网格型23"/>
    <w:basedOn w:val="901"/>
    <w:next w:val="2258"/>
    <w:link w:val="890"/>
    <w:uiPriority w:val="39"/>
    <w:qFormat/>
    <w:pPr>
      <w:jc w:val="both"/>
      <w:widowControl w:val="off"/>
    </w:pPr>
    <w:rPr>
      <w:rFonts w:ascii="Times New Roman" w:hAnsi="Times New Roman" w:eastAsia="宋体" w:cs="Times New Roman"/>
    </w:rPr>
    <w:tblPr/>
  </w:style>
  <w:style w:type="table" w:styleId="2259">
    <w:name w:val="网格型5"/>
    <w:basedOn w:val="901"/>
    <w:next w:val="2259"/>
    <w:link w:val="890"/>
    <w:uiPriority w:val="59"/>
    <w:qFormat/>
    <w:rPr>
      <w:rFonts w:ascii="Times New Roman" w:hAnsi="Times New Roman" w:eastAsia="宋体" w:cs="Times New Roman"/>
    </w:rPr>
    <w:tblPr/>
  </w:style>
  <w:style w:type="table" w:styleId="2260">
    <w:name w:val="网格型6"/>
    <w:basedOn w:val="901"/>
    <w:next w:val="2260"/>
    <w:link w:val="890"/>
    <w:uiPriority w:val="59"/>
    <w:qFormat/>
    <w:rPr>
      <w:rFonts w:ascii="Times New Roman" w:hAnsi="Times New Roman" w:eastAsia="宋体" w:cs="Times New Roman"/>
    </w:rPr>
    <w:tblPr/>
  </w:style>
  <w:style w:type="table" w:styleId="2261">
    <w:name w:val="网格型14"/>
    <w:basedOn w:val="901"/>
    <w:next w:val="2261"/>
    <w:link w:val="890"/>
    <w:uiPriority w:val="39"/>
    <w:qFormat/>
    <w:pPr>
      <w:jc w:val="both"/>
      <w:widowControl w:val="off"/>
    </w:pPr>
    <w:rPr>
      <w:rFonts w:ascii="Times New Roman" w:hAnsi="Times New Roman" w:eastAsia="宋体" w:cs="Times New Roman"/>
    </w:rPr>
    <w:tblPr/>
  </w:style>
  <w:style w:type="table" w:styleId="2262">
    <w:name w:val="网格型24"/>
    <w:basedOn w:val="901"/>
    <w:next w:val="2262"/>
    <w:link w:val="890"/>
    <w:uiPriority w:val="39"/>
    <w:qFormat/>
    <w:pPr>
      <w:jc w:val="both"/>
      <w:widowControl w:val="off"/>
    </w:pPr>
    <w:rPr>
      <w:rFonts w:ascii="Times New Roman" w:hAnsi="Times New Roman" w:eastAsia="宋体" w:cs="Times New Roman"/>
    </w:rPr>
    <w:tblPr/>
  </w:style>
  <w:style w:type="table" w:styleId="2263">
    <w:name w:val="网格型7"/>
    <w:basedOn w:val="901"/>
    <w:next w:val="2263"/>
    <w:link w:val="890"/>
    <w:uiPriority w:val="59"/>
    <w:qFormat/>
    <w:rPr>
      <w:rFonts w:ascii="Times New Roman" w:hAnsi="Times New Roman" w:eastAsia="宋体" w:cs="Times New Roman"/>
    </w:rPr>
    <w:tblPr/>
  </w:style>
  <w:style w:type="table" w:styleId="2264">
    <w:name w:val="网格型8"/>
    <w:basedOn w:val="901"/>
    <w:next w:val="2264"/>
    <w:link w:val="890"/>
    <w:uiPriority w:val="59"/>
    <w:qFormat/>
    <w:rPr>
      <w:rFonts w:ascii="Calibri" w:hAnsi="Calibri" w:eastAsia="宋体" w:cs="Times New Roman"/>
    </w:rPr>
    <w:tblPr/>
  </w:style>
  <w:style w:type="character" w:styleId="2265">
    <w:name w:val="普通(网站) Char"/>
    <w:next w:val="2265"/>
    <w:link w:val="890"/>
    <w:qFormat/>
    <w:rPr>
      <w:rFonts w:ascii="宋体" w:hAnsi="宋体" w:cs="宋体"/>
      <w:color w:val="000000"/>
      <w:sz w:val="24"/>
      <w:szCs w:val="24"/>
    </w:rPr>
  </w:style>
  <w:style w:type="character" w:styleId="2266">
    <w:name w:val="正文缩进 Char"/>
    <w:next w:val="2266"/>
    <w:link w:val="890"/>
    <w:qFormat/>
    <w:rPr>
      <w:rFonts w:eastAsia="宋体"/>
      <w:sz w:val="21"/>
      <w:lang w:val="en-US" w:eastAsia="zh-CN" w:bidi="ar-SA"/>
    </w:rPr>
  </w:style>
  <w:style w:type="paragraph" w:styleId="2267">
    <w:name w:val="Andy_正文格式"/>
    <w:basedOn w:val="890"/>
    <w:next w:val="2267"/>
    <w:link w:val="890"/>
    <w:qFormat/>
    <w:pPr>
      <w:ind w:firstLine="560"/>
      <w:jc w:val="left"/>
    </w:pPr>
    <w:rPr>
      <w:rFonts w:ascii="仿宋_GB2312" w:eastAsia="仿宋_GB2312"/>
      <w:sz w:val="28"/>
      <w:szCs w:val="28"/>
    </w:rPr>
  </w:style>
  <w:style w:type="character" w:styleId="2268">
    <w:name w:val="p141"/>
    <w:next w:val="2268"/>
    <w:link w:val="890"/>
    <w:qFormat/>
    <w:rPr>
      <w:sz w:val="21"/>
      <w:szCs w:val="21"/>
    </w:rPr>
  </w:style>
  <w:style w:type="character" w:styleId="2269">
    <w:name w:val="标题 3 字符"/>
    <w:next w:val="2269"/>
    <w:link w:val="890"/>
    <w:qFormat/>
    <w:rPr>
      <w:b/>
      <w:sz w:val="32"/>
    </w:rPr>
  </w:style>
  <w:style w:type="paragraph" w:styleId="2270">
    <w:name w:val="正文_4"/>
    <w:next w:val="2270"/>
    <w:link w:val="890"/>
    <w:qFormat/>
    <w:pPr>
      <w:jc w:val="both"/>
      <w:widowControl w:val="off"/>
    </w:pPr>
    <w:rPr>
      <w:sz w:val="21"/>
      <w:szCs w:val="24"/>
      <w:lang w:val="en-US" w:eastAsia="zh-CN" w:bidi="ar-SA"/>
    </w:rPr>
  </w:style>
  <w:style w:type="character" w:styleId="2271">
    <w:name w:val="标题 8 字符"/>
    <w:next w:val="2271"/>
    <w:link w:val="890"/>
    <w:qFormat/>
    <w:rPr>
      <w:rFonts w:ascii="Arial" w:hAnsi="Arial" w:eastAsia="黑体"/>
      <w:spacing w:val="-2"/>
      <w:position w:val="-6"/>
      <w:sz w:val="24"/>
    </w:rPr>
  </w:style>
  <w:style w:type="paragraph" w:styleId="2272">
    <w:name w:val="TOC 标题3"/>
    <w:basedOn w:val="891"/>
    <w:next w:val="890"/>
    <w:link w:val="890"/>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2273">
    <w:name w:val="titlebody"/>
    <w:next w:val="2273"/>
    <w:link w:val="890"/>
    <w:rPr>
      <w:rFonts w:ascii="宋体" w:hAnsi="宋体" w:eastAsia="宋体" w:cs="宋体"/>
      <w:b/>
      <w:bCs/>
      <w:color w:val="000000"/>
      <w:sz w:val="24"/>
      <w:szCs w:val="24"/>
    </w:rPr>
  </w:style>
  <w:style w:type="paragraph" w:styleId="2274">
    <w:name w:val="Normal_0"/>
    <w:next w:val="2274"/>
    <w:link w:val="890"/>
    <w:qFormat/>
    <w:rPr>
      <w:rFonts w:eastAsia="Times New Roman"/>
      <w:sz w:val="24"/>
      <w:szCs w:val="24"/>
      <w:lang w:bidi="ar-SA"/>
    </w:rPr>
  </w:style>
  <w:style w:type="paragraph" w:styleId="2275">
    <w:name w:val="标题 1_0"/>
    <w:basedOn w:val="1089"/>
    <w:next w:val="1089"/>
    <w:link w:val="2276"/>
    <w:qFormat/>
    <w:pPr>
      <w:keepNext/>
      <w:outlineLvl w:val="0"/>
    </w:pPr>
    <w:rPr>
      <w:rFonts w:ascii="楷体_GB2312" w:eastAsia="楷体_GB2312"/>
      <w:sz w:val="28"/>
      <w:szCs w:val="20"/>
    </w:rPr>
  </w:style>
  <w:style w:type="character" w:styleId="2276">
    <w:name w:val="标题 1 Char3_0"/>
    <w:next w:val="2276"/>
    <w:link w:val="2275"/>
    <w:qFormat/>
    <w:rPr>
      <w:rFonts w:ascii="楷体_GB2312" w:hAnsi="Times New Roman" w:eastAsia="楷体_GB2312" w:cs="Times New Roman"/>
      <w:sz w:val="28"/>
      <w:szCs w:val="20"/>
    </w:rPr>
  </w:style>
  <w:style w:type="paragraph" w:styleId="2277">
    <w:name w:val="正文首行缩进 2_0"/>
    <w:basedOn w:val="2278"/>
    <w:next w:val="1089"/>
    <w:link w:val="2281"/>
    <w:unhideWhenUsed/>
    <w:qFormat/>
    <w:pPr>
      <w:ind w:left="420" w:firstLine="420"/>
      <w:spacing w:after="120"/>
    </w:pPr>
    <w:rPr>
      <w:rFonts w:ascii="Arial" w:hAnsi="Arial" w:eastAsia="方正仿宋_GBK" w:cs="Arial"/>
      <w:sz w:val="21"/>
      <w:szCs w:val="24"/>
    </w:rPr>
  </w:style>
  <w:style w:type="paragraph" w:styleId="2278">
    <w:name w:val="正文文本缩进_0"/>
    <w:basedOn w:val="1089"/>
    <w:next w:val="2280"/>
    <w:link w:val="2279"/>
    <w:qFormat/>
    <w:pPr>
      <w:ind w:firstLine="645"/>
    </w:pPr>
    <w:rPr>
      <w:rFonts w:ascii="楷体_GB2312" w:hAnsi="等线" w:eastAsia="楷体_GB2312" w:cs="Times New Roman"/>
      <w:sz w:val="32"/>
      <w:szCs w:val="22"/>
    </w:rPr>
  </w:style>
  <w:style w:type="character" w:styleId="2279">
    <w:name w:val="正文文本缩进 Char_0"/>
    <w:next w:val="2279"/>
    <w:link w:val="2278"/>
    <w:uiPriority w:val="99"/>
    <w:semiHidden/>
    <w:qFormat/>
    <w:rPr>
      <w:rFonts w:ascii="Times New Roman" w:hAnsi="Times New Roman" w:eastAsia="宋体" w:cs="Times New Roman"/>
      <w:szCs w:val="24"/>
    </w:rPr>
  </w:style>
  <w:style w:type="paragraph" w:styleId="2280">
    <w:name w:val="font5_0"/>
    <w:basedOn w:val="1089"/>
    <w:next w:val="2280"/>
    <w:link w:val="890"/>
    <w:qFormat/>
    <w:pPr>
      <w:jc w:val="left"/>
      <w:spacing w:before="100" w:beforeAutospacing="1" w:after="100" w:afterAutospacing="1"/>
      <w:widowControl/>
    </w:pPr>
    <w:rPr>
      <w:rFonts w:ascii="Tahoma" w:hAnsi="Tahoma" w:eastAsia="Arial Unicode MS" w:cs="Tahoma"/>
      <w:sz w:val="20"/>
      <w:szCs w:val="20"/>
    </w:rPr>
  </w:style>
  <w:style w:type="character" w:styleId="2281">
    <w:name w:val="正文首行缩进 2 Char2_0"/>
    <w:next w:val="2281"/>
    <w:link w:val="2277"/>
    <w:uiPriority w:val="99"/>
    <w:semiHidden/>
    <w:qFormat/>
    <w:rPr>
      <w:rFonts w:ascii="Times New Roman" w:hAnsi="Times New Roman" w:eastAsia="宋体" w:cs="Times New Roman"/>
      <w:szCs w:val="24"/>
    </w:rPr>
  </w:style>
  <w:style w:type="paragraph" w:styleId="2282">
    <w:name w:val="Normal_1"/>
    <w:next w:val="2282"/>
    <w:link w:val="890"/>
    <w:qFormat/>
    <w:rPr>
      <w:rFonts w:eastAsia="Times New Roman"/>
      <w:sz w:val="24"/>
      <w:szCs w:val="24"/>
      <w:lang w:bidi="ar-SA"/>
    </w:rPr>
  </w:style>
  <w:style w:type="paragraph" w:styleId="2283">
    <w:name w:val="Normal_2"/>
    <w:next w:val="2283"/>
    <w:link w:val="890"/>
    <w:qFormat/>
    <w:rPr>
      <w:rFonts w:eastAsia="Times New Roman"/>
      <w:sz w:val="24"/>
      <w:szCs w:val="24"/>
      <w:lang w:bidi="ar-SA"/>
    </w:rPr>
  </w:style>
  <w:style w:type="paragraph" w:styleId="2284">
    <w:name w:val="Normal_3"/>
    <w:next w:val="2284"/>
    <w:link w:val="890"/>
    <w:qFormat/>
    <w:rPr>
      <w:rFonts w:eastAsia="Times New Roman"/>
      <w:sz w:val="24"/>
      <w:szCs w:val="24"/>
      <w:lang w:bidi="ar-SA"/>
    </w:rPr>
  </w:style>
  <w:style w:type="paragraph" w:styleId="2285">
    <w:name w:val="Normal_4"/>
    <w:next w:val="2285"/>
    <w:link w:val="890"/>
    <w:qFormat/>
    <w:rPr>
      <w:rFonts w:eastAsia="Times New Roman"/>
      <w:sz w:val="24"/>
      <w:szCs w:val="24"/>
      <w:lang w:bidi="ar-SA"/>
    </w:rPr>
  </w:style>
  <w:style w:type="paragraph" w:styleId="2286">
    <w:name w:val="Normal_5"/>
    <w:next w:val="2286"/>
    <w:link w:val="890"/>
    <w:qFormat/>
    <w:rPr>
      <w:rFonts w:eastAsia="Times New Roman"/>
      <w:sz w:val="24"/>
      <w:szCs w:val="24"/>
      <w:lang w:bidi="ar-SA"/>
    </w:rPr>
  </w:style>
  <w:style w:type="paragraph" w:styleId="2287">
    <w:name w:val="Normal_6"/>
    <w:next w:val="2287"/>
    <w:link w:val="890"/>
    <w:qFormat/>
    <w:rPr>
      <w:rFonts w:eastAsia="Times New Roman"/>
      <w:sz w:val="24"/>
      <w:szCs w:val="24"/>
      <w:lang w:bidi="ar-SA"/>
    </w:rPr>
  </w:style>
  <w:style w:type="paragraph" w:styleId="2288">
    <w:name w:val="Normal_0_0"/>
    <w:next w:val="2288"/>
    <w:link w:val="890"/>
    <w:qFormat/>
    <w:rPr>
      <w:rFonts w:eastAsia="Times New Roman"/>
      <w:sz w:val="24"/>
      <w:szCs w:val="24"/>
      <w:lang w:bidi="ar-SA"/>
    </w:rPr>
  </w:style>
  <w:style w:type="paragraph" w:styleId="2289">
    <w:name w:val="Normal_1_0"/>
    <w:next w:val="2289"/>
    <w:link w:val="890"/>
    <w:qFormat/>
    <w:rPr>
      <w:rFonts w:eastAsia="Times New Roman"/>
      <w:sz w:val="24"/>
      <w:szCs w:val="24"/>
      <w:lang w:bidi="ar-SA"/>
    </w:rPr>
  </w:style>
  <w:style w:type="paragraph" w:styleId="2290">
    <w:name w:val="Normal_2_0"/>
    <w:next w:val="2290"/>
    <w:link w:val="890"/>
    <w:qFormat/>
    <w:rPr>
      <w:rFonts w:eastAsia="Times New Roman"/>
      <w:sz w:val="24"/>
      <w:szCs w:val="24"/>
      <w:lang w:bidi="ar-SA"/>
    </w:rPr>
  </w:style>
  <w:style w:type="paragraph" w:styleId="2291">
    <w:name w:val="Normal_3_0"/>
    <w:next w:val="2291"/>
    <w:link w:val="890"/>
    <w:qFormat/>
    <w:rPr>
      <w:rFonts w:eastAsia="Times New Roman"/>
      <w:sz w:val="24"/>
      <w:szCs w:val="24"/>
      <w:lang w:bidi="ar-SA"/>
    </w:rPr>
  </w:style>
  <w:style w:type="paragraph" w:styleId="2292">
    <w:name w:val="Normal_4_0"/>
    <w:next w:val="2292"/>
    <w:link w:val="890"/>
    <w:qFormat/>
    <w:rPr>
      <w:rFonts w:eastAsia="Times New Roman"/>
      <w:sz w:val="24"/>
      <w:szCs w:val="24"/>
      <w:lang w:bidi="ar-SA"/>
    </w:rPr>
  </w:style>
  <w:style w:type="paragraph" w:styleId="2293">
    <w:name w:val="正文_1"/>
    <w:next w:val="2293"/>
    <w:link w:val="890"/>
    <w:qFormat/>
    <w:pPr>
      <w:jc w:val="both"/>
      <w:widowControl w:val="off"/>
    </w:pPr>
    <w:rPr>
      <w:rFonts w:ascii="Calibri" w:hAnsi="Calibri"/>
      <w:sz w:val="21"/>
      <w:szCs w:val="22"/>
      <w:lang w:val="en-US" w:eastAsia="zh-CN" w:bidi="ar-SA"/>
    </w:rPr>
  </w:style>
  <w:style w:type="paragraph" w:styleId="2294">
    <w:name w:val="Normal_5_0"/>
    <w:next w:val="2294"/>
    <w:link w:val="890"/>
    <w:qFormat/>
    <w:rPr>
      <w:rFonts w:eastAsia="Times New Roman"/>
      <w:sz w:val="24"/>
      <w:szCs w:val="24"/>
      <w:lang w:bidi="ar-SA"/>
    </w:rPr>
  </w:style>
  <w:style w:type="paragraph" w:styleId="2295">
    <w:name w:val="正文_0_0"/>
    <w:next w:val="2295"/>
    <w:link w:val="890"/>
    <w:qFormat/>
    <w:pPr>
      <w:jc w:val="both"/>
      <w:widowControl w:val="off"/>
    </w:pPr>
    <w:rPr>
      <w:rFonts w:ascii="Calibri" w:hAnsi="Calibri"/>
      <w:sz w:val="21"/>
      <w:szCs w:val="22"/>
      <w:lang w:val="en-US" w:eastAsia="zh-CN" w:bidi="ar-SA"/>
    </w:rPr>
  </w:style>
  <w:style w:type="paragraph" w:styleId="2296">
    <w:name w:val="Normal_6_0"/>
    <w:next w:val="2296"/>
    <w:link w:val="890"/>
    <w:qFormat/>
    <w:rPr>
      <w:rFonts w:eastAsia="Times New Roman"/>
      <w:sz w:val="24"/>
      <w:szCs w:val="24"/>
      <w:lang w:bidi="ar-SA"/>
    </w:rPr>
  </w:style>
  <w:style w:type="paragraph" w:styleId="2297">
    <w:name w:val="正文_1_0"/>
    <w:next w:val="2297"/>
    <w:link w:val="890"/>
    <w:qFormat/>
    <w:pPr>
      <w:jc w:val="both"/>
      <w:widowControl w:val="off"/>
    </w:pPr>
    <w:rPr>
      <w:rFonts w:ascii="Calibri" w:hAnsi="Calibri"/>
      <w:sz w:val="21"/>
      <w:szCs w:val="22"/>
      <w:lang w:val="en-US" w:eastAsia="zh-CN" w:bidi="ar-SA"/>
    </w:rPr>
  </w:style>
  <w:style w:type="paragraph" w:styleId="2298">
    <w:name w:val="Normal_7"/>
    <w:next w:val="2298"/>
    <w:link w:val="890"/>
    <w:qFormat/>
    <w:rPr>
      <w:rFonts w:eastAsia="Times New Roman"/>
      <w:sz w:val="24"/>
      <w:szCs w:val="24"/>
      <w:lang w:bidi="ar-SA"/>
    </w:rPr>
  </w:style>
  <w:style w:type="paragraph" w:styleId="2299">
    <w:name w:val="正文_2"/>
    <w:next w:val="2299"/>
    <w:link w:val="890"/>
    <w:qFormat/>
    <w:pPr>
      <w:jc w:val="both"/>
      <w:widowControl w:val="off"/>
    </w:pPr>
    <w:rPr>
      <w:rFonts w:ascii="Calibri" w:hAnsi="Calibri"/>
      <w:sz w:val="21"/>
      <w:szCs w:val="22"/>
      <w:lang w:val="en-US" w:eastAsia="zh-CN" w:bidi="ar-SA"/>
    </w:rPr>
  </w:style>
  <w:style w:type="paragraph" w:styleId="2300">
    <w:name w:val="Normal_8"/>
    <w:next w:val="2300"/>
    <w:link w:val="890"/>
    <w:qFormat/>
    <w:rPr>
      <w:rFonts w:eastAsia="Times New Roman"/>
      <w:sz w:val="24"/>
      <w:szCs w:val="24"/>
      <w:lang w:bidi="ar-SA"/>
    </w:rPr>
  </w:style>
  <w:style w:type="paragraph" w:styleId="2301">
    <w:name w:val="正文_3"/>
    <w:next w:val="2301"/>
    <w:link w:val="890"/>
    <w:qFormat/>
    <w:pPr>
      <w:jc w:val="both"/>
      <w:widowControl w:val="off"/>
    </w:pPr>
    <w:rPr>
      <w:rFonts w:ascii="Calibri" w:hAnsi="Calibri"/>
      <w:sz w:val="21"/>
      <w:szCs w:val="22"/>
      <w:lang w:val="en-US" w:eastAsia="zh-CN" w:bidi="ar-SA"/>
    </w:rPr>
  </w:style>
  <w:style w:type="paragraph" w:styleId="2302">
    <w:name w:val="Normal_9"/>
    <w:next w:val="2302"/>
    <w:link w:val="890"/>
    <w:qFormat/>
    <w:rPr>
      <w:rFonts w:eastAsia="Times New Roman"/>
      <w:sz w:val="24"/>
      <w:szCs w:val="24"/>
      <w:lang w:bidi="ar-SA"/>
    </w:rPr>
  </w:style>
  <w:style w:type="paragraph" w:styleId="2303">
    <w:name w:val="正文_4_0"/>
    <w:next w:val="2303"/>
    <w:link w:val="890"/>
    <w:qFormat/>
    <w:pPr>
      <w:jc w:val="both"/>
      <w:widowControl w:val="off"/>
    </w:pPr>
    <w:rPr>
      <w:rFonts w:ascii="Calibri" w:hAnsi="Calibri"/>
      <w:sz w:val="21"/>
      <w:szCs w:val="22"/>
      <w:lang w:val="en-US" w:eastAsia="zh-CN" w:bidi="ar-SA"/>
    </w:rPr>
  </w:style>
  <w:style w:type="paragraph" w:styleId="2304">
    <w:name w:val="Normal_10"/>
    <w:next w:val="2304"/>
    <w:link w:val="890"/>
    <w:qFormat/>
    <w:rPr>
      <w:rFonts w:eastAsia="Times New Roman"/>
      <w:sz w:val="24"/>
      <w:szCs w:val="24"/>
      <w:lang w:bidi="ar-SA"/>
    </w:rPr>
  </w:style>
  <w:style w:type="paragraph" w:styleId="2305">
    <w:name w:val="正文_5"/>
    <w:next w:val="2305"/>
    <w:link w:val="890"/>
    <w:qFormat/>
    <w:pPr>
      <w:jc w:val="both"/>
      <w:widowControl w:val="off"/>
    </w:pPr>
    <w:rPr>
      <w:rFonts w:ascii="Calibri" w:hAnsi="Calibri"/>
      <w:sz w:val="21"/>
      <w:szCs w:val="22"/>
      <w:lang w:val="en-US" w:eastAsia="zh-CN" w:bidi="ar-SA"/>
    </w:rPr>
  </w:style>
  <w:style w:type="paragraph" w:styleId="2306">
    <w:name w:val="Normal_11"/>
    <w:next w:val="2306"/>
    <w:link w:val="890"/>
    <w:qFormat/>
    <w:rPr>
      <w:rFonts w:eastAsia="Times New Roman"/>
      <w:sz w:val="24"/>
      <w:szCs w:val="24"/>
      <w:lang w:bidi="ar-SA"/>
    </w:rPr>
  </w:style>
  <w:style w:type="paragraph" w:styleId="2307">
    <w:name w:val="正文_6"/>
    <w:next w:val="2307"/>
    <w:link w:val="890"/>
    <w:qFormat/>
    <w:pPr>
      <w:jc w:val="both"/>
      <w:widowControl w:val="off"/>
    </w:pPr>
    <w:rPr>
      <w:rFonts w:ascii="Calibri" w:hAnsi="Calibri"/>
      <w:sz w:val="21"/>
      <w:szCs w:val="22"/>
      <w:lang w:val="en-US" w:eastAsia="zh-CN" w:bidi="ar-SA"/>
    </w:rPr>
  </w:style>
  <w:style w:type="paragraph" w:styleId="2308">
    <w:name w:val="Normal_12"/>
    <w:next w:val="2308"/>
    <w:link w:val="890"/>
    <w:qFormat/>
    <w:rPr>
      <w:rFonts w:eastAsia="Times New Roman"/>
      <w:sz w:val="24"/>
      <w:szCs w:val="24"/>
      <w:lang w:bidi="ar-SA"/>
    </w:rPr>
  </w:style>
  <w:style w:type="paragraph" w:styleId="2309">
    <w:name w:val="正文_7"/>
    <w:next w:val="2309"/>
    <w:link w:val="890"/>
    <w:qFormat/>
    <w:pPr>
      <w:jc w:val="both"/>
      <w:widowControl w:val="off"/>
    </w:pPr>
    <w:rPr>
      <w:rFonts w:ascii="Calibri" w:hAnsi="Calibri"/>
      <w:sz w:val="21"/>
      <w:szCs w:val="22"/>
      <w:lang w:val="en-US" w:eastAsia="zh-CN" w:bidi="ar-SA"/>
    </w:rPr>
  </w:style>
  <w:style w:type="paragraph" w:styleId="2310">
    <w:name w:val="Normal_13"/>
    <w:next w:val="2310"/>
    <w:link w:val="890"/>
    <w:qFormat/>
    <w:rPr>
      <w:rFonts w:eastAsia="Times New Roman"/>
      <w:sz w:val="24"/>
      <w:szCs w:val="24"/>
      <w:lang w:bidi="ar-SA"/>
    </w:rPr>
  </w:style>
  <w:style w:type="paragraph" w:styleId="2311">
    <w:name w:val="标题 2_0"/>
    <w:basedOn w:val="2312"/>
    <w:next w:val="2312"/>
    <w:link w:val="890"/>
    <w:uiPriority w:val="9"/>
    <w:qFormat/>
    <w:pPr>
      <w:jc w:val="center"/>
      <w:keepLines/>
      <w:keepNext/>
      <w:spacing w:before="260" w:after="260" w:line="416" w:lineRule="auto"/>
      <w:outlineLvl w:val="1"/>
    </w:pPr>
    <w:rPr>
      <w:rFonts w:ascii="幼圆" w:hAnsi="Arial" w:eastAsia="楷体_GB2312"/>
      <w:b/>
      <w:sz w:val="44"/>
      <w:szCs w:val="20"/>
    </w:rPr>
  </w:style>
  <w:style w:type="paragraph" w:styleId="2312">
    <w:name w:val="正文_8"/>
    <w:next w:val="2313"/>
    <w:link w:val="890"/>
    <w:qFormat/>
    <w:pPr>
      <w:jc w:val="both"/>
      <w:widowControl w:val="off"/>
    </w:pPr>
    <w:rPr>
      <w:rFonts w:ascii="Calibri" w:hAnsi="Calibri"/>
      <w:sz w:val="21"/>
      <w:szCs w:val="22"/>
      <w:lang w:val="en-US" w:eastAsia="zh-CN" w:bidi="ar-SA"/>
    </w:rPr>
  </w:style>
  <w:style w:type="paragraph" w:styleId="2313">
    <w:name w:val="正文文本缩进_1"/>
    <w:basedOn w:val="2312"/>
    <w:next w:val="2313"/>
    <w:link w:val="890"/>
    <w:uiPriority w:val="99"/>
    <w:qFormat/>
    <w:pPr>
      <w:ind w:firstLine="645"/>
    </w:pPr>
    <w:rPr>
      <w:rFonts w:ascii="楷体_GB2312" w:eastAsia="楷体_GB2312"/>
      <w:sz w:val="32"/>
      <w:szCs w:val="20"/>
    </w:rPr>
  </w:style>
  <w:style w:type="paragraph" w:styleId="2314">
    <w:name w:val="Normal_14"/>
    <w:next w:val="2314"/>
    <w:link w:val="890"/>
    <w:qFormat/>
    <w:rPr>
      <w:rFonts w:eastAsia="Times New Roman"/>
      <w:sz w:val="24"/>
      <w:szCs w:val="24"/>
      <w:lang w:bidi="ar-SA"/>
    </w:rPr>
  </w:style>
  <w:style w:type="paragraph" w:styleId="2315">
    <w:name w:val="Normal_15"/>
    <w:next w:val="2315"/>
    <w:link w:val="890"/>
    <w:qFormat/>
    <w:rPr>
      <w:rFonts w:eastAsia="Times New Roman"/>
      <w:sz w:val="24"/>
      <w:szCs w:val="24"/>
      <w:lang w:bidi="ar-SA"/>
    </w:rPr>
  </w:style>
  <w:style w:type="paragraph" w:styleId="2316">
    <w:name w:val="Normal_16"/>
    <w:next w:val="2316"/>
    <w:link w:val="890"/>
    <w:qFormat/>
    <w:rPr>
      <w:rFonts w:eastAsia="Times New Roman"/>
      <w:sz w:val="24"/>
      <w:szCs w:val="24"/>
      <w:lang w:bidi="ar-SA"/>
    </w:rPr>
  </w:style>
  <w:style w:type="paragraph" w:styleId="2317">
    <w:name w:val="Normal Indent"/>
    <w:basedOn w:val="2318"/>
    <w:next w:val="2317"/>
    <w:link w:val="2319"/>
    <w:unhideWhenUsed/>
    <w:qFormat/>
    <w:pPr>
      <w:ind w:firstLine="420"/>
    </w:pPr>
    <w:rPr>
      <w:rFonts w:eastAsia="宋体"/>
    </w:rPr>
  </w:style>
  <w:style w:type="paragraph" w:styleId="2318">
    <w:name w:val="Normal_17"/>
    <w:next w:val="2318"/>
    <w:link w:val="890"/>
    <w:qFormat/>
    <w:pPr>
      <w:jc w:val="both"/>
      <w:widowControl w:val="off"/>
    </w:pPr>
    <w:rPr>
      <w:sz w:val="21"/>
      <w:szCs w:val="24"/>
      <w:lang w:val="en-US" w:eastAsia="zh-CN" w:bidi="ar-SA"/>
    </w:rPr>
  </w:style>
  <w:style w:type="character" w:styleId="2319">
    <w:name w:val="正文缩进 Char_0"/>
    <w:next w:val="2319"/>
    <w:link w:val="2317"/>
    <w:semiHidden/>
    <w:qFormat/>
    <w:rPr>
      <w:rFonts w:ascii="Times New Roman" w:hAnsi="Times New Roman" w:eastAsia="宋体" w:cs="Times New Roman"/>
      <w:szCs w:val="24"/>
    </w:rPr>
  </w:style>
  <w:style w:type="paragraph" w:styleId="2320">
    <w:name w:val="Normal_18"/>
    <w:next w:val="2320"/>
    <w:link w:val="890"/>
    <w:qFormat/>
    <w:rPr>
      <w:rFonts w:eastAsia="Times New Roman"/>
      <w:sz w:val="24"/>
      <w:szCs w:val="24"/>
      <w:lang w:bidi="ar-SA"/>
    </w:rPr>
  </w:style>
  <w:style w:type="paragraph" w:styleId="2321">
    <w:name w:val="Normal_19"/>
    <w:next w:val="2321"/>
    <w:link w:val="890"/>
    <w:qFormat/>
    <w:rPr>
      <w:rFonts w:eastAsia="Times New Roman"/>
      <w:sz w:val="24"/>
      <w:szCs w:val="24"/>
      <w:lang w:bidi="ar-SA"/>
    </w:rPr>
  </w:style>
  <w:style w:type="paragraph" w:styleId="2322">
    <w:name w:val="正文_9"/>
    <w:next w:val="2322"/>
    <w:link w:val="890"/>
    <w:qFormat/>
    <w:pPr>
      <w:jc w:val="both"/>
      <w:widowControl w:val="off"/>
    </w:pPr>
    <w:rPr>
      <w:rFonts w:ascii="Calibri" w:hAnsi="Calibri"/>
      <w:sz w:val="21"/>
      <w:szCs w:val="22"/>
      <w:lang w:val="en-US" w:eastAsia="zh-CN" w:bidi="ar-SA"/>
    </w:rPr>
  </w:style>
  <w:style w:type="paragraph" w:styleId="2323">
    <w:name w:val="Normal_20"/>
    <w:next w:val="2323"/>
    <w:link w:val="890"/>
    <w:qFormat/>
    <w:rPr>
      <w:rFonts w:eastAsia="Times New Roman"/>
      <w:sz w:val="24"/>
      <w:szCs w:val="24"/>
      <w:lang w:bidi="ar-SA"/>
    </w:rPr>
  </w:style>
  <w:style w:type="paragraph" w:styleId="2324">
    <w:name w:val="正文_10"/>
    <w:next w:val="2324"/>
    <w:link w:val="890"/>
    <w:qFormat/>
    <w:pPr>
      <w:jc w:val="both"/>
      <w:widowControl w:val="off"/>
    </w:pPr>
    <w:rPr>
      <w:rFonts w:ascii="Calibri" w:hAnsi="Calibri"/>
      <w:sz w:val="21"/>
      <w:szCs w:val="22"/>
      <w:lang w:val="en-US" w:eastAsia="zh-CN" w:bidi="ar-SA"/>
    </w:rPr>
  </w:style>
  <w:style w:type="paragraph" w:styleId="2325">
    <w:name w:val="Normal_21"/>
    <w:next w:val="2325"/>
    <w:link w:val="890"/>
    <w:qFormat/>
    <w:rPr>
      <w:rFonts w:eastAsia="Times New Roman"/>
      <w:sz w:val="24"/>
      <w:szCs w:val="24"/>
      <w:lang w:bidi="ar-SA"/>
    </w:rPr>
  </w:style>
  <w:style w:type="paragraph" w:styleId="2326">
    <w:name w:val="正文_11"/>
    <w:next w:val="2326"/>
    <w:link w:val="890"/>
    <w:qFormat/>
    <w:pPr>
      <w:jc w:val="both"/>
      <w:widowControl w:val="off"/>
    </w:pPr>
    <w:rPr>
      <w:rFonts w:ascii="Calibri" w:hAnsi="Calibri"/>
      <w:sz w:val="21"/>
      <w:szCs w:val="22"/>
      <w:lang w:val="en-US" w:eastAsia="zh-CN" w:bidi="ar-SA"/>
    </w:rPr>
  </w:style>
  <w:style w:type="paragraph" w:styleId="2327">
    <w:name w:val="Normal_22"/>
    <w:next w:val="2327"/>
    <w:link w:val="890"/>
    <w:qFormat/>
    <w:rPr>
      <w:rFonts w:eastAsia="Times New Roman"/>
      <w:sz w:val="24"/>
      <w:szCs w:val="24"/>
      <w:lang w:bidi="ar-SA"/>
    </w:rPr>
  </w:style>
  <w:style w:type="paragraph" w:styleId="2328">
    <w:name w:val="正文_12"/>
    <w:next w:val="2328"/>
    <w:link w:val="890"/>
    <w:qFormat/>
    <w:pPr>
      <w:jc w:val="both"/>
      <w:widowControl w:val="off"/>
    </w:pPr>
    <w:rPr>
      <w:rFonts w:ascii="Calibri" w:hAnsi="Calibri"/>
      <w:sz w:val="21"/>
      <w:szCs w:val="22"/>
      <w:lang w:val="en-US" w:eastAsia="zh-CN" w:bidi="ar-SA"/>
    </w:rPr>
  </w:style>
  <w:style w:type="paragraph" w:styleId="2329">
    <w:name w:val="Normal_23"/>
    <w:next w:val="2329"/>
    <w:link w:val="890"/>
    <w:qFormat/>
    <w:rPr>
      <w:rFonts w:eastAsia="Times New Roman"/>
      <w:sz w:val="24"/>
      <w:szCs w:val="24"/>
      <w:lang w:bidi="ar-SA"/>
    </w:rPr>
  </w:style>
  <w:style w:type="paragraph" w:styleId="2330">
    <w:name w:val="正文_13"/>
    <w:next w:val="2330"/>
    <w:link w:val="890"/>
    <w:qFormat/>
    <w:pPr>
      <w:jc w:val="both"/>
      <w:widowControl w:val="off"/>
    </w:pPr>
    <w:rPr>
      <w:rFonts w:ascii="Calibri" w:hAnsi="Calibri"/>
      <w:sz w:val="21"/>
      <w:szCs w:val="22"/>
      <w:lang w:val="en-US" w:eastAsia="zh-CN" w:bidi="ar-SA"/>
    </w:rPr>
  </w:style>
  <w:style w:type="paragraph" w:styleId="2331">
    <w:name w:val="Normal_24"/>
    <w:next w:val="2331"/>
    <w:link w:val="890"/>
    <w:qFormat/>
    <w:rPr>
      <w:rFonts w:eastAsia="Times New Roman"/>
      <w:sz w:val="24"/>
      <w:szCs w:val="24"/>
      <w:lang w:bidi="ar-SA"/>
    </w:rPr>
  </w:style>
  <w:style w:type="paragraph" w:styleId="2332">
    <w:name w:val="Normal_25"/>
    <w:next w:val="2332"/>
    <w:link w:val="890"/>
    <w:qFormat/>
    <w:rPr>
      <w:rFonts w:eastAsia="Times New Roman"/>
      <w:sz w:val="24"/>
      <w:szCs w:val="24"/>
      <w:lang w:bidi="ar-SA"/>
    </w:rPr>
  </w:style>
  <w:style w:type="paragraph" w:styleId="2333">
    <w:name w:val="Normal_26"/>
    <w:next w:val="2333"/>
    <w:link w:val="890"/>
    <w:qFormat/>
    <w:rPr>
      <w:rFonts w:eastAsia="Times New Roman"/>
      <w:sz w:val="24"/>
      <w:szCs w:val="24"/>
      <w:lang w:bidi="ar-SA"/>
    </w:rPr>
  </w:style>
  <w:style w:type="paragraph" w:styleId="2334">
    <w:name w:val="正文_14"/>
    <w:next w:val="2334"/>
    <w:link w:val="890"/>
    <w:qFormat/>
    <w:pPr>
      <w:jc w:val="both"/>
      <w:widowControl w:val="off"/>
    </w:pPr>
    <w:rPr>
      <w:rFonts w:ascii="Calibri" w:hAnsi="Calibri"/>
      <w:sz w:val="21"/>
      <w:szCs w:val="22"/>
      <w:lang w:val="en-US" w:eastAsia="zh-CN" w:bidi="ar-SA"/>
    </w:rPr>
  </w:style>
  <w:style w:type="paragraph" w:styleId="2335">
    <w:name w:val="Normal_27"/>
    <w:next w:val="2335"/>
    <w:link w:val="890"/>
    <w:qFormat/>
    <w:rPr>
      <w:rFonts w:eastAsia="Times New Roman"/>
      <w:sz w:val="24"/>
      <w:szCs w:val="24"/>
      <w:lang w:bidi="ar-SA"/>
    </w:rPr>
  </w:style>
  <w:style w:type="paragraph" w:styleId="2336">
    <w:name w:val="Normal_28"/>
    <w:next w:val="2336"/>
    <w:link w:val="890"/>
    <w:qFormat/>
    <w:rPr>
      <w:rFonts w:eastAsia="Times New Roman"/>
      <w:sz w:val="24"/>
      <w:szCs w:val="24"/>
      <w:lang w:bidi="ar-SA"/>
    </w:rPr>
  </w:style>
  <w:style w:type="paragraph" w:styleId="2337">
    <w:name w:val="正文_15"/>
    <w:next w:val="2337"/>
    <w:link w:val="890"/>
    <w:qFormat/>
    <w:pPr>
      <w:jc w:val="both"/>
      <w:widowControl w:val="off"/>
    </w:pPr>
    <w:rPr>
      <w:rFonts w:ascii="Calibri" w:hAnsi="Calibri"/>
      <w:sz w:val="21"/>
      <w:szCs w:val="22"/>
      <w:lang w:val="en-US" w:eastAsia="zh-CN" w:bidi="ar-SA"/>
    </w:rPr>
  </w:style>
  <w:style w:type="paragraph" w:styleId="2338">
    <w:name w:val="Normal_29"/>
    <w:next w:val="2338"/>
    <w:link w:val="890"/>
    <w:qFormat/>
    <w:rPr>
      <w:rFonts w:eastAsia="Times New Roman"/>
      <w:sz w:val="24"/>
      <w:szCs w:val="24"/>
      <w:lang w:bidi="ar-SA"/>
    </w:rPr>
  </w:style>
  <w:style w:type="paragraph" w:styleId="2339">
    <w:name w:val="正文_16"/>
    <w:next w:val="2339"/>
    <w:link w:val="890"/>
    <w:qFormat/>
    <w:pPr>
      <w:jc w:val="both"/>
      <w:widowControl w:val="off"/>
    </w:pPr>
    <w:rPr>
      <w:rFonts w:ascii="Calibri" w:hAnsi="Calibri"/>
      <w:sz w:val="21"/>
      <w:szCs w:val="22"/>
      <w:lang w:val="en-US" w:eastAsia="zh-CN" w:bidi="ar-SA"/>
    </w:rPr>
  </w:style>
  <w:style w:type="paragraph" w:styleId="2340">
    <w:name w:val="footer1"/>
    <w:basedOn w:val="890"/>
    <w:next w:val="2340"/>
    <w:link w:val="890"/>
    <w:qFormat/>
    <w:pPr>
      <w:tabs>
        <w:tab w:val="center" w:pos="4153" w:leader="none"/>
        <w:tab w:val="right" w:pos="8306" w:leader="none"/>
      </w:tabs>
    </w:pPr>
    <w:rPr>
      <w:sz w:val="18"/>
    </w:rPr>
  </w:style>
  <w:style w:type="paragraph" w:styleId="2341">
    <w:name w:val="正文首行缩进 21"/>
    <w:basedOn w:val="2342"/>
    <w:next w:val="2341"/>
    <w:link w:val="890"/>
    <w:uiPriority w:val="99"/>
    <w:unhideWhenUsed/>
    <w:qFormat/>
    <w:pPr>
      <w:ind w:firstLine="420"/>
    </w:pPr>
    <w:rPr>
      <w:rFonts w:ascii="宋体" w:hAnsi="宋体"/>
      <w:sz w:val="20"/>
      <w:szCs w:val="21"/>
    </w:rPr>
  </w:style>
  <w:style w:type="paragraph" w:styleId="2342">
    <w:name w:val="正文文本缩进11"/>
    <w:basedOn w:val="890"/>
    <w:next w:val="2343"/>
    <w:link w:val="890"/>
    <w:qFormat/>
    <w:pPr>
      <w:ind w:firstLine="420"/>
      <w:spacing w:line="360" w:lineRule="auto"/>
    </w:pPr>
    <w:rPr>
      <w:rFonts w:ascii="宋体"/>
      <w:sz w:val="24"/>
      <w:szCs w:val="20"/>
    </w:rPr>
  </w:style>
  <w:style w:type="paragraph" w:styleId="2343">
    <w:name w:val="寄信人地址1"/>
    <w:basedOn w:val="890"/>
    <w:next w:val="2343"/>
    <w:link w:val="890"/>
    <w:qFormat/>
    <w:rPr>
      <w:rFonts w:ascii="Arial" w:hAnsi="Arial"/>
    </w:rPr>
  </w:style>
  <w:style w:type="paragraph" w:styleId="2344">
    <w:name w:val="修订"/>
    <w:next w:val="2344"/>
    <w:link w:val="890"/>
    <w:uiPriority w:val="99"/>
    <w:unhideWhenUsed/>
    <w:rPr>
      <w:rFonts w:ascii="Calibri" w:hAnsi="Calibri"/>
      <w:sz w:val="21"/>
      <w:szCs w:val="22"/>
      <w:lang w:val="en-US" w:eastAsia="zh-CN" w:bidi="ar-SA"/>
    </w:rPr>
  </w:style>
  <w:style w:type="paragraph" w:styleId="2345">
    <w:name w:val="普通(网站)_0"/>
    <w:basedOn w:val="1089"/>
    <w:next w:val="2345"/>
    <w:link w:val="890"/>
    <w:uiPriority w:val="99"/>
    <w:unhideWhenUsed/>
    <w:qFormat/>
    <w:pPr>
      <w:jc w:val="left"/>
      <w:spacing w:before="100" w:beforeAutospacing="1" w:after="100" w:afterAutospacing="1"/>
      <w:widowControl/>
    </w:pPr>
    <w:rPr>
      <w:rFonts w:ascii="宋体" w:hAnsi="宋体" w:eastAsia="宋体" w:cs="宋体"/>
      <w:sz w:val="24"/>
    </w:rPr>
  </w:style>
  <w:style w:type="paragraph" w:styleId="2346">
    <w:name w:val="Normal"/>
    <w:basedOn w:val="890"/>
    <w:next w:val="2346"/>
    <w:link w:val="890"/>
    <w:pPr>
      <w:jc w:val="left"/>
      <w:spacing w:before="100" w:beforeAutospacing="1" w:after="100" w:afterAutospacing="1"/>
      <w:widowControl/>
    </w:pPr>
    <w:rPr>
      <w:rFonts w:ascii="宋体" w:hAnsi="宋体"/>
      <w:sz w:val="24"/>
    </w:rPr>
  </w:style>
  <w:style w:type="paragraph" w:styleId="2347">
    <w:name w:val="正文-奇安信"/>
    <w:basedOn w:val="890"/>
    <w:next w:val="2347"/>
    <w:link w:val="890"/>
    <w:qFormat/>
    <w:pPr>
      <w:ind w:firstLine="420"/>
      <w:spacing w:line="360" w:lineRule="auto"/>
    </w:pPr>
    <w:rPr>
      <w:rFonts w:eastAsia="仿宋"/>
      <w:sz w:val="24"/>
      <w:szCs w:val="20"/>
    </w:rPr>
  </w:style>
  <w:style w:type="paragraph" w:styleId="2348">
    <w:name w:val="技术正文（深信服）"/>
    <w:basedOn w:val="890"/>
    <w:next w:val="2348"/>
    <w:link w:val="890"/>
    <w:qFormat/>
    <w:pPr>
      <w:ind w:firstLine="480"/>
      <w:spacing w:line="360" w:lineRule="auto"/>
    </w:pPr>
    <w:rPr>
      <w:rFonts w:ascii="Times New Roman" w:hAnsi="Times New Roman" w:eastAsia="宋体" w:cs="Times New Roman"/>
      <w:sz w:val="24"/>
      <w:szCs w:val="20"/>
    </w:rPr>
  </w:style>
  <w:style w:type="paragraph" w:styleId="2349">
    <w:name w:val="正文缩进11"/>
    <w:basedOn w:val="890"/>
    <w:next w:val="2349"/>
    <w:link w:val="890"/>
    <w:unhideWhenUsed/>
    <w:qFormat/>
    <w:pPr>
      <w:ind w:firstLine="420"/>
    </w:pPr>
    <w:rPr>
      <w:rFonts w:ascii="Times New Roman" w:hAnsi="Times New Roman"/>
      <w:sz w:val="20"/>
      <w:szCs w:val="24"/>
    </w:rPr>
  </w:style>
  <w:style w:type="table" w:styleId="2350">
    <w:name w:val="Table Normal"/>
    <w:next w:val="2350"/>
    <w:link w:val="890"/>
    <w:unhideWhenUsed/>
    <w:qFormat/>
    <w:tblPr/>
  </w:style>
  <w:style w:type="character" w:styleId="2351" w:default="1">
    <w:name w:val="Default Paragraph Font"/>
    <w:uiPriority w:val="1"/>
    <w:semiHidden/>
    <w:unhideWhenUsed/>
  </w:style>
  <w:style w:type="numbering" w:styleId="2352" w:default="1">
    <w:name w:val="No List"/>
    <w:uiPriority w:val="99"/>
    <w:semiHidden/>
    <w:unhideWhenUsed/>
  </w:style>
  <w:style w:type="table" w:styleId="23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孙燕</cp:lastModifiedBy>
  <cp:revision>8</cp:revision>
  <dcterms:created xsi:type="dcterms:W3CDTF">2022-07-12T01:28:00Z</dcterms:created>
  <dcterms:modified xsi:type="dcterms:W3CDTF">2026-07-21T02:23:09Z</dcterms:modified>
</cp:coreProperties>
</file>