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spacing w:line="360" w:lineRule="auto"/>
        <w:rPr>
          <w:rFonts w:ascii="宋体" w:cs="宋体"/>
          <w:b/>
          <w:bCs/>
          <w:sz w:val="44"/>
          <w:szCs w:val="44"/>
        </w:rPr>
      </w:pPr>
      <w:r>
        <w:rPr>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824230</wp:posOffset>
                </wp:positionH>
                <wp:positionV relativeFrom="page">
                  <wp:posOffset>1019810</wp:posOffset>
                </wp:positionV>
                <wp:extent cx="1421765" cy="60388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21765" cy="6038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page;margin-left:64.9pt;mso-position-horizontal:absolute;mso-position-vertical-relative:page;margin-top:80.3pt;mso-position-vertical:absolute;width:111.9pt;height:47.5pt;mso-wrap-distance-left:9.0pt;mso-wrap-distance-top:0.0pt;mso-wrap-distance-right:9.0pt;mso-wrap-distance-bottom:0.0pt;" stroked="f" strokeweight="1.00pt">
                <v:path textboxrect="0,0,0,0"/>
                <v:imagedata r:id="rId14" o:title=""/>
              </v:shape>
            </w:pict>
          </mc:Fallback>
        </mc:AlternateContent>
      </w:r>
      <w:r>
        <w:rPr>
          <w:rFonts w:hint="eastAsia" w:ascii="宋体" w:cs="宋体"/>
          <w:b/>
          <w:bCs/>
          <w:sz w:val="44"/>
          <w:szCs w:val="44"/>
        </w:rPr>
        <w:t xml:space="preserve"> </w:t>
      </w:r>
      <w:r>
        <w:rPr>
          <w:rFonts w:ascii="宋体" w:cs="宋体"/>
          <w:b/>
          <w:bCs/>
          <w:sz w:val="44"/>
          <w:szCs w:val="44"/>
        </w:rPr>
      </w:r>
      <w:r/>
    </w:p>
    <w:p>
      <w:pPr>
        <w:pStyle w:val="1008"/>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r>
      <w:r/>
    </w:p>
    <w:p>
      <w:pPr>
        <w:pStyle w:val="1008"/>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t xml:space="preserve">省公安厅证照制作中心</w:t>
      </w:r>
      <w:r>
        <w:rPr>
          <w:rFonts w:hint="eastAsia" w:ascii="黑体" w:hAnsi="黑体" w:eastAsia="黑体" w:cs="Times New Roman"/>
          <w:sz w:val="52"/>
          <w:szCs w:val="52"/>
        </w:rPr>
      </w:r>
      <w:r/>
    </w:p>
    <w:p>
      <w:pPr>
        <w:pStyle w:val="1008"/>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t xml:space="preserve">食堂托管服务采购项目</w:t>
      </w:r>
      <w:r>
        <w:rPr>
          <w:rFonts w:hint="eastAsia" w:ascii="黑体" w:hAnsi="黑体" w:eastAsia="黑体" w:cs="Times New Roman"/>
          <w:sz w:val="52"/>
          <w:szCs w:val="52"/>
        </w:rPr>
      </w:r>
      <w:r/>
    </w:p>
    <w:p>
      <w:pPr>
        <w:pStyle w:val="1008"/>
        <w:jc w:val="center"/>
        <w:spacing w:line="360" w:lineRule="auto"/>
        <w:rPr>
          <w:rFonts w:hint="eastAsia" w:ascii="黑体" w:hAnsi="黑体" w:eastAsia="黑体"/>
          <w:sz w:val="84"/>
          <w:szCs w:val="84"/>
        </w:rPr>
      </w:pPr>
      <w:r>
        <w:rPr>
          <w:rFonts w:hint="eastAsia" w:ascii="黑体" w:hAnsi="黑体" w:eastAsia="黑体"/>
          <w:sz w:val="84"/>
          <w:szCs w:val="84"/>
        </w:rPr>
      </w:r>
      <w:r/>
    </w:p>
    <w:p>
      <w:pPr>
        <w:pStyle w:val="1008"/>
        <w:jc w:val="center"/>
        <w:spacing w:line="360" w:lineRule="auto"/>
        <w:rPr>
          <w:rFonts w:hint="eastAsia" w:ascii="黑体" w:hAnsi="黑体" w:eastAsia="黑体" w:cs="Times New Roman"/>
          <w:sz w:val="84"/>
          <w:szCs w:val="84"/>
        </w:rPr>
      </w:pPr>
      <w:r>
        <w:rPr>
          <w:rFonts w:hint="eastAsia" w:ascii="黑体" w:hAnsi="黑体" w:eastAsia="黑体"/>
          <w:sz w:val="84"/>
          <w:szCs w:val="84"/>
        </w:rPr>
        <w:t xml:space="preserve">招标文件</w:t>
      </w:r>
      <w:r>
        <w:rPr>
          <w:rFonts w:hint="eastAsia" w:ascii="黑体" w:hAnsi="黑体" w:eastAsia="黑体" w:cs="Times New Roman"/>
          <w:sz w:val="84"/>
          <w:szCs w:val="84"/>
        </w:rPr>
      </w:r>
      <w:r/>
    </w:p>
    <w:p>
      <w:pPr>
        <w:pStyle w:val="1008"/>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t xml:space="preserve">（服务类）</w:t>
      </w:r>
      <w:r>
        <w:rPr>
          <w:rFonts w:hint="eastAsia" w:ascii="黑体" w:hAnsi="黑体" w:eastAsia="黑体" w:cs="Times New Roman"/>
          <w:sz w:val="52"/>
          <w:szCs w:val="52"/>
        </w:rPr>
      </w:r>
      <w:r/>
    </w:p>
    <w:p>
      <w:pPr>
        <w:pStyle w:val="1008"/>
        <w:spacing w:before="240" w:after="240" w:line="360" w:lineRule="auto"/>
        <w:rPr>
          <w:rFonts w:ascii="黑体" w:hAnsi="黑体" w:eastAsia="黑体" w:cs="Times New Roman"/>
          <w:sz w:val="52"/>
          <w:szCs w:val="52"/>
        </w:rPr>
      </w:pPr>
      <w:r>
        <w:rPr>
          <w:rFonts w:ascii="黑体" w:hAnsi="黑体" w:eastAsia="黑体" w:cs="Times New Roman"/>
          <w:sz w:val="52"/>
          <w:szCs w:val="52"/>
        </w:rPr>
      </w:r>
      <w:r/>
    </w:p>
    <w:p>
      <w:pPr>
        <w:pStyle w:val="994"/>
        <w:ind w:firstLine="1440"/>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招标编号：</w:t>
      </w:r>
      <w:r>
        <w:rPr>
          <w:rFonts w:ascii="黑体" w:hAnsi="黑体" w:eastAsia="黑体" w:cs="黑体"/>
          <w:color w:val="000000"/>
          <w:sz w:val="36"/>
          <w:szCs w:val="36"/>
          <w:lang w:eastAsia="zh-CN"/>
        </w:rPr>
        <w:t xml:space="preserve">JSZC-320000-NJC-G2026-0061</w:t>
      </w:r>
      <w:r>
        <w:rPr>
          <w:rFonts w:hint="eastAsia" w:ascii="黑体" w:hAnsi="黑体" w:eastAsia="黑体" w:cs="黑体"/>
          <w:color w:val="000000"/>
          <w:sz w:val="36"/>
          <w:szCs w:val="36"/>
          <w:lang w:eastAsia="zh-CN"/>
        </w:rPr>
      </w:r>
      <w:r/>
    </w:p>
    <w:p>
      <w:pPr>
        <w:pStyle w:val="994"/>
        <w:ind w:left="698" w:firstLine="1440"/>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994"/>
        <w:ind w:firstLine="1440"/>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采 购 人：</w:t>
      </w:r>
      <w:bookmarkStart w:id="0" w:name="OLE_LINK10"/>
      <w:r>
        <w:rPr>
          <w:rFonts w:hint="eastAsia" w:ascii="黑体" w:hAnsi="黑体" w:eastAsia="黑体" w:cs="黑体"/>
          <w:color w:val="000000"/>
          <w:sz w:val="36"/>
          <w:szCs w:val="36"/>
          <w:lang w:eastAsia="zh-CN"/>
        </w:rPr>
        <w:t xml:space="preserve">江苏省公安厅证件制作中心</w:t>
      </w:r>
      <w:bookmarkEnd w:id="0"/>
      <w:r>
        <w:rPr>
          <w:rFonts w:hint="eastAsia" w:ascii="黑体" w:hAnsi="黑体" w:eastAsia="黑体" w:cs="黑体"/>
          <w:color w:val="000000"/>
          <w:sz w:val="36"/>
          <w:szCs w:val="36"/>
          <w:lang w:eastAsia="zh-CN"/>
        </w:rPr>
      </w:r>
      <w:r/>
    </w:p>
    <w:p>
      <w:pPr>
        <w:pStyle w:val="994"/>
        <w:ind w:left="698"/>
        <w:jc w:val="center"/>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994"/>
        <w:ind w:firstLine="1440"/>
        <w:jc w:val="both"/>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采购代理机构：南京江城工程项目管理有限公司</w:t>
      </w:r>
      <w:r>
        <w:rPr>
          <w:rFonts w:hint="eastAsia" w:ascii="黑体" w:hAnsi="黑体" w:eastAsia="黑体" w:cs="黑体"/>
          <w:color w:val="000000"/>
          <w:sz w:val="36"/>
          <w:szCs w:val="36"/>
          <w:lang w:eastAsia="zh-CN"/>
        </w:rPr>
      </w:r>
      <w:r/>
    </w:p>
    <w:p>
      <w:pPr>
        <w:pStyle w:val="994"/>
        <w:jc w:val="center"/>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994"/>
        <w:ind w:right="1933" w:firstLine="1440"/>
        <w:spacing w:line="357" w:lineRule="auto"/>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t xml:space="preserve">日   期：二○二六年六月</w:t>
      </w:r>
      <w:r>
        <w:rPr>
          <w:rFonts w:hint="eastAsia" w:ascii="黑体" w:hAnsi="黑体" w:eastAsia="黑体" w:cs="黑体"/>
          <w:color w:val="000000"/>
          <w:sz w:val="36"/>
          <w:szCs w:val="36"/>
          <w:lang w:eastAsia="zh-CN"/>
        </w:rPr>
      </w:r>
      <w:r/>
    </w:p>
    <w:p>
      <w:pPr>
        <w:pStyle w:val="1022"/>
        <w:rPr>
          <w:rFonts w:ascii="宋体" w:hAnsi="宋体" w:cs="宋体"/>
          <w:b/>
          <w:bCs/>
          <w:sz w:val="32"/>
          <w:szCs w:val="32"/>
          <w:lang w:eastAsia="zh-CN"/>
        </w:rPr>
      </w:pPr>
      <w:r>
        <w:rPr>
          <w:rFonts w:ascii="宋体" w:hAnsi="宋体" w:cs="宋体"/>
          <w:b/>
          <w:bCs/>
          <w:sz w:val="32"/>
          <w:szCs w:val="32"/>
          <w:lang w:eastAsia="zh-CN"/>
        </w:rPr>
      </w:r>
      <w:r/>
    </w:p>
    <w:p>
      <w:pPr>
        <w:pStyle w:val="1022"/>
        <w:rPr>
          <w:rFonts w:ascii="宋体" w:hAnsi="宋体" w:cs="宋体"/>
          <w:b/>
          <w:bCs/>
          <w:sz w:val="32"/>
          <w:szCs w:val="32"/>
          <w:lang w:eastAsia="zh-CN"/>
        </w:rPr>
      </w:pPr>
      <w:r>
        <w:rPr>
          <w:rFonts w:hint="eastAsia" w:ascii="宋体" w:hAnsi="宋体" w:cs="宋体"/>
          <w:b/>
          <w:bCs/>
          <w:sz w:val="32"/>
          <w:szCs w:val="32"/>
          <w:lang w:eastAsia="zh-CN"/>
        </w:rPr>
        <w:br w:type="page" w:clear="all"/>
      </w:r>
      <w:r>
        <w:rPr>
          <w:rFonts w:ascii="宋体" w:hAnsi="宋体" w:cs="宋体"/>
          <w:b/>
          <w:bCs/>
          <w:sz w:val="32"/>
          <w:szCs w:val="32"/>
          <w:lang w:eastAsia="zh-CN"/>
        </w:rPr>
      </w:r>
      <w:r/>
    </w:p>
    <w:p>
      <w:pPr>
        <w:pStyle w:val="994"/>
        <w:jc w:val="center"/>
        <w:rPr>
          <w:rFonts w:ascii="宋体" w:hAnsi="宋体"/>
          <w:b/>
          <w:bCs/>
          <w:color w:val="000000"/>
          <w:sz w:val="40"/>
          <w:szCs w:val="48"/>
          <w:lang w:eastAsia="zh-CN"/>
        </w:rPr>
      </w:pPr>
      <w:r>
        <w:rPr>
          <w:rFonts w:ascii="宋体" w:hAnsi="宋体"/>
          <w:b/>
          <w:bCs/>
          <w:color w:val="000000"/>
          <w:sz w:val="40"/>
          <w:szCs w:val="48"/>
          <w:lang w:eastAsia="zh-CN"/>
        </w:rPr>
        <w:t xml:space="preserve">目</w:t>
      </w:r>
      <w:r>
        <w:rPr>
          <w:rFonts w:hint="eastAsia" w:ascii="宋体" w:hAnsi="宋体"/>
          <w:b/>
          <w:bCs/>
          <w:color w:val="000000"/>
          <w:sz w:val="40"/>
          <w:szCs w:val="48"/>
          <w:lang w:eastAsia="zh-CN"/>
        </w:rPr>
        <w:t xml:space="preserve">   </w:t>
      </w:r>
      <w:r>
        <w:rPr>
          <w:rFonts w:ascii="宋体" w:hAnsi="宋体"/>
          <w:b/>
          <w:bCs/>
          <w:color w:val="000000"/>
          <w:sz w:val="40"/>
          <w:szCs w:val="48"/>
          <w:lang w:eastAsia="zh-CN"/>
        </w:rPr>
        <w:t xml:space="preserve">录</w:t>
      </w:r>
      <w:r>
        <w:rPr>
          <w:rFonts w:ascii="宋体" w:hAnsi="宋体"/>
          <w:b/>
          <w:bCs/>
          <w:color w:val="000000"/>
          <w:sz w:val="40"/>
          <w:szCs w:val="48"/>
          <w:lang w:eastAsia="zh-CN"/>
        </w:rPr>
      </w:r>
      <w:r/>
    </w:p>
    <w:p>
      <w:pPr>
        <w:pStyle w:val="1022"/>
        <w:rPr>
          <w:lang w:eastAsia="zh-CN"/>
        </w:rPr>
      </w:pPr>
      <w:r>
        <w:rPr>
          <w:lang w:eastAsia="zh-CN"/>
        </w:rPr>
      </w:r>
      <w:r/>
    </w:p>
    <w:p>
      <w:pPr>
        <w:pStyle w:val="1237"/>
        <w:spacing w:line="480" w:lineRule="auto"/>
        <w:tabs>
          <w:tab w:val="right" w:pos="9542" w:leader="dot"/>
        </w:tabs>
        <w:rPr>
          <w:color w:val="000000"/>
          <w:sz w:val="28"/>
          <w:szCs w:val="28"/>
        </w:rPr>
      </w:pPr>
      <w:r>
        <w:rPr>
          <w:rFonts w:ascii="宋体" w:hAnsi="宋体" w:cs="宋体"/>
          <w:b/>
          <w:bCs/>
          <w:color w:val="000000"/>
          <w:sz w:val="24"/>
          <w:szCs w:val="24"/>
        </w:rPr>
        <w:fldChar w:fldCharType="begin"/>
      </w:r>
      <w:r>
        <w:rPr>
          <w:rFonts w:ascii="宋体" w:hAnsi="宋体" w:cs="宋体"/>
          <w:b/>
          <w:bCs/>
          <w:color w:val="000000"/>
          <w:sz w:val="24"/>
          <w:szCs w:val="24"/>
        </w:rPr>
        <w:instrText xml:space="preserve">TOC \o "1-1" \h \u </w:instrText>
      </w:r>
      <w:r>
        <w:rPr>
          <w:rFonts w:ascii="宋体" w:hAnsi="宋体" w:cs="宋体"/>
          <w:b/>
          <w:bCs/>
          <w:color w:val="000000"/>
          <w:sz w:val="24"/>
          <w:szCs w:val="24"/>
        </w:rPr>
        <w:fldChar w:fldCharType="separate"/>
      </w: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_Toc87 </w:instrText>
      </w:r>
      <w:r>
        <w:rPr>
          <w:rFonts w:ascii="宋体" w:hAnsi="宋体" w:cs="宋体"/>
          <w:bCs/>
          <w:color w:val="000000"/>
          <w:sz w:val="28"/>
          <w:szCs w:val="28"/>
        </w:rPr>
        <w:fldChar w:fldCharType="separate"/>
      </w:r>
      <w:r>
        <w:rPr>
          <w:rFonts w:hint="eastAsia"/>
          <w:color w:val="000000"/>
          <w:sz w:val="28"/>
          <w:szCs w:val="28"/>
          <w:lang w:val="zh-TW" w:eastAsia="zh-TW"/>
        </w:rPr>
        <w:t xml:space="preserve">第一章</w:t>
      </w:r>
      <w:r>
        <w:rPr>
          <w:rFonts w:hint="eastAsia"/>
          <w:color w:val="000000"/>
          <w:sz w:val="28"/>
          <w:szCs w:val="28"/>
        </w:rPr>
        <w:t xml:space="preserve"> </w:t>
      </w:r>
      <w:r>
        <w:rPr>
          <w:rFonts w:hint="eastAsia"/>
          <w:color w:val="000000"/>
          <w:sz w:val="28"/>
          <w:szCs w:val="28"/>
          <w:lang w:val="zh-TW" w:eastAsia="zh-TW"/>
        </w:rPr>
        <w:t xml:space="preserve">招标公告</w:t>
      </w:r>
      <w:r>
        <w:rPr>
          <w:color w:val="000000"/>
          <w:sz w:val="28"/>
          <w:szCs w:val="28"/>
        </w:rPr>
        <w:tab/>
      </w:r>
      <w:r>
        <w:rPr>
          <w:color w:val="000000"/>
          <w:sz w:val="28"/>
          <w:szCs w:val="28"/>
        </w:rPr>
        <w:fldChar w:fldCharType="begin"/>
      </w:r>
      <w:r>
        <w:rPr>
          <w:color w:val="000000"/>
          <w:sz w:val="28"/>
          <w:szCs w:val="28"/>
        </w:rPr>
        <w:instrText xml:space="preserve"> PAGEREF _Toc87 \h </w:instrText>
      </w:r>
      <w:r>
        <w:rPr>
          <w:color w:val="000000"/>
          <w:sz w:val="28"/>
          <w:szCs w:val="28"/>
        </w:rPr>
        <w:fldChar w:fldCharType="separate"/>
      </w:r>
      <w:r>
        <w:rPr>
          <w:color w:val="000000"/>
          <w:sz w:val="28"/>
          <w:szCs w:val="28"/>
        </w:rPr>
        <w:t xml:space="preserve">3</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37"/>
        <w:spacing w:line="480" w:lineRule="auto"/>
        <w:tabs>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_Toc22472 </w:instrText>
      </w:r>
      <w:r>
        <w:rPr>
          <w:rFonts w:ascii="宋体" w:hAnsi="宋体" w:cs="宋体"/>
          <w:bCs/>
          <w:color w:val="000000"/>
          <w:sz w:val="28"/>
          <w:szCs w:val="28"/>
        </w:rPr>
        <w:fldChar w:fldCharType="separate"/>
      </w:r>
      <w:r>
        <w:rPr>
          <w:rFonts w:hint="eastAsia"/>
          <w:color w:val="000000"/>
          <w:sz w:val="28"/>
          <w:szCs w:val="28"/>
        </w:rPr>
        <w:t xml:space="preserve">第二章</w:t>
      </w:r>
      <w:r>
        <w:rPr>
          <w:rFonts w:hint="eastAsia"/>
          <w:color w:val="000000"/>
          <w:sz w:val="28"/>
          <w:szCs w:val="28"/>
          <w:lang w:val="zh-TW"/>
        </w:rPr>
        <w:t xml:space="preserve"> 供应商须知</w:t>
      </w:r>
      <w:r>
        <w:rPr>
          <w:color w:val="000000"/>
          <w:sz w:val="28"/>
          <w:szCs w:val="28"/>
        </w:rPr>
        <w:tab/>
      </w:r>
      <w:r>
        <w:rPr>
          <w:color w:val="000000"/>
          <w:sz w:val="28"/>
          <w:szCs w:val="28"/>
        </w:rPr>
        <w:fldChar w:fldCharType="begin"/>
      </w:r>
      <w:r>
        <w:rPr>
          <w:color w:val="000000"/>
          <w:sz w:val="28"/>
          <w:szCs w:val="28"/>
        </w:rPr>
        <w:instrText xml:space="preserve"> PAGEREF _Toc22472 \h </w:instrText>
      </w:r>
      <w:r>
        <w:rPr>
          <w:color w:val="000000"/>
          <w:sz w:val="28"/>
          <w:szCs w:val="28"/>
        </w:rPr>
        <w:fldChar w:fldCharType="separate"/>
      </w:r>
      <w:r>
        <w:rPr>
          <w:color w:val="000000"/>
          <w:sz w:val="28"/>
          <w:szCs w:val="28"/>
        </w:rPr>
        <w:t xml:space="preserve">7</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37"/>
        <w:spacing w:line="480" w:lineRule="auto"/>
        <w:tabs>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_Toc24600 </w:instrText>
      </w:r>
      <w:r>
        <w:rPr>
          <w:rFonts w:ascii="宋体" w:hAnsi="宋体" w:cs="宋体"/>
          <w:bCs/>
          <w:color w:val="000000"/>
          <w:sz w:val="28"/>
          <w:szCs w:val="28"/>
        </w:rPr>
        <w:fldChar w:fldCharType="separate"/>
      </w:r>
      <w:r>
        <w:rPr>
          <w:rFonts w:hint="eastAsia"/>
          <w:bCs/>
          <w:color w:val="000000"/>
          <w:sz w:val="28"/>
          <w:szCs w:val="28"/>
          <w:lang w:val="zh-TW" w:eastAsia="zh-TW"/>
        </w:rPr>
        <w:t xml:space="preserve">第三章</w:t>
      </w:r>
      <w:r>
        <w:rPr>
          <w:rFonts w:hint="eastAsia"/>
          <w:bCs/>
          <w:color w:val="000000"/>
          <w:sz w:val="28"/>
          <w:szCs w:val="28"/>
        </w:rPr>
        <w:t xml:space="preserve"> </w:t>
      </w:r>
      <w:r>
        <w:rPr>
          <w:rFonts w:hint="eastAsia"/>
          <w:bCs/>
          <w:color w:val="000000"/>
          <w:sz w:val="28"/>
          <w:szCs w:val="28"/>
          <w:lang w:val="zh-TW" w:eastAsia="zh-TW"/>
        </w:rPr>
        <w:t xml:space="preserve">评标标准</w:t>
      </w:r>
      <w:r>
        <w:rPr>
          <w:color w:val="000000"/>
          <w:sz w:val="28"/>
          <w:szCs w:val="28"/>
        </w:rPr>
        <w:tab/>
      </w:r>
      <w:r>
        <w:rPr>
          <w:color w:val="000000"/>
          <w:sz w:val="28"/>
          <w:szCs w:val="28"/>
        </w:rPr>
        <w:fldChar w:fldCharType="begin"/>
      </w:r>
      <w:r>
        <w:rPr>
          <w:color w:val="000000"/>
          <w:sz w:val="28"/>
          <w:szCs w:val="28"/>
        </w:rPr>
        <w:instrText xml:space="preserve"> PAGEREF _Toc24600 \h </w:instrText>
      </w:r>
      <w:r>
        <w:rPr>
          <w:color w:val="000000"/>
          <w:sz w:val="28"/>
          <w:szCs w:val="28"/>
        </w:rPr>
        <w:fldChar w:fldCharType="separate"/>
      </w:r>
      <w:r>
        <w:rPr>
          <w:color w:val="000000"/>
          <w:sz w:val="28"/>
          <w:szCs w:val="28"/>
        </w:rPr>
        <w:t xml:space="preserve">2</w:t>
      </w:r>
      <w:bookmarkStart w:id="1" w:name="_Hlt231996915"/>
      <w:r/>
      <w:bookmarkStart w:id="2" w:name="_Hlt231996914"/>
      <w:r>
        <w:rPr>
          <w:color w:val="000000"/>
          <w:sz w:val="28"/>
          <w:szCs w:val="28"/>
        </w:rPr>
        <w:t xml:space="preserve">1</w:t>
      </w:r>
      <w:bookmarkEnd w:id="1"/>
      <w:r/>
      <w:bookmarkEnd w:id="2"/>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37"/>
        <w:spacing w:line="480" w:lineRule="auto"/>
        <w:tabs>
          <w:tab w:val="right" w:pos="9542" w:leader="dot"/>
        </w:tabs>
        <w:rPr>
          <w:rFonts w:hint="eastAsia"/>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_Toc27961 </w:instrText>
      </w:r>
      <w:r>
        <w:rPr>
          <w:rFonts w:ascii="宋体" w:hAnsi="宋体" w:cs="宋体"/>
          <w:bCs/>
          <w:color w:val="000000"/>
          <w:sz w:val="28"/>
          <w:szCs w:val="28"/>
        </w:rPr>
        <w:fldChar w:fldCharType="separate"/>
      </w:r>
      <w:bookmarkStart w:id="3" w:name="_Toc16002"/>
      <w:r/>
      <w:bookmarkStart w:id="4" w:name="_Toc22069"/>
      <w:r>
        <w:rPr>
          <w:rFonts w:hint="eastAsia" w:ascii="宋体" w:hAnsi="宋体" w:cs="宋体"/>
          <w:bCs/>
          <w:color w:val="000000"/>
          <w:sz w:val="28"/>
          <w:szCs w:val="28"/>
        </w:rPr>
        <w:t xml:space="preserve">第四章</w:t>
      </w:r>
      <w:r>
        <w:rPr>
          <w:rFonts w:hint="eastAsia" w:ascii="宋体" w:hAnsi="宋体" w:cs="宋体"/>
          <w:bCs/>
          <w:color w:val="000000"/>
          <w:sz w:val="28"/>
          <w:szCs w:val="28"/>
        </w:rPr>
        <w:t xml:space="preserve"> </w:t>
      </w:r>
      <w:r>
        <w:rPr>
          <w:rFonts w:hint="eastAsia" w:ascii="宋体" w:hAnsi="宋体" w:cs="宋体"/>
          <w:bCs/>
          <w:color w:val="000000"/>
          <w:sz w:val="28"/>
          <w:szCs w:val="28"/>
        </w:rPr>
        <w:t xml:space="preserve">项目需求</w:t>
      </w:r>
      <w:bookmarkEnd w:id="3"/>
      <w:r/>
      <w:bookmarkEnd w:id="4"/>
      <w:r>
        <w:rPr>
          <w:color w:val="000000"/>
          <w:sz w:val="28"/>
          <w:szCs w:val="28"/>
        </w:rPr>
        <w:tab/>
      </w:r>
      <w:r>
        <w:rPr>
          <w:rFonts w:hint="eastAsia"/>
          <w:color w:val="000000"/>
          <w:sz w:val="28"/>
          <w:szCs w:val="28"/>
        </w:rPr>
        <w:t xml:space="preserve">25</w:t>
      </w:r>
      <w:r>
        <w:rPr>
          <w:rFonts w:ascii="宋体" w:hAnsi="宋体" w:cs="宋体"/>
          <w:bCs/>
          <w:color w:val="000000"/>
          <w:sz w:val="28"/>
          <w:szCs w:val="28"/>
        </w:rPr>
        <w:fldChar w:fldCharType="end"/>
      </w:r>
      <w:r>
        <w:rPr>
          <w:rFonts w:hint="eastAsia"/>
          <w:color w:val="000000"/>
          <w:sz w:val="28"/>
          <w:szCs w:val="28"/>
        </w:rPr>
      </w:r>
      <w:r/>
    </w:p>
    <w:p>
      <w:pPr>
        <w:pStyle w:val="1237"/>
        <w:spacing w:line="480" w:lineRule="auto"/>
        <w:tabs>
          <w:tab w:val="right" w:pos="2400" w:leader="none"/>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_Toc7226 </w:instrText>
      </w:r>
      <w:r>
        <w:rPr>
          <w:rFonts w:ascii="宋体" w:hAnsi="宋体" w:cs="宋体"/>
          <w:bCs/>
          <w:color w:val="000000"/>
          <w:sz w:val="28"/>
          <w:szCs w:val="28"/>
        </w:rPr>
        <w:fldChar w:fldCharType="separate"/>
      </w:r>
      <w:r>
        <w:rPr>
          <w:rFonts w:hint="eastAsia"/>
          <w:color w:val="000000"/>
          <w:sz w:val="28"/>
          <w:szCs w:val="28"/>
          <w:lang w:val="zh-CN"/>
        </w:rPr>
        <w:t xml:space="preserve">第五章</w:t>
      </w:r>
      <w:r>
        <w:rPr>
          <w:rFonts w:hint="eastAsia"/>
          <w:color w:val="000000"/>
          <w:sz w:val="28"/>
          <w:szCs w:val="28"/>
          <w:lang w:val="zh-CN"/>
        </w:rPr>
        <w:tab/>
      </w:r>
      <w:r>
        <w:rPr>
          <w:rFonts w:hint="eastAsia"/>
          <w:color w:val="000000"/>
          <w:sz w:val="28"/>
          <w:szCs w:val="28"/>
          <w:lang w:val="zh-CN"/>
        </w:rPr>
        <w:t xml:space="preserve">合同草案条款及格式</w:t>
      </w:r>
      <w:r>
        <w:rPr>
          <w:color w:val="000000"/>
          <w:sz w:val="28"/>
          <w:szCs w:val="28"/>
        </w:rPr>
        <w:tab/>
      </w:r>
      <w:r>
        <w:rPr>
          <w:color w:val="000000"/>
          <w:sz w:val="28"/>
          <w:szCs w:val="28"/>
        </w:rPr>
        <w:fldChar w:fldCharType="begin"/>
      </w:r>
      <w:r>
        <w:rPr>
          <w:color w:val="000000"/>
          <w:sz w:val="28"/>
          <w:szCs w:val="28"/>
        </w:rPr>
        <w:instrText xml:space="preserve"> PAGEREF _Toc7226 \h </w:instrText>
      </w:r>
      <w:r>
        <w:rPr>
          <w:color w:val="000000"/>
          <w:sz w:val="28"/>
          <w:szCs w:val="28"/>
        </w:rPr>
        <w:fldChar w:fldCharType="separate"/>
      </w:r>
      <w:r>
        <w:rPr>
          <w:color w:val="000000"/>
          <w:sz w:val="28"/>
          <w:szCs w:val="28"/>
        </w:rPr>
        <w:t xml:space="preserve">39</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37"/>
        <w:spacing w:line="480" w:lineRule="auto"/>
        <w:tabs>
          <w:tab w:val="right" w:pos="9542" w:leader="dot"/>
        </w:tabs>
        <w:rPr>
          <w:color w:val="000000"/>
          <w:sz w:val="24"/>
          <w:szCs w:val="24"/>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_Toc16568 </w:instrText>
      </w:r>
      <w:r>
        <w:rPr>
          <w:rFonts w:ascii="宋体" w:hAnsi="宋体" w:cs="宋体"/>
          <w:bCs/>
          <w:color w:val="000000"/>
          <w:sz w:val="28"/>
          <w:szCs w:val="28"/>
        </w:rPr>
        <w:fldChar w:fldCharType="separate"/>
      </w:r>
      <w:r>
        <w:rPr>
          <w:rFonts w:hint="eastAsia" w:ascii="宋体" w:hAnsi="宋体" w:cs="宋体"/>
          <w:color w:val="000000"/>
          <w:sz w:val="28"/>
          <w:szCs w:val="28"/>
          <w:lang w:val="zh-TW" w:eastAsia="zh-TW"/>
        </w:rPr>
        <w:t xml:space="preserve">第六章投标文件格式</w:t>
      </w:r>
      <w:r>
        <w:rPr>
          <w:color w:val="000000"/>
          <w:sz w:val="28"/>
          <w:szCs w:val="28"/>
        </w:rPr>
        <w:tab/>
      </w:r>
      <w:r>
        <w:rPr>
          <w:color w:val="000000"/>
          <w:sz w:val="28"/>
          <w:szCs w:val="28"/>
        </w:rPr>
        <w:fldChar w:fldCharType="begin"/>
      </w:r>
      <w:r>
        <w:rPr>
          <w:color w:val="000000"/>
          <w:sz w:val="28"/>
          <w:szCs w:val="28"/>
        </w:rPr>
        <w:instrText xml:space="preserve"> PAGEREF _Toc16568 \h </w:instrText>
      </w:r>
      <w:r>
        <w:rPr>
          <w:color w:val="000000"/>
          <w:sz w:val="28"/>
          <w:szCs w:val="28"/>
        </w:rPr>
        <w:fldChar w:fldCharType="separate"/>
      </w:r>
      <w:r>
        <w:rPr>
          <w:color w:val="000000"/>
          <w:sz w:val="28"/>
          <w:szCs w:val="28"/>
        </w:rPr>
        <w:t xml:space="preserve">43</w:t>
      </w:r>
      <w:r>
        <w:rPr>
          <w:color w:val="000000"/>
          <w:sz w:val="28"/>
          <w:szCs w:val="28"/>
        </w:rPr>
        <w:fldChar w:fldCharType="end"/>
      </w:r>
      <w:r>
        <w:rPr>
          <w:rFonts w:ascii="宋体" w:hAnsi="宋体" w:cs="宋体"/>
          <w:bCs/>
          <w:color w:val="000000"/>
          <w:sz w:val="28"/>
          <w:szCs w:val="28"/>
        </w:rPr>
        <w:fldChar w:fldCharType="end"/>
      </w:r>
      <w:r>
        <w:rPr>
          <w:color w:val="000000"/>
          <w:sz w:val="24"/>
          <w:szCs w:val="24"/>
        </w:rPr>
      </w:r>
      <w:r/>
    </w:p>
    <w:p>
      <w:pPr>
        <w:pStyle w:val="1022"/>
        <w:spacing w:line="480" w:lineRule="auto"/>
        <w:rPr>
          <w:rFonts w:ascii="宋体" w:hAnsi="宋体" w:cs="宋体"/>
          <w:b/>
          <w:bCs/>
          <w:sz w:val="32"/>
          <w:szCs w:val="32"/>
          <w:lang w:eastAsia="zh-CN"/>
        </w:rPr>
      </w:pPr>
      <w:r>
        <w:rPr>
          <w:rFonts w:ascii="宋体" w:hAnsi="宋体" w:cs="宋体"/>
          <w:bCs/>
          <w:sz w:val="24"/>
          <w:szCs w:val="24"/>
          <w:lang w:eastAsia="zh-CN"/>
        </w:rPr>
        <w:fldChar w:fldCharType="end"/>
      </w:r>
      <w:r>
        <w:rPr>
          <w:rFonts w:ascii="宋体" w:hAnsi="宋体" w:cs="宋体"/>
          <w:b/>
          <w:bCs/>
          <w:sz w:val="32"/>
          <w:szCs w:val="32"/>
          <w:lang w:eastAsia="zh-CN"/>
        </w:rPr>
      </w:r>
      <w:r/>
    </w:p>
    <w:p>
      <w:pPr>
        <w:pStyle w:val="1008"/>
        <w:jc w:val="center"/>
        <w:spacing w:line="360" w:lineRule="auto"/>
        <w:rPr>
          <w:rStyle w:val="1007"/>
          <w:sz w:val="36"/>
          <w:szCs w:val="36"/>
          <w:lang w:val="zh-TW" w:eastAsia="zh-TW"/>
        </w:rPr>
        <w:outlineLvl w:val="0"/>
      </w:pPr>
      <w:r>
        <w:rPr>
          <w:rFonts w:hint="eastAsia" w:ascii="宋体" w:hAnsi="宋体" w:cs="宋体"/>
          <w:b/>
          <w:bCs/>
          <w:sz w:val="30"/>
          <w:szCs w:val="30"/>
          <w:lang w:val="zh-TW" w:eastAsia="zh-TW"/>
        </w:rPr>
        <w:br w:type="page" w:clear="all"/>
      </w:r>
      <w:bookmarkStart w:id="5" w:name="_Toc87"/>
      <w:r>
        <w:rPr>
          <w:rStyle w:val="1007"/>
          <w:rFonts w:hint="eastAsia"/>
          <w:sz w:val="36"/>
          <w:szCs w:val="36"/>
          <w:lang w:val="zh-TW" w:eastAsia="zh-TW"/>
        </w:rPr>
        <w:t xml:space="preserve">第一章</w:t>
      </w:r>
      <w:r>
        <w:rPr>
          <w:rStyle w:val="1007"/>
          <w:rFonts w:hint="eastAsia"/>
          <w:sz w:val="36"/>
          <w:szCs w:val="36"/>
          <w:lang w:eastAsia="zh-CN"/>
        </w:rPr>
        <w:t xml:space="preserve"> </w:t>
      </w:r>
      <w:r>
        <w:rPr>
          <w:rStyle w:val="1007"/>
          <w:rFonts w:hint="eastAsia"/>
          <w:sz w:val="36"/>
          <w:szCs w:val="36"/>
          <w:lang w:val="zh-TW" w:eastAsia="zh-TW"/>
        </w:rPr>
        <w:t xml:space="preserve">招标公告</w:t>
      </w:r>
      <w:bookmarkEnd w:id="5"/>
      <w:r>
        <w:rPr>
          <w:rStyle w:val="1007"/>
          <w:sz w:val="36"/>
          <w:szCs w:val="36"/>
          <w:lang w:val="zh-TW" w:eastAsia="zh-TW"/>
        </w:rPr>
      </w:r>
      <w:r/>
    </w:p>
    <w:p>
      <w:pPr>
        <w:pStyle w:val="994"/>
        <w:ind w:firstLine="480"/>
        <w:jc w:val="both"/>
        <w:spacing w:line="360" w:lineRule="auto"/>
        <w:widowControl w:val="off"/>
        <w:rPr>
          <w:rFonts w:ascii="宋体" w:hAnsi="宋体"/>
          <w:bCs/>
          <w:color w:val="000000"/>
          <w:lang w:eastAsia="zh-CN"/>
        </w:rPr>
      </w:pPr>
      <w:r>
        <w:rPr>
          <w:rFonts w:ascii="宋体" w:hAnsi="宋体"/>
          <w:bCs/>
          <w:color w:val="000000"/>
          <w:u w:val="single"/>
          <w:lang w:eastAsia="zh-CN"/>
        </w:rPr>
        <w:t xml:space="preserve">省公安厅证照制作中心食堂托管服务采购项目</w:t>
      </w:r>
      <w:r>
        <w:rPr>
          <w:rFonts w:hint="eastAsia" w:ascii="宋体" w:hAnsi="宋体"/>
          <w:bCs/>
          <w:color w:val="000000"/>
          <w:lang w:eastAsia="zh-CN"/>
        </w:rPr>
        <w:t xml:space="preserve">的潜在供应商应在</w:t>
      </w:r>
      <w:r>
        <w:rPr>
          <w:rFonts w:hint="eastAsia" w:ascii="宋体" w:hAnsi="宋体"/>
          <w:bCs/>
          <w:color w:val="000000"/>
          <w:u w:val="single"/>
          <w:lang w:eastAsia="zh-CN"/>
        </w:rPr>
        <w:t xml:space="preserve">江苏省政府采购交易系统（以下简称“苏采云”系统）</w:t>
      </w:r>
      <w:r>
        <w:rPr>
          <w:rFonts w:hint="eastAsia" w:ascii="宋体" w:hAnsi="宋体"/>
          <w:bCs/>
          <w:color w:val="000000"/>
          <w:lang w:eastAsia="zh-CN"/>
        </w:rPr>
        <w:t xml:space="preserve">获取招标文件，并于2026年7月13日09点30分（北京时间）前提交投标文件。</w:t>
      </w:r>
      <w:r>
        <w:rPr>
          <w:rFonts w:ascii="宋体" w:hAnsi="宋体"/>
          <w:bCs/>
          <w:color w:val="000000"/>
          <w:lang w:eastAsia="zh-CN"/>
        </w:rPr>
      </w:r>
      <w:r/>
    </w:p>
    <w:p>
      <w:pPr>
        <w:pStyle w:val="994"/>
        <w:ind w:firstLine="482"/>
        <w:jc w:val="both"/>
        <w:spacing w:line="360" w:lineRule="auto"/>
        <w:widowControl w:val="off"/>
        <w:rPr>
          <w:rFonts w:hint="eastAsia" w:ascii="宋体" w:hAnsi="宋体" w:cs="宋体"/>
          <w:b/>
          <w:color w:val="000000"/>
          <w:lang w:eastAsia="zh-CN"/>
        </w:rPr>
        <w:outlineLvl w:val="1"/>
      </w:pPr>
      <w:r/>
      <w:bookmarkStart w:id="6" w:name="_Toc28359079"/>
      <w:r/>
      <w:bookmarkStart w:id="7" w:name="_Toc35393621"/>
      <w:r/>
      <w:bookmarkStart w:id="8" w:name="_Toc28359002"/>
      <w:r/>
      <w:bookmarkStart w:id="9" w:name="_Toc35393790"/>
      <w:r/>
      <w:bookmarkStart w:id="10" w:name="_Hlk24379207"/>
      <w:r>
        <w:rPr>
          <w:rFonts w:hint="eastAsia" w:ascii="宋体" w:hAnsi="宋体" w:cs="宋体"/>
          <w:b/>
          <w:color w:val="000000"/>
          <w:lang w:eastAsia="zh-CN"/>
        </w:rPr>
        <w:t xml:space="preserve">一、项目基本情况</w:t>
      </w:r>
      <w:bookmarkEnd w:id="6"/>
      <w:r/>
      <w:bookmarkEnd w:id="7"/>
      <w:r/>
      <w:bookmarkEnd w:id="8"/>
      <w:r/>
      <w:bookmarkEnd w:id="9"/>
      <w:r>
        <w:rPr>
          <w:rFonts w:hint="eastAsia" w:ascii="宋体" w:hAnsi="宋体" w:cs="宋体"/>
          <w:b/>
          <w:color w:val="000000"/>
          <w:lang w:eastAsia="zh-CN"/>
        </w:rPr>
      </w:r>
      <w:r/>
    </w:p>
    <w:p>
      <w:pPr>
        <w:pStyle w:val="994"/>
        <w:ind w:firstLine="480"/>
        <w:spacing w:line="360" w:lineRule="auto"/>
        <w:widowControl w:val="off"/>
        <w:rPr>
          <w:rFonts w:hint="eastAsia" w:ascii="宋体" w:hAnsi="宋体"/>
          <w:color w:val="000000"/>
          <w:lang w:eastAsia="zh-CN"/>
        </w:rPr>
      </w:pPr>
      <w:r/>
      <w:bookmarkEnd w:id="10"/>
      <w:r/>
      <w:bookmarkStart w:id="11" w:name="_Toc28359003"/>
      <w:r/>
      <w:bookmarkStart w:id="12" w:name="_Toc28359080"/>
      <w:r/>
      <w:bookmarkStart w:id="13" w:name="_Toc35393622"/>
      <w:r/>
      <w:bookmarkStart w:id="14" w:name="_Toc35393791"/>
      <w:r>
        <w:rPr>
          <w:rFonts w:hint="eastAsia" w:ascii="宋体" w:hAnsi="宋体"/>
          <w:color w:val="000000"/>
          <w:lang w:eastAsia="zh-CN"/>
        </w:rPr>
        <w:t xml:space="preserve">1.</w:t>
      </w:r>
      <w:r>
        <w:rPr>
          <w:rFonts w:hint="eastAsia" w:ascii="宋体" w:hAnsi="宋体" w:cs="宋体"/>
          <w:color w:val="000000"/>
          <w:lang w:eastAsia="zh-CN"/>
        </w:rPr>
        <w:t xml:space="preserve">项目编号：</w:t>
      </w:r>
      <w:r>
        <w:rPr>
          <w:rFonts w:ascii="宋体" w:hAnsi="宋体" w:cs="宋体"/>
          <w:color w:val="000000"/>
          <w:lang w:eastAsia="zh-CN"/>
        </w:rPr>
        <w:t xml:space="preserve">JSZC-320000-NJC-G2026-0061</w:t>
      </w:r>
      <w:r>
        <w:rPr>
          <w:rFonts w:hint="eastAsia"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2.</w:t>
      </w:r>
      <w:r>
        <w:rPr>
          <w:rFonts w:hint="eastAsia" w:ascii="宋体" w:hAnsi="宋体" w:cs="宋体"/>
          <w:color w:val="000000"/>
          <w:lang w:eastAsia="zh-CN"/>
        </w:rPr>
        <w:t xml:space="preserve">项目名称：</w:t>
      </w:r>
      <w:r>
        <w:rPr>
          <w:rFonts w:ascii="宋体" w:hAnsi="宋体" w:cs="宋体"/>
          <w:color w:val="000000"/>
          <w:lang w:eastAsia="zh-CN"/>
        </w:rPr>
        <w:t xml:space="preserve">省公安厅证照制作中心食堂托管服务采购项目</w:t>
      </w:r>
      <w:r>
        <w:rPr>
          <w:rFonts w:ascii="宋体" w:hAnsi="宋体"/>
          <w:color w:val="000000"/>
          <w:lang w:eastAsia="zh-CN"/>
        </w:rPr>
      </w:r>
      <w:r/>
    </w:p>
    <w:p>
      <w:pPr>
        <w:pStyle w:val="994"/>
        <w:ind w:firstLine="480"/>
        <w:spacing w:line="360" w:lineRule="auto"/>
        <w:widowControl w:val="off"/>
        <w:rPr>
          <w:rFonts w:ascii="宋体" w:hAnsi="宋体" w:eastAsia="Calibri"/>
          <w:color w:val="000000"/>
          <w:lang w:eastAsia="zh-CN"/>
        </w:rPr>
      </w:pPr>
      <w:r>
        <w:rPr>
          <w:rFonts w:hint="eastAsia" w:ascii="宋体" w:hAnsi="宋体"/>
          <w:color w:val="000000"/>
          <w:lang w:eastAsia="zh-CN"/>
        </w:rPr>
        <w:t xml:space="preserve">3.</w:t>
      </w:r>
      <w:r>
        <w:rPr>
          <w:rFonts w:hint="eastAsia" w:ascii="宋体" w:hAnsi="宋体" w:cs="宋体"/>
          <w:color w:val="000000"/>
          <w:lang w:eastAsia="zh-CN"/>
        </w:rPr>
        <w:t xml:space="preserve">采购方式：公开招标</w:t>
      </w:r>
      <w:r>
        <w:rPr>
          <w:rFonts w:hint="eastAsia" w:ascii="宋体" w:hAnsi="宋体" w:eastAsia="Calibri"/>
          <w:color w:val="000000"/>
          <w:lang w:eastAsia="zh-CN"/>
        </w:rPr>
        <w:t xml:space="preserve"> </w:t>
      </w:r>
      <w:r>
        <w:rPr>
          <w:rFonts w:ascii="宋体" w:hAnsi="宋体" w:eastAsia="Calibri"/>
          <w:color w:val="000000"/>
          <w:lang w:eastAsia="zh-CN"/>
        </w:rPr>
      </w:r>
      <w:r/>
    </w:p>
    <w:p>
      <w:pPr>
        <w:pStyle w:val="994"/>
        <w:ind w:firstLine="480"/>
        <w:spacing w:line="360" w:lineRule="auto"/>
        <w:widowControl w:val="off"/>
        <w:rPr>
          <w:rFonts w:ascii="宋体" w:hAnsi="宋体" w:eastAsia="Calibri"/>
          <w:color w:val="000000"/>
          <w:lang w:eastAsia="zh-CN"/>
        </w:rPr>
      </w:pPr>
      <w:r>
        <w:rPr>
          <w:rFonts w:hint="eastAsia" w:ascii="宋体" w:hAnsi="宋体"/>
          <w:color w:val="000000"/>
          <w:lang w:eastAsia="zh-CN"/>
        </w:rPr>
        <w:t xml:space="preserve">4.</w:t>
      </w:r>
      <w:r>
        <w:rPr>
          <w:rFonts w:hint="eastAsia" w:ascii="宋体" w:hAnsi="宋体" w:cs="宋体"/>
          <w:color w:val="000000"/>
          <w:lang w:eastAsia="zh-CN"/>
        </w:rPr>
        <w:t xml:space="preserve">预算金额：</w:t>
      </w:r>
      <w:bookmarkStart w:id="15" w:name="OLE_LINK2"/>
      <w:r>
        <w:rPr>
          <w:rFonts w:hint="eastAsia" w:ascii="宋体" w:hAnsi="宋体" w:cs="宋体"/>
          <w:color w:val="000000"/>
          <w:lang w:eastAsia="zh-CN"/>
        </w:rPr>
        <w:t xml:space="preserve">335.6001万元/3年</w:t>
      </w:r>
      <w:bookmarkEnd w:id="15"/>
      <w:r>
        <w:rPr>
          <w:rFonts w:ascii="宋体" w:hAnsi="宋体" w:eastAsia="Calibri"/>
          <w:color w:val="000000"/>
          <w:lang w:eastAsia="zh-CN"/>
        </w:rPr>
      </w:r>
      <w:r/>
    </w:p>
    <w:p>
      <w:pPr>
        <w:pStyle w:val="994"/>
        <w:ind w:firstLine="480"/>
        <w:spacing w:line="360" w:lineRule="auto"/>
        <w:widowControl w:val="off"/>
        <w:rPr>
          <w:rFonts w:ascii="宋体" w:hAnsi="宋体"/>
          <w:bCs/>
          <w:color w:val="000000"/>
          <w:lang w:eastAsia="zh-CN"/>
        </w:rPr>
      </w:pPr>
      <w:r>
        <w:rPr>
          <w:rFonts w:hint="eastAsia" w:ascii="宋体" w:hAnsi="宋体"/>
          <w:bCs/>
          <w:color w:val="000000"/>
          <w:lang w:eastAsia="zh-CN"/>
        </w:rPr>
        <w:t xml:space="preserve">5.最高限价：335.6001万元/3年，投标报价超过最高限价的为无效投标。</w:t>
      </w:r>
      <w:r>
        <w:rPr>
          <w:rFonts w:ascii="宋体" w:hAnsi="宋体"/>
          <w:bCs/>
          <w:color w:val="000000"/>
          <w:lang w:eastAsia="zh-CN"/>
        </w:rPr>
      </w:r>
      <w:r/>
    </w:p>
    <w:p>
      <w:pPr>
        <w:pStyle w:val="994"/>
        <w:ind w:firstLine="480"/>
        <w:spacing w:line="360" w:lineRule="auto"/>
        <w:widowControl w:val="off"/>
        <w:rPr>
          <w:rFonts w:hint="eastAsia" w:ascii="宋体" w:hAnsi="宋体"/>
          <w:bCs/>
          <w:color w:val="000000"/>
          <w:lang w:eastAsia="zh-CN"/>
        </w:rPr>
      </w:pPr>
      <w:r>
        <w:rPr>
          <w:rFonts w:hint="eastAsia" w:ascii="宋体" w:hAnsi="宋体"/>
          <w:bCs/>
          <w:color w:val="000000"/>
          <w:lang w:eastAsia="zh-CN"/>
        </w:rPr>
        <w:t xml:space="preserve">6.采购需求：</w:t>
      </w:r>
      <w:r>
        <w:rPr>
          <w:rFonts w:ascii="宋体" w:hAnsi="宋体"/>
          <w:bCs/>
          <w:color w:val="000000"/>
          <w:lang w:eastAsia="zh-CN"/>
        </w:rPr>
        <w:t xml:space="preserve">省公安厅证照制作中心食堂托管服务采购项目</w:t>
      </w:r>
      <w:r>
        <w:rPr>
          <w:rFonts w:hint="eastAsia" w:ascii="宋体" w:hAnsi="宋体"/>
          <w:bCs/>
          <w:color w:val="000000"/>
          <w:lang w:eastAsia="zh-CN"/>
        </w:rPr>
        <w:t xml:space="preserve">，详见项目需求。</w:t>
      </w:r>
      <w:r>
        <w:rPr>
          <w:rFonts w:hint="eastAsia" w:ascii="宋体" w:hAnsi="宋体"/>
          <w:bCs/>
          <w:color w:val="000000"/>
          <w:lang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7.合同履行期限：</w:t>
      </w:r>
      <w:r>
        <w:rPr>
          <w:rFonts w:ascii="宋体" w:hAnsi="宋体" w:cs="宋体"/>
          <w:color w:val="000000"/>
          <w:lang w:eastAsia="zh-CN"/>
        </w:rPr>
        <w:t xml:space="preserve">自合同签订起3年，合同一</w:t>
      </w:r>
      <w:r>
        <w:rPr>
          <w:rFonts w:hint="eastAsia" w:ascii="宋体" w:hAnsi="宋体" w:cs="宋体"/>
          <w:color w:val="000000"/>
          <w:lang w:eastAsia="zh-CN"/>
        </w:rPr>
        <w:t xml:space="preserve">签三年</w:t>
      </w:r>
      <w:r>
        <w:rPr>
          <w:rFonts w:ascii="宋体" w:hAnsi="宋体" w:cs="宋体"/>
          <w:color w:val="000000"/>
          <w:lang w:eastAsia="zh-CN"/>
        </w:rPr>
        <w:t xml:space="preserve">，合同自签订之日起正式生效。若年度考核不合格，招标人有权终止服务合同，但托管公司必须保障招标人各项服务正常运转，直至下一托管公司完成交接到位后方可撤离，该过渡期间产生的服务费用按本合同约定标准结算。</w:t>
      </w:r>
      <w:r>
        <w:rPr>
          <w:rFonts w:hint="eastAsia" w:ascii="宋体" w:hAnsi="宋体" w:cs="宋体"/>
          <w:color w:val="000000"/>
          <w:lang w:eastAsia="zh-CN"/>
        </w:rPr>
      </w:r>
      <w:r/>
    </w:p>
    <w:p>
      <w:pPr>
        <w:pStyle w:val="997"/>
        <w:ind w:firstLine="480"/>
        <w:spacing w:line="360" w:lineRule="auto"/>
        <w:rPr>
          <w:rFonts w:hint="eastAsia" w:ascii="宋体" w:hAnsi="宋体" w:eastAsia="宋体"/>
          <w:bCs/>
          <w:color w:val="000000"/>
          <w:sz w:val="24"/>
          <w:szCs w:val="24"/>
          <w:lang w:eastAsia="zh-CN"/>
        </w:rPr>
      </w:pPr>
      <w:r>
        <w:rPr>
          <w:rFonts w:hint="eastAsia" w:ascii="宋体" w:hAnsi="宋体" w:eastAsia="宋体"/>
          <w:bCs/>
          <w:color w:val="000000"/>
          <w:sz w:val="24"/>
          <w:szCs w:val="24"/>
          <w:lang w:eastAsia="zh-CN"/>
        </w:rPr>
        <w:t xml:space="preserve">8.本项目不接受联合体投标。</w:t>
      </w:r>
      <w:r>
        <w:rPr>
          <w:rFonts w:hint="eastAsia" w:ascii="宋体" w:hAnsi="宋体" w:eastAsia="宋体"/>
          <w:bCs/>
          <w:color w:val="000000"/>
          <w:sz w:val="24"/>
          <w:szCs w:val="24"/>
          <w:lang w:eastAsia="zh-CN"/>
        </w:rPr>
      </w:r>
      <w:r/>
    </w:p>
    <w:p>
      <w:pPr>
        <w:pStyle w:val="994"/>
        <w:ind w:firstLine="482"/>
        <w:jc w:val="both"/>
        <w:spacing w:line="360" w:lineRule="auto"/>
        <w:widowControl w:val="off"/>
        <w:rPr>
          <w:rFonts w:ascii="宋体" w:hAnsi="宋体" w:cs="宋体"/>
          <w:b/>
          <w:color w:val="000000"/>
          <w:lang w:eastAsia="zh-CN"/>
        </w:rPr>
        <w:outlineLvl w:val="1"/>
      </w:pPr>
      <w:r>
        <w:rPr>
          <w:rFonts w:hint="eastAsia" w:ascii="宋体" w:hAnsi="宋体" w:cs="宋体"/>
          <w:b/>
          <w:color w:val="000000"/>
          <w:lang w:eastAsia="zh-CN"/>
        </w:rPr>
        <w:t xml:space="preserve">二、申请人的资格要求：</w:t>
      </w:r>
      <w:bookmarkEnd w:id="11"/>
      <w:r/>
      <w:bookmarkEnd w:id="12"/>
      <w:r/>
      <w:bookmarkEnd w:id="13"/>
      <w:r/>
      <w:bookmarkEnd w:id="14"/>
      <w:r>
        <w:rPr>
          <w:rFonts w:ascii="宋体" w:hAnsi="宋体" w:cs="宋体"/>
          <w:b/>
          <w:color w:val="000000"/>
          <w:lang w:eastAsia="zh-CN"/>
        </w:rPr>
      </w:r>
      <w:r/>
    </w:p>
    <w:p>
      <w:pPr>
        <w:pStyle w:val="994"/>
        <w:ind w:firstLine="482"/>
        <w:spacing w:line="360" w:lineRule="auto"/>
        <w:widowControl w:val="off"/>
        <w:rPr>
          <w:rFonts w:ascii="宋体" w:hAnsi="宋体" w:cs="宋体"/>
          <w:b/>
          <w:bCs/>
          <w:color w:val="000000"/>
          <w:lang w:eastAsia="zh-CN"/>
        </w:rPr>
      </w:pPr>
      <w:r/>
      <w:bookmarkStart w:id="16" w:name="_Toc35393792"/>
      <w:r/>
      <w:bookmarkStart w:id="17" w:name="_Toc35393623"/>
      <w:r/>
      <w:bookmarkStart w:id="18" w:name="_Toc28359081"/>
      <w:r/>
      <w:bookmarkStart w:id="19" w:name="_Toc28359004"/>
      <w:r>
        <w:rPr>
          <w:rFonts w:hint="eastAsia" w:ascii="宋体" w:hAnsi="宋体" w:cs="宋体"/>
          <w:b/>
          <w:bCs/>
          <w:color w:val="000000"/>
          <w:lang w:eastAsia="zh-CN"/>
        </w:rPr>
        <w:t xml:space="preserve">1.满足《中华人民共和国政府采购法》第二十二条规定：</w:t>
      </w:r>
      <w:r>
        <w:rPr>
          <w:rFonts w:ascii="宋体" w:hAnsi="宋体" w:cs="宋体"/>
          <w:b/>
          <w:bCs/>
          <w:color w:val="000000"/>
          <w:lang w:eastAsia="zh-CN"/>
        </w:rPr>
      </w:r>
      <w:r/>
    </w:p>
    <w:p>
      <w:pPr>
        <w:pStyle w:val="1110"/>
        <w:rPr>
          <w:bCs/>
        </w:rPr>
      </w:pPr>
      <w:r>
        <w:rPr>
          <w:rFonts w:hint="eastAsia"/>
          <w:bCs/>
        </w:rPr>
        <w:t xml:space="preserve">（</w:t>
      </w:r>
      <w:r>
        <w:rPr>
          <w:bCs/>
        </w:rPr>
        <w:t xml:space="preserve">1</w:t>
      </w:r>
      <w:r>
        <w:rPr>
          <w:rFonts w:hint="eastAsia"/>
          <w:bCs/>
        </w:rPr>
        <w:t xml:space="preserve">）具有独立承担民事责任的能力（提供法人或其他组织的营业执照扫描件加盖供应商电子公章）；</w:t>
      </w:r>
      <w:r>
        <w:rPr>
          <w:bCs/>
        </w:rPr>
      </w:r>
      <w:r/>
    </w:p>
    <w:p>
      <w:pPr>
        <w:pStyle w:val="1110"/>
        <w:rPr>
          <w:bCs/>
        </w:rPr>
      </w:pPr>
      <w:r>
        <w:rPr>
          <w:rFonts w:hint="eastAsia"/>
          <w:bCs/>
        </w:rPr>
        <w:t xml:space="preserve">（</w:t>
      </w:r>
      <w:r>
        <w:rPr>
          <w:bCs/>
        </w:rPr>
        <w:t xml:space="preserve">2</w:t>
      </w:r>
      <w:r>
        <w:rPr>
          <w:rFonts w:hint="eastAsia"/>
          <w:bCs/>
        </w:rPr>
        <w:t xml:space="preserve">）具有良好的商业信誉和健全的财务会计制度【提供由第三方专业机构出具的2025年度财务审计报告（财务审计报告至少包含资产负债表、利润表、现金流量表、第三方专业机构盖章和注册会计师签字页）扫描件并加盖供应商电子公章或提供响应截止时间前半年内（</w:t>
      </w:r>
      <w:r>
        <w:rPr>
          <w:bCs/>
        </w:rPr>
        <w:t xml:space="preserve">2025</w:t>
      </w:r>
      <w:r>
        <w:rPr>
          <w:rFonts w:hint="eastAsia"/>
          <w:bCs/>
        </w:rPr>
        <w:t xml:space="preserve">年11月至今）至少一个月的财务报表（至少包括资产负债表和利润表）扫描件加盖供应商电子公章，或响应截止时间前半年内（</w:t>
      </w:r>
      <w:r>
        <w:rPr>
          <w:bCs/>
        </w:rPr>
        <w:t xml:space="preserve">2025</w:t>
      </w:r>
      <w:r>
        <w:rPr>
          <w:rFonts w:hint="eastAsia"/>
          <w:bCs/>
        </w:rPr>
        <w:t xml:space="preserve">年11月至今）银行出具的资信证明扫描件加盖供应商电子公章，成立不满一年的无须提供】；</w:t>
      </w:r>
      <w:r>
        <w:rPr>
          <w:bCs/>
        </w:rPr>
      </w:r>
      <w:r/>
    </w:p>
    <w:p>
      <w:pPr>
        <w:pStyle w:val="1110"/>
        <w:rPr>
          <w:bCs/>
        </w:rPr>
      </w:pPr>
      <w:r>
        <w:rPr>
          <w:rFonts w:hint="eastAsia"/>
          <w:bCs/>
        </w:rPr>
        <w:t xml:space="preserve">（</w:t>
      </w:r>
      <w:r>
        <w:rPr>
          <w:bCs/>
        </w:rPr>
        <w:t xml:space="preserve">3</w:t>
      </w:r>
      <w:r>
        <w:rPr>
          <w:rFonts w:hint="eastAsia"/>
          <w:bCs/>
        </w:rPr>
        <w:t xml:space="preserve">）具有履行合同所必需的设备和专业技术能力（提供具有履行合同所必需的设备和专业技术能力的书面声明加盖供应商电子公章）；</w:t>
      </w:r>
      <w:r>
        <w:rPr>
          <w:bCs/>
        </w:rPr>
      </w:r>
      <w:r/>
    </w:p>
    <w:p>
      <w:pPr>
        <w:pStyle w:val="1110"/>
        <w:rPr>
          <w:bCs/>
        </w:rPr>
      </w:pPr>
      <w:r>
        <w:rPr>
          <w:rFonts w:hint="eastAsia"/>
          <w:bCs/>
        </w:rPr>
        <w:t xml:space="preserve">（</w:t>
      </w:r>
      <w:r>
        <w:rPr>
          <w:bCs/>
        </w:rPr>
        <w:t xml:space="preserve">4</w:t>
      </w:r>
      <w:r>
        <w:rPr>
          <w:rFonts w:hint="eastAsia"/>
          <w:bCs/>
        </w:rPr>
        <w:t xml:space="preserve">）有依法缴纳税收和社会保障资金的良好记录【提供参加本次采购活动前半年内（</w:t>
      </w:r>
      <w:r>
        <w:rPr>
          <w:bCs/>
        </w:rPr>
        <w:t xml:space="preserve">2025</w:t>
      </w:r>
      <w:r>
        <w:rPr>
          <w:rFonts w:hint="eastAsia"/>
          <w:bCs/>
        </w:rPr>
        <w:t xml:space="preserve">年11月至今）至少一个月依法缴纳税收和社会保障资金的相关材料（提供缴纳税收和社会保险的凭证：相关主管部门出具的缴纳证明或银行代扣证明，根据国家相关政策免缴或迟缴的需提供相关证明材料）扫描件加盖供应商电子公章】；</w:t>
      </w:r>
      <w:r>
        <w:rPr>
          <w:bCs/>
        </w:rPr>
      </w:r>
      <w:r/>
    </w:p>
    <w:p>
      <w:pPr>
        <w:pStyle w:val="1110"/>
        <w:rPr>
          <w:bCs/>
        </w:rPr>
      </w:pPr>
      <w:r>
        <w:rPr>
          <w:rFonts w:hint="eastAsia"/>
          <w:bCs/>
        </w:rPr>
        <w:t xml:space="preserve">（</w:t>
      </w:r>
      <w:r>
        <w:rPr>
          <w:bCs/>
        </w:rPr>
        <w:t xml:space="preserve">5</w:t>
      </w:r>
      <w:r>
        <w:rPr>
          <w:rFonts w:hint="eastAsia"/>
          <w:bCs/>
        </w:rPr>
        <w:t xml:space="preserve">）参加采购活动前三年内，在经营活动中没有重大违法记录（提供参加本次采购活动前</w:t>
      </w:r>
      <w:r>
        <w:rPr>
          <w:bCs/>
        </w:rPr>
        <w:t xml:space="preserve">3</w:t>
      </w:r>
      <w:r>
        <w:rPr>
          <w:rFonts w:hint="eastAsia"/>
          <w:bCs/>
        </w:rPr>
        <w:t xml:space="preserve">年内在经营活动中没有重大违法记录的书面声明加盖供应商电子公章）；</w:t>
      </w:r>
      <w:r>
        <w:rPr>
          <w:bCs/>
        </w:rPr>
      </w:r>
      <w:r/>
    </w:p>
    <w:p>
      <w:pPr>
        <w:pStyle w:val="1110"/>
        <w:rPr>
          <w:rFonts w:hint="eastAsia"/>
          <w:bCs/>
        </w:rPr>
      </w:pPr>
      <w:r>
        <w:rPr>
          <w:rFonts w:hint="eastAsia"/>
          <w:bCs/>
        </w:rPr>
        <w:t xml:space="preserve">（</w:t>
      </w:r>
      <w:r>
        <w:rPr>
          <w:bCs/>
        </w:rPr>
        <w:t xml:space="preserve">6</w:t>
      </w:r>
      <w:r>
        <w:rPr>
          <w:rFonts w:hint="eastAsia"/>
          <w:bCs/>
        </w:rPr>
        <w:t xml:space="preserve">）法律、行政法规规定的其他条件。</w:t>
      </w:r>
      <w:r>
        <w:rPr>
          <w:rFonts w:hint="eastAsia"/>
          <w:bCs/>
        </w:rPr>
      </w:r>
      <w:r/>
    </w:p>
    <w:p>
      <w:pPr>
        <w:pStyle w:val="994"/>
        <w:ind w:firstLine="482"/>
        <w:spacing w:line="440" w:lineRule="exact"/>
        <w:rPr>
          <w:rFonts w:hint="eastAsia" w:hAnsi="宋体"/>
          <w:color w:val="000000"/>
          <w:lang w:eastAsia="zh-CN"/>
        </w:rPr>
      </w:pPr>
      <w:r>
        <w:rPr>
          <w:rFonts w:hint="eastAsia" w:ascii="宋体" w:hAnsi="宋体" w:cs="宋体"/>
          <w:b/>
          <w:bCs/>
          <w:color w:val="000000"/>
          <w:lang w:eastAsia="zh-CN"/>
        </w:rPr>
        <w:t xml:space="preserve">2.落实政府采购政策需要满足的资格条件：</w:t>
      </w:r>
      <w:r>
        <w:rPr>
          <w:rFonts w:hint="eastAsia" w:hAnsi="宋体"/>
          <w:color w:val="000000"/>
          <w:lang w:eastAsia="zh-CN"/>
        </w:rPr>
        <w:t xml:space="preserve">（如属于专门面向中小企业采购的项目，供应商应为中小微企业、监狱企业、残疾人福利性单位）本项目按照采用以下第(4)种方式落实政府采购促进中小企业发展的要求：</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（1）本项目整体专门面向中小企业采购服务。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（2）本项目整体专门面向小微企业采购服务。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（3）本项目通过以下第种方式预留部分采购份额采购中小企业服务：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①本项目要求供应商以联合体形式参加，企业合同金额应当达到的比例为%。</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②本项目要求供应商进行合同分包，企业合同金额应当达到的比例为%。</w:t>
      </w:r>
      <w:r>
        <w:rPr>
          <w:rFonts w:hint="eastAsia" w:hAnsi="宋体"/>
          <w:color w:val="000000"/>
          <w:lang w:eastAsia="zh-CN"/>
        </w:rPr>
      </w:r>
      <w:r/>
    </w:p>
    <w:p>
      <w:pPr>
        <w:pStyle w:val="994"/>
        <w:ind w:firstLine="480"/>
        <w:spacing w:line="440" w:lineRule="exact"/>
        <w:rPr>
          <w:rFonts w:hint="eastAsia" w:hAnsi="宋体" w:cs="宋体"/>
          <w:color w:val="000000"/>
          <w:sz w:val="36"/>
          <w:szCs w:val="36"/>
          <w:lang w:eastAsia="zh-CN"/>
        </w:rPr>
      </w:pPr>
      <w:r>
        <w:rPr>
          <w:rFonts w:hint="eastAsia" w:hAnsi="宋体"/>
          <w:color w:val="000000"/>
          <w:lang w:eastAsia="zh-CN"/>
        </w:rPr>
        <w:t xml:space="preserve">（4）本项目为非预留份额的采购项目或采购包，执行价格扣除优惠政策，具体详见第三章评标标准。</w:t>
      </w:r>
      <w:r>
        <w:rPr>
          <w:rFonts w:hint="eastAsia" w:hAnsi="宋体" w:cs="宋体"/>
          <w:color w:val="000000"/>
          <w:sz w:val="36"/>
          <w:szCs w:val="36"/>
          <w:lang w:eastAsia="zh-CN"/>
        </w:rPr>
      </w:r>
      <w:r/>
    </w:p>
    <w:p>
      <w:pPr>
        <w:pStyle w:val="994"/>
        <w:ind w:firstLine="480"/>
        <w:spacing w:line="324" w:lineRule="auto"/>
        <w:rPr>
          <w:rFonts w:hint="eastAsia" w:ascii="宋体" w:hAnsi="宋体" w:cs="宋体"/>
          <w:color w:val="000000"/>
          <w:lang w:eastAsia="zh-CN"/>
        </w:rPr>
      </w:pPr>
      <w:r>
        <w:rPr>
          <w:rFonts w:hint="eastAsia" w:ascii="宋体" w:hAnsi="宋体" w:cs="宋体"/>
          <w:color w:val="000000"/>
          <w:lang w:val="zh-CN" w:eastAsia="zh-CN"/>
        </w:rPr>
        <w:t xml:space="preserve">本项目采购标的对应的中小企业划分标准所属行业为：餐饮业。</w:t>
      </w:r>
      <w:r>
        <w:rPr>
          <w:rFonts w:hint="eastAsia" w:ascii="宋体" w:hAnsi="宋体" w:cs="宋体"/>
          <w:color w:val="000000"/>
          <w:lang w:eastAsia="zh-CN"/>
        </w:rPr>
      </w:r>
      <w:r/>
    </w:p>
    <w:p>
      <w:pPr>
        <w:pStyle w:val="994"/>
        <w:ind w:firstLine="482"/>
        <w:spacing w:line="360" w:lineRule="auto"/>
        <w:widowControl w:val="off"/>
        <w:tabs>
          <w:tab w:val="left" w:pos="562" w:leader="none"/>
          <w:tab w:val="left" w:pos="3372" w:leader="none"/>
          <w:tab w:val="left" w:pos="3653" w:leader="none"/>
        </w:tabs>
        <w:rPr>
          <w:rFonts w:ascii="宋体" w:hAnsi="宋体" w:cs="宋体"/>
          <w:b/>
          <w:bCs/>
          <w:color w:val="000000"/>
          <w:lang w:eastAsia="zh-CN"/>
        </w:rPr>
      </w:pPr>
      <w:r>
        <w:rPr>
          <w:rFonts w:hint="eastAsia" w:ascii="宋体" w:hAnsi="宋体" w:cs="宋体"/>
          <w:b/>
          <w:bCs/>
          <w:color w:val="000000"/>
          <w:lang w:eastAsia="zh-CN"/>
        </w:rPr>
        <w:t xml:space="preserve">3.</w:t>
      </w:r>
      <w:bookmarkStart w:id="20" w:name="OLE_LINK11"/>
      <w:r>
        <w:rPr>
          <w:rFonts w:hint="eastAsia" w:ascii="宋体" w:hAnsi="宋体" w:cs="宋体"/>
          <w:b/>
          <w:bCs/>
          <w:color w:val="000000"/>
          <w:lang w:eastAsia="zh-CN"/>
        </w:rPr>
        <w:t xml:space="preserve">本项目的特定资格要求：</w:t>
      </w:r>
      <w:bookmarkEnd w:id="20"/>
      <w:r>
        <w:rPr>
          <w:rFonts w:hint="eastAsia" w:ascii="宋体" w:hAnsi="宋体" w:cs="宋体"/>
          <w:b/>
          <w:bCs/>
          <w:color w:val="000000"/>
          <w:lang w:eastAsia="zh-CN"/>
        </w:rPr>
        <w:t xml:space="preserve">投标人具有有效期内的《食品经营许可证》（提供有效证书复印件并加盖投标人公章）</w:t>
      </w:r>
      <w:r>
        <w:rPr>
          <w:rFonts w:ascii="宋体" w:hAnsi="宋体" w:cs="宋体"/>
          <w:b/>
          <w:bCs/>
          <w:color w:val="000000"/>
          <w:lang w:eastAsia="zh-CN"/>
        </w:rPr>
      </w:r>
      <w:r/>
    </w:p>
    <w:p>
      <w:pPr>
        <w:pStyle w:val="994"/>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4.拒绝下述供应商参加本次采购活动：</w:t>
      </w:r>
      <w:r>
        <w:rPr>
          <w:rFonts w:hint="eastAsia" w:ascii="宋体" w:hAnsi="宋体" w:cs="宋体"/>
          <w:b/>
          <w:bCs/>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（1）供应商单位负责人为同一人或者存在直接控股、管理关系的不同供应商，不得参加同一合同项下的采购活动。</w:t>
      </w:r>
      <w:r>
        <w:rPr>
          <w:rFonts w:hint="eastAsia" w:ascii="宋体" w:hAnsi="宋体" w:cs="宋体"/>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（2）凡为采购项目提供整体设计、规范编制或者项目管理、监理、检测等服务的供应商，不得再参加本项目的采购活动。</w:t>
      </w:r>
      <w:r>
        <w:rPr>
          <w:rFonts w:hint="eastAsia" w:ascii="宋体" w:hAnsi="宋体" w:cs="宋体"/>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ascii="宋体" w:hAnsi="宋体" w:cs="宋体"/>
          <w:b/>
          <w:color w:val="000000"/>
          <w:lang w:eastAsia="zh-CN"/>
        </w:rPr>
      </w:pPr>
      <w:r>
        <w:rPr>
          <w:rFonts w:hint="eastAsia" w:ascii="宋体" w:hAnsi="宋体"/>
          <w:bCs/>
          <w:color w:val="000000"/>
          <w:lang w:eastAsia="zh-CN"/>
        </w:rPr>
        <w:t xml:space="preserve">（3）</w:t>
      </w:r>
      <w:r>
        <w:rPr>
          <w:rFonts w:ascii="宋体" w:hAnsi="宋体"/>
          <w:bCs/>
          <w:color w:val="000000"/>
          <w:lang w:eastAsia="zh-CN"/>
        </w:rPr>
        <w:t xml:space="preserve">供应商被“信用中国”网站(www.creditchina.gov.cn)、“中国政府采购网”(www.ccgp.gov.cn)列入失信被执行人、重大税收违法案件当事人名单、政府采购严重违法失信行为记录名单。</w:t>
      </w:r>
      <w:r>
        <w:rPr>
          <w:rFonts w:ascii="宋体" w:hAnsi="宋体" w:cs="宋体"/>
          <w:b/>
          <w:color w:val="000000"/>
          <w:lang w:eastAsia="zh-CN"/>
        </w:rPr>
      </w:r>
      <w:r/>
    </w:p>
    <w:p>
      <w:pPr>
        <w:pStyle w:val="994"/>
        <w:ind w:firstLine="482"/>
        <w:jc w:val="both"/>
        <w:spacing w:line="360" w:lineRule="auto"/>
        <w:widowControl w:val="off"/>
        <w:rPr>
          <w:rFonts w:ascii="宋体" w:hAnsi="宋体" w:cs="宋体"/>
          <w:b/>
          <w:color w:val="000000"/>
          <w:lang w:eastAsia="zh-CN"/>
        </w:rPr>
        <w:outlineLvl w:val="1"/>
      </w:pPr>
      <w:r>
        <w:rPr>
          <w:rFonts w:hint="eastAsia" w:ascii="宋体" w:hAnsi="宋体" w:cs="宋体"/>
          <w:b/>
          <w:color w:val="000000"/>
          <w:lang w:eastAsia="zh-CN"/>
        </w:rPr>
        <w:t xml:space="preserve">三、获取招标文件</w:t>
      </w:r>
      <w:bookmarkEnd w:id="16"/>
      <w:r/>
      <w:bookmarkEnd w:id="17"/>
      <w:r/>
      <w:bookmarkEnd w:id="18"/>
      <w:r/>
      <w:bookmarkEnd w:id="19"/>
      <w:r>
        <w:rPr>
          <w:rFonts w:ascii="宋体" w:hAnsi="宋体" w:cs="宋体"/>
          <w:b/>
          <w:color w:val="000000"/>
          <w:lang w:eastAsia="zh-CN"/>
        </w:rPr>
      </w:r>
      <w:r/>
    </w:p>
    <w:p>
      <w:pPr>
        <w:pStyle w:val="994"/>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1、时间：</w:t>
      </w:r>
      <w:r>
        <w:rPr>
          <w:rFonts w:hint="eastAsia"/>
          <w:bCs/>
          <w:color w:val="000000"/>
          <w:lang w:eastAsia="zh-CN"/>
        </w:rPr>
        <w:t xml:space="preserve">自公告发布之日起</w:t>
      </w:r>
      <w:r>
        <w:rPr>
          <w:bCs/>
          <w:color w:val="000000"/>
          <w:lang w:eastAsia="zh-CN"/>
        </w:rPr>
        <w:t xml:space="preserve">5</w:t>
      </w:r>
      <w:r>
        <w:rPr>
          <w:rFonts w:hint="eastAsia"/>
          <w:bCs/>
          <w:color w:val="000000"/>
          <w:lang w:eastAsia="zh-CN"/>
        </w:rPr>
        <w:t xml:space="preserve">个工作日</w:t>
      </w:r>
      <w:r>
        <w:rPr>
          <w:rFonts w:ascii="宋体" w:hAnsi="宋体" w:cs="宋体"/>
          <w:color w:val="000000"/>
          <w:lang w:eastAsia="zh-CN"/>
        </w:rPr>
      </w:r>
      <w:r/>
    </w:p>
    <w:p>
      <w:pPr>
        <w:pStyle w:val="994"/>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2、地点：</w:t>
      </w:r>
      <w:r>
        <w:rPr>
          <w:bCs/>
          <w:color w:val="000000"/>
          <w:lang w:eastAsia="zh-CN"/>
        </w:rPr>
        <w:t xml:space="preserve">江苏省政府采购管理交易系统（苏采云系统）</w:t>
      </w:r>
      <w:r>
        <w:rPr>
          <w:rFonts w:ascii="宋体" w:hAnsi="宋体" w:cs="宋体"/>
          <w:color w:val="000000"/>
          <w:lang w:eastAsia="zh-CN"/>
        </w:rPr>
      </w:r>
      <w:r/>
    </w:p>
    <w:p>
      <w:pPr>
        <w:pStyle w:val="1035"/>
        <w:ind w:firstLine="480"/>
        <w:spacing w:line="360" w:lineRule="auto"/>
        <w:tabs>
          <w:tab w:val="left" w:pos="993" w:leader="none"/>
          <w:tab w:val="left" w:pos="1134" w:leader="none"/>
        </w:tabs>
        <w:rPr>
          <w:bCs/>
          <w:color w:val="000000"/>
          <w:lang w:eastAsia="zh-CN"/>
        </w:rPr>
      </w:pPr>
      <w:r>
        <w:rPr>
          <w:rFonts w:hint="eastAsia"/>
          <w:color w:val="000000"/>
          <w:lang w:eastAsia="zh-CN"/>
        </w:rPr>
        <w:t xml:space="preserve">3、</w:t>
      </w:r>
      <w:bookmarkStart w:id="21" w:name="_Toc28359082"/>
      <w:r/>
      <w:bookmarkStart w:id="22" w:name="_Toc28359005"/>
      <w:r/>
      <w:bookmarkStart w:id="23" w:name="_Toc35393793"/>
      <w:r/>
      <w:bookmarkStart w:id="24" w:name="_Toc35393624"/>
      <w:r>
        <w:rPr>
          <w:bCs/>
          <w:color w:val="000000"/>
          <w:lang w:eastAsia="zh-CN"/>
        </w:rPr>
        <w:t xml:space="preserve">方式：网上</w:t>
      </w:r>
      <w:r>
        <w:rPr>
          <w:rFonts w:hint="eastAsia"/>
          <w:bCs/>
          <w:color w:val="000000"/>
          <w:lang w:eastAsia="zh-CN"/>
        </w:rPr>
        <w:t xml:space="preserve">自行</w:t>
      </w:r>
      <w:r>
        <w:rPr>
          <w:bCs/>
          <w:color w:val="000000"/>
          <w:lang w:eastAsia="zh-CN"/>
        </w:rPr>
        <w:t xml:space="preserve">下载</w:t>
      </w:r>
      <w:r>
        <w:rPr>
          <w:bCs/>
          <w:color w:val="000000"/>
          <w:lang w:eastAsia="zh-CN"/>
        </w:rPr>
      </w:r>
      <w:r/>
    </w:p>
    <w:p>
      <w:pPr>
        <w:pStyle w:val="1035"/>
        <w:ind w:firstLine="720"/>
        <w:spacing w:line="360" w:lineRule="auto"/>
        <w:tabs>
          <w:tab w:val="left" w:pos="993" w:leader="none"/>
          <w:tab w:val="left" w:pos="1134" w:leader="none"/>
        </w:tabs>
        <w:rPr>
          <w:rFonts w:hint="eastAsia"/>
          <w:bCs/>
          <w:color w:val="000000"/>
          <w:lang w:eastAsia="zh-CN"/>
        </w:rPr>
      </w:pPr>
      <w:r>
        <w:rPr>
          <w:rFonts w:hint="eastAsia"/>
          <w:bCs/>
          <w:color w:val="000000"/>
          <w:lang w:eastAsia="zh-CN"/>
        </w:rPr>
        <w:t xml:space="preserve">售价:0元</w:t>
      </w:r>
      <w:r>
        <w:rPr>
          <w:rFonts w:hint="eastAsia"/>
          <w:bCs/>
          <w:color w:val="000000"/>
          <w:lang w:eastAsia="zh-CN"/>
        </w:rPr>
      </w:r>
      <w:r/>
    </w:p>
    <w:p>
      <w:pPr>
        <w:pStyle w:val="1110"/>
        <w:ind w:firstLine="482"/>
        <w:rPr>
          <w:b/>
        </w:rPr>
      </w:pPr>
      <w:r>
        <w:rPr>
          <w:rFonts w:hint="eastAsia"/>
          <w:b/>
        </w:rPr>
        <w:t xml:space="preserve">四、提交投标文件</w:t>
      </w:r>
      <w:bookmarkEnd w:id="21"/>
      <w:r/>
      <w:bookmarkEnd w:id="22"/>
      <w:r>
        <w:rPr>
          <w:rFonts w:hint="eastAsia"/>
          <w:b/>
        </w:rPr>
        <w:t xml:space="preserve">截止时间、开标时间和地点</w:t>
      </w:r>
      <w:bookmarkEnd w:id="23"/>
      <w:r/>
      <w:bookmarkEnd w:id="24"/>
      <w:r>
        <w:rPr>
          <w:b/>
        </w:rPr>
      </w:r>
      <w:r/>
    </w:p>
    <w:p>
      <w:pPr>
        <w:pStyle w:val="994"/>
        <w:ind w:firstLine="480"/>
        <w:jc w:val="both"/>
        <w:spacing w:line="360" w:lineRule="auto"/>
        <w:widowControl w:val="off"/>
        <w:rPr>
          <w:rFonts w:ascii="宋体" w:hAnsi="宋体"/>
          <w:bCs/>
          <w:color w:val="000000"/>
          <w:lang w:eastAsia="zh-CN"/>
        </w:rPr>
      </w:pPr>
      <w:r>
        <w:rPr>
          <w:rFonts w:hint="eastAsia" w:ascii="宋体" w:hAnsi="宋体"/>
          <w:bCs/>
          <w:color w:val="000000"/>
          <w:lang w:eastAsia="zh-CN"/>
        </w:rPr>
        <w:t xml:space="preserve">2026年7月</w:t>
      </w:r>
      <w:r>
        <w:rPr>
          <w:rFonts w:hint="eastAsia" w:ascii="宋体" w:hAnsi="宋体"/>
          <w:bCs/>
          <w:color w:val="000000"/>
          <w:lang w:val="en-US" w:eastAsia="zh-CN"/>
        </w:rPr>
        <w:t xml:space="preserve">1</w:t>
      </w:r>
      <w:r>
        <w:rPr>
          <w:rFonts w:hint="eastAsia" w:ascii="宋体" w:hAnsi="宋体"/>
          <w:bCs/>
          <w:color w:val="000000"/>
          <w:lang w:val="en-US" w:eastAsia="zh-CN"/>
        </w:rPr>
        <w:t xml:space="preserve">3</w:t>
      </w:r>
      <w:r>
        <w:rPr>
          <w:rFonts w:hint="eastAsia" w:ascii="宋体" w:hAnsi="宋体"/>
          <w:bCs/>
          <w:color w:val="000000"/>
          <w:lang w:eastAsia="zh-CN"/>
        </w:rPr>
        <w:t xml:space="preserve">日09点30分（北京时间）</w:t>
      </w:r>
      <w:r>
        <w:rPr>
          <w:rFonts w:ascii="宋体" w:hAnsi="宋体"/>
          <w:bCs/>
          <w:color w:val="000000"/>
          <w:lang w:eastAsia="zh-CN"/>
        </w:rPr>
      </w:r>
      <w:r/>
    </w:p>
    <w:p>
      <w:pPr>
        <w:pStyle w:val="994"/>
        <w:ind w:firstLine="480"/>
        <w:jc w:val="both"/>
        <w:spacing w:line="360" w:lineRule="auto"/>
        <w:widowControl w:val="off"/>
        <w:rPr>
          <w:rFonts w:ascii="宋体" w:hAnsi="宋体"/>
          <w:bCs/>
          <w:color w:val="000000"/>
          <w:lang w:eastAsia="zh-CN"/>
        </w:rPr>
      </w:pPr>
      <w:r>
        <w:rPr>
          <w:rFonts w:hint="eastAsia" w:ascii="宋体" w:hAnsi="宋体"/>
          <w:color w:val="000000"/>
          <w:lang w:eastAsia="zh-CN"/>
        </w:rPr>
        <w:t xml:space="preserve">地点：</w:t>
      </w:r>
      <w:r>
        <w:rPr>
          <w:rFonts w:hint="eastAsia" w:ascii="宋体" w:hAnsi="宋体" w:cs="宋体"/>
          <w:color w:val="000000"/>
          <w:lang w:eastAsia="zh-CN"/>
        </w:rPr>
        <w:t xml:space="preserve">江苏省政府采购交易系统（苏采云系统）网上开标大厅</w:t>
      </w:r>
      <w:r>
        <w:rPr>
          <w:rFonts w:ascii="宋体" w:hAnsi="宋体"/>
          <w:bCs/>
          <w:color w:val="000000"/>
          <w:lang w:eastAsia="zh-CN"/>
        </w:rPr>
      </w:r>
      <w:r/>
    </w:p>
    <w:p>
      <w:pPr>
        <w:pStyle w:val="994"/>
        <w:ind w:firstLine="482"/>
        <w:jc w:val="both"/>
        <w:spacing w:line="360" w:lineRule="auto"/>
        <w:widowControl w:val="off"/>
        <w:rPr>
          <w:rFonts w:ascii="宋体" w:hAnsi="宋体" w:cs="宋体"/>
          <w:b/>
          <w:color w:val="000000"/>
          <w:lang w:eastAsia="zh-CN"/>
        </w:rPr>
        <w:outlineLvl w:val="1"/>
      </w:pPr>
      <w:r/>
      <w:bookmarkStart w:id="25" w:name="_Toc35393794"/>
      <w:r/>
      <w:bookmarkStart w:id="26" w:name="_Toc28359007"/>
      <w:r/>
      <w:bookmarkStart w:id="27" w:name="_Toc35393625"/>
      <w:r/>
      <w:bookmarkStart w:id="28" w:name="_Toc28359084"/>
      <w:r>
        <w:rPr>
          <w:rFonts w:hint="eastAsia" w:ascii="宋体" w:hAnsi="宋体" w:cs="宋体"/>
          <w:b/>
          <w:color w:val="000000"/>
          <w:lang w:eastAsia="zh-CN"/>
        </w:rPr>
        <w:t xml:space="preserve">五、公告期限</w:t>
      </w:r>
      <w:bookmarkEnd w:id="25"/>
      <w:r/>
      <w:bookmarkEnd w:id="26"/>
      <w:r/>
      <w:bookmarkEnd w:id="27"/>
      <w:r/>
      <w:bookmarkEnd w:id="28"/>
      <w:r>
        <w:rPr>
          <w:rFonts w:ascii="宋体" w:hAnsi="宋体" w:cs="宋体"/>
          <w:b/>
          <w:color w:val="000000"/>
          <w:lang w:eastAsia="zh-CN"/>
        </w:rPr>
      </w:r>
      <w:r/>
    </w:p>
    <w:p>
      <w:pPr>
        <w:pStyle w:val="994"/>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自本公告发布之日起5个工作日</w:t>
      </w:r>
      <w:r>
        <w:rPr>
          <w:rFonts w:hint="eastAsia" w:ascii="宋体" w:hAnsi="宋体" w:cs="宋体"/>
          <w:color w:val="000000"/>
          <w:lang w:eastAsia="zh-CN"/>
        </w:rPr>
        <w:t xml:space="preserve">。</w:t>
      </w:r>
      <w:r>
        <w:rPr>
          <w:rFonts w:ascii="宋体" w:hAnsi="宋体" w:cs="宋体"/>
          <w:color w:val="000000"/>
          <w:lang w:eastAsia="zh-CN"/>
        </w:rPr>
      </w:r>
      <w:r/>
    </w:p>
    <w:p>
      <w:pPr>
        <w:pStyle w:val="994"/>
        <w:numPr>
          <w:ilvl w:val="0"/>
          <w:numId w:val="1"/>
        </w:numPr>
        <w:jc w:val="both"/>
        <w:spacing w:line="360" w:lineRule="auto"/>
        <w:widowControl w:val="off"/>
        <w:rPr>
          <w:rFonts w:ascii="宋体" w:hAnsi="宋体" w:cs="宋体"/>
          <w:b/>
          <w:color w:val="000000"/>
          <w:lang w:eastAsia="zh-CN"/>
        </w:rPr>
        <w:outlineLvl w:val="1"/>
      </w:pPr>
      <w:r/>
      <w:bookmarkStart w:id="29" w:name="_Toc35393626"/>
      <w:r/>
      <w:bookmarkStart w:id="30" w:name="_Toc35393795"/>
      <w:r>
        <w:rPr>
          <w:rFonts w:hint="eastAsia" w:ascii="宋体" w:hAnsi="宋体" w:cs="宋体"/>
          <w:b/>
          <w:color w:val="000000"/>
          <w:lang w:eastAsia="zh-CN"/>
        </w:rPr>
        <w:t xml:space="preserve">其他补充事宜</w:t>
      </w:r>
      <w:bookmarkEnd w:id="29"/>
      <w:r/>
      <w:bookmarkEnd w:id="30"/>
      <w:r>
        <w:rPr>
          <w:rFonts w:ascii="宋体" w:hAnsi="宋体" w:cs="宋体"/>
          <w:b/>
          <w:color w:val="000000"/>
          <w:lang w:eastAsia="zh-CN"/>
        </w:rPr>
      </w:r>
      <w:r/>
    </w:p>
    <w:p>
      <w:pPr>
        <w:pStyle w:val="1035"/>
        <w:ind w:firstLine="480"/>
        <w:spacing w:line="360" w:lineRule="auto"/>
        <w:widowControl w:val="off"/>
        <w:tabs>
          <w:tab w:val="clear" w:pos="993" w:leader="none"/>
          <w:tab w:val="clear" w:pos="1134" w:leader="none"/>
        </w:tabs>
        <w:rPr>
          <w:color w:val="000000"/>
          <w:lang w:eastAsia="zh-CN"/>
        </w:rPr>
      </w:pPr>
      <w:r>
        <w:rPr>
          <w:rFonts w:hint="eastAsia" w:ascii="宋体" w:hAnsi="宋体"/>
          <w:color w:val="000000"/>
          <w:lang w:eastAsia="zh-CN"/>
        </w:rPr>
        <w:t xml:space="preserve">1.</w:t>
      </w:r>
      <w:r>
        <w:rPr>
          <w:color w:val="000000"/>
          <w:lang w:eastAsia="zh-CN"/>
        </w:rPr>
        <w:t xml:space="preserve"> 潜在供应商访问政府采购管理交易系统（苏采云）的网络地址和方法：</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潜在供应商访问政府采购管理交易系统（苏采云）的方法：“苏采云”系统用户注册</w:t>
      </w:r>
      <w:r>
        <w:rPr>
          <w:rFonts w:hint="eastAsia"/>
          <w:color w:val="000000"/>
          <w:lang w:eastAsia="zh-CN"/>
        </w:rPr>
        <w:t xml:space="preserve">－－</w:t>
      </w:r>
      <w:r>
        <w:rPr>
          <w:color w:val="000000"/>
          <w:lang w:eastAsia="zh-CN"/>
        </w:rPr>
        <w:t xml:space="preserve">获取“CA数字证书”--CA绑定与登录--网上报名</w:t>
      </w:r>
      <w:r>
        <w:rPr>
          <w:rFonts w:hint="eastAsia"/>
          <w:color w:val="000000"/>
          <w:lang w:eastAsia="zh-CN"/>
        </w:rPr>
        <w:t xml:space="preserve">－－</w:t>
      </w:r>
      <w:r>
        <w:rPr>
          <w:color w:val="000000"/>
          <w:lang w:eastAsia="zh-CN"/>
        </w:rPr>
        <w:t xml:space="preserve">下载采购文件（后缀名为</w:t>
      </w:r>
      <w:r>
        <w:rPr>
          <w:rFonts w:hint="eastAsia"/>
          <w:color w:val="000000"/>
          <w:lang w:eastAsia="zh-CN"/>
        </w:rPr>
        <w:t xml:space="preserve">“</w:t>
      </w:r>
      <w:r>
        <w:rPr>
          <w:color w:val="000000"/>
          <w:lang w:eastAsia="zh-CN"/>
        </w:rPr>
        <w:t xml:space="preserve">kedt”）--将后缀名为</w:t>
      </w:r>
      <w:r>
        <w:rPr>
          <w:rFonts w:hint="eastAsia"/>
          <w:color w:val="000000"/>
          <w:lang w:eastAsia="zh-CN"/>
        </w:rPr>
        <w:t xml:space="preserve">“</w:t>
      </w:r>
      <w:r>
        <w:rPr>
          <w:color w:val="000000"/>
          <w:lang w:eastAsia="zh-CN"/>
        </w:rPr>
        <w:t xml:space="preserve">kedt”的采购文件导入政府采购客户端工具</w:t>
      </w:r>
      <w:r>
        <w:rPr>
          <w:rFonts w:hint="eastAsia"/>
          <w:color w:val="000000"/>
          <w:lang w:eastAsia="zh-CN"/>
        </w:rPr>
        <w:t xml:space="preserve">－－</w:t>
      </w:r>
      <w:r>
        <w:rPr>
          <w:color w:val="000000"/>
          <w:lang w:eastAsia="zh-CN"/>
        </w:rPr>
        <w:t xml:space="preserve">制作投标文件</w:t>
      </w:r>
      <w:r>
        <w:rPr>
          <w:rFonts w:hint="eastAsia"/>
          <w:color w:val="000000"/>
          <w:lang w:eastAsia="zh-CN"/>
        </w:rPr>
        <w:t xml:space="preserve">－－</w:t>
      </w:r>
      <w:r>
        <w:rPr>
          <w:color w:val="000000"/>
          <w:lang w:eastAsia="zh-CN"/>
        </w:rPr>
        <w:t xml:space="preserve">导出加密的投标文件（后缀名为zip）--通过“苏采云”系统上传投标文件。</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“CA数字证书”的获取：供应商需办理CA锁，“苏采云”系统目前仅支持“苏采云”系统下的政务CA，省内各地区办理的“苏采云”系统下的政务CA全省通用。</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rPr>
      </w:pPr>
      <w:r>
        <w:rPr>
          <w:color w:val="000000"/>
        </w:rPr>
        <w:t xml:space="preserve">“CA数字证书”的办理材料以及供应商操作手册详见：http://jsxcmm.com/help/gys.html。</w:t>
      </w:r>
      <w:r>
        <w:rPr>
          <w:color w:val="000000"/>
        </w:rPr>
      </w:r>
      <w:r/>
    </w:p>
    <w:p>
      <w:pPr>
        <w:pStyle w:val="1035"/>
        <w:numPr>
          <w:ilvl w:val="0"/>
          <w:numId w:val="2"/>
        </w:numPr>
        <w:spacing w:line="360" w:lineRule="auto"/>
        <w:widowControl w:val="off"/>
        <w:tabs>
          <w:tab w:val="clear" w:pos="993" w:leader="none"/>
          <w:tab w:val="clear" w:pos="1134" w:leader="none"/>
        </w:tabs>
        <w:rPr>
          <w:color w:val="000000"/>
        </w:rPr>
      </w:pPr>
      <w:r>
        <w:rPr>
          <w:color w:val="000000"/>
        </w:rPr>
        <w:t xml:space="preserve">潜在供应商访问“苏采云”系统的网络地址和方法：“苏采云”系统的网址：http://jszfcg.jsczt.cn/jszc/login。</w:t>
      </w:r>
      <w:r>
        <w:rPr>
          <w:color w:val="000000"/>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采购文件（后缀名为</w:t>
      </w:r>
      <w:r>
        <w:rPr>
          <w:rFonts w:hint="eastAsia"/>
          <w:color w:val="000000"/>
          <w:lang w:eastAsia="zh-CN"/>
        </w:rPr>
        <w:t xml:space="preserve">“</w:t>
      </w:r>
      <w:r>
        <w:rPr>
          <w:color w:val="000000"/>
          <w:lang w:eastAsia="zh-CN"/>
        </w:rPr>
        <w:t xml:space="preserve">kedt”）、供应商操作手册及政府采购客户端工具也可通过“苏采云”系统</w:t>
      </w:r>
      <w:r>
        <w:rPr>
          <w:rFonts w:hint="eastAsia"/>
          <w:color w:val="000000"/>
          <w:lang w:eastAsia="zh-CN"/>
        </w:rPr>
        <w:t xml:space="preserve">－－</w:t>
      </w:r>
      <w:r>
        <w:rPr>
          <w:color w:val="000000"/>
          <w:lang w:eastAsia="zh-CN"/>
        </w:rPr>
        <w:t xml:space="preserve">已报名项目</w:t>
      </w:r>
      <w:r>
        <w:rPr>
          <w:rFonts w:hint="eastAsia"/>
          <w:color w:val="000000"/>
          <w:lang w:eastAsia="zh-CN"/>
        </w:rPr>
        <w:t xml:space="preserve">－－</w:t>
      </w:r>
      <w:r>
        <w:rPr>
          <w:color w:val="000000"/>
          <w:lang w:eastAsia="zh-CN"/>
        </w:rPr>
        <w:t xml:space="preserve">报名详情页面内相应链接进行下载。</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招标代理机构（采购代理机构）将数据电文形式的采购文件加载至“苏采云”系统，供潜在供应商下载或者查阅。    </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苏采云系统使用谷歌浏览器参与不见面开标。</w:t>
      </w:r>
      <w:r>
        <w:rPr>
          <w:color w:val="000000"/>
          <w:lang w:eastAsia="zh-CN"/>
        </w:rPr>
      </w:r>
      <w:r/>
    </w:p>
    <w:p>
      <w:pPr>
        <w:pStyle w:val="1035"/>
        <w:ind w:firstLine="480"/>
        <w:spacing w:line="360" w:lineRule="auto"/>
        <w:widowControl w:val="off"/>
        <w:tabs>
          <w:tab w:val="clear" w:pos="993" w:leader="none"/>
          <w:tab w:val="clear" w:pos="1134" w:leader="none"/>
        </w:tabs>
        <w:rPr>
          <w:color w:val="000000"/>
          <w:lang w:eastAsia="zh-CN"/>
        </w:rPr>
      </w:pPr>
      <w:r>
        <w:rPr>
          <w:rFonts w:hint="eastAsia"/>
          <w:color w:val="000000"/>
          <w:lang w:eastAsia="zh-CN"/>
        </w:rPr>
        <w:t xml:space="preserve">2.</w:t>
      </w:r>
      <w:r>
        <w:rPr>
          <w:color w:val="000000"/>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000000"/>
          <w:lang w:eastAsia="zh-CN"/>
        </w:rPr>
      </w:r>
      <w:r/>
    </w:p>
    <w:p>
      <w:pPr>
        <w:pStyle w:val="1035"/>
        <w:ind w:firstLine="48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3.</w:t>
      </w:r>
      <w:r>
        <w:rPr>
          <w:color w:val="000000"/>
          <w:lang w:eastAsia="zh-CN"/>
        </w:rPr>
        <w:t xml:space="preserve">供应商如确定参加投标，可自行下载采购文件及有关资料，按照《操作手册》进行注册，领取CA和办理电子签章，并按《操作手册》要求制作、上传电子投标文件。</w:t>
      </w:r>
      <w:r>
        <w:rPr>
          <w:rFonts w:hint="eastAsia"/>
          <w:color w:val="000000"/>
          <w:lang w:eastAsia="zh-CN"/>
        </w:rPr>
      </w:r>
      <w:r/>
    </w:p>
    <w:p>
      <w:pPr>
        <w:pStyle w:val="994"/>
        <w:ind w:firstLine="480"/>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4.本次招标不收取投标保证金。</w:t>
      </w:r>
      <w:r>
        <w:rPr>
          <w:rFonts w:hint="eastAsia" w:ascii="宋体" w:hAnsi="宋体"/>
          <w:color w:val="000000"/>
          <w:lang w:eastAsia="zh-CN"/>
        </w:rPr>
      </w:r>
      <w:r/>
    </w:p>
    <w:p>
      <w:pPr>
        <w:pStyle w:val="998"/>
        <w:ind w:firstLine="480"/>
        <w:rPr>
          <w:rFonts w:ascii="Times New Roman" w:hAnsi="Times New Roman"/>
          <w:b w:val="0"/>
          <w:bCs w:val="0"/>
          <w:color w:val="000000"/>
          <w:sz w:val="24"/>
          <w:szCs w:val="24"/>
          <w:lang w:eastAsia="zh-CN"/>
        </w:rPr>
      </w:pPr>
      <w:r>
        <w:rPr>
          <w:rFonts w:hint="eastAsia" w:ascii="Times New Roman" w:hAnsi="Times New Roman"/>
          <w:b w:val="0"/>
          <w:bCs w:val="0"/>
          <w:color w:val="000000"/>
          <w:sz w:val="24"/>
          <w:szCs w:val="24"/>
          <w:lang w:eastAsia="zh-CN"/>
        </w:rPr>
        <w:t xml:space="preserve">5.集中考察现场或答疑：本项目招标人不统一组织现场踏勘，各供应商可在获取采购文件后投标截止时间前自行踏勘现场。请各供应商务必对采购文件进行仔细认真阅读，在随后的采购中，对采购文件所作出的推论、解释和结论及由此造成的后果由供应商负责。</w:t>
      </w:r>
      <w:r>
        <w:rPr>
          <w:rFonts w:ascii="Times New Roman" w:hAnsi="Times New Roman"/>
          <w:b w:val="0"/>
          <w:bCs w:val="0"/>
          <w:color w:val="000000"/>
          <w:sz w:val="24"/>
          <w:szCs w:val="24"/>
          <w:lang w:eastAsia="zh-CN"/>
        </w:rPr>
      </w:r>
      <w:r/>
    </w:p>
    <w:p>
      <w:pPr>
        <w:pStyle w:val="994"/>
        <w:ind w:firstLine="482"/>
        <w:jc w:val="both"/>
        <w:spacing w:line="360" w:lineRule="auto"/>
        <w:widowControl w:val="off"/>
        <w:rPr>
          <w:rFonts w:ascii="宋体" w:hAnsi="宋体"/>
          <w:b/>
          <w:bCs/>
          <w:color w:val="000000"/>
          <w:lang w:eastAsia="zh-CN"/>
        </w:rPr>
        <w:outlineLvl w:val="1"/>
      </w:pPr>
      <w:r/>
      <w:bookmarkStart w:id="31" w:name="_Toc28359008"/>
      <w:r/>
      <w:bookmarkStart w:id="32" w:name="_Toc35393796"/>
      <w:r/>
      <w:bookmarkStart w:id="33" w:name="_Toc28359085"/>
      <w:r/>
      <w:bookmarkStart w:id="34" w:name="_Toc35393627"/>
      <w:r>
        <w:rPr>
          <w:rFonts w:hint="eastAsia" w:ascii="宋体" w:hAnsi="宋体"/>
          <w:b/>
          <w:bCs/>
          <w:color w:val="000000"/>
          <w:lang w:eastAsia="zh-CN"/>
        </w:rPr>
        <w:t xml:space="preserve">七、对本次招标提出询问，请按</w:t>
      </w:r>
      <w:r>
        <w:rPr>
          <w:rFonts w:ascii="宋体" w:hAnsi="宋体"/>
          <w:b/>
          <w:bCs/>
          <w:color w:val="000000"/>
          <w:lang w:eastAsia="zh-CN"/>
        </w:rPr>
        <w:t xml:space="preserve">以下方式</w:t>
      </w:r>
      <w:r>
        <w:rPr>
          <w:rFonts w:hint="eastAsia" w:ascii="宋体" w:hAnsi="宋体"/>
          <w:b/>
          <w:bCs/>
          <w:color w:val="000000"/>
          <w:lang w:eastAsia="zh-CN"/>
        </w:rPr>
        <w:t xml:space="preserve">联系。</w:t>
      </w:r>
      <w:bookmarkEnd w:id="31"/>
      <w:r/>
      <w:bookmarkEnd w:id="32"/>
      <w:r/>
      <w:bookmarkEnd w:id="33"/>
      <w:r/>
      <w:bookmarkEnd w:id="34"/>
      <w:r>
        <w:rPr>
          <w:rFonts w:ascii="宋体" w:hAnsi="宋体"/>
          <w:b/>
          <w:bCs/>
          <w:color w:val="000000"/>
          <w:lang w:eastAsia="zh-CN"/>
        </w:rPr>
      </w:r>
      <w:r/>
    </w:p>
    <w:p>
      <w:pPr>
        <w:pStyle w:val="994"/>
        <w:ind w:firstLine="480"/>
        <w:jc w:val="both"/>
        <w:spacing w:line="360" w:lineRule="auto"/>
        <w:widowControl w:val="off"/>
        <w:rPr>
          <w:rFonts w:ascii="宋体" w:hAnsi="宋体"/>
          <w:color w:val="000000"/>
          <w:lang w:eastAsia="zh-CN"/>
        </w:rPr>
      </w:pPr>
      <w:r>
        <w:rPr>
          <w:rFonts w:hint="eastAsia" w:ascii="宋体" w:hAnsi="宋体"/>
          <w:color w:val="000000"/>
          <w:lang w:eastAsia="zh-CN"/>
        </w:rPr>
        <w:t xml:space="preserve">1.采购人信息</w:t>
      </w:r>
      <w:r>
        <w:rPr>
          <w:rFonts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名  称：江苏省公安厅证件制作中心</w:t>
      </w:r>
      <w:r>
        <w:rPr>
          <w:rFonts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地  址：南京市鼓楼区湛江路86号</w:t>
      </w:r>
      <w:r>
        <w:rPr>
          <w:rFonts w:hint="eastAsia"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联系人：周警官</w:t>
      </w:r>
      <w:r>
        <w:rPr>
          <w:rFonts w:hint="eastAsia"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电话：025-</w:t>
      </w:r>
      <w:r>
        <w:rPr>
          <w:rStyle w:val="1100"/>
          <w:rFonts w:hint="eastAsia" w:ascii="宋体" w:hAnsi="宋体"/>
          <w:color w:val="000000"/>
          <w:sz w:val="24"/>
          <w:szCs w:val="24"/>
          <w:lang w:eastAsia="zh-CN"/>
        </w:rPr>
        <w:t xml:space="preserve">83524802</w:t>
      </w:r>
      <w:r>
        <w:rPr>
          <w:rFonts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2.采购代理机构信息 </w:t>
      </w:r>
      <w:r>
        <w:rPr>
          <w:rFonts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联系方式：025-58835827-8016</w:t>
      </w:r>
      <w:r>
        <w:rPr>
          <w:rFonts w:hint="eastAsia"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3.项目联系方式</w:t>
      </w:r>
      <w:r>
        <w:rPr>
          <w:rFonts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项目联系人：池爽</w:t>
      </w:r>
      <w:r>
        <w:rPr>
          <w:rFonts w:hint="eastAsia"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电　话：025-58835827-8016</w:t>
      </w:r>
      <w:r>
        <w:rPr>
          <w:rFonts w:hint="eastAsia" w:ascii="宋体" w:hAnsi="宋体"/>
          <w:color w:val="000000"/>
          <w:lang w:eastAsia="zh-CN"/>
        </w:rPr>
      </w:r>
      <w:r/>
    </w:p>
    <w:p>
      <w:pPr>
        <w:pStyle w:val="994"/>
        <w:ind w:firstLine="482"/>
        <w:spacing w:line="360" w:lineRule="auto"/>
        <w:widowControl w:val="off"/>
        <w:rPr>
          <w:rFonts w:ascii="宋体" w:hAnsi="宋体"/>
          <w:b/>
          <w:bCs/>
          <w:color w:val="000000"/>
          <w:lang w:eastAsia="zh-CN"/>
        </w:rPr>
      </w:pPr>
      <w:r>
        <w:rPr>
          <w:rFonts w:hint="eastAsia" w:ascii="宋体" w:hAnsi="宋体"/>
          <w:b/>
          <w:bCs/>
          <w:color w:val="000000"/>
          <w:lang w:eastAsia="zh-CN"/>
        </w:rPr>
        <w:t xml:space="preserve">八、采购公告发布信息</w:t>
      </w:r>
      <w:r>
        <w:rPr>
          <w:rFonts w:ascii="宋体" w:hAnsi="宋体"/>
          <w:b/>
          <w:bCs/>
          <w:color w:val="000000"/>
          <w:lang w:eastAsia="zh-CN"/>
        </w:rPr>
      </w:r>
      <w:r/>
    </w:p>
    <w:p>
      <w:pPr>
        <w:pStyle w:val="1110"/>
      </w:pPr>
      <w:r>
        <w:rPr>
          <w:rFonts w:hint="eastAsia"/>
          <w:lang w:val="zh-CN"/>
        </w:rPr>
        <w:t xml:space="preserve">本次采购公告在“江苏省政府采购网”上发布,有关本次采购的事项若存在变动或修改，敬请及时关注“江苏省政府采购网”发布的信息更正公告，其责任由投标供应商自行承担。</w:t>
      </w:r>
      <w:r>
        <w:rPr>
          <w:rFonts w:hint="eastAsia"/>
          <w:sz w:val="21"/>
          <w:szCs w:val="21"/>
          <w:lang w:val="zh-CN"/>
        </w:rPr>
        <w:t xml:space="preserve"> </w:t>
      </w:r>
      <w:r/>
    </w:p>
    <w:p>
      <w:pPr>
        <w:pStyle w:val="994"/>
        <w:spacing w:line="360" w:lineRule="auto"/>
        <w:rPr>
          <w:rFonts w:ascii="Calibri" w:hAnsi="Calibri"/>
          <w:color w:val="000000"/>
          <w:sz w:val="21"/>
          <w:szCs w:val="22"/>
          <w:lang w:eastAsia="zh-CN"/>
        </w:rPr>
      </w:pPr>
      <w:r>
        <w:rPr>
          <w:rFonts w:ascii="Calibri" w:hAnsi="Calibri"/>
          <w:color w:val="000000"/>
          <w:sz w:val="21"/>
          <w:szCs w:val="22"/>
          <w:lang w:eastAsia="zh-CN"/>
        </w:rPr>
      </w:r>
      <w:r/>
    </w:p>
    <w:p>
      <w:pPr>
        <w:pStyle w:val="994"/>
        <w:jc w:val="center"/>
        <w:spacing w:line="360" w:lineRule="auto"/>
        <w:widowControl w:val="off"/>
        <w:rPr>
          <w:rStyle w:val="1007"/>
          <w:rFonts w:hint="eastAsia"/>
          <w:color w:val="000000"/>
          <w:sz w:val="36"/>
          <w:szCs w:val="36"/>
          <w:lang w:val="zh-TW" w:eastAsia="zh-CN"/>
        </w:rPr>
        <w:outlineLvl w:val="0"/>
      </w:pPr>
      <w:r/>
      <w:bookmarkStart w:id="35" w:name="_Toc11451"/>
      <w:r>
        <w:rPr>
          <w:b/>
          <w:bCs/>
          <w:color w:val="000000"/>
          <w:sz w:val="32"/>
          <w:szCs w:val="44"/>
          <w:lang w:eastAsia="zh-CN"/>
        </w:rPr>
        <w:br w:type="page" w:clear="all"/>
      </w:r>
      <w:bookmarkStart w:id="36" w:name="_Toc22472"/>
      <w:r>
        <w:rPr>
          <w:rStyle w:val="1007"/>
          <w:rFonts w:hint="eastAsia"/>
          <w:color w:val="000000"/>
          <w:sz w:val="36"/>
          <w:szCs w:val="36"/>
          <w:lang w:eastAsia="zh-CN"/>
        </w:rPr>
        <w:t xml:space="preserve">第二章</w:t>
      </w:r>
      <w:r>
        <w:rPr>
          <w:rStyle w:val="1007"/>
          <w:rFonts w:hint="eastAsia"/>
          <w:color w:val="000000"/>
          <w:sz w:val="36"/>
          <w:szCs w:val="36"/>
          <w:lang w:val="zh-TW" w:eastAsia="zh-CN"/>
        </w:rPr>
        <w:t xml:space="preserve"> 供应商须知</w:t>
      </w:r>
      <w:bookmarkEnd w:id="36"/>
      <w:r>
        <w:rPr>
          <w:rStyle w:val="1007"/>
          <w:rFonts w:hint="eastAsia"/>
          <w:color w:val="000000"/>
          <w:sz w:val="36"/>
          <w:szCs w:val="36"/>
          <w:lang w:val="zh-TW" w:eastAsia="zh-CN"/>
        </w:rPr>
      </w:r>
      <w:r/>
    </w:p>
    <w:p>
      <w:pPr>
        <w:pStyle w:val="994"/>
        <w:jc w:val="center"/>
        <w:spacing w:line="360" w:lineRule="auto"/>
        <w:widowControl w:val="off"/>
        <w:rPr>
          <w:b/>
          <w:bCs/>
          <w:color w:val="000000"/>
          <w:lang w:eastAsia="zh-CN"/>
        </w:rPr>
        <w:outlineLvl w:val="0"/>
      </w:pPr>
      <w:r/>
      <w:bookmarkStart w:id="37" w:name="_Toc31644"/>
      <w:r>
        <w:rPr>
          <w:rFonts w:hint="eastAsia"/>
          <w:b/>
          <w:bCs/>
          <w:color w:val="000000"/>
          <w:lang w:eastAsia="zh-CN"/>
        </w:rPr>
        <w:t xml:space="preserve">供应商须知前附表</w:t>
      </w:r>
      <w:bookmarkEnd w:id="35"/>
      <w:r/>
      <w:bookmarkEnd w:id="37"/>
      <w:r>
        <w:rPr>
          <w:b/>
          <w:bCs/>
          <w:color w:val="000000"/>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994"/>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序号</w:t>
            </w:r>
            <w:r>
              <w:rPr>
                <w:rFonts w:ascii="宋体" w:hAnsi="宋体"/>
                <w:b/>
                <w:color w:val="000000"/>
                <w:lang w:eastAsia="zh-CN"/>
              </w:rPr>
            </w:r>
            <w:r/>
          </w:p>
        </w:tc>
        <w:tc>
          <w:tcPr>
            <w:tcW w:w="2151" w:type="dxa"/>
            <w:vAlign w:val="center"/>
            <w:textDirection w:val="lrTb"/>
            <w:noWrap/>
          </w:tcPr>
          <w:p>
            <w:pPr>
              <w:pStyle w:val="994"/>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名称</w:t>
            </w:r>
            <w:r>
              <w:rPr>
                <w:rFonts w:ascii="宋体" w:hAnsi="宋体"/>
                <w:b/>
                <w:color w:val="000000"/>
                <w:lang w:eastAsia="zh-CN"/>
              </w:rPr>
            </w:r>
            <w:r/>
          </w:p>
        </w:tc>
        <w:tc>
          <w:tcPr>
            <w:tcW w:w="6960" w:type="dxa"/>
            <w:vAlign w:val="center"/>
            <w:textDirection w:val="lrTb"/>
            <w:noWrap/>
          </w:tcPr>
          <w:p>
            <w:pPr>
              <w:pStyle w:val="994"/>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内容</w:t>
            </w:r>
            <w:r>
              <w:rPr>
                <w:rFonts w:ascii="宋体" w:hAnsi="宋体"/>
                <w:b/>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采购人</w:t>
            </w:r>
            <w:r>
              <w:rPr>
                <w:rFonts w:ascii="宋体" w:hAnsi="宋体"/>
                <w:color w:val="000000"/>
                <w:lang w:eastAsia="zh-CN"/>
              </w:rPr>
            </w:r>
            <w:r/>
          </w:p>
        </w:tc>
        <w:tc>
          <w:tcPr>
            <w:tcW w:w="6960" w:type="dxa"/>
            <w:vAlign w:val="top"/>
            <w:textDirection w:val="lrTb"/>
            <w:noWrap/>
          </w:tcPr>
          <w:p>
            <w:pPr>
              <w:pStyle w:val="994"/>
              <w:spacing w:line="360" w:lineRule="auto"/>
              <w:widowControl w:val="off"/>
              <w:rPr>
                <w:rFonts w:ascii="宋体" w:hAnsi="宋体"/>
                <w:color w:val="000000"/>
                <w:lang w:eastAsia="zh-CN"/>
              </w:rPr>
            </w:pPr>
            <w:r>
              <w:rPr>
                <w:rFonts w:hint="eastAsia" w:ascii="宋体" w:hAnsi="宋体"/>
                <w:color w:val="000000"/>
                <w:lang w:eastAsia="zh-CN"/>
              </w:rPr>
              <w:t xml:space="preserve">名  称：江苏省公安厅证件制作中心</w:t>
            </w:r>
            <w:r>
              <w:rPr>
                <w:rFonts w:ascii="宋体" w:hAnsi="宋体"/>
                <w:color w:val="000000"/>
                <w:lang w:eastAsia="zh-CN"/>
              </w:rPr>
            </w:r>
            <w:r/>
          </w:p>
          <w:p>
            <w:pPr>
              <w:pStyle w:val="994"/>
              <w:spacing w:line="360" w:lineRule="auto"/>
              <w:widowControl w:val="off"/>
              <w:rPr>
                <w:rFonts w:hint="eastAsia" w:ascii="宋体" w:hAnsi="宋体"/>
                <w:color w:val="000000"/>
                <w:lang w:eastAsia="zh-CN"/>
              </w:rPr>
            </w:pPr>
            <w:r>
              <w:rPr>
                <w:rFonts w:hint="eastAsia" w:ascii="宋体" w:hAnsi="宋体"/>
                <w:color w:val="000000"/>
                <w:lang w:eastAsia="zh-CN"/>
              </w:rPr>
              <w:t xml:space="preserve">地  址：南京市鼓楼区湛江路86号</w:t>
            </w:r>
            <w:r>
              <w:rPr>
                <w:rFonts w:hint="eastAsia" w:ascii="宋体" w:hAnsi="宋体"/>
                <w:color w:val="000000"/>
                <w:lang w:eastAsia="zh-CN"/>
              </w:rPr>
            </w:r>
            <w:r/>
          </w:p>
          <w:p>
            <w:pPr>
              <w:pStyle w:val="994"/>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联系人：周警官</w:t>
            </w:r>
            <w:r>
              <w:rPr>
                <w:rFonts w:hint="eastAsia" w:ascii="宋体" w:hAnsi="宋体"/>
                <w:color w:val="000000"/>
                <w:lang w:eastAsia="zh-CN"/>
              </w:rPr>
            </w:r>
            <w:r/>
          </w:p>
          <w:p>
            <w:pPr>
              <w:pStyle w:val="994"/>
              <w:spacing w:line="360" w:lineRule="auto"/>
              <w:widowControl w:val="off"/>
              <w:rPr>
                <w:rFonts w:ascii="宋体" w:hAnsi="宋体"/>
                <w:color w:val="000000"/>
                <w:lang w:eastAsia="zh-CN"/>
              </w:rPr>
            </w:pPr>
            <w:r>
              <w:rPr>
                <w:rFonts w:hint="eastAsia" w:ascii="宋体" w:hAnsi="宋体"/>
                <w:color w:val="000000"/>
                <w:lang w:eastAsia="zh-CN"/>
              </w:rPr>
              <w:t xml:space="preserve">电话：025-</w:t>
            </w:r>
            <w:r>
              <w:rPr>
                <w:rStyle w:val="1100"/>
                <w:rFonts w:hint="eastAsia" w:ascii="宋体" w:hAnsi="宋体"/>
                <w:color w:val="000000"/>
                <w:sz w:val="24"/>
                <w:szCs w:val="24"/>
                <w:lang w:eastAsia="zh-CN"/>
              </w:rPr>
              <w:t xml:space="preserve">83524802</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2</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采购代理机构</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项目联系人：池爽</w:t>
            </w:r>
            <w:r>
              <w:rPr>
                <w:rFonts w:ascii="宋体" w:hAnsi="宋体"/>
                <w:color w:val="000000"/>
                <w:lang w:eastAsia="zh-CN"/>
              </w:rPr>
            </w:r>
            <w:r/>
          </w:p>
          <w:p>
            <w:pPr>
              <w:pStyle w:val="994"/>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联系方式：025-58835827-8016</w:t>
            </w:r>
            <w:r>
              <w:rPr>
                <w:rFonts w:hint="eastAsia"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采购项目名称</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ascii="宋体" w:hAnsi="宋体"/>
                <w:color w:val="000000"/>
                <w:lang w:eastAsia="zh-CN"/>
              </w:rPr>
              <w:t xml:space="preserve">省公安厅证照制作中心食堂托管服务采购项目</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4</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项目实施地点</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bCs/>
                <w:color w:val="000000"/>
                <w:lang w:eastAsia="zh-CN"/>
              </w:rPr>
            </w:pPr>
            <w:r>
              <w:rPr>
                <w:rFonts w:hint="eastAsia" w:ascii="宋体" w:hAnsi="宋体"/>
                <w:bCs/>
                <w:color w:val="000000"/>
                <w:lang w:eastAsia="zh-CN"/>
              </w:rPr>
              <w:t xml:space="preserve">采购人指定地点</w:t>
            </w:r>
            <w:r>
              <w:rPr>
                <w:rFonts w:ascii="宋体" w:hAnsi="宋体"/>
                <w:bCs/>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5</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资金来源</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财政资金</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6</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评审方法</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综合评分法</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7</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投标有效期</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提交投标文件截止之日起90日</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8</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供应商（在招标文件中也称投标人）</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响应招标、参加投标竞争的法人或其他组织（本项目不接受联合体投标）</w:t>
            </w:r>
            <w:r>
              <w:rPr>
                <w:rFonts w:hint="eastAsia"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9</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投标货币</w:t>
            </w:r>
            <w:r>
              <w:rPr>
                <w:rFonts w:hint="eastAsia"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人民币</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10</w:t>
            </w:r>
            <w:r>
              <w:rPr>
                <w:rFonts w:hint="eastAsia" w:ascii="宋体" w:hAnsi="宋体"/>
                <w:color w:val="000000"/>
                <w:lang w:eastAsia="zh-CN"/>
              </w:rPr>
            </w:r>
            <w:r/>
          </w:p>
        </w:tc>
        <w:tc>
          <w:tcPr>
            <w:tcW w:w="2151"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采购标的对应的中小企业划分标准所属行业</w:t>
            </w:r>
            <w:r>
              <w:rPr>
                <w:rFonts w:hint="eastAsia"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餐饮业</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11</w:t>
            </w:r>
            <w:r>
              <w:rPr>
                <w:rFonts w:hint="eastAsia"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是否划分标包</w:t>
            </w:r>
            <w:r>
              <w:rPr>
                <w:rFonts w:ascii="宋体" w:hAnsi="宋体"/>
                <w:color w:val="000000"/>
                <w:lang w:eastAsia="zh-CN"/>
              </w:rPr>
            </w:r>
            <w:r/>
          </w:p>
        </w:tc>
        <w:tc>
          <w:tcPr>
            <w:tcW w:w="6960" w:type="dxa"/>
            <w:vAlign w:val="center"/>
            <w:textDirection w:val="lrTb"/>
            <w:noWrap/>
          </w:tcPr>
          <w:p>
            <w:pPr>
              <w:pStyle w:val="994"/>
              <w:spacing w:line="360" w:lineRule="auto"/>
              <w:widowControl w:val="off"/>
              <w:rPr>
                <w:rFonts w:hint="eastAsia" w:ascii="宋体" w:hAnsi="宋体"/>
                <w:color w:val="000000"/>
                <w:lang w:eastAsia="zh-CN"/>
              </w:rPr>
            </w:pPr>
            <w:r>
              <w:rPr>
                <w:rFonts w:hint="eastAsia" w:ascii="宋体" w:hAnsi="宋体"/>
                <w:bCs/>
                <w:color w:val="000000"/>
                <w:lang w:eastAsia="zh-CN"/>
              </w:rPr>
              <w:t xml:space="preserve">否</w:t>
            </w:r>
            <w:r>
              <w:rPr>
                <w:rFonts w:hint="eastAsia"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12</w:t>
            </w:r>
            <w:r>
              <w:rPr>
                <w:rFonts w:hint="eastAsia" w:ascii="宋体" w:hAnsi="宋体"/>
                <w:color w:val="000000"/>
                <w:lang w:eastAsia="zh-CN"/>
              </w:rPr>
            </w:r>
            <w:r/>
          </w:p>
        </w:tc>
        <w:tc>
          <w:tcPr>
            <w:tcW w:w="2151"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盖章要求</w:t>
            </w:r>
            <w:r>
              <w:rPr>
                <w:rFonts w:hint="eastAsia" w:ascii="宋体" w:hAnsi="宋体"/>
                <w:color w:val="000000"/>
                <w:lang w:eastAsia="zh-CN"/>
              </w:rPr>
            </w:r>
            <w:r/>
          </w:p>
        </w:tc>
        <w:tc>
          <w:tcPr>
            <w:tcW w:w="6960" w:type="dxa"/>
            <w:vAlign w:val="center"/>
            <w:textDirection w:val="lrTb"/>
            <w:noWrap/>
          </w:tcPr>
          <w:p>
            <w:pPr>
              <w:pStyle w:val="994"/>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供应商电子投标文件中加盖的公章仅能使用与供应商名称一致的标准公章，不得使用其他形式（如带有“专用章”、“合同章”、“财务章”、“业务章”等字样）的印章；否则，按无效投标处理。</w:t>
            </w:r>
            <w:r>
              <w:rPr>
                <w:rFonts w:hint="eastAsia" w:ascii="宋体" w:hAnsi="宋体"/>
                <w:color w:val="000000"/>
                <w:lang w:eastAsia="zh-CN"/>
              </w:rPr>
            </w:r>
            <w:r/>
          </w:p>
        </w:tc>
      </w:tr>
    </w:tbl>
    <w:p>
      <w:pPr>
        <w:pStyle w:val="996"/>
        <w:ind w:firstLine="643"/>
        <w:spacing w:before="120" w:after="120" w:line="440" w:lineRule="exact"/>
        <w:rPr>
          <w:rFonts w:hint="eastAsia" w:ascii="宋体" w:hAnsi="宋体" w:cs="宋体"/>
          <w:color w:val="000000"/>
          <w:sz w:val="28"/>
          <w:szCs w:val="28"/>
          <w:lang w:eastAsia="zh-CN"/>
        </w:rPr>
      </w:pPr>
      <w:r>
        <w:rPr>
          <w:color w:val="000000"/>
          <w:lang w:eastAsia="zh-CN"/>
        </w:rPr>
        <w:br w:type="page" w:clear="all"/>
      </w:r>
      <w:bookmarkStart w:id="38" w:name="_Toc25099"/>
      <w:r/>
      <w:bookmarkStart w:id="39" w:name="_Toc526"/>
      <w:r/>
      <w:bookmarkStart w:id="40" w:name="_Toc2680"/>
      <w:r/>
      <w:bookmarkStart w:id="41" w:name="_Toc23254"/>
      <w:r/>
      <w:bookmarkStart w:id="42" w:name="_Toc25674"/>
      <w:r>
        <w:rPr>
          <w:rFonts w:hint="eastAsia" w:ascii="宋体" w:hAnsi="宋体" w:cs="宋体"/>
          <w:color w:val="000000"/>
          <w:sz w:val="28"/>
          <w:szCs w:val="28"/>
          <w:lang w:eastAsia="zh-CN"/>
        </w:rPr>
        <w:t xml:space="preserve">一、总则</w:t>
      </w:r>
      <w:bookmarkEnd w:id="38"/>
      <w:r/>
      <w:bookmarkEnd w:id="39"/>
      <w:r/>
      <w:bookmarkEnd w:id="40"/>
      <w:r/>
      <w:bookmarkEnd w:id="41"/>
      <w:r/>
      <w:bookmarkEnd w:id="42"/>
      <w:r>
        <w:rPr>
          <w:rFonts w:hint="eastAsia" w:ascii="宋体" w:hAnsi="宋体" w:cs="宋体"/>
          <w:color w:val="000000"/>
          <w:sz w:val="28"/>
          <w:szCs w:val="28"/>
          <w:lang w:eastAsia="zh-CN"/>
        </w:rPr>
      </w:r>
      <w:r/>
    </w:p>
    <w:p>
      <w:pPr>
        <w:pStyle w:val="994"/>
        <w:ind w:firstLine="420"/>
        <w:spacing w:line="300" w:lineRule="auto"/>
        <w:shd w:val="clear" w:color="auto" w:fill="ffffff"/>
        <w:rPr>
          <w:rStyle w:val="1122"/>
          <w:rFonts w:hint="eastAsia" w:ascii="等线" w:hAnsi="等线" w:eastAsia="等线"/>
          <w:color w:val="000000"/>
          <w:lang w:eastAsia="zh-CN"/>
        </w:rPr>
      </w:pPr>
      <w:r/>
      <w:bookmarkStart w:id="43" w:name="_Toc513029214"/>
      <w:r/>
      <w:bookmarkStart w:id="44" w:name="_Toc20823286"/>
      <w:r/>
      <w:bookmarkStart w:id="45" w:name="_Toc16938530"/>
      <w:r/>
      <w:bookmarkStart w:id="46" w:name="_Toc462564073"/>
      <w:r>
        <w:rPr>
          <w:rStyle w:val="1122"/>
          <w:rFonts w:ascii="等线" w:hAnsi="等线" w:eastAsia="等线"/>
          <w:b/>
          <w:bCs/>
          <w:color w:val="000000"/>
          <w:lang w:eastAsia="zh-CN"/>
        </w:rPr>
        <w:t xml:space="preserve">1、适用法律</w:t>
      </w:r>
      <w:r>
        <w:rPr>
          <w:rStyle w:val="1122"/>
          <w:rFonts w:hint="eastAsia" w:ascii="等线" w:hAnsi="等线" w:eastAsia="等线"/>
          <w:color w:val="000000"/>
          <w:lang w:eastAsia="zh-CN"/>
        </w:rPr>
      </w:r>
      <w:r/>
    </w:p>
    <w:p>
      <w:pPr>
        <w:pStyle w:val="994"/>
        <w:ind w:firstLine="420"/>
        <w:spacing w:line="312" w:lineRule="auto"/>
        <w:rPr>
          <w:rFonts w:hint="eastAsia" w:hAnsi="宋体"/>
          <w:color w:val="000000"/>
          <w:lang w:val="zh-CN" w:eastAsia="zh-CN"/>
        </w:rPr>
        <w:outlineLvl w:val="0"/>
      </w:pPr>
      <w:r/>
      <w:bookmarkStart w:id="47" w:name="_Toc16161"/>
      <w:r>
        <w:rPr>
          <w:rFonts w:hAnsi="宋体"/>
          <w:color w:val="000000"/>
          <w:lang w:val="zh-CN" w:eastAsia="zh-CN"/>
        </w:rPr>
        <w:t xml:space="preserve">1.1</w:t>
      </w:r>
      <w:r>
        <w:rPr>
          <w:rFonts w:hint="eastAsia" w:hAnsi="宋体"/>
          <w:color w:val="000000"/>
          <w:lang w:val="zh-CN" w:eastAsia="zh-CN"/>
        </w:rPr>
        <w:t xml:space="preserve">《中华人民共和国政府采购法》《政府采购货物和服务招标投标管理办法》等有关法律、规章和规定等。</w:t>
      </w:r>
      <w:bookmarkEnd w:id="47"/>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48" w:name="_Toc8004"/>
      <w:r>
        <w:rPr>
          <w:rFonts w:hAnsi="宋体"/>
          <w:b/>
          <w:bCs/>
          <w:color w:val="000000"/>
          <w:lang w:val="zh-CN" w:eastAsia="zh-CN"/>
        </w:rPr>
        <w:t xml:space="preserve">2、供应商定义</w:t>
      </w:r>
      <w:bookmarkEnd w:id="48"/>
      <w:r>
        <w:rPr>
          <w:rFonts w:hint="eastAsia" w:hAnsi="宋体"/>
          <w:b/>
          <w:bCs/>
          <w:color w:val="000000"/>
          <w:lang w:val="zh-CN" w:eastAsia="zh-CN"/>
        </w:rPr>
      </w:r>
      <w:r/>
    </w:p>
    <w:p>
      <w:pPr>
        <w:pStyle w:val="994"/>
        <w:ind w:firstLine="420"/>
        <w:spacing w:line="312" w:lineRule="auto"/>
        <w:rPr>
          <w:rFonts w:hint="eastAsia" w:hAnsi="宋体"/>
          <w:color w:val="000000"/>
          <w:lang w:val="zh-CN" w:eastAsia="zh-CN"/>
        </w:rPr>
        <w:outlineLvl w:val="0"/>
      </w:pPr>
      <w:r/>
      <w:bookmarkStart w:id="49" w:name="_Toc19801"/>
      <w:r>
        <w:rPr>
          <w:rFonts w:hAnsi="宋体"/>
          <w:color w:val="000000"/>
          <w:lang w:val="zh-CN" w:eastAsia="zh-CN"/>
        </w:rPr>
        <w:t xml:space="preserve">2.1 </w:t>
      </w:r>
      <w:r>
        <w:rPr>
          <w:rFonts w:hint="eastAsia" w:hAnsi="宋体"/>
          <w:color w:val="000000"/>
          <w:lang w:val="zh-CN" w:eastAsia="zh-CN"/>
        </w:rPr>
        <w:t xml:space="preserve">“供应商”是指参加投标竞争，并符合招标文件规定资格条件的法人、其他组织或者自然人。</w:t>
      </w:r>
      <w:bookmarkEnd w:id="49"/>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50" w:name="_Toc31116"/>
      <w:r>
        <w:rPr>
          <w:rFonts w:hAnsi="宋体"/>
          <w:b/>
          <w:bCs/>
          <w:color w:val="000000"/>
          <w:lang w:val="zh-CN" w:eastAsia="zh-CN"/>
        </w:rPr>
        <w:t xml:space="preserve">3、货物和服务、用户或使用单位定义</w:t>
      </w:r>
      <w:bookmarkEnd w:id="50"/>
      <w:r>
        <w:rPr>
          <w:rFonts w:hint="eastAsia" w:hAnsi="宋体"/>
          <w:b/>
          <w:bCs/>
          <w:color w:val="000000"/>
          <w:lang w:val="zh-CN" w:eastAsia="zh-CN"/>
        </w:rPr>
      </w:r>
      <w:r/>
    </w:p>
    <w:p>
      <w:pPr>
        <w:pStyle w:val="994"/>
        <w:ind w:firstLine="420"/>
        <w:spacing w:line="312" w:lineRule="auto"/>
        <w:rPr>
          <w:rFonts w:hint="eastAsia" w:hAnsi="宋体"/>
          <w:color w:val="000000"/>
          <w:lang w:val="zh-CN" w:eastAsia="zh-CN"/>
        </w:rPr>
        <w:outlineLvl w:val="0"/>
      </w:pPr>
      <w:r/>
      <w:bookmarkStart w:id="51" w:name="_Toc11215"/>
      <w:r>
        <w:rPr>
          <w:rFonts w:hAnsi="宋体"/>
          <w:color w:val="000000"/>
          <w:lang w:val="zh-CN" w:eastAsia="zh-CN"/>
        </w:rPr>
        <w:t xml:space="preserve">3.1“货物和服务”指本招标文件中所述产品及相关服务。</w:t>
      </w:r>
      <w:bookmarkEnd w:id="51"/>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52" w:name="_Toc8669"/>
      <w:r>
        <w:rPr>
          <w:rFonts w:hAnsi="宋体"/>
          <w:color w:val="000000"/>
          <w:lang w:val="zh-CN" w:eastAsia="zh-CN"/>
        </w:rPr>
        <w:t xml:space="preserve">3.2“用户或使用单位”是指使用货物及接受服务的单位。</w:t>
      </w:r>
      <w:bookmarkEnd w:id="52"/>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53" w:name="_Toc17630"/>
      <w:r>
        <w:rPr>
          <w:rFonts w:hAnsi="宋体"/>
          <w:b/>
          <w:bCs/>
          <w:color w:val="000000"/>
          <w:lang w:val="zh-CN" w:eastAsia="zh-CN"/>
        </w:rPr>
        <w:t xml:space="preserve">4、政策功能</w:t>
      </w:r>
      <w:bookmarkEnd w:id="53"/>
      <w:r>
        <w:rPr>
          <w:rFonts w:hint="eastAsia" w:hAnsi="宋体"/>
          <w:b/>
          <w:bCs/>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54" w:name="_Toc2380"/>
      <w:r>
        <w:rPr>
          <w:rFonts w:hAnsi="宋体"/>
          <w:b/>
          <w:bCs/>
          <w:color w:val="000000"/>
          <w:lang w:val="zh-CN" w:eastAsia="zh-CN"/>
        </w:rPr>
        <w:t xml:space="preserve">4.1 </w:t>
      </w:r>
      <w:r>
        <w:rPr>
          <w:rFonts w:hint="eastAsia" w:hAnsi="宋体"/>
          <w:b/>
          <w:bCs/>
          <w:color w:val="000000"/>
          <w:lang w:val="zh-CN" w:eastAsia="zh-CN"/>
        </w:rPr>
        <w:t xml:space="preserve">中小企业政策</w:t>
      </w:r>
      <w:bookmarkEnd w:id="54"/>
      <w:r>
        <w:rPr>
          <w:rFonts w:hint="eastAsia" w:hAnsi="宋体"/>
          <w:b/>
          <w:bCs/>
          <w:color w:val="000000"/>
          <w:lang w:val="zh-CN" w:eastAsia="zh-CN"/>
        </w:rPr>
      </w:r>
      <w:r/>
    </w:p>
    <w:p>
      <w:pPr>
        <w:pStyle w:val="994"/>
        <w:ind w:firstLine="480"/>
        <w:spacing w:line="360" w:lineRule="auto"/>
        <w:rPr>
          <w:rFonts w:hint="eastAsia" w:hAnsi="宋体"/>
          <w:color w:val="000000"/>
          <w:lang w:eastAsia="zh-CN"/>
        </w:rPr>
      </w:pPr>
      <w:r>
        <w:rPr>
          <w:rFonts w:hint="eastAsia" w:hAnsi="宋体"/>
          <w:color w:val="000000"/>
          <w:lang w:eastAsia="zh-CN"/>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val="zh-CN" w:eastAsia="zh-CN"/>
        </w:rPr>
        <w:t xml:space="preserve">（2）</w:t>
      </w:r>
      <w:r>
        <w:rPr>
          <w:rFonts w:hint="eastAsia" w:hAnsi="宋体"/>
          <w:color w:val="000000"/>
          <w:lang w:eastAsia="zh-CN"/>
        </w:rPr>
        <w:t xml:space="preserve">根据</w:t>
      </w:r>
      <w:r>
        <w:rPr>
          <w:rFonts w:hint="eastAsia" w:hAnsi="宋体"/>
          <w:color w:val="000000"/>
          <w:lang w:val="zh-CN" w:eastAsia="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hAnsi="宋体"/>
          <w:color w:val="000000"/>
          <w:lang w:eastAsia="zh-CN"/>
        </w:rPr>
        <w:t xml:space="preserve">对符合规定的小微企业报价给予10%的扣除，用扣除后的价格参加评审。</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val="zh-CN" w:eastAsia="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hAnsi="宋体"/>
          <w:color w:val="000000"/>
          <w:lang w:eastAsia="zh-CN"/>
        </w:rPr>
        <w:t xml:space="preserve">4</w:t>
      </w:r>
      <w:r>
        <w:rPr>
          <w:rFonts w:hint="eastAsia" w:hAnsi="宋体"/>
          <w:color w:val="000000"/>
          <w:lang w:val="zh-CN" w:eastAsia="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hAnsi="宋体"/>
          <w:color w:val="000000"/>
          <w:lang w:eastAsia="zh-CN"/>
        </w:rPr>
      </w:r>
      <w:r/>
    </w:p>
    <w:p>
      <w:pPr>
        <w:pStyle w:val="994"/>
        <w:ind w:firstLine="480"/>
        <w:spacing w:line="360" w:lineRule="auto"/>
        <w:rPr>
          <w:rFonts w:hint="eastAsia" w:hAnsi="宋体"/>
          <w:color w:val="000000"/>
          <w:lang w:val="zh-CN" w:eastAsia="zh-CN"/>
        </w:rPr>
      </w:pPr>
      <w:r>
        <w:rPr>
          <w:rFonts w:hint="eastAsia" w:hAnsi="宋体"/>
          <w:color w:val="000000"/>
          <w:lang w:eastAsia="zh-CN"/>
        </w:rPr>
        <w:t xml:space="preserve">（7）中小企业依据《政府采购促进中小企业发展管理办法》（财库〔2020〕46号）、</w:t>
      </w:r>
      <w:r>
        <w:rPr>
          <w:rFonts w:hint="eastAsia" w:hAnsi="宋体"/>
          <w:color w:val="000000"/>
          <w:lang w:val="zh-CN" w:eastAsia="zh-CN"/>
        </w:rPr>
        <w:t xml:space="preserve">《关于进一步加大政府采购支持中小企业力度的通知》（财库〔2022〕19号）</w:t>
      </w:r>
      <w:r>
        <w:rPr>
          <w:rFonts w:hint="eastAsia" w:hAnsi="宋体"/>
          <w:color w:val="000000"/>
          <w:lang w:eastAsia="zh-CN"/>
        </w:rPr>
        <w:t xml:space="preserve">规定的政策获取政府采购合同后，小微企业不得将合同分包给大中型企业，中型企业不得将合同分包给大型企业。</w:t>
      </w:r>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55" w:name="_Toc15583"/>
      <w:r>
        <w:rPr>
          <w:rFonts w:hAnsi="宋体"/>
          <w:b/>
          <w:bCs/>
          <w:color w:val="000000"/>
          <w:lang w:val="zh-CN" w:eastAsia="zh-CN"/>
        </w:rPr>
        <w:t xml:space="preserve">4.2节能产品、环境标志产品政策</w:t>
      </w:r>
      <w:bookmarkEnd w:id="55"/>
      <w:r>
        <w:rPr>
          <w:rFonts w:hint="eastAsia" w:hAnsi="宋体"/>
          <w:b/>
          <w:bCs/>
          <w:color w:val="000000"/>
          <w:lang w:val="zh-CN" w:eastAsia="zh-CN"/>
        </w:rPr>
        <w:t xml:space="preserve">（本项目不适用）</w:t>
      </w:r>
      <w:r>
        <w:rPr>
          <w:rFonts w:hint="eastAsia" w:hAnsi="宋体"/>
          <w:b/>
          <w:bCs/>
          <w:color w:val="000000"/>
          <w:lang w:val="zh-CN" w:eastAsia="zh-CN"/>
        </w:rPr>
      </w:r>
      <w:r/>
    </w:p>
    <w:p>
      <w:pPr>
        <w:pStyle w:val="994"/>
        <w:ind w:firstLine="420"/>
        <w:spacing w:line="312" w:lineRule="auto"/>
        <w:rPr>
          <w:rFonts w:hint="eastAsia" w:hAnsi="宋体"/>
          <w:color w:val="000000"/>
          <w:lang w:val="zh-CN" w:eastAsia="zh-CN"/>
        </w:rPr>
        <w:outlineLvl w:val="0"/>
      </w:pPr>
      <w:r/>
      <w:bookmarkStart w:id="56" w:name="_Toc17404"/>
      <w:r>
        <w:rPr>
          <w:rFonts w:hint="eastAsia" w:hAnsi="宋体"/>
          <w:color w:val="000000"/>
          <w:lang w:val="zh-CN" w:eastAsia="zh-CN"/>
        </w:rPr>
        <w:t xml:space="preserve">（</w:t>
      </w:r>
      <w:r>
        <w:rPr>
          <w:rFonts w:hAnsi="宋体"/>
          <w:color w:val="000000"/>
          <w:lang w:val="zh-CN" w:eastAsia="zh-CN"/>
        </w:rPr>
        <w:t xml:space="preserve">1）政府采购节能产品、环境标志产品实施品目清单管理。</w:t>
      </w:r>
      <w:bookmarkEnd w:id="56"/>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57" w:name="_Toc7127"/>
      <w:r>
        <w:rPr>
          <w:rFonts w:hint="eastAsia" w:hAnsi="宋体"/>
          <w:color w:val="000000"/>
          <w:lang w:val="zh-CN" w:eastAsia="zh-CN"/>
        </w:rPr>
        <w:t xml:space="preserve">（</w:t>
      </w:r>
      <w:r>
        <w:rPr>
          <w:rFonts w:hAnsi="宋体"/>
          <w:color w:val="000000"/>
          <w:lang w:val="zh-CN" w:eastAsia="zh-CN"/>
        </w:rPr>
        <w:t xml:space="preserve">2）拟采购产品属于节能产品、环境标志产品品目清单规定必须强制采购的，实行强制采购。</w:t>
      </w:r>
      <w:bookmarkEnd w:id="57"/>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58" w:name="_Toc5282"/>
      <w:r>
        <w:rPr>
          <w:rFonts w:hint="eastAsia" w:hAnsi="宋体"/>
          <w:color w:val="000000"/>
          <w:lang w:val="zh-CN" w:eastAsia="zh-CN"/>
        </w:rPr>
        <w:t xml:space="preserve">（</w:t>
      </w:r>
      <w:r>
        <w:rPr>
          <w:rFonts w:hAnsi="宋体"/>
          <w:color w:val="000000"/>
          <w:lang w:val="zh-CN" w:eastAsia="zh-CN"/>
        </w:rPr>
        <w:t xml:space="preserve">3）拟采购产品属于节能产品、环境标志产品品目清单规定优先采购的，在性能、技术、服务等指标同等条件下，实行优先采购，优先采购的评审标准详见本招标文件第</w:t>
      </w:r>
      <w:r>
        <w:rPr>
          <w:rFonts w:hint="eastAsia" w:hAnsi="宋体"/>
          <w:color w:val="000000"/>
          <w:lang w:val="zh-CN" w:eastAsia="zh-CN"/>
        </w:rPr>
        <w:t xml:space="preserve">五</w:t>
      </w:r>
      <w:r>
        <w:rPr>
          <w:rFonts w:hAnsi="宋体"/>
          <w:color w:val="000000"/>
          <w:lang w:val="zh-CN" w:eastAsia="zh-CN"/>
        </w:rPr>
        <w:t xml:space="preserve">章。</w:t>
      </w:r>
      <w:bookmarkEnd w:id="58"/>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59" w:name="_Toc4443"/>
      <w:r>
        <w:rPr>
          <w:rFonts w:hint="eastAsia" w:hAnsi="宋体"/>
          <w:color w:val="000000"/>
          <w:lang w:val="zh-CN" w:eastAsia="zh-CN"/>
        </w:rPr>
        <w:t xml:space="preserve">（</w:t>
      </w:r>
      <w:r>
        <w:rPr>
          <w:rFonts w:hAnsi="宋体"/>
          <w:color w:val="000000"/>
          <w:lang w:val="zh-CN" w:eastAsia="zh-CN"/>
        </w:rPr>
        <w:t xml:space="preserve">4）参加政府采购活动的节能产品、环境标志产品供应商应当提供国家确定的认证机构出具的、处于有效期之内的节能产品、环境标志产品认证证书。</w:t>
      </w:r>
      <w:bookmarkEnd w:id="59"/>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60" w:name="_Toc27984"/>
      <w:r>
        <w:rPr>
          <w:rFonts w:hAnsi="宋体"/>
          <w:b/>
          <w:bCs/>
          <w:color w:val="000000"/>
          <w:lang w:val="zh-CN" w:eastAsia="zh-CN"/>
        </w:rPr>
        <w:t xml:space="preserve">4.3进口产品政策</w:t>
      </w:r>
      <w:bookmarkEnd w:id="60"/>
      <w:r>
        <w:rPr>
          <w:rFonts w:hint="eastAsia" w:hAnsi="宋体"/>
          <w:b/>
          <w:bCs/>
          <w:color w:val="000000"/>
          <w:lang w:val="zh-CN" w:eastAsia="zh-CN"/>
        </w:rPr>
        <w:t xml:space="preserve">（本项目不适用）</w:t>
      </w:r>
      <w:r>
        <w:rPr>
          <w:rFonts w:hint="eastAsia" w:hAnsi="宋体"/>
          <w:b/>
          <w:bCs/>
          <w:color w:val="000000"/>
          <w:lang w:val="zh-CN" w:eastAsia="zh-CN"/>
        </w:rPr>
      </w:r>
      <w:r/>
    </w:p>
    <w:p>
      <w:pPr>
        <w:pStyle w:val="994"/>
        <w:ind w:firstLine="420"/>
        <w:spacing w:line="312" w:lineRule="auto"/>
        <w:rPr>
          <w:rFonts w:hint="eastAsia" w:hAnsi="宋体"/>
          <w:color w:val="000000"/>
          <w:lang w:val="zh-CN" w:eastAsia="zh-CN"/>
        </w:rPr>
        <w:outlineLvl w:val="0"/>
      </w:pPr>
      <w:r/>
      <w:bookmarkStart w:id="61" w:name="_Toc3270"/>
      <w:r>
        <w:rPr>
          <w:rFonts w:hint="eastAsia" w:hAnsi="宋体"/>
          <w:color w:val="000000"/>
          <w:lang w:val="zh-CN" w:eastAsia="zh-CN"/>
        </w:rPr>
        <w:t xml:space="preserve">（</w:t>
      </w:r>
      <w:r>
        <w:rPr>
          <w:rFonts w:hAnsi="宋体"/>
          <w:color w:val="000000"/>
          <w:lang w:val="zh-CN" w:eastAsia="zh-CN"/>
        </w:rPr>
        <w:t xml:space="preserve">1）除在招标文件另有规定外，不允许进口产品参加。进口产品认定依照《财政部关于政府采购进口产品管理有关问题的通知》（财办库〔2008〕248号）的规定。</w:t>
      </w:r>
      <w:bookmarkEnd w:id="61"/>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62" w:name="_Toc22358"/>
      <w:r>
        <w:rPr>
          <w:rFonts w:hint="eastAsia" w:hAnsi="宋体"/>
          <w:color w:val="000000"/>
          <w:lang w:val="zh-CN" w:eastAsia="zh-CN"/>
        </w:rPr>
        <w:t xml:space="preserve">（</w:t>
      </w:r>
      <w:r>
        <w:rPr>
          <w:rFonts w:hAnsi="宋体"/>
          <w:color w:val="000000"/>
          <w:lang w:val="zh-CN" w:eastAsia="zh-CN"/>
        </w:rPr>
        <w:t xml:space="preserve">2）允许进口产品参加的，满足需求的国内产品可以参加。</w:t>
      </w:r>
      <w:bookmarkEnd w:id="62"/>
      <w:r>
        <w:rPr>
          <w:rFonts w:hint="eastAsia" w:hAnsi="宋体"/>
          <w:color w:val="000000"/>
          <w:lang w:val="zh-CN" w:eastAsia="zh-CN"/>
        </w:rPr>
      </w:r>
      <w:r/>
    </w:p>
    <w:p>
      <w:pPr>
        <w:pStyle w:val="994"/>
        <w:ind w:firstLine="420"/>
        <w:spacing w:line="312" w:lineRule="auto"/>
        <w:rPr>
          <w:rStyle w:val="1122"/>
          <w:rFonts w:hint="eastAsia" w:ascii="等线" w:hAnsi="等线" w:eastAsia="等线"/>
          <w:color w:val="000000"/>
          <w:lang w:eastAsia="zh-CN"/>
        </w:rPr>
        <w:outlineLvl w:val="0"/>
      </w:pPr>
      <w:r/>
      <w:bookmarkStart w:id="63" w:name="_Toc29690"/>
      <w:r>
        <w:rPr>
          <w:rFonts w:hint="eastAsia" w:hAnsi="宋体"/>
          <w:color w:val="000000"/>
          <w:lang w:val="zh-CN" w:eastAsia="zh-CN"/>
        </w:rPr>
        <w:t xml:space="preserve">（</w:t>
      </w:r>
      <w:r>
        <w:rPr>
          <w:rFonts w:hAnsi="宋体"/>
          <w:color w:val="000000"/>
          <w:lang w:val="zh-CN" w:eastAsia="zh-CN"/>
        </w:rPr>
        <w:t xml:space="preserve">3）允许进口产品参加的，优先采购向我国企业转让技术、与我国企业签订消化吸收再</w:t>
      </w:r>
      <w:r>
        <w:rPr>
          <w:rFonts w:hint="eastAsia" w:ascii="等线" w:hAnsi="等线" w:eastAsia="等线" w:cs="宋体"/>
          <w:color w:val="000000"/>
          <w:lang w:eastAsia="zh-CN"/>
        </w:rPr>
        <w:t xml:space="preserve">创新方案的供应商的进口产品。</w:t>
      </w:r>
      <w:bookmarkEnd w:id="63"/>
      <w:r>
        <w:rPr>
          <w:rStyle w:val="1122"/>
          <w:rFonts w:hint="eastAsia" w:ascii="等线" w:hAnsi="等线" w:eastAsia="等线"/>
          <w:color w:val="000000"/>
          <w:lang w:eastAsia="zh-CN"/>
        </w:rPr>
      </w:r>
      <w:r/>
    </w:p>
    <w:p>
      <w:pPr>
        <w:pStyle w:val="994"/>
        <w:ind w:firstLine="420"/>
        <w:spacing w:line="312" w:lineRule="auto"/>
        <w:rPr>
          <w:rFonts w:hint="eastAsia" w:hAnsi="宋体"/>
          <w:b/>
          <w:bCs/>
          <w:color w:val="000000"/>
          <w:lang w:val="zh-CN" w:eastAsia="zh-CN"/>
        </w:rPr>
        <w:outlineLvl w:val="0"/>
      </w:pPr>
      <w:r/>
      <w:bookmarkStart w:id="64" w:name="_Toc898"/>
      <w:r>
        <w:rPr>
          <w:rFonts w:hint="eastAsia" w:hAnsi="宋体"/>
          <w:b/>
          <w:bCs/>
          <w:color w:val="000000"/>
          <w:lang w:val="zh-CN" w:eastAsia="zh-CN"/>
        </w:rPr>
        <w:t xml:space="preserve">二、招标文件构成</w:t>
      </w:r>
      <w:bookmarkEnd w:id="64"/>
      <w:r>
        <w:rPr>
          <w:rFonts w:hint="eastAsia" w:hAnsi="宋体"/>
          <w:b/>
          <w:bCs/>
          <w:color w:val="000000"/>
          <w:lang w:val="zh-CN" w:eastAsia="zh-CN"/>
        </w:rPr>
      </w:r>
      <w:r/>
    </w:p>
    <w:p>
      <w:pPr>
        <w:pStyle w:val="1008"/>
        <w:ind w:firstLine="480"/>
        <w:spacing w:line="360" w:lineRule="auto"/>
        <w:widowControl w:val="off"/>
        <w:rPr>
          <w:rFonts w:ascii="宋体" w:hAnsi="宋体" w:cs="宋体"/>
          <w:sz w:val="24"/>
          <w:szCs w:val="24"/>
          <w:lang w:val="zh-TW" w:eastAsia="zh-TW"/>
        </w:rPr>
      </w:pPr>
      <w:r/>
      <w:bookmarkEnd w:id="43"/>
      <w:r/>
      <w:bookmarkEnd w:id="44"/>
      <w:r/>
      <w:bookmarkEnd w:id="45"/>
      <w:r/>
      <w:bookmarkEnd w:id="46"/>
      <w:r/>
      <w:bookmarkStart w:id="65" w:name="_Toc20823287"/>
      <w:r/>
      <w:bookmarkStart w:id="66" w:name="_Toc513029215"/>
      <w:r/>
      <w:bookmarkStart w:id="67" w:name="_Toc462564074"/>
      <w:r/>
      <w:bookmarkStart w:id="68" w:name="_Toc16938531"/>
      <w:r>
        <w:rPr>
          <w:rFonts w:hint="eastAsia" w:ascii="宋体" w:hAnsi="宋体" w:cs="宋体"/>
          <w:sz w:val="24"/>
          <w:szCs w:val="24"/>
          <w:lang w:val="zh-TW" w:eastAsia="zh-TW"/>
        </w:rPr>
        <w:t xml:space="preserve">5、招标文件组成</w:t>
      </w:r>
      <w:r>
        <w:rPr>
          <w:rFonts w:ascii="宋体" w:hAnsi="宋体" w:cs="宋体"/>
          <w:sz w:val="24"/>
          <w:szCs w:val="24"/>
          <w:lang w:val="zh-TW" w:eastAsia="zh-TW"/>
        </w:rPr>
      </w:r>
      <w:r/>
    </w:p>
    <w:p>
      <w:pPr>
        <w:pStyle w:val="1035"/>
        <w:ind w:firstLine="480"/>
        <w:spacing w:line="360" w:lineRule="auto"/>
        <w:tabs>
          <w:tab w:val="left" w:pos="993" w:leader="none"/>
          <w:tab w:val="left" w:pos="1134" w:leader="none"/>
        </w:tabs>
        <w:rPr>
          <w:rFonts w:hint="eastAsia"/>
          <w:color w:val="000000"/>
          <w:lang w:eastAsia="zh-CN"/>
        </w:rPr>
      </w:pPr>
      <w:r>
        <w:rPr>
          <w:rFonts w:hint="eastAsia"/>
          <w:color w:val="000000"/>
          <w:lang w:eastAsia="zh-CN"/>
        </w:rPr>
        <w:t xml:space="preserve">5.1</w:t>
      </w:r>
      <w:r>
        <w:rPr>
          <w:color w:val="000000"/>
          <w:lang w:eastAsia="zh-CN"/>
        </w:rPr>
        <w:t xml:space="preserve">招标文件包括以下主要内容：</w:t>
      </w:r>
      <w:r>
        <w:rPr>
          <w:rFonts w:hint="eastAsia"/>
          <w:color w:val="000000"/>
          <w:lang w:eastAsia="zh-CN"/>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招标公告；</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投标人须知；</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评标标准；</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采购需求；</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合同主要条款及格式；</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投标文件格式及附件。</w:t>
      </w:r>
      <w:r>
        <w:rPr>
          <w:rFonts w:hint="eastAsia"/>
          <w:color w:val="000000"/>
        </w:rPr>
      </w:r>
      <w:r/>
    </w:p>
    <w:p>
      <w:pPr>
        <w:pStyle w:val="1035"/>
        <w:ind w:firstLine="480"/>
        <w:spacing w:line="360" w:lineRule="auto"/>
        <w:tabs>
          <w:tab w:val="left" w:pos="993" w:leader="none"/>
          <w:tab w:val="left" w:pos="1134" w:leader="none"/>
        </w:tabs>
        <w:rPr>
          <w:rFonts w:hint="eastAsia"/>
          <w:color w:val="000000"/>
          <w:lang w:eastAsia="zh-CN"/>
        </w:rPr>
      </w:pPr>
      <w:r>
        <w:rPr>
          <w:rFonts w:hint="eastAsia"/>
          <w:color w:val="000000"/>
          <w:lang w:eastAsia="zh-CN"/>
        </w:rPr>
        <w:t xml:space="preserve">5.2</w:t>
      </w:r>
      <w:r>
        <w:rPr>
          <w:color w:val="000000"/>
          <w:lang w:eastAsia="zh-CN"/>
        </w:rPr>
        <w:t xml:space="preserve">如标书制作工具中格式和内容与“江苏政府采购网”发布的招标文件不一致的，以上述网站发布的招标文件为准。</w:t>
      </w:r>
      <w:r>
        <w:rPr>
          <w:rFonts w:hint="eastAsia"/>
          <w:color w:val="000000"/>
          <w:lang w:eastAsia="zh-CN"/>
        </w:rPr>
      </w:r>
      <w:r/>
    </w:p>
    <w:p>
      <w:pPr>
        <w:pStyle w:val="1035"/>
        <w:ind w:firstLine="200"/>
        <w:spacing w:line="360" w:lineRule="auto"/>
        <w:widowControl w:val="off"/>
        <w:tabs>
          <w:tab w:val="clear" w:pos="993" w:leader="none"/>
          <w:tab w:val="clear" w:pos="1134" w:leader="none"/>
        </w:tabs>
        <w:rPr>
          <w:rFonts w:hint="eastAsia"/>
          <w:color w:val="000000"/>
          <w:lang w:eastAsia="zh-CN"/>
        </w:rPr>
      </w:pPr>
      <w:r>
        <w:rPr>
          <w:color w:val="000000"/>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color w:val="000000"/>
          <w:lang w:eastAsia="zh-CN"/>
        </w:rPr>
      </w:r>
      <w:r/>
    </w:p>
    <w:p>
      <w:pPr>
        <w:pStyle w:val="1035"/>
        <w:ind w:firstLine="20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5.3</w:t>
      </w:r>
      <w:r>
        <w:rPr>
          <w:color w:val="000000"/>
          <w:lang w:eastAsia="zh-CN"/>
        </w:rPr>
        <w:t xml:space="preserve">采购代理机构如果要求投标人按照招标文件规定提交备选投标方案的，投标人可以提交备选方案；否则，备选方案将被拒绝。</w:t>
      </w:r>
      <w:r>
        <w:rPr>
          <w:rFonts w:hint="eastAsia"/>
          <w:color w:val="000000"/>
          <w:lang w:eastAsia="zh-CN"/>
        </w:rPr>
      </w:r>
      <w:r/>
    </w:p>
    <w:p>
      <w:pPr>
        <w:pStyle w:val="1035"/>
        <w:ind w:firstLine="20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5.4</w:t>
      </w:r>
      <w:r>
        <w:rPr>
          <w:color w:val="000000"/>
          <w:lang w:eastAsia="zh-CN"/>
        </w:rPr>
        <w:t xml:space="preserve">招标文件中要求的产品品牌或型号，是采购人根据项目所要实现的功能推荐的品牌或型号，仅供投标人参考，并不是限制条件。</w:t>
      </w:r>
      <w:r>
        <w:rPr>
          <w:rFonts w:hint="eastAsia"/>
          <w:color w:val="000000"/>
          <w:lang w:eastAsia="zh-CN"/>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三、投标文件的编制</w:t>
      </w:r>
      <w:r>
        <w:rPr>
          <w:rFonts w:ascii="宋体" w:hAnsi="宋体" w:cs="宋体"/>
          <w:b/>
          <w:bCs/>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7、投标文件的语言、计量单位、货币和编制</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8、投标文件的组成</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8.2 如标书制作工具中格式和内容与“江苏政府采购网”发布的招标文件不一致，以“江苏政府采购网”发布的招标文件为准。</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9、投标文件的商务部分</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（1）★投标函（投标申请及声明）；</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（2）★法定代表人授权委托书及委托代理人的身份证明文件的原件扫描件；</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（3）★第一章投标邀请书中《中华人民共和国政府采购法》规定的资格条件证明文件；</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（4）★第一章投标邀请书中采购人根据采购项目的特殊要求规定的特定条件证明文件； </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（5）《开标一览表》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（6）《分项报价表》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（7）★《商务条款偏离表》；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rPr>
        <w:t xml:space="preserve">8</w:t>
      </w:r>
      <w:r>
        <w:rPr>
          <w:rFonts w:hint="eastAsia" w:ascii="宋体" w:hAnsi="宋体" w:cs="宋体"/>
          <w:sz w:val="24"/>
          <w:szCs w:val="24"/>
          <w:lang w:val="zh-TW" w:eastAsia="zh-TW"/>
        </w:rPr>
        <w:t xml:space="preserve">）供应商认为需要提供的其他资格证明文件和商务资料。</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10、投标文件的技术部分</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（1）技术说明和方案；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（2）★《技术条款偏离表》；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（3）服务承诺；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（4）投标人拟投入本项目的设备、人员情况一览表；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（5）供应商认为需要提供的其他技术资料。</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11、投标文件的价格部分</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11.1价格部分是对货物和服务价格构成的说明，招标文件如没有特别说明的话，对每一项货物和服务仅接受一个价格。</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11.3投标人的任何错漏、优惠、竞争性报价不得作为减轻责任、减少货物和服务、增加收费、降低质量的理由。</w:t>
      </w:r>
      <w:r>
        <w:rPr>
          <w:rFonts w:ascii="宋体" w:hAnsi="宋体" w:cs="宋体"/>
          <w:sz w:val="24"/>
          <w:szCs w:val="24"/>
          <w:lang w:val="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12、投标文件的其他部分</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12.1 其他部分由投标人根据编制投标文件需要提供的其他相关文件。</w:t>
      </w:r>
      <w:r>
        <w:rPr>
          <w:rFonts w:hint="eastAsia" w:ascii="宋体" w:hAnsi="宋体" w:cs="宋体"/>
          <w:sz w:val="24"/>
          <w:szCs w:val="24"/>
          <w:lang w:val="zh-TW" w:eastAsia="zh-TW"/>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13、投标保证金（</w:t>
      </w:r>
      <w:r>
        <w:rPr>
          <w:rFonts w:hint="eastAsia" w:ascii="宋体" w:hAnsi="宋体" w:cs="宋体"/>
          <w:b/>
          <w:bCs/>
          <w:sz w:val="24"/>
          <w:szCs w:val="24"/>
        </w:rPr>
        <w:t xml:space="preserve">本项目无</w:t>
      </w:r>
      <w:r>
        <w:rPr>
          <w:rFonts w:hint="eastAsia" w:ascii="宋体" w:hAnsi="宋体" w:cs="宋体"/>
          <w:b/>
          <w:bCs/>
          <w:sz w:val="24"/>
          <w:szCs w:val="24"/>
          <w:lang w:val="zh-TW" w:eastAsia="zh-TW"/>
        </w:rPr>
        <w:t xml:space="preserve">）</w:t>
      </w:r>
      <w:r>
        <w:rPr>
          <w:rFonts w:ascii="宋体" w:hAnsi="宋体" w:cs="宋体"/>
          <w:b/>
          <w:bCs/>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13.1 投标人应按照投标邀请提交投标保证金，并作为其投标的一部分。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13.2 投标保证金应按照投标邀请规定的数额和办法缴纳。</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13.4 中标供应商的投标保证金，将在采购合同签订后五个工作日内无息退还。</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13.5 下列任何情况发生时，投标保证金不予退还：</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（1）投标人在投标截止时间后至投标有效期期满前撤回其投标的；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（2）中标通知书发出后三十天内，中标供应商未与采购人签订合同的；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（3）提供虚假材料谋取中标的；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（4）经查实属于串通投标的等。</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14、投标有效期</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14.1 自开标之日起90天内投标有效。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15、投标文件签署</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15.1 </w:t>
      </w:r>
      <w:r>
        <w:rPr>
          <w:rFonts w:ascii="宋体" w:hAnsi="宋体" w:cs="宋体"/>
          <w:sz w:val="24"/>
          <w:szCs w:val="24"/>
          <w:lang w:val="zh-TW" w:eastAsia="zh-TW"/>
        </w:rPr>
        <w:t xml:space="preserve">投标文件应按照招标文件要求加盖电子公章，否则视为无效投标</w:t>
      </w:r>
      <w:r>
        <w:rPr>
          <w:rFonts w:hint="eastAsia" w:ascii="宋体" w:hAnsi="宋体" w:cs="宋体"/>
          <w:sz w:val="24"/>
          <w:szCs w:val="24"/>
          <w:lang w:val="zh-TW" w:eastAsia="zh-TW"/>
        </w:rPr>
        <w:t xml:space="preserve">。</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16、投标费用</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16.1 投标人应承担所有与准备和参加投标有关的费用，无论采购结果如何，代理机构和采购人在任何情况下均无义务和责任承担这些费用。</w:t>
      </w:r>
      <w:r>
        <w:rPr>
          <w:rFonts w:ascii="宋体" w:hAnsi="宋体" w:cs="宋体"/>
          <w:sz w:val="24"/>
          <w:szCs w:val="24"/>
          <w:lang w:val="zh-TW" w:eastAsia="zh-TW"/>
        </w:rPr>
      </w:r>
      <w:r/>
    </w:p>
    <w:p>
      <w:pPr>
        <w:pStyle w:val="994"/>
        <w:ind w:firstLine="420"/>
        <w:spacing w:line="360" w:lineRule="auto"/>
        <w:rPr>
          <w:color w:val="000000"/>
          <w:lang w:eastAsia="zh-CN"/>
        </w:rPr>
      </w:pPr>
      <w:r>
        <w:rPr>
          <w:rStyle w:val="1122"/>
          <w:rFonts w:hint="eastAsia" w:ascii="等线" w:hAnsi="等线" w:eastAsia="等线"/>
          <w:b/>
          <w:color w:val="000000"/>
          <w:lang w:eastAsia="zh-CN"/>
        </w:rPr>
        <w:t xml:space="preserve">16</w:t>
      </w:r>
      <w:r>
        <w:rPr>
          <w:rStyle w:val="1122"/>
          <w:rFonts w:ascii="等线" w:hAnsi="等线" w:eastAsia="等线"/>
          <w:b/>
          <w:color w:val="000000"/>
          <w:lang w:eastAsia="zh-CN"/>
        </w:rPr>
        <w:t xml:space="preserve">.2 根据江苏省财政厅《关于进一步规范政府采购活动相关费用管理的通知》（苏财规〔2026〕1号）相关要求，为提高采购效率、简化资金支付流程</w:t>
      </w:r>
      <w:r>
        <w:rPr>
          <w:rStyle w:val="1122"/>
          <w:rFonts w:hint="eastAsia" w:ascii="等线" w:hAnsi="等线" w:eastAsia="等线"/>
          <w:b/>
          <w:color w:val="000000"/>
          <w:lang w:eastAsia="zh-CN"/>
        </w:rPr>
        <w:t xml:space="preserve">，</w:t>
      </w:r>
      <w:r>
        <w:rPr>
          <w:rFonts w:hAnsi="宋体"/>
          <w:b/>
          <w:bCs/>
          <w:color w:val="000000"/>
          <w:lang w:val="zh-CN" w:eastAsia="zh-CN"/>
        </w:rPr>
        <w:t xml:space="preserve">本项目</w:t>
      </w:r>
      <w:r>
        <w:rPr>
          <w:rFonts w:hint="eastAsia" w:hAnsi="宋体"/>
          <w:b/>
          <w:bCs/>
          <w:color w:val="000000"/>
          <w:lang w:val="zh-CN" w:eastAsia="zh-CN"/>
        </w:rPr>
        <w:t xml:space="preserve">招标</w:t>
      </w:r>
      <w:r>
        <w:rPr>
          <w:rFonts w:hAnsi="宋体"/>
          <w:b/>
          <w:bCs/>
          <w:color w:val="000000"/>
          <w:lang w:val="zh-CN" w:eastAsia="zh-CN"/>
        </w:rPr>
        <w:t xml:space="preserve">代理费由</w:t>
      </w:r>
      <w:r>
        <w:rPr>
          <w:rFonts w:hint="eastAsia" w:hAnsi="宋体"/>
          <w:b/>
          <w:bCs/>
          <w:color w:val="000000"/>
          <w:lang w:val="zh-CN" w:eastAsia="zh-CN"/>
        </w:rPr>
        <w:t xml:space="preserve">中标</w:t>
      </w:r>
      <w:r>
        <w:rPr>
          <w:rFonts w:hAnsi="宋体"/>
          <w:b/>
          <w:bCs/>
          <w:color w:val="000000"/>
          <w:lang w:val="zh-CN" w:eastAsia="zh-CN"/>
        </w:rPr>
        <w:t xml:space="preserve">供应商在领取</w:t>
      </w:r>
      <w:r>
        <w:rPr>
          <w:rFonts w:hint="eastAsia" w:hAnsi="宋体"/>
          <w:b/>
          <w:bCs/>
          <w:color w:val="000000"/>
          <w:lang w:val="zh-CN" w:eastAsia="zh-CN"/>
        </w:rPr>
        <w:t xml:space="preserve">中标</w:t>
      </w:r>
      <w:r>
        <w:rPr>
          <w:rFonts w:hAnsi="宋体"/>
          <w:b/>
          <w:bCs/>
          <w:color w:val="000000"/>
          <w:lang w:val="zh-CN" w:eastAsia="zh-CN"/>
        </w:rPr>
        <w:t xml:space="preserve">通知书时，一次性支付至</w:t>
      </w:r>
      <w:r>
        <w:rPr>
          <w:rFonts w:hint="eastAsia" w:hAnsi="宋体"/>
          <w:b/>
          <w:bCs/>
          <w:color w:val="000000"/>
          <w:lang w:val="zh-CN" w:eastAsia="zh-CN"/>
        </w:rPr>
        <w:t xml:space="preserve">招标</w:t>
      </w:r>
      <w:r>
        <w:rPr>
          <w:rFonts w:hAnsi="宋体"/>
          <w:b/>
          <w:bCs/>
          <w:color w:val="000000"/>
          <w:lang w:val="zh-CN" w:eastAsia="zh-CN"/>
        </w:rPr>
        <w:t xml:space="preserve">代理机构。代理费参照国家计委《招标代理服务收费管理暂行办法》（计价格〔2002〕1980号）</w:t>
      </w:r>
      <w:r>
        <w:rPr>
          <w:rFonts w:hint="eastAsia" w:hAnsi="宋体"/>
          <w:b/>
          <w:bCs/>
          <w:color w:val="000000"/>
          <w:lang w:val="zh-CN" w:eastAsia="zh-CN"/>
        </w:rPr>
        <w:t xml:space="preserve">取费标准的70%收取，</w:t>
      </w:r>
      <w:r>
        <w:rPr>
          <w:rFonts w:hAnsi="宋体"/>
          <w:b/>
          <w:bCs/>
          <w:color w:val="000000"/>
          <w:lang w:val="zh-CN" w:eastAsia="zh-CN"/>
        </w:rPr>
        <w:t xml:space="preserve">计费基准为</w:t>
      </w:r>
      <w:r>
        <w:rPr>
          <w:rFonts w:hint="eastAsia" w:hAnsi="宋体"/>
          <w:b/>
          <w:bCs/>
          <w:color w:val="000000"/>
          <w:lang w:val="zh-CN" w:eastAsia="zh-CN"/>
        </w:rPr>
        <w:t xml:space="preserve">本项目</w:t>
      </w:r>
      <w:r>
        <w:rPr>
          <w:rFonts w:hAnsi="宋体"/>
          <w:b/>
          <w:bCs/>
          <w:color w:val="000000"/>
          <w:lang w:val="zh-CN" w:eastAsia="zh-CN"/>
        </w:rPr>
        <w:t xml:space="preserve">最终</w:t>
      </w:r>
      <w:r>
        <w:rPr>
          <w:rFonts w:hint="eastAsia" w:hAnsi="宋体"/>
          <w:b/>
          <w:bCs/>
          <w:color w:val="000000"/>
          <w:lang w:val="zh-CN" w:eastAsia="zh-CN"/>
        </w:rPr>
        <w:t xml:space="preserve">中标总</w:t>
      </w:r>
      <w:r>
        <w:rPr>
          <w:rFonts w:hAnsi="宋体"/>
          <w:b/>
          <w:bCs/>
          <w:color w:val="000000"/>
          <w:lang w:val="zh-CN" w:eastAsia="zh-CN"/>
        </w:rPr>
        <w:t xml:space="preserve">价格</w:t>
      </w:r>
      <w:r>
        <w:rPr>
          <w:rFonts w:hint="eastAsia" w:hAnsi="宋体"/>
          <w:b/>
          <w:bCs/>
          <w:color w:val="000000"/>
          <w:lang w:val="zh-CN" w:eastAsia="zh-CN"/>
        </w:rPr>
        <w:t xml:space="preserve">。</w:t>
      </w:r>
      <w:r>
        <w:rPr>
          <w:rFonts w:hAnsi="宋体"/>
          <w:b/>
          <w:bCs/>
          <w:color w:val="000000"/>
          <w:lang w:val="zh-CN" w:eastAsia="zh-CN"/>
        </w:rPr>
        <w:t xml:space="preserve">本项费用已综合包含在</w:t>
      </w:r>
      <w:r>
        <w:rPr>
          <w:rFonts w:hint="eastAsia" w:hAnsi="宋体"/>
          <w:b/>
          <w:bCs/>
          <w:color w:val="000000"/>
          <w:lang w:val="zh-CN" w:eastAsia="zh-CN"/>
        </w:rPr>
        <w:t xml:space="preserve">投标人投标</w:t>
      </w:r>
      <w:r>
        <w:rPr>
          <w:rFonts w:hAnsi="宋体"/>
          <w:b/>
          <w:bCs/>
          <w:color w:val="000000"/>
          <w:lang w:val="zh-CN" w:eastAsia="zh-CN"/>
        </w:rPr>
        <w:t xml:space="preserve">报价内，不单独列项、不另行结算。各</w:t>
      </w:r>
      <w:r>
        <w:rPr>
          <w:rFonts w:hint="eastAsia" w:hAnsi="宋体"/>
          <w:b/>
          <w:bCs/>
          <w:color w:val="000000"/>
          <w:lang w:val="zh-CN" w:eastAsia="zh-CN"/>
        </w:rPr>
        <w:t xml:space="preserve">投标人</w:t>
      </w:r>
      <w:r>
        <w:rPr>
          <w:rFonts w:hAnsi="宋体"/>
          <w:b/>
          <w:bCs/>
          <w:color w:val="000000"/>
          <w:lang w:val="zh-CN" w:eastAsia="zh-CN"/>
        </w:rPr>
        <w:t xml:space="preserve">在编制报价文件时，须足额测算、统筹将该项代理费纳入成本综合考量，因未合理预估该项费用所产生的损失与风险，均由</w:t>
      </w:r>
      <w:r>
        <w:rPr>
          <w:rFonts w:hint="eastAsia" w:hAnsi="宋体"/>
          <w:b/>
          <w:bCs/>
          <w:color w:val="000000"/>
          <w:lang w:val="zh-CN" w:eastAsia="zh-CN"/>
        </w:rPr>
        <w:t xml:space="preserve">投标人</w:t>
      </w:r>
      <w:r>
        <w:rPr>
          <w:rFonts w:hAnsi="宋体"/>
          <w:b/>
          <w:bCs/>
          <w:color w:val="000000"/>
          <w:lang w:val="zh-CN" w:eastAsia="zh-CN"/>
        </w:rPr>
        <w:t xml:space="preserve">自行承担。</w:t>
      </w:r>
      <w:r>
        <w:rPr>
          <w:color w:val="000000"/>
          <w:lang w:eastAsia="zh-CN"/>
        </w:rPr>
      </w:r>
      <w:r/>
    </w:p>
    <w:p>
      <w:pPr>
        <w:pStyle w:val="996"/>
        <w:ind w:firstLine="562"/>
        <w:keepLines w:val="0"/>
        <w:keepNext w:val="0"/>
        <w:spacing w:before="120" w:after="120" w:line="440" w:lineRule="exact"/>
        <w:rPr>
          <w:rFonts w:hint="eastAsia" w:ascii="宋体" w:hAnsi="宋体" w:cs="宋体"/>
          <w:color w:val="000000"/>
          <w:sz w:val="28"/>
          <w:szCs w:val="28"/>
          <w:lang w:eastAsia="zh-CN"/>
        </w:rPr>
      </w:pPr>
      <w:r/>
      <w:bookmarkEnd w:id="65"/>
      <w:r/>
      <w:bookmarkEnd w:id="66"/>
      <w:r/>
      <w:bookmarkEnd w:id="67"/>
      <w:r/>
      <w:bookmarkEnd w:id="68"/>
      <w:r/>
      <w:bookmarkStart w:id="69" w:name="_Toc14256"/>
      <w:r/>
      <w:bookmarkStart w:id="70" w:name="_Toc20823296"/>
      <w:r/>
      <w:bookmarkStart w:id="71" w:name="_Toc16938540"/>
      <w:r/>
      <w:bookmarkStart w:id="72" w:name="_Toc513029224"/>
      <w:r/>
      <w:bookmarkStart w:id="73" w:name="_Toc120614217"/>
      <w:r/>
      <w:bookmarkStart w:id="74" w:name="_Toc444669974"/>
      <w:r/>
      <w:bookmarkStart w:id="75" w:name="_Toc7619"/>
      <w:r/>
      <w:bookmarkStart w:id="76" w:name="_Toc20953"/>
      <w:r/>
      <w:bookmarkStart w:id="77" w:name="_Toc23933"/>
      <w:r/>
      <w:bookmarkStart w:id="78" w:name="_Toc24331"/>
      <w:r>
        <w:rPr>
          <w:rFonts w:hint="eastAsia" w:ascii="宋体" w:hAnsi="宋体" w:cs="宋体"/>
          <w:color w:val="000000"/>
          <w:sz w:val="28"/>
          <w:szCs w:val="28"/>
          <w:lang w:eastAsia="zh-CN"/>
        </w:rPr>
        <w:t xml:space="preserve">四、投标文件的</w:t>
      </w:r>
      <w:bookmarkEnd w:id="69"/>
      <w:r/>
      <w:bookmarkEnd w:id="70"/>
      <w:r/>
      <w:bookmarkEnd w:id="71"/>
      <w:r/>
      <w:bookmarkEnd w:id="72"/>
      <w:r/>
      <w:bookmarkEnd w:id="73"/>
      <w:r/>
      <w:bookmarkEnd w:id="74"/>
      <w:r/>
      <w:bookmarkEnd w:id="75"/>
      <w:r/>
      <w:bookmarkEnd w:id="76"/>
      <w:r>
        <w:rPr>
          <w:rFonts w:hint="eastAsia" w:ascii="宋体" w:hAnsi="宋体" w:cs="宋体"/>
          <w:color w:val="000000"/>
          <w:sz w:val="28"/>
          <w:szCs w:val="28"/>
          <w:lang w:eastAsia="zh-CN"/>
        </w:rPr>
        <w:t xml:space="preserve">提交</w:t>
      </w:r>
      <w:bookmarkEnd w:id="77"/>
      <w:r/>
      <w:bookmarkEnd w:id="78"/>
      <w:r>
        <w:rPr>
          <w:rFonts w:hint="eastAsia" w:ascii="宋体" w:hAnsi="宋体" w:cs="宋体"/>
          <w:color w:val="000000"/>
          <w:sz w:val="28"/>
          <w:szCs w:val="28"/>
          <w:lang w:eastAsia="zh-CN"/>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17、投标文件的递交</w:t>
      </w:r>
      <w:r>
        <w:rPr>
          <w:rFonts w:ascii="宋体" w:hAnsi="宋体" w:cs="宋体"/>
          <w:b/>
          <w:bCs/>
          <w:sz w:val="24"/>
          <w:szCs w:val="24"/>
          <w:lang w:val="zh-TW" w:eastAsia="zh-TW"/>
        </w:rPr>
      </w:r>
      <w:r/>
    </w:p>
    <w:p>
      <w:pPr>
        <w:pStyle w:val="1035"/>
        <w:ind w:firstLine="480"/>
        <w:spacing w:line="360" w:lineRule="auto"/>
        <w:tabs>
          <w:tab w:val="left" w:pos="993" w:leader="none"/>
          <w:tab w:val="left" w:pos="1134" w:leader="none"/>
        </w:tabs>
        <w:rPr>
          <w:rFonts w:hint="eastAsia"/>
          <w:b/>
          <w:color w:val="000000"/>
          <w:lang w:eastAsia="zh-CN"/>
        </w:rPr>
      </w:pPr>
      <w:r>
        <w:rPr>
          <w:rFonts w:hint="eastAsia" w:ascii="宋体" w:hAnsi="宋体" w:cs="宋体"/>
          <w:color w:val="000000"/>
          <w:lang w:val="zh-TW" w:eastAsia="zh-TW"/>
        </w:rPr>
        <w:t xml:space="preserve">17.1</w:t>
      </w:r>
      <w:r>
        <w:rPr>
          <w:b/>
          <w:color w:val="000000"/>
          <w:lang w:eastAsia="zh-CN"/>
        </w:rPr>
        <w:t xml:space="preserve">投标人应当按照《操作手册》规定，在招标公告规定的投标截止时间前制作并上传电子投标文件。招标代理机构拒绝接收提交投标文件截止时间后上传的任何电子投标文件。</w:t>
      </w:r>
      <w:r>
        <w:rPr>
          <w:rFonts w:hint="eastAsia"/>
          <w:b/>
          <w:color w:val="000000"/>
          <w:lang w:eastAsia="zh-CN"/>
        </w:rPr>
      </w:r>
      <w:r/>
    </w:p>
    <w:p>
      <w:pPr>
        <w:pStyle w:val="1008"/>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rPr>
        <w:t xml:space="preserve">18、</w:t>
      </w:r>
      <w:r>
        <w:rPr>
          <w:rFonts w:ascii="宋体" w:hAnsi="宋体" w:cs="宋体"/>
          <w:b/>
          <w:bCs/>
          <w:sz w:val="24"/>
          <w:szCs w:val="24"/>
          <w:lang w:val="zh-TW" w:eastAsia="zh-TW"/>
        </w:rPr>
        <w:t xml:space="preserve">投标文件的解密</w:t>
      </w:r>
      <w:r>
        <w:rPr>
          <w:rFonts w:hint="eastAsia" w:ascii="宋体" w:hAnsi="宋体" w:cs="宋体"/>
          <w:b/>
          <w:bCs/>
          <w:sz w:val="24"/>
          <w:szCs w:val="24"/>
          <w:lang w:val="zh-TW" w:eastAsia="zh-TW"/>
        </w:rPr>
      </w:r>
      <w:r/>
    </w:p>
    <w:p>
      <w:pPr>
        <w:pStyle w:val="1035"/>
        <w:numPr>
          <w:ilvl w:val="0"/>
          <w:numId w:val="4"/>
        </w:numPr>
        <w:spacing w:line="360" w:lineRule="auto"/>
        <w:widowControl w:val="off"/>
        <w:tabs>
          <w:tab w:val="clear" w:pos="993" w:leader="none"/>
          <w:tab w:val="clear" w:pos="1134" w:leader="none"/>
        </w:tabs>
        <w:rPr>
          <w:rFonts w:hint="eastAsia"/>
          <w:b/>
          <w:color w:val="000000"/>
          <w:lang w:eastAsia="zh-CN"/>
        </w:rPr>
      </w:pPr>
      <w:r>
        <w:rPr>
          <w:b/>
          <w:color w:val="000000"/>
          <w:lang w:eastAsia="zh-CN"/>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b/>
          <w:color w:val="000000"/>
          <w:lang w:eastAsia="zh-CN"/>
        </w:rPr>
      </w:r>
      <w:r/>
    </w:p>
    <w:p>
      <w:pPr>
        <w:pStyle w:val="994"/>
        <w:ind w:firstLine="482"/>
        <w:jc w:val="both"/>
        <w:spacing w:line="360" w:lineRule="auto"/>
        <w:widowControl w:val="off"/>
        <w:rPr>
          <w:rFonts w:hint="eastAsia" w:ascii="宋体" w:hAnsi="宋体" w:cs="宋体"/>
          <w:color w:val="000000"/>
          <w:lang w:val="zh-TW" w:eastAsia="zh-TW"/>
        </w:rPr>
      </w:pPr>
      <w:r>
        <w:rPr>
          <w:b/>
          <w:color w:val="000000"/>
          <w:lang w:eastAsia="zh-CN"/>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lang w:val="zh-TW" w:eastAsia="zh-TW"/>
        </w:rPr>
        <w:t xml:space="preserve">。</w:t>
      </w:r>
      <w:r>
        <w:rPr>
          <w:rFonts w:hint="eastAsia" w:ascii="宋体" w:hAnsi="宋体" w:cs="宋体"/>
          <w:color w:val="000000"/>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19、投标文件的修改和撤回</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19.1</w:t>
      </w:r>
      <w:r>
        <w:rPr>
          <w:rFonts w:hint="eastAsia"/>
        </w:rPr>
        <w:t xml:space="preserve"> </w:t>
      </w:r>
      <w:r>
        <w:rPr>
          <w:rFonts w:hint="eastAsia" w:ascii="宋体" w:hAnsi="宋体" w:cs="宋体"/>
          <w:sz w:val="24"/>
          <w:szCs w:val="24"/>
          <w:lang w:val="zh-TW"/>
        </w:rPr>
        <w:t xml:space="preserve">投标文件的撤回</w:t>
      </w:r>
      <w:r>
        <w:rPr>
          <w:rFonts w:hint="eastAsia" w:ascii="宋体" w:hAnsi="宋体" w:cs="宋体"/>
          <w:sz w:val="24"/>
          <w:szCs w:val="24"/>
          <w:lang w:val="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19.1</w:t>
      </w:r>
      <w:r>
        <w:rPr>
          <w:rFonts w:hint="eastAsia" w:ascii="宋体" w:hAnsi="宋体" w:cs="宋体"/>
          <w:sz w:val="24"/>
          <w:szCs w:val="24"/>
          <w:lang w:val="zh-TW"/>
        </w:rPr>
        <w:t xml:space="preserve">.1</w:t>
      </w:r>
      <w:r>
        <w:rPr>
          <w:rFonts w:hint="eastAsia" w:ascii="宋体" w:hAnsi="宋体" w:cs="宋体"/>
          <w:sz w:val="24"/>
          <w:szCs w:val="24"/>
          <w:lang w:val="zh-TW" w:eastAsia="zh-TW"/>
        </w:rPr>
        <w:t xml:space="preserve">投标人可在投标截止时间前撤回其电子投标文件，具体操作方法见《操作手册》。</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rPr>
      </w:pPr>
      <w:r>
        <w:rPr>
          <w:rFonts w:hint="eastAsia" w:ascii="宋体" w:hAnsi="宋体" w:cs="宋体"/>
          <w:sz w:val="24"/>
          <w:szCs w:val="24"/>
          <w:lang w:val="zh-TW"/>
        </w:rPr>
        <w:t xml:space="preserve">19.1.2</w:t>
      </w:r>
      <w:r>
        <w:rPr>
          <w:rFonts w:hint="eastAsia" w:ascii="宋体" w:hAnsi="宋体" w:cs="宋体"/>
          <w:sz w:val="24"/>
          <w:szCs w:val="24"/>
          <w:lang w:val="zh-TW" w:eastAsia="zh-TW"/>
        </w:rPr>
        <w:t xml:space="preserve">投标人撤回电子投标文件，则认为其不再参与本项目投标活动。</w:t>
      </w:r>
      <w:r>
        <w:rPr>
          <w:rFonts w:ascii="宋体" w:hAnsi="宋体" w:cs="宋体"/>
          <w:sz w:val="24"/>
          <w:szCs w:val="24"/>
          <w:lang w:val="zh-TW"/>
        </w:rPr>
      </w:r>
      <w:r/>
    </w:p>
    <w:p>
      <w:pPr>
        <w:pStyle w:val="998"/>
        <w:ind w:firstLine="480"/>
        <w:keepLines w:val="0"/>
        <w:keepNext w:val="0"/>
        <w:spacing w:before="0" w:after="0" w:line="360" w:lineRule="auto"/>
        <w:widowControl w:val="off"/>
        <w:rPr>
          <w:rFonts w:hint="eastAsia" w:ascii="宋体" w:hAnsi="宋体" w:cs="宋体"/>
          <w:b w:val="0"/>
          <w:bCs w:val="0"/>
          <w:color w:val="000000"/>
          <w:sz w:val="24"/>
          <w:szCs w:val="24"/>
          <w:lang w:val="zh-TW" w:eastAsia="zh-CN"/>
        </w:rPr>
      </w:pPr>
      <w:r>
        <w:rPr>
          <w:rFonts w:hint="eastAsia" w:ascii="宋体" w:hAnsi="宋体" w:cs="宋体"/>
          <w:b w:val="0"/>
          <w:bCs w:val="0"/>
          <w:color w:val="000000"/>
          <w:sz w:val="24"/>
          <w:szCs w:val="24"/>
          <w:lang w:val="zh-TW" w:eastAsia="zh-CN"/>
        </w:rPr>
        <w:t xml:space="preserve">19.2</w:t>
      </w:r>
      <w:r>
        <w:rPr>
          <w:rFonts w:ascii="宋体" w:hAnsi="宋体" w:cs="宋体"/>
          <w:b w:val="0"/>
          <w:bCs w:val="0"/>
          <w:color w:val="000000"/>
          <w:sz w:val="24"/>
          <w:szCs w:val="24"/>
          <w:lang w:val="zh-TW" w:eastAsia="zh-CN"/>
        </w:rPr>
        <w:t xml:space="preserve">投标文件的修改</w:t>
      </w:r>
      <w:r>
        <w:rPr>
          <w:rFonts w:hint="eastAsia" w:ascii="宋体" w:hAnsi="宋体" w:cs="宋体"/>
          <w:b w:val="0"/>
          <w:bCs w:val="0"/>
          <w:color w:val="000000"/>
          <w:sz w:val="24"/>
          <w:szCs w:val="24"/>
          <w:lang w:val="zh-TW" w:eastAsia="zh-CN"/>
        </w:rPr>
      </w:r>
      <w:r/>
    </w:p>
    <w:p>
      <w:pPr>
        <w:pStyle w:val="1035"/>
        <w:numPr>
          <w:ilvl w:val="0"/>
          <w:numId w:val="5"/>
        </w:numPr>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投标人可在投标截止时间前对其电子投标文件进行修改，具体操作方法见《操作手册》</w:t>
      </w:r>
      <w:r>
        <w:rPr>
          <w:color w:val="000000"/>
          <w:lang w:eastAsia="zh-CN"/>
        </w:rPr>
        <w:t xml:space="preserve">。</w:t>
      </w:r>
      <w:r>
        <w:rPr>
          <w:rFonts w:hint="eastAsia"/>
          <w:color w:val="000000"/>
          <w:lang w:eastAsia="zh-CN"/>
        </w:rPr>
      </w:r>
      <w:r/>
    </w:p>
    <w:p>
      <w:pPr>
        <w:pStyle w:val="1008"/>
        <w:ind w:firstLine="480"/>
        <w:spacing w:line="360" w:lineRule="auto"/>
        <w:widowControl w:val="off"/>
        <w:rPr>
          <w:rFonts w:ascii="宋体" w:hAnsi="宋体" w:cs="宋体"/>
          <w:sz w:val="24"/>
          <w:szCs w:val="24"/>
        </w:rPr>
      </w:pPr>
      <w:r>
        <w:rPr>
          <w:rFonts w:hint="eastAsia" w:ascii="宋体" w:hAnsi="宋体" w:cs="宋体"/>
          <w:sz w:val="24"/>
          <w:szCs w:val="24"/>
        </w:rPr>
        <w:t xml:space="preserve">19.2.2</w:t>
      </w:r>
      <w:r>
        <w:rPr>
          <w:rFonts w:hint="eastAsia"/>
        </w:rPr>
        <w:t xml:space="preserve"> </w:t>
      </w:r>
      <w:r>
        <w:rPr>
          <w:rFonts w:hint="eastAsia" w:ascii="宋体" w:hAnsi="宋体" w:cs="宋体"/>
          <w:sz w:val="24"/>
          <w:szCs w:val="24"/>
        </w:rPr>
        <w:t xml:space="preserve">投标截止时间之后，投标人不得对其电子投标文件作任何修改。</w:t>
      </w:r>
      <w:r>
        <w:rPr>
          <w:rFonts w:ascii="宋体" w:hAnsi="宋体" w:cs="宋体"/>
          <w:sz w:val="24"/>
          <w:szCs w:val="24"/>
        </w:rPr>
      </w:r>
      <w:r/>
    </w:p>
    <w:p>
      <w:pPr>
        <w:pStyle w:val="1008"/>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19.2.3</w:t>
      </w:r>
      <w:r>
        <w:rPr>
          <w:rFonts w:hint="eastAsia"/>
        </w:rPr>
        <w:t xml:space="preserve"> </w:t>
      </w:r>
      <w:r>
        <w:rPr>
          <w:rFonts w:hint="eastAsia" w:ascii="宋体" w:hAnsi="宋体" w:cs="宋体"/>
          <w:sz w:val="24"/>
          <w:szCs w:val="24"/>
        </w:rPr>
        <w:t xml:space="preserve">在投标截止时间至招标文件中规定的投标有效期满之间的这段时间内，投标人不得撤回其投标。</w:t>
      </w:r>
      <w:r>
        <w:rPr>
          <w:rFonts w:hint="eastAsia" w:ascii="宋体" w:hAnsi="宋体" w:cs="宋体"/>
          <w:sz w:val="24"/>
          <w:szCs w:val="24"/>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20、诚实信用</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20.1 投标人之间不得相互串通投标报价，不得妨碍其他投标人的公平竞争，不得损害采购人和其他投标人的合法权益。</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20.2 投标人不得以向代理机构工作人员、评标委员会成员行贿或者采取其他不正当手段谋取中标。</w:t>
      </w:r>
      <w:r>
        <w:rPr>
          <w:rFonts w:hint="eastAsia" w:ascii="宋体" w:hAnsi="宋体" w:cs="宋体"/>
          <w:sz w:val="24"/>
          <w:szCs w:val="24"/>
          <w:lang w:val="zh-TW" w:eastAsia="zh-TW"/>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五、开标、评标与定标</w:t>
      </w:r>
      <w:r>
        <w:rPr>
          <w:rFonts w:ascii="宋体" w:hAnsi="宋体" w:cs="宋体"/>
          <w:b/>
          <w:bCs/>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21、开标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21.2 投标人在开标过程中涉及到的投标文件解密、开标结果确认等工作，应按照《操作手册》规定执行。</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21.3 投标人不足3家的，不得开标。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22、评标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评标委员会</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评标由组织评标委员会（以下简称“评委会”）进行。</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评委会由采购人代表和有关技术、经济等方面的专家组成，且人员构成符合政府采购有关规定。</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评委会独立工作，负责评审所有投标文件并推荐中标候选人，或根据采购人授权直接确定中标人。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22.1.1评标委员会负责具体评标事务，并独立履行下列职责：</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（一）审查、评价投标文件是否符合招标文件的商务、技术等实质性要求；</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（二）要求投标人对投标文件有关事项作出澄清或者说明；</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（三）对投标文件进行比较和评价；</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（四）确定中标候选人名单，以及根据采购人委托直接确定中标人；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（五）向采购人、采购代理机构或者有关部门报告评标中发现的违法行为。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评标程序</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22.2.1 投标文件的资格性检查。公开招标采购项目开标结束后，采购人或者采购代理机构应当依法对投标人的资格进行审查。合格投标人不足3家的，不得评标。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（1）投标人在“苏采云”系统规定的时间内未成功解密电子投标文件的；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（2）投标人未按照招标文件要求上传电子投标文件的；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（3）同一投标人提交两个（含两个）以上不同的投标报价的；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（4）投标文件未按照招标文件要求加盖电子公章的；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（5）不具备招标文件中规定的资格要求的；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（6）报价超过招标文件中规定的预算金额或者最高限价的；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（7）投标文件含有采购人不能接受的附加条件的；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（8）投标文件内容不全或不符合招标文件中规定的其他实质性要求的；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（9）现行法律、法规、规章和招标文件规定的其他无效情形。</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22.2.2.1 实质性要求是指本招标文件中用带星号（“★”）等或者其他明确要求的废标的商务和技术要求。</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22.2.2.2 未通过资格审查或符合性审查的投标人，代理机构将通过“苏采云”系统告知其具体原因，评标结束后不再接受有关询问。</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22.2.2.3 有下列情形之一的予以废标：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（1）符合专业条件的投标人或者对招标文件作实质性响应的投标人不足三家的；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（2）出现影响采购公正的违法、违规行为的；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（3）投标人的报价均超过了采购预算，采购人不能支付的；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（4）因苏采云系统故障造成开标不成功的；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（5）因重大变故，采购任务取消的。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 澄清有关问题。</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投标人的澄清、说明或者补正不得超出投标文件的范围或者改变投标文件的实质性内容。</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评委会并非对每个投标人都做澄清要求。</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22.2.3.3 接到评委会澄清、说明和补正要求的，投标人如未按规定作出澄清、说明和补正，其风险由投标人自行承担。</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22.2.3.4 投标人在开、评标全过程中应保持通讯畅通，及时登录苏采云系统查阅、答复相关信息，并安排专人与代理机构及评委会联系。</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22.2.4 比较与评价。评标委员会应当按照招标文件中规定的评标方法和标准，对符合性审查合格的投标文件进行商务和技术评估，综合比较与评价。</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22.2.5 相同品牌产品的投标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非单一产品采购项目，确定核心产品的方法在招标文件技术需求中载明。多家投标人提供的核心产品品牌相同的，按前两款规定处理。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22.2.6评标过程中出现下列情形之一的，评标委员会应当启动异常低价响应审查程序：</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（3）投标(响应)报价低于采购项目最高限价45%的，即投标(响应)报价&lt;采购项目最高限价×45%；</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评标方法和标准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23.2 按以下第（</w:t>
      </w:r>
      <w:r>
        <w:rPr>
          <w:rFonts w:hint="eastAsia" w:ascii="宋体" w:hAnsi="宋体" w:cs="宋体"/>
          <w:sz w:val="24"/>
          <w:szCs w:val="24"/>
          <w:lang w:val="zh-TW"/>
        </w:rPr>
        <w:t xml:space="preserve">2</w:t>
      </w:r>
      <w:r>
        <w:rPr>
          <w:rFonts w:hint="eastAsia" w:ascii="宋体" w:hAnsi="宋体" w:cs="宋体"/>
          <w:sz w:val="24"/>
          <w:szCs w:val="24"/>
          <w:lang w:val="zh-TW" w:eastAsia="zh-TW"/>
        </w:rPr>
        <w:t xml:space="preserve">）种方式确定中标人：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（1）评委会直接确定排名第一的中标候选人为中标人；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（2）采购人在评委会推荐的中标候选人中按顺序确定中标人。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中标人确定后，将在“江苏政府采购网”发布中标公告，公告期限为1个工作日。</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24、中标通知书</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25、评标过程的保密性</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25.1 凡是与审查、澄清、评价和比较投标的有关资料以及投标建议等，采购人、评委、均不得向投标人或与评标无关的其他人员透露。</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25.2 投标人不得以任何方式影响评标，否则其投标文件将被作为无效投标文件。</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25.3 招标人和评委会不向未中标的投标人解释未中标原因，也不公布评标过程中的相关细节。</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25.4 采用综合评分法的项目，未中标的投标人可于中标结果公告期限届满之日起通过苏采云系统查看本单位的评审得分及排名情况。</w:t>
      </w:r>
      <w:r>
        <w:rPr>
          <w:rFonts w:hint="eastAsia" w:ascii="宋体" w:hAnsi="宋体" w:cs="宋体"/>
          <w:sz w:val="24"/>
          <w:szCs w:val="24"/>
          <w:lang w:val="zh-TW" w:eastAsia="zh-TW"/>
        </w:rPr>
      </w:r>
      <w:r/>
    </w:p>
    <w:p>
      <w:pPr>
        <w:pStyle w:val="1008"/>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eastAsia="zh-TW"/>
        </w:rPr>
        <w:t xml:space="preserve">五、签订合同</w:t>
      </w:r>
      <w:r>
        <w:rPr>
          <w:rFonts w:hint="eastAsia" w:ascii="宋体" w:hAnsi="宋体" w:cs="宋体"/>
          <w:b/>
          <w:bCs/>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26、签订合同</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26.2 采购人不得向中标供应商提出任何不合理的要求作为签订合同的条件，不得与中标供应商私下订立背离合同实质性内容的协议。</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26.3 中标供应商因不可抗力或者自身原因不能履行政府采购合同的，采购人可以视情与排位在中标供应商之后第一位的中标候选供应商签订政府采购合同，以此类推。</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cs="宋体"/>
          <w:sz w:val="24"/>
          <w:szCs w:val="24"/>
          <w:lang w:val="zh-TW" w:eastAsia="zh-TW"/>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七、质疑和投诉</w:t>
      </w:r>
      <w:r>
        <w:rPr>
          <w:rFonts w:ascii="宋体" w:hAnsi="宋体" w:cs="宋体"/>
          <w:b/>
          <w:bCs/>
          <w:sz w:val="24"/>
          <w:szCs w:val="24"/>
          <w:lang w:val="zh-TW" w:eastAsia="zh-TW"/>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27、质疑</w:t>
      </w:r>
      <w:r>
        <w:rPr>
          <w:rFonts w:ascii="宋体" w:hAnsi="宋体" w:cs="宋体"/>
          <w:b/>
          <w:bCs/>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27.1 供应商对采购活动事项有疑问的，可以向代理机构提出询问，代理机构将依法作出答复，但答复的内容不涉及商业秘密。</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27.3 质疑文件应包括以下主要内容，并按照“谁主张、谁举证”的原则，附上相关证明材料。否则，代理机构不予受理：</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（1）质疑项目名称、项目编号、招标公告发布时间、开标时间；</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（2）具体的质疑事项及法律依据（具体条款）；</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（4）质疑供应商名称、地址、联系方式（包括手机、传真号码）；</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rPr>
          <w:rFonts w:hint="eastAsia" w:ascii="宋体" w:hAnsi="宋体" w:cs="宋体"/>
          <w:sz w:val="24"/>
          <w:szCs w:val="24"/>
          <w:lang w:val="zh-TW" w:eastAsia="zh-TW"/>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27.7 质疑文件接收信息：</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（1）接收单位：采购代理机构</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（2）联系人：池爽</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（3）联系电话：</w:t>
      </w:r>
      <w:r>
        <w:rPr>
          <w:rFonts w:ascii="宋体" w:hAnsi="宋体" w:cs="宋体"/>
          <w:color w:val="000000"/>
          <w:lang w:eastAsia="zh-CN"/>
        </w:rPr>
        <w:t xml:space="preserve">025-58835827-</w:t>
      </w:r>
      <w:r>
        <w:rPr>
          <w:rFonts w:hint="eastAsia" w:ascii="宋体" w:hAnsi="宋体" w:cs="宋体"/>
          <w:color w:val="000000"/>
          <w:lang w:eastAsia="zh-CN"/>
        </w:rPr>
        <w:t xml:space="preserve">8035</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rPr>
      </w:pPr>
      <w:r>
        <w:rPr>
          <w:rFonts w:hint="eastAsia" w:ascii="宋体" w:hAnsi="宋体" w:cs="宋体"/>
          <w:color w:val="000000"/>
        </w:rPr>
        <w:t xml:space="preserve">（4）联系邮箱：</w:t>
      </w:r>
      <w:r>
        <w:rPr>
          <w:rFonts w:hint="eastAsia" w:ascii="宋体" w:hAnsi="宋体" w:cs="宋体"/>
          <w:color w:val="000000"/>
          <w:lang w:eastAsia="zh-CN"/>
        </w:rPr>
        <w:t xml:space="preserve">2673631603</w:t>
      </w:r>
      <w:r>
        <w:rPr>
          <w:rFonts w:hint="eastAsia" w:ascii="宋体" w:hAnsi="宋体" w:cs="宋体"/>
          <w:color w:val="000000"/>
        </w:rPr>
        <w:t xml:space="preserve">@qq.com</w:t>
      </w:r>
      <w:r>
        <w:rPr>
          <w:rFonts w:hint="eastAsia" w:ascii="宋体" w:hAnsi="宋体" w:cs="宋体"/>
          <w:color w:val="000000"/>
        </w:rPr>
      </w:r>
      <w:r/>
    </w:p>
    <w:p>
      <w:pPr>
        <w:pStyle w:val="994"/>
        <w:ind w:firstLine="480"/>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（5）接收地址：南京市建邺区云龙山路89号龙湖时代上城写字楼1栋29楼（高区3号电梯厅进入）</w:t>
      </w:r>
      <w:r>
        <w:rPr>
          <w:rFonts w:ascii="宋体" w:hAnsi="宋体" w:cs="宋体"/>
          <w:color w:val="000000"/>
          <w:lang w:eastAsia="zh-CN"/>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28、投诉</w:t>
      </w:r>
      <w:r>
        <w:rPr>
          <w:rFonts w:ascii="宋体" w:hAnsi="宋体" w:cs="宋体"/>
          <w:b/>
          <w:bCs/>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28.1 质疑投标人对代理机构的答复不满意，或代理机构未在规定的时间内作出答复的，可以在答复期满后十五个工作日内向采购人同级财政部门投诉。</w:t>
      </w:r>
      <w:r>
        <w:rPr>
          <w:rFonts w:hint="eastAsia" w:ascii="宋体" w:hAnsi="宋体" w:cs="宋体"/>
          <w:sz w:val="24"/>
          <w:szCs w:val="24"/>
          <w:lang w:val="zh-TW" w:eastAsia="zh-TW"/>
        </w:rPr>
      </w:r>
      <w:r/>
    </w:p>
    <w:p>
      <w:pPr>
        <w:pStyle w:val="994"/>
        <w:ind w:firstLine="482"/>
        <w:spacing w:line="360" w:lineRule="auto"/>
        <w:widowControl w:val="off"/>
        <w:rPr>
          <w:rFonts w:hint="eastAsia" w:ascii="宋体" w:hAnsi="宋体" w:cs="宋体"/>
          <w:b/>
          <w:color w:val="000000"/>
          <w:lang w:val="zh-CN" w:eastAsia="zh-CN"/>
        </w:rPr>
      </w:pPr>
      <w:r>
        <w:rPr>
          <w:rFonts w:hint="eastAsia" w:ascii="宋体" w:hAnsi="宋体" w:cs="宋体"/>
          <w:b/>
          <w:color w:val="000000"/>
          <w:lang w:eastAsia="zh-CN"/>
        </w:rPr>
        <w:t xml:space="preserve">29</w:t>
      </w:r>
      <w:r>
        <w:rPr>
          <w:rFonts w:hint="eastAsia" w:ascii="宋体" w:hAnsi="宋体" w:cs="宋体"/>
          <w:b/>
          <w:color w:val="000000"/>
          <w:lang w:val="zh-CN" w:eastAsia="zh-CN"/>
        </w:rPr>
        <w:t xml:space="preserve">、诚实信用</w:t>
      </w:r>
      <w:r>
        <w:rPr>
          <w:rFonts w:hint="eastAsia" w:ascii="宋体" w:hAnsi="宋体" w:cs="宋体"/>
          <w:b/>
          <w:color w:val="000000"/>
          <w:lang w:val="zh-CN" w:eastAsia="zh-CN"/>
        </w:rPr>
      </w:r>
      <w:r/>
    </w:p>
    <w:p>
      <w:pPr>
        <w:pStyle w:val="994"/>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.1 供应商之间不得相互串通投标报价，不得妨碍其他供应商的公平竞争，不得损害采购人和其他供应商的合法权益。</w:t>
      </w:r>
      <w:r>
        <w:rPr>
          <w:rFonts w:hint="eastAsia" w:ascii="宋体" w:hAnsi="宋体" w:cs="宋体"/>
          <w:color w:val="000000"/>
          <w:lang w:val="zh-CN" w:eastAsia="zh-CN"/>
        </w:rPr>
      </w:r>
      <w:r/>
    </w:p>
    <w:p>
      <w:pPr>
        <w:pStyle w:val="994"/>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.2 供应商不得以向代理机构工作人员、评标委员会成员行贿或者采取其他不正当手段谋取中标。经查实供应商有此行为的，</w:t>
      </w:r>
      <w:r>
        <w:rPr>
          <w:rFonts w:hint="eastAsia" w:ascii="宋体" w:hAnsi="宋体" w:cs="宋体"/>
          <w:color w:val="000000"/>
          <w:lang w:eastAsia="zh-CN"/>
        </w:rPr>
        <w:t xml:space="preserve">政府采购管理部门将供应商列入不良行为记录名单，按照《政府采购法》有关规定处理。</w:t>
      </w:r>
      <w:r>
        <w:rPr>
          <w:rFonts w:hint="eastAsia" w:ascii="宋体" w:hAnsi="宋体" w:cs="宋体"/>
          <w:color w:val="000000"/>
          <w:lang w:val="zh-CN"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.3 供应商不得虚假质疑和恶意质疑，并对质疑内容的真实性承担责任。</w:t>
      </w:r>
      <w:r>
        <w:rPr>
          <w:rFonts w:hint="eastAsia" w:ascii="宋体" w:hAnsi="宋体" w:cs="宋体"/>
          <w:color w:val="000000"/>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.4 供应商不得虚假承诺，否则，按照提供虚假材料谋取中标成交处理。</w:t>
      </w:r>
      <w:r>
        <w:rPr>
          <w:rFonts w:hint="eastAsia" w:ascii="宋体" w:hAnsi="宋体" w:cs="宋体"/>
          <w:color w:val="000000"/>
          <w:lang w:val="zh-CN" w:eastAsia="zh-CN"/>
        </w:rPr>
      </w:r>
      <w:r/>
    </w:p>
    <w:p>
      <w:pPr>
        <w:pStyle w:val="994"/>
        <w:ind w:firstLine="480"/>
        <w:spacing w:line="360" w:lineRule="auto"/>
        <w:widowControl w:val="off"/>
        <w:rPr>
          <w:rFonts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.5 供应商应自觉遵守开标、评标纪律，扰乱开标评标现场秩序的，属于失信行为，根据《江苏省政府采购供应商监督管理暂行办法》，失信行为将被记入供应商诚信档案</w:t>
      </w:r>
      <w:r>
        <w:rPr>
          <w:rFonts w:ascii="宋体" w:hAnsi="宋体" w:cs="宋体"/>
          <w:color w:val="000000"/>
          <w:lang w:val="zh-CN" w:eastAsia="zh-CN"/>
        </w:rPr>
      </w:r>
      <w:r/>
    </w:p>
    <w:p>
      <w:pPr>
        <w:pStyle w:val="994"/>
        <w:ind w:firstLine="482"/>
        <w:spacing w:line="360" w:lineRule="auto"/>
        <w:widowControl w:val="off"/>
        <w:rPr>
          <w:rFonts w:hint="eastAsia" w:ascii="宋体" w:hAnsi="宋体" w:cs="宋体"/>
          <w:b/>
          <w:bCs/>
          <w:color w:val="000000"/>
          <w:lang w:val="zh-CN" w:eastAsia="zh-CN"/>
        </w:rPr>
      </w:pPr>
      <w:r>
        <w:rPr>
          <w:rFonts w:hint="eastAsia" w:ascii="宋体" w:hAnsi="宋体" w:cs="宋体"/>
          <w:b/>
          <w:bCs/>
          <w:color w:val="000000"/>
          <w:lang w:val="zh-CN" w:eastAsia="zh-CN"/>
        </w:rPr>
      </w:r>
      <w:r/>
    </w:p>
    <w:p>
      <w:pPr>
        <w:pStyle w:val="1008"/>
        <w:ind w:firstLine="480"/>
        <w:spacing w:line="360" w:lineRule="auto"/>
        <w:widowControl w:val="off"/>
        <w:rPr>
          <w:rFonts w:hint="eastAsia" w:ascii="宋体" w:hAnsi="宋体" w:cs="宋体"/>
          <w:sz w:val="24"/>
          <w:szCs w:val="24"/>
          <w:lang w:val="zh-TW" w:eastAsia="zh-TW"/>
        </w:rPr>
        <w:sectPr>
          <w:headerReference w:type="default" r:id="rId9"/>
          <w:headerReference w:type="first" r:id="rId10"/>
          <w:footerReference w:type="default" r:id="rId12"/>
          <w:footnotePr/>
          <w:endnotePr/>
          <w:type w:val="nextPage"/>
          <w:pgSz w:w="11900" w:h="16840" w:orient="portrait"/>
          <w:pgMar w:top="1123" w:right="1179" w:bottom="1123" w:left="1179" w:header="720" w:footer="720" w:gutter="0"/>
          <w:pgNumType w:start="1"/>
          <w:cols w:num="1" w:sep="0" w:space="1701" w:equalWidth="1"/>
          <w:docGrid w:linePitch="360"/>
        </w:sectPr>
      </w:pPr>
      <w:r>
        <w:rPr>
          <w:rFonts w:hint="eastAsia" w:ascii="宋体" w:hAnsi="宋体" w:cs="宋体"/>
          <w:sz w:val="24"/>
          <w:szCs w:val="24"/>
          <w:lang w:val="zh-TW" w:eastAsia="zh-TW"/>
        </w:rPr>
      </w:r>
      <w:r/>
    </w:p>
    <w:p>
      <w:pPr>
        <w:pStyle w:val="995"/>
        <w:jc w:val="center"/>
        <w:spacing w:before="0" w:after="0" w:line="360" w:lineRule="auto"/>
        <w:widowControl w:val="off"/>
        <w:rPr>
          <w:rStyle w:val="1007"/>
          <w:rFonts w:hint="eastAsia"/>
          <w:color w:val="000000"/>
          <w:sz w:val="36"/>
          <w:szCs w:val="36"/>
          <w:lang w:val="zh-TW" w:eastAsia="zh-TW"/>
        </w:rPr>
      </w:pPr>
      <w:r/>
      <w:bookmarkStart w:id="79" w:name="_Toc24600"/>
      <w:r>
        <w:rPr>
          <w:rStyle w:val="1007"/>
          <w:rFonts w:hint="eastAsia"/>
          <w:color w:val="000000"/>
          <w:sz w:val="36"/>
          <w:szCs w:val="36"/>
          <w:lang w:val="zh-TW" w:eastAsia="zh-TW"/>
        </w:rPr>
        <w:t xml:space="preserve">第三章</w:t>
      </w:r>
      <w:r>
        <w:rPr>
          <w:rStyle w:val="1007"/>
          <w:rFonts w:hint="eastAsia"/>
          <w:color w:val="000000"/>
          <w:sz w:val="36"/>
          <w:szCs w:val="36"/>
          <w:lang w:eastAsia="zh-CN"/>
        </w:rPr>
        <w:t xml:space="preserve"> </w:t>
      </w:r>
      <w:r>
        <w:rPr>
          <w:rStyle w:val="1007"/>
          <w:rFonts w:hint="eastAsia"/>
          <w:color w:val="000000"/>
          <w:sz w:val="36"/>
          <w:szCs w:val="36"/>
          <w:lang w:val="zh-TW" w:eastAsia="zh-TW"/>
        </w:rPr>
        <w:t xml:space="preserve">评标标准</w:t>
      </w:r>
      <w:bookmarkEnd w:id="79"/>
      <w:r>
        <w:rPr>
          <w:rStyle w:val="1007"/>
          <w:rFonts w:hint="eastAsia"/>
          <w:color w:val="000000"/>
          <w:sz w:val="36"/>
          <w:szCs w:val="36"/>
          <w:lang w:val="zh-TW" w:eastAsia="zh-TW"/>
        </w:rPr>
      </w:r>
      <w:r/>
    </w:p>
    <w:p>
      <w:pPr>
        <w:pStyle w:val="994"/>
        <w:rPr>
          <w:rFonts w:ascii="宋体" w:hAnsi="宋体"/>
          <w:b/>
          <w:color w:val="000000"/>
          <w:lang w:eastAsia="zh-CN"/>
        </w:rPr>
      </w:pPr>
      <w:r/>
      <w:bookmarkStart w:id="80" w:name="_Toc10276"/>
      <w:r>
        <w:rPr>
          <w:rFonts w:ascii="宋体" w:hAnsi="宋体"/>
          <w:b/>
          <w:color w:val="000000"/>
          <w:lang w:eastAsia="zh-CN"/>
        </w:rPr>
      </w:r>
      <w:r/>
    </w:p>
    <w:p>
      <w:pPr>
        <w:pStyle w:val="994"/>
        <w:ind w:firstLine="480"/>
        <w:spacing w:line="440" w:lineRule="exact"/>
        <w:rPr>
          <w:rFonts w:hint="eastAsia" w:ascii="宋体" w:hAnsi="宋体"/>
          <w:color w:val="000000"/>
          <w:lang w:eastAsia="zh-CN"/>
        </w:rPr>
      </w:pPr>
      <w:r/>
      <w:bookmarkEnd w:id="80"/>
      <w:r>
        <w:rPr>
          <w:rFonts w:hint="eastAsia" w:ascii="宋体" w:hAnsi="宋体"/>
          <w:color w:val="000000"/>
          <w:lang w:eastAsia="zh-CN"/>
        </w:rPr>
        <w:t xml:space="preserve">在综合比较与评价后按照得分由高到低顺序对供应商进行排列。评标委员会将综合排名第一的供应商确定为中标人。得分相同的，按投标报价由低到高顺序排列。得分且投标报价相同的，按技术指标优劣顺序排列。评标委员会确定排名第一的中标候选人为中标人。</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评标委员会将按下列评分办法和标准进行评分，总分值为100分。</w:t>
      </w:r>
      <w:r>
        <w:rPr>
          <w:rFonts w:hint="eastAsia" w:ascii="宋体" w:hAnsi="宋体"/>
          <w:color w:val="000000"/>
          <w:lang w:eastAsia="zh-CN"/>
        </w:rPr>
      </w:r>
      <w:r/>
    </w:p>
    <w:tbl>
      <w:tblPr>
        <w:tblpPr w:horzAnchor="page" w:tblpX="1213" w:vertAnchor="text" w:tblpY="425" w:leftFromText="180" w:topFromText="0" w:rightFromText="180" w:bottomFromText="0"/>
        <w:tblW w:w="97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454"/>
        <w:gridCol w:w="7325"/>
      </w:tblGrid>
      <w:tr>
        <w:trPr>
          <w:trHeight w:val="323"/>
        </w:trPr>
        <w:tc>
          <w:tcPr>
            <w:tcW w:w="940" w:type="dxa"/>
            <w:vAlign w:val="center"/>
            <w:textDirection w:val="lrTb"/>
            <w:noWrap/>
          </w:tcPr>
          <w:p>
            <w:pPr>
              <w:pStyle w:val="994"/>
              <w:jc w:val="center"/>
              <w:spacing w:line="360" w:lineRule="auto"/>
              <w:rPr>
                <w:b/>
                <w:color w:val="000000"/>
              </w:rPr>
              <w:framePr w:vAnchor="text" w:hAnchor="page" w:x="1213" w:y="425"/>
            </w:pPr>
            <w:r>
              <w:rPr>
                <w:rFonts w:hint="eastAsia"/>
                <w:b/>
                <w:color w:val="000000"/>
              </w:rPr>
              <w:t xml:space="preserve">评审项目</w:t>
            </w:r>
            <w:r>
              <w:rPr>
                <w:b/>
                <w:color w:val="000000"/>
              </w:rPr>
            </w:r>
            <w:r/>
          </w:p>
        </w:tc>
        <w:tc>
          <w:tcPr>
            <w:gridSpan w:val="2"/>
            <w:tcW w:w="8779" w:type="dxa"/>
            <w:vAlign w:val="center"/>
            <w:textDirection w:val="lrTb"/>
            <w:noWrap/>
          </w:tcPr>
          <w:p>
            <w:pPr>
              <w:pStyle w:val="994"/>
              <w:jc w:val="center"/>
              <w:spacing w:line="360" w:lineRule="auto"/>
              <w:rPr>
                <w:b/>
                <w:color w:val="000000"/>
              </w:rPr>
              <w:framePr w:vAnchor="text" w:hAnchor="page" w:x="1213" w:y="425"/>
            </w:pPr>
            <w:r>
              <w:rPr>
                <w:rFonts w:hint="eastAsia"/>
                <w:b/>
                <w:color w:val="000000"/>
              </w:rPr>
              <w:t xml:space="preserve">评分要求</w:t>
            </w:r>
            <w:r>
              <w:rPr>
                <w:b/>
                <w:color w:val="000000"/>
              </w:rPr>
            </w:r>
            <w:r/>
          </w:p>
        </w:tc>
      </w:tr>
      <w:tr>
        <w:trPr>
          <w:trHeight w:val="1228"/>
        </w:trPr>
        <w:tc>
          <w:tcPr>
            <w:tcW w:w="940" w:type="dxa"/>
            <w:vAlign w:val="center"/>
            <w:textDirection w:val="lrTb"/>
            <w:noWrap/>
          </w:tcPr>
          <w:p>
            <w:pPr>
              <w:pStyle w:val="994"/>
              <w:spacing w:line="360" w:lineRule="auto"/>
              <w:rPr>
                <w:color w:val="000000"/>
              </w:rPr>
              <w:framePr w:vAnchor="text" w:hAnchor="page" w:x="1213" w:y="425"/>
            </w:pPr>
            <w:r>
              <w:rPr>
                <w:rFonts w:hint="eastAsia"/>
                <w:color w:val="000000"/>
              </w:rPr>
              <w:t xml:space="preserve">一、价格</w:t>
            </w:r>
            <w:r>
              <w:rPr>
                <w:color w:val="000000"/>
              </w:rPr>
            </w:r>
            <w:r/>
          </w:p>
          <w:p>
            <w:pPr>
              <w:pStyle w:val="994"/>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2</w:t>
            </w:r>
            <w:r>
              <w:rPr>
                <w:rFonts w:hint="eastAsia"/>
                <w:color w:val="000000"/>
              </w:rPr>
              <w:t xml:space="preserve">0分）</w:t>
            </w:r>
            <w:r>
              <w:rPr>
                <w:color w:val="000000"/>
              </w:rPr>
            </w:r>
            <w:r/>
          </w:p>
        </w:tc>
        <w:tc>
          <w:tcPr>
            <w:gridSpan w:val="2"/>
            <w:tcW w:w="8779" w:type="dxa"/>
            <w:vAlign w:val="top"/>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采用低价优先法计算，满足招标文件要求且投标价格最低为评标基准价，其价格分为满分。其他投标人的价格分按照下列公式计算（四舍五入保留小数点后两位）:投标报价得分＝（评标基准价/投标报价）×20分。</w:t>
            </w:r>
            <w:r>
              <w:rPr>
                <w:color w:val="000000"/>
                <w:lang w:eastAsia="zh-CN"/>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评标过程中出现下列情形之一的，评标委员会应当启动异常低价响应审查程序：</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（3）投标(响应)报价低于采购项目最高限价45%的，即投标(响应)报价&lt;采购项目最高限价×45%；</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rPr>
              <w:framePr w:vAnchor="text" w:hAnchor="page" w:x="1213" w:y="425"/>
            </w:pPr>
            <w:r>
              <w:rPr>
                <w:rFonts w:hint="eastAsia" w:ascii="宋体" w:hAnsi="宋体" w:cs="宋体"/>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tc>
      </w:tr>
      <w:tr>
        <w:trPr>
          <w:trHeight w:val="637"/>
        </w:trPr>
        <w:tc>
          <w:tcPr>
            <w:tcW w:w="940" w:type="dxa"/>
            <w:vAlign w:val="center"/>
            <w:vMerge w:val="restart"/>
            <w:textDirection w:val="lrTb"/>
            <w:noWrap/>
          </w:tcPr>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spacing w:line="360" w:lineRule="auto"/>
              <w:rPr>
                <w:color w:val="000000"/>
              </w:rPr>
              <w:framePr w:vAnchor="text" w:hAnchor="page" w:x="1213" w:y="425"/>
            </w:pPr>
            <w:r>
              <w:rPr>
                <w:rFonts w:hint="eastAsia"/>
                <w:color w:val="000000"/>
              </w:rPr>
              <w:t xml:space="preserve">二、履约能力</w:t>
            </w:r>
            <w:r>
              <w:rPr>
                <w:color w:val="000000"/>
              </w:rPr>
            </w:r>
            <w:r/>
          </w:p>
          <w:p>
            <w:pPr>
              <w:pStyle w:val="994"/>
              <w:jc w:val="center"/>
              <w:spacing w:line="360" w:lineRule="auto"/>
              <w:rPr>
                <w:rStyle w:val="1090"/>
                <w:b w:val="0"/>
                <w:color w:val="000000"/>
              </w:rPr>
              <w:framePr w:vAnchor="text" w:hAnchor="page" w:x="1213" w:y="425"/>
            </w:pPr>
            <w:r>
              <w:rPr>
                <w:rFonts w:hint="eastAsia"/>
                <w:color w:val="000000"/>
              </w:rPr>
              <w:t xml:space="preserve">（</w:t>
            </w:r>
            <w:r>
              <w:rPr>
                <w:rFonts w:hint="eastAsia"/>
                <w:color w:val="000000"/>
                <w:lang w:eastAsia="zh-CN"/>
              </w:rPr>
              <w:t xml:space="preserve">28</w:t>
            </w:r>
            <w:r>
              <w:rPr>
                <w:rFonts w:hint="eastAsia"/>
                <w:color w:val="000000"/>
              </w:rPr>
              <w:t xml:space="preserve">分）</w:t>
            </w:r>
            <w:r>
              <w:rPr>
                <w:rStyle w:val="1090"/>
                <w:b w:val="0"/>
                <w:color w:val="000000"/>
              </w:rPr>
            </w:r>
            <w:r/>
          </w:p>
        </w:tc>
        <w:tc>
          <w:tcPr>
            <w:tcW w:w="1454" w:type="dxa"/>
            <w:vAlign w:val="center"/>
            <w:textDirection w:val="lrTb"/>
            <w:noWrap/>
          </w:tcPr>
          <w:p>
            <w:pPr>
              <w:pStyle w:val="994"/>
              <w:jc w:val="center"/>
              <w:spacing w:line="360" w:lineRule="auto"/>
              <w:rPr>
                <w:color w:val="000000"/>
              </w:rPr>
              <w:framePr w:vAnchor="text" w:hAnchor="page" w:x="1213" w:y="425"/>
            </w:pPr>
            <w:r>
              <w:rPr>
                <w:rFonts w:hint="eastAsia"/>
                <w:color w:val="000000"/>
              </w:rPr>
              <w:t xml:space="preserve">2.1</w:t>
            </w:r>
            <w:r>
              <w:rPr>
                <w:color w:val="000000"/>
              </w:rPr>
            </w:r>
            <w:r/>
          </w:p>
          <w:p>
            <w:pPr>
              <w:pStyle w:val="994"/>
              <w:jc w:val="center"/>
              <w:spacing w:line="360" w:lineRule="auto"/>
              <w:rPr>
                <w:color w:val="000000"/>
                <w:lang w:eastAsia="zh-CN"/>
              </w:rPr>
              <w:framePr w:vAnchor="text" w:hAnchor="page" w:x="1213" w:y="425"/>
            </w:pPr>
            <w:r>
              <w:rPr>
                <w:color w:val="000000"/>
                <w:lang w:eastAsia="zh-CN"/>
              </w:rPr>
              <w:t xml:space="preserve">抗风险能力</w:t>
            </w:r>
            <w:r>
              <w:rPr>
                <w:color w:val="000000"/>
                <w:lang w:eastAsia="zh-CN"/>
              </w:rPr>
            </w:r>
            <w:r/>
          </w:p>
          <w:p>
            <w:pPr>
              <w:pStyle w:val="994"/>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4</w:t>
            </w:r>
            <w:r>
              <w:rPr>
                <w:rFonts w:hint="eastAsia"/>
                <w:color w:val="000000"/>
              </w:rPr>
              <w:t xml:space="preserve">分）</w:t>
            </w:r>
            <w:r>
              <w:rPr>
                <w:color w:val="000000"/>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投标人承诺中标后为本项目购买</w:t>
            </w:r>
            <w:r>
              <w:rPr>
                <w:color w:val="000000"/>
                <w:lang w:eastAsia="zh-CN"/>
              </w:rPr>
              <w:t xml:space="preserve">食品安全责任保险</w:t>
            </w:r>
            <w:r>
              <w:rPr>
                <w:rFonts w:hint="eastAsia"/>
                <w:color w:val="000000"/>
                <w:lang w:eastAsia="zh-CN"/>
              </w:rPr>
              <w:t xml:space="preserve">，且投保保额不低于200万元得4分。（提供承诺书原件，承诺书格式自拟）</w:t>
            </w:r>
            <w:r>
              <w:rPr>
                <w:color w:val="000000"/>
                <w:lang w:eastAsia="zh-CN"/>
              </w:rPr>
            </w:r>
            <w:r/>
          </w:p>
        </w:tc>
      </w:tr>
      <w:tr>
        <w:trPr>
          <w:trHeight w:val="1872"/>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textDirection w:val="lrTb"/>
            <w:noWrap/>
          </w:tcPr>
          <w:p>
            <w:pPr>
              <w:pStyle w:val="994"/>
              <w:jc w:val="center"/>
              <w:spacing w:line="360" w:lineRule="auto"/>
              <w:rPr>
                <w:rFonts w:hint="eastAsia" w:ascii="宋体" w:hAnsi="宋体" w:cs="宋体"/>
                <w:color w:val="000000"/>
                <w:lang w:eastAsia="zh-CN"/>
              </w:rPr>
              <w:framePr w:vAnchor="text" w:hAnchor="page" w:x="1213" w:y="425"/>
            </w:pPr>
            <w:r>
              <w:rPr>
                <w:rFonts w:hint="eastAsia" w:ascii="宋体" w:hAnsi="宋体" w:cs="宋体"/>
                <w:color w:val="000000"/>
                <w:lang w:eastAsia="zh-CN"/>
              </w:rPr>
              <w:t xml:space="preserve">2.2</w:t>
            </w:r>
            <w:r>
              <w:rPr>
                <w:rFonts w:hint="eastAsia" w:ascii="宋体" w:hAnsi="宋体" w:cs="宋体"/>
                <w:color w:val="000000"/>
                <w:lang w:eastAsia="zh-CN"/>
              </w:rPr>
            </w:r>
            <w:r/>
          </w:p>
          <w:p>
            <w:pPr>
              <w:pStyle w:val="994"/>
              <w:jc w:val="center"/>
              <w:spacing w:line="360" w:lineRule="auto"/>
              <w:rPr>
                <w:rFonts w:hint="eastAsia" w:ascii="宋体" w:hAnsi="宋体" w:cs="宋体"/>
                <w:color w:val="000000"/>
              </w:rPr>
              <w:framePr w:vAnchor="text" w:hAnchor="page" w:x="1213" w:y="425"/>
            </w:pPr>
            <w:r>
              <w:rPr>
                <w:rFonts w:hint="eastAsia" w:ascii="宋体" w:hAnsi="宋体" w:cs="宋体"/>
                <w:color w:val="000000"/>
              </w:rPr>
              <w:t xml:space="preserve">食安检测能力</w:t>
            </w:r>
            <w:r>
              <w:rPr>
                <w:rFonts w:hint="eastAsia" w:ascii="宋体" w:hAnsi="宋体" w:cs="宋体"/>
                <w:color w:val="000000"/>
              </w:rPr>
            </w:r>
            <w:r/>
          </w:p>
          <w:p>
            <w:pPr>
              <w:pStyle w:val="994"/>
              <w:jc w:val="center"/>
              <w:spacing w:line="360" w:lineRule="auto"/>
              <w:rPr>
                <w:color w:val="000000"/>
              </w:rPr>
              <w:framePr w:vAnchor="text" w:hAnchor="page" w:x="1213" w:y="425"/>
            </w:pPr>
            <w:r>
              <w:rPr>
                <w:rFonts w:hint="eastAsia" w:ascii="宋体" w:hAnsi="宋体" w:cs="宋体"/>
                <w:color w:val="000000"/>
              </w:rPr>
              <w:t xml:space="preserve">（3分）</w:t>
            </w:r>
            <w:r>
              <w:rPr>
                <w:color w:val="000000"/>
              </w:rPr>
            </w:r>
            <w:r/>
          </w:p>
        </w:tc>
        <w:tc>
          <w:tcPr>
            <w:tcW w:w="7325" w:type="dxa"/>
            <w:vAlign w:val="center"/>
            <w:textDirection w:val="lrTb"/>
            <w:noWrap/>
          </w:tcPr>
          <w:p>
            <w:pPr>
              <w:pStyle w:val="994"/>
              <w:spacing w:line="360" w:lineRule="auto"/>
              <w:rPr>
                <w:rFonts w:hint="eastAsia" w:ascii="宋体" w:hAnsi="宋体" w:cs="宋体"/>
                <w:color w:val="000000"/>
                <w:lang w:eastAsia="zh-CN"/>
              </w:rPr>
              <w:framePr w:vAnchor="text" w:hAnchor="page" w:x="1213" w:y="425"/>
            </w:pPr>
            <w:r>
              <w:rPr>
                <w:rFonts w:hint="eastAsia" w:ascii="宋体" w:hAnsi="宋体" w:cs="宋体"/>
                <w:color w:val="000000"/>
                <w:lang w:eastAsia="zh-CN"/>
              </w:rPr>
              <w:t xml:space="preserve">投标人可提供与第三方检测单位签订的委托检测协议得3分；（提供合同复印件及相关付款凭证并加盖公章），本小项最高得3分。</w:t>
            </w:r>
            <w:r>
              <w:rPr>
                <w:rFonts w:hint="eastAsia" w:ascii="宋体" w:hAnsi="宋体" w:cs="宋体"/>
                <w:color w:val="000000"/>
                <w:lang w:eastAsia="zh-CN"/>
              </w:rPr>
            </w:r>
            <w:r/>
          </w:p>
        </w:tc>
      </w:tr>
      <w:tr>
        <w:trPr>
          <w:trHeight w:val="416"/>
        </w:trPr>
        <w:tc>
          <w:tcPr>
            <w:tcW w:w="940" w:type="dxa"/>
            <w:vAlign w:val="center"/>
            <w:vMerge w:val="continue"/>
            <w:textDirection w:val="lrTb"/>
            <w:noWrap/>
          </w:tcPr>
          <w:p>
            <w:pPr>
              <w:pStyle w:val="994"/>
              <w:jc w:val="center"/>
              <w:spacing w:line="360" w:lineRule="auto"/>
              <w:rPr>
                <w:rStyle w:val="1090"/>
                <w:b w:val="0"/>
                <w:color w:val="000000"/>
                <w:lang w:eastAsia="zh-CN"/>
              </w:rPr>
              <w:framePr w:vAnchor="text" w:hAnchor="page" w:x="1213" w:y="425"/>
            </w:pPr>
            <w:r>
              <w:rPr>
                <w:rStyle w:val="1090"/>
                <w:b w:val="0"/>
                <w:color w:val="000000"/>
                <w:lang w:eastAsia="zh-CN"/>
              </w:rPr>
            </w:r>
            <w:r/>
          </w:p>
        </w:tc>
        <w:tc>
          <w:tcPr>
            <w:tcW w:w="1454" w:type="dxa"/>
            <w:vAlign w:val="center"/>
            <w:textDirection w:val="lrTb"/>
            <w:noWrap/>
          </w:tcPr>
          <w:p>
            <w:pPr>
              <w:pStyle w:val="994"/>
              <w:jc w:val="center"/>
              <w:spacing w:line="360" w:lineRule="auto"/>
              <w:rPr>
                <w:color w:val="000000"/>
                <w:lang w:eastAsia="zh-CN"/>
              </w:rPr>
              <w:framePr w:vAnchor="text" w:hAnchor="page" w:x="1213" w:y="425"/>
            </w:pPr>
            <w:r>
              <w:rPr>
                <w:rFonts w:hint="eastAsia"/>
                <w:color w:val="000000"/>
              </w:rPr>
              <w:t xml:space="preserve">2.</w:t>
            </w:r>
            <w:r>
              <w:rPr>
                <w:rFonts w:hint="eastAsia"/>
                <w:color w:val="000000"/>
                <w:lang w:val="en-US" w:eastAsia="zh-CN"/>
              </w:rPr>
              <w:t xml:space="preserve">3</w:t>
            </w:r>
            <w:r>
              <w:rPr>
                <w:color w:val="000000"/>
                <w:lang w:eastAsia="zh-CN"/>
              </w:rPr>
            </w:r>
            <w:r/>
          </w:p>
          <w:p>
            <w:pPr>
              <w:pStyle w:val="994"/>
              <w:jc w:val="center"/>
              <w:spacing w:line="360" w:lineRule="auto"/>
              <w:rPr>
                <w:color w:val="000000"/>
              </w:rPr>
              <w:framePr w:vAnchor="text" w:hAnchor="page" w:x="1213" w:y="425"/>
            </w:pPr>
            <w:r>
              <w:rPr>
                <w:rFonts w:hint="eastAsia"/>
                <w:color w:val="000000"/>
              </w:rPr>
              <w:t xml:space="preserve">体系认证（</w:t>
            </w:r>
            <w:r>
              <w:rPr>
                <w:rFonts w:hint="eastAsia"/>
                <w:color w:val="000000"/>
                <w:lang w:eastAsia="zh-CN"/>
              </w:rPr>
              <w:t xml:space="preserve">3</w:t>
            </w:r>
            <w:r>
              <w:rPr>
                <w:rFonts w:hint="eastAsia"/>
                <w:color w:val="000000"/>
              </w:rPr>
              <w:t xml:space="preserve">分）</w:t>
            </w:r>
            <w:r>
              <w:rPr>
                <w:color w:val="000000"/>
              </w:rPr>
            </w:r>
            <w:r/>
          </w:p>
        </w:tc>
        <w:tc>
          <w:tcPr>
            <w:tcW w:w="7325" w:type="dxa"/>
            <w:vAlign w:val="center"/>
            <w:textDirection w:val="lrTb"/>
            <w:noWrap/>
          </w:tcPr>
          <w:p>
            <w:pPr>
              <w:pStyle w:val="994"/>
              <w:spacing w:line="360" w:lineRule="auto"/>
              <w:rPr>
                <w:rFonts w:hint="eastAsia" w:ascii="宋体" w:hAnsi="宋体" w:cs="宋体"/>
                <w:color w:val="000000"/>
                <w:szCs w:val="21"/>
                <w:lang w:eastAsia="zh-CN"/>
              </w:rPr>
              <w:framePr w:vAnchor="text" w:hAnchor="page" w:x="1213" w:y="425"/>
            </w:pPr>
            <w:r/>
            <w:bookmarkStart w:id="81" w:name="OLE_LINK4"/>
            <w:r>
              <w:rPr>
                <w:rFonts w:ascii="宋体" w:hAnsi="宋体" w:cs="宋体"/>
                <w:color w:val="000000"/>
                <w:szCs w:val="21"/>
                <w:lang w:eastAsia="zh-CN"/>
              </w:rPr>
              <w:t xml:space="preserve">投标人持有ISO22000 食品安全管理体系</w:t>
            </w:r>
            <w:r>
              <w:rPr>
                <w:rFonts w:hint="eastAsia" w:ascii="宋体" w:hAnsi="宋体" w:cs="宋体"/>
                <w:color w:val="000000"/>
                <w:szCs w:val="21"/>
                <w:lang w:eastAsia="zh-CN"/>
              </w:rPr>
              <w:t xml:space="preserve">或</w:t>
            </w:r>
            <w:r>
              <w:rPr>
                <w:rFonts w:ascii="宋体" w:hAnsi="宋体" w:cs="宋体"/>
                <w:color w:val="000000"/>
                <w:szCs w:val="21"/>
                <w:lang w:eastAsia="zh-CN"/>
              </w:rPr>
              <w:t xml:space="preserve">HACCP 危害分析与关键控制点体系有效认证证书</w:t>
            </w:r>
            <w:r>
              <w:rPr>
                <w:rFonts w:hint="eastAsia" w:ascii="宋体" w:hAnsi="宋体" w:cs="宋体"/>
                <w:color w:val="000000"/>
                <w:szCs w:val="21"/>
                <w:lang w:eastAsia="zh-CN"/>
              </w:rPr>
              <w:t xml:space="preserve">的，每提供一个证书</w:t>
            </w:r>
            <w:r>
              <w:rPr>
                <w:rFonts w:ascii="宋体" w:hAnsi="宋体" w:cs="宋体"/>
                <w:color w:val="000000"/>
                <w:szCs w:val="21"/>
                <w:lang w:eastAsia="zh-CN"/>
              </w:rPr>
              <w:t xml:space="preserve">得 </w:t>
            </w:r>
            <w:r>
              <w:rPr>
                <w:rFonts w:hint="eastAsia" w:ascii="宋体" w:hAnsi="宋体" w:cs="宋体"/>
                <w:color w:val="000000"/>
                <w:szCs w:val="21"/>
                <w:lang w:eastAsia="zh-CN"/>
              </w:rPr>
              <w:t xml:space="preserve">1分，最多得2</w:t>
            </w:r>
            <w:r>
              <w:rPr>
                <w:rFonts w:ascii="宋体" w:hAnsi="宋体" w:cs="宋体"/>
                <w:color w:val="000000"/>
                <w:szCs w:val="21"/>
                <w:lang w:eastAsia="zh-CN"/>
              </w:rPr>
              <w:t xml:space="preserve"> 分；具备 ISO9001 质量管理体系、ISO14001 环境管理体系、ISO45001 职业健康安全管理体系其中任意一项有效认证证书</w:t>
            </w:r>
            <w:r>
              <w:rPr>
                <w:rFonts w:hint="eastAsia" w:ascii="宋体" w:hAnsi="宋体" w:cs="宋体"/>
                <w:color w:val="000000"/>
                <w:szCs w:val="21"/>
                <w:lang w:eastAsia="zh-CN"/>
              </w:rPr>
              <w:t xml:space="preserve">的，每提供一个证书得1分，最多得</w:t>
            </w:r>
            <w:r>
              <w:rPr>
                <w:rFonts w:ascii="宋体" w:hAnsi="宋体" w:cs="宋体"/>
                <w:color w:val="000000"/>
                <w:szCs w:val="21"/>
                <w:lang w:eastAsia="zh-CN"/>
              </w:rPr>
              <w:t xml:space="preserve">1 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994"/>
              <w:spacing w:line="360" w:lineRule="auto"/>
              <w:rPr>
                <w:color w:val="000000"/>
                <w:lang w:eastAsia="zh-CN"/>
              </w:rPr>
              <w:framePr w:vAnchor="text" w:hAnchor="page" w:x="1213" w:y="425"/>
            </w:pPr>
            <w:r>
              <w:rPr>
                <w:rFonts w:ascii="宋体" w:hAnsi="宋体" w:cs="宋体"/>
                <w:color w:val="000000"/>
                <w:szCs w:val="21"/>
                <w:lang w:eastAsia="zh-CN"/>
              </w:rPr>
              <w:t xml:space="preserve">本项最高合计得 3 分</w:t>
            </w:r>
            <w:r>
              <w:rPr>
                <w:rFonts w:hint="eastAsia" w:ascii="宋体" w:hAnsi="宋体" w:cs="宋体"/>
                <w:color w:val="000000"/>
                <w:szCs w:val="21"/>
                <w:lang w:eastAsia="zh-CN"/>
              </w:rPr>
              <w:t xml:space="preserve">。</w:t>
            </w:r>
            <w:r>
              <w:rPr>
                <w:rFonts w:hint="eastAsia"/>
                <w:color w:val="000000"/>
                <w:lang w:eastAsia="zh-CN"/>
              </w:rPr>
              <w:t xml:space="preserve">（提供有效证书复印件及全国认证认可公共服务平台查询截图（缺少任意一项不得分），加盖投标人公章）</w:t>
            </w:r>
            <w:bookmarkEnd w:id="81"/>
            <w:r>
              <w:rPr>
                <w:color w:val="000000"/>
                <w:lang w:eastAsia="zh-CN"/>
              </w:rPr>
            </w:r>
            <w:r/>
          </w:p>
        </w:tc>
      </w:tr>
      <w:tr>
        <w:trPr>
          <w:trHeight w:val="888"/>
        </w:trPr>
        <w:tc>
          <w:tcPr>
            <w:tcW w:w="940" w:type="dxa"/>
            <w:vAlign w:val="center"/>
            <w:vMerge w:val="continue"/>
            <w:textDirection w:val="lrTb"/>
            <w:noWrap/>
          </w:tcPr>
          <w:p>
            <w:pPr>
              <w:pStyle w:val="994"/>
              <w:jc w:val="center"/>
              <w:spacing w:line="360" w:lineRule="auto"/>
              <w:rPr>
                <w:rStyle w:val="1090"/>
                <w:b w:val="0"/>
                <w:color w:val="000000"/>
                <w:lang w:eastAsia="zh-CN"/>
              </w:rPr>
              <w:framePr w:vAnchor="text" w:hAnchor="page" w:x="1213" w:y="425"/>
            </w:pPr>
            <w:r/>
            <w:bookmarkStart w:id="82" w:name="_Hlk230179382"/>
            <w:r>
              <w:rPr>
                <w:rStyle w:val="1090"/>
                <w:b w:val="0"/>
                <w:color w:val="000000"/>
                <w:lang w:eastAsia="zh-CN"/>
              </w:rPr>
            </w:r>
            <w:r/>
          </w:p>
        </w:tc>
        <w:tc>
          <w:tcPr>
            <w:tcW w:w="1454" w:type="dxa"/>
            <w:vAlign w:val="center"/>
            <w:textDirection w:val="lrTb"/>
            <w:noWrap/>
          </w:tcPr>
          <w:p>
            <w:pPr>
              <w:pStyle w:val="994"/>
              <w:jc w:val="center"/>
              <w:spacing w:line="360" w:lineRule="auto"/>
              <w:rPr>
                <w:color w:val="000000"/>
                <w:lang w:eastAsia="zh-CN"/>
              </w:rPr>
              <w:framePr w:vAnchor="text" w:hAnchor="page" w:x="1213" w:y="425"/>
            </w:pPr>
            <w:r>
              <w:rPr>
                <w:rFonts w:hint="eastAsia"/>
                <w:color w:val="000000"/>
              </w:rPr>
              <w:t xml:space="preserve">2.</w:t>
            </w:r>
            <w:r>
              <w:rPr>
                <w:rFonts w:hint="eastAsia"/>
                <w:color w:val="000000"/>
                <w:lang w:val="en-US" w:eastAsia="zh-CN"/>
              </w:rPr>
              <w:t xml:space="preserve">4</w:t>
            </w:r>
            <w:r>
              <w:rPr>
                <w:color w:val="000000"/>
                <w:lang w:eastAsia="zh-CN"/>
              </w:rPr>
            </w:r>
            <w:r/>
          </w:p>
          <w:p>
            <w:pPr>
              <w:pStyle w:val="994"/>
              <w:jc w:val="center"/>
              <w:spacing w:line="360" w:lineRule="auto"/>
              <w:rPr>
                <w:color w:val="000000"/>
              </w:rPr>
              <w:framePr w:vAnchor="text" w:hAnchor="page" w:x="1213" w:y="425"/>
            </w:pPr>
            <w:r>
              <w:rPr>
                <w:rFonts w:hint="eastAsia"/>
                <w:color w:val="000000"/>
              </w:rPr>
              <w:t xml:space="preserve">类似业绩</w:t>
            </w:r>
            <w:r>
              <w:rPr>
                <w:color w:val="000000"/>
              </w:rPr>
            </w:r>
            <w:r/>
          </w:p>
          <w:p>
            <w:pPr>
              <w:pStyle w:val="994"/>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10</w:t>
            </w:r>
            <w:r>
              <w:rPr>
                <w:rFonts w:hint="eastAsia"/>
                <w:color w:val="000000"/>
              </w:rPr>
              <w:t xml:space="preserve">分）</w:t>
            </w:r>
            <w:r>
              <w:rPr>
                <w:color w:val="000000"/>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hAnsi="宋体" w:cs="宋体"/>
                <w:color w:val="000000"/>
                <w:lang w:eastAsia="zh-CN"/>
              </w:rPr>
              <w:t xml:space="preserve">1.自2023年01月01日以来(以合同签订日期为准)承接过类似机关、事业单位、团体组织的餐饮服务管理（托管）项目的，每提供一份有效合同得1分，最高得5分。</w:t>
            </w:r>
            <w:r>
              <w:rPr>
                <w:rFonts w:hint="eastAsia"/>
                <w:color w:val="000000"/>
                <w:lang w:eastAsia="zh-CN"/>
              </w:rPr>
              <w:t xml:space="preserve">(投标人须提供中标（成交）通知书、合同、银行收款凭（合同期内任意一次付款凭证）等复印件并加盖投标人公章，中标后原件备查，合同上须能清晰的体现服务起止时间、标的金额及服务内容；如提供的业绩至投标截止时间仍在服务期内的可得分。)</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同一项目不重复计分，同一委托人的不同年度，不同地点的委托合同，不重复计分。</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2. 投标人所提供上述有效同类业绩中，具备项目业主单位出具的就餐满意率 90% 及以上、年度考核优秀、服务评优等同类正向评价材料的，每提供 1 份有效证明材料得 1 分，本项最高得 5 分。</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（提供业主单位正式出具加盖单位公章的满意度评价或考核评定等有效佐证材料复印件，中标后原件备查；非正式书面说明、口头评价、自行出具材料不予计分。）</w:t>
            </w:r>
            <w:r>
              <w:rPr>
                <w:color w:val="000000"/>
                <w:lang w:eastAsia="zh-CN"/>
              </w:rPr>
            </w:r>
            <w:r/>
          </w:p>
        </w:tc>
      </w:tr>
      <w:tr>
        <w:trPr>
          <w:trHeight w:val="888"/>
        </w:trPr>
        <w:tc>
          <w:tcPr>
            <w:tcW w:w="940" w:type="dxa"/>
            <w:vAlign w:val="center"/>
            <w:vMerge w:val="continue"/>
            <w:textDirection w:val="lrTb"/>
            <w:noWrap/>
          </w:tcPr>
          <w:p>
            <w:pPr>
              <w:pStyle w:val="994"/>
              <w:jc w:val="center"/>
              <w:spacing w:line="360" w:lineRule="auto"/>
              <w:rPr>
                <w:rStyle w:val="1090"/>
                <w:b w:val="0"/>
                <w:color w:val="000000"/>
                <w:lang w:eastAsia="zh-CN"/>
              </w:rPr>
              <w:framePr w:vAnchor="text" w:hAnchor="page" w:x="1213" w:y="425"/>
            </w:pPr>
            <w:r/>
            <w:bookmarkEnd w:id="82"/>
            <w:r>
              <w:rPr>
                <w:rStyle w:val="1090"/>
                <w:b w:val="0"/>
                <w:color w:val="000000"/>
                <w:lang w:eastAsia="zh-CN"/>
              </w:rPr>
            </w:r>
            <w:r/>
          </w:p>
        </w:tc>
        <w:tc>
          <w:tcPr>
            <w:tcW w:w="1454" w:type="dxa"/>
            <w:vAlign w:val="center"/>
            <w:textDirection w:val="lrTb"/>
            <w:noWrap/>
          </w:tcPr>
          <w:p>
            <w:pPr>
              <w:pStyle w:val="994"/>
              <w:jc w:val="center"/>
              <w:spacing w:line="360" w:lineRule="auto"/>
              <w:rPr>
                <w:rFonts w:cs="仿宋"/>
                <w:color w:val="000000"/>
                <w:lang w:eastAsia="zh-CN"/>
              </w:rPr>
              <w:framePr w:vAnchor="text" w:hAnchor="page" w:x="1213" w:y="425"/>
            </w:pPr>
            <w:r>
              <w:rPr>
                <w:rFonts w:hint="eastAsia" w:cs="仿宋"/>
                <w:color w:val="000000"/>
              </w:rPr>
              <w:t xml:space="preserve">2.</w:t>
            </w:r>
            <w:r>
              <w:rPr>
                <w:rFonts w:hint="eastAsia" w:cs="仿宋"/>
                <w:color w:val="000000"/>
                <w:lang w:val="en-US" w:eastAsia="zh-CN"/>
              </w:rPr>
              <w:t xml:space="preserve">5</w:t>
            </w:r>
            <w:r>
              <w:rPr>
                <w:rFonts w:cs="仿宋"/>
                <w:color w:val="000000"/>
                <w:lang w:eastAsia="zh-CN"/>
              </w:rPr>
            </w:r>
            <w:r/>
          </w:p>
          <w:p>
            <w:pPr>
              <w:pStyle w:val="994"/>
              <w:jc w:val="center"/>
              <w:spacing w:line="360" w:lineRule="auto"/>
              <w:rPr>
                <w:rFonts w:cs="仿宋"/>
                <w:color w:val="000000"/>
              </w:rPr>
              <w:framePr w:vAnchor="text" w:hAnchor="page" w:x="1213" w:y="425"/>
            </w:pPr>
            <w:r>
              <w:rPr>
                <w:rFonts w:hint="eastAsia" w:cs="仿宋"/>
                <w:color w:val="000000"/>
              </w:rPr>
              <w:t xml:space="preserve">应急保障 </w:t>
            </w:r>
            <w:r>
              <w:rPr>
                <w:rFonts w:hint="eastAsia"/>
                <w:color w:val="000000"/>
              </w:rPr>
              <w:t xml:space="preserve">（</w:t>
            </w:r>
            <w:r>
              <w:rPr>
                <w:rFonts w:hint="eastAsia"/>
                <w:color w:val="000000"/>
                <w:lang w:eastAsia="zh-CN"/>
              </w:rPr>
              <w:t xml:space="preserve">3</w:t>
            </w:r>
            <w:r>
              <w:rPr>
                <w:rFonts w:hint="eastAsia"/>
                <w:color w:val="000000"/>
              </w:rPr>
              <w:t xml:space="preserve">分）</w:t>
            </w:r>
            <w:r>
              <w:rPr>
                <w:rFonts w:cs="仿宋"/>
                <w:color w:val="000000"/>
              </w:rPr>
            </w:r>
            <w:r/>
          </w:p>
        </w:tc>
        <w:tc>
          <w:tcPr>
            <w:tcW w:w="7325" w:type="dxa"/>
            <w:vAlign w:val="center"/>
            <w:textDirection w:val="lrTb"/>
            <w:noWrap/>
          </w:tcPr>
          <w:p>
            <w:pPr>
              <w:pStyle w:val="994"/>
              <w:spacing w:line="360" w:lineRule="auto"/>
              <w:rPr>
                <w:rFonts w:cs="仿宋"/>
                <w:color w:val="000000"/>
                <w:lang w:eastAsia="zh-CN"/>
              </w:rPr>
              <w:framePr w:vAnchor="text" w:hAnchor="page" w:x="1213" w:y="425"/>
            </w:pPr>
            <w:r/>
            <w:bookmarkStart w:id="83" w:name="OLE_LINK7"/>
            <w:r>
              <w:rPr>
                <w:rFonts w:hint="eastAsia" w:cs="仿宋"/>
                <w:color w:val="000000"/>
                <w:lang w:eastAsia="zh-CN"/>
              </w:rPr>
              <w:t xml:space="preserve">投标人具备完善的集中生产、统一配送的中央厨房，能在停电、停气、停水等应急情况下，迅速开展</w:t>
            </w:r>
            <w:r>
              <w:rPr>
                <w:rFonts w:cs="仿宋"/>
                <w:color w:val="000000"/>
                <w:lang w:eastAsia="zh-CN"/>
              </w:rPr>
              <w:t xml:space="preserve">保供</w:t>
            </w:r>
            <w:r>
              <w:rPr>
                <w:rFonts w:hint="eastAsia" w:cs="仿宋"/>
                <w:color w:val="000000"/>
                <w:lang w:eastAsia="zh-CN"/>
              </w:rPr>
              <w:t xml:space="preserve">的得3分；不具备中央厨房，但承诺能够在停电、停气、停水等应急情况下，迅速采取相应有效措施，确保能够</w:t>
            </w:r>
            <w:r>
              <w:rPr>
                <w:rFonts w:cs="仿宋"/>
                <w:color w:val="000000"/>
                <w:lang w:eastAsia="zh-CN"/>
              </w:rPr>
              <w:t xml:space="preserve">保供</w:t>
            </w:r>
            <w:r>
              <w:rPr>
                <w:rFonts w:hint="eastAsia" w:cs="仿宋"/>
                <w:color w:val="000000"/>
                <w:lang w:eastAsia="zh-CN"/>
              </w:rPr>
              <w:t xml:space="preserve">的得1分。</w:t>
            </w:r>
            <w:r>
              <w:rPr>
                <w:rFonts w:cs="仿宋"/>
                <w:color w:val="000000"/>
                <w:lang w:eastAsia="zh-CN"/>
              </w:rPr>
            </w:r>
            <w:r/>
          </w:p>
          <w:p>
            <w:pPr>
              <w:pStyle w:val="994"/>
              <w:spacing w:line="360" w:lineRule="auto"/>
              <w:rPr>
                <w:rFonts w:cs="仿宋"/>
                <w:color w:val="000000"/>
                <w:lang w:eastAsia="zh-CN"/>
              </w:rPr>
              <w:framePr w:vAnchor="text" w:hAnchor="page" w:x="1213" w:y="425"/>
            </w:pPr>
            <w:r>
              <w:rPr>
                <w:rFonts w:hint="eastAsia" w:cs="仿宋"/>
                <w:color w:val="000000"/>
                <w:lang w:eastAsia="zh-CN"/>
              </w:rPr>
              <w:t xml:space="preserve">（提供场地产权证（或有效期内的租赁合同）、设备照片，及能在停电、停气、停水等应急情况下迅速开展保供的承诺书原件等相关证明材料，以上材料提供不全或未提供的不得分）</w:t>
            </w:r>
            <w:bookmarkEnd w:id="83"/>
            <w:r>
              <w:rPr>
                <w:rFonts w:cs="仿宋"/>
                <w:color w:val="000000"/>
                <w:lang w:eastAsia="zh-CN"/>
              </w:rPr>
            </w:r>
            <w:r/>
          </w:p>
        </w:tc>
      </w:tr>
      <w:tr>
        <w:trPr>
          <w:trHeight w:val="2801"/>
        </w:trPr>
        <w:tc>
          <w:tcPr>
            <w:tcW w:w="940" w:type="dxa"/>
            <w:vAlign w:val="center"/>
            <w:vMerge w:val="continue"/>
            <w:textDirection w:val="lrTb"/>
            <w:noWrap/>
          </w:tcPr>
          <w:p>
            <w:pPr>
              <w:pStyle w:val="994"/>
              <w:jc w:val="center"/>
              <w:spacing w:line="360" w:lineRule="auto"/>
              <w:rPr>
                <w:rStyle w:val="1090"/>
                <w:b w:val="0"/>
                <w:color w:val="000000"/>
                <w:lang w:eastAsia="zh-CN"/>
              </w:rPr>
              <w:framePr w:vAnchor="text" w:hAnchor="page" w:x="1213" w:y="425"/>
            </w:pPr>
            <w:r>
              <w:rPr>
                <w:rStyle w:val="1090"/>
                <w:b w:val="0"/>
                <w:color w:val="000000"/>
                <w:lang w:eastAsia="zh-CN"/>
              </w:rPr>
            </w:r>
            <w:r/>
          </w:p>
        </w:tc>
        <w:tc>
          <w:tcPr>
            <w:tcW w:w="1454" w:type="dxa"/>
            <w:vAlign w:val="center"/>
            <w:textDirection w:val="lrTb"/>
            <w:noWrap/>
          </w:tcPr>
          <w:p>
            <w:pPr>
              <w:pStyle w:val="994"/>
              <w:jc w:val="center"/>
              <w:spacing w:line="360" w:lineRule="auto"/>
              <w:rPr>
                <w:rFonts w:hint="eastAsia" w:eastAsia="宋体" w:cs="仿宋"/>
                <w:color w:val="000000"/>
                <w:lang w:eastAsia="zh-CN"/>
              </w:rPr>
              <w:framePr w:vAnchor="text" w:hAnchor="page" w:x="1213" w:y="425"/>
            </w:pPr>
            <w:r>
              <w:rPr>
                <w:rFonts w:hint="eastAsia" w:cs="仿宋"/>
                <w:color w:val="000000"/>
              </w:rPr>
              <w:t xml:space="preserve">2.</w:t>
            </w:r>
            <w:r>
              <w:rPr>
                <w:rFonts w:hint="eastAsia" w:cs="仿宋"/>
                <w:color w:val="000000"/>
                <w:lang w:val="en-US" w:eastAsia="zh-CN"/>
              </w:rPr>
              <w:t xml:space="preserve">6</w:t>
            </w:r>
            <w:r>
              <w:rPr>
                <w:rFonts w:hint="eastAsia" w:eastAsia="宋体" w:cs="仿宋"/>
                <w:color w:val="000000"/>
                <w:lang w:eastAsia="zh-CN"/>
              </w:rPr>
            </w:r>
            <w:r/>
          </w:p>
          <w:p>
            <w:pPr>
              <w:pStyle w:val="994"/>
              <w:jc w:val="center"/>
              <w:spacing w:line="360" w:lineRule="auto"/>
              <w:rPr>
                <w:rFonts w:cs="仿宋"/>
                <w:color w:val="000000"/>
                <w:lang w:eastAsia="zh-CN"/>
              </w:rPr>
              <w:framePr w:vAnchor="text" w:hAnchor="page" w:x="1213" w:y="425"/>
            </w:pPr>
            <w:r>
              <w:rPr>
                <w:rFonts w:hint="eastAsia" w:cs="仿宋"/>
                <w:color w:val="000000"/>
                <w:lang w:eastAsia="zh-CN"/>
              </w:rPr>
              <w:t xml:space="preserve">增值服务</w:t>
            </w:r>
            <w:r>
              <w:rPr>
                <w:rFonts w:cs="仿宋"/>
                <w:color w:val="000000"/>
                <w:lang w:eastAsia="zh-CN"/>
              </w:rPr>
            </w:r>
            <w:r/>
          </w:p>
          <w:p>
            <w:pPr>
              <w:pStyle w:val="994"/>
              <w:jc w:val="center"/>
              <w:spacing w:line="360" w:lineRule="auto"/>
              <w:rPr>
                <w:rFonts w:cs="仿宋"/>
                <w:color w:val="000000"/>
              </w:rPr>
              <w:framePr w:vAnchor="text" w:hAnchor="page" w:x="1213" w:y="425"/>
            </w:pPr>
            <w:r>
              <w:rPr>
                <w:rFonts w:hint="eastAsia" w:cs="仿宋"/>
                <w:color w:val="000000"/>
                <w:lang w:eastAsia="zh-CN"/>
              </w:rPr>
              <w:t xml:space="preserve">（5分）</w:t>
            </w:r>
            <w:r>
              <w:rPr>
                <w:rFonts w:cs="仿宋"/>
                <w:color w:val="000000"/>
              </w:rPr>
            </w:r>
            <w:r/>
          </w:p>
        </w:tc>
        <w:tc>
          <w:tcPr>
            <w:tcW w:w="7325" w:type="dxa"/>
            <w:vAlign w:val="center"/>
            <w:textDirection w:val="lrTb"/>
            <w:noWrap/>
          </w:tcPr>
          <w:p>
            <w:pPr>
              <w:pStyle w:val="998"/>
              <w:spacing w:before="0" w:after="0" w:line="360" w:lineRule="auto"/>
              <w:rPr>
                <w:rFonts w:ascii="Times New Roman" w:hAnsi="Times New Roman" w:cs="仿宋"/>
                <w:b w:val="0"/>
                <w:bCs w:val="0"/>
                <w:color w:val="000000"/>
                <w:sz w:val="24"/>
                <w:szCs w:val="24"/>
              </w:rPr>
              <w:framePr w:vAnchor="text" w:hAnchor="page" w:x="1213" w:y="425"/>
            </w:pPr>
            <w:r>
              <w:rPr>
                <w:rFonts w:ascii="Times New Roman" w:hAnsi="Times New Roman" w:cs="仿宋"/>
                <w:color w:val="000000"/>
                <w:sz w:val="24"/>
                <w:szCs w:val="24"/>
                <w:lang w:eastAsia="zh-CN"/>
              </w:rPr>
              <w:t xml:space="preserve">投标人在本次招标范围的基础上承诺可提供的</w:t>
            </w:r>
            <w:r>
              <w:rPr>
                <w:rFonts w:hint="eastAsia" w:ascii="Times New Roman" w:hAnsi="Times New Roman" w:cs="仿宋"/>
                <w:color w:val="000000"/>
                <w:sz w:val="24"/>
                <w:szCs w:val="24"/>
                <w:lang w:eastAsia="zh-CN"/>
              </w:rPr>
              <w:t xml:space="preserve">以下</w:t>
            </w:r>
            <w:r>
              <w:rPr>
                <w:rFonts w:ascii="Times New Roman" w:hAnsi="Times New Roman" w:cs="仿宋"/>
                <w:color w:val="000000"/>
                <w:sz w:val="24"/>
                <w:szCs w:val="24"/>
                <w:lang w:eastAsia="zh-CN"/>
              </w:rPr>
              <w:t xml:space="preserve">增值服务</w:t>
            </w:r>
            <w:r>
              <w:rPr>
                <w:rFonts w:hint="eastAsia" w:ascii="Times New Roman" w:hAnsi="Times New Roman" w:cs="仿宋"/>
                <w:color w:val="000000"/>
                <w:sz w:val="24"/>
                <w:szCs w:val="24"/>
                <w:lang w:eastAsia="zh-CN"/>
              </w:rPr>
              <w:t xml:space="preserve">的：一是在传统佳节为甲方提供节日食品；二是定期举办特色美食节活动（包括传统习俗美食节、地域特色美食节、异域特色美食节、季节性时令特色美食节等）；三是根据甲方需求制作卤菜、点心、腊味、年货大礼包等。</w:t>
            </w:r>
            <w:r>
              <w:rPr>
                <w:rFonts w:ascii="Times New Roman" w:hAnsi="Times New Roman" w:cs="仿宋"/>
                <w:color w:val="000000"/>
                <w:sz w:val="24"/>
                <w:szCs w:val="24"/>
                <w:lang w:eastAsia="zh-CN"/>
              </w:rPr>
              <w:t xml:space="preserve">具备</w:t>
            </w:r>
            <w:r>
              <w:rPr>
                <w:rFonts w:hint="eastAsia" w:ascii="Times New Roman" w:hAnsi="Times New Roman" w:cs="仿宋"/>
                <w:color w:val="000000"/>
                <w:sz w:val="24"/>
                <w:szCs w:val="24"/>
                <w:lang w:eastAsia="zh-CN"/>
              </w:rPr>
              <w:t xml:space="preserve">第</w:t>
            </w:r>
            <w:r>
              <w:rPr>
                <w:rFonts w:ascii="Times New Roman" w:hAnsi="Times New Roman" w:cs="仿宋"/>
                <w:color w:val="000000"/>
                <w:sz w:val="24"/>
                <w:szCs w:val="24"/>
                <w:lang w:eastAsia="zh-CN"/>
              </w:rPr>
              <w:t xml:space="preserve">一</w:t>
            </w:r>
            <w:r>
              <w:rPr>
                <w:rFonts w:hint="eastAsia" w:ascii="Times New Roman" w:hAnsi="Times New Roman" w:cs="仿宋"/>
                <w:color w:val="000000"/>
                <w:sz w:val="24"/>
                <w:szCs w:val="24"/>
                <w:lang w:eastAsia="zh-CN"/>
              </w:rPr>
              <w:t xml:space="preserve">、三</w:t>
            </w:r>
            <w:r>
              <w:rPr>
                <w:rFonts w:ascii="Times New Roman" w:hAnsi="Times New Roman" w:cs="仿宋"/>
                <w:color w:val="000000"/>
                <w:sz w:val="24"/>
                <w:szCs w:val="24"/>
                <w:lang w:eastAsia="zh-CN"/>
              </w:rPr>
              <w:t xml:space="preserve">项，</w:t>
            </w:r>
            <w:r>
              <w:rPr>
                <w:rFonts w:hint="eastAsia" w:ascii="Times New Roman" w:hAnsi="Times New Roman" w:cs="仿宋"/>
                <w:color w:val="000000"/>
                <w:sz w:val="24"/>
                <w:szCs w:val="24"/>
                <w:lang w:eastAsia="zh-CN"/>
              </w:rPr>
              <w:t xml:space="preserve">每个</w:t>
            </w:r>
            <w:r>
              <w:rPr>
                <w:rFonts w:ascii="Times New Roman" w:hAnsi="Times New Roman" w:cs="仿宋"/>
                <w:color w:val="000000"/>
                <w:sz w:val="24"/>
                <w:szCs w:val="24"/>
                <w:lang w:eastAsia="zh-CN"/>
              </w:rPr>
              <w:t xml:space="preserve">得 </w:t>
            </w:r>
            <w:r>
              <w:rPr>
                <w:rFonts w:hint="eastAsia" w:ascii="Times New Roman" w:hAnsi="Times New Roman" w:cs="仿宋"/>
                <w:color w:val="000000"/>
                <w:sz w:val="24"/>
                <w:szCs w:val="24"/>
                <w:lang w:eastAsia="zh-CN"/>
              </w:rPr>
              <w:t xml:space="preserve">1</w:t>
            </w:r>
            <w:r>
              <w:rPr>
                <w:rFonts w:ascii="Times New Roman" w:hAnsi="Times New Roman" w:cs="仿宋"/>
                <w:color w:val="000000"/>
                <w:sz w:val="24"/>
                <w:szCs w:val="24"/>
                <w:lang w:eastAsia="zh-CN"/>
              </w:rPr>
              <w:t xml:space="preserve"> 分</w:t>
            </w:r>
            <w:r>
              <w:rPr>
                <w:rFonts w:hint="eastAsia" w:ascii="Times New Roman" w:hAnsi="Times New Roman" w:cs="仿宋"/>
                <w:color w:val="000000"/>
                <w:sz w:val="24"/>
                <w:szCs w:val="24"/>
                <w:lang w:eastAsia="zh-CN"/>
              </w:rPr>
              <w:t xml:space="preserve">；具备第二项的，得3分。</w:t>
            </w:r>
            <w:r>
              <w:rPr>
                <w:rFonts w:ascii="Times New Roman" w:hAnsi="Times New Roman" w:cs="仿宋"/>
                <w:color w:val="000000"/>
                <w:sz w:val="24"/>
                <w:szCs w:val="24"/>
              </w:rPr>
              <w:t xml:space="preserve">最多得 </w:t>
            </w:r>
            <w:r>
              <w:rPr>
                <w:rFonts w:hint="eastAsia" w:ascii="Times New Roman" w:hAnsi="Times New Roman" w:cs="仿宋"/>
                <w:color w:val="000000"/>
                <w:sz w:val="24"/>
                <w:szCs w:val="24"/>
              </w:rPr>
              <w:t xml:space="preserve">5</w:t>
            </w:r>
            <w:r>
              <w:rPr>
                <w:rFonts w:ascii="Times New Roman" w:hAnsi="Times New Roman" w:cs="仿宋"/>
                <w:color w:val="000000"/>
                <w:sz w:val="24"/>
                <w:szCs w:val="24"/>
              </w:rPr>
              <w:t xml:space="preserve">分。</w:t>
            </w:r>
            <w:r>
              <w:rPr>
                <w:rFonts w:ascii="Times New Roman" w:hAnsi="Times New Roman" w:cs="仿宋"/>
                <w:b w:val="0"/>
                <w:bCs w:val="0"/>
                <w:color w:val="000000"/>
                <w:sz w:val="24"/>
                <w:szCs w:val="24"/>
              </w:rPr>
            </w:r>
            <w:r/>
          </w:p>
        </w:tc>
      </w:tr>
      <w:tr>
        <w:trPr>
          <w:trHeight w:val="1248"/>
        </w:trPr>
        <w:tc>
          <w:tcPr>
            <w:tcW w:w="940" w:type="dxa"/>
            <w:vAlign w:val="center"/>
            <w:vMerge w:val="restart"/>
            <w:textDirection w:val="lrTb"/>
            <w:noWrap/>
          </w:tcPr>
          <w:p>
            <w:pPr>
              <w:pStyle w:val="994"/>
              <w:jc w:val="center"/>
              <w:spacing w:line="360" w:lineRule="auto"/>
              <w:rPr>
                <w:color w:val="000000"/>
                <w:lang w:eastAsia="zh-CN"/>
              </w:rPr>
              <w:framePr w:vAnchor="text" w:hAnchor="page" w:x="1213" w:y="425"/>
            </w:pPr>
            <w:r>
              <w:rPr>
                <w:rFonts w:hint="eastAsia"/>
                <w:color w:val="000000"/>
                <w:lang w:eastAsia="zh-CN"/>
              </w:rPr>
              <w:t xml:space="preserve">三、管理服务能力及服务方案</w:t>
            </w:r>
            <w:r>
              <w:rPr>
                <w:color w:val="000000"/>
                <w:lang w:eastAsia="zh-CN"/>
              </w:rPr>
            </w:r>
            <w:r/>
          </w:p>
          <w:p>
            <w:pPr>
              <w:pStyle w:val="994"/>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 52</w:t>
            </w:r>
            <w:r>
              <w:rPr>
                <w:rFonts w:hint="eastAsia"/>
                <w:color w:val="000000"/>
              </w:rPr>
              <w:t xml:space="preserve">分）</w:t>
            </w:r>
            <w:r>
              <w:rPr>
                <w:color w:val="000000"/>
              </w:rPr>
            </w:r>
            <w:r/>
          </w:p>
        </w:tc>
        <w:tc>
          <w:tcPr>
            <w:tcW w:w="1454" w:type="dxa"/>
            <w:vAlign w:val="center"/>
            <w:vMerge w:val="restart"/>
            <w:textDirection w:val="lrTb"/>
            <w:noWrap/>
          </w:tcPr>
          <w:p>
            <w:pPr>
              <w:pStyle w:val="994"/>
              <w:jc w:val="center"/>
              <w:spacing w:line="360" w:lineRule="auto"/>
              <w:rPr>
                <w:color w:val="000000"/>
                <w:lang w:eastAsia="zh-CN"/>
              </w:rPr>
              <w:framePr w:vAnchor="text" w:hAnchor="page" w:x="1213" w:y="425"/>
            </w:pPr>
            <w:r>
              <w:rPr>
                <w:rFonts w:hint="eastAsia"/>
                <w:color w:val="000000"/>
                <w:lang w:eastAsia="zh-CN"/>
              </w:rPr>
              <w:t xml:space="preserve">服务团队配置的科学与合理性</w:t>
            </w:r>
            <w:r>
              <w:rPr>
                <w:color w:val="000000"/>
                <w:lang w:eastAsia="zh-CN"/>
              </w:rPr>
            </w:r>
            <w:r/>
          </w:p>
          <w:p>
            <w:pPr>
              <w:pStyle w:val="994"/>
              <w:jc w:val="center"/>
              <w:spacing w:line="360" w:lineRule="auto"/>
              <w:rPr>
                <w:color w:val="000000"/>
                <w:lang w:eastAsia="zh-CN"/>
              </w:rPr>
              <w:framePr w:vAnchor="text" w:hAnchor="page" w:x="1213" w:y="425"/>
            </w:pPr>
            <w:r>
              <w:rPr>
                <w:rFonts w:hint="eastAsia"/>
                <w:color w:val="000000"/>
                <w:lang w:eastAsia="zh-CN"/>
              </w:rPr>
              <w:t xml:space="preserve">（26分）</w:t>
            </w:r>
            <w:r>
              <w:rPr>
                <w:color w:val="000000"/>
                <w:lang w:eastAsia="zh-CN"/>
              </w:rPr>
            </w:r>
            <w:r/>
          </w:p>
          <w:p>
            <w:pPr>
              <w:pStyle w:val="998"/>
              <w:jc w:val="center"/>
              <w:rPr>
                <w:rFonts w:hint="eastAsia"/>
                <w:color w:val="000000"/>
                <w:lang w:eastAsia="zh-CN"/>
              </w:rPr>
              <w:framePr w:vAnchor="text" w:hAnchor="page" w:x="1213" w:y="425"/>
            </w:pPr>
            <w:r>
              <w:rPr>
                <w:rFonts w:hint="eastAsia" w:ascii="宋体" w:hAnsi="Times New Roman"/>
                <w:color w:val="000000"/>
                <w:sz w:val="24"/>
                <w:szCs w:val="24"/>
                <w:lang w:eastAsia="zh-CN"/>
              </w:rPr>
              <w:t xml:space="preserve">项目经理、厨师长、厨师不可兼任</w:t>
            </w:r>
            <w:r>
              <w:rPr>
                <w:rFonts w:hint="eastAsia"/>
                <w:color w:val="000000"/>
                <w:lang w:eastAsia="zh-CN"/>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s="宋体"/>
                <w:color w:val="000000"/>
                <w:lang w:val="zh-CN" w:eastAsia="zh-CN"/>
              </w:rPr>
              <w:t xml:space="preserve">本项目需配备专业的服务人员</w:t>
            </w:r>
            <w:r>
              <w:rPr>
                <w:rFonts w:hint="eastAsia" w:cs="宋体"/>
                <w:color w:val="000000"/>
                <w:lang w:eastAsia="zh-CN"/>
              </w:rPr>
              <w:t xml:space="preserve">，</w:t>
            </w:r>
            <w:r>
              <w:rPr>
                <w:rFonts w:hint="eastAsia" w:cs="宋体"/>
                <w:color w:val="000000"/>
                <w:lang w:val="zh-CN" w:eastAsia="zh-CN"/>
              </w:rPr>
              <w:t xml:space="preserve">以下涉及人员的职业技能等级证书是指由经人力资源社会保障部门备案的用人单位和社会培训评价机构在备案职业</w:t>
            </w:r>
            <w:r>
              <w:rPr>
                <w:rFonts w:hint="eastAsia" w:cs="宋体"/>
                <w:color w:val="000000"/>
                <w:lang w:eastAsia="zh-CN"/>
              </w:rPr>
              <w:t xml:space="preserve">（</w:t>
            </w:r>
            <w:r>
              <w:rPr>
                <w:rFonts w:hint="eastAsia" w:cs="宋体"/>
                <w:color w:val="000000"/>
                <w:lang w:val="zh-CN" w:eastAsia="zh-CN"/>
              </w:rPr>
              <w:t xml:space="preserve">工种</w:t>
            </w:r>
            <w:r>
              <w:rPr>
                <w:rFonts w:hint="eastAsia" w:cs="宋体"/>
                <w:color w:val="000000"/>
                <w:lang w:eastAsia="zh-CN"/>
              </w:rPr>
              <w:t xml:space="preserve">）</w:t>
            </w:r>
            <w:r>
              <w:rPr>
                <w:rFonts w:hint="eastAsia" w:cs="宋体"/>
                <w:color w:val="000000"/>
                <w:lang w:val="zh-CN" w:eastAsia="zh-CN"/>
              </w:rPr>
              <w:t xml:space="preserve">范围内对劳动者实施职业技能考核评价所颁发的证书或中国烹饪协会颁发的证书</w:t>
            </w:r>
            <w:r>
              <w:rPr>
                <w:rFonts w:hint="eastAsia" w:cs="宋体"/>
                <w:color w:val="000000"/>
                <w:lang w:eastAsia="zh-CN"/>
              </w:rPr>
              <w:t xml:space="preserve">，</w:t>
            </w:r>
            <w:r>
              <w:rPr>
                <w:rFonts w:hint="eastAsia" w:cs="宋体"/>
                <w:color w:val="000000"/>
                <w:lang w:val="zh-CN" w:eastAsia="zh-CN"/>
              </w:rPr>
              <w:t xml:space="preserve">投标公司应提供证书复印件及该证书在职业技能等级证书全国联网查询系统和中国烹饪协会网站里的截图。</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根据为本项目投入的专业技术力量、服务团队管理人员的配置等打分：</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1、项目经理（1名）：</w:t>
            </w:r>
            <w:r>
              <w:rPr>
                <w:color w:val="000000"/>
                <w:lang w:eastAsia="zh-CN"/>
              </w:rPr>
              <w:t xml:space="preserve"> </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拟派项目经理具有3年及以上类似机关或事业单位或团体组织餐饮管理服务工作经验，在此基础上：①具有餐饮高级职业经理人证书得4分，具有餐饮中级职业经理人证书得2分；②具有</w:t>
            </w:r>
            <w:bookmarkStart w:id="84" w:name="OLE_LINK8"/>
            <w:r>
              <w:rPr>
                <w:rFonts w:hint="eastAsia"/>
                <w:color w:val="000000"/>
                <w:lang w:eastAsia="zh-CN"/>
              </w:rPr>
              <w:t xml:space="preserve">高级团餐项目管理师证书</w:t>
            </w:r>
            <w:bookmarkEnd w:id="84"/>
            <w:r>
              <w:rPr>
                <w:rFonts w:hint="eastAsia"/>
                <w:color w:val="000000"/>
                <w:lang w:eastAsia="zh-CN"/>
              </w:rPr>
              <w:t xml:space="preserve">得3分；</w:t>
            </w:r>
            <w:r>
              <w:rPr>
                <w:rFonts w:hint="eastAsia"/>
                <w:b/>
                <w:color w:val="000000"/>
                <w:lang w:eastAsia="zh-CN"/>
              </w:rPr>
              <w:t xml:space="preserve">本项目最高得7分。</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提供项目经理履历表及身份证、与投标人签订的有效的劳动合同、健康证、有效期内的职业资格证书、所服务项目合同或业主单位出具的任职证明（须能反映人员、时间等相关信息）及投标人为其缴纳的近半年内（2025年11月至今）任意一个月的社保证明（需加盖社保中心章或社保中心参保缴费证明电子专用章）复印件加盖公章，未提供或提供不全不得分。</w:t>
            </w:r>
            <w:r>
              <w:rPr>
                <w:color w:val="000000"/>
                <w:lang w:eastAsia="zh-CN"/>
              </w:rPr>
            </w:r>
            <w:r/>
          </w:p>
        </w:tc>
      </w:tr>
      <w:tr>
        <w:trPr>
          <w:trHeight w:val="1248"/>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2、厨师长（1名）：</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拟派厨师长具有3年及以上类似机关或事业单位或团体组织餐饮管理服务工作经验；在此基础上：</w:t>
            </w:r>
            <w:r>
              <w:rPr>
                <w:rFonts w:hint="eastAsia" w:ascii="宋体" w:hAnsi="宋体"/>
                <w:color w:val="000000"/>
                <w:lang w:eastAsia="zh-CN"/>
              </w:rPr>
              <w:t xml:space="preserve">①</w:t>
            </w:r>
            <w:r>
              <w:rPr>
                <w:rFonts w:hint="eastAsia"/>
                <w:color w:val="000000"/>
                <w:lang w:eastAsia="zh-CN"/>
              </w:rPr>
              <w:t xml:space="preserve">具有（国家职业资格二级）及以上中式烹调师证书得4分；具有（国家职业资格三级）中式烹调师证书得2分</w:t>
            </w:r>
            <w:r>
              <w:rPr>
                <w:rFonts w:hint="eastAsia"/>
                <w:b/>
                <w:bCs/>
                <w:color w:val="000000"/>
                <w:lang w:eastAsia="zh-CN"/>
              </w:rPr>
              <w:t xml:space="preserve">；</w:t>
            </w:r>
            <w:r>
              <w:rPr>
                <w:rFonts w:hint="eastAsia" w:cs="仿宋"/>
                <w:b/>
                <w:bCs/>
                <w:color w:val="000000"/>
                <w:lang w:eastAsia="zh-CN"/>
              </w:rPr>
              <w:t xml:space="preserve">②具有公共营养师证书得3分；</w:t>
            </w:r>
            <w:r>
              <w:rPr>
                <w:rFonts w:hint="eastAsia"/>
                <w:b/>
                <w:bCs/>
                <w:color w:val="000000"/>
                <w:lang w:eastAsia="zh-CN"/>
              </w:rPr>
              <w:t xml:space="preserve">本项最高得7分。</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提供厨师长履历表及身份证、与投标人签订的有效的劳动合同、健康证、有效期内的职业资格证书、所服务项目合同或业主单位出具的任职证明（须能反映人员、时间等相关信息）及投标人为其缴纳的近半年内（2025年11月至今）任意一个月的社保证明（需加盖社保中心章或社保中心参保缴费证明电子专用章）复印件加盖公章，未提供或提供不全不得分。</w:t>
            </w:r>
            <w:r>
              <w:rPr>
                <w:color w:val="000000"/>
                <w:lang w:eastAsia="zh-CN"/>
              </w:rPr>
            </w:r>
            <w:r/>
          </w:p>
        </w:tc>
      </w:tr>
      <w:tr>
        <w:trPr>
          <w:trHeight w:val="1106"/>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3、团队其他厨师（3名）：</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每提供一名厨师具有（国家职业资格三级）及以上中式烹调师证书或中式面点师证书得2分；每提供一名厨师具有（国家职业资格四级）中式烹调师证书或中式面点师证书得1分；</w:t>
            </w:r>
            <w:bookmarkStart w:id="85" w:name="OLE_LINK1"/>
            <w:r>
              <w:rPr>
                <w:rFonts w:hint="eastAsia"/>
                <w:b/>
                <w:bCs/>
                <w:color w:val="000000"/>
                <w:lang w:eastAsia="zh-CN"/>
              </w:rPr>
              <w:t xml:space="preserve">本项最高得6分。</w:t>
            </w:r>
            <w:bookmarkEnd w:id="85"/>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提供厨师履历表及身份证、与投标人签订的有效的劳动合同、健康证、有效期内的职业资格证书、投标人为其缴纳的近半年内（2025年11月至今）任意一个月的社保证明（需加盖社保中心章或社保中心参保缴费证明电子专用章）复印件加盖公章，未提供或提供不全不得分。</w:t>
            </w:r>
            <w:r>
              <w:rPr>
                <w:color w:val="000000"/>
                <w:lang w:eastAsia="zh-CN"/>
              </w:rPr>
            </w:r>
            <w:r/>
          </w:p>
        </w:tc>
      </w:tr>
      <w:tr>
        <w:trPr>
          <w:trHeight w:val="2026"/>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4、</w:t>
            </w:r>
            <w:r>
              <w:rPr>
                <w:color w:val="000000"/>
                <w:lang w:eastAsia="zh-CN"/>
              </w:rPr>
              <w:t xml:space="preserve">团队其他厨师</w:t>
            </w:r>
            <w:r>
              <w:rPr>
                <w:rFonts w:hint="eastAsia"/>
                <w:color w:val="000000"/>
                <w:lang w:eastAsia="zh-CN"/>
              </w:rPr>
              <w:t xml:space="preserve">中（除项目经理、厨师长以外）同时还持有：</w:t>
            </w:r>
            <w:r>
              <w:rPr>
                <w:color w:val="000000"/>
                <w:lang w:eastAsia="zh-CN"/>
              </w:rPr>
              <w:t xml:space="preserve">营养配餐师、公共营养师、餐饮食品安全管理员证书任意一项</w:t>
            </w:r>
            <w:r>
              <w:rPr>
                <w:rFonts w:hint="eastAsia"/>
                <w:color w:val="000000"/>
                <w:lang w:eastAsia="zh-CN"/>
              </w:rPr>
              <w:t xml:space="preserve">的</w:t>
            </w:r>
            <w:r>
              <w:rPr>
                <w:color w:val="000000"/>
                <w:lang w:eastAsia="zh-CN"/>
              </w:rPr>
              <w:t xml:space="preserve">得</w:t>
            </w:r>
            <w:r>
              <w:rPr>
                <w:rFonts w:hint="eastAsia"/>
                <w:color w:val="000000"/>
                <w:lang w:eastAsia="zh-CN"/>
              </w:rPr>
              <w:t xml:space="preserve">2</w:t>
            </w:r>
            <w:r>
              <w:rPr>
                <w:color w:val="000000"/>
                <w:lang w:eastAsia="zh-CN"/>
              </w:rPr>
              <w:t xml:space="preserve">分</w:t>
            </w:r>
            <w:r>
              <w:rPr>
                <w:rFonts w:hint="eastAsia"/>
                <w:color w:val="000000"/>
                <w:lang w:eastAsia="zh-CN"/>
              </w:rPr>
              <w:t xml:space="preserve">，</w:t>
            </w:r>
            <w:r>
              <w:rPr>
                <w:color w:val="000000"/>
                <w:lang w:eastAsia="zh-CN"/>
              </w:rPr>
              <w:t xml:space="preserve">一人多证不重复得分</w:t>
            </w:r>
            <w:r>
              <w:rPr>
                <w:rFonts w:hint="eastAsia"/>
                <w:color w:val="000000"/>
                <w:lang w:eastAsia="zh-CN"/>
              </w:rPr>
              <w:t xml:space="preserve">。</w:t>
            </w:r>
            <w:r>
              <w:rPr>
                <w:rFonts w:hint="eastAsia"/>
                <w:b/>
                <w:bCs/>
                <w:color w:val="000000"/>
                <w:lang w:eastAsia="zh-CN"/>
              </w:rPr>
              <w:t xml:space="preserve">本项最高得6分。</w:t>
            </w:r>
            <w:r>
              <w:rPr>
                <w:color w:val="000000"/>
                <w:lang w:eastAsia="zh-CN"/>
              </w:rPr>
            </w:r>
            <w:r/>
          </w:p>
          <w:p>
            <w:pPr>
              <w:pStyle w:val="998"/>
              <w:spacing w:before="0" w:after="0" w:line="360" w:lineRule="auto"/>
              <w:rPr>
                <w:rFonts w:hint="eastAsia"/>
                <w:b w:val="0"/>
                <w:bCs w:val="0"/>
                <w:color w:val="000000"/>
                <w:lang w:eastAsia="zh-CN"/>
              </w:rPr>
              <w:framePr w:vAnchor="text" w:hAnchor="page" w:x="1213" w:y="425"/>
            </w:pPr>
            <w:r>
              <w:rPr>
                <w:rFonts w:hint="eastAsia"/>
                <w:color w:val="000000"/>
                <w:sz w:val="24"/>
                <w:szCs w:val="24"/>
                <w:lang w:eastAsia="zh-CN"/>
              </w:rPr>
              <w:t xml:space="preserve">提供有效期内的职业资格证书、投标人为其缴纳的近半年内（2025年11月至今）任意一个月的社保证明（需加盖社保中心章或社保中心参保缴费证明电子专用章）复印件加盖公章，未提供或提供不全不得分。</w:t>
            </w:r>
            <w:r>
              <w:rPr>
                <w:rFonts w:hint="eastAsia"/>
                <w:b w:val="0"/>
                <w:bCs w:val="0"/>
                <w:color w:val="000000"/>
                <w:lang w:eastAsia="zh-CN"/>
              </w:rPr>
            </w:r>
            <w:r/>
          </w:p>
        </w:tc>
      </w:tr>
      <w:tr>
        <w:trPr>
          <w:trHeight w:val="1096"/>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textDirection w:val="lrTb"/>
            <w:noWrap/>
          </w:tcPr>
          <w:p>
            <w:pPr>
              <w:pStyle w:val="994"/>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管理机构设置、人员分工</w:t>
            </w:r>
            <w:r>
              <w:rPr>
                <w:rFonts w:hint="eastAsia" w:hAnsi="宋体" w:cs="宋体"/>
                <w:color w:val="000000"/>
                <w:lang w:eastAsia="zh-CN"/>
              </w:rPr>
            </w:r>
            <w:r/>
          </w:p>
          <w:p>
            <w:pPr>
              <w:pStyle w:val="994"/>
              <w:jc w:val="center"/>
              <w:spacing w:line="360" w:lineRule="auto"/>
              <w:rPr>
                <w:rFonts w:hint="eastAsia" w:hAnsi="宋体" w:cs="宋体"/>
                <w:color w:val="000000"/>
              </w:rPr>
              <w:framePr w:vAnchor="text" w:hAnchor="page" w:x="1213" w:y="425"/>
            </w:pPr>
            <w:r>
              <w:rPr>
                <w:rFonts w:hint="eastAsia" w:hAnsi="宋体" w:cs="宋体"/>
                <w:color w:val="000000"/>
              </w:rPr>
              <w:t xml:space="preserve">(</w:t>
            </w:r>
            <w:r>
              <w:rPr>
                <w:rFonts w:hint="eastAsia" w:hAnsi="宋体" w:cs="宋体"/>
                <w:color w:val="000000"/>
                <w:lang w:eastAsia="zh-CN"/>
              </w:rPr>
              <w:t xml:space="preserve">3</w:t>
            </w:r>
            <w:r>
              <w:rPr>
                <w:rFonts w:hint="eastAsia" w:hAnsi="宋体" w:cs="宋体"/>
                <w:color w:val="000000"/>
              </w:rPr>
              <w:t xml:space="preserve">分)</w:t>
            </w:r>
            <w:r>
              <w:rPr>
                <w:rFonts w:hint="eastAsia" w:hAnsi="宋体" w:cs="宋体"/>
                <w:color w:val="000000"/>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根据管理机构设置、人员分工是否合理进行评审（3分）。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①管理机构设置合理完善、人员分工合理，科学性和操作性强的得3分；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②管理机构设置较合理完善、人员分工较合理，科学性和操作性较强的得2分 ；</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③管理机构设置基本满足项目需求、人员分工基本合理，科学性和操作性较一般的得1分；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④管理机构设置混乱、人员分工不合理或不提供相关方案不得分。</w:t>
            </w:r>
            <w:r>
              <w:rPr>
                <w:rFonts w:hint="eastAsia" w:hAnsi="宋体" w:cs="宋体"/>
                <w:color w:val="000000"/>
                <w:lang w:eastAsia="zh-CN"/>
              </w:rPr>
            </w:r>
            <w:r/>
          </w:p>
        </w:tc>
      </w:tr>
      <w:tr>
        <w:trPr>
          <w:trHeight w:val="896"/>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restart"/>
            <w:textDirection w:val="lrTb"/>
            <w:noWrap/>
          </w:tcPr>
          <w:p>
            <w:pPr>
              <w:pStyle w:val="994"/>
              <w:jc w:val="center"/>
              <w:spacing w:line="360" w:lineRule="auto"/>
              <w:rPr>
                <w:color w:val="000000"/>
                <w:lang w:eastAsia="zh-CN"/>
              </w:rPr>
              <w:framePr w:vAnchor="text" w:hAnchor="page" w:x="1213" w:y="425"/>
            </w:pPr>
            <w:r>
              <w:rPr>
                <w:rFonts w:hint="eastAsia"/>
                <w:color w:val="000000"/>
                <w:lang w:eastAsia="zh-CN"/>
              </w:rPr>
              <w:t xml:space="preserve">管理服务实施方案</w:t>
            </w:r>
            <w:r>
              <w:rPr>
                <w:color w:val="000000"/>
                <w:lang w:eastAsia="zh-CN"/>
              </w:rPr>
            </w:r>
            <w:r/>
          </w:p>
          <w:p>
            <w:pPr>
              <w:pStyle w:val="994"/>
              <w:jc w:val="center"/>
              <w:spacing w:line="360" w:lineRule="auto"/>
              <w:rPr>
                <w:color w:val="000000"/>
                <w:lang w:eastAsia="zh-CN"/>
              </w:rPr>
              <w:framePr w:vAnchor="text" w:hAnchor="page" w:x="1213" w:y="425"/>
            </w:pPr>
            <w:r>
              <w:rPr>
                <w:rFonts w:hint="eastAsia"/>
                <w:color w:val="000000"/>
                <w:lang w:eastAsia="zh-CN"/>
              </w:rPr>
              <w:t xml:space="preserve">（23分）</w:t>
            </w: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1、人员招募方案（3分）。根据对原有员工的招募留用、新员工招募、培训、上岗等方案、制度是否健全，实施方案是否切实可行进行评审。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①对原有员工的招募留用、新员工招募、培训、上岗等方案、制度健全，实施方案合理、切实可行的得3分；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②对原有员工的招募留用、新员工招募、培训、上岗等方案、制度较健全，实施方案较合理、切实可行的得2分；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③对原有员工的招募留用、新员工招募、培训、上岗等方案、制度合理，实施方案基本满足项目需求的得1分；</w:t>
            </w:r>
            <w:r>
              <w:rPr>
                <w:rFonts w:hint="eastAsia" w:hAnsi="宋体" w:cs="宋体"/>
                <w:color w:val="000000"/>
                <w:lang w:eastAsia="zh-CN"/>
              </w:rPr>
            </w:r>
            <w:r/>
          </w:p>
          <w:p>
            <w:pPr>
              <w:pStyle w:val="994"/>
              <w:spacing w:line="360" w:lineRule="auto"/>
              <w:rPr>
                <w:color w:val="000000"/>
                <w:lang w:eastAsia="zh-CN"/>
              </w:rPr>
              <w:framePr w:vAnchor="text" w:hAnchor="page" w:x="1213" w:y="425"/>
            </w:pPr>
            <w:r>
              <w:rPr>
                <w:rFonts w:hint="eastAsia" w:hAnsi="宋体" w:cs="宋体"/>
                <w:color w:val="000000"/>
                <w:lang w:eastAsia="zh-CN"/>
              </w:rPr>
              <w:t xml:space="preserve">④招募、培训、上岗等方案、制度不合理、实施性差或不提供相关方案不得分。</w:t>
            </w:r>
            <w:r>
              <w:rPr>
                <w:color w:val="000000"/>
                <w:lang w:eastAsia="zh-CN"/>
              </w:rPr>
            </w:r>
            <w:r/>
          </w:p>
        </w:tc>
      </w:tr>
      <w:tr>
        <w:trPr>
          <w:trHeight w:val="1040"/>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rPr>
              <w:t xml:space="preserve">2、就餐配餐方案（</w:t>
            </w:r>
            <w:r>
              <w:rPr>
                <w:rFonts w:hint="eastAsia" w:hAnsi="宋体" w:cs="宋体"/>
                <w:color w:val="000000"/>
                <w:lang w:eastAsia="zh-CN"/>
              </w:rPr>
              <w:t xml:space="preserve">4</w:t>
            </w:r>
            <w:r>
              <w:rPr>
                <w:rFonts w:hint="eastAsia" w:hAnsi="宋体" w:cs="宋体"/>
                <w:color w:val="000000"/>
              </w:rPr>
              <w:t xml:space="preserve">分）。</w:t>
            </w:r>
            <w:r>
              <w:rPr>
                <w:rFonts w:hint="eastAsia" w:hAnsi="宋体" w:cs="宋体"/>
                <w:color w:val="000000"/>
                <w:lang w:eastAsia="zh-CN"/>
              </w:rPr>
              <w:t xml:space="preserve">根据供应商提供的餐厅就餐制度、原材料配合验收、营养配餐方案及菜品品种及标准(早、中、晚餐主食品种、副食小菜品种、风味小吃、羹汤品种配备方案)进行评审。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①餐厅就餐制度完整、原材料配合验收方案科学完善、营养配餐方案营养合理、菜品品种丰富的得4分；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②餐厅就餐制度较完整、原材料配合验收方案较科学完善、营养配餐方案较营养合理、菜品品种较丰富的得2分；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③餐厅就餐制度不够完整、原材料配合验收方案有缺陷、营养配餐方案基本营养合理、菜品品种不够丰富的得1分；</w:t>
            </w:r>
            <w:r>
              <w:rPr>
                <w:rFonts w:hint="eastAsia" w:hAnsi="宋体" w:cs="宋体"/>
                <w:color w:val="000000"/>
                <w:lang w:eastAsia="zh-CN"/>
              </w:rPr>
            </w:r>
            <w:r/>
          </w:p>
          <w:p>
            <w:pPr>
              <w:pStyle w:val="994"/>
              <w:spacing w:line="360" w:lineRule="auto"/>
              <w:rPr>
                <w:color w:val="000000"/>
                <w:lang w:eastAsia="zh-CN"/>
              </w:rPr>
              <w:framePr w:vAnchor="text" w:hAnchor="page" w:x="1213" w:y="425"/>
            </w:pPr>
            <w:r>
              <w:rPr>
                <w:rFonts w:hint="eastAsia" w:hAnsi="宋体" w:cs="宋体"/>
                <w:color w:val="000000"/>
                <w:lang w:eastAsia="zh-CN"/>
              </w:rPr>
              <w:t xml:space="preserve">④餐厅就餐制度混乱、原材料配合验收方案不合理、营养配餐方案不合理、菜品品种单一或不提供相关方案不得分。</w:t>
            </w:r>
            <w:r>
              <w:rPr>
                <w:color w:val="000000"/>
                <w:lang w:eastAsia="zh-CN"/>
              </w:rPr>
            </w:r>
            <w:r/>
          </w:p>
        </w:tc>
      </w:tr>
      <w:tr>
        <w:trPr>
          <w:trHeight w:val="985"/>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3、质量管控方案（3分）根据投标人提供的质量管控措施、仓储保管方案、文档管理方案、菜品留样检测方案、保密工作方案进行评审。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①质量管控措施全面，仓储保管方案、文档管理方案规范，菜品留样检测方案卫生规范、保密工作方案严谨的得3分；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②质量管控措施较全面，仓储保管方案、文档管理方案较规范，菜品留样检测方案较卫生规范、保密工作方案较严谨的得2分；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③质量管控措施不够全面，仓储保管方案、文档管理方案不够规范，菜品留样检测方案基本卫生规范、保密工作方案基本严谨的得1分；</w:t>
            </w:r>
            <w:r>
              <w:rPr>
                <w:rFonts w:hint="eastAsia" w:hAnsi="宋体" w:cs="宋体"/>
                <w:color w:val="000000"/>
                <w:lang w:eastAsia="zh-CN"/>
              </w:rPr>
            </w:r>
            <w:r/>
          </w:p>
          <w:p>
            <w:pPr>
              <w:pStyle w:val="994"/>
              <w:spacing w:line="360" w:lineRule="auto"/>
              <w:rPr>
                <w:color w:val="000000"/>
                <w:lang w:eastAsia="zh-CN"/>
              </w:rPr>
              <w:framePr w:vAnchor="text" w:hAnchor="page" w:x="1213" w:y="425"/>
            </w:pPr>
            <w:r>
              <w:rPr>
                <w:rFonts w:hint="eastAsia" w:hAnsi="宋体" w:cs="宋体"/>
                <w:color w:val="000000"/>
                <w:lang w:eastAsia="zh-CN"/>
              </w:rPr>
              <w:t xml:space="preserve">④质量管控措施不全面，仓储保管方案、文档管理方案不规范，菜品留样检测方案不卫生规范、保密工作方案不严谨或不提供相关方案不得分。</w:t>
            </w:r>
            <w:r>
              <w:rPr>
                <w:color w:val="000000"/>
                <w:lang w:eastAsia="zh-CN"/>
              </w:rPr>
            </w:r>
            <w:r/>
          </w:p>
        </w:tc>
      </w:tr>
      <w:tr>
        <w:trPr>
          <w:trHeight w:val="985"/>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4、成本控制方案（4分）根据供应商提供的成本控制方案(包含价格核算办法、毛利率控制办法及原料价格波动平抑办法)进行评审。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①成本控制方案内容完整、科学合理、可操作性强的得4分；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②成本控制方案较内容完整、科学较为合理、可操作性较强的得2分；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③成本控制方案内容不完整、不合理、可操作性不强的得1分；</w:t>
            </w:r>
            <w:r>
              <w:rPr>
                <w:rFonts w:hint="eastAsia" w:hAnsi="宋体" w:cs="宋体"/>
                <w:color w:val="000000"/>
                <w:lang w:eastAsia="zh-CN"/>
              </w:rPr>
            </w:r>
            <w:r/>
          </w:p>
          <w:p>
            <w:pPr>
              <w:pStyle w:val="994"/>
              <w:spacing w:line="360" w:lineRule="auto"/>
              <w:rPr>
                <w:rFonts w:hint="eastAsia" w:hAnsi="宋体" w:cs="宋体"/>
                <w:color w:val="000000"/>
              </w:rPr>
              <w:framePr w:vAnchor="text" w:hAnchor="page" w:x="1213" w:y="425"/>
            </w:pPr>
            <w:r>
              <w:rPr>
                <w:rFonts w:hint="eastAsia" w:hAnsi="宋体" w:cs="宋体"/>
                <w:color w:val="000000"/>
              </w:rPr>
              <w:t xml:space="preserve">④不提供不得分。</w:t>
            </w:r>
            <w:r>
              <w:rPr>
                <w:rFonts w:hint="eastAsia" w:hAnsi="宋体" w:cs="宋体"/>
                <w:color w:val="000000"/>
              </w:rPr>
            </w:r>
            <w:r/>
          </w:p>
        </w:tc>
      </w:tr>
      <w:tr>
        <w:trPr>
          <w:trHeight w:val="985"/>
        </w:trPr>
        <w:tc>
          <w:tcPr>
            <w:tcW w:w="940" w:type="dxa"/>
            <w:vAlign w:val="center"/>
            <w:vMerge w:val="continue"/>
            <w:textDirection w:val="lrTb"/>
            <w:noWrap/>
          </w:tcPr>
          <w:p>
            <w:pPr>
              <w:pStyle w:val="994"/>
              <w:jc w:val="center"/>
              <w:spacing w:line="360" w:lineRule="auto"/>
              <w:rPr>
                <w:color w:val="000000"/>
              </w:rPr>
              <w:framePr w:vAnchor="text" w:hAnchor="page" w:x="1213" w:y="425"/>
            </w:pPr>
            <w:r>
              <w:rPr>
                <w:color w:val="000000"/>
              </w:rPr>
            </w:r>
            <w:r/>
          </w:p>
        </w:tc>
        <w:tc>
          <w:tcPr>
            <w:tcW w:w="1454" w:type="dxa"/>
            <w:vAlign w:val="center"/>
            <w:vMerge w:val="continue"/>
            <w:textDirection w:val="lrTb"/>
            <w:noWrap/>
          </w:tcPr>
          <w:p>
            <w:pPr>
              <w:pStyle w:val="994"/>
              <w:jc w:val="center"/>
              <w:spacing w:line="360" w:lineRule="auto"/>
              <w:rPr>
                <w:color w:val="000000"/>
              </w:rPr>
              <w:framePr w:vAnchor="text" w:hAnchor="page" w:x="1213" w:y="425"/>
            </w:pPr>
            <w:r>
              <w:rPr>
                <w:color w:val="000000"/>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5、餐饮文化建设方案（2分）根据投标人提供的文化活动方案(包含且不限于就餐场所文化布置、相关主题美食活动、传统节日餐饮活动组织、</w:t>
            </w:r>
            <w:r>
              <w:rPr>
                <w:rFonts w:hAnsi="宋体" w:cs="宋体"/>
                <w:color w:val="000000"/>
                <w:lang w:eastAsia="zh-CN"/>
              </w:rPr>
              <w:t xml:space="preserve">传统节假日的节日福利</w:t>
            </w:r>
            <w:r>
              <w:rPr>
                <w:rFonts w:hint="eastAsia" w:hAnsi="宋体" w:cs="宋体"/>
                <w:color w:val="000000"/>
                <w:lang w:eastAsia="zh-CN"/>
              </w:rPr>
              <w:t xml:space="preserve">、重大活动餐饮服务提升等方案)进行评审：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①方案内容详细全面、科学合理，针对性、可操作性强的得2分；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②方案内容较为详细全面、科学合理的得1分；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③没有的本项不得分。</w:t>
            </w:r>
            <w:r>
              <w:rPr>
                <w:rFonts w:hint="eastAsia" w:hAnsi="宋体" w:cs="宋体"/>
                <w:color w:val="000000"/>
                <w:lang w:eastAsia="zh-CN"/>
              </w:rPr>
            </w:r>
            <w:r/>
          </w:p>
        </w:tc>
      </w:tr>
      <w:tr>
        <w:trPr>
          <w:trHeight w:val="2382"/>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6、安全生产预案（4分）。根据员工生产安全措施、设施维护及安全预案切实可行性进行评审。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①生产安全措施完善、设施维护及安全预案合理的得4分；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②生产安全措施较完善、设施维护及安全预案较合理的得2分；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③生产安全措施基本满足项目需求、设施维护及安全预案基本可行的得1分 ；</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④没有一定的生产安全措施、设施维护及安全预案不可行或不提供相关方案不得分。</w:t>
            </w:r>
            <w:r>
              <w:rPr>
                <w:rFonts w:hint="eastAsia" w:hAnsi="宋体" w:cs="宋体"/>
                <w:color w:val="000000"/>
                <w:lang w:eastAsia="zh-CN"/>
              </w:rPr>
            </w:r>
            <w:r/>
          </w:p>
        </w:tc>
      </w:tr>
      <w:tr>
        <w:trPr>
          <w:trHeight w:val="985"/>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7、后续服务方案（3分）。根据供应商提供的后续服务方案进行评审。(包含如何提升就餐人员满意度；如何规范就餐卫生、后厨卫生等操作、流程；如何通过技术和工具等提升菜品质量；如何确保无食品安全事故发生；如何协助招标人完成各项重大活动的保障任务等)。</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①后续服务方案全面、效果显著、可行性高的得3分；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②后续服务方案较全面、效果较显著、可行性较高的得2分；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③后续服务方案覆盖面不够全面，效果、可行性基本满足项目需求的得1分 ；</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④后续服务方案不全面、没有可行性或不提供相关方案不得分。</w:t>
            </w:r>
            <w:r>
              <w:rPr>
                <w:rFonts w:hint="eastAsia" w:hAnsi="宋体" w:cs="宋体"/>
                <w:color w:val="000000"/>
                <w:lang w:eastAsia="zh-CN"/>
              </w:rPr>
            </w:r>
            <w:r/>
          </w:p>
        </w:tc>
      </w:tr>
    </w:tbl>
    <w:p>
      <w:pPr>
        <w:pStyle w:val="1040"/>
        <w:ind w:left="0"/>
        <w:rPr>
          <w:rFonts w:hint="eastAsia"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r>
      <w:r/>
    </w:p>
    <w:p>
      <w:pPr>
        <w:pStyle w:val="996"/>
        <w:ind w:firstLine="482"/>
        <w:spacing w:before="156" w:after="156" w:line="440" w:lineRule="exact"/>
        <w:rPr>
          <w:rFonts w:hint="eastAsia" w:ascii="宋体" w:hAnsi="宋体"/>
          <w:color w:val="000000"/>
          <w:sz w:val="24"/>
          <w:szCs w:val="20"/>
          <w:lang w:eastAsia="zh-CN"/>
        </w:rPr>
      </w:pPr>
      <w:r/>
      <w:bookmarkStart w:id="86" w:name="_Toc31152"/>
      <w:r>
        <w:rPr>
          <w:rFonts w:hint="eastAsia" w:ascii="宋体" w:hAnsi="宋体"/>
          <w:color w:val="000000"/>
          <w:sz w:val="24"/>
          <w:szCs w:val="20"/>
          <w:lang w:eastAsia="zh-CN"/>
        </w:rPr>
        <w:t xml:space="preserve">一、政府采购政策功能落实</w:t>
      </w:r>
      <w:bookmarkEnd w:id="86"/>
      <w:r>
        <w:rPr>
          <w:rFonts w:hint="eastAsia" w:ascii="宋体" w:hAnsi="宋体"/>
          <w:color w:val="000000"/>
          <w:sz w:val="24"/>
          <w:szCs w:val="20"/>
          <w:lang w:eastAsia="zh-CN"/>
        </w:rPr>
      </w:r>
      <w:r/>
    </w:p>
    <w:p>
      <w:pPr>
        <w:pStyle w:val="994"/>
        <w:ind w:firstLine="480"/>
        <w:spacing w:line="440" w:lineRule="exact"/>
        <w:rPr>
          <w:rFonts w:hint="eastAsia" w:ascii="宋体" w:hAnsi="宋体"/>
          <w:color w:val="000000"/>
          <w:lang w:eastAsia="zh-CN"/>
        </w:rPr>
        <w:outlineLvl w:val="2"/>
      </w:pPr>
      <w:r/>
      <w:bookmarkStart w:id="87" w:name="_Toc1756"/>
      <w:r/>
      <w:bookmarkStart w:id="88" w:name="_Toc12092"/>
      <w:r/>
      <w:bookmarkStart w:id="89" w:name="_Toc14805"/>
      <w:r>
        <w:rPr>
          <w:rFonts w:hint="eastAsia" w:ascii="宋体" w:hAnsi="宋体"/>
          <w:color w:val="000000"/>
          <w:lang w:eastAsia="zh-CN"/>
        </w:rPr>
        <w:t xml:space="preserve">1、小微型企业价格扣除</w:t>
      </w:r>
      <w:bookmarkEnd w:id="87"/>
      <w:r/>
      <w:bookmarkEnd w:id="88"/>
      <w:r/>
      <w:bookmarkEnd w:id="89"/>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（1）本项目对小型和微型企业服务给予10%的扣除价格，用扣除后的价格参与评审。</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（2）供应商需按照招标文件的要求提供相应的《企业声明函》。</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（3）企业标准请参照《关于印发中小企业划型标准规定的通知》（工信部联企业[2011]300号）文件规定自行填写。</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outlineLvl w:val="2"/>
      </w:pPr>
      <w:r/>
      <w:bookmarkStart w:id="90" w:name="_Toc21550"/>
      <w:r/>
      <w:bookmarkStart w:id="91" w:name="_Toc27907"/>
      <w:r/>
      <w:bookmarkStart w:id="92" w:name="_Toc20316"/>
      <w:r>
        <w:rPr>
          <w:rFonts w:hint="eastAsia" w:ascii="宋体" w:hAnsi="宋体"/>
          <w:color w:val="000000"/>
          <w:lang w:eastAsia="zh-CN"/>
        </w:rPr>
        <w:t xml:space="preserve">2、残疾人福利单位价格扣除</w:t>
      </w:r>
      <w:bookmarkEnd w:id="90"/>
      <w:r/>
      <w:bookmarkEnd w:id="91"/>
      <w:r/>
      <w:bookmarkEnd w:id="92"/>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（1）本项目对残疾人福利性单位视同小型、微型企业，给予10%的价格扣除，用扣除后的价格参与评审。</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（2）残疾人福利单位需按照招标文件的要求提供《残疾人福利性单位声明函》。</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（3）残疾人福利单位标准请参照《关于促进残疾人就业政府采购政策的通知》（财库〔2017〕141号）。</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outlineLvl w:val="2"/>
      </w:pPr>
      <w:r/>
      <w:bookmarkStart w:id="93" w:name="_Toc19510"/>
      <w:r/>
      <w:bookmarkStart w:id="94" w:name="_Toc2846"/>
      <w:r/>
      <w:bookmarkStart w:id="95" w:name="_Toc3223"/>
      <w:r>
        <w:rPr>
          <w:rFonts w:hint="eastAsia" w:ascii="宋体" w:hAnsi="宋体"/>
          <w:color w:val="000000"/>
          <w:lang w:eastAsia="zh-CN"/>
        </w:rPr>
        <w:t xml:space="preserve">3、监狱和戒毒企业价格扣除</w:t>
      </w:r>
      <w:bookmarkEnd w:id="93"/>
      <w:r/>
      <w:bookmarkEnd w:id="94"/>
      <w:r/>
      <w:bookmarkEnd w:id="95"/>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（1）本项目对监狱和戒毒企业（简称监狱企业）视同小型、微型企业，给予10%的价格扣除，用扣除后的价格参与评审。</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（3）监狱企业标准请参照《关于政府采购支持监狱企业发展有关问题的通知》（</w:t>
      </w:r>
      <w:r>
        <w:rPr>
          <w:rFonts w:ascii="宋体" w:hAnsi="宋体"/>
          <w:color w:val="000000"/>
          <w:lang w:eastAsia="zh-CN"/>
        </w:rPr>
        <w:t xml:space="preserve">财库[2014]68号</w:t>
      </w:r>
      <w:r>
        <w:rPr>
          <w:rFonts w:hint="eastAsia" w:ascii="宋体" w:hAnsi="宋体"/>
          <w:color w:val="000000"/>
          <w:lang w:eastAsia="zh-CN"/>
        </w:rPr>
        <w:t xml:space="preserve">）。</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4、残疾人福利单位、监狱企业属于小型、微型企业的，不重复享受政策。</w:t>
      </w:r>
      <w:r>
        <w:rPr>
          <w:rFonts w:hint="eastAsia" w:ascii="宋体" w:hAnsi="宋体"/>
          <w:color w:val="000000"/>
          <w:lang w:eastAsia="zh-CN"/>
        </w:rPr>
      </w:r>
      <w:r/>
    </w:p>
    <w:p>
      <w:pPr>
        <w:pStyle w:val="994"/>
        <w:rPr>
          <w:color w:val="000000"/>
          <w:lang w:eastAsia="zh-CN"/>
        </w:rPr>
      </w:pPr>
      <w:r>
        <w:rPr>
          <w:color w:val="000000"/>
          <w:lang w:eastAsia="zh-CN"/>
        </w:rPr>
      </w:r>
      <w:r/>
    </w:p>
    <w:p>
      <w:pPr>
        <w:pStyle w:val="1039"/>
        <w:ind w:left="1680" w:right="1680" w:firstLine="480"/>
        <w:rPr>
          <w:color w:val="000000"/>
        </w:rPr>
      </w:pPr>
      <w:r>
        <w:rPr>
          <w:color w:val="000000"/>
        </w:rPr>
      </w:r>
      <w:r/>
    </w:p>
    <w:p>
      <w:pPr>
        <w:pStyle w:val="995"/>
        <w:jc w:val="center"/>
        <w:spacing w:before="0" w:after="156" w:line="360" w:lineRule="auto"/>
        <w:widowControl w:val="off"/>
        <w:rPr>
          <w:rStyle w:val="1007"/>
          <w:color w:val="000000"/>
          <w:sz w:val="36"/>
          <w:szCs w:val="36"/>
          <w:lang w:eastAsia="zh-CN"/>
        </w:rPr>
      </w:pPr>
      <w:r>
        <w:rPr>
          <w:rFonts w:hint="eastAsia" w:ascii="宋体" w:hAnsi="宋体" w:cs="宋体"/>
          <w:color w:val="000000"/>
          <w:sz w:val="24"/>
          <w:szCs w:val="24"/>
          <w:lang w:val="zh-TW" w:eastAsia="zh-TW"/>
        </w:rPr>
        <w:br w:type="page" w:clear="all"/>
      </w:r>
      <w:r>
        <w:rPr>
          <w:rStyle w:val="1007"/>
          <w:rFonts w:hint="eastAsia"/>
          <w:color w:val="000000"/>
          <w:sz w:val="36"/>
          <w:szCs w:val="36"/>
          <w:lang w:val="zh-TW" w:eastAsia="zh-TW"/>
        </w:rPr>
        <w:t xml:space="preserve">第</w:t>
      </w:r>
      <w:r>
        <w:rPr>
          <w:rStyle w:val="1007"/>
          <w:rFonts w:hint="eastAsia"/>
          <w:color w:val="000000"/>
          <w:sz w:val="36"/>
          <w:szCs w:val="36"/>
          <w:lang w:eastAsia="zh-CN"/>
        </w:rPr>
        <w:t xml:space="preserve">四</w:t>
      </w:r>
      <w:r>
        <w:rPr>
          <w:rStyle w:val="1007"/>
          <w:rFonts w:hint="eastAsia"/>
          <w:color w:val="000000"/>
          <w:sz w:val="36"/>
          <w:szCs w:val="36"/>
          <w:lang w:val="zh-TW" w:eastAsia="zh-TW"/>
        </w:rPr>
        <w:t xml:space="preserve">章 </w:t>
      </w:r>
      <w:r>
        <w:rPr>
          <w:rStyle w:val="1007"/>
          <w:rFonts w:hint="eastAsia"/>
          <w:color w:val="000000"/>
          <w:sz w:val="36"/>
          <w:szCs w:val="36"/>
          <w:lang w:eastAsia="zh-CN"/>
        </w:rPr>
        <w:t xml:space="preserve">项目需求</w:t>
      </w:r>
      <w:r>
        <w:rPr>
          <w:rStyle w:val="1007"/>
          <w:color w:val="000000"/>
          <w:sz w:val="36"/>
          <w:szCs w:val="36"/>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本次</w:t>
      </w:r>
      <w:r>
        <w:rPr>
          <w:rFonts w:ascii="宋体" w:hAnsi="宋体" w:cs="方正仿宋_GBK"/>
          <w:color w:val="000000"/>
          <w:lang w:eastAsia="zh-CN"/>
        </w:rPr>
        <w:t xml:space="preserve">食堂托管服务采购</w:t>
      </w:r>
      <w:r>
        <w:rPr>
          <w:rFonts w:hint="eastAsia" w:ascii="宋体" w:hAnsi="宋体" w:cs="方正仿宋_GBK"/>
          <w:color w:val="000000"/>
          <w:lang w:eastAsia="zh-CN"/>
        </w:rPr>
        <w:t xml:space="preserve">项目位于</w:t>
      </w:r>
      <w:r>
        <w:rPr>
          <w:rFonts w:ascii="宋体" w:hAnsi="宋体" w:cs="方正仿宋_GBK"/>
          <w:color w:val="000000"/>
          <w:lang w:eastAsia="zh-CN"/>
        </w:rPr>
        <w:t xml:space="preserve">南京市雨花台区龙慧路18号</w:t>
      </w:r>
      <w:r>
        <w:rPr>
          <w:rFonts w:hint="eastAsia" w:ascii="宋体" w:hAnsi="宋体" w:cs="方正仿宋_GBK"/>
          <w:color w:val="000000"/>
          <w:lang w:eastAsia="zh-CN"/>
        </w:rPr>
        <w:t xml:space="preserve">，于2026年5月投入使用，共进驻3家单位工作人员。其中：</w:t>
      </w:r>
      <w:r>
        <w:rPr>
          <w:rFonts w:hint="eastAsia" w:ascii="宋体" w:hAnsi="宋体"/>
          <w:color w:val="000000"/>
          <w:lang w:eastAsia="zh-CN"/>
        </w:rPr>
        <w:t xml:space="preserve">相关业务</w:t>
      </w:r>
      <w:r>
        <w:rPr>
          <w:rFonts w:ascii="宋体" w:hAnsi="宋体"/>
          <w:color w:val="000000"/>
          <w:lang w:eastAsia="zh-CN"/>
        </w:rPr>
        <w:t xml:space="preserve">总队</w:t>
      </w:r>
      <w:r>
        <w:rPr>
          <w:rFonts w:hint="eastAsia" w:ascii="宋体" w:hAnsi="宋体"/>
          <w:color w:val="000000"/>
          <w:lang w:eastAsia="zh-CN"/>
        </w:rPr>
        <w:t xml:space="preserve">培训人员</w:t>
      </w:r>
      <w:r>
        <w:rPr>
          <w:rFonts w:ascii="宋体" w:hAnsi="宋体"/>
          <w:color w:val="000000"/>
          <w:lang w:eastAsia="zh-CN"/>
        </w:rPr>
        <w:t xml:space="preserve">视情进驻</w:t>
      </w:r>
      <w:r>
        <w:rPr>
          <w:rFonts w:hint="eastAsia" w:ascii="宋体" w:hAnsi="宋体"/>
          <w:color w:val="000000"/>
          <w:lang w:eastAsia="zh-CN"/>
        </w:rPr>
        <w:t xml:space="preserve">。此外，尚有物业后勤人员20人、EMS</w:t>
      </w:r>
      <w:r>
        <w:rPr>
          <w:rFonts w:ascii="宋体" w:hAnsi="宋体"/>
          <w:color w:val="000000"/>
          <w:lang w:eastAsia="zh-CN"/>
        </w:rPr>
        <w:t xml:space="preserve">常驻人员</w:t>
      </w:r>
      <w:r>
        <w:rPr>
          <w:rFonts w:hint="eastAsia" w:ascii="宋体" w:hAnsi="宋体"/>
          <w:color w:val="000000"/>
          <w:lang w:eastAsia="zh-CN"/>
        </w:rPr>
        <w:t xml:space="preserve">14余人，</w:t>
      </w:r>
      <w:r>
        <w:rPr>
          <w:rFonts w:ascii="宋体" w:hAnsi="宋体"/>
          <w:color w:val="000000"/>
          <w:lang w:eastAsia="zh-CN"/>
        </w:rPr>
        <w:t xml:space="preserve">合计</w:t>
      </w:r>
      <w:r>
        <w:rPr>
          <w:rFonts w:hint="eastAsia" w:ascii="宋体" w:hAnsi="宋体"/>
          <w:color w:val="000000"/>
          <w:lang w:eastAsia="zh-CN"/>
        </w:rPr>
        <w:t xml:space="preserve">常驻人员110</w:t>
      </w:r>
      <w:r>
        <w:rPr>
          <w:rFonts w:ascii="宋体" w:hAnsi="宋体"/>
          <w:color w:val="000000"/>
          <w:lang w:eastAsia="zh-CN"/>
        </w:rPr>
        <w:t xml:space="preserve">人</w:t>
      </w:r>
      <w:r>
        <w:rPr>
          <w:rFonts w:ascii="宋体" w:hAnsi="宋体" w:cs="方正仿宋_GBK"/>
          <w:color w:val="000000"/>
          <w:lang w:eastAsia="zh-CN"/>
        </w:rPr>
        <w:t xml:space="preserve">。</w:t>
      </w:r>
      <w:r>
        <w:rPr>
          <w:rFonts w:hint="eastAsia" w:ascii="宋体" w:hAnsi="宋体" w:cs="方正仿宋_GBK"/>
          <w:color w:val="000000"/>
          <w:lang w:eastAsia="zh-CN"/>
        </w:rPr>
      </w:r>
      <w:r/>
    </w:p>
    <w:p>
      <w:pPr>
        <w:pStyle w:val="994"/>
        <w:ind w:firstLine="480"/>
        <w:spacing w:line="360" w:lineRule="auto"/>
        <w:rPr>
          <w:rFonts w:ascii="宋体" w:hAnsi="宋体"/>
          <w:color w:val="000000"/>
          <w:lang w:eastAsia="zh-CN"/>
        </w:rPr>
      </w:pPr>
      <w:r>
        <w:rPr>
          <w:rFonts w:hint="eastAsia" w:ascii="宋体" w:hAnsi="宋体" w:cs="方正仿宋_GBK"/>
          <w:color w:val="000000"/>
          <w:lang w:eastAsia="zh-CN"/>
        </w:rPr>
        <w:t xml:space="preserve">该食堂使用面积约470平方米。其中：一楼餐厅160平方米（共有餐位80人/位）、一楼后场厨房180平方米；二楼大包间60平方米、小包间30平方米、水吧区40平方米。</w:t>
      </w:r>
      <w:r>
        <w:rPr>
          <w:rFonts w:hint="eastAsia" w:ascii="宋体" w:hAnsi="宋体"/>
          <w:color w:val="000000"/>
          <w:lang w:eastAsia="zh-CN"/>
        </w:rPr>
        <w:t xml:space="preserve">经核定，本项目</w:t>
      </w:r>
      <w:r>
        <w:rPr>
          <w:rFonts w:ascii="宋体" w:hAnsi="宋体"/>
          <w:color w:val="000000"/>
          <w:lang w:eastAsia="zh-CN"/>
        </w:rPr>
        <w:t xml:space="preserve">预算核定为三年合计335.6</w:t>
      </w:r>
      <w:r>
        <w:rPr>
          <w:rFonts w:hint="eastAsia" w:ascii="宋体" w:hAnsi="宋体"/>
          <w:color w:val="000000"/>
          <w:lang w:eastAsia="zh-CN"/>
        </w:rPr>
        <w:t xml:space="preserve">001</w:t>
      </w:r>
      <w:r>
        <w:rPr>
          <w:rFonts w:ascii="宋体" w:hAnsi="宋体"/>
          <w:color w:val="000000"/>
          <w:lang w:eastAsia="zh-CN"/>
        </w:rPr>
        <w:t xml:space="preserve">万元。</w:t>
      </w:r>
      <w:r>
        <w:rPr>
          <w:rFonts w:ascii="宋体" w:hAnsi="宋体"/>
          <w:color w:val="000000"/>
          <w:lang w:eastAsia="zh-CN"/>
        </w:rPr>
      </w:r>
      <w:r/>
    </w:p>
    <w:p>
      <w:pPr>
        <w:pStyle w:val="994"/>
        <w:ind w:firstLine="482"/>
        <w:spacing w:line="360" w:lineRule="auto"/>
        <w:rPr>
          <w:rFonts w:hint="eastAsia" w:ascii="宋体" w:hAnsi="宋体" w:cs="方正黑体_GBK"/>
          <w:b/>
          <w:bCs/>
          <w:color w:val="000000"/>
          <w:lang w:eastAsia="zh-CN"/>
        </w:rPr>
      </w:pPr>
      <w:r>
        <w:rPr>
          <w:rFonts w:hint="eastAsia" w:ascii="宋体" w:hAnsi="宋体" w:cs="方正黑体_GBK"/>
          <w:b/>
          <w:bCs/>
          <w:color w:val="000000"/>
          <w:lang w:eastAsia="zh-CN"/>
        </w:rPr>
        <w:t xml:space="preserve">一、服务内容</w:t>
      </w:r>
      <w:r>
        <w:rPr>
          <w:rFonts w:hint="eastAsia" w:ascii="宋体" w:hAnsi="宋体" w:cs="方正黑体_GBK"/>
          <w:b/>
          <w:bCs/>
          <w:color w:val="000000"/>
          <w:lang w:eastAsia="zh-CN"/>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（一）就餐</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1、工作日。早餐70人次/日，共10个品种；午餐100人次/日，共15个品种；晚餐70人次/日，共15个品种。</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具体流程：早中晚餐均采用全自助的方式，提供1条供应线双向取餐，保证不出现取菜等候时间过长的现象。具体工作流程：一楼厨房后场收验菜初加工→各类食材精加工并完成烹饪→员工装盘电梯运到一楼餐厅→就餐人员自取；用完餐以后，就餐人员将餐盘放在专用餐具车上，由勤杂人员完成回收清洗和台面清洁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2、双休日和节假日。由于公安和证卡制作工作的特殊性，有一定数量的加班、值班人员，所有双休日和节假日均需供餐，人数约为工作日的1/4。</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（二）接待。</w:t>
      </w:r>
      <w:r>
        <w:rPr>
          <w:rFonts w:hint="eastAsia" w:ascii="宋体" w:hAnsi="宋体" w:cs="方正仿宋_GBK"/>
          <w:color w:val="000000"/>
          <w:lang w:eastAsia="zh-CN"/>
        </w:rPr>
        <w:t xml:space="preserve">全年接待量不超过30桌次。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（三）培训保障。</w:t>
      </w:r>
      <w:r>
        <w:rPr>
          <w:rFonts w:hint="eastAsia" w:ascii="宋体" w:hAnsi="宋体" w:cs="方正仿宋_GBK"/>
          <w:color w:val="000000"/>
          <w:lang w:eastAsia="zh-CN"/>
        </w:rPr>
        <w:t xml:space="preserve">为培训人员就餐提供保障。相关业务</w:t>
      </w:r>
      <w:r>
        <w:rPr>
          <w:rFonts w:ascii="宋体" w:hAnsi="宋体" w:cs="方正仿宋_GBK"/>
          <w:color w:val="000000"/>
          <w:lang w:eastAsia="zh-CN"/>
        </w:rPr>
        <w:t xml:space="preserve">总队</w:t>
      </w:r>
      <w:r>
        <w:rPr>
          <w:rFonts w:hint="eastAsia" w:ascii="宋体" w:hAnsi="宋体" w:cs="方正仿宋_GBK"/>
          <w:color w:val="000000"/>
          <w:lang w:eastAsia="zh-CN"/>
        </w:rPr>
        <w:t xml:space="preserve">培训人员</w:t>
      </w:r>
      <w:r>
        <w:rPr>
          <w:rFonts w:ascii="宋体" w:hAnsi="宋体" w:cs="方正仿宋_GBK"/>
          <w:color w:val="000000"/>
          <w:lang w:eastAsia="zh-CN"/>
        </w:rPr>
        <w:t xml:space="preserve">视情进驻</w:t>
      </w:r>
      <w:r>
        <w:rPr>
          <w:rFonts w:hint="eastAsia" w:ascii="宋体" w:hAnsi="宋体" w:cs="方正仿宋_GBK"/>
          <w:color w:val="000000"/>
          <w:lang w:eastAsia="zh-CN"/>
        </w:rPr>
        <w:t xml:space="preserve">，每年培训人数、培训次数不定。</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（四）外卖。</w:t>
      </w:r>
      <w:r>
        <w:rPr>
          <w:rFonts w:hint="eastAsia" w:ascii="宋体" w:hAnsi="宋体" w:cs="方正仿宋_GBK"/>
          <w:color w:val="000000"/>
          <w:lang w:eastAsia="zh-CN"/>
        </w:rPr>
        <w:t xml:space="preserve">每周供应1次外卖，主要为自制、酱制、熏制熟食或面点等食品。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（五）低值易耗品提供。</w:t>
      </w:r>
      <w:r>
        <w:rPr>
          <w:rFonts w:hint="eastAsia" w:ascii="宋体" w:hAnsi="宋体" w:cs="方正仿宋_GBK"/>
          <w:color w:val="000000"/>
          <w:lang w:eastAsia="zh-CN"/>
        </w:rPr>
        <w:t xml:space="preserve">主要包括：厨房杂件易耗物品、一次性用品、卫生保洁品、餐具洗涤消毒物品。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（六）特定区域维护清理。</w:t>
      </w:r>
      <w:r>
        <w:rPr>
          <w:rFonts w:hint="eastAsia" w:ascii="宋体" w:hAnsi="宋体" w:cs="方正仿宋_GBK"/>
          <w:color w:val="000000"/>
          <w:lang w:eastAsia="zh-CN"/>
        </w:rPr>
        <w:t xml:space="preserve">主要包括：每年不少于4次的油烟净化系统清洗和隔油池清理、每年不少于6次的灭除四害等。</w:t>
      </w:r>
      <w:r>
        <w:rPr>
          <w:rFonts w:hint="eastAsia" w:ascii="宋体" w:hAnsi="宋体" w:cs="方正仿宋_GBK"/>
          <w:color w:val="000000"/>
          <w:lang w:eastAsia="zh-CN"/>
        </w:rPr>
      </w:r>
      <w:r/>
    </w:p>
    <w:p>
      <w:pPr>
        <w:pStyle w:val="994"/>
        <w:ind w:firstLine="480"/>
        <w:spacing w:line="360" w:lineRule="auto"/>
        <w:rPr>
          <w:rFonts w:hint="eastAsia" w:ascii="宋体" w:hAnsi="宋体" w:cs="方正黑体_GBK"/>
          <w:color w:val="000000"/>
          <w:lang w:eastAsia="zh-CN"/>
        </w:rPr>
      </w:pPr>
      <w:r>
        <w:rPr>
          <w:rFonts w:hint="eastAsia" w:ascii="宋体" w:hAnsi="宋体" w:cs="方正黑体_GBK"/>
          <w:color w:val="000000"/>
          <w:lang w:eastAsia="zh-CN"/>
        </w:rPr>
        <w:t xml:space="preserve">二、服务人员</w:t>
      </w:r>
      <w:r>
        <w:rPr>
          <w:rFonts w:hint="eastAsia" w:ascii="宋体" w:hAnsi="宋体" w:cs="方正黑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共计9人。</w:t>
      </w:r>
      <w:r>
        <w:rPr>
          <w:rFonts w:ascii="宋体" w:hAnsi="宋体" w:cs="方正仿宋_GBK"/>
          <w:color w:val="000000"/>
          <w:lang w:eastAsia="zh-CN"/>
        </w:rPr>
        <w:t xml:space="preserve">分别为项目经理1名、厨师长1名、红案厨师1名、白案厨师1名、服务员2名、厨务和保洁2名。考虑</w:t>
      </w:r>
      <w:r>
        <w:rPr>
          <w:rFonts w:hint="eastAsia" w:ascii="宋体" w:hAnsi="宋体" w:cs="方正仿宋_GBK"/>
          <w:color w:val="000000"/>
          <w:lang w:eastAsia="zh-CN"/>
        </w:rPr>
        <w:t xml:space="preserve">食堂</w:t>
      </w:r>
      <w:r>
        <w:rPr>
          <w:rFonts w:ascii="宋体" w:hAnsi="宋体" w:cs="方正仿宋_GBK"/>
          <w:color w:val="000000"/>
          <w:lang w:eastAsia="zh-CN"/>
        </w:rPr>
        <w:t xml:space="preserve">接待和</w:t>
      </w:r>
      <w:r>
        <w:rPr>
          <w:rFonts w:hint="eastAsia" w:ascii="宋体" w:hAnsi="宋体" w:cs="方正仿宋_GBK"/>
          <w:color w:val="000000"/>
          <w:lang w:eastAsia="zh-CN"/>
        </w:rPr>
        <w:t xml:space="preserve">相关业务总队</w:t>
      </w:r>
      <w:r>
        <w:rPr>
          <w:rFonts w:ascii="宋体" w:hAnsi="宋体" w:cs="方正仿宋_GBK"/>
          <w:color w:val="000000"/>
          <w:lang w:eastAsia="zh-CN"/>
        </w:rPr>
        <w:t xml:space="preserve">培训的次数、人数等不确定性，拟将不确定因素整体打包至食堂托管服务，增加1名红案厨师，合计需要9人。</w:t>
      </w:r>
      <w:r>
        <w:rPr>
          <w:rFonts w:hint="eastAsia" w:ascii="宋体" w:hAnsi="宋体" w:cs="方正仿宋_GBK"/>
          <w:color w:val="000000"/>
          <w:lang w:eastAsia="zh-CN"/>
        </w:rPr>
      </w:r>
      <w:r/>
    </w:p>
    <w:p>
      <w:pPr>
        <w:pStyle w:val="994"/>
        <w:ind w:firstLine="480"/>
        <w:spacing w:line="360" w:lineRule="auto"/>
        <w:rPr>
          <w:rFonts w:hint="eastAsia" w:ascii="宋体" w:hAnsi="宋体" w:cs="方正黑体_GBK"/>
          <w:color w:val="000000"/>
          <w:lang w:eastAsia="zh-CN"/>
        </w:rPr>
      </w:pPr>
      <w:r>
        <w:rPr>
          <w:rFonts w:hint="eastAsia" w:ascii="宋体" w:hAnsi="宋体" w:cs="方正黑体_GBK"/>
          <w:color w:val="000000"/>
          <w:lang w:eastAsia="zh-CN"/>
        </w:rPr>
        <w:t xml:space="preserve">三、托管方式及相关要求</w:t>
      </w:r>
      <w:r>
        <w:rPr>
          <w:rFonts w:hint="eastAsia" w:ascii="宋体" w:hAnsi="宋体" w:cs="方正黑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一）江苏省公安厅证照制作中心食堂采用托管方式经营。即：食堂的服务、运行管理由托管公司负责，项目负责人由托管公司委派，管理、服务团队的组建由托管公司负责，其管理骨干和员工人数及工资、福利待遇等由托管公司根据项目需求内容明确，除招标人派出的人员外，其他员工的人事、劳资、社保等所有关系隶属托管公司。</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二）食堂食材等物资采购、财务管理由招标人负责，托管公司负责食堂日常运行与管理（包含但不仅限于人员岗位工作安排、厨具餐具等固定资产使用和保管等）、餐饮（包含但不仅限于食材验收、加工、烹饪、分餐、卤菜及面点外卖、年货腌制、年夜饭制作、卫生保洁等）一条龙服务。库房由招标人负责管理。出库后的物资以及厨具、餐具等资产如出现非正常的人为损坏或损耗，托管公司将负责赔偿。</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（三）招标人为托管公司员工提供免费工作餐，免费提供1间集体宿舍（2张床位）供服务人员值班加班保障时休息，其他人员住宿由中标单位自行解决。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若出现重大疫情时，根据封闭管理需要由招标人免费提供住宿床位，中标单位应对住宿员工严格管理。</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四）招标人负责对托管公司的工作实施检查和管理，每月进行一次考核评定，遇事双方商量解决，任务安排和管理要求以招标人意见为主。如托管公司派出的管理、服务人员工作表现不好，招标人可通知托管公司及时更换人员，禁止使用临时工。</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五）托管公司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（六）托管公司在投标文件中明确的管理人员及厨师必须到岗到位。若需调整人员须征得招标人同意，否则，每缺额1人扣除合同金额3%作为惩罚金，</w:t>
      </w:r>
      <w:bookmarkStart w:id="96" w:name="OLE_LINK9"/>
      <w:r>
        <w:rPr>
          <w:rFonts w:ascii="宋体" w:hAnsi="宋体" w:cs="方正仿宋_GBK"/>
          <w:color w:val="000000"/>
          <w:lang w:eastAsia="zh-CN"/>
        </w:rPr>
        <w:t xml:space="preserve">服务团队人员缺额超过4人，或项目负责人</w:t>
      </w:r>
      <w:r>
        <w:rPr>
          <w:rFonts w:hint="eastAsia" w:ascii="宋体" w:hAnsi="宋体" w:cs="方正仿宋_GBK"/>
          <w:color w:val="000000"/>
          <w:lang w:eastAsia="zh-CN"/>
        </w:rPr>
        <w:t xml:space="preserve">（1名）</w:t>
      </w:r>
      <w:r>
        <w:rPr>
          <w:rFonts w:ascii="宋体" w:hAnsi="宋体" w:cs="方正仿宋_GBK"/>
          <w:color w:val="000000"/>
          <w:lang w:eastAsia="zh-CN"/>
        </w:rPr>
        <w:t xml:space="preserve">、厨师长</w:t>
      </w:r>
      <w:r>
        <w:rPr>
          <w:rFonts w:hint="eastAsia" w:ascii="宋体" w:hAnsi="宋体" w:cs="方正仿宋_GBK"/>
          <w:color w:val="000000"/>
          <w:lang w:eastAsia="zh-CN"/>
        </w:rPr>
        <w:t xml:space="preserve">（1名）</w:t>
      </w:r>
      <w:r>
        <w:rPr>
          <w:rFonts w:ascii="宋体" w:hAnsi="宋体" w:cs="方正仿宋_GBK"/>
          <w:color w:val="000000"/>
          <w:lang w:eastAsia="zh-CN"/>
        </w:rPr>
        <w:t xml:space="preserve">任一岗位人员未能及时到位履职的，招标人有权单方终止服务合同</w:t>
      </w:r>
      <w:bookmarkEnd w:id="96"/>
      <w:r>
        <w:rPr>
          <w:rFonts w:hint="eastAsia" w:ascii="宋体" w:hAnsi="宋体" w:cs="方正仿宋_GBK"/>
          <w:color w:val="000000"/>
          <w:lang w:eastAsia="zh-CN"/>
        </w:rPr>
        <w:t xml:space="preserve">。</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（七）托管公司应加强成本核算，严格成本控制，确保食堂餐饮经营收入与材料成本支出持平。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（八）托管公司必须严格履行消防安全、食品安全等安全生产责任，确保安全。</w:t>
      </w:r>
      <w:r>
        <w:rPr>
          <w:rFonts w:hint="eastAsia" w:ascii="宋体" w:hAnsi="宋体" w:cs="方正仿宋_GBK"/>
          <w:color w:val="000000"/>
          <w:lang w:eastAsia="zh-CN"/>
        </w:rPr>
      </w:r>
      <w:r/>
    </w:p>
    <w:p>
      <w:pPr>
        <w:pStyle w:val="994"/>
        <w:ind w:firstLine="480"/>
        <w:spacing w:line="360" w:lineRule="auto"/>
        <w:rPr>
          <w:rFonts w:ascii="宋体" w:hAnsi="宋体" w:cs="方正黑体_GBK"/>
          <w:color w:val="000000"/>
          <w:lang w:eastAsia="zh-CN"/>
        </w:rPr>
      </w:pPr>
      <w:r>
        <w:rPr>
          <w:rFonts w:hint="eastAsia" w:ascii="宋体" w:hAnsi="宋体" w:cs="方正黑体_GBK"/>
          <w:color w:val="000000"/>
          <w:lang w:eastAsia="zh-CN"/>
        </w:rPr>
        <w:t xml:space="preserve">四、人员要求</w:t>
      </w:r>
      <w:r>
        <w:rPr>
          <w:rFonts w:ascii="宋体" w:hAnsi="宋体" w:cs="方正黑体_GBK"/>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★中标单位应服从招标人相关部门的管理和监督，所有拟派驻人员须事先经招标人相关部门审查同意并备案，经招标人审核通过后方可正式上岗。</w:t>
      </w:r>
      <w:r>
        <w:rPr>
          <w:rFonts w:hint="eastAsia" w:hAnsi="宋体" w:cs="宋体"/>
          <w:b/>
          <w:bCs/>
          <w:color w:val="000000"/>
          <w:lang w:eastAsia="zh-CN"/>
        </w:rPr>
        <w:t xml:space="preserve">（投标文件中提供承诺书原件，承诺书格式自拟）</w:t>
      </w:r>
      <w:r>
        <w:rPr>
          <w:rFonts w:hint="eastAsia" w:hAnsi="宋体" w:cs="宋体"/>
          <w:color w:val="000000"/>
          <w:lang w:eastAsia="zh-CN"/>
        </w:rPr>
      </w:r>
      <w:r/>
    </w:p>
    <w:p>
      <w:pPr>
        <w:pStyle w:val="1216"/>
        <w:ind w:firstLine="500"/>
        <w:rPr>
          <w:rFonts w:hint="eastAsia"/>
          <w:color w:val="000000"/>
        </w:rPr>
      </w:pPr>
      <w:r>
        <w:rPr>
          <w:rFonts w:hint="eastAsia"/>
          <w:color w:val="000000"/>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（一）项目经理任职条件和岗位要求</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w:t>
      </w:r>
      <w:bookmarkStart w:id="97" w:name="OLE_LINK13"/>
      <w:r>
        <w:rPr>
          <w:rFonts w:ascii="宋体" w:hAnsi="宋体" w:cs="方正仿宋_GBK"/>
          <w:color w:val="000000"/>
          <w:lang w:eastAsia="zh-CN"/>
        </w:rPr>
        <w:t xml:space="preserve">项目经理应具备3年</w:t>
      </w:r>
      <w:r>
        <w:rPr>
          <w:rFonts w:hint="eastAsia" w:ascii="宋体" w:hAnsi="宋体" w:cs="方正仿宋_GBK"/>
          <w:color w:val="000000"/>
          <w:lang w:eastAsia="zh-CN"/>
        </w:rPr>
        <w:t xml:space="preserve">及</w:t>
      </w:r>
      <w:r>
        <w:rPr>
          <w:rFonts w:ascii="宋体" w:hAnsi="宋体" w:cs="方正仿宋_GBK"/>
          <w:color w:val="000000"/>
          <w:lang w:eastAsia="zh-CN"/>
        </w:rPr>
        <w:t xml:space="preserve">以上为机关、事业单位、团体组织的餐饮管理服务经验，以及投标人为其缴纳的近半年内（202</w:t>
      </w:r>
      <w:r>
        <w:rPr>
          <w:rFonts w:hint="eastAsia" w:ascii="宋体" w:hAnsi="宋体" w:cs="方正仿宋_GBK"/>
          <w:color w:val="000000"/>
          <w:lang w:eastAsia="zh-CN"/>
        </w:rPr>
        <w:t xml:space="preserve">5</w:t>
      </w:r>
      <w:r>
        <w:rPr>
          <w:rFonts w:ascii="宋体" w:hAnsi="宋体" w:cs="方正仿宋_GBK"/>
          <w:color w:val="000000"/>
          <w:lang w:eastAsia="zh-CN"/>
        </w:rPr>
        <w:t xml:space="preserve">年</w:t>
      </w:r>
      <w:r>
        <w:rPr>
          <w:rFonts w:hint="eastAsia" w:ascii="宋体" w:hAnsi="宋体" w:cs="方正仿宋_GBK"/>
          <w:color w:val="000000"/>
          <w:lang w:eastAsia="zh-CN"/>
        </w:rPr>
        <w:t xml:space="preserve">12</w:t>
      </w:r>
      <w:r>
        <w:rPr>
          <w:rFonts w:ascii="宋体" w:hAnsi="宋体" w:cs="方正仿宋_GBK"/>
          <w:color w:val="000000"/>
          <w:lang w:eastAsia="zh-CN"/>
        </w:rPr>
        <w:t xml:space="preserve">月</w:t>
      </w:r>
      <w:r>
        <w:rPr>
          <w:rFonts w:hint="eastAsia" w:ascii="宋体" w:hAnsi="宋体" w:cs="方正仿宋_GBK"/>
          <w:color w:val="000000"/>
          <w:lang w:eastAsia="zh-CN"/>
        </w:rPr>
        <w:t xml:space="preserve">1日至今</w:t>
      </w:r>
      <w:r>
        <w:rPr>
          <w:rFonts w:ascii="宋体" w:hAnsi="宋体" w:cs="方正仿宋_GBK"/>
          <w:color w:val="000000"/>
          <w:lang w:eastAsia="zh-CN"/>
        </w:rPr>
        <w:t xml:space="preserve">）任意一个月的社保证明。</w:t>
      </w:r>
      <w:bookmarkEnd w:id="97"/>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2、负责本岗点的经营管理工作，执行公司的各项管理制度，根据公司的工作方针制定本岗点具体的实施计划，负责本岗点各类工作流程、服务规范的组织实施及培训。</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b/>
          <w:color w:val="000000"/>
          <w:lang w:eastAsia="zh-CN"/>
        </w:rPr>
      </w:pPr>
      <w:r>
        <w:rPr>
          <w:rFonts w:hint="eastAsia" w:ascii="宋体" w:hAnsi="宋体" w:cs="方正仿宋_GBK"/>
          <w:color w:val="000000"/>
          <w:lang w:eastAsia="zh-CN"/>
        </w:rPr>
        <w:t xml:space="preserve">3、执行国家食品安全法等有关规定，并切实执行公司相关食品安全管理规定，定期组织员工对食品安全法律、法规知识以及日常消防、操作等安全方面的知识培训。</w:t>
      </w:r>
      <w:r>
        <w:rPr>
          <w:rFonts w:hint="eastAsia" w:ascii="宋体" w:hAnsi="宋体" w:cs="方正仿宋_GBK"/>
          <w:b/>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建立食品安全管理档案，检查食品生产经营过程的安全、卫生状况，对检查中发现的不符合食品安全要求的行为及时制止并立即整改。每周做好排班表，每日及时组织班前例会、晨检等相关工作，及时填写各项检查记录并保存各类检查培训记录，不断完善本岗点的经营运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认真抓好服务质量、菜品质量、食品卫生、环境卫生、消防安全等安全要素，做到所有区域责任到人，严防各类安全事故发生；对发生的食物中毒和食品污染事故及时报告区域经理，第一时间作好处理工作并协助调查处理。</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6、加强食堂设施、设备管理，做到合理使用、保管和日常保养工作，注意设施设备的安全操作，提高设备利用率。</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7、检查审核厨师长、及本岗点食品采购计划及验收。配合厨师长分析营业成本和毛利率，确保各项指标的完成，严格有效的成本控制。</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8、每季及时做好与甲方对账工作，及时结算相关费用以及其他需要与财务对接的相关工作。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9、协调好与客户、员工等不同人群的人际关系，定期的与客户进行沟通；做好客户对餐饮服务、菜肴质量的意见征求，及时处理客人的投诉，不断提高服务质量。</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bCs/>
          <w:color w:val="000000"/>
          <w:lang w:eastAsia="zh-CN"/>
        </w:rPr>
      </w:pPr>
      <w:r>
        <w:rPr>
          <w:rFonts w:hint="eastAsia" w:ascii="宋体" w:hAnsi="宋体" w:cs="方正楷体_GBK"/>
          <w:bCs/>
          <w:color w:val="000000"/>
          <w:lang w:eastAsia="zh-CN"/>
        </w:rPr>
        <w:t xml:space="preserve">（二）厨师长任职条件和岗位要求</w:t>
      </w:r>
      <w:r>
        <w:rPr>
          <w:rFonts w:hint="eastAsia" w:ascii="宋体" w:hAnsi="宋体" w:cs="方正楷体_GBK"/>
          <w:bCs/>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w:t>
      </w:r>
      <w:r>
        <w:rPr>
          <w:rFonts w:ascii="宋体" w:hAnsi="宋体" w:cs="方正仿宋_GBK"/>
          <w:color w:val="000000"/>
          <w:lang w:eastAsia="zh-CN"/>
        </w:rPr>
        <w:t xml:space="preserve">应具有3年</w:t>
      </w:r>
      <w:r>
        <w:rPr>
          <w:rFonts w:hint="eastAsia" w:ascii="宋体" w:hAnsi="宋体" w:cs="方正仿宋_GBK"/>
          <w:color w:val="000000"/>
          <w:lang w:eastAsia="zh-CN"/>
        </w:rPr>
        <w:t xml:space="preserve">及</w:t>
      </w:r>
      <w:r>
        <w:rPr>
          <w:rFonts w:ascii="宋体" w:hAnsi="宋体" w:cs="方正仿宋_GBK"/>
          <w:color w:val="000000"/>
          <w:lang w:eastAsia="zh-CN"/>
        </w:rPr>
        <w:t xml:space="preserve">以上为机关、事业单位、团体组织提供餐饮服务相关工作经验及厨师资格，且掌握两种以上风味菜肴的制作，能保证厨房的正常运转，熟知成本核算与控制。提供投标人为其缴纳的近半年内（202</w:t>
      </w:r>
      <w:r>
        <w:rPr>
          <w:rFonts w:hint="eastAsia" w:ascii="宋体" w:hAnsi="宋体" w:cs="方正仿宋_GBK"/>
          <w:color w:val="000000"/>
          <w:lang w:eastAsia="zh-CN"/>
        </w:rPr>
        <w:t xml:space="preserve">5</w:t>
      </w:r>
      <w:r>
        <w:rPr>
          <w:rFonts w:ascii="宋体" w:hAnsi="宋体" w:cs="方正仿宋_GBK"/>
          <w:color w:val="000000"/>
          <w:lang w:eastAsia="zh-CN"/>
        </w:rPr>
        <w:t xml:space="preserve">年</w:t>
      </w:r>
      <w:r>
        <w:rPr>
          <w:rFonts w:hint="eastAsia" w:ascii="宋体" w:hAnsi="宋体" w:cs="方正仿宋_GBK"/>
          <w:color w:val="000000"/>
          <w:lang w:eastAsia="zh-CN"/>
        </w:rPr>
        <w:t xml:space="preserve">12</w:t>
      </w:r>
      <w:r>
        <w:rPr>
          <w:rFonts w:ascii="宋体" w:hAnsi="宋体" w:cs="方正仿宋_GBK"/>
          <w:color w:val="000000"/>
          <w:lang w:eastAsia="zh-CN"/>
        </w:rPr>
        <w:t xml:space="preserve">月</w:t>
      </w:r>
      <w:r>
        <w:rPr>
          <w:rFonts w:hint="eastAsia" w:ascii="宋体" w:hAnsi="宋体" w:cs="方正仿宋_GBK"/>
          <w:color w:val="000000"/>
          <w:lang w:eastAsia="zh-CN"/>
        </w:rPr>
        <w:t xml:space="preserve">1日至今</w:t>
      </w:r>
      <w:r>
        <w:rPr>
          <w:rFonts w:ascii="宋体" w:hAnsi="宋体" w:cs="方正仿宋_GBK"/>
          <w:color w:val="000000"/>
          <w:lang w:eastAsia="zh-CN"/>
        </w:rPr>
        <w:t xml:space="preserve">）任意一个月的社保证明</w:t>
      </w:r>
      <w:r>
        <w:rPr>
          <w:rFonts w:hint="eastAsia" w:ascii="宋体" w:hAnsi="宋体" w:cs="方正仿宋_GBK"/>
          <w:color w:val="000000"/>
          <w:lang w:eastAsia="zh-CN"/>
        </w:rPr>
        <w:t xml:space="preserve">。</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2、负责厨房后厨所有工作的组织安排；</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3、负责制定菜单及对菜品质量现场把关指导；</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4、准确掌握原料结存量，了解市场供应情况和价格，根据不同季节和需求制定菜单推出新菜；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5、抓好食品卫生和个人卫生督促严格执行食品安全法，把好原料的进货验收关。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6、按要求统一着装，挂牌上岗，仪表整洁规范，身体健康（无传染性疾病，提供有效健康证）。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7、遵守国家的法律、法规及招标人的各项规章制度；具有良好素养，政治清白，无不良行为记录及嗜好；爱岗敬业、责任心强、工作认真，手脚勤快、礼貌待人、和蔼处事、热心服务。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8、明确工作职责，遵守劳动纪律。工作期间必须遵守“五不”，即不喝酒、不抽烟、不擅离工作岗位，不迟到早退，不做与工作无关的事。</w:t>
      </w:r>
      <w:r>
        <w:rPr>
          <w:rFonts w:hint="eastAsia" w:ascii="宋体" w:hAnsi="宋体" w:cs="方正仿宋_GBK"/>
          <w:color w:val="000000"/>
          <w:lang w:eastAsia="zh-CN"/>
        </w:rPr>
      </w:r>
      <w:r/>
    </w:p>
    <w:p>
      <w:pPr>
        <w:pStyle w:val="994"/>
        <w:ind w:firstLine="480"/>
        <w:spacing w:line="360" w:lineRule="auto"/>
        <w:rPr>
          <w:rStyle w:val="1100"/>
          <w:rFonts w:hint="eastAsia" w:ascii="宋体" w:hAnsi="宋体" w:cs="方正楷体_GBK"/>
          <w:bCs/>
          <w:color w:val="000000"/>
          <w:sz w:val="24"/>
          <w:szCs w:val="24"/>
          <w:lang w:eastAsia="zh-CN"/>
        </w:rPr>
      </w:pPr>
      <w:r>
        <w:rPr>
          <w:rFonts w:hint="eastAsia" w:ascii="宋体" w:hAnsi="宋体" w:cs="方正楷体_GBK"/>
          <w:bCs/>
          <w:color w:val="000000"/>
          <w:lang w:eastAsia="zh-CN"/>
        </w:rPr>
        <w:t xml:space="preserve">（三）厨师任职条件及要求</w:t>
      </w:r>
      <w:r>
        <w:rPr>
          <w:rStyle w:val="1100"/>
          <w:rFonts w:hint="eastAsia" w:ascii="宋体" w:hAnsi="宋体" w:cs="方正楷体_GBK"/>
          <w:bCs/>
          <w:color w:val="000000"/>
          <w:sz w:val="24"/>
          <w:szCs w:val="24"/>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1.应具有为机关、事业单位、团体组织提供餐饮服务相关工作经验及厨师资格。提供投标人为其缴纳的近半年内（2025年12月1日至今）任意一个月的社保证明。</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2、有餐饮行业就业经验，身体健康，责任心强，沟通能力好，具有一定的亲和力，能吃苦耐劳。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3、服从厨师长工作安排，遵守各项规章制度，协调配合相关工种的关系，完成本岗位承担的工作任务。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4、保持厨房的卫生，做到无蚊蝇、无灰尘、无杂物，无异味，使炊具、灶具等清洁完好。</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5、注重个人仪表仪容，保持服装整洁，不留长发。</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6、在工作中不断总结提高，不断提高厨艺。</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7、按要求统一着装，挂牌上岗，仪表整洁规范，身体健康（无传染性疾病，提供有效健康证）。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8、遵守国家的法律、法规及招标人的各项规章制度；具有良好素养，政治清白，无不良行为记录及嗜好；爱岗敬业、责任心强、工作认真，手脚勤快、礼貌待人、和蔼处事、热心服务。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9、明确工作职责，遵守劳动纪律。工作期间必须遵守“五不”，即不喝酒、不抽烟、不擅离工作岗位，不迟到早退，不做与工作无关的事。</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bCs/>
          <w:color w:val="000000"/>
          <w:lang w:eastAsia="zh-CN"/>
        </w:rPr>
      </w:pPr>
      <w:r>
        <w:rPr>
          <w:rFonts w:hint="eastAsia" w:ascii="宋体" w:hAnsi="宋体" w:cs="方正楷体_GBK"/>
          <w:bCs/>
          <w:color w:val="000000"/>
          <w:lang w:eastAsia="zh-CN"/>
        </w:rPr>
        <w:t xml:space="preserve">（四）服务员岗位要求</w:t>
      </w:r>
      <w:r>
        <w:rPr>
          <w:rFonts w:hint="eastAsia" w:ascii="宋体" w:hAnsi="宋体" w:cs="方正楷体_GBK"/>
          <w:bCs/>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1、有一定的餐厅服务员工作经验，能够较好地完成本职工作，限女性。</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2、在副经理的领导下工作，做好餐厅接待服务及卫生清扫工作。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3、做好开餐前的准备工作，检查餐厅设备、餐具是否完好使用，按照规范要求配备用具，布置台型、美化环境。</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4、保持餐厅的卫生，做到无蚊蝇、无灰尘、无杂物，无异味，使餐具等清洁完好。</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5、文明礼貌，热情待客。做到来有迎声、去有送声，微笑服务，耐心解答就餐者提出的问题。</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6、注重个人仪表仪容，保持服装整洁，梳妆好自己的发型、站立端正，面带微笑。</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7、严格执行服务规范和操作程序，掌握好上菜时机。根据菜肴种类按顺序上菜。要准确清楚的报上菜名，主动介绍饭菜特点，掌握上菜速度。</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8、在服务工作中不断总结提高，对就餐客人提出的问题和意见，不断改进服务工作。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9、按要求统一着装，挂牌上岗，仪表整洁规范，身体健康（无传染性疾病，提供有效健康证）。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10、遵守国家的法律、法规及招标人的各项规章制度；具有良好素养，政治清白，无不良行为记录及嗜好；爱岗敬业、责任心强、工作认真，手脚勤快、礼貌待人、和蔼处事、热心服务。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11、明确工作职责，遵守劳动纪律。不擅离工作岗位，不迟到早退，不做与工作无关的事。</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bCs/>
          <w:color w:val="000000"/>
          <w:lang w:eastAsia="zh-CN"/>
        </w:rPr>
      </w:pPr>
      <w:r>
        <w:rPr>
          <w:rFonts w:hint="eastAsia" w:ascii="宋体" w:hAnsi="宋体" w:cs="方正楷体_GBK"/>
          <w:bCs/>
          <w:color w:val="000000"/>
          <w:lang w:eastAsia="zh-CN"/>
        </w:rPr>
        <w:t xml:space="preserve">（五）其他人员岗位要求</w:t>
      </w:r>
      <w:r>
        <w:rPr>
          <w:rFonts w:hint="eastAsia" w:ascii="宋体" w:hAnsi="宋体" w:cs="方正楷体_GBK"/>
          <w:bCs/>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1、服从工作安排，遵守各项规章制度，整洁，能吃苦耐劳。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2、满足日常厨房工作需求，符合餐饮行业操作规程，满足卫生要求。负责餐具清洁、消毒及餐厅的卫生、清洁工作等。</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3、按要求统一着装，挂牌上岗，仪表整洁规范，身体健康（无传染性疾病，提供有效健康证）。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4、遵守国家的法律、法规及招标人的各项规章制度；具有良好素养，政治清白，无不良行为记录及嗜好；爱岗敬业、责任心强、工作认真，手脚勤快、礼貌待人、和蔼处事、热心服务。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5、明确工作职责，遵守劳动纪律。不擅离工作岗位，不迟到早退，不做与工作无关的事。</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（六）</w:t>
      </w:r>
      <w:r>
        <w:rPr>
          <w:rFonts w:hint="eastAsia" w:ascii="宋体" w:hAnsi="宋体" w:cs="方正仿宋_GBK"/>
          <w:color w:val="000000"/>
          <w:lang w:eastAsia="zh-CN"/>
        </w:rPr>
        <w:t xml:space="preserve">参加投标的投标人经营未发生过食物中毒、火灾、人身伤害等公共安全事故。</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（七）</w:t>
      </w:r>
      <w:r>
        <w:rPr>
          <w:rFonts w:hint="eastAsia" w:ascii="宋体" w:hAnsi="宋体" w:cs="方正仿宋_GBK"/>
          <w:color w:val="000000"/>
          <w:lang w:eastAsia="zh-CN"/>
        </w:rPr>
        <w:t xml:space="preserve">食堂经营服务中标人应指定专门的项目负责人与招标人监管人员保持联系，随时解决各类问题。</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投标人应根据上述人员要求，制定针对本项目的具体科学可行的人员管理方案，方案要细化各岗位的职责要求，明确具体的考核方法，制定员工健康管理措施，建立每周至少1次的安全卫生教育培训制度，确保本项目各项服务要求百分百执行，确保项目管理符合国家各项要求。</w:t>
      </w:r>
      <w:r>
        <w:rPr>
          <w:rFonts w:hint="eastAsia" w:ascii="宋体" w:hAnsi="宋体" w:cs="方正仿宋_GBK"/>
          <w:color w:val="000000"/>
          <w:lang w:eastAsia="zh-CN"/>
        </w:rPr>
      </w:r>
      <w:r/>
    </w:p>
    <w:p>
      <w:pPr>
        <w:pStyle w:val="994"/>
        <w:ind w:firstLine="482"/>
        <w:spacing w:line="360" w:lineRule="auto"/>
        <w:rPr>
          <w:rFonts w:hint="eastAsia" w:ascii="宋体" w:hAnsi="宋体" w:cs="方正黑体_GBK"/>
          <w:b/>
          <w:bCs/>
          <w:color w:val="000000"/>
          <w:lang w:eastAsia="zh-CN"/>
        </w:rPr>
      </w:pPr>
      <w:r>
        <w:rPr>
          <w:rFonts w:hint="eastAsia" w:ascii="宋体" w:hAnsi="宋体" w:cs="方正黑体_GBK"/>
          <w:b/>
          <w:bCs/>
          <w:color w:val="000000"/>
          <w:lang w:eastAsia="zh-CN"/>
        </w:rPr>
        <w:t xml:space="preserve">五、其他约定</w:t>
      </w:r>
      <w:r>
        <w:rPr>
          <w:rFonts w:hint="eastAsia" w:ascii="宋体" w:hAnsi="宋体" w:cs="方正黑体_GBK"/>
          <w:b/>
          <w:bCs/>
          <w:color w:val="000000"/>
          <w:lang w:eastAsia="zh-CN"/>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（一）安全卫生管理</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中标人对食堂卫生、防食物中毒以及厨房消防安全等工作负有直接的组织和管理义务。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1、中标人必须自行做好安全、防火和食品卫生等工作；划分消防责任区、指定消防责任人，负责食堂经营范围内的防火安全，如发生火灾、食物中毒等事故，造成的一切损失均由中标人自行承担。</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2、严格执行《食品安全法》，所有员工都要经过卫生防疫部门的体检、办理健康证才能上岗。</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3、配合招标人进行食材进货管理，规范食品及原料管理制度。</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4、负责落实食堂经营范围内的卫生工作，建立和健全一整套卫生管理和安全管理制度；制定防断餐应急预案；制定突发公共卫生安全、食品安全事件、停电、停水、停气等情况应急预案。</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5、中标人必须接受招标人的监督与管理，积极配合开展工作，自觉接受对食材管理、供餐流程、卫生消毒、服务规范等方面的全方位监控。</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6、开餐前，餐厅地面、桌椅卫生达标。用餐后，及时清理桌面、地面卫生，用清洁剂搞好现场卫生，确保每餐的卫生整洁。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7、严格控制餐厨废弃物的流向，做好分类处理和回收利用工作。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8、投标人应具有就餐员工满意率管理措施、日常考核表单（提供管理其他项目时已使用的例表）；节能减排改善建议、进退场交接措施等；</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（二）人员用工管理</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1、食堂工作人员由中标人自行招聘和管理，招标人有权对食堂用工情况进行监督和检查。</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2、中标人要科学合理地配置饮食操作和餐厅服务人员。且须满足如下要求：</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（1）中标人在员工招聘、工资发放、保险福利等方面必须符合相关法律法规和招标人的相关规定；项目正式开始实施前需将配备的所有员工的健康证全部上墙公示。</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（2）中标人要对食堂员工的思想道德、业务素质、安全健康等进行全面管理，所有人员应规范服务操作程序，做到文明用语、礼貌服务。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（3）中标人自行承担所聘员工劳动合同的签订、劳务纠纷的处理等相关经济和法律责任、不得拖欠工资。</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（4）中标人应对员工进行岗前培训、在岗培训、转岗培训，以达到相应的岗位技能要求。</w:t>
      </w:r>
      <w:r>
        <w:rPr>
          <w:rFonts w:hint="eastAsia" w:ascii="宋体" w:hAnsi="宋体" w:cs="方正仿宋_GBK"/>
          <w:color w:val="000000"/>
          <w:lang w:eastAsia="zh-CN"/>
        </w:rPr>
      </w:r>
      <w:r/>
    </w:p>
    <w:p>
      <w:pPr>
        <w:pStyle w:val="994"/>
        <w:ind w:firstLine="480"/>
        <w:spacing w:line="360" w:lineRule="auto"/>
        <w:rPr>
          <w:rFonts w:ascii="宋体" w:hAnsi="宋体" w:cs="方正仿宋_GBK"/>
          <w:color w:val="000000"/>
          <w:lang w:eastAsia="zh-CN"/>
        </w:rPr>
      </w:pPr>
      <w:r>
        <w:rPr>
          <w:rFonts w:hint="eastAsia" w:ascii="宋体" w:hAnsi="宋体" w:cs="方正仿宋_GBK"/>
          <w:color w:val="000000"/>
          <w:lang w:eastAsia="zh-CN"/>
        </w:rPr>
        <w:t xml:space="preserve">（5）加工制作过程中对安全隐患较大的设备，如和面机、压面机、切菜机、烤箱等机械设备应专人操作，上岗前培训到位。</w:t>
      </w:r>
      <w:r>
        <w:rPr>
          <w:rFonts w:ascii="宋体" w:hAnsi="宋体" w:cs="方正仿宋_GBK"/>
          <w:color w:val="000000"/>
          <w:lang w:eastAsia="zh-CN"/>
        </w:rPr>
      </w:r>
      <w:r/>
    </w:p>
    <w:tbl>
      <w:tblPr>
        <w:tblW w:w="8228" w:type="dxa"/>
        <w:tblInd w:w="8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3718"/>
        <w:gridCol w:w="2739"/>
      </w:tblGrid>
      <w:tr>
        <w:trPr>
          <w:trHeight w:val="529"/>
        </w:trPr>
        <w:tc>
          <w:tcPr>
            <w:tcW w:w="1771"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rPr>
              <w:t xml:space="preserve">序号</w:t>
            </w:r>
            <w:r>
              <w:rPr>
                <w:rFonts w:hint="eastAsia" w:hAnsi="宋体" w:cs="宋体"/>
                <w:b/>
                <w:bCs/>
                <w:color w:val="000000"/>
              </w:rPr>
            </w:r>
            <w:r/>
          </w:p>
        </w:tc>
        <w:tc>
          <w:tcPr>
            <w:tcW w:w="3718"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rPr>
              <w:t xml:space="preserve">岗位</w:t>
            </w:r>
            <w:r>
              <w:rPr>
                <w:rFonts w:hint="eastAsia" w:hAnsi="宋体" w:cs="宋体"/>
                <w:b/>
                <w:bCs/>
                <w:color w:val="000000"/>
              </w:rPr>
            </w:r>
            <w:r/>
          </w:p>
        </w:tc>
        <w:tc>
          <w:tcPr>
            <w:tcW w:w="2739"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lang w:eastAsia="zh-CN"/>
              </w:rPr>
              <w:t xml:space="preserve">人数要求</w:t>
            </w:r>
            <w:r>
              <w:rPr>
                <w:rFonts w:hint="eastAsia" w:hAnsi="宋体" w:cs="宋体"/>
                <w:b/>
                <w:bCs/>
                <w:color w:val="000000"/>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1</w:t>
            </w:r>
            <w:r>
              <w:rPr>
                <w:rFonts w:hint="eastAsia" w:hAnsi="宋体" w:cs="宋体"/>
                <w:color w:val="000000"/>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项目经理</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1</w:t>
            </w:r>
            <w:r>
              <w:rPr>
                <w:rFonts w:hint="eastAsia" w:hAnsi="宋体" w:cs="宋体"/>
                <w:color w:val="000000"/>
                <w:lang w:eastAsia="zh-CN"/>
              </w:rPr>
              <w:t xml:space="preserve">名</w:t>
            </w:r>
            <w:r>
              <w:rPr>
                <w:rFonts w:hint="eastAsia" w:hAnsi="宋体" w:cs="宋体"/>
                <w:color w:val="000000"/>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2</w:t>
            </w:r>
            <w:r>
              <w:rPr>
                <w:rFonts w:hint="eastAsia" w:hAnsi="宋体" w:cs="宋体"/>
                <w:color w:val="000000"/>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厨师长</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1</w:t>
            </w:r>
            <w:r>
              <w:rPr>
                <w:rFonts w:hint="eastAsia" w:hAnsi="宋体" w:cs="宋体"/>
                <w:color w:val="000000"/>
                <w:lang w:eastAsia="zh-CN"/>
              </w:rPr>
              <w:t xml:space="preserve">名</w:t>
            </w:r>
            <w:r>
              <w:rPr>
                <w:rFonts w:hint="eastAsia" w:hAnsi="宋体" w:cs="宋体"/>
                <w:color w:val="000000"/>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3</w:t>
            </w:r>
            <w:r>
              <w:rPr>
                <w:rFonts w:hint="eastAsia" w:hAnsi="宋体" w:cs="宋体"/>
                <w:color w:val="000000"/>
                <w:lang w:eastAsia="zh-CN"/>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lang w:eastAsia="zh-CN"/>
              </w:rPr>
              <w:t xml:space="preserve">红案</w:t>
            </w:r>
            <w:r>
              <w:rPr>
                <w:rFonts w:hint="eastAsia" w:hAnsi="宋体" w:cs="宋体"/>
                <w:color w:val="000000"/>
              </w:rPr>
              <w:t xml:space="preserve">厨师</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2名</w:t>
            </w:r>
            <w:r>
              <w:rPr>
                <w:rFonts w:hint="eastAsia" w:hAnsi="宋体" w:cs="宋体"/>
                <w:color w:val="000000"/>
                <w:lang w:eastAsia="zh-CN"/>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4</w:t>
            </w:r>
            <w:r>
              <w:rPr>
                <w:rFonts w:hint="eastAsia" w:hAnsi="宋体" w:cs="宋体"/>
                <w:color w:val="000000"/>
                <w:lang w:eastAsia="zh-CN"/>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白案厨师</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1名</w:t>
            </w:r>
            <w:r>
              <w:rPr>
                <w:rFonts w:hint="eastAsia" w:hAnsi="宋体" w:cs="宋体"/>
                <w:color w:val="000000"/>
                <w:lang w:eastAsia="zh-CN"/>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5</w:t>
            </w:r>
            <w:r>
              <w:rPr>
                <w:rFonts w:hint="eastAsia" w:hAnsi="宋体" w:cs="宋体"/>
                <w:color w:val="000000"/>
                <w:lang w:eastAsia="zh-CN"/>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服务员</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2人</w:t>
            </w:r>
            <w:r>
              <w:rPr>
                <w:rFonts w:hint="eastAsia" w:hAnsi="宋体" w:cs="宋体"/>
                <w:color w:val="000000"/>
                <w:lang w:eastAsia="zh-CN"/>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6</w:t>
            </w:r>
            <w:r>
              <w:rPr>
                <w:rFonts w:hint="eastAsia" w:hAnsi="宋体" w:cs="宋体"/>
                <w:color w:val="000000"/>
                <w:lang w:eastAsia="zh-CN"/>
              </w:rPr>
            </w:r>
            <w:r/>
          </w:p>
        </w:tc>
        <w:tc>
          <w:tcPr>
            <w:tcW w:w="3718" w:type="dxa"/>
            <w:vAlign w:val="center"/>
            <w:textDirection w:val="lrTb"/>
            <w:noWrap/>
          </w:tcPr>
          <w:p>
            <w:pPr>
              <w:pStyle w:val="994"/>
              <w:jc w:val="center"/>
              <w:spacing w:line="360" w:lineRule="auto"/>
              <w:rPr>
                <w:rFonts w:hint="eastAsia" w:hAnsi="宋体" w:cs="宋体"/>
                <w:color w:val="000000"/>
                <w:lang w:eastAsia="zh-CN"/>
              </w:rPr>
            </w:pPr>
            <w:r>
              <w:rPr>
                <w:rFonts w:hAnsi="宋体" w:cs="宋体"/>
                <w:color w:val="000000"/>
                <w:lang w:eastAsia="zh-CN"/>
              </w:rPr>
              <w:t xml:space="preserve">厨务和保洁</w:t>
            </w:r>
            <w:r>
              <w:rPr>
                <w:rFonts w:hint="eastAsia" w:hAnsi="宋体" w:cs="宋体"/>
                <w:color w:val="000000"/>
                <w:lang w:eastAsia="zh-CN"/>
              </w:rPr>
            </w:r>
            <w:r/>
          </w:p>
        </w:tc>
        <w:tc>
          <w:tcPr>
            <w:tcW w:w="2739"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rPr>
              <w:t xml:space="preserve">2</w:t>
            </w:r>
            <w:r>
              <w:rPr>
                <w:rFonts w:hint="eastAsia" w:hAnsi="宋体" w:cs="宋体"/>
                <w:color w:val="000000"/>
                <w:lang w:eastAsia="zh-CN"/>
              </w:rPr>
              <w:t xml:space="preserve">人</w:t>
            </w:r>
            <w:r>
              <w:rPr>
                <w:rFonts w:hint="eastAsia" w:hAnsi="宋体" w:cs="宋体"/>
                <w:color w:val="000000"/>
                <w:lang w:eastAsia="zh-CN"/>
              </w:rPr>
            </w:r>
            <w:r/>
          </w:p>
        </w:tc>
      </w:tr>
      <w:tr>
        <w:trPr>
          <w:trHeight w:val="423"/>
        </w:trPr>
        <w:tc>
          <w:tcPr>
            <w:gridSpan w:val="2"/>
            <w:tcW w:w="5489"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rPr>
              <w:t xml:space="preserve">合计</w:t>
            </w:r>
            <w:r>
              <w:rPr>
                <w:rFonts w:hint="eastAsia" w:hAnsi="宋体" w:cs="宋体"/>
                <w:b/>
                <w:bCs/>
                <w:color w:val="000000"/>
              </w:rPr>
            </w:r>
            <w:r/>
          </w:p>
        </w:tc>
        <w:tc>
          <w:tcPr>
            <w:tcW w:w="2739"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rPr>
              <w:t xml:space="preserve">9人</w:t>
            </w:r>
            <w:r>
              <w:rPr>
                <w:rFonts w:hint="eastAsia" w:hAnsi="宋体" w:cs="宋体"/>
                <w:b/>
                <w:bCs/>
                <w:color w:val="000000"/>
              </w:rPr>
            </w:r>
            <w:r/>
          </w:p>
        </w:tc>
      </w:tr>
    </w:tbl>
    <w:p>
      <w:pPr>
        <w:pStyle w:val="1129"/>
        <w:rPr>
          <w:rFonts w:hint="eastAsia"/>
          <w:color w:val="000000"/>
        </w:rPr>
      </w:pPr>
      <w:r>
        <w:rPr>
          <w:rFonts w:hint="eastAsia"/>
          <w:color w:val="000000"/>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（三）服务管理</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1、服务程序操作规范，文明用语、礼貌服务、热情、周到。</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2、创造文明就餐的食堂文化氛围，食堂就餐秩序良好。</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3、定期主动了解就餐人员的要求，配合做好就餐人员满意程度调查。</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4、食堂服务项目除供应主副食外，托管公司不得经营饮食服务以外的其它项目，但招标人要求的除外。</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rPr>
      </w:pPr>
      <w:r>
        <w:rPr>
          <w:rFonts w:hint="eastAsia" w:ascii="宋体" w:hAnsi="宋体" w:cs="方正仿宋_GBK"/>
          <w:color w:val="000000"/>
        </w:rPr>
        <w:t xml:space="preserve">5、不得提供及使用下列食品：</w:t>
      </w:r>
      <w:r>
        <w:rPr>
          <w:rFonts w:hint="eastAsia" w:ascii="宋体" w:hAnsi="宋体" w:cs="方正仿宋_GBK"/>
          <w:color w:val="000000"/>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（1）有毒有害的食品；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（2）转基因食品；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（3）掺假、使假、已假充真、以次充好的食品；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（4）应当检验检疫而未检验、检疫的食品或检验检疫不合格的食品；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（5）过期、失效、变质的食品；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（6）不符合强制性国家标准和行业标准食品。</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（四）设备设施管理</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1、招标人拥有食堂内招标人投资的设施设备的所有权，并确保设备在发生故障时及时维修。中标人负责售买间、操作间及后堂所有设施设备的管理与维护。</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2、合同终止后，中标人必须保证所有设施设备的完好（自然损耗的除外）。</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3、经营场所、灶具、桌椅等无偿提供使用，但中标人须负责维护保养。</w:t>
      </w:r>
      <w:r>
        <w:rPr>
          <w:rFonts w:hint="eastAsia" w:ascii="宋体" w:hAnsi="宋体" w:cs="方正仿宋_GBK"/>
          <w:color w:val="000000"/>
          <w:lang w:eastAsia="zh-CN"/>
        </w:rPr>
      </w:r>
      <w:r/>
    </w:p>
    <w:p>
      <w:pPr>
        <w:pStyle w:val="994"/>
        <w:ind w:firstLine="482"/>
        <w:spacing w:line="360" w:lineRule="auto"/>
        <w:rPr>
          <w:rFonts w:hint="eastAsia" w:ascii="宋体" w:hAnsi="宋体" w:cs="方正黑体_GBK"/>
          <w:b/>
          <w:bCs/>
          <w:color w:val="000000"/>
          <w:lang w:eastAsia="zh-CN"/>
        </w:rPr>
      </w:pPr>
      <w:r>
        <w:rPr>
          <w:rFonts w:hint="eastAsia" w:ascii="宋体" w:hAnsi="宋体" w:cs="方正黑体_GBK"/>
          <w:b/>
          <w:bCs/>
          <w:color w:val="000000"/>
          <w:lang w:eastAsia="zh-CN"/>
        </w:rPr>
        <w:t xml:space="preserve">六、服务期限</w:t>
      </w:r>
      <w:r>
        <w:rPr>
          <w:rFonts w:hint="eastAsia" w:ascii="宋体" w:hAnsi="宋体" w:cs="方正黑体_GBK"/>
          <w:b/>
          <w:bCs/>
          <w:color w:val="000000"/>
          <w:lang w:eastAsia="zh-CN"/>
        </w:rPr>
      </w:r>
      <w:r/>
    </w:p>
    <w:p>
      <w:pPr>
        <w:pStyle w:val="994"/>
        <w:ind w:firstLine="480"/>
        <w:spacing w:line="360" w:lineRule="auto"/>
        <w:rPr>
          <w:rFonts w:hint="eastAsia" w:ascii="宋体" w:hAnsi="宋体" w:cs="方正仿宋_GBK"/>
          <w:color w:val="000000"/>
          <w:lang w:eastAsia="zh-CN"/>
        </w:rPr>
      </w:pPr>
      <w:r>
        <w:rPr>
          <w:rFonts w:ascii="宋体" w:hAnsi="宋体" w:cs="方正仿宋_GBK"/>
          <w:color w:val="000000"/>
          <w:lang w:eastAsia="zh-CN"/>
        </w:rPr>
        <w:t xml:space="preserve">自合同签订起3年，合同</w:t>
      </w:r>
      <w:r>
        <w:rPr>
          <w:rFonts w:hint="eastAsia" w:ascii="宋体" w:hAnsi="宋体" w:cs="方正仿宋_GBK"/>
          <w:color w:val="000000"/>
          <w:lang w:eastAsia="zh-CN"/>
        </w:rPr>
        <w:t xml:space="preserve">一签三年</w:t>
      </w:r>
      <w:r>
        <w:rPr>
          <w:rFonts w:ascii="宋体" w:hAnsi="宋体" w:cs="方正仿宋_GBK"/>
          <w:color w:val="000000"/>
          <w:lang w:eastAsia="zh-CN"/>
        </w:rPr>
        <w:t xml:space="preserve">，合同自签订之日起正式生效。若年度考核不合格，招标人有权终止服务合同，但托管公司必须保障招标人各项服务正常运转，直至下一托管公司完成交接到位后方可撤离，该过渡期间产生的服务费用按本合同约定标准结算</w:t>
      </w:r>
      <w:r>
        <w:rPr>
          <w:rFonts w:hint="eastAsia" w:ascii="宋体" w:hAnsi="宋体" w:cs="方正仿宋_GBK"/>
          <w:color w:val="000000"/>
          <w:lang w:eastAsia="zh-CN"/>
        </w:rPr>
        <w:t xml:space="preserve">。</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投标人应充分考虑所有可能影响到报价的价格及政策（如最低工资标准变动）等风险因素，一旦中标，总价将包定，一律不予调整。</w:t>
      </w:r>
      <w:r>
        <w:rPr>
          <w:rFonts w:hint="eastAsia" w:ascii="宋体" w:hAnsi="宋体" w:cs="方正仿宋_GBK"/>
          <w:color w:val="000000"/>
          <w:lang w:eastAsia="zh-CN"/>
        </w:rPr>
      </w:r>
      <w:r/>
    </w:p>
    <w:p>
      <w:pPr>
        <w:pStyle w:val="994"/>
        <w:ind w:firstLine="482"/>
        <w:spacing w:line="360" w:lineRule="auto"/>
        <w:rPr>
          <w:rFonts w:hint="eastAsia" w:ascii="宋体" w:hAnsi="宋体" w:cs="方正仿宋_GBK"/>
          <w:b/>
          <w:bCs/>
          <w:color w:val="000000"/>
          <w:lang w:eastAsia="zh-CN"/>
        </w:rPr>
      </w:pPr>
      <w:r>
        <w:rPr>
          <w:rFonts w:hint="eastAsia" w:ascii="宋体" w:hAnsi="宋体" w:cs="方正黑体_GBK"/>
          <w:b/>
          <w:bCs/>
          <w:color w:val="000000"/>
          <w:lang w:eastAsia="zh-CN"/>
        </w:rPr>
        <w:t xml:space="preserve">七、付款方式</w:t>
      </w:r>
      <w:r>
        <w:rPr>
          <w:rFonts w:hint="eastAsia" w:ascii="宋体" w:hAnsi="宋体" w:cs="方正仿宋_GBK"/>
          <w:b/>
          <w:bCs/>
          <w:color w:val="000000"/>
          <w:lang w:eastAsia="zh-CN"/>
        </w:rPr>
      </w:r>
      <w:r/>
    </w:p>
    <w:p>
      <w:pPr>
        <w:pStyle w:val="994"/>
        <w:ind w:firstLine="480"/>
        <w:spacing w:line="360" w:lineRule="auto"/>
        <w:rPr>
          <w:rFonts w:ascii="宋体" w:hAnsi="宋体" w:cs="方正仿宋_GBK"/>
          <w:color w:val="000000"/>
          <w:lang w:eastAsia="zh-CN"/>
        </w:rPr>
      </w:pPr>
      <w:r>
        <w:rPr>
          <w:rFonts w:hint="eastAsia" w:ascii="宋体" w:hAnsi="宋体" w:cs="方正仿宋_GBK"/>
          <w:color w:val="000000"/>
          <w:lang w:eastAsia="zh-CN"/>
        </w:rPr>
        <w:t xml:space="preserve">由招标人按下列程序付款。每次付款在15个工作日内完成。服务期满1个月对中标人考核合格后，首次支付1个月的款项，以后根据每月考核情况按月结付款项。</w:t>
      </w:r>
      <w:r>
        <w:rPr>
          <w:rFonts w:ascii="宋体" w:hAnsi="宋体" w:cs="方正仿宋_GBK"/>
          <w:color w:val="000000"/>
          <w:lang w:eastAsia="zh-CN"/>
        </w:rPr>
      </w:r>
      <w:r/>
    </w:p>
    <w:p>
      <w:pPr>
        <w:pStyle w:val="994"/>
        <w:ind w:firstLine="480"/>
        <w:spacing w:line="360" w:lineRule="auto"/>
        <w:rPr>
          <w:rFonts w:ascii="宋体" w:hAnsi="宋体" w:cs="方正仿宋_GBK"/>
          <w:color w:val="000000"/>
          <w:lang w:eastAsia="zh-CN"/>
        </w:rPr>
      </w:pPr>
      <w:r>
        <w:rPr>
          <w:rFonts w:ascii="宋体" w:hAnsi="宋体" w:cs="方正仿宋_GBK"/>
          <w:color w:val="000000"/>
          <w:lang w:eastAsia="zh-CN"/>
        </w:rPr>
        <w:t xml:space="preserve">招标人每月对托管服务公司进行考核，考核分低于90分，扣减月合同金额10%；低于85分，扣减月合同金额20%；低于80分，扣减月合同金额30%；累计三个月低于80分，招标人有权解除合同，投标人无条件服从；但投标人须继续履约，直至招标人另行招聘的下一家托管服务公司入场为止。</w:t>
      </w:r>
      <w:r>
        <w:rPr>
          <w:rFonts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cs="宋体"/>
          <w:color w:val="000000"/>
          <w:lang w:eastAsia="zh-CN"/>
        </w:rPr>
        <w:t xml:space="preserve">如因财政资金拨付不到位等原因，双方可协商延迟付款，甲方不承担违约责任</w:t>
      </w:r>
      <w:r>
        <w:rPr>
          <w:rFonts w:hint="eastAsia" w:cs="宋体"/>
          <w:color w:val="000000"/>
          <w:lang w:eastAsia="zh-CN"/>
        </w:rPr>
        <w:t xml:space="preserve">。</w:t>
      </w:r>
      <w:r>
        <w:rPr>
          <w:rFonts w:hint="eastAsia" w:ascii="宋体" w:hAnsi="宋体" w:cs="方正仿宋_GBK"/>
          <w:color w:val="000000"/>
          <w:lang w:eastAsia="zh-CN"/>
        </w:rPr>
      </w:r>
      <w:r/>
    </w:p>
    <w:p>
      <w:pPr>
        <w:pStyle w:val="994"/>
        <w:ind w:firstLine="482"/>
        <w:spacing w:line="360" w:lineRule="auto"/>
        <w:rPr>
          <w:rFonts w:hint="eastAsia" w:hAnsi="宋体" w:cs="宋体"/>
          <w:b/>
          <w:bCs/>
          <w:color w:val="000000"/>
          <w:lang w:eastAsia="zh-CN"/>
        </w:rPr>
      </w:pPr>
      <w:r>
        <w:rPr>
          <w:rFonts w:hint="eastAsia" w:hAnsi="宋体" w:cs="宋体"/>
          <w:b/>
          <w:bCs/>
          <w:color w:val="000000"/>
          <w:lang w:eastAsia="zh-CN"/>
        </w:rPr>
        <w:t xml:space="preserve">八、投标价格</w:t>
      </w:r>
      <w:r>
        <w:rPr>
          <w:rFonts w:hint="eastAsia" w:hAnsi="宋体" w:cs="宋体"/>
          <w:b/>
          <w:bCs/>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报价除应包括服务人员</w:t>
      </w:r>
      <w:r>
        <w:rPr>
          <w:rFonts w:hint="eastAsia" w:hAnsi="宋体" w:cs="宋体"/>
          <w:color w:val="000000"/>
          <w:lang w:eastAsia="zh-CN"/>
        </w:rPr>
        <w:t xml:space="preserve">的年度人员经费（含节假日、工作日加班供餐产生的加班费用，包含在投标报价里，不另行增加；员工工资不得低于南京市最低工资标准、工作时间不得违反每月最高工作时间的相关规定，所有工作人员必须交纳五险一金）、法定税费及公众责任保险费和合理利润外，还应包括管理、劳务、服装（工作服、工号牌）、教育培训、身体检查、通讯、安全保卫、宣传服务、风险及政策性文件规定等各项应有费用，以及为完成采购文件规定的服务工作所涉及到的一切相关费用。报价中考虑因招标人工作需要安排的其他服务工作所产生的相关费用。服务中损坏物赔偿费由投标人承担。</w:t>
      </w:r>
      <w:r>
        <w:rPr>
          <w:rFonts w:hint="eastAsia" w:hAnsi="宋体" w:cs="宋体"/>
          <w:color w:val="000000"/>
          <w:lang w:eastAsia="zh-CN"/>
        </w:rPr>
      </w:r>
      <w:r/>
    </w:p>
    <w:p>
      <w:pPr>
        <w:pStyle w:val="994"/>
        <w:ind w:firstLine="480"/>
        <w:spacing w:line="360" w:lineRule="auto"/>
        <w:rPr>
          <w:rFonts w:hAnsi="宋体" w:cs="宋体"/>
          <w:color w:val="000000"/>
          <w:lang w:eastAsia="zh-CN"/>
        </w:rPr>
      </w:pPr>
      <w:r>
        <w:rPr>
          <w:rFonts w:hAnsi="宋体" w:cs="宋体"/>
          <w:color w:val="000000"/>
          <w:lang w:eastAsia="zh-CN"/>
        </w:rPr>
        <w:t xml:space="preserve">餐饮用料由投标人提供，用于服务的劳动用品、清洁用品、用具、耗材及共用部位的卫生用品、用具由投标人购置并承担费用</w:t>
      </w:r>
      <w:r>
        <w:rPr>
          <w:rFonts w:hint="eastAsia" w:hAnsi="宋体" w:cs="宋体"/>
          <w:color w:val="000000"/>
          <w:lang w:eastAsia="zh-CN"/>
        </w:rPr>
        <w:t xml:space="preserve">。</w:t>
      </w:r>
      <w:r>
        <w:rPr>
          <w:rFonts w:hAnsi="宋体" w:cs="宋体"/>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投标人应充分考虑所有可能影响到报价的价格及政策（如最低工资标准变动）等风险因素。投标人的任何错漏、优惠、竞争性报价不得作为减轻责任、减少服务、增加收费、降低质量的理由。</w:t>
      </w:r>
      <w:r>
        <w:rPr>
          <w:rFonts w:hint="eastAsia" w:hAnsi="宋体" w:cs="宋体"/>
          <w:color w:val="000000"/>
          <w:lang w:eastAsia="zh-CN"/>
        </w:rPr>
      </w:r>
      <w:r/>
    </w:p>
    <w:p>
      <w:pPr>
        <w:pStyle w:val="994"/>
        <w:ind w:firstLine="480"/>
        <w:spacing w:line="440" w:lineRule="exact"/>
        <w:rPr>
          <w:rFonts w:hint="eastAsia" w:ascii="等线" w:hAnsi="等线" w:eastAsia="等线"/>
          <w:color w:val="000000"/>
          <w:lang w:eastAsia="zh-CN"/>
        </w:rPr>
      </w:pPr>
      <w:r>
        <w:rPr>
          <w:rFonts w:hint="eastAsia" w:ascii="等线" w:hAnsi="等线" w:eastAsia="等线"/>
          <w:color w:val="000000"/>
          <w:lang w:eastAsia="zh-CN"/>
        </w:rPr>
        <w:t xml:space="preserve">本次项目服务有效期为三年。在有效期内，双方必须遵循中华人民共和国有关法律、法规和政策，不得随意改变招标约定的价格。如遇国家相关政策性调整，双方可遵照国家有关法律、法规和政策协商解决，并最终由招标人报经单位领导同意后方可调整。</w:t>
      </w:r>
      <w:r>
        <w:rPr>
          <w:rFonts w:hint="eastAsia" w:ascii="等线" w:hAnsi="等线" w:eastAsia="等线"/>
          <w:color w:val="000000"/>
          <w:lang w:eastAsia="zh-CN"/>
        </w:rPr>
      </w:r>
      <w:r/>
    </w:p>
    <w:p>
      <w:pPr>
        <w:pStyle w:val="1181"/>
        <w:ind w:firstLine="200"/>
        <w:rPr>
          <w:rFonts w:hint="eastAsia" w:ascii="宋体" w:hAnsi="宋体"/>
          <w:color w:val="000000"/>
          <w:lang w:val="en-US" w:eastAsia="zh-CN"/>
        </w:rPr>
      </w:pPr>
      <w:r>
        <w:rPr>
          <w:rFonts w:hint="eastAsia" w:ascii="宋体" w:hAnsi="宋体"/>
          <w:color w:val="000000"/>
          <w:lang w:val="en-US" w:eastAsia="zh-CN"/>
        </w:rPr>
      </w:r>
      <w:r/>
    </w:p>
    <w:p>
      <w:pPr>
        <w:pStyle w:val="994"/>
        <w:ind w:firstLine="482"/>
        <w:spacing w:line="360" w:lineRule="auto"/>
        <w:rPr>
          <w:rFonts w:hint="eastAsia" w:ascii="宋体" w:hAnsi="宋体" w:cs="方正黑体_GBK"/>
          <w:b/>
          <w:bCs/>
          <w:color w:val="000000"/>
        </w:rPr>
      </w:pPr>
      <w:r>
        <w:rPr>
          <w:rFonts w:hint="eastAsia" w:ascii="宋体" w:hAnsi="宋体" w:cs="方正黑体_GBK"/>
          <w:b/>
          <w:bCs/>
          <w:color w:val="000000"/>
          <w:lang w:eastAsia="zh-CN"/>
        </w:rPr>
        <w:t xml:space="preserve">九、考核标准</w:t>
      </w:r>
      <w:r>
        <w:rPr>
          <w:rFonts w:hint="eastAsia" w:ascii="宋体" w:hAnsi="宋体" w:cs="方正黑体_GBK"/>
          <w:b/>
          <w:bCs/>
          <w:color w:val="000000"/>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9"/>
        <w:gridCol w:w="588"/>
        <w:gridCol w:w="3969"/>
        <w:gridCol w:w="443"/>
        <w:gridCol w:w="3634"/>
        <w:gridCol w:w="505"/>
      </w:tblGrid>
      <w:tr>
        <w:trPr>
          <w:trHeight w:val="20"/>
        </w:trPr>
        <w:tc>
          <w:tcPr>
            <w:tcW w:w="459"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序号</w:t>
            </w:r>
            <w:r>
              <w:rPr>
                <w:rFonts w:hint="eastAsia" w:ascii="宋体" w:hAnsi="宋体" w:cs="等线 Light"/>
                <w:color w:val="000000"/>
              </w:rPr>
            </w:r>
            <w:r/>
          </w:p>
        </w:tc>
        <w:tc>
          <w:tcPr>
            <w:gridSpan w:val="2"/>
            <w:tcW w:w="4557"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考核标准</w:t>
            </w:r>
            <w:r>
              <w:rPr>
                <w:rFonts w:hint="eastAsia" w:ascii="宋体" w:hAnsi="宋体" w:cs="等线 Light"/>
                <w:color w:val="000000"/>
              </w:rPr>
            </w:r>
            <w:r/>
          </w:p>
        </w:tc>
        <w:tc>
          <w:tcPr>
            <w:tcW w:w="443"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分值</w:t>
            </w:r>
            <w:r>
              <w:rPr>
                <w:rFonts w:hint="eastAsia" w:ascii="宋体" w:hAnsi="宋体" w:cs="等线 Light"/>
                <w:color w:val="000000"/>
              </w:rPr>
            </w:r>
            <w:r/>
          </w:p>
        </w:tc>
        <w:tc>
          <w:tcPr>
            <w:tcW w:w="3634"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评分细则</w:t>
            </w:r>
            <w:r>
              <w:rPr>
                <w:rFonts w:hint="eastAsia" w:ascii="宋体" w:hAnsi="宋体" w:cs="等线 Light"/>
                <w:color w:val="000000"/>
              </w:rPr>
            </w:r>
            <w:r/>
          </w:p>
        </w:tc>
        <w:tc>
          <w:tcPr>
            <w:tcW w:w="505"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得分</w:t>
            </w:r>
            <w:r>
              <w:rPr>
                <w:rFonts w:hint="eastAsia" w:ascii="宋体" w:hAnsi="宋体" w:cs="等线 Light"/>
                <w:color w:val="000000"/>
              </w:rPr>
            </w:r>
            <w:r/>
          </w:p>
        </w:tc>
      </w:tr>
      <w:tr>
        <w:trPr>
          <w:trHeight w:val="20"/>
        </w:trPr>
        <w:tc>
          <w:tcPr>
            <w:tcW w:w="459"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1</w:t>
            </w:r>
            <w:r>
              <w:rPr>
                <w:rFonts w:hint="eastAsia" w:ascii="宋体" w:hAnsi="宋体" w:cs="等线 Light"/>
                <w:color w:val="000000"/>
              </w:rPr>
            </w:r>
            <w:r/>
          </w:p>
        </w:tc>
        <w:tc>
          <w:tcPr>
            <w:tcW w:w="588"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基础</w:t>
            </w:r>
            <w:r>
              <w:rPr>
                <w:rFonts w:hint="eastAsia" w:ascii="宋体" w:hAnsi="宋体" w:cs="等线 Light"/>
                <w:color w:val="000000"/>
              </w:rPr>
            </w:r>
            <w:r/>
          </w:p>
          <w:p>
            <w:pPr>
              <w:pStyle w:val="994"/>
              <w:rPr>
                <w:rFonts w:hint="eastAsia" w:ascii="宋体" w:hAnsi="宋体" w:cs="等线 Light"/>
                <w:color w:val="000000"/>
              </w:rPr>
            </w:pPr>
            <w:r>
              <w:rPr>
                <w:rFonts w:hint="eastAsia" w:ascii="宋体" w:hAnsi="宋体" w:cs="等线 Light"/>
                <w:color w:val="000000"/>
              </w:rPr>
              <w:t xml:space="preserve">管理</w:t>
            </w:r>
            <w:r>
              <w:rPr>
                <w:rFonts w:hint="eastAsia" w:ascii="宋体" w:hAnsi="宋体" w:cs="等线 Light"/>
                <w:color w:val="000000"/>
              </w:rPr>
            </w:r>
            <w:r/>
          </w:p>
        </w:tc>
        <w:tc>
          <w:tcPr>
            <w:tcW w:w="3969" w:type="dxa"/>
            <w:vAlign w:val="center"/>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①建立健全日常管理规章制度。</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②管理资料的收集、归类、存档有序。</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③奖惩考核制度落实。</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④员工的工资、“五险一金”、法定节假日加班等各项费用符合国家规定标准。</w:t>
            </w:r>
            <w:r>
              <w:rPr>
                <w:rFonts w:hint="eastAsia" w:ascii="宋体" w:hAnsi="宋体" w:cs="等线 Light"/>
                <w:color w:val="000000"/>
                <w:lang w:eastAsia="zh-CN"/>
              </w:rPr>
            </w:r>
            <w:r/>
          </w:p>
        </w:tc>
        <w:tc>
          <w:tcPr>
            <w:tcW w:w="443"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10分</w:t>
            </w:r>
            <w:r>
              <w:rPr>
                <w:rFonts w:hint="eastAsia" w:ascii="宋体" w:hAnsi="宋体" w:cs="等线 Light"/>
                <w:color w:val="000000"/>
              </w:rPr>
            </w:r>
            <w:r/>
          </w:p>
        </w:tc>
        <w:tc>
          <w:tcPr>
            <w:tcW w:w="3634" w:type="dxa"/>
            <w:vAlign w:val="center"/>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检查中每发现一例不符合标准扣0.1分。</w:t>
            </w:r>
            <w:r>
              <w:rPr>
                <w:rFonts w:hint="eastAsia" w:ascii="宋体" w:hAnsi="宋体" w:cs="等线 Light"/>
                <w:color w:val="000000"/>
                <w:lang w:eastAsia="zh-CN"/>
              </w:rPr>
            </w:r>
            <w:r/>
          </w:p>
          <w:p>
            <w:pPr>
              <w:pStyle w:val="994"/>
              <w:ind w:firstLine="480"/>
              <w:rPr>
                <w:rFonts w:hint="eastAsia" w:ascii="宋体" w:hAnsi="宋体" w:cs="等线 Light"/>
                <w:color w:val="000000"/>
              </w:rPr>
            </w:pPr>
            <w:r>
              <w:rPr>
                <w:rFonts w:hint="eastAsia" w:ascii="宋体" w:hAnsi="宋体" w:cs="等线 Light"/>
                <w:color w:val="000000"/>
              </w:rPr>
              <w:t xml:space="preserve">直至分值扣完为止。</w:t>
            </w:r>
            <w:r>
              <w:rPr>
                <w:rFonts w:hint="eastAsia" w:ascii="宋体" w:hAnsi="宋体" w:cs="等线 Light"/>
                <w:color w:val="000000"/>
              </w:rPr>
            </w:r>
            <w:r/>
          </w:p>
        </w:tc>
        <w:tc>
          <w:tcPr>
            <w:tcW w:w="505" w:type="dxa"/>
            <w:vAlign w:val="center"/>
            <w:textDirection w:val="lrTb"/>
            <w:noWrap/>
          </w:tcPr>
          <w:p>
            <w:pPr>
              <w:pStyle w:val="994"/>
              <w:ind w:firstLine="480"/>
              <w:rPr>
                <w:rFonts w:hint="eastAsia" w:ascii="宋体" w:hAnsi="宋体" w:cs="等线 Light"/>
                <w:color w:val="000000"/>
              </w:rPr>
            </w:pPr>
            <w:r>
              <w:rPr>
                <w:rFonts w:hint="eastAsia" w:ascii="宋体" w:hAnsi="宋体" w:cs="等线 Light"/>
                <w:color w:val="000000"/>
              </w:rPr>
            </w:r>
            <w:r/>
          </w:p>
        </w:tc>
      </w:tr>
      <w:tr>
        <w:trPr>
          <w:trHeight w:val="20"/>
        </w:trPr>
        <w:tc>
          <w:tcPr>
            <w:tcW w:w="459"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2</w:t>
            </w:r>
            <w:r>
              <w:rPr>
                <w:rFonts w:hint="eastAsia" w:ascii="宋体" w:hAnsi="宋体" w:cs="等线 Light"/>
                <w:color w:val="000000"/>
              </w:rPr>
            </w:r>
            <w:r/>
          </w:p>
        </w:tc>
        <w:tc>
          <w:tcPr>
            <w:tcW w:w="588"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服务</w:t>
            </w:r>
            <w:r>
              <w:rPr>
                <w:rFonts w:hint="eastAsia" w:ascii="宋体" w:hAnsi="宋体" w:cs="等线 Light"/>
                <w:color w:val="000000"/>
              </w:rPr>
            </w:r>
            <w:r/>
          </w:p>
          <w:p>
            <w:pPr>
              <w:pStyle w:val="994"/>
              <w:rPr>
                <w:rFonts w:hint="eastAsia" w:ascii="宋体" w:hAnsi="宋体" w:cs="等线 Light"/>
                <w:color w:val="000000"/>
              </w:rPr>
            </w:pPr>
            <w:r>
              <w:rPr>
                <w:rFonts w:hint="eastAsia" w:ascii="宋体" w:hAnsi="宋体" w:cs="等线 Light"/>
                <w:color w:val="000000"/>
              </w:rPr>
              <w:t xml:space="preserve">管理</w:t>
            </w:r>
            <w:r>
              <w:rPr>
                <w:rFonts w:hint="eastAsia" w:ascii="宋体" w:hAnsi="宋体" w:cs="等线 Light"/>
                <w:color w:val="000000"/>
              </w:rPr>
            </w:r>
            <w:r/>
          </w:p>
        </w:tc>
        <w:tc>
          <w:tcPr>
            <w:tcW w:w="3969" w:type="dxa"/>
            <w:vAlign w:val="top"/>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管理服务人员依据标书岗位设置人员到岗在编。</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原材料申购使用按投标书中《餐饮服务方案》执行；餐饮原材料、低值易耗及杂件费用与预期持平。</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食品卫生达标率100%，每餐留样率100%，抽样检测合格率100%，环境卫生消毒达标率100%，内外卫生整洁。</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餐厅、厨房、包间卫生按投标书中《清洁标准》执行；餐厅、厨房、包间卫生保持清洁，使用后清扫及时，</w:t>
            </w:r>
            <w:r>
              <w:rPr>
                <w:rFonts w:ascii="宋体" w:hAnsi="宋体" w:cs="等线 Light"/>
                <w:color w:val="000000"/>
                <w:lang w:eastAsia="zh-CN"/>
              </w:rPr>
              <w:t xml:space="preserve">餐后未及时清理</w:t>
            </w:r>
            <w:r>
              <w:rPr>
                <w:rFonts w:hint="eastAsia" w:ascii="宋体" w:hAnsi="宋体" w:cs="等线 Light"/>
                <w:color w:val="000000"/>
                <w:lang w:eastAsia="zh-CN"/>
              </w:rPr>
              <w:t xml:space="preserve">率低于2%，布草洗涤及时合理，布草年报损率低于2%，因管理原因每季被检查组检查出问题低于3起。</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餐厅、包间服务按投标书中《服务标准》执行；餐前准备充分，按照甲方的要求各项物品摆放到位，餐中服务热情，措施得力无差错，餐后卫生清扫及时，服务无投诉。</w:t>
            </w:r>
            <w:r>
              <w:rPr>
                <w:rFonts w:hint="eastAsia" w:ascii="宋体" w:hAnsi="宋体" w:cs="等线 Light"/>
                <w:color w:val="000000"/>
                <w:lang w:eastAsia="zh-CN"/>
              </w:rPr>
            </w:r>
            <w:r/>
          </w:p>
        </w:tc>
        <w:tc>
          <w:tcPr>
            <w:tcW w:w="443"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60分</w:t>
            </w:r>
            <w:r>
              <w:rPr>
                <w:rFonts w:hint="eastAsia" w:ascii="宋体" w:hAnsi="宋体" w:cs="等线 Light"/>
                <w:color w:val="000000"/>
              </w:rPr>
            </w:r>
            <w:r/>
          </w:p>
        </w:tc>
        <w:tc>
          <w:tcPr>
            <w:tcW w:w="3634" w:type="dxa"/>
            <w:vAlign w:val="top"/>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①服务人员依据标书岗位设置，到岗在编率100%，低于标准每1人扣2分,迟到早退每人次扣0.2分，管理人员到岗时间低于规定时间每一小时扣0.5分。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②检查餐饮服务每发现一例不符合标准扣0.1分；餐饮原材料、低值易耗及杂件费用与预期未持平的扣5分。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③食品卫生达标率100%，每餐留样率100%，环境卫生消毒达标率100%，每项指标低于一个百分点扣0.2分。食品中每发现一次异物（头发蚊虫等）扣2分。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④检查餐厅、包间（含布草洗涤）服务每发现一例不符合标准扣0.1分，餐厅、厨房、包间</w:t>
            </w:r>
            <w:r>
              <w:rPr>
                <w:rFonts w:ascii="宋体" w:hAnsi="宋体" w:cs="等线 Light"/>
                <w:color w:val="000000"/>
                <w:lang w:eastAsia="zh-CN"/>
              </w:rPr>
              <w:t xml:space="preserve">餐后未及时清理</w:t>
            </w:r>
            <w:r>
              <w:rPr>
                <w:rFonts w:hint="eastAsia" w:ascii="宋体" w:hAnsi="宋体" w:cs="等线 Light"/>
                <w:color w:val="000000"/>
                <w:lang w:eastAsia="zh-CN"/>
              </w:rPr>
              <w:t xml:space="preserve">的每一间扣0.1分，有效投诉每例扣0.5分。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⑤餐厅、包间在服务过程中每出现一次问题和甲方人员每出现一次纠纷的分别扣0.5分。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⑥检查包间服务每发现一例不符合标准扣（含有效投诉）0.5分。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⑦室内绿色植物养护清洁每例不符合标准扣0.1分。以上分值直至扣完为止。</w:t>
            </w:r>
            <w:r>
              <w:rPr>
                <w:rFonts w:hint="eastAsia" w:ascii="宋体" w:hAnsi="宋体" w:cs="等线 Light"/>
                <w:color w:val="000000"/>
                <w:lang w:eastAsia="zh-CN"/>
              </w:rPr>
            </w:r>
            <w:r/>
          </w:p>
        </w:tc>
        <w:tc>
          <w:tcPr>
            <w:tcW w:w="505" w:type="dxa"/>
            <w:vAlign w:val="center"/>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r>
            <w:r/>
          </w:p>
        </w:tc>
      </w:tr>
      <w:tr>
        <w:trPr>
          <w:trHeight w:val="20"/>
        </w:trPr>
        <w:tc>
          <w:tcPr>
            <w:tcW w:w="459"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序号</w:t>
            </w:r>
            <w:r>
              <w:rPr>
                <w:rFonts w:hint="eastAsia" w:ascii="宋体" w:hAnsi="宋体" w:cs="等线 Light"/>
                <w:color w:val="000000"/>
              </w:rPr>
            </w:r>
            <w:r/>
          </w:p>
        </w:tc>
        <w:tc>
          <w:tcPr>
            <w:tcW w:w="588"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r>
            <w:r/>
          </w:p>
        </w:tc>
        <w:tc>
          <w:tcPr>
            <w:tcW w:w="3969"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考核标准</w:t>
            </w:r>
            <w:r>
              <w:rPr>
                <w:rFonts w:hint="eastAsia" w:ascii="宋体" w:hAnsi="宋体" w:cs="等线 Light"/>
                <w:color w:val="000000"/>
              </w:rPr>
            </w:r>
            <w:r/>
          </w:p>
        </w:tc>
        <w:tc>
          <w:tcPr>
            <w:tcW w:w="443"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分值</w:t>
            </w:r>
            <w:r>
              <w:rPr>
                <w:rFonts w:hint="eastAsia" w:ascii="宋体" w:hAnsi="宋体" w:cs="等线 Light"/>
                <w:color w:val="000000"/>
              </w:rPr>
            </w:r>
            <w:r/>
          </w:p>
        </w:tc>
        <w:tc>
          <w:tcPr>
            <w:tcW w:w="3634"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评分细则</w:t>
            </w:r>
            <w:r>
              <w:rPr>
                <w:rFonts w:hint="eastAsia" w:ascii="宋体" w:hAnsi="宋体" w:cs="等线 Light"/>
                <w:color w:val="000000"/>
              </w:rPr>
            </w:r>
            <w:r/>
          </w:p>
        </w:tc>
        <w:tc>
          <w:tcPr>
            <w:tcW w:w="505"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得分</w:t>
            </w:r>
            <w:r>
              <w:rPr>
                <w:rFonts w:hint="eastAsia" w:ascii="宋体" w:hAnsi="宋体" w:cs="等线 Light"/>
                <w:color w:val="000000"/>
              </w:rPr>
            </w:r>
            <w:r/>
          </w:p>
        </w:tc>
      </w:tr>
      <w:tr>
        <w:trPr>
          <w:trHeight w:val="20"/>
        </w:trPr>
        <w:tc>
          <w:tcPr>
            <w:tcW w:w="459"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3</w:t>
            </w:r>
            <w:r>
              <w:rPr>
                <w:rFonts w:hint="eastAsia" w:ascii="宋体" w:hAnsi="宋体" w:cs="等线 Light"/>
                <w:color w:val="000000"/>
              </w:rPr>
            </w:r>
            <w:r/>
          </w:p>
        </w:tc>
        <w:tc>
          <w:tcPr>
            <w:tcW w:w="588"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安全</w:t>
            </w:r>
            <w:r>
              <w:rPr>
                <w:rFonts w:hint="eastAsia" w:ascii="宋体" w:hAnsi="宋体" w:cs="等线 Light"/>
                <w:color w:val="000000"/>
              </w:rPr>
            </w:r>
            <w:r/>
          </w:p>
          <w:p>
            <w:pPr>
              <w:pStyle w:val="994"/>
              <w:rPr>
                <w:rFonts w:hint="eastAsia" w:ascii="宋体" w:hAnsi="宋体" w:cs="等线 Light"/>
                <w:color w:val="000000"/>
              </w:rPr>
            </w:pPr>
            <w:r>
              <w:rPr>
                <w:rFonts w:hint="eastAsia" w:ascii="宋体" w:hAnsi="宋体" w:cs="等线 Light"/>
                <w:color w:val="000000"/>
              </w:rPr>
              <w:t xml:space="preserve">管理</w:t>
            </w:r>
            <w:r>
              <w:rPr>
                <w:rFonts w:hint="eastAsia" w:ascii="宋体" w:hAnsi="宋体" w:cs="等线 Light"/>
                <w:color w:val="000000"/>
              </w:rPr>
            </w:r>
            <w:r/>
          </w:p>
        </w:tc>
        <w:tc>
          <w:tcPr>
            <w:tcW w:w="3969" w:type="dxa"/>
            <w:vAlign w:val="top"/>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①管理人员及员工对各类应急预案熟悉，演练计划落实。</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2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②</w:t>
            </w:r>
            <w:r>
              <w:rPr>
                <w:rFonts w:hint="eastAsia" w:ascii="宋体" w:hAnsi="宋体" w:cs="等线 Light"/>
                <w:color w:val="000000"/>
              </w:rPr>
              <w:fldChar w:fldCharType="end"/>
            </w:r>
            <w:r>
              <w:rPr>
                <w:rFonts w:hint="eastAsia" w:ascii="宋体" w:hAnsi="宋体" w:cs="等线 Light"/>
                <w:color w:val="000000"/>
                <w:lang w:eastAsia="zh-CN"/>
              </w:rPr>
              <w:t xml:space="preserve">消防设施使用管理规范，需设立固定安全员。</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3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③</w:t>
            </w:r>
            <w:r>
              <w:rPr>
                <w:rFonts w:hint="eastAsia" w:ascii="宋体" w:hAnsi="宋体" w:cs="等线 Light"/>
                <w:color w:val="000000"/>
              </w:rPr>
              <w:fldChar w:fldCharType="end"/>
            </w:r>
            <w:r>
              <w:rPr>
                <w:rFonts w:hint="eastAsia" w:ascii="宋体" w:hAnsi="宋体" w:cs="等线 Light"/>
                <w:color w:val="000000"/>
                <w:lang w:eastAsia="zh-CN"/>
              </w:rPr>
              <w:t xml:space="preserve">内部安保及工作人员责任心强，无盗窃、无火灾等安全责任事故。</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4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④</w:t>
            </w:r>
            <w:r>
              <w:rPr>
                <w:rFonts w:hint="eastAsia" w:ascii="宋体" w:hAnsi="宋体" w:cs="等线 Light"/>
                <w:color w:val="000000"/>
              </w:rPr>
              <w:fldChar w:fldCharType="end"/>
            </w:r>
            <w:r>
              <w:rPr>
                <w:rFonts w:hint="eastAsia" w:ascii="宋体" w:hAnsi="宋体" w:cs="等线 Light"/>
                <w:color w:val="000000"/>
                <w:lang w:eastAsia="zh-CN"/>
              </w:rPr>
              <w:t xml:space="preserve">加强食品安全管理与培训，落实食品安全专人负责制。</w:t>
            </w:r>
            <w:r>
              <w:rPr>
                <w:rFonts w:hint="eastAsia" w:ascii="宋体" w:hAnsi="宋体" w:cs="等线 Light"/>
                <w:color w:val="000000"/>
                <w:lang w:eastAsia="zh-CN"/>
              </w:rPr>
            </w:r>
            <w:r/>
          </w:p>
        </w:tc>
        <w:tc>
          <w:tcPr>
            <w:tcW w:w="443"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20分</w:t>
            </w:r>
            <w:r>
              <w:rPr>
                <w:rFonts w:hint="eastAsia" w:ascii="宋体" w:hAnsi="宋体" w:cs="等线 Light"/>
                <w:color w:val="000000"/>
              </w:rPr>
            </w:r>
            <w:r/>
          </w:p>
        </w:tc>
        <w:tc>
          <w:tcPr>
            <w:tcW w:w="3634" w:type="dxa"/>
            <w:vAlign w:val="center"/>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①管理人员及员工对各类应急预案不熟悉，演练计划不落实，发现一例扣0.1分。②消防设施使用管理不规范，扣0.2分。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③内部安保及工作人员责任心不强，有偷盗等突发性事件，每发生一起扣1分，每发现一起责任事故隐患扣2分。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4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④</w:t>
            </w:r>
            <w:r>
              <w:rPr>
                <w:rFonts w:hint="eastAsia" w:ascii="宋体" w:hAnsi="宋体" w:cs="等线 Light"/>
                <w:color w:val="000000"/>
              </w:rPr>
              <w:fldChar w:fldCharType="end"/>
            </w:r>
            <w:r>
              <w:rPr>
                <w:rFonts w:hint="eastAsia" w:ascii="宋体" w:hAnsi="宋体" w:cs="等线 Light"/>
                <w:color w:val="000000"/>
                <w:lang w:eastAsia="zh-CN"/>
              </w:rPr>
              <w:t xml:space="preserve">发生一起5人以下食品安全事故的，扣10分，发生一起5人以上的食品安全事故的，扣20分，并追究食品安全负责人的主要责任。以上分值直至分扣完为止。</w:t>
            </w:r>
            <w:r>
              <w:rPr>
                <w:rFonts w:hint="eastAsia" w:ascii="宋体" w:hAnsi="宋体" w:cs="等线 Light"/>
                <w:color w:val="000000"/>
                <w:lang w:eastAsia="zh-CN"/>
              </w:rPr>
            </w:r>
            <w:r/>
          </w:p>
        </w:tc>
        <w:tc>
          <w:tcPr>
            <w:tcW w:w="505" w:type="dxa"/>
            <w:vAlign w:val="center"/>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r>
            <w:r/>
          </w:p>
        </w:tc>
      </w:tr>
      <w:tr>
        <w:trPr>
          <w:trHeight w:val="20"/>
        </w:trPr>
        <w:tc>
          <w:tcPr>
            <w:tcW w:w="459"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4</w:t>
            </w:r>
            <w:r>
              <w:rPr>
                <w:rFonts w:hint="eastAsia" w:ascii="宋体" w:hAnsi="宋体" w:cs="等线 Light"/>
                <w:color w:val="000000"/>
              </w:rPr>
            </w:r>
            <w:r/>
          </w:p>
        </w:tc>
        <w:tc>
          <w:tcPr>
            <w:tcW w:w="588"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资产管理</w:t>
            </w:r>
            <w:r>
              <w:rPr>
                <w:rFonts w:hint="eastAsia" w:ascii="宋体" w:hAnsi="宋体" w:cs="等线 Light"/>
                <w:color w:val="000000"/>
              </w:rPr>
            </w:r>
            <w:r/>
          </w:p>
        </w:tc>
        <w:tc>
          <w:tcPr>
            <w:tcW w:w="3969" w:type="dxa"/>
            <w:vAlign w:val="top"/>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t xml:space="preserve">①资产管理责任到人，帐物相符。</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lang w:eastAsia="zh-CN"/>
              </w:rPr>
              <w:t xml:space="preserve">②物品使用控制合理，节约意识强。</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3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③</w:t>
            </w:r>
            <w:r>
              <w:rPr>
                <w:rFonts w:hint="eastAsia" w:ascii="宋体" w:hAnsi="宋体" w:cs="等线 Light"/>
                <w:color w:val="000000"/>
              </w:rPr>
              <w:fldChar w:fldCharType="end"/>
            </w:r>
            <w:r>
              <w:rPr>
                <w:rFonts w:hint="eastAsia" w:ascii="宋体" w:hAnsi="宋体" w:cs="等线 Light"/>
                <w:color w:val="000000"/>
                <w:lang w:eastAsia="zh-CN"/>
              </w:rPr>
              <w:t xml:space="preserve">委托管理的固定资产、包间布草、餐厅厨具设备、公共设施设备完好率98%以上。</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4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④</w:t>
            </w:r>
            <w:r>
              <w:rPr>
                <w:rFonts w:hint="eastAsia" w:ascii="宋体" w:hAnsi="宋体" w:cs="等线 Light"/>
                <w:color w:val="000000"/>
              </w:rPr>
              <w:fldChar w:fldCharType="end"/>
            </w:r>
            <w:r>
              <w:rPr>
                <w:rFonts w:hint="eastAsia" w:ascii="宋体" w:hAnsi="宋体" w:cs="等线 Light"/>
                <w:color w:val="000000"/>
                <w:lang w:eastAsia="zh-CN"/>
              </w:rPr>
              <w:t xml:space="preserve">食堂日常消耗品有出入账目，落实专人负责与领用。</w:t>
            </w:r>
            <w:r>
              <w:rPr>
                <w:rFonts w:hint="eastAsia" w:ascii="宋体" w:hAnsi="宋体" w:cs="等线 Light"/>
                <w:color w:val="000000"/>
                <w:lang w:eastAsia="zh-CN"/>
              </w:rPr>
            </w:r>
            <w:r/>
          </w:p>
        </w:tc>
        <w:tc>
          <w:tcPr>
            <w:tcW w:w="443"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10分</w:t>
            </w:r>
            <w:r>
              <w:rPr>
                <w:rFonts w:hint="eastAsia" w:ascii="宋体" w:hAnsi="宋体" w:cs="等线 Light"/>
                <w:color w:val="000000"/>
              </w:rPr>
            </w:r>
            <w:r/>
          </w:p>
        </w:tc>
        <w:tc>
          <w:tcPr>
            <w:tcW w:w="3634" w:type="dxa"/>
            <w:vAlign w:val="top"/>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t xml:space="preserve">资产管理责任人不明确，帐物不符每一例扣0.1分。</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lang w:eastAsia="zh-CN"/>
              </w:rPr>
              <w:t xml:space="preserve">②物品使用，每一例浪费现象扣0.1分。</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lang w:eastAsia="zh-CN"/>
              </w:rPr>
              <w:t xml:space="preserve">③确保委托管理的资产完好率达到98%以上。布草按报损率，每增加一个百分点且无原因的扣0.1分，餐具报损率，每增加零点一个百分点且无原因的扣0.1分。④其它主要设备完好率在98%以上，每低于一个百分点扣0.5分。</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5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⑤</w:t>
            </w:r>
            <w:r>
              <w:rPr>
                <w:rFonts w:hint="eastAsia" w:ascii="宋体" w:hAnsi="宋体" w:cs="等线 Light"/>
                <w:color w:val="000000"/>
              </w:rPr>
              <w:fldChar w:fldCharType="end"/>
            </w:r>
            <w:r>
              <w:rPr>
                <w:rFonts w:hint="eastAsia" w:ascii="宋体" w:hAnsi="宋体" w:cs="等线 Light"/>
                <w:color w:val="000000"/>
                <w:lang w:eastAsia="zh-CN"/>
              </w:rPr>
              <w:t xml:space="preserve">食堂日常消耗品领用不明，或造成浪费的，每发现一例扣2分。以上分值直至扣完为止。</w:t>
            </w:r>
            <w:r>
              <w:rPr>
                <w:rFonts w:hint="eastAsia" w:ascii="宋体" w:hAnsi="宋体" w:cs="等线 Light"/>
                <w:color w:val="000000"/>
                <w:lang w:eastAsia="zh-CN"/>
              </w:rPr>
            </w:r>
            <w:r/>
          </w:p>
        </w:tc>
        <w:tc>
          <w:tcPr>
            <w:tcW w:w="505" w:type="dxa"/>
            <w:vAlign w:val="center"/>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r>
            <w:r/>
          </w:p>
        </w:tc>
      </w:tr>
    </w:tbl>
    <w:p>
      <w:pPr>
        <w:pStyle w:val="1181"/>
        <w:ind w:firstLine="0"/>
        <w:rPr>
          <w:color w:val="000000"/>
          <w:lang w:val="en-US" w:eastAsia="zh-CN"/>
        </w:rPr>
      </w:pPr>
      <w:r>
        <w:rPr>
          <w:color w:val="000000"/>
          <w:lang w:val="en-US" w:eastAsia="zh-CN"/>
        </w:rPr>
      </w:r>
      <w:r/>
    </w:p>
    <w:p>
      <w:pPr>
        <w:pStyle w:val="1181"/>
        <w:ind w:firstLine="0"/>
        <w:rPr>
          <w:rFonts w:hint="eastAsia"/>
          <w:color w:val="000000"/>
          <w:lang w:eastAsia="zh-CN"/>
        </w:rPr>
      </w:pPr>
      <w:r>
        <w:rPr>
          <w:color w:val="000000"/>
          <w:lang w:eastAsia="zh-CN"/>
        </w:rPr>
        <w:br w:type="page" w:clear="all"/>
      </w:r>
      <w:r>
        <w:rPr>
          <w:rFonts w:hint="eastAsia"/>
          <w:color w:val="000000"/>
          <w:lang w:eastAsia="zh-CN"/>
        </w:rPr>
      </w:r>
      <w:r/>
    </w:p>
    <w:p>
      <w:pPr>
        <w:pStyle w:val="1022"/>
        <w:ind w:firstLine="2494"/>
        <w:spacing w:line="360" w:lineRule="auto"/>
        <w:rPr>
          <w:rStyle w:val="1007"/>
          <w:rFonts w:hint="eastAsia" w:ascii="Times New Roman" w:hAnsi="Times New Roman"/>
          <w:sz w:val="36"/>
          <w:szCs w:val="36"/>
          <w:lang w:val="zh-TW" w:eastAsia="zh-CN"/>
        </w:rPr>
        <w:outlineLvl w:val="0"/>
      </w:pPr>
      <w:r/>
      <w:bookmarkStart w:id="98" w:name="_Toc7226"/>
      <w:r>
        <w:rPr>
          <w:rStyle w:val="1007"/>
          <w:rFonts w:hint="eastAsia" w:ascii="Times New Roman" w:hAnsi="Times New Roman"/>
          <w:sz w:val="36"/>
          <w:szCs w:val="36"/>
          <w:lang w:val="zh-CN" w:eastAsia="zh-CN"/>
        </w:rPr>
        <w:t xml:space="preserve">第五章</w:t>
      </w:r>
      <w:r>
        <w:rPr>
          <w:rStyle w:val="1007"/>
          <w:rFonts w:hint="eastAsia" w:ascii="Times New Roman" w:hAnsi="Times New Roman"/>
          <w:sz w:val="36"/>
          <w:szCs w:val="36"/>
          <w:lang w:val="zh-CN" w:eastAsia="zh-CN"/>
        </w:rPr>
        <w:tab/>
      </w:r>
      <w:r>
        <w:rPr>
          <w:rStyle w:val="1007"/>
          <w:rFonts w:hint="eastAsia" w:ascii="Times New Roman" w:hAnsi="Times New Roman"/>
          <w:sz w:val="36"/>
          <w:szCs w:val="36"/>
          <w:lang w:val="zh-CN" w:eastAsia="zh-CN"/>
        </w:rPr>
        <w:t xml:space="preserve">合同草案条款及格式</w:t>
      </w:r>
      <w:bookmarkEnd w:id="98"/>
      <w:r>
        <w:rPr>
          <w:rStyle w:val="1007"/>
          <w:rFonts w:hint="eastAsia" w:ascii="Times New Roman" w:hAnsi="Times New Roman"/>
          <w:sz w:val="36"/>
          <w:szCs w:val="36"/>
          <w:lang w:val="zh-TW" w:eastAsia="zh-CN"/>
        </w:rPr>
      </w:r>
      <w:r/>
    </w:p>
    <w:p>
      <w:pPr>
        <w:pStyle w:val="994"/>
        <w:ind w:firstLine="6960"/>
        <w:spacing w:line="360" w:lineRule="auto"/>
        <w:rPr>
          <w:rFonts w:ascii="宋体" w:hAnsi="宋体" w:cs="宋体"/>
          <w:color w:val="000000"/>
          <w:lang w:eastAsia="zh-CN"/>
        </w:rPr>
      </w:pPr>
      <w:r/>
      <w:bookmarkStart w:id="99" w:name="page22"/>
      <w:r/>
      <w:bookmarkEnd w:id="99"/>
      <w:r>
        <w:rPr>
          <w:rFonts w:hint="eastAsia" w:ascii="宋体" w:hAnsi="宋体" w:cs="宋体"/>
          <w:color w:val="000000"/>
          <w:lang w:eastAsia="zh-CN"/>
        </w:rPr>
        <w:t xml:space="preserve">合同编号：</w:t>
      </w:r>
      <w:bookmarkStart w:id="100" w:name="合同编号"/>
      <w:r/>
      <w:bookmarkEnd w:id="100"/>
      <w:r>
        <w:rPr>
          <w:rFonts w:ascii="宋体" w:hAnsi="宋体" w:cs="宋体"/>
          <w:color w:val="000000"/>
          <w:lang w:eastAsia="zh-CN"/>
        </w:rPr>
      </w:r>
      <w:r/>
    </w:p>
    <w:p>
      <w:pPr>
        <w:pStyle w:val="1008"/>
        <w:jc w:val="center"/>
        <w:spacing w:line="360" w:lineRule="auto"/>
        <w:rPr>
          <w:rFonts w:ascii="宋体" w:hAnsi="宋体" w:cs="宋体"/>
          <w:b/>
          <w:bCs/>
          <w:sz w:val="40"/>
          <w:szCs w:val="40"/>
          <w:lang w:val="zh-TW"/>
        </w:rPr>
        <w:outlineLvl w:val="0"/>
      </w:pPr>
      <w:r>
        <w:rPr>
          <w:rFonts w:ascii="宋体" w:hAnsi="宋体" w:cs="宋体"/>
          <w:b/>
          <w:bCs/>
          <w:sz w:val="40"/>
          <w:szCs w:val="40"/>
          <w:lang w:val="zh-TW"/>
        </w:rPr>
      </w:r>
      <w:r/>
    </w:p>
    <w:p>
      <w:pPr>
        <w:pStyle w:val="994"/>
        <w:ind w:firstLine="480"/>
        <w:spacing w:line="500" w:lineRule="exact"/>
        <w:rPr>
          <w:rFonts w:hint="eastAsia" w:hAnsi="宋体" w:cs="宋体"/>
          <w:bCs/>
          <w:color w:val="000000"/>
          <w:lang w:eastAsia="zh-CN"/>
        </w:rPr>
      </w:pPr>
      <w:r/>
      <w:bookmarkStart w:id="101" w:name="_Toc16938559"/>
      <w:r/>
      <w:bookmarkStart w:id="102" w:name="_Toc20823315"/>
      <w:r/>
      <w:bookmarkStart w:id="103" w:name="_Toc513029243"/>
      <w:r>
        <w:rPr>
          <w:rFonts w:hint="eastAsia" w:hAnsi="宋体" w:cs="宋体"/>
          <w:bCs/>
          <w:color w:val="000000"/>
          <w:lang w:eastAsia="zh-CN"/>
        </w:rPr>
        <w:t xml:space="preserve">以下为中标后签定本项目合同的通用条款，中标人不得提出实质性的修改。</w:t>
      </w:r>
      <w:r>
        <w:rPr>
          <w:rFonts w:hint="eastAsia" w:hAnsi="宋体" w:cs="宋体"/>
          <w:bCs/>
          <w:color w:val="000000"/>
          <w:lang w:eastAsia="zh-CN"/>
        </w:rPr>
      </w:r>
      <w:r/>
    </w:p>
    <w:p>
      <w:pPr>
        <w:pStyle w:val="994"/>
        <w:jc w:val="center"/>
        <w:spacing w:before="156" w:after="156"/>
        <w:rPr>
          <w:rFonts w:hint="eastAsia" w:hAnsi="宋体" w:cs="宋体"/>
          <w:b/>
          <w:bCs/>
          <w:color w:val="000000"/>
          <w:sz w:val="28"/>
          <w:szCs w:val="28"/>
          <w:lang w:eastAsia="zh-CN"/>
        </w:rPr>
        <w:outlineLvl w:val="0"/>
      </w:pPr>
      <w:r/>
      <w:bookmarkStart w:id="104" w:name="_Toc7202"/>
      <w:r>
        <w:rPr>
          <w:rFonts w:hint="eastAsia" w:hAnsi="宋体" w:cs="宋体"/>
          <w:b/>
          <w:color w:val="000000"/>
          <w:sz w:val="28"/>
          <w:szCs w:val="28"/>
          <w:lang w:eastAsia="zh-CN"/>
        </w:rPr>
        <w:t xml:space="preserve">江苏省政府采购合同（服务）（合同编号）</w:t>
      </w:r>
      <w:bookmarkEnd w:id="104"/>
      <w:r>
        <w:rPr>
          <w:rFonts w:hint="eastAsia" w:hAnsi="宋体" w:cs="宋体"/>
          <w:b/>
          <w:bCs/>
          <w:color w:val="000000"/>
          <w:sz w:val="28"/>
          <w:szCs w:val="28"/>
          <w:lang w:eastAsia="zh-CN"/>
        </w:rPr>
      </w:r>
      <w:r/>
    </w:p>
    <w:p>
      <w:pPr>
        <w:pStyle w:val="1043"/>
        <w:spacing w:before="120" w:after="120"/>
        <w:rPr>
          <w:rFonts w:hint="eastAsia" w:hAnsi="宋体" w:cs="宋体"/>
          <w:color w:val="000000"/>
          <w:sz w:val="24"/>
          <w:szCs w:val="24"/>
          <w:lang w:eastAsia="zh-CN"/>
        </w:rPr>
      </w:pPr>
      <w:r>
        <w:rPr>
          <w:rFonts w:hint="eastAsia" w:hAnsi="宋体" w:cs="宋体"/>
          <w:color w:val="000000"/>
          <w:sz w:val="24"/>
          <w:szCs w:val="24"/>
          <w:lang w:eastAsia="zh-CN"/>
        </w:rPr>
        <w:t xml:space="preserve">项目名称：                                       项目编号：</w:t>
      </w:r>
      <w:r>
        <w:rPr>
          <w:rFonts w:hint="eastAsia" w:hAnsi="宋体" w:cs="宋体"/>
          <w:color w:val="000000"/>
          <w:sz w:val="24"/>
          <w:szCs w:val="24"/>
          <w:lang w:eastAsia="zh-CN"/>
        </w:rPr>
      </w:r>
      <w:r/>
    </w:p>
    <w:p>
      <w:pPr>
        <w:pStyle w:val="1043"/>
        <w:spacing w:before="120" w:after="120"/>
        <w:rPr>
          <w:rFonts w:hint="eastAsia" w:hAnsi="宋体" w:cs="宋体"/>
          <w:color w:val="000000"/>
          <w:sz w:val="24"/>
          <w:szCs w:val="24"/>
          <w:lang w:eastAsia="zh-CN"/>
        </w:rPr>
      </w:pPr>
      <w:r>
        <w:rPr>
          <w:rFonts w:hint="eastAsia" w:hAnsi="宋体" w:cs="宋体"/>
          <w:color w:val="000000"/>
          <w:sz w:val="24"/>
          <w:szCs w:val="24"/>
          <w:lang w:eastAsia="zh-CN"/>
        </w:rPr>
        <w:t xml:space="preserve">甲方：（买方）_________</w:t>
      </w:r>
      <w:r>
        <w:rPr>
          <w:rFonts w:hint="eastAsia" w:hAnsi="宋体" w:cs="宋体"/>
          <w:color w:val="000000"/>
          <w:sz w:val="24"/>
          <w:szCs w:val="24"/>
          <w:lang w:eastAsia="zh-CN"/>
        </w:rPr>
      </w:r>
      <w:r/>
    </w:p>
    <w:p>
      <w:pPr>
        <w:pStyle w:val="1043"/>
        <w:spacing w:before="120" w:after="120"/>
        <w:rPr>
          <w:rFonts w:hint="eastAsia" w:hAnsi="宋体" w:cs="宋体"/>
          <w:color w:val="000000"/>
          <w:sz w:val="24"/>
          <w:szCs w:val="24"/>
          <w:lang w:eastAsia="zh-CN"/>
        </w:rPr>
      </w:pPr>
      <w:r>
        <w:rPr>
          <w:rFonts w:hint="eastAsia" w:hAnsi="宋体" w:cs="宋体"/>
          <w:color w:val="000000"/>
          <w:sz w:val="24"/>
          <w:szCs w:val="24"/>
          <w:lang w:eastAsia="zh-CN"/>
        </w:rPr>
        <w:t xml:space="preserve">乙方：（卖方）_________</w:t>
      </w:r>
      <w:r>
        <w:rPr>
          <w:rFonts w:hint="eastAsia" w:hAnsi="宋体" w:cs="宋体"/>
          <w:color w:val="000000"/>
          <w:sz w:val="24"/>
          <w:szCs w:val="24"/>
          <w:lang w:eastAsia="zh-CN"/>
        </w:rPr>
      </w:r>
      <w:r/>
    </w:p>
    <w:p>
      <w:pPr>
        <w:pStyle w:val="1043"/>
        <w:spacing w:before="120" w:after="120"/>
        <w:rPr>
          <w:rFonts w:hint="eastAsia" w:hAnsi="宋体" w:cs="宋体"/>
          <w:b/>
          <w:color w:val="000000"/>
          <w:sz w:val="24"/>
          <w:szCs w:val="24"/>
          <w:lang w:eastAsia="zh-CN"/>
        </w:rPr>
      </w:pPr>
      <w:r>
        <w:rPr>
          <w:rFonts w:hint="eastAsia" w:hAnsi="宋体" w:cs="宋体"/>
          <w:color w:val="000000"/>
          <w:sz w:val="24"/>
          <w:szCs w:val="24"/>
          <w:lang w:eastAsia="zh-CN"/>
        </w:rPr>
        <w:t xml:space="preserve">甲、乙双方根据项目公开招标的结果，签署本合同。</w:t>
      </w:r>
      <w:r>
        <w:rPr>
          <w:rFonts w:hint="eastAsia" w:hAnsi="宋体" w:cs="宋体"/>
          <w:b/>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一、合同内容</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1.1 标的名称：</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1.2 标的质量：</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1.3 标的数量（规模）：</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1.4 履行时间（期限）：</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1.5 履行地点：</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1.6 履行方式：</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二、合同金额</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2.1 本合同总金额为（大写）：____________________________元（_______________元）人民币。分项价款在“分项报价表”中有明确规定。</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三、技术资料</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3.1乙方应按招标文件规定的时间向甲方提供服务（包含与服务相关的产品）的有关技术资料。</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四、知识产权</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4.1乙方应保证甲方在使用、接受本合同服务（包含与服务相关的产品）或其任何一部分时不受第三方提出侵犯其专利权、版权、商标权和工业设计权等知识产权的起诉。一旦出现侵权，由乙方负全部责任。</w:t>
      </w:r>
      <w:r>
        <w:rPr>
          <w:rFonts w:hint="eastAsia" w:hAnsi="宋体" w:cs="宋体"/>
          <w:color w:val="000000"/>
          <w:sz w:val="24"/>
          <w:szCs w:val="24"/>
          <w:lang w:eastAsia="zh-CN"/>
        </w:rPr>
      </w:r>
      <w:r/>
    </w:p>
    <w:p>
      <w:pPr>
        <w:pStyle w:val="1043"/>
        <w:ind w:firstLine="482"/>
        <w:spacing w:line="360" w:lineRule="auto"/>
        <w:rPr>
          <w:rFonts w:hint="eastAsia" w:hAnsi="宋体" w:cs="宋体"/>
          <w:color w:val="000000"/>
          <w:sz w:val="24"/>
          <w:szCs w:val="24"/>
          <w:u w:val="single"/>
          <w:lang w:eastAsia="zh-CN"/>
        </w:rPr>
      </w:pPr>
      <w:r>
        <w:rPr>
          <w:rFonts w:hint="eastAsia" w:hAnsi="宋体" w:cs="宋体"/>
          <w:b/>
          <w:color w:val="000000"/>
          <w:sz w:val="24"/>
          <w:szCs w:val="24"/>
          <w:lang w:eastAsia="zh-CN"/>
        </w:rPr>
        <w:t xml:space="preserve">五、产权担保</w:t>
      </w:r>
      <w:r>
        <w:rPr>
          <w:rFonts w:hint="eastAsia" w:hAnsi="宋体" w:cs="宋体"/>
          <w:color w:val="000000"/>
          <w:sz w:val="24"/>
          <w:szCs w:val="24"/>
          <w:u w:val="single"/>
          <w:lang w:eastAsia="zh-CN"/>
        </w:rPr>
      </w:r>
      <w:r/>
    </w:p>
    <w:p>
      <w:pPr>
        <w:pStyle w:val="1043"/>
        <w:ind w:firstLine="480"/>
        <w:spacing w:line="360" w:lineRule="auto"/>
        <w:rPr>
          <w:rFonts w:hint="eastAsia" w:hAnsi="宋体" w:cs="宋体"/>
          <w:color w:val="000000"/>
          <w:sz w:val="24"/>
          <w:szCs w:val="24"/>
          <w:u w:val="single"/>
          <w:lang w:eastAsia="zh-CN"/>
        </w:rPr>
      </w:pPr>
      <w:r>
        <w:rPr>
          <w:rFonts w:hint="eastAsia" w:hAnsi="宋体" w:cs="宋体"/>
          <w:color w:val="000000"/>
          <w:sz w:val="24"/>
          <w:szCs w:val="24"/>
          <w:lang w:eastAsia="zh-CN"/>
        </w:rPr>
        <w:t xml:space="preserve">5.1 乙方保证所交付的服务（包含与服务相关的产品）的所有权完全属于乙方且无任何抵押、查封等产权瑕疵。</w:t>
      </w:r>
      <w:r>
        <w:rPr>
          <w:rFonts w:hint="eastAsia" w:hAnsi="宋体" w:cs="宋体"/>
          <w:color w:val="000000"/>
          <w:sz w:val="24"/>
          <w:szCs w:val="24"/>
          <w:u w:val="single"/>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六、履约保证金</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6.1 本项目不收取履约保证金，但乙方如有违反相关规定的情况，甲方有权在上月托管费中直接进行扣除。</w:t>
      </w:r>
      <w:r>
        <w:rPr>
          <w:rFonts w:hint="eastAsia" w:hAnsi="宋体" w:cs="宋体"/>
          <w:color w:val="000000"/>
          <w:sz w:val="24"/>
          <w:szCs w:val="24"/>
          <w:lang w:eastAsia="zh-CN"/>
        </w:rPr>
      </w:r>
      <w:r/>
    </w:p>
    <w:p>
      <w:pPr>
        <w:pStyle w:val="994"/>
        <w:ind w:firstLine="482"/>
        <w:spacing w:line="360" w:lineRule="auto"/>
        <w:rPr>
          <w:rFonts w:hint="eastAsia" w:hAnsi="宋体" w:cs="宋体"/>
          <w:b/>
          <w:color w:val="000000"/>
          <w:lang w:eastAsia="zh-CN"/>
        </w:rPr>
      </w:pPr>
      <w:r>
        <w:rPr>
          <w:rFonts w:hint="eastAsia" w:hAnsi="宋体" w:cs="宋体"/>
          <w:b/>
          <w:color w:val="000000"/>
          <w:lang w:eastAsia="zh-CN"/>
        </w:rPr>
        <w:t xml:space="preserve">七、合同转包或分包</w:t>
      </w:r>
      <w:r>
        <w:rPr>
          <w:rFonts w:hint="eastAsia" w:hAnsi="宋体" w:cs="宋体"/>
          <w:b/>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7.1乙方不得将合同标的转包给他人履行。</w:t>
      </w:r>
      <w:r>
        <w:rPr>
          <w:rFonts w:hint="eastAsia" w:hAnsi="宋体" w:cs="宋体"/>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7.2乙方不得将合同标的分包给他人履行。</w:t>
      </w:r>
      <w:r>
        <w:rPr>
          <w:rFonts w:hint="eastAsia" w:hAnsi="宋体" w:cs="宋体"/>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7.3乙方如有转包或未经甲方同意的分包行为，甲方有权解除合同。</w:t>
      </w:r>
      <w:r>
        <w:rPr>
          <w:rFonts w:hint="eastAsia" w:hAnsi="宋体" w:cs="宋体"/>
          <w:color w:val="000000"/>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八、合同款项支付</w:t>
      </w:r>
      <w:r>
        <w:rPr>
          <w:rFonts w:hint="eastAsia" w:hAnsi="宋体" w:cs="宋体"/>
          <w:b/>
          <w:color w:val="000000"/>
          <w:sz w:val="24"/>
          <w:szCs w:val="24"/>
          <w:lang w:eastAsia="zh-CN"/>
        </w:rPr>
      </w:r>
      <w:r/>
    </w:p>
    <w:p>
      <w:pPr>
        <w:pStyle w:val="1043"/>
        <w:ind w:firstLine="480"/>
        <w:spacing w:line="360" w:lineRule="auto"/>
        <w:rPr>
          <w:rFonts w:hint="eastAsia" w:ascii="Times New Roman" w:hAnsi="宋体" w:cs="宋体"/>
          <w:color w:val="000000"/>
          <w:sz w:val="24"/>
          <w:szCs w:val="24"/>
          <w:lang w:eastAsia="zh-CN"/>
        </w:rPr>
      </w:pPr>
      <w:r>
        <w:rPr>
          <w:rFonts w:ascii="Times New Roman" w:hAnsi="宋体" w:cs="宋体"/>
          <w:color w:val="000000"/>
          <w:sz w:val="24"/>
          <w:szCs w:val="24"/>
          <w:lang w:eastAsia="zh-CN"/>
        </w:rPr>
        <w:t xml:space="preserve">付款:每次付款前，乙方开具正式发票。由甲方按下列程序付款。每次付款在15个工作日内完成。服务期满1个月对中标人考核合格后，首次支付1个月的款项，以后根据每月考核情况按月结付款项。具体考核办法见招标文件第四章，考核结果作为付款的依据</w:t>
      </w:r>
      <w:r>
        <w:rPr>
          <w:rFonts w:hint="eastAsia" w:ascii="Times New Roman" w:hAnsi="宋体" w:cs="宋体"/>
          <w:color w:val="000000"/>
          <w:sz w:val="24"/>
          <w:szCs w:val="24"/>
          <w:lang w:eastAsia="zh-CN"/>
        </w:rPr>
        <w:t xml:space="preserve">;</w:t>
      </w:r>
      <w:r>
        <w:rPr>
          <w:rFonts w:hint="eastAsia" w:ascii="Times New Roman" w:hAnsi="宋体" w:cs="宋体"/>
          <w:color w:val="000000"/>
          <w:sz w:val="24"/>
          <w:szCs w:val="24"/>
          <w:lang w:eastAsia="zh-CN"/>
        </w:rPr>
      </w:r>
      <w:r/>
    </w:p>
    <w:p>
      <w:pPr>
        <w:pStyle w:val="994"/>
        <w:ind w:firstLine="480"/>
        <w:spacing w:line="360" w:lineRule="auto"/>
        <w:rPr>
          <w:rFonts w:hAnsi="宋体" w:cs="宋体"/>
          <w:color w:val="000000"/>
          <w:lang w:eastAsia="zh-CN"/>
        </w:rPr>
      </w:pPr>
      <w:r>
        <w:rPr>
          <w:rFonts w:hAnsi="宋体" w:cs="宋体"/>
          <w:color w:val="000000"/>
          <w:lang w:eastAsia="zh-CN"/>
        </w:rPr>
        <w:t xml:space="preserve">招标人每月对托管服务公司进行考核，考核分低于90分，扣减月合同金额10%；低于85分，扣减月合同金额20%；低于80分，扣减月合同金额30%；累计三个月低于80分，招标人有权解除合同，投标人无条件服从；但投标人须继续履约，直至招标人另行招聘的下一家托管服务公司入场为止。</w:t>
      </w:r>
      <w:r>
        <w:rPr>
          <w:rFonts w:hAnsi="宋体" w:cs="宋体"/>
          <w:color w:val="000000"/>
          <w:lang w:eastAsia="zh-CN"/>
        </w:rPr>
      </w:r>
      <w:r/>
    </w:p>
    <w:p>
      <w:pPr>
        <w:pStyle w:val="994"/>
        <w:ind w:firstLine="480"/>
        <w:spacing w:line="360" w:lineRule="auto"/>
        <w:rPr>
          <w:rFonts w:hint="eastAsia" w:hAnsi="宋体" w:cs="宋体"/>
          <w:color w:val="000000"/>
          <w:lang w:eastAsia="zh-CN"/>
        </w:rPr>
      </w:pPr>
      <w:r>
        <w:rPr>
          <w:rFonts w:cs="宋体"/>
          <w:color w:val="000000"/>
          <w:lang w:eastAsia="zh-CN"/>
        </w:rPr>
        <w:t xml:space="preserve">如因财政资金拨付不到位等原因，双方可协商延迟付款，甲方不承担违约责任</w:t>
      </w:r>
      <w:r>
        <w:rPr>
          <w:rFonts w:hint="eastAsia" w:cs="宋体"/>
          <w:color w:val="000000"/>
          <w:lang w:eastAsia="zh-CN"/>
        </w:rPr>
        <w:t xml:space="preserve">。</w:t>
      </w:r>
      <w:r>
        <w:rPr>
          <w:rFonts w:hint="eastAsia" w:hAnsi="宋体" w:cs="宋体"/>
          <w:color w:val="000000"/>
          <w:lang w:eastAsia="zh-CN"/>
        </w:rPr>
      </w:r>
      <w:r/>
    </w:p>
    <w:p>
      <w:pPr>
        <w:pStyle w:val="994"/>
        <w:ind w:firstLine="482"/>
        <w:spacing w:line="360" w:lineRule="auto"/>
        <w:rPr>
          <w:rFonts w:hint="eastAsia" w:hAnsi="宋体" w:cs="宋体"/>
          <w:b/>
          <w:color w:val="000000"/>
          <w:lang w:eastAsia="zh-CN"/>
        </w:rPr>
      </w:pPr>
      <w:r>
        <w:rPr>
          <w:rFonts w:hint="eastAsia" w:hAnsi="宋体" w:cs="宋体"/>
          <w:b/>
          <w:color w:val="000000"/>
          <w:lang w:eastAsia="zh-CN"/>
        </w:rPr>
        <w:t xml:space="preserve">九、税费</w:t>
      </w:r>
      <w:r>
        <w:rPr>
          <w:rFonts w:hint="eastAsia" w:hAnsi="宋体" w:cs="宋体"/>
          <w:b/>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本合同执行中相关的一切税费均由乙方负担。</w:t>
      </w:r>
      <w:r>
        <w:rPr>
          <w:rFonts w:hint="eastAsia" w:hAnsi="宋体" w:cs="宋体"/>
          <w:color w:val="000000"/>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十、违约责任</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10.1乙方未及时足额（含人员未全部到位情形）提供</w:t>
      </w:r>
      <w:r>
        <w:rPr>
          <w:rFonts w:hint="eastAsia" w:hAnsi="宋体" w:cs="宋体"/>
          <w:bCs/>
          <w:color w:val="000000"/>
          <w:sz w:val="24"/>
          <w:szCs w:val="24"/>
          <w:lang w:eastAsia="zh-CN"/>
        </w:rPr>
        <w:t xml:space="preserve">服务</w:t>
      </w:r>
      <w:r>
        <w:rPr>
          <w:rFonts w:hint="eastAsia" w:hAnsi="宋体" w:cs="宋体"/>
          <w:color w:val="000000"/>
          <w:sz w:val="24"/>
          <w:szCs w:val="24"/>
          <w:lang w:eastAsia="zh-CN"/>
        </w:rPr>
        <w:t xml:space="preserve">的，乙方应在扣除未提供服务部分合同金额的基础上，按未提供服务合同金额每日千分之六向甲方支付违约金，由甲方从待付合同款项中扣除。超过约定日期10个工作日不能如约提供服务的，甲方可解除本合同。乙方因不按要求提供服务或因其他违约行为导致甲方解除合同的，乙方应向甲方支付合同价款总额</w:t>
      </w:r>
      <w:r>
        <w:rPr>
          <w:rFonts w:hint="eastAsia" w:hAnsi="宋体" w:cs="宋体"/>
          <w:color w:val="000000"/>
          <w:sz w:val="24"/>
          <w:szCs w:val="24"/>
          <w:u w:val="single"/>
          <w:lang w:eastAsia="zh-CN"/>
        </w:rPr>
        <w:t xml:space="preserve">10%</w:t>
      </w:r>
      <w:r>
        <w:rPr>
          <w:rFonts w:hint="eastAsia" w:hAnsi="宋体" w:cs="宋体"/>
          <w:color w:val="000000"/>
          <w:sz w:val="24"/>
          <w:szCs w:val="24"/>
          <w:lang w:eastAsia="zh-CN"/>
        </w:rPr>
        <w:t xml:space="preserve">的违约金，如造成甲方损失超过违约金的，超出部分由乙方继续承担赔偿责任。</w:t>
      </w:r>
      <w:r>
        <w:rPr>
          <w:rFonts w:hint="eastAsia" w:hAnsi="宋体" w:cs="宋体"/>
          <w:color w:val="000000"/>
          <w:sz w:val="24"/>
          <w:szCs w:val="24"/>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10.2乙方须保证投标文件中所投项目组成员全部及时到位，如有更换须经甲方书面同意</w:t>
      </w:r>
      <w:r>
        <w:rPr>
          <w:rFonts w:hAnsi="宋体" w:cs="宋体"/>
          <w:color w:val="000000"/>
          <w:lang w:eastAsia="zh-CN"/>
        </w:rPr>
        <w:t xml:space="preserve">且不得低于原响应人员资质</w:t>
      </w:r>
      <w:r>
        <w:rPr>
          <w:rFonts w:hint="eastAsia" w:hAnsi="宋体" w:cs="宋体"/>
          <w:color w:val="000000"/>
          <w:lang w:eastAsia="zh-CN"/>
        </w:rPr>
        <w:t xml:space="preserve">。一个月内更换人员视为违约，按10.1条支付违约金。</w:t>
      </w:r>
      <w:r>
        <w:rPr>
          <w:rFonts w:hint="eastAsia" w:hAnsi="宋体" w:cs="宋体"/>
          <w:color w:val="000000"/>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10.3乙方所提供服务的标准不符合合同规定及招标文件规定标准的，甲方有权拒绝接受服务，并可单方面解除合同。</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10.4乙方人员没有严格遵守食品安全有关规定，造成人员食品安全事故（有共同饮食史和类似临床症状的疑似食源性疾病病人时）的，但未出现重大人员伤亡的，每发生一起当月考核分值清零，甲方有权解除合同关系，乙方还应承担相应法律责任。如发生2人及以上食品安全事故（有共同饮食史和类似临床症状的疑似食源性疾病病人时），且造成重大人员伤亡的，将追究其相关刑事责任。</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十一、不可抗力事件处理</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11.1 在合同有效期内，任何一方因不可抗力事件导致不能履行合同，则合同履行期可延长，其延长期与不可抗力影响期相同。</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11.2 不可抗力事件发生后，应立即通知对方，并寄送有关权威机构出具的证明。</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11.3 不可抗力事件延续120天以上，双方应通过友好协商，确定是否继续履行合同。</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十二、诉讼</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12.1 双方在执行合同中所发生的一切争议，应通过协商解决。如协商不成，可向甲方所在地法院起诉。</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十三、合同生效及其它</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13.1 合同经双方法定代表人或授权委托代表人签字并加盖单位公章后生效。</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13.2本合同未尽事宜，双方应友好协商并遵照《民法典》有关条文执行。</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13.3 本合同正本一式肆份，具有同等法律效力，甲方、乙方及财政监管部门各执一份。</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十四、保密条款</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甲方自本合同生效后向乙方提供本项目相关的资料，乙方需对甲方要求保密的资料负有保密责任。保密内容包括但不限于本项目中乙方所涉及的全部工作内容及在工作中可能知悉的甲方信息，发生失泄密行为，乙方承担全部责任。</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未经甲方同意，乙方不得向任何第三方泄露和提供本款所提及的保密事项，否则甲方有权立即终止本协议，要求乙方赔偿因此给甲方造成的一切损失，并追究其相应法律责任。乙方应与甲方签订保密协议。</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十五、廉政廉洁条款</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本条款不因本合同终止、解除而失效。</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r>
      <w:r/>
    </w:p>
    <w:p>
      <w:pPr>
        <w:pStyle w:val="1043"/>
        <w:ind w:firstLine="720"/>
        <w:spacing w:before="120" w:after="120" w:line="0" w:lineRule="atLeast"/>
        <w:rPr>
          <w:rFonts w:hint="eastAsia" w:hAnsi="宋体" w:cs="宋体"/>
          <w:color w:val="000000"/>
          <w:sz w:val="24"/>
          <w:szCs w:val="24"/>
        </w:rPr>
      </w:pPr>
      <w:r>
        <w:rPr>
          <w:rFonts w:hint="eastAsia" w:hAnsi="宋体" w:cs="宋体"/>
          <w:color w:val="000000"/>
          <w:sz w:val="24"/>
          <w:szCs w:val="24"/>
        </w:rPr>
        <w:t xml:space="preserve">甲方：                              乙方： </w:t>
      </w:r>
      <w:r>
        <w:rPr>
          <w:rFonts w:hint="eastAsia" w:hAnsi="宋体" w:cs="宋体"/>
          <w:color w:val="000000"/>
          <w:sz w:val="24"/>
          <w:szCs w:val="24"/>
        </w:rPr>
      </w:r>
      <w:r/>
    </w:p>
    <w:p>
      <w:pPr>
        <w:pStyle w:val="1043"/>
        <w:ind w:firstLine="720"/>
        <w:spacing w:before="120" w:after="120" w:line="0" w:lineRule="atLeast"/>
        <w:rPr>
          <w:rFonts w:hint="eastAsia" w:hAnsi="宋体" w:cs="宋体"/>
          <w:color w:val="000000"/>
          <w:sz w:val="24"/>
          <w:szCs w:val="24"/>
        </w:rPr>
      </w:pPr>
      <w:r>
        <w:rPr>
          <w:rFonts w:hint="eastAsia" w:hAnsi="宋体" w:cs="宋体"/>
          <w:color w:val="000000"/>
          <w:sz w:val="24"/>
          <w:szCs w:val="24"/>
        </w:rPr>
        <w:t xml:space="preserve">地址：                              地址： </w:t>
      </w:r>
      <w:r>
        <w:rPr>
          <w:rFonts w:hint="eastAsia" w:hAnsi="宋体" w:cs="宋体"/>
          <w:color w:val="000000"/>
          <w:sz w:val="24"/>
          <w:szCs w:val="24"/>
        </w:rPr>
      </w:r>
      <w:r/>
    </w:p>
    <w:p>
      <w:pPr>
        <w:pStyle w:val="1043"/>
        <w:ind w:firstLine="720"/>
        <w:spacing w:before="120" w:after="120" w:line="0" w:lineRule="atLeast"/>
        <w:rPr>
          <w:rFonts w:hint="eastAsia" w:hAnsi="宋体" w:cs="宋体"/>
          <w:color w:val="000000"/>
          <w:sz w:val="24"/>
          <w:szCs w:val="24"/>
          <w:lang w:eastAsia="zh-CN"/>
        </w:rPr>
      </w:pPr>
      <w:r>
        <w:rPr>
          <w:rFonts w:hint="eastAsia" w:hAnsi="宋体" w:cs="宋体"/>
          <w:color w:val="000000"/>
          <w:sz w:val="24"/>
          <w:szCs w:val="24"/>
          <w:lang w:eastAsia="zh-CN"/>
        </w:rPr>
        <w:t xml:space="preserve">法定代表人或授权代表：             法定代表人或授权代表：</w:t>
      </w:r>
      <w:r>
        <w:rPr>
          <w:rFonts w:hint="eastAsia" w:hAnsi="宋体" w:cs="宋体"/>
          <w:color w:val="000000"/>
          <w:sz w:val="24"/>
          <w:szCs w:val="24"/>
          <w:lang w:eastAsia="zh-CN"/>
        </w:rPr>
      </w:r>
      <w:r/>
    </w:p>
    <w:p>
      <w:pPr>
        <w:pStyle w:val="1043"/>
        <w:ind w:firstLine="720"/>
        <w:spacing w:before="120" w:after="120" w:line="0" w:lineRule="atLeast"/>
        <w:rPr>
          <w:rFonts w:hint="eastAsia" w:hAnsi="宋体" w:cs="宋体"/>
          <w:color w:val="000000"/>
          <w:sz w:val="24"/>
          <w:szCs w:val="24"/>
          <w:lang w:eastAsia="zh-CN"/>
        </w:rPr>
      </w:pPr>
      <w:r>
        <w:rPr>
          <w:rFonts w:hint="eastAsia" w:hAnsi="宋体" w:cs="宋体"/>
          <w:color w:val="000000"/>
          <w:sz w:val="24"/>
          <w:szCs w:val="24"/>
          <w:lang w:eastAsia="zh-CN"/>
        </w:rPr>
        <w:t xml:space="preserve">联系电话：                          联系电话：          </w:t>
      </w:r>
      <w:r>
        <w:rPr>
          <w:rFonts w:hint="eastAsia" w:hAnsi="宋体" w:cs="宋体"/>
          <w:color w:val="000000"/>
          <w:sz w:val="24"/>
          <w:szCs w:val="24"/>
          <w:lang w:eastAsia="zh-CN"/>
        </w:rPr>
      </w:r>
      <w:r/>
    </w:p>
    <w:p>
      <w:pPr>
        <w:pStyle w:val="994"/>
        <w:spacing w:line="400" w:lineRule="exact"/>
        <w:rPr>
          <w:rFonts w:hint="eastAsia" w:hAnsi="宋体" w:cs="宋体"/>
          <w:b/>
          <w:color w:val="000000"/>
          <w:lang w:eastAsia="zh-CN"/>
        </w:rPr>
      </w:pPr>
      <w:r>
        <w:rPr>
          <w:rFonts w:hint="eastAsia" w:hAnsi="宋体" w:cs="宋体"/>
          <w:color w:val="000000"/>
          <w:lang w:eastAsia="zh-CN"/>
        </w:rPr>
        <w:t xml:space="preserve">                                          签订日期：      年    月   日</w:t>
      </w:r>
      <w:bookmarkEnd w:id="101"/>
      <w:r/>
      <w:bookmarkEnd w:id="102"/>
      <w:r/>
      <w:bookmarkEnd w:id="103"/>
      <w:r>
        <w:rPr>
          <w:rFonts w:hint="eastAsia" w:hAnsi="宋体" w:cs="宋体"/>
          <w:b/>
          <w:color w:val="000000"/>
          <w:lang w:eastAsia="zh-CN"/>
        </w:rPr>
      </w:r>
      <w:r/>
    </w:p>
    <w:p>
      <w:pPr>
        <w:pStyle w:val="1035"/>
        <w:ind w:firstLine="480"/>
        <w:jc w:val="center"/>
        <w:spacing w:line="360" w:lineRule="auto"/>
        <w:tabs>
          <w:tab w:val="left" w:pos="993" w:leader="none"/>
          <w:tab w:val="left" w:pos="1134" w:leader="none"/>
        </w:tabs>
        <w:rPr>
          <w:b/>
          <w:bCs/>
          <w:color w:val="000000"/>
          <w:sz w:val="36"/>
          <w:szCs w:val="36"/>
          <w:lang w:val="zh-TW" w:eastAsia="zh-TW"/>
        </w:rPr>
        <w:outlineLvl w:val="0"/>
      </w:pPr>
      <w:r>
        <w:rPr>
          <w:rFonts w:hint="eastAsia" w:ascii="宋体" w:hAnsi="宋体" w:cs="宋体"/>
          <w:color w:val="000000"/>
          <w:lang w:eastAsia="zh-CN"/>
        </w:rPr>
        <w:br w:type="page" w:clear="all"/>
      </w:r>
      <w:bookmarkStart w:id="105" w:name="_Toc16568"/>
      <w:r>
        <w:rPr>
          <w:rFonts w:hint="eastAsia" w:ascii="宋体" w:hAnsi="宋体" w:cs="宋体"/>
          <w:b/>
          <w:bCs/>
          <w:color w:val="000000"/>
          <w:sz w:val="36"/>
          <w:szCs w:val="36"/>
          <w:lang w:val="zh-TW" w:eastAsia="zh-TW"/>
        </w:rPr>
        <w:t xml:space="preserve">第六章投标文件格式</w:t>
      </w:r>
      <w:bookmarkEnd w:id="105"/>
      <w:r>
        <w:rPr>
          <w:b/>
          <w:bCs/>
          <w:color w:val="000000"/>
          <w:sz w:val="36"/>
          <w:szCs w:val="36"/>
          <w:lang w:val="zh-TW" w:eastAsia="zh-TW"/>
        </w:rPr>
      </w:r>
      <w:r/>
    </w:p>
    <w:p>
      <w:pPr>
        <w:pStyle w:val="1008"/>
        <w:ind w:firstLine="472"/>
        <w:shd w:val="clear" w:color="auto" w:fill="ffffff"/>
        <w:rPr>
          <w:rFonts w:ascii="宋体" w:cs="宋体"/>
          <w:b/>
          <w:bCs/>
          <w:sz w:val="24"/>
          <w:szCs w:val="24"/>
          <w:lang w:val="zh-TW" w:eastAsia="zh-TW"/>
        </w:rPr>
      </w:pPr>
      <w:r>
        <w:rPr>
          <w:rFonts w:hint="eastAsia" w:ascii="宋体" w:hAnsi="宋体" w:cs="宋体"/>
          <w:b/>
          <w:bCs/>
          <w:sz w:val="24"/>
          <w:szCs w:val="24"/>
          <w:lang w:val="zh-TW" w:eastAsia="zh-TW"/>
        </w:rPr>
        <w:t xml:space="preserve">投标文件相应材料请按投标文件格式进行填写，如投标文件格式无明确规定的，由供应商自行编制。</w:t>
      </w:r>
      <w:r>
        <w:rPr>
          <w:rFonts w:ascii="宋体" w:cs="宋体"/>
          <w:b/>
          <w:bCs/>
          <w:sz w:val="24"/>
          <w:szCs w:val="24"/>
          <w:lang w:val="zh-TW" w:eastAsia="zh-TW"/>
        </w:rPr>
      </w:r>
      <w:r/>
    </w:p>
    <w:p>
      <w:pPr>
        <w:pStyle w:val="1008"/>
        <w:spacing w:line="360" w:lineRule="auto"/>
        <w:rPr>
          <w:rFonts w:ascii="宋体" w:cs="宋体"/>
        </w:rPr>
      </w:pPr>
      <w:r>
        <w:rPr>
          <w:rFonts w:ascii="宋体" w:cs="宋体"/>
        </w:rPr>
      </w:r>
      <w:r/>
    </w:p>
    <w:p>
      <w:pPr>
        <w:pStyle w:val="1008"/>
        <w:jc w:val="right"/>
        <w:spacing w:line="360" w:lineRule="auto"/>
        <w:rPr>
          <w:rFonts w:ascii="宋体" w:cs="宋体"/>
        </w:rPr>
      </w:pPr>
      <w:r>
        <w:rPr>
          <w:rFonts w:ascii="宋体" w:cs="宋体"/>
        </w:rPr>
      </w:r>
      <w:r/>
    </w:p>
    <w:p>
      <w:pPr>
        <w:pStyle w:val="1008"/>
        <w:jc w:val="right"/>
        <w:spacing w:line="360" w:lineRule="auto"/>
        <w:rPr>
          <w:rFonts w:ascii="宋体" w:cs="宋体"/>
          <w:b/>
          <w:bCs/>
          <w:sz w:val="28"/>
          <w:szCs w:val="28"/>
        </w:rPr>
      </w:pPr>
      <w:r>
        <w:rPr>
          <w:rFonts w:hint="eastAsia" w:ascii="宋体" w:hAnsi="宋体" w:cs="宋体"/>
          <w:b/>
          <w:bCs/>
          <w:sz w:val="28"/>
          <w:szCs w:val="28"/>
          <w:lang w:val="zh-TW" w:eastAsia="zh-TW"/>
        </w:rPr>
        <w:t xml:space="preserve">正本</w:t>
      </w:r>
      <w:r>
        <w:rPr>
          <w:rFonts w:ascii="宋体" w:hAnsi="宋体" w:cs="宋体"/>
          <w:b/>
          <w:bCs/>
          <w:sz w:val="28"/>
          <w:szCs w:val="28"/>
        </w:rPr>
        <w:t xml:space="preserve">/</w:t>
      </w:r>
      <w:r>
        <w:rPr>
          <w:rFonts w:hint="eastAsia" w:ascii="宋体" w:hAnsi="宋体" w:cs="宋体"/>
          <w:b/>
          <w:bCs/>
          <w:sz w:val="28"/>
          <w:szCs w:val="28"/>
          <w:lang w:val="zh-TW" w:eastAsia="zh-TW"/>
        </w:rPr>
        <w:t xml:space="preserve">副本</w:t>
      </w:r>
      <w:r>
        <w:rPr>
          <w:rFonts w:ascii="宋体" w:cs="宋体"/>
          <w:b/>
          <w:bCs/>
          <w:sz w:val="28"/>
          <w:szCs w:val="28"/>
        </w:rPr>
      </w:r>
      <w:r/>
    </w:p>
    <w:p>
      <w:pPr>
        <w:pStyle w:val="1008"/>
        <w:jc w:val="center"/>
        <w:spacing w:line="360" w:lineRule="auto"/>
        <w:rPr>
          <w:rFonts w:hint="eastAsia" w:ascii="宋体" w:hAnsi="宋体" w:cs="宋体"/>
          <w:b/>
          <w:bCs/>
          <w:sz w:val="40"/>
          <w:szCs w:val="40"/>
          <w:lang w:val="zh-TW" w:eastAsia="zh-TW"/>
        </w:rPr>
      </w:pPr>
      <w:r>
        <w:rPr>
          <w:rFonts w:hint="eastAsia" w:ascii="宋体" w:hAnsi="宋体" w:cs="宋体"/>
          <w:b/>
          <w:bCs/>
          <w:sz w:val="40"/>
          <w:szCs w:val="40"/>
          <w:lang w:val="zh-TW" w:eastAsia="zh-TW"/>
        </w:rPr>
        <w:t xml:space="preserve">省公安厅证照制作中心食堂托管服务采购项目</w:t>
      </w:r>
      <w:r>
        <w:rPr>
          <w:rFonts w:hint="eastAsia" w:ascii="宋体" w:hAnsi="宋体" w:cs="宋体"/>
          <w:b/>
          <w:bCs/>
          <w:sz w:val="40"/>
          <w:szCs w:val="40"/>
          <w:lang w:val="zh-TW" w:eastAsia="zh-TW"/>
        </w:rPr>
      </w:r>
      <w:r/>
    </w:p>
    <w:p>
      <w:pPr>
        <w:pStyle w:val="1008"/>
        <w:ind w:firstLine="803"/>
        <w:rPr>
          <w:rFonts w:hint="eastAsia" w:ascii="宋体" w:hAnsi="宋体" w:cs="宋体"/>
          <w:b/>
          <w:bCs/>
          <w:sz w:val="40"/>
          <w:szCs w:val="40"/>
        </w:rPr>
      </w:pPr>
      <w:r/>
      <w:bookmarkStart w:id="106" w:name="_Toc16134"/>
      <w:r>
        <w:rPr>
          <w:rFonts w:hint="eastAsia" w:ascii="宋体" w:hAnsi="宋体" w:cs="宋体"/>
          <w:b/>
          <w:bCs/>
          <w:sz w:val="40"/>
          <w:szCs w:val="40"/>
          <w:lang w:val="zh-TW" w:eastAsia="zh-TW"/>
        </w:rPr>
        <w:t xml:space="preserve">项目编号</w:t>
      </w:r>
      <w:r>
        <w:rPr>
          <w:rFonts w:hint="eastAsia" w:ascii="宋体" w:hAnsi="宋体" w:cs="宋体"/>
          <w:b/>
          <w:bCs/>
          <w:sz w:val="40"/>
          <w:szCs w:val="40"/>
        </w:rPr>
        <w:t xml:space="preserve">：</w:t>
      </w:r>
      <w:bookmarkEnd w:id="106"/>
      <w:r>
        <w:rPr>
          <w:rFonts w:hint="eastAsia" w:ascii="宋体" w:hAnsi="宋体" w:cs="宋体"/>
          <w:b/>
          <w:bCs/>
          <w:sz w:val="40"/>
          <w:szCs w:val="40"/>
        </w:rPr>
      </w:r>
      <w:r/>
    </w:p>
    <w:p>
      <w:pPr>
        <w:pStyle w:val="1114"/>
        <w:ind w:firstLine="3534"/>
        <w:rPr>
          <w:rFonts w:hint="eastAsia" w:ascii="宋体" w:hAnsi="宋体" w:cs="宋体"/>
          <w:b/>
          <w:bCs/>
          <w:sz w:val="40"/>
          <w:szCs w:val="40"/>
        </w:rPr>
        <w:outlineLvl w:val="0"/>
      </w:pPr>
      <w:r>
        <w:rPr>
          <w:rFonts w:hint="eastAsia" w:ascii="宋体" w:hAnsi="宋体" w:cs="宋体"/>
          <w:b/>
          <w:bCs/>
          <w:sz w:val="40"/>
          <w:szCs w:val="40"/>
        </w:rPr>
      </w:r>
      <w:r/>
    </w:p>
    <w:p>
      <w:pPr>
        <w:pStyle w:val="1114"/>
        <w:ind w:firstLine="3534"/>
        <w:rPr>
          <w:rFonts w:hint="eastAsia" w:ascii="宋体" w:hAnsi="宋体" w:cs="宋体"/>
          <w:b/>
          <w:bCs/>
          <w:sz w:val="40"/>
          <w:szCs w:val="40"/>
        </w:rPr>
        <w:outlineLvl w:val="0"/>
      </w:pPr>
      <w:r>
        <w:rPr>
          <w:rFonts w:hint="eastAsia" w:ascii="宋体" w:hAnsi="宋体" w:cs="宋体"/>
          <w:b/>
          <w:bCs/>
          <w:sz w:val="40"/>
          <w:szCs w:val="40"/>
        </w:rPr>
      </w:r>
      <w:r/>
    </w:p>
    <w:p>
      <w:pPr>
        <w:pStyle w:val="1114"/>
        <w:ind w:firstLine="3534"/>
        <w:rPr>
          <w:rFonts w:hint="eastAsia" w:ascii="宋体" w:hAnsi="宋体" w:cs="宋体"/>
          <w:b/>
          <w:bCs/>
          <w:sz w:val="40"/>
          <w:szCs w:val="40"/>
        </w:rPr>
        <w:outlineLvl w:val="0"/>
      </w:pPr>
      <w:r>
        <w:rPr>
          <w:rFonts w:hint="eastAsia" w:ascii="宋体" w:hAnsi="宋体" w:cs="宋体"/>
          <w:b/>
          <w:bCs/>
          <w:sz w:val="40"/>
          <w:szCs w:val="40"/>
        </w:rPr>
      </w:r>
      <w:r/>
    </w:p>
    <w:p>
      <w:pPr>
        <w:pStyle w:val="1114"/>
        <w:ind w:firstLine="3534"/>
        <w:rPr>
          <w:rFonts w:hint="eastAsia" w:ascii="宋体" w:hAnsi="宋体" w:cs="宋体"/>
          <w:b/>
          <w:bCs/>
          <w:sz w:val="40"/>
          <w:szCs w:val="40"/>
        </w:rPr>
        <w:outlineLvl w:val="0"/>
      </w:pPr>
      <w:r>
        <w:rPr>
          <w:rFonts w:hint="eastAsia" w:ascii="宋体" w:hAnsi="宋体" w:cs="宋体"/>
          <w:b/>
          <w:bCs/>
          <w:sz w:val="40"/>
          <w:szCs w:val="40"/>
        </w:rPr>
      </w:r>
      <w:r/>
    </w:p>
    <w:p>
      <w:pPr>
        <w:pStyle w:val="1008"/>
        <w:jc w:val="center"/>
        <w:spacing w:line="360" w:lineRule="auto"/>
        <w:rPr>
          <w:rFonts w:ascii="宋体" w:cs="宋体"/>
          <w:sz w:val="28"/>
          <w:szCs w:val="28"/>
        </w:rPr>
      </w:pPr>
      <w:r/>
      <w:bookmarkStart w:id="107" w:name="_Toc22672"/>
      <w:r>
        <w:rPr>
          <w:rFonts w:hint="eastAsia" w:ascii="宋体" w:hAnsi="宋体" w:cs="宋体"/>
          <w:b/>
          <w:bCs/>
          <w:sz w:val="40"/>
          <w:szCs w:val="40"/>
          <w:lang w:val="zh-TW" w:eastAsia="zh-TW"/>
        </w:rPr>
        <w:t xml:space="preserve">投标文件</w:t>
      </w:r>
      <w:bookmarkEnd w:id="107"/>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jc w:val="center"/>
        <w:spacing w:line="360" w:lineRule="auto"/>
        <w:rPr>
          <w:rFonts w:ascii="宋体" w:cs="宋体"/>
          <w:b/>
          <w:bCs/>
          <w:sz w:val="32"/>
          <w:szCs w:val="32"/>
          <w:u w:val="single"/>
          <w:lang w:val="zh-TW" w:eastAsia="zh-TW"/>
        </w:rPr>
        <w:outlineLvl w:val="0"/>
      </w:pPr>
      <w:r/>
      <w:bookmarkStart w:id="108" w:name="_Toc16404"/>
      <w:r>
        <w:rPr>
          <w:rFonts w:hint="eastAsia" w:ascii="宋体" w:hAnsi="宋体" w:cs="宋体"/>
          <w:b/>
          <w:bCs/>
          <w:sz w:val="32"/>
          <w:szCs w:val="32"/>
          <w:lang w:val="zh-TW" w:eastAsia="zh-TW"/>
        </w:rPr>
        <w:t xml:space="preserve">供应商：（</w:t>
      </w:r>
      <w:r>
        <w:rPr>
          <w:rFonts w:hint="eastAsia" w:ascii="宋体" w:hAnsi="宋体" w:cs="宋体"/>
          <w:b/>
          <w:bCs/>
          <w:sz w:val="32"/>
          <w:szCs w:val="32"/>
          <w:lang w:val="zh-TW"/>
        </w:rPr>
        <w:t xml:space="preserve">加盖电子公</w:t>
      </w:r>
      <w:r>
        <w:rPr>
          <w:rFonts w:hint="eastAsia" w:ascii="宋体" w:hAnsi="宋体" w:cs="宋体"/>
          <w:b/>
          <w:bCs/>
          <w:sz w:val="32"/>
          <w:szCs w:val="32"/>
          <w:lang w:val="zh-TW" w:eastAsia="zh-TW"/>
        </w:rPr>
        <w:t xml:space="preserve">章）</w:t>
      </w:r>
      <w:bookmarkEnd w:id="108"/>
      <w:r>
        <w:rPr>
          <w:rFonts w:ascii="宋体" w:cs="宋体"/>
          <w:b/>
          <w:bCs/>
          <w:sz w:val="32"/>
          <w:szCs w:val="32"/>
          <w:u w:val="single"/>
          <w:lang w:val="zh-TW" w:eastAsia="zh-TW"/>
        </w:rPr>
      </w:r>
      <w:r/>
    </w:p>
    <w:p>
      <w:pPr>
        <w:pStyle w:val="1008"/>
        <w:jc w:val="center"/>
        <w:spacing w:line="360" w:lineRule="auto"/>
        <w:rPr>
          <w:rFonts w:ascii="宋体" w:cs="宋体"/>
          <w:b/>
          <w:bCs/>
          <w:sz w:val="32"/>
          <w:szCs w:val="32"/>
          <w:lang w:val="zh-TW" w:eastAsia="zh-TW"/>
        </w:rPr>
        <w:outlineLvl w:val="0"/>
      </w:pPr>
      <w:r/>
      <w:bookmarkStart w:id="109" w:name="_Toc10442"/>
      <w:r>
        <w:rPr>
          <w:rFonts w:hint="eastAsia" w:ascii="宋体" w:hAnsi="宋体" w:cs="宋体"/>
          <w:b/>
          <w:bCs/>
          <w:sz w:val="32"/>
          <w:szCs w:val="32"/>
          <w:lang w:val="zh-TW" w:eastAsia="zh-TW"/>
        </w:rPr>
        <w:t xml:space="preserve">法定代表人或其委托代理人：（签字）</w:t>
      </w:r>
      <w:bookmarkEnd w:id="109"/>
      <w:r>
        <w:rPr>
          <w:rFonts w:ascii="宋体" w:cs="宋体"/>
          <w:b/>
          <w:bCs/>
          <w:sz w:val="32"/>
          <w:szCs w:val="32"/>
          <w:lang w:val="zh-TW" w:eastAsia="zh-TW"/>
        </w:rPr>
      </w:r>
      <w:r/>
    </w:p>
    <w:p>
      <w:pPr>
        <w:pStyle w:val="1008"/>
        <w:jc w:val="center"/>
        <w:spacing w:line="360" w:lineRule="auto"/>
        <w:rPr>
          <w:rFonts w:ascii="宋体" w:cs="宋体"/>
          <w:b/>
          <w:bCs/>
          <w:sz w:val="21"/>
          <w:szCs w:val="21"/>
          <w:lang w:val="zh-TW" w:eastAsia="zh-TW"/>
        </w:rPr>
        <w:outlineLvl w:val="0"/>
      </w:pPr>
      <w:r/>
      <w:bookmarkStart w:id="110" w:name="_Toc20348"/>
      <w:r>
        <w:rPr>
          <w:rFonts w:hint="eastAsia" w:ascii="宋体" w:hAnsi="宋体" w:cs="宋体"/>
          <w:b/>
          <w:bCs/>
          <w:sz w:val="32"/>
          <w:szCs w:val="32"/>
          <w:lang w:val="zh-TW" w:eastAsia="zh-TW"/>
        </w:rPr>
        <w:t xml:space="preserve">年月日</w:t>
      </w:r>
      <w:bookmarkEnd w:id="110"/>
      <w:r>
        <w:rPr>
          <w:rFonts w:ascii="宋体" w:cs="宋体"/>
          <w:b/>
          <w:bCs/>
          <w:sz w:val="21"/>
          <w:szCs w:val="21"/>
          <w:lang w:val="zh-TW" w:eastAsia="zh-TW"/>
        </w:rPr>
      </w:r>
      <w:r/>
    </w:p>
    <w:p>
      <w:pPr>
        <w:pStyle w:val="1008"/>
        <w:spacing w:line="360" w:lineRule="auto"/>
        <w:shd w:val="clear" w:color="auto" w:fill="ffffff"/>
        <w:rPr>
          <w:rFonts w:ascii="宋体" w:cs="宋体"/>
        </w:rPr>
      </w:pPr>
      <w:r>
        <w:rPr>
          <w:rFonts w:ascii="宋体" w:cs="宋体"/>
        </w:rPr>
      </w:r>
      <w:r/>
    </w:p>
    <w:p>
      <w:pPr>
        <w:pStyle w:val="1110"/>
        <w:ind w:firstLine="0"/>
        <w:rPr>
          <w:b/>
          <w:bCs/>
        </w:rPr>
      </w:pPr>
      <w:r>
        <w:rPr>
          <w:b/>
          <w:bCs/>
        </w:rPr>
      </w:r>
      <w:r/>
    </w:p>
    <w:p>
      <w:pPr>
        <w:pStyle w:val="1110"/>
        <w:ind w:firstLine="0"/>
        <w:rPr>
          <w:b/>
          <w:bCs/>
        </w:rPr>
      </w:pPr>
      <w:r>
        <w:rPr>
          <w:b/>
          <w:bCs/>
        </w:rPr>
      </w:r>
      <w:r/>
    </w:p>
    <w:p>
      <w:pPr>
        <w:pStyle w:val="1110"/>
        <w:ind w:firstLine="0"/>
        <w:rPr>
          <w:b/>
          <w:bCs/>
        </w:rPr>
      </w:pPr>
      <w:r>
        <w:rPr>
          <w:b/>
          <w:bCs/>
        </w:rPr>
      </w:r>
      <w:r/>
    </w:p>
    <w:p>
      <w:pPr>
        <w:pStyle w:val="1110"/>
        <w:ind w:firstLine="0"/>
        <w:jc w:val="center"/>
        <w:rPr>
          <w:b/>
          <w:bCs/>
          <w:sz w:val="36"/>
          <w:szCs w:val="36"/>
          <w:lang w:val="zh-TW" w:eastAsia="zh-TW"/>
        </w:rPr>
      </w:pPr>
      <w:r>
        <w:rPr>
          <w:rFonts w:hint="eastAsia"/>
          <w:b/>
          <w:bCs/>
          <w:sz w:val="32"/>
          <w:szCs w:val="32"/>
          <w:lang w:val="zh-TW" w:eastAsia="zh-TW"/>
        </w:rPr>
        <w:t xml:space="preserve">评分索引表</w:t>
      </w:r>
      <w:r>
        <w:rPr>
          <w:b/>
          <w:bCs/>
          <w:sz w:val="36"/>
          <w:szCs w:val="36"/>
          <w:lang w:val="zh-TW" w:eastAsia="zh-TW"/>
        </w:rPr>
      </w:r>
      <w:r/>
    </w:p>
    <w:p>
      <w:pPr>
        <w:pStyle w:val="1115"/>
        <w:jc w:val="center"/>
        <w:spacing w:line="360" w:lineRule="auto"/>
        <w:rPr>
          <w:rFonts w:ascii="宋体" w:cs="宋体"/>
        </w:rPr>
      </w:pPr>
      <w:r>
        <w:rPr>
          <w:rFonts w:ascii="宋体" w:cs="宋体"/>
        </w:rPr>
      </w:r>
      <w:r/>
    </w:p>
    <w:tbl>
      <w:tblPr>
        <w:tblW w:w="9462"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07"/>
        <w:gridCol w:w="7051"/>
        <w:gridCol w:w="1004"/>
      </w:tblGrid>
      <w:tr>
        <w:trPr>
          <w:trHeight w:val="806"/>
        </w:trPr>
        <w:tc>
          <w:tcPr>
            <w:tcMar>
              <w:left w:w="80" w:type="dxa"/>
              <w:top w:w="80" w:type="dxa"/>
              <w:right w:w="80" w:type="dxa"/>
              <w:bottom w:w="80" w:type="dxa"/>
            </w:tcMar>
            <w:tcW w:w="1407" w:type="dxa"/>
            <w:vAlign w:val="center"/>
            <w:textDirection w:val="lrTb"/>
            <w:noWrap w:val="false"/>
          </w:tcPr>
          <w:p>
            <w:pPr>
              <w:pStyle w:val="1008"/>
              <w:jc w:val="center"/>
            </w:pPr>
            <w:r>
              <w:rPr>
                <w:rFonts w:hint="eastAsia" w:ascii="宋体" w:hAnsi="宋体" w:cs="宋体"/>
                <w:lang w:val="zh-TW" w:eastAsia="zh-TW"/>
              </w:rPr>
              <w:t xml:space="preserve">评分因素</w:t>
            </w:r>
            <w:r/>
          </w:p>
        </w:tc>
        <w:tc>
          <w:tcPr>
            <w:tcMar>
              <w:left w:w="80" w:type="dxa"/>
              <w:top w:w="80" w:type="dxa"/>
              <w:right w:w="80" w:type="dxa"/>
              <w:bottom w:w="80" w:type="dxa"/>
            </w:tcMar>
            <w:tcW w:w="7051" w:type="dxa"/>
            <w:vAlign w:val="center"/>
            <w:textDirection w:val="lrTb"/>
            <w:noWrap w:val="false"/>
          </w:tcPr>
          <w:p>
            <w:pPr>
              <w:pStyle w:val="1008"/>
              <w:jc w:val="center"/>
            </w:pPr>
            <w:r>
              <w:rPr>
                <w:rFonts w:hint="eastAsia" w:ascii="宋体" w:hAnsi="宋体" w:cs="宋体"/>
                <w:lang w:val="zh-TW" w:eastAsia="zh-TW"/>
              </w:rPr>
              <w:t xml:space="preserve">评分标准</w:t>
            </w:r>
            <w:r/>
          </w:p>
        </w:tc>
        <w:tc>
          <w:tcPr>
            <w:tcMar>
              <w:left w:w="80" w:type="dxa"/>
              <w:top w:w="80" w:type="dxa"/>
              <w:right w:w="80" w:type="dxa"/>
              <w:bottom w:w="80" w:type="dxa"/>
            </w:tcMar>
            <w:tcW w:w="1004" w:type="dxa"/>
            <w:vAlign w:val="center"/>
            <w:textDirection w:val="lrTb"/>
            <w:noWrap w:val="false"/>
          </w:tcPr>
          <w:p>
            <w:pPr>
              <w:pStyle w:val="1008"/>
              <w:jc w:val="center"/>
            </w:pPr>
            <w:r>
              <w:rPr>
                <w:rFonts w:hint="eastAsia" w:ascii="宋体" w:hAnsi="宋体" w:cs="宋体"/>
                <w:lang w:val="zh-TW" w:eastAsia="zh-TW"/>
              </w:rPr>
              <w:t xml:space="preserve">响应文件对应页码</w:t>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bl>
    <w:p>
      <w:pPr>
        <w:pStyle w:val="1115"/>
        <w:jc w:val="center"/>
        <w:rPr>
          <w:rFonts w:ascii="宋体" w:cs="宋体"/>
        </w:rPr>
      </w:pPr>
      <w:r>
        <w:rPr>
          <w:rFonts w:ascii="宋体" w:cs="宋体"/>
        </w:rPr>
      </w:r>
      <w:r/>
    </w:p>
    <w:p>
      <w:pPr>
        <w:pStyle w:val="1008"/>
        <w:spacing w:line="360" w:lineRule="auto"/>
        <w:rPr>
          <w:rFonts w:ascii="宋体" w:cs="宋体"/>
          <w:sz w:val="24"/>
          <w:szCs w:val="24"/>
          <w:lang w:val="zh-TW" w:eastAsia="zh-TW"/>
        </w:rPr>
      </w:pPr>
      <w:r>
        <w:rPr>
          <w:rFonts w:hint="eastAsia" w:ascii="宋体" w:hAnsi="宋体" w:cs="宋体"/>
          <w:sz w:val="24"/>
          <w:szCs w:val="24"/>
          <w:lang w:val="zh-TW" w:eastAsia="zh-TW"/>
        </w:rPr>
        <w:t xml:space="preserve">供应商名称：（盖章）</w:t>
      </w:r>
      <w:r>
        <w:rPr>
          <w:rFonts w:ascii="宋体" w:cs="宋体"/>
          <w:sz w:val="24"/>
          <w:szCs w:val="24"/>
          <w:lang w:val="zh-TW" w:eastAsia="zh-TW"/>
        </w:rPr>
      </w:r>
      <w:r/>
    </w:p>
    <w:p>
      <w:pPr>
        <w:pStyle w:val="1008"/>
        <w:spacing w:line="360" w:lineRule="auto"/>
        <w:rPr>
          <w:rFonts w:ascii="宋体" w:cs="宋体"/>
          <w:sz w:val="24"/>
          <w:szCs w:val="24"/>
          <w:lang w:val="zh-TW" w:eastAsia="zh-TW"/>
        </w:rPr>
      </w:pPr>
      <w:r>
        <w:rPr>
          <w:rFonts w:hint="eastAsia" w:ascii="宋体" w:hAnsi="宋体" w:cs="宋体"/>
          <w:sz w:val="24"/>
          <w:szCs w:val="24"/>
          <w:lang w:val="zh-TW" w:eastAsia="zh-TW"/>
        </w:rPr>
        <w:t xml:space="preserve">说明：如果行数不够，请自行增加。</w:t>
      </w:r>
      <w:r>
        <w:rPr>
          <w:rFonts w:ascii="宋体" w:cs="宋体"/>
          <w:sz w:val="24"/>
          <w:szCs w:val="24"/>
          <w:lang w:val="zh-TW" w:eastAsia="zh-TW"/>
        </w:rPr>
      </w:r>
      <w:r/>
    </w:p>
    <w:p>
      <w:pPr>
        <w:pStyle w:val="1008"/>
        <w:spacing w:line="360" w:lineRule="auto"/>
        <w:rPr>
          <w:rFonts w:hint="eastAsia" w:ascii="黑体" w:hAnsi="黑体" w:eastAsia="黑体" w:cs="黑体"/>
          <w:b/>
          <w:bCs/>
          <w:sz w:val="36"/>
          <w:szCs w:val="36"/>
          <w:lang w:val="zh-TW"/>
        </w:rPr>
      </w:pPr>
      <w:r>
        <w:rPr>
          <w:rFonts w:hint="eastAsia" w:ascii="黑体" w:hAnsi="黑体" w:eastAsia="黑体" w:cs="黑体"/>
          <w:b/>
          <w:bCs/>
          <w:sz w:val="36"/>
          <w:szCs w:val="36"/>
          <w:lang w:val="zh-TW"/>
        </w:rPr>
      </w:r>
      <w:r/>
    </w:p>
    <w:p>
      <w:pPr>
        <w:pStyle w:val="1008"/>
        <w:spacing w:line="360" w:lineRule="auto"/>
        <w:rPr>
          <w:rFonts w:hint="eastAsia" w:ascii="黑体" w:hAnsi="黑体" w:eastAsia="黑体" w:cs="黑体"/>
          <w:b/>
          <w:bCs/>
          <w:sz w:val="36"/>
          <w:szCs w:val="36"/>
          <w:lang w:val="zh-TW"/>
        </w:rPr>
      </w:pPr>
      <w:r>
        <w:rPr>
          <w:rFonts w:hint="eastAsia" w:ascii="黑体" w:hAnsi="黑体" w:eastAsia="黑体" w:cs="黑体"/>
          <w:b/>
          <w:bCs/>
          <w:sz w:val="36"/>
          <w:szCs w:val="36"/>
          <w:lang w:val="zh-TW"/>
        </w:rPr>
      </w:r>
      <w:r/>
    </w:p>
    <w:p>
      <w:pPr>
        <w:pStyle w:val="1008"/>
        <w:spacing w:line="360" w:lineRule="auto"/>
        <w:rPr>
          <w:rFonts w:hint="eastAsia" w:ascii="黑体" w:hAnsi="黑体" w:eastAsia="黑体" w:cs="黑体"/>
          <w:b/>
          <w:bCs/>
          <w:sz w:val="36"/>
          <w:szCs w:val="36"/>
          <w:lang w:val="zh-TW"/>
        </w:rPr>
      </w:pPr>
      <w:r>
        <w:rPr>
          <w:rFonts w:hint="eastAsia" w:ascii="黑体" w:hAnsi="黑体" w:eastAsia="黑体" w:cs="黑体"/>
          <w:b/>
          <w:bCs/>
          <w:sz w:val="36"/>
          <w:szCs w:val="36"/>
          <w:lang w:val="zh-TW"/>
        </w:rPr>
      </w:r>
      <w:r/>
    </w:p>
    <w:p>
      <w:pPr>
        <w:pStyle w:val="1008"/>
        <w:spacing w:line="360" w:lineRule="auto"/>
        <w:rPr>
          <w:rFonts w:hint="eastAsia" w:ascii="宋体" w:hAnsi="宋体" w:cs="宋体"/>
          <w:b/>
          <w:bCs/>
          <w:sz w:val="32"/>
          <w:szCs w:val="32"/>
          <w:lang w:val="zh-TW"/>
        </w:rPr>
      </w:pPr>
      <w:r>
        <w:rPr>
          <w:rFonts w:hint="eastAsia" w:ascii="宋体" w:hAnsi="宋体" w:cs="宋体"/>
          <w:b/>
          <w:bCs/>
          <w:sz w:val="32"/>
          <w:szCs w:val="32"/>
          <w:lang w:val="zh-TW"/>
        </w:rPr>
        <w:br w:type="page" w:clear="all"/>
      </w:r>
      <w:r>
        <w:rPr>
          <w:rFonts w:hint="eastAsia" w:ascii="宋体" w:hAnsi="宋体" w:cs="宋体"/>
          <w:b/>
          <w:bCs/>
          <w:sz w:val="32"/>
          <w:szCs w:val="32"/>
          <w:lang w:val="zh-TW"/>
        </w:rPr>
      </w:r>
      <w:r/>
    </w:p>
    <w:p>
      <w:pPr>
        <w:pStyle w:val="1008"/>
        <w:jc w:val="center"/>
        <w:spacing w:line="360" w:lineRule="auto"/>
        <w:rPr>
          <w:rFonts w:ascii="宋体" w:cs="宋体"/>
          <w:b/>
          <w:bCs/>
          <w:sz w:val="32"/>
          <w:szCs w:val="32"/>
          <w:lang w:val="zh-TW" w:eastAsia="zh-TW"/>
        </w:rPr>
      </w:pPr>
      <w:r>
        <w:rPr>
          <w:rFonts w:hint="eastAsia" w:ascii="宋体" w:hAnsi="宋体" w:cs="宋体"/>
          <w:b/>
          <w:bCs/>
          <w:sz w:val="32"/>
          <w:szCs w:val="32"/>
          <w:lang w:val="zh-TW" w:eastAsia="zh-TW"/>
        </w:rPr>
        <w:t xml:space="preserve">目录</w:t>
      </w:r>
      <w:r>
        <w:rPr>
          <w:rFonts w:ascii="宋体" w:cs="宋体"/>
          <w:b/>
          <w:bCs/>
          <w:sz w:val="32"/>
          <w:szCs w:val="32"/>
          <w:lang w:val="zh-TW" w:eastAsia="zh-TW"/>
        </w:rPr>
      </w:r>
      <w:r/>
    </w:p>
    <w:p>
      <w:pPr>
        <w:pStyle w:val="1008"/>
        <w:jc w:val="center"/>
        <w:spacing w:line="360" w:lineRule="auto"/>
        <w:rPr>
          <w:rFonts w:ascii="宋体" w:cs="宋体"/>
          <w:b/>
          <w:bCs/>
          <w:sz w:val="24"/>
          <w:szCs w:val="24"/>
        </w:rPr>
      </w:pPr>
      <w:r>
        <w:rPr>
          <w:rFonts w:ascii="宋体" w:cs="宋体"/>
          <w:b/>
          <w:bCs/>
          <w:sz w:val="24"/>
          <w:szCs w:val="24"/>
        </w:rPr>
      </w:r>
      <w:r/>
    </w:p>
    <w:p>
      <w:pPr>
        <w:pStyle w:val="1008"/>
        <w:ind w:firstLine="1680"/>
        <w:rPr>
          <w:sz w:val="24"/>
          <w:szCs w:val="24"/>
        </w:rPr>
      </w:pPr>
      <w:r>
        <w:rPr>
          <w:rFonts w:ascii="Times New Roman" w:hAnsi="Times New Roman"/>
          <w:sz w:val="24"/>
          <w:szCs w:val="24"/>
        </w:rPr>
        <w:t xml:space="preserve">[</w:t>
      </w:r>
      <w:r>
        <w:rPr>
          <w:rFonts w:hint="eastAsia" w:ascii="宋体" w:hAnsi="宋体" w:cs="宋体"/>
          <w:sz w:val="24"/>
          <w:szCs w:val="24"/>
          <w:lang w:val="zh-TW" w:eastAsia="zh-TW"/>
        </w:rPr>
        <w:t xml:space="preserve">注：供应商根据附件顺序编制投标文件并制作目录（须生成页码）</w:t>
      </w:r>
      <w:r>
        <w:rPr>
          <w:rFonts w:ascii="Times New Roman" w:hAnsi="Times New Roman"/>
          <w:sz w:val="24"/>
          <w:szCs w:val="24"/>
        </w:rPr>
        <w:t xml:space="preserve">]</w:t>
      </w:r>
      <w:r>
        <w:rPr>
          <w:sz w:val="24"/>
          <w:szCs w:val="24"/>
        </w:rPr>
      </w:r>
      <w:r/>
    </w:p>
    <w:p>
      <w:pPr>
        <w:pStyle w:val="1008"/>
        <w:rPr>
          <w:sz w:val="24"/>
          <w:szCs w:val="24"/>
        </w:rPr>
      </w:pPr>
      <w:r>
        <w:rPr>
          <w:sz w:val="24"/>
          <w:szCs w:val="24"/>
        </w:rPr>
      </w:r>
      <w:r/>
    </w:p>
    <w:p>
      <w:pPr>
        <w:pStyle w:val="1008"/>
        <w:rPr>
          <w:sz w:val="24"/>
          <w:szCs w:val="24"/>
        </w:rPr>
      </w:pPr>
      <w:r>
        <w:rPr>
          <w:sz w:val="24"/>
          <w:szCs w:val="24"/>
        </w:r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rPr>
          <w:rFonts w:hint="eastAsia"/>
        </w:rPr>
      </w:pPr>
      <w:r>
        <w:rPr>
          <w:rFonts w:hint="eastAsia"/>
        </w:rPr>
      </w:r>
      <w:r/>
    </w:p>
    <w:p>
      <w:pPr>
        <w:pStyle w:val="1008"/>
        <w:tabs>
          <w:tab w:val="left" w:pos="6195" w:leader="none"/>
        </w:tabs>
        <w:rPr>
          <w:rFonts w:hint="eastAsia"/>
        </w:rPr>
      </w:pPr>
      <w:r>
        <w:rPr>
          <w:rFonts w:hint="eastAsia"/>
        </w:rPr>
        <w:tab/>
      </w:r>
      <w:r>
        <w:rPr>
          <w:rFonts w:hint="eastAsia"/>
        </w:rPr>
      </w:r>
      <w:r/>
    </w:p>
    <w:p>
      <w:pPr>
        <w:pStyle w:val="1008"/>
        <w:rPr>
          <w:rFonts w:hint="eastAsia"/>
        </w:rPr>
      </w:pPr>
      <w:r>
        <w:rPr>
          <w:rFonts w:hint="eastAsia"/>
        </w:rPr>
      </w:r>
      <w:r/>
    </w:p>
    <w:p>
      <w:pPr>
        <w:pStyle w:val="1008"/>
        <w:rPr>
          <w:rFonts w:hint="eastAsia"/>
        </w:rPr>
      </w:pPr>
      <w:r>
        <w:rPr>
          <w:rFonts w:hint="eastAsia"/>
        </w:rPr>
      </w:r>
      <w:r/>
    </w:p>
    <w:p>
      <w:pPr>
        <w:pStyle w:val="1008"/>
        <w:jc w:val="both"/>
        <w:rPr>
          <w:rFonts w:hint="eastAsia" w:ascii="宋体" w:hAnsi="宋体" w:cs="宋体"/>
          <w:b/>
          <w:bCs/>
          <w:sz w:val="24"/>
          <w:szCs w:val="24"/>
          <w:lang w:val="zh-TW" w:eastAsia="zh-TW"/>
        </w:rPr>
      </w:pPr>
      <w:r>
        <w:rPr>
          <w:rFonts w:hint="eastAsia" w:ascii="宋体" w:hAnsi="宋体" w:cs="宋体"/>
          <w:b/>
          <w:bCs/>
          <w:sz w:val="24"/>
          <w:szCs w:val="24"/>
          <w:lang w:val="zh-TW" w:eastAsia="zh-TW"/>
        </w:rPr>
        <w:br w:type="page" w:clear="all"/>
      </w:r>
      <w:r>
        <w:rPr>
          <w:rFonts w:hint="eastAsia" w:ascii="宋体" w:hAnsi="宋体" w:cs="宋体"/>
          <w:b/>
          <w:bCs/>
          <w:sz w:val="24"/>
          <w:szCs w:val="24"/>
          <w:lang w:val="zh-TW" w:eastAsia="zh-TW"/>
        </w:rPr>
      </w:r>
      <w:r/>
    </w:p>
    <w:p>
      <w:pPr>
        <w:pStyle w:val="1008"/>
        <w:jc w:val="both"/>
        <w:rPr>
          <w:rFonts w:ascii="宋体" w:hAnsi="宋体" w:cs="宋体"/>
          <w:b/>
          <w:bCs/>
          <w:sz w:val="24"/>
          <w:szCs w:val="24"/>
          <w:lang w:val="zh-TW"/>
        </w:rPr>
        <w:outlineLvl w:val="0"/>
      </w:pPr>
      <w:r/>
      <w:bookmarkStart w:id="111" w:name="_Toc2968"/>
      <w:r>
        <w:rPr>
          <w:rFonts w:hint="eastAsia" w:ascii="宋体" w:hAnsi="宋体" w:cs="宋体"/>
          <w:b/>
          <w:bCs/>
          <w:sz w:val="24"/>
          <w:szCs w:val="24"/>
          <w:lang w:val="zh-TW" w:eastAsia="zh-TW"/>
        </w:rPr>
        <w:t xml:space="preserve">附件一：投标申请及申明</w:t>
      </w:r>
      <w:bookmarkEnd w:id="111"/>
      <w:r>
        <w:rPr>
          <w:rFonts w:ascii="宋体" w:hAnsi="宋体" w:cs="宋体"/>
          <w:b/>
          <w:bCs/>
          <w:sz w:val="24"/>
          <w:szCs w:val="24"/>
          <w:lang w:val="zh-TW"/>
        </w:rPr>
      </w:r>
      <w:r/>
    </w:p>
    <w:p>
      <w:pPr>
        <w:pStyle w:val="1008"/>
        <w:jc w:val="center"/>
        <w:rPr>
          <w:rFonts w:ascii="黑体" w:hAnsi="黑体" w:eastAsia="黑体" w:cs="黑体"/>
          <w:sz w:val="24"/>
          <w:szCs w:val="24"/>
          <w:lang w:val="zh-TW" w:eastAsia="zh-TW"/>
        </w:rPr>
      </w:pPr>
      <w:r>
        <w:rPr>
          <w:rFonts w:hint="eastAsia" w:ascii="黑体" w:hAnsi="黑体" w:eastAsia="黑体" w:cs="黑体"/>
          <w:sz w:val="24"/>
          <w:szCs w:val="24"/>
          <w:lang w:val="zh-TW" w:eastAsia="zh-TW"/>
        </w:rPr>
        <w:t xml:space="preserve">投标申请及申明</w:t>
      </w:r>
      <w:r>
        <w:rPr>
          <w:rFonts w:ascii="黑体" w:hAnsi="黑体" w:eastAsia="黑体" w:cs="黑体"/>
          <w:sz w:val="24"/>
          <w:szCs w:val="24"/>
          <w:lang w:val="zh-TW" w:eastAsia="zh-TW"/>
        </w:rPr>
      </w:r>
      <w:r/>
    </w:p>
    <w:p>
      <w:pPr>
        <w:pStyle w:val="1008"/>
        <w:spacing w:line="360" w:lineRule="auto"/>
        <w:rPr>
          <w:rFonts w:hint="eastAsia" w:ascii="宋体" w:cs="宋体"/>
          <w:sz w:val="24"/>
          <w:szCs w:val="24"/>
          <w:lang w:val="zh-TW"/>
        </w:rPr>
      </w:pPr>
      <w:r>
        <w:rPr>
          <w:rFonts w:hint="eastAsia" w:ascii="宋体" w:hAnsi="宋体" w:cs="宋体"/>
          <w:sz w:val="24"/>
          <w:szCs w:val="24"/>
          <w:lang w:val="zh-TW" w:eastAsia="zh-TW"/>
        </w:rPr>
        <w:t xml:space="preserve">致：江苏省公安厅证件制作中心</w:t>
      </w:r>
      <w:r>
        <w:rPr>
          <w:rFonts w:hint="eastAsia" w:ascii="宋体" w:cs="宋体"/>
          <w:sz w:val="24"/>
          <w:szCs w:val="24"/>
          <w:lang w:val="zh-TW"/>
        </w:rPr>
      </w:r>
      <w:r/>
    </w:p>
    <w:p>
      <w:pPr>
        <w:pStyle w:val="1008"/>
        <w:ind w:firstLine="420"/>
        <w:jc w:val="both"/>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根据贵方</w:t>
      </w:r>
      <w:r>
        <w:rPr>
          <w:rFonts w:ascii="宋体" w:cs="宋体"/>
          <w:sz w:val="24"/>
          <w:szCs w:val="24"/>
          <w:u w:val="single"/>
        </w:rPr>
        <w:t xml:space="preserve">                   </w:t>
      </w:r>
      <w:r>
        <w:rPr>
          <w:rFonts w:hint="eastAsia" w:ascii="宋体" w:hAnsi="宋体" w:cs="宋体"/>
          <w:sz w:val="24"/>
          <w:szCs w:val="24"/>
          <w:lang w:val="zh-TW" w:eastAsia="zh-TW"/>
        </w:rPr>
        <w:t xml:space="preserve">（项目名称）</w:t>
      </w:r>
      <w:r>
        <w:rPr>
          <w:rFonts w:ascii="Times New Roman" w:hAnsi="Times New Roman"/>
          <w:sz w:val="24"/>
          <w:szCs w:val="24"/>
        </w:rPr>
        <w:t xml:space="preserve"> </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（项目编号）投标邀请，正式授权下述签字人</w:t>
      </w:r>
      <w:r>
        <w:rPr>
          <w:rFonts w:ascii="宋体" w:cs="宋体"/>
          <w:sz w:val="24"/>
          <w:szCs w:val="24"/>
          <w:u w:val="single"/>
        </w:rPr>
        <w:t xml:space="preserve">            </w:t>
      </w:r>
      <w:r>
        <w:rPr>
          <w:rFonts w:ascii="宋体" w:hAnsi="宋体" w:cs="宋体"/>
          <w:sz w:val="24"/>
          <w:szCs w:val="24"/>
        </w:rPr>
        <w:t xml:space="preserve">(</w:t>
      </w:r>
      <w:r>
        <w:rPr>
          <w:rFonts w:hint="eastAsia" w:ascii="宋体" w:hAnsi="宋体" w:cs="宋体"/>
          <w:sz w:val="24"/>
          <w:szCs w:val="24"/>
          <w:lang w:val="zh-TW" w:eastAsia="zh-TW"/>
        </w:rPr>
        <w:t xml:space="preserve">姓名和职务</w:t>
      </w:r>
      <w:r>
        <w:rPr>
          <w:rFonts w:ascii="宋体" w:hAnsi="宋体" w:cs="宋体"/>
          <w:sz w:val="24"/>
          <w:szCs w:val="24"/>
        </w:rPr>
        <w:t xml:space="preserve">)</w:t>
      </w:r>
      <w:r>
        <w:rPr>
          <w:rFonts w:hint="eastAsia" w:ascii="宋体" w:hAnsi="宋体" w:cs="宋体"/>
          <w:sz w:val="24"/>
          <w:szCs w:val="24"/>
          <w:lang w:val="zh-TW" w:eastAsia="zh-TW"/>
        </w:rPr>
        <w:t xml:space="preserve">代表投标供应商</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（投标供应商名称），提交投标文件。</w:t>
      </w:r>
      <w:r>
        <w:rPr>
          <w:rFonts w:ascii="宋体" w:cs="宋体"/>
          <w:sz w:val="24"/>
          <w:szCs w:val="24"/>
        </w:rPr>
      </w:r>
      <w:r/>
    </w:p>
    <w:p>
      <w:pPr>
        <w:pStyle w:val="1008"/>
        <w:ind w:firstLine="420"/>
        <w:spacing w:line="360" w:lineRule="auto"/>
        <w:shd w:val="clear" w:color="auto" w:fill="ffffff"/>
        <w:rPr>
          <w:rFonts w:ascii="宋体" w:cs="宋体"/>
          <w:sz w:val="24"/>
          <w:szCs w:val="24"/>
          <w:lang w:val="zh-TW" w:eastAsia="zh-TW"/>
        </w:rPr>
      </w:pPr>
      <w:r>
        <w:rPr>
          <w:rFonts w:hint="eastAsia" w:ascii="宋体" w:hAnsi="宋体" w:cs="宋体"/>
          <w:sz w:val="24"/>
          <w:szCs w:val="24"/>
          <w:lang w:val="zh-TW" w:eastAsia="zh-TW"/>
        </w:rPr>
        <w:t xml:space="preserve">据此函，签字人兹宣布声明和承诺如下：</w:t>
      </w:r>
      <w:r>
        <w:rPr>
          <w:rFonts w:ascii="宋体" w:cs="宋体"/>
          <w:sz w:val="24"/>
          <w:szCs w:val="24"/>
          <w:lang w:val="zh-TW" w:eastAsia="zh-TW"/>
        </w:rPr>
      </w:r>
      <w:r/>
    </w:p>
    <w:p>
      <w:pPr>
        <w:pStyle w:val="1008"/>
        <w:ind w:firstLine="420"/>
        <w:spacing w:line="360" w:lineRule="auto"/>
        <w:shd w:val="clear" w:color="auto" w:fill="ffffff"/>
        <w:rPr>
          <w:rFonts w:ascii="宋体" w:cs="宋体"/>
          <w:sz w:val="24"/>
          <w:szCs w:val="24"/>
        </w:rPr>
      </w:pPr>
      <w:r>
        <w:rPr>
          <w:rFonts w:ascii="宋体" w:hAnsi="宋体" w:cs="宋体"/>
          <w:sz w:val="24"/>
          <w:szCs w:val="24"/>
        </w:rPr>
        <w:t xml:space="preserve">1</w:t>
      </w:r>
      <w:r>
        <w:rPr>
          <w:rFonts w:hint="eastAsia" w:ascii="宋体" w:hAnsi="宋体" w:cs="宋体"/>
          <w:sz w:val="24"/>
          <w:szCs w:val="24"/>
          <w:lang w:val="zh-TW" w:eastAsia="zh-TW"/>
        </w:rPr>
        <w:t xml:space="preserve">、</w:t>
      </w:r>
      <w:r>
        <w:rPr>
          <w:rFonts w:hint="eastAsia" w:ascii="宋体" w:hAnsi="宋体" w:cs="宋体"/>
          <w:b/>
          <w:bCs/>
          <w:sz w:val="24"/>
          <w:szCs w:val="24"/>
          <w:lang w:val="zh-TW" w:eastAsia="zh-TW"/>
        </w:rPr>
        <w:t xml:space="preserve">我们的资格条件完全符合政府采购法和本次招标要求</w:t>
      </w:r>
      <w:r>
        <w:rPr>
          <w:rFonts w:hint="eastAsia" w:ascii="宋体" w:hAnsi="宋体" w:cs="宋体"/>
          <w:sz w:val="24"/>
          <w:szCs w:val="24"/>
          <w:lang w:val="zh-TW" w:eastAsia="zh-TW"/>
        </w:rPr>
        <w:t xml:space="preserve">，我们同意并向贵方提供了与投标有关的所有证据和资料。</w:t>
      </w:r>
      <w:r>
        <w:rPr>
          <w:rFonts w:ascii="宋体" w:cs="宋体"/>
          <w:sz w:val="24"/>
          <w:szCs w:val="24"/>
        </w:rPr>
      </w:r>
      <w:r/>
    </w:p>
    <w:p>
      <w:pPr>
        <w:pStyle w:val="1008"/>
        <w:ind w:firstLine="480"/>
        <w:shd w:val="clear" w:color="auto" w:fill="ffffff"/>
        <w:rPr>
          <w:rFonts w:ascii="宋体" w:cs="宋体"/>
          <w:sz w:val="24"/>
          <w:szCs w:val="24"/>
        </w:rPr>
      </w:pPr>
      <w:r>
        <w:rPr>
          <w:rFonts w:ascii="宋体" w:hAnsi="宋体" w:cs="宋体"/>
          <w:sz w:val="24"/>
          <w:szCs w:val="24"/>
        </w:rPr>
        <w:t xml:space="preserve">2</w:t>
      </w:r>
      <w:r>
        <w:rPr>
          <w:rFonts w:hint="eastAsia" w:ascii="宋体" w:hAnsi="宋体" w:cs="宋体"/>
          <w:sz w:val="24"/>
          <w:szCs w:val="24"/>
          <w:lang w:val="zh-TW" w:eastAsia="zh-TW"/>
        </w:rPr>
        <w:t xml:space="preserve">、按招标要求，我们的总报价为（大写）</w:t>
      </w:r>
      <w:r>
        <w:rPr>
          <w:rFonts w:hint="eastAsia" w:ascii="宋体" w:hAnsi="宋体" w:cs="宋体"/>
          <w:sz w:val="24"/>
          <w:szCs w:val="24"/>
          <w:u w:val="single"/>
          <w:lang w:val="zh-TW" w:eastAsia="zh-TW"/>
        </w:rPr>
        <w:t xml:space="preserve">       </w:t>
      </w:r>
      <w:r>
        <w:rPr>
          <w:rFonts w:hint="eastAsia" w:ascii="宋体" w:hAnsi="宋体" w:cs="宋体"/>
          <w:sz w:val="24"/>
          <w:szCs w:val="24"/>
          <w:lang w:val="zh-TW" w:eastAsia="zh-TW"/>
        </w:rPr>
        <w:t xml:space="preserve">元人民币，单价</w:t>
      </w:r>
      <w:r>
        <w:rPr>
          <w:rFonts w:hint="eastAsia" w:ascii="宋体" w:hAnsi="宋体" w:cs="宋体"/>
          <w:sz w:val="24"/>
          <w:szCs w:val="24"/>
          <w:u w:val="single"/>
          <w:lang w:val="zh-TW" w:eastAsia="zh-TW"/>
        </w:rPr>
        <w:t xml:space="preserve">       </w:t>
      </w:r>
      <w:r>
        <w:rPr>
          <w:rFonts w:hint="eastAsia" w:ascii="宋体" w:hAnsi="宋体" w:cs="宋体"/>
          <w:sz w:val="24"/>
          <w:szCs w:val="24"/>
          <w:lang w:val="zh-TW" w:eastAsia="zh-TW"/>
        </w:rPr>
        <w:t xml:space="preserve">元/年，服务期3年。</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ascii="宋体" w:hAnsi="宋体" w:cs="宋体"/>
          <w:sz w:val="24"/>
          <w:szCs w:val="24"/>
        </w:rPr>
        <w:t xml:space="preserve">3</w:t>
      </w:r>
      <w:r>
        <w:rPr>
          <w:rFonts w:hint="eastAsia" w:ascii="宋体" w:hAnsi="宋体" w:cs="宋体"/>
          <w:sz w:val="24"/>
          <w:szCs w:val="24"/>
          <w:lang w:val="zh-TW" w:eastAsia="zh-TW"/>
        </w:rPr>
        <w:t xml:space="preserve">、</w:t>
      </w:r>
      <w:r>
        <w:rPr>
          <w:rFonts w:hAnsi="宋体"/>
          <w:sz w:val="24"/>
        </w:rPr>
        <w:t xml:space="preserve">本项目服务</w:t>
      </w:r>
      <w:r>
        <w:rPr>
          <w:rFonts w:hint="eastAsia" w:hAnsi="宋体"/>
          <w:sz w:val="24"/>
        </w:rPr>
        <w:t xml:space="preserve">期时间为：</w:t>
      </w:r>
      <w:r>
        <w:rPr>
          <w:rFonts w:hint="eastAsia" w:hAnsi="宋体"/>
          <w:sz w:val="24"/>
          <w:u w:val="single"/>
        </w:rPr>
        <w:t xml:space="preserve">（满足招标文件要求）</w:t>
      </w:r>
      <w:r>
        <w:rPr>
          <w:rFonts w:hint="eastAsia" w:ascii="宋体" w:hAnsi="宋体" w:cs="宋体"/>
          <w:sz w:val="24"/>
          <w:szCs w:val="24"/>
          <w:u w:val="single"/>
          <w:lang w:val="zh-TW"/>
        </w:rPr>
        <w:t xml:space="preserve"> </w:t>
      </w:r>
      <w:r>
        <w:rPr>
          <w:rFonts w:hint="eastAsia" w:ascii="宋体" w:hAnsi="宋体" w:cs="宋体"/>
          <w:sz w:val="24"/>
          <w:szCs w:val="24"/>
          <w:lang w:val="zh-TW" w:eastAsia="zh-TW"/>
        </w:rPr>
        <w:t xml:space="preserve">。</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4</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我们已详细审核全部招标文件及其有效补充文件，我们放弃对招标文件任何误解的权利，提交投标文件后，</w:t>
      </w:r>
      <w:r>
        <w:rPr>
          <w:rFonts w:hint="eastAsia" w:ascii="宋体" w:hAnsi="宋体" w:cs="宋体"/>
          <w:b/>
          <w:bCs/>
          <w:sz w:val="24"/>
          <w:szCs w:val="24"/>
          <w:lang w:val="zh-TW" w:eastAsia="zh-TW"/>
        </w:rPr>
        <w:t xml:space="preserve">不对招标文件本身提出质疑</w:t>
      </w:r>
      <w:r>
        <w:rPr>
          <w:rFonts w:hint="eastAsia" w:ascii="宋体" w:hAnsi="宋体" w:cs="宋体"/>
          <w:sz w:val="24"/>
          <w:szCs w:val="24"/>
          <w:lang w:val="zh-TW" w:eastAsia="zh-TW"/>
        </w:rPr>
        <w:t xml:space="preserve">。</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5</w:t>
      </w:r>
      <w:r>
        <w:rPr>
          <w:rFonts w:hint="eastAsia" w:ascii="宋体" w:hAnsi="宋体" w:cs="宋体"/>
          <w:sz w:val="24"/>
          <w:szCs w:val="24"/>
          <w:lang w:val="zh-TW" w:eastAsia="zh-TW"/>
        </w:rPr>
        <w:t xml:space="preserve">、我们同意从规定的开标日期起遵循本投标文件，并在规定的投标有效期期满之前均具有约束力。</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6</w:t>
      </w:r>
      <w:r>
        <w:rPr>
          <w:rFonts w:hint="eastAsia" w:ascii="宋体" w:hAnsi="宋体" w:cs="宋体"/>
          <w:sz w:val="24"/>
          <w:szCs w:val="24"/>
          <w:lang w:val="zh-TW" w:eastAsia="zh-TW"/>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7</w:t>
      </w:r>
      <w:r>
        <w:rPr>
          <w:rFonts w:hint="eastAsia" w:ascii="宋体" w:hAnsi="宋体" w:cs="宋体"/>
          <w:sz w:val="24"/>
          <w:szCs w:val="24"/>
          <w:lang w:val="zh-TW" w:eastAsia="zh-TW"/>
        </w:rPr>
        <w:t xml:space="preserve">、一旦我方中标，我方将根据招标文件的规定严格履行合同，并保证于承诺的时间完成货物的启动</w:t>
      </w:r>
      <w:r>
        <w:rPr>
          <w:rFonts w:ascii="宋体" w:hAnsi="宋体" w:cs="宋体"/>
          <w:sz w:val="24"/>
          <w:szCs w:val="24"/>
        </w:rPr>
        <w:t xml:space="preserve">/</w:t>
      </w:r>
      <w:r>
        <w:rPr>
          <w:rFonts w:hint="eastAsia" w:ascii="宋体" w:hAnsi="宋体" w:cs="宋体"/>
          <w:sz w:val="24"/>
          <w:szCs w:val="24"/>
          <w:lang w:val="zh-TW" w:eastAsia="zh-TW"/>
        </w:rPr>
        <w:t xml:space="preserve">集成、调试等服务，交付采购人验收、使用。</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8</w:t>
      </w:r>
      <w:r>
        <w:rPr>
          <w:rFonts w:hint="eastAsia" w:ascii="宋体" w:hAnsi="宋体" w:cs="宋体"/>
          <w:sz w:val="24"/>
          <w:szCs w:val="24"/>
          <w:lang w:val="zh-TW" w:eastAsia="zh-TW"/>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ascii="宋体" w:hAnsi="宋体" w:cs="宋体"/>
          <w:sz w:val="24"/>
          <w:szCs w:val="24"/>
        </w:rPr>
        <w:t xml:space="preserve">10</w:t>
      </w:r>
      <w:r>
        <w:rPr>
          <w:rFonts w:hint="eastAsia" w:ascii="宋体" w:hAnsi="宋体" w:cs="宋体"/>
          <w:sz w:val="24"/>
          <w:szCs w:val="24"/>
          <w:lang w:val="zh-TW" w:eastAsia="zh-TW"/>
        </w:rPr>
        <w:t xml:space="preserve">、与本投标有关的正式联系方式为：</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地</w:t>
      </w:r>
      <w:r>
        <w:rPr>
          <w:rFonts w:ascii="宋体" w:cs="宋体"/>
          <w:sz w:val="24"/>
          <w:szCs w:val="24"/>
        </w:rPr>
        <w:t xml:space="preserve">   </w:t>
      </w:r>
      <w:r>
        <w:rPr>
          <w:rFonts w:hint="eastAsia" w:ascii="宋体" w:hAnsi="宋体" w:cs="宋体"/>
          <w:sz w:val="24"/>
          <w:szCs w:val="24"/>
          <w:lang w:val="zh-TW" w:eastAsia="zh-TW"/>
        </w:rPr>
        <w:t xml:space="preserve">址：</w:t>
      </w:r>
      <w:r>
        <w:rPr>
          <w:rFonts w:ascii="宋体" w:cs="宋体"/>
          <w:sz w:val="24"/>
          <w:szCs w:val="24"/>
          <w:u w:val="single"/>
        </w:rPr>
        <w:t xml:space="preserve">                      </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电</w:t>
      </w:r>
      <w:r>
        <w:rPr>
          <w:rFonts w:ascii="宋体" w:cs="宋体"/>
          <w:sz w:val="24"/>
          <w:szCs w:val="24"/>
        </w:rPr>
        <w:t xml:space="preserve">   </w:t>
      </w:r>
      <w:r>
        <w:rPr>
          <w:rFonts w:hint="eastAsia" w:ascii="宋体" w:hAnsi="宋体" w:cs="宋体"/>
          <w:sz w:val="24"/>
          <w:szCs w:val="24"/>
          <w:lang w:val="zh-TW" w:eastAsia="zh-TW"/>
        </w:rPr>
        <w:t xml:space="preserve">话：</w:t>
      </w:r>
      <w:r>
        <w:rPr>
          <w:rFonts w:ascii="宋体" w:cs="宋体"/>
          <w:sz w:val="24"/>
          <w:szCs w:val="24"/>
          <w:u w:val="single"/>
        </w:rPr>
        <w:t xml:space="preserve">                      </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传</w:t>
      </w:r>
      <w:r>
        <w:rPr>
          <w:rFonts w:ascii="宋体" w:cs="宋体"/>
          <w:sz w:val="24"/>
          <w:szCs w:val="24"/>
        </w:rPr>
        <w:t xml:space="preserve">   </w:t>
      </w:r>
      <w:r>
        <w:rPr>
          <w:rFonts w:hint="eastAsia" w:ascii="宋体" w:hAnsi="宋体" w:cs="宋体"/>
          <w:sz w:val="24"/>
          <w:szCs w:val="24"/>
          <w:lang w:val="zh-TW" w:eastAsia="zh-TW"/>
        </w:rPr>
        <w:t xml:space="preserve">真：</w:t>
      </w:r>
      <w:r>
        <w:rPr>
          <w:rFonts w:ascii="宋体" w:cs="宋体"/>
          <w:sz w:val="24"/>
          <w:szCs w:val="24"/>
          <w:u w:val="single"/>
        </w:rPr>
        <w:t xml:space="preserve">                      </w:t>
      </w:r>
      <w:r>
        <w:rPr>
          <w:rFonts w:ascii="宋体" w:cs="宋体"/>
          <w:sz w:val="24"/>
          <w:szCs w:val="24"/>
        </w:rPr>
      </w:r>
      <w:r/>
    </w:p>
    <w:p>
      <w:pPr>
        <w:pStyle w:val="1008"/>
        <w:ind w:firstLine="420"/>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开户银行：</w:t>
      </w:r>
      <w:r>
        <w:rPr>
          <w:rFonts w:ascii="宋体" w:cs="宋体"/>
          <w:sz w:val="24"/>
          <w:szCs w:val="24"/>
          <w:u w:val="single"/>
        </w:rPr>
      </w:r>
      <w:r/>
    </w:p>
    <w:p>
      <w:pPr>
        <w:pStyle w:val="1008"/>
        <w:ind w:firstLine="420"/>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银行账号：</w:t>
      </w:r>
      <w:r>
        <w:rPr>
          <w:rFonts w:ascii="宋体" w:cs="宋体"/>
          <w:sz w:val="24"/>
          <w:szCs w:val="24"/>
          <w:u w:val="single"/>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投标供应商授权代表姓名（签字）：</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投标供应商名称：</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（加盖电子公章）</w:t>
      </w:r>
      <w:r>
        <w:rPr>
          <w:rFonts w:ascii="宋体" w:cs="宋体"/>
          <w:sz w:val="24"/>
          <w:szCs w:val="24"/>
        </w:rPr>
      </w:r>
      <w:r/>
    </w:p>
    <w:p>
      <w:pPr>
        <w:pStyle w:val="1008"/>
        <w:ind w:firstLine="48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日</w:t>
      </w:r>
      <w:r>
        <w:rPr>
          <w:rFonts w:ascii="宋体" w:cs="宋体"/>
          <w:sz w:val="24"/>
          <w:szCs w:val="24"/>
        </w:rPr>
        <w:t xml:space="preserve">    </w:t>
      </w:r>
      <w:r>
        <w:rPr>
          <w:rFonts w:hint="eastAsia" w:ascii="宋体" w:hAnsi="宋体" w:cs="宋体"/>
          <w:sz w:val="24"/>
          <w:szCs w:val="24"/>
          <w:lang w:val="zh-TW" w:eastAsia="zh-TW"/>
        </w:rPr>
        <w:t xml:space="preserve">期：</w:t>
      </w:r>
      <w:r>
        <w:rPr>
          <w:rFonts w:ascii="宋体" w:cs="宋体"/>
          <w:sz w:val="24"/>
          <w:szCs w:val="24"/>
          <w:u w:val="single"/>
        </w:rPr>
        <w:t xml:space="preserve">       </w:t>
      </w:r>
      <w:r>
        <w:rPr>
          <w:rFonts w:hint="eastAsia" w:ascii="宋体" w:hAnsi="宋体" w:cs="宋体"/>
          <w:sz w:val="24"/>
          <w:szCs w:val="24"/>
          <w:lang w:val="zh-TW" w:eastAsia="zh-TW"/>
        </w:rPr>
        <w:t xml:space="preserve">年</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月</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日</w:t>
      </w: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spacing w:line="360" w:lineRule="auto"/>
        <w:shd w:val="clear" w:color="auto" w:fill="ffffff"/>
        <w:rPr>
          <w:rFonts w:ascii="宋体" w:cs="宋体"/>
          <w:sz w:val="24"/>
          <w:szCs w:val="24"/>
        </w:rPr>
      </w:pPr>
      <w:r>
        <w:rPr>
          <w:rFonts w:ascii="宋体" w:cs="宋体"/>
          <w:sz w:val="24"/>
          <w:szCs w:val="24"/>
        </w:rPr>
      </w:r>
      <w:r/>
    </w:p>
    <w:p>
      <w:pPr>
        <w:pStyle w:val="996"/>
        <w:jc w:val="left"/>
        <w:spacing w:before="0" w:after="0" w:line="360" w:lineRule="auto"/>
        <w:rPr>
          <w:rFonts w:ascii="宋体" w:cs="宋体"/>
          <w:color w:val="000000"/>
          <w:sz w:val="24"/>
          <w:szCs w:val="24"/>
          <w:lang w:val="zh-TW" w:eastAsia="zh-TW"/>
        </w:rPr>
      </w:pPr>
      <w:r/>
      <w:bookmarkStart w:id="112" w:name="_Toc3742"/>
      <w:r>
        <w:rPr>
          <w:rFonts w:hint="eastAsia" w:ascii="宋体" w:hAnsi="宋体" w:cs="宋体"/>
          <w:color w:val="000000"/>
          <w:sz w:val="24"/>
          <w:szCs w:val="24"/>
          <w:lang w:val="zh-TW" w:eastAsia="zh-TW"/>
        </w:rPr>
        <w:t xml:space="preserve">附件二：法定代表人授权书格式</w:t>
      </w:r>
      <w:bookmarkEnd w:id="112"/>
      <w:r>
        <w:rPr>
          <w:rFonts w:ascii="宋体" w:cs="宋体"/>
          <w:color w:val="000000"/>
          <w:sz w:val="24"/>
          <w:szCs w:val="24"/>
          <w:lang w:val="zh-TW" w:eastAsia="zh-TW"/>
        </w:rPr>
      </w:r>
      <w:r/>
    </w:p>
    <w:p>
      <w:pPr>
        <w:pStyle w:val="1008"/>
        <w:spacing w:line="360" w:lineRule="auto"/>
        <w:rPr>
          <w:rFonts w:ascii="宋体" w:cs="宋体"/>
          <w:b/>
          <w:bCs/>
          <w:sz w:val="24"/>
          <w:szCs w:val="24"/>
        </w:rPr>
      </w:pPr>
      <w:r>
        <w:rPr>
          <w:rFonts w:ascii="宋体" w:cs="宋体"/>
          <w:b/>
          <w:bCs/>
          <w:sz w:val="24"/>
          <w:szCs w:val="24"/>
        </w:rPr>
      </w:r>
      <w:r/>
    </w:p>
    <w:p>
      <w:pPr>
        <w:pStyle w:val="1008"/>
        <w:ind w:firstLine="720"/>
        <w:jc w:val="center"/>
        <w:spacing w:line="360" w:lineRule="auto"/>
        <w:rPr>
          <w:rFonts w:ascii="黑体" w:hAnsi="黑体" w:eastAsia="黑体" w:cs="黑体"/>
          <w:sz w:val="24"/>
          <w:szCs w:val="24"/>
          <w:lang w:val="zh-TW" w:eastAsia="zh-TW"/>
        </w:rPr>
      </w:pPr>
      <w:r>
        <w:rPr>
          <w:rFonts w:hint="eastAsia" w:ascii="黑体" w:hAnsi="黑体" w:eastAsia="黑体" w:cs="黑体"/>
          <w:sz w:val="24"/>
          <w:szCs w:val="24"/>
          <w:lang w:val="zh-TW" w:eastAsia="zh-TW"/>
        </w:rPr>
        <w:t xml:space="preserve">法定代表人授权委托书</w:t>
      </w:r>
      <w:r>
        <w:rPr>
          <w:rFonts w:ascii="黑体" w:hAnsi="黑体" w:eastAsia="黑体" w:cs="黑体"/>
          <w:sz w:val="24"/>
          <w:szCs w:val="24"/>
          <w:lang w:val="zh-TW" w:eastAsia="zh-TW"/>
        </w:rPr>
      </w:r>
      <w:r/>
    </w:p>
    <w:p>
      <w:pPr>
        <w:pStyle w:val="1008"/>
        <w:spacing w:line="360" w:lineRule="auto"/>
        <w:rPr>
          <w:rFonts w:ascii="宋体" w:cs="宋体"/>
          <w:sz w:val="24"/>
          <w:szCs w:val="24"/>
          <w:lang w:val="zh-TW" w:eastAsia="zh-TW"/>
        </w:rPr>
      </w:pPr>
      <w:r>
        <w:rPr>
          <w:rFonts w:hint="eastAsia" w:ascii="宋体" w:hAnsi="宋体" w:cs="宋体"/>
          <w:sz w:val="24"/>
          <w:szCs w:val="24"/>
          <w:lang w:val="zh-TW"/>
        </w:rPr>
        <w:t xml:space="preserve">江苏省公安厅证件制作中心</w:t>
      </w:r>
      <w:r>
        <w:rPr>
          <w:rFonts w:hint="eastAsia" w:ascii="宋体" w:hAnsi="宋体" w:cs="宋体"/>
          <w:sz w:val="24"/>
          <w:szCs w:val="24"/>
          <w:lang w:val="zh-TW" w:eastAsia="zh-TW"/>
        </w:rPr>
        <w:t xml:space="preserve">：</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本授权书声明：注册于</w:t>
      </w:r>
      <w:r>
        <w:rPr>
          <w:rFonts w:hint="eastAsia" w:ascii="宋体" w:hAnsi="宋体" w:cs="宋体"/>
          <w:sz w:val="24"/>
          <w:szCs w:val="24"/>
          <w:u w:val="single"/>
          <w:lang w:val="zh-TW" w:eastAsia="zh-TW"/>
        </w:rPr>
        <w:t xml:space="preserve">（投标供应商住址）</w:t>
      </w:r>
      <w:r>
        <w:rPr>
          <w:rFonts w:hint="eastAsia" w:ascii="宋体" w:hAnsi="宋体" w:cs="宋体"/>
          <w:sz w:val="24"/>
          <w:szCs w:val="24"/>
          <w:lang w:val="zh-TW" w:eastAsia="zh-TW"/>
        </w:rPr>
        <w:t xml:space="preserve">的</w:t>
      </w:r>
      <w:r>
        <w:rPr>
          <w:rFonts w:hint="eastAsia" w:ascii="宋体" w:hAnsi="宋体" w:cs="宋体"/>
          <w:sz w:val="24"/>
          <w:szCs w:val="24"/>
          <w:u w:val="single"/>
          <w:lang w:val="zh-TW" w:eastAsia="zh-TW"/>
        </w:rPr>
        <w:t xml:space="preserve">（投标供应商名称）</w:t>
      </w:r>
      <w:r>
        <w:rPr>
          <w:rFonts w:hint="eastAsia" w:ascii="宋体" w:hAnsi="宋体" w:cs="宋体"/>
          <w:sz w:val="24"/>
          <w:szCs w:val="24"/>
          <w:lang w:val="zh-TW" w:eastAsia="zh-TW"/>
        </w:rPr>
        <w:t xml:space="preserve">法定代表人</w:t>
      </w:r>
      <w:r>
        <w:rPr>
          <w:rFonts w:hint="eastAsia" w:ascii="宋体" w:hAnsi="宋体" w:cs="宋体"/>
          <w:sz w:val="24"/>
          <w:szCs w:val="24"/>
          <w:u w:val="single"/>
          <w:lang w:val="zh-TW" w:eastAsia="zh-TW"/>
        </w:rPr>
        <w:t xml:space="preserve">（法定代表人姓名、职务）</w:t>
      </w:r>
      <w:r>
        <w:rPr>
          <w:rFonts w:hint="eastAsia" w:ascii="宋体" w:hAnsi="宋体" w:cs="宋体"/>
          <w:sz w:val="24"/>
          <w:szCs w:val="24"/>
          <w:lang w:val="zh-TW" w:eastAsia="zh-TW"/>
        </w:rPr>
        <w:t xml:space="preserve">代表本公司授权在下面签字的</w:t>
      </w:r>
      <w:r>
        <w:rPr>
          <w:rFonts w:hint="eastAsia" w:ascii="宋体" w:hAnsi="宋体" w:cs="宋体"/>
          <w:sz w:val="24"/>
          <w:szCs w:val="24"/>
          <w:u w:val="single"/>
          <w:lang w:val="zh-TW" w:eastAsia="zh-TW"/>
        </w:rPr>
        <w:t xml:space="preserve">（投标供应商代表姓名、职务）</w:t>
      </w:r>
      <w:r>
        <w:rPr>
          <w:rFonts w:hint="eastAsia" w:ascii="宋体" w:hAnsi="宋体" w:cs="宋体"/>
          <w:sz w:val="24"/>
          <w:szCs w:val="24"/>
          <w:lang w:val="zh-TW" w:eastAsia="zh-TW"/>
        </w:rPr>
        <w:t xml:space="preserve">为本公司的合法代理人，就贵方组织的</w:t>
      </w:r>
      <w:r>
        <w:rPr>
          <w:rFonts w:hint="eastAsia" w:ascii="宋体" w:hAnsi="宋体" w:cs="宋体"/>
          <w:sz w:val="24"/>
          <w:szCs w:val="24"/>
          <w:u w:val="single"/>
          <w:lang w:val="zh-TW" w:eastAsia="zh-TW"/>
        </w:rPr>
        <w:t xml:space="preserve">（项目名称）</w:t>
      </w:r>
      <w:r>
        <w:rPr>
          <w:rFonts w:hint="eastAsia" w:ascii="宋体" w:hAnsi="宋体" w:cs="宋体"/>
          <w:sz w:val="24"/>
          <w:szCs w:val="24"/>
          <w:lang w:val="zh-TW" w:eastAsia="zh-TW"/>
        </w:rPr>
        <w:t xml:space="preserve">，</w:t>
      </w:r>
      <w:r>
        <w:rPr>
          <w:rFonts w:hint="eastAsia" w:ascii="宋体" w:hAnsi="宋体" w:cs="宋体"/>
          <w:sz w:val="24"/>
          <w:szCs w:val="24"/>
          <w:u w:val="single"/>
          <w:lang w:val="zh-TW" w:eastAsia="zh-TW"/>
        </w:rPr>
        <w:t xml:space="preserve">（项目编号）</w:t>
      </w:r>
      <w:r>
        <w:rPr>
          <w:rFonts w:hint="eastAsia" w:ascii="宋体" w:hAnsi="宋体" w:cs="宋体"/>
          <w:sz w:val="24"/>
          <w:szCs w:val="24"/>
          <w:lang w:val="zh-TW" w:eastAsia="zh-TW"/>
        </w:rPr>
        <w:t xml:space="preserve">投标，以本公司名义处理一切与之有关的事务。</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本授权书于</w:t>
      </w:r>
      <w:r>
        <w:rPr>
          <w:rFonts w:hint="eastAsia" w:ascii="宋体" w:hAnsi="宋体" w:cs="宋体"/>
          <w:sz w:val="24"/>
          <w:szCs w:val="24"/>
          <w:u w:val="single"/>
        </w:rPr>
        <w:t xml:space="preserve">   </w:t>
      </w:r>
      <w:r>
        <w:rPr>
          <w:rFonts w:hint="eastAsia" w:ascii="宋体" w:hAnsi="宋体" w:cs="宋体"/>
          <w:sz w:val="24"/>
          <w:szCs w:val="24"/>
          <w:u w:val="single"/>
          <w:lang w:val="zh-TW" w:eastAsia="zh-TW"/>
        </w:rPr>
        <w:t xml:space="preserve">年</w:t>
      </w:r>
      <w:r>
        <w:rPr>
          <w:rFonts w:hint="eastAsia" w:ascii="宋体" w:hAnsi="宋体" w:cs="宋体"/>
          <w:sz w:val="24"/>
          <w:szCs w:val="24"/>
          <w:u w:val="single"/>
        </w:rPr>
        <w:t xml:space="preserve">  </w:t>
      </w:r>
      <w:r>
        <w:rPr>
          <w:rFonts w:hint="eastAsia" w:ascii="宋体" w:hAnsi="宋体" w:cs="宋体"/>
          <w:sz w:val="24"/>
          <w:szCs w:val="24"/>
          <w:u w:val="single"/>
          <w:lang w:val="zh-TW" w:eastAsia="zh-TW"/>
        </w:rPr>
        <w:t xml:space="preserve">月</w:t>
      </w:r>
      <w:r>
        <w:rPr>
          <w:rFonts w:hint="eastAsia" w:ascii="宋体" w:hAnsi="宋体" w:cs="宋体"/>
          <w:sz w:val="24"/>
          <w:szCs w:val="24"/>
          <w:u w:val="single"/>
        </w:rPr>
        <w:t xml:space="preserve">  </w:t>
      </w:r>
      <w:r>
        <w:rPr>
          <w:rFonts w:hint="eastAsia" w:ascii="宋体" w:hAnsi="宋体" w:cs="宋体"/>
          <w:sz w:val="24"/>
          <w:szCs w:val="24"/>
          <w:u w:val="single"/>
          <w:lang w:val="zh-TW" w:eastAsia="zh-TW"/>
        </w:rPr>
        <w:t xml:space="preserve">日</w:t>
      </w:r>
      <w:r>
        <w:rPr>
          <w:rFonts w:hint="eastAsia" w:ascii="宋体" w:hAnsi="宋体" w:cs="宋体"/>
          <w:sz w:val="24"/>
          <w:szCs w:val="24"/>
          <w:lang w:val="zh-TW" w:eastAsia="zh-TW"/>
        </w:rPr>
        <w:t xml:space="preserve">签字生效，特此声明。</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供应商名称：（加盖电子公章）</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法定代表人签字：</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授权委托人签字：</w:t>
      </w:r>
      <w:r>
        <w:rPr>
          <w:rFonts w:ascii="宋体" w:cs="宋体"/>
          <w:sz w:val="24"/>
          <w:szCs w:val="24"/>
          <w:lang w:val="zh-TW" w:eastAsia="zh-TW"/>
        </w:rPr>
      </w:r>
      <w:r/>
    </w:p>
    <w:p>
      <w:pPr>
        <w:pStyle w:val="1008"/>
        <w:ind w:firstLine="420"/>
        <w:spacing w:line="360" w:lineRule="auto"/>
        <w:tabs>
          <w:tab w:val="left" w:pos="1440" w:leader="none"/>
        </w:tabs>
        <w:rPr>
          <w:rFonts w:ascii="宋体" w:cs="宋体"/>
          <w:sz w:val="24"/>
          <w:szCs w:val="24"/>
          <w:lang w:val="zh-TW" w:eastAsia="zh-TW"/>
        </w:rPr>
      </w:pPr>
      <w:r>
        <w:rPr>
          <w:rFonts w:hint="eastAsia" w:ascii="宋体" w:hAnsi="宋体" w:cs="宋体"/>
          <w:sz w:val="24"/>
          <w:szCs w:val="24"/>
          <w:lang w:val="zh-TW" w:eastAsia="zh-TW"/>
        </w:rPr>
        <w:t xml:space="preserve">日期：</w:t>
      </w:r>
      <w:r>
        <w:rPr>
          <w:rFonts w:hint="eastAsia" w:ascii="宋体" w:hAnsi="宋体" w:cs="宋体"/>
          <w:sz w:val="24"/>
          <w:szCs w:val="24"/>
        </w:rPr>
        <w:t xml:space="preserve">  </w:t>
      </w:r>
      <w:r>
        <w:rPr>
          <w:rFonts w:hint="eastAsia" w:ascii="宋体" w:hAnsi="宋体" w:cs="宋体"/>
          <w:sz w:val="24"/>
          <w:szCs w:val="24"/>
          <w:lang w:val="zh-TW" w:eastAsia="zh-TW"/>
        </w:rPr>
        <w:t xml:space="preserve">年</w:t>
      </w:r>
      <w:r>
        <w:rPr>
          <w:rFonts w:hint="eastAsia" w:ascii="宋体" w:hAnsi="宋体" w:cs="宋体"/>
          <w:sz w:val="24"/>
          <w:szCs w:val="24"/>
        </w:rPr>
        <w:t xml:space="preserve">  </w:t>
      </w:r>
      <w:r>
        <w:rPr>
          <w:rFonts w:hint="eastAsia" w:ascii="宋体" w:hAnsi="宋体" w:cs="宋体"/>
          <w:sz w:val="24"/>
          <w:szCs w:val="24"/>
          <w:lang w:val="zh-TW" w:eastAsia="zh-TW"/>
        </w:rPr>
        <w:t xml:space="preserve">月</w:t>
      </w:r>
      <w:r>
        <w:rPr>
          <w:rFonts w:hint="eastAsia" w:ascii="宋体" w:hAnsi="宋体" w:cs="宋体"/>
          <w:sz w:val="24"/>
          <w:szCs w:val="24"/>
        </w:rPr>
        <w:t xml:space="preserve">   </w:t>
      </w:r>
      <w:r>
        <w:rPr>
          <w:rFonts w:hint="eastAsia" w:ascii="宋体" w:hAnsi="宋体" w:cs="宋体"/>
          <w:sz w:val="24"/>
          <w:szCs w:val="24"/>
          <w:lang w:val="zh-TW" w:eastAsia="zh-TW"/>
        </w:rPr>
        <w:t xml:space="preserve">日</w:t>
      </w:r>
      <w:r>
        <w:rPr>
          <w:rFonts w:ascii="宋体" w:cs="宋体"/>
          <w:sz w:val="24"/>
          <w:szCs w:val="24"/>
          <w:lang w:val="zh-TW" w:eastAsia="zh-TW"/>
        </w:rPr>
      </w:r>
      <w:r/>
    </w:p>
    <w:p>
      <w:pPr>
        <w:pStyle w:val="1008"/>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994"/>
        <w:rPr>
          <w:color w:val="000000"/>
          <w:lang w:val="zh-TW" w:eastAsia="zh-TW"/>
        </w:rPr>
      </w:pPr>
      <w:r>
        <w:rPr>
          <w:color w:val="000000"/>
          <w:lang w:val="zh-TW" w:eastAsia="zh-TW"/>
        </w:rPr>
      </w:r>
      <w:r/>
    </w:p>
    <w:p>
      <w:pPr>
        <w:pStyle w:val="994"/>
        <w:rPr>
          <w:rFonts w:hint="eastAsia"/>
          <w:color w:val="000000"/>
          <w:lang w:val="zh-TW" w:eastAsia="zh-CN"/>
        </w:rPr>
      </w:pPr>
      <w:r>
        <w:rPr>
          <w:rFonts w:hint="eastAsia" w:ascii="宋体" w:hAnsi="宋体" w:cs="宋体"/>
          <w:color w:val="000000"/>
          <w:lang w:val="zh-TW" w:eastAsia="zh-TW"/>
        </w:rPr>
        <w:t xml:space="preserve">法定代表人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994"/>
        <w:rPr>
          <w:color w:val="000000"/>
          <w:lang w:val="zh-TW" w:eastAsia="zh-TW"/>
        </w:rPr>
      </w:pPr>
      <w:r>
        <w:rPr>
          <w:color w:val="000000"/>
          <w:lang w:val="zh-TW" w:eastAsia="zh-TW"/>
        </w:rPr>
      </w:r>
      <w:r/>
    </w:p>
    <w:p>
      <w:pPr>
        <w:pStyle w:val="994"/>
        <w:rPr>
          <w:color w:val="000000"/>
          <w:lang w:val="zh-TW" w:eastAsia="zh-TW"/>
        </w:rPr>
      </w:pPr>
      <w:r>
        <w:rPr>
          <w:color w:val="000000"/>
          <w:lang w:val="zh-TW" w:eastAsia="zh-TW"/>
        </w:rPr>
      </w:r>
      <w:r/>
    </w:p>
    <w:p>
      <w:pPr>
        <w:pStyle w:val="994"/>
        <w:rPr>
          <w:color w:val="000000"/>
          <w:lang w:val="zh-TW" w:eastAsia="zh-TW"/>
        </w:rPr>
      </w:pPr>
      <w:r>
        <w:rPr>
          <w:color w:val="000000"/>
          <w:lang w:val="zh-TW" w:eastAsia="zh-TW"/>
        </w:rPr>
      </w:r>
      <w:r/>
    </w:p>
    <w:p>
      <w:pPr>
        <w:pStyle w:val="994"/>
        <w:rPr>
          <w:color w:val="000000"/>
          <w:lang w:val="zh-TW" w:eastAsia="zh-TW"/>
        </w:rPr>
      </w:pPr>
      <w:r>
        <w:rPr>
          <w:color w:val="000000"/>
          <w:lang w:val="zh-TW" w:eastAsia="zh-TW"/>
        </w:rPr>
      </w:r>
      <w:r/>
    </w:p>
    <w:p>
      <w:pPr>
        <w:pStyle w:val="994"/>
        <w:rPr>
          <w:rFonts w:hint="eastAsia"/>
          <w:color w:val="000000"/>
          <w:lang w:val="zh-TW" w:eastAsia="zh-CN"/>
        </w:rPr>
      </w:pPr>
      <w:r>
        <w:rPr>
          <w:rFonts w:hint="eastAsia" w:ascii="宋体" w:hAnsi="宋体" w:cs="宋体"/>
          <w:color w:val="000000"/>
          <w:lang w:val="zh-TW" w:eastAsia="zh-TW"/>
        </w:rPr>
        <w:t xml:space="preserve">授权委托人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1008"/>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1008"/>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1008"/>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996"/>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br w:type="page" w:clear="all"/>
      </w:r>
      <w:bookmarkStart w:id="113" w:name="_Toc18343"/>
      <w:r>
        <w:rPr>
          <w:rFonts w:hint="eastAsia" w:ascii="宋体" w:hAnsi="宋体" w:cs="宋体"/>
          <w:color w:val="000000"/>
          <w:sz w:val="24"/>
          <w:szCs w:val="24"/>
          <w:lang w:val="zh-TW" w:eastAsia="zh-TW"/>
        </w:rPr>
        <w:t xml:space="preserve">附件三：开标一览表格式</w:t>
      </w:r>
      <w:bookmarkEnd w:id="113"/>
      <w:r>
        <w:rPr>
          <w:rFonts w:ascii="宋体" w:cs="宋体"/>
          <w:color w:val="000000"/>
          <w:sz w:val="24"/>
          <w:szCs w:val="24"/>
          <w:lang w:val="zh-TW" w:eastAsia="zh-TW"/>
        </w:rPr>
      </w:r>
      <w:r/>
    </w:p>
    <w:p>
      <w:pPr>
        <w:pStyle w:val="994"/>
        <w:jc w:val="center"/>
        <w:spacing w:line="360" w:lineRule="auto"/>
        <w:rPr>
          <w:rFonts w:hint="eastAsia" w:hAnsi="宋体" w:cs="Arial"/>
          <w:b/>
          <w:bCs/>
          <w:color w:val="000000"/>
          <w:sz w:val="28"/>
          <w:szCs w:val="21"/>
          <w:lang w:val="zh-CN"/>
        </w:rPr>
      </w:pPr>
      <w:r>
        <w:rPr>
          <w:rFonts w:hAnsi="宋体" w:cs="Arial"/>
          <w:b/>
          <w:bCs/>
          <w:color w:val="000000"/>
          <w:sz w:val="28"/>
          <w:szCs w:val="21"/>
          <w:lang w:val="zh-CN"/>
        </w:rPr>
        <w:t xml:space="preserve">开标一览表</w:t>
      </w:r>
      <w:r>
        <w:rPr>
          <w:rFonts w:hint="eastAsia" w:hAnsi="宋体" w:cs="Arial"/>
          <w:b/>
          <w:bCs/>
          <w:color w:val="000000"/>
          <w:sz w:val="28"/>
          <w:szCs w:val="21"/>
          <w:lang w:val="zh-CN"/>
        </w:rPr>
      </w:r>
      <w:r/>
    </w:p>
    <w:tbl>
      <w:tblPr>
        <w:tblW w:w="10090"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968"/>
        <w:gridCol w:w="2336"/>
        <w:gridCol w:w="2264"/>
        <w:gridCol w:w="634"/>
        <w:gridCol w:w="236"/>
        <w:gridCol w:w="236"/>
        <w:gridCol w:w="682"/>
      </w:tblGrid>
      <w:tr>
        <w:trPr>
          <w:gridAfter w:val="1"/>
          <w:trHeight w:val="284"/>
        </w:trPr>
        <w:tc>
          <w:tcPr>
            <w:gridSpan w:val="3"/>
            <w:tcW w:w="6038" w:type="dxa"/>
            <w:vAlign w:val="center"/>
            <w:textDirection w:val="lrTb"/>
            <w:noWrap w:val="false"/>
          </w:tcPr>
          <w:p>
            <w:pPr>
              <w:pStyle w:val="994"/>
              <w:spacing w:line="360" w:lineRule="auto"/>
              <w:rPr>
                <w:rFonts w:hint="eastAsia" w:hAnsi="宋体" w:cs="宋体"/>
                <w:color w:val="000000"/>
                <w:lang w:val="zh-CN"/>
              </w:rPr>
            </w:pPr>
            <w:r>
              <w:rPr>
                <w:rFonts w:hint="eastAsia" w:hAnsi="宋体" w:cs="宋体"/>
                <w:color w:val="000000"/>
                <w:lang w:val="zh-CN"/>
              </w:rPr>
              <w:t xml:space="preserve">项目名称：</w:t>
            </w:r>
            <w:r>
              <w:rPr>
                <w:rFonts w:hint="eastAsia" w:hAnsi="宋体" w:cs="宋体"/>
                <w:color w:val="000000"/>
                <w:lang w:val="zh-CN"/>
              </w:rPr>
            </w:r>
            <w:r/>
          </w:p>
        </w:tc>
        <w:tc>
          <w:tcPr>
            <w:gridSpan w:val="2"/>
            <w:tcW w:w="2898" w:type="dxa"/>
            <w:vAlign w:val="center"/>
            <w:textDirection w:val="lrTb"/>
            <w:noWrap w:val="false"/>
          </w:tcPr>
          <w:p>
            <w:pPr>
              <w:pStyle w:val="994"/>
              <w:ind w:firstLine="120"/>
              <w:spacing w:line="360" w:lineRule="auto"/>
              <w:rPr>
                <w:rFonts w:hint="eastAsia" w:hAnsi="宋体" w:cs="宋体"/>
                <w:color w:val="000000"/>
                <w:lang w:val="zh-CN"/>
              </w:rPr>
            </w:pPr>
            <w:r>
              <w:rPr>
                <w:rFonts w:hint="eastAsia" w:hAnsi="宋体" w:cs="宋体"/>
                <w:color w:val="000000"/>
                <w:lang w:val="zh-CN"/>
              </w:rPr>
              <w:t xml:space="preserve">项目编号：</w:t>
            </w:r>
            <w:r>
              <w:rPr>
                <w:rFonts w:hint="eastAsia" w:hAnsi="宋体" w:cs="宋体"/>
                <w:color w:val="000000"/>
                <w:lang w:val="zh-CN"/>
              </w:rPr>
            </w:r>
            <w:r/>
          </w:p>
        </w:tc>
        <w:tc>
          <w:tcPr>
            <w:tcW w:w="236" w:type="dxa"/>
            <w:vAlign w:val="top"/>
            <w:textDirection w:val="lrTb"/>
            <w:noWrap w:val="false"/>
          </w:tcPr>
          <w:p>
            <w:pPr>
              <w:pStyle w:val="994"/>
              <w:spacing w:line="360" w:lineRule="auto"/>
              <w:rPr>
                <w:rFonts w:hint="eastAsia" w:hAnsi="宋体" w:cs="宋体"/>
                <w:color w:val="000000"/>
                <w:lang w:val="zh-CN"/>
              </w:rPr>
            </w:pPr>
            <w:r>
              <w:rPr>
                <w:rFonts w:hint="eastAsia" w:hAnsi="宋体" w:cs="宋体"/>
                <w:color w:val="000000"/>
                <w:lang w:val="zh-CN"/>
              </w:rPr>
            </w:r>
            <w:r/>
          </w:p>
        </w:tc>
        <w:tc>
          <w:tcPr>
            <w:tcW w:w="236" w:type="dxa"/>
            <w:vAlign w:val="top"/>
            <w:textDirection w:val="lrTb"/>
            <w:noWrap w:val="false"/>
          </w:tcPr>
          <w:p>
            <w:pPr>
              <w:pStyle w:val="994"/>
              <w:spacing w:line="360" w:lineRule="auto"/>
              <w:rPr>
                <w:rFonts w:hint="eastAsia" w:hAnsi="宋体" w:cs="宋体"/>
                <w:color w:val="000000"/>
                <w:lang w:val="zh-CN"/>
              </w:rPr>
            </w:pPr>
            <w:r>
              <w:rPr>
                <w:rFonts w:hint="eastAsia" w:hAnsi="宋体" w:cs="宋体"/>
                <w:color w:val="000000"/>
                <w:lang w:val="zh-CN"/>
              </w:rPr>
            </w:r>
            <w:r/>
          </w:p>
        </w:tc>
      </w:tr>
      <w:tr>
        <w:trPr>
          <w:trHeight w:val="284"/>
        </w:trPr>
        <w:tc>
          <w:tcPr>
            <w:tcW w:w="734" w:type="dxa"/>
            <w:vAlign w:val="center"/>
            <w:textDirection w:val="lrTb"/>
            <w:noWrap w:val="false"/>
          </w:tcPr>
          <w:p>
            <w:pPr>
              <w:pStyle w:val="994"/>
              <w:jc w:val="center"/>
              <w:spacing w:line="360" w:lineRule="auto"/>
              <w:rPr>
                <w:color w:val="000000"/>
                <w:lang w:val="zh-CN"/>
              </w:rPr>
            </w:pPr>
            <w:r>
              <w:rPr>
                <w:rFonts w:hint="eastAsia"/>
                <w:color w:val="000000"/>
                <w:lang w:val="zh-CN"/>
              </w:rPr>
              <w:t xml:space="preserve">序号</w:t>
            </w:r>
            <w:r>
              <w:rPr>
                <w:color w:val="000000"/>
                <w:lang w:val="zh-CN"/>
              </w:rPr>
            </w:r>
            <w:r/>
          </w:p>
        </w:tc>
        <w:tc>
          <w:tcPr>
            <w:tcW w:w="2968" w:type="dxa"/>
            <w:vAlign w:val="center"/>
            <w:textDirection w:val="lrTb"/>
            <w:noWrap w:val="false"/>
          </w:tcPr>
          <w:p>
            <w:pPr>
              <w:pStyle w:val="994"/>
              <w:jc w:val="center"/>
              <w:spacing w:line="360" w:lineRule="auto"/>
              <w:rPr>
                <w:color w:val="000000"/>
                <w:lang w:val="zh-CN"/>
              </w:rPr>
            </w:pPr>
            <w:r>
              <w:rPr>
                <w:rFonts w:hint="eastAsia"/>
                <w:color w:val="000000"/>
                <w:lang w:val="zh-CN"/>
              </w:rPr>
              <w:t xml:space="preserve">名称</w:t>
            </w:r>
            <w:r>
              <w:rPr>
                <w:color w:val="000000"/>
                <w:lang w:val="zh-CN"/>
              </w:rPr>
            </w:r>
            <w:r/>
          </w:p>
        </w:tc>
        <w:tc>
          <w:tcPr>
            <w:gridSpan w:val="2"/>
            <w:tcW w:w="4600" w:type="dxa"/>
            <w:vAlign w:val="center"/>
            <w:textDirection w:val="lrTb"/>
            <w:noWrap w:val="false"/>
          </w:tcPr>
          <w:p>
            <w:pPr>
              <w:pStyle w:val="994"/>
              <w:jc w:val="center"/>
              <w:spacing w:line="360" w:lineRule="auto"/>
              <w:rPr>
                <w:color w:val="000000"/>
                <w:lang w:val="zh-CN"/>
              </w:rPr>
            </w:pPr>
            <w:r>
              <w:rPr>
                <w:rFonts w:hint="eastAsia"/>
                <w:color w:val="000000"/>
                <w:lang w:val="zh-CN"/>
              </w:rPr>
              <w:t xml:space="preserve">投标报价（元/年）</w:t>
            </w:r>
            <w:r>
              <w:rPr>
                <w:color w:val="000000"/>
                <w:lang w:val="zh-CN"/>
              </w:rPr>
            </w:r>
            <w:r/>
          </w:p>
        </w:tc>
        <w:tc>
          <w:tcPr>
            <w:gridSpan w:val="4"/>
            <w:tcW w:w="1788" w:type="dxa"/>
            <w:vAlign w:val="top"/>
            <w:textDirection w:val="lrTb"/>
            <w:noWrap w:val="false"/>
          </w:tcPr>
          <w:p>
            <w:pPr>
              <w:pStyle w:val="994"/>
              <w:jc w:val="center"/>
              <w:spacing w:line="360" w:lineRule="auto"/>
              <w:rPr>
                <w:color w:val="000000"/>
              </w:rPr>
            </w:pPr>
            <w:r>
              <w:rPr>
                <w:rFonts w:hint="eastAsia"/>
                <w:color w:val="000000"/>
              </w:rPr>
              <w:t xml:space="preserve">备注</w:t>
            </w:r>
            <w:r>
              <w:rPr>
                <w:color w:val="000000"/>
              </w:rPr>
            </w:r>
            <w:r/>
          </w:p>
        </w:tc>
      </w:tr>
      <w:tr>
        <w:trPr>
          <w:trHeight w:val="588"/>
        </w:trPr>
        <w:tc>
          <w:tcPr>
            <w:tcW w:w="734" w:type="dxa"/>
            <w:vAlign w:val="center"/>
            <w:textDirection w:val="lrTb"/>
            <w:noWrap w:val="false"/>
          </w:tcPr>
          <w:p>
            <w:pPr>
              <w:pStyle w:val="994"/>
              <w:jc w:val="center"/>
              <w:spacing w:line="360" w:lineRule="auto"/>
              <w:rPr>
                <w:rFonts w:hint="eastAsia" w:hAnsi="宋体"/>
                <w:color w:val="000000"/>
                <w:spacing w:val="-2"/>
              </w:rPr>
            </w:pPr>
            <w:r>
              <w:rPr>
                <w:rFonts w:hint="eastAsia" w:hAnsi="宋体"/>
                <w:color w:val="000000"/>
                <w:spacing w:val="-2"/>
              </w:rPr>
            </w:r>
            <w:r/>
          </w:p>
        </w:tc>
        <w:tc>
          <w:tcPr>
            <w:tcW w:w="2968" w:type="dxa"/>
            <w:vAlign w:val="center"/>
            <w:textDirection w:val="lrTb"/>
            <w:noWrap w:val="false"/>
          </w:tcPr>
          <w:p>
            <w:pPr>
              <w:pStyle w:val="994"/>
              <w:spacing w:line="360" w:lineRule="auto"/>
              <w:rPr>
                <w:rFonts w:hint="eastAsia" w:hAnsi="宋体"/>
                <w:color w:val="000000"/>
                <w:spacing w:val="-2"/>
              </w:rPr>
            </w:pPr>
            <w:r>
              <w:rPr>
                <w:rFonts w:hint="eastAsia" w:hAnsi="宋体"/>
                <w:color w:val="000000"/>
                <w:spacing w:val="-2"/>
              </w:rPr>
            </w:r>
            <w:r/>
          </w:p>
        </w:tc>
        <w:tc>
          <w:tcPr>
            <w:gridSpan w:val="2"/>
            <w:tcW w:w="4600" w:type="dxa"/>
            <w:vAlign w:val="center"/>
            <w:textDirection w:val="lrTb"/>
            <w:noWrap w:val="false"/>
          </w:tcPr>
          <w:p>
            <w:pPr>
              <w:pStyle w:val="994"/>
              <w:jc w:val="center"/>
              <w:spacing w:line="360" w:lineRule="auto"/>
              <w:rPr>
                <w:color w:val="000000"/>
                <w:lang w:val="zh-CN"/>
              </w:rPr>
            </w:pPr>
            <w:r>
              <w:rPr>
                <w:color w:val="000000"/>
                <w:lang w:val="zh-CN"/>
              </w:rPr>
            </w:r>
            <w:r/>
          </w:p>
        </w:tc>
        <w:tc>
          <w:tcPr>
            <w:gridSpan w:val="4"/>
            <w:tcW w:w="1788" w:type="dxa"/>
            <w:vAlign w:val="top"/>
            <w:textDirection w:val="lrTb"/>
            <w:noWrap w:val="false"/>
          </w:tcPr>
          <w:p>
            <w:pPr>
              <w:pStyle w:val="994"/>
              <w:jc w:val="center"/>
              <w:spacing w:line="360" w:lineRule="auto"/>
              <w:rPr>
                <w:color w:val="000000"/>
                <w:lang w:val="zh-CN"/>
              </w:rPr>
            </w:pPr>
            <w:r>
              <w:rPr>
                <w:color w:val="000000"/>
                <w:lang w:val="zh-CN"/>
              </w:rPr>
            </w:r>
            <w:r/>
          </w:p>
        </w:tc>
      </w:tr>
      <w:tr>
        <w:trPr>
          <w:trHeight w:val="538"/>
        </w:trPr>
        <w:tc>
          <w:tcPr>
            <w:tcW w:w="734" w:type="dxa"/>
            <w:vAlign w:val="center"/>
            <w:textDirection w:val="lrTb"/>
            <w:noWrap w:val="false"/>
          </w:tcPr>
          <w:p>
            <w:pPr>
              <w:pStyle w:val="994"/>
              <w:jc w:val="center"/>
              <w:spacing w:line="360" w:lineRule="auto"/>
              <w:rPr>
                <w:rFonts w:hint="eastAsia" w:hAnsi="宋体"/>
                <w:color w:val="000000"/>
                <w:spacing w:val="-2"/>
              </w:rPr>
            </w:pPr>
            <w:r>
              <w:rPr>
                <w:rFonts w:hint="eastAsia" w:hAnsi="宋体"/>
                <w:color w:val="000000"/>
                <w:spacing w:val="-2"/>
              </w:rPr>
            </w:r>
            <w:r/>
          </w:p>
        </w:tc>
        <w:tc>
          <w:tcPr>
            <w:tcW w:w="2968" w:type="dxa"/>
            <w:vAlign w:val="center"/>
            <w:textDirection w:val="lrTb"/>
            <w:noWrap w:val="false"/>
          </w:tcPr>
          <w:p>
            <w:pPr>
              <w:pStyle w:val="994"/>
              <w:spacing w:line="360" w:lineRule="auto"/>
              <w:rPr>
                <w:rFonts w:hint="eastAsia" w:hAnsi="宋体"/>
                <w:color w:val="000000"/>
                <w:spacing w:val="-2"/>
              </w:rPr>
            </w:pPr>
            <w:r>
              <w:rPr>
                <w:rFonts w:hint="eastAsia" w:hAnsi="宋体"/>
                <w:color w:val="000000"/>
                <w:spacing w:val="-2"/>
              </w:rPr>
            </w:r>
            <w:r/>
          </w:p>
        </w:tc>
        <w:tc>
          <w:tcPr>
            <w:gridSpan w:val="2"/>
            <w:tcW w:w="4600" w:type="dxa"/>
            <w:vAlign w:val="center"/>
            <w:textDirection w:val="lrTb"/>
            <w:noWrap w:val="false"/>
          </w:tcPr>
          <w:p>
            <w:pPr>
              <w:pStyle w:val="994"/>
              <w:jc w:val="center"/>
              <w:spacing w:line="360" w:lineRule="auto"/>
              <w:rPr>
                <w:color w:val="000000"/>
                <w:lang w:val="zh-CN"/>
              </w:rPr>
            </w:pPr>
            <w:r>
              <w:rPr>
                <w:color w:val="000000"/>
                <w:lang w:val="zh-CN"/>
              </w:rPr>
            </w:r>
            <w:r/>
          </w:p>
        </w:tc>
        <w:tc>
          <w:tcPr>
            <w:gridSpan w:val="4"/>
            <w:tcW w:w="1788" w:type="dxa"/>
            <w:vAlign w:val="top"/>
            <w:textDirection w:val="lrTb"/>
            <w:noWrap w:val="false"/>
          </w:tcPr>
          <w:p>
            <w:pPr>
              <w:pStyle w:val="994"/>
              <w:jc w:val="center"/>
              <w:spacing w:line="360" w:lineRule="auto"/>
              <w:rPr>
                <w:color w:val="000000"/>
                <w:lang w:val="zh-CN"/>
              </w:rPr>
            </w:pPr>
            <w:r>
              <w:rPr>
                <w:color w:val="000000"/>
                <w:lang w:val="zh-CN"/>
              </w:rPr>
            </w:r>
            <w:r/>
          </w:p>
        </w:tc>
      </w:tr>
      <w:tr>
        <w:trPr>
          <w:trHeight w:val="284"/>
        </w:trPr>
        <w:tc>
          <w:tcPr>
            <w:tcW w:w="734" w:type="dxa"/>
            <w:vAlign w:val="center"/>
            <w:textDirection w:val="lrTb"/>
            <w:noWrap w:val="false"/>
          </w:tcPr>
          <w:p>
            <w:pPr>
              <w:pStyle w:val="994"/>
              <w:jc w:val="center"/>
              <w:spacing w:line="360" w:lineRule="auto"/>
              <w:rPr>
                <w:rFonts w:hint="eastAsia" w:hAnsi="宋体"/>
                <w:color w:val="000000"/>
                <w:spacing w:val="-2"/>
              </w:rPr>
            </w:pPr>
            <w:r>
              <w:rPr>
                <w:rFonts w:hint="eastAsia" w:hAnsi="宋体"/>
                <w:color w:val="000000"/>
                <w:spacing w:val="-2"/>
              </w:rPr>
            </w:r>
            <w:r/>
          </w:p>
        </w:tc>
        <w:tc>
          <w:tcPr>
            <w:tcW w:w="2968" w:type="dxa"/>
            <w:vAlign w:val="center"/>
            <w:textDirection w:val="lrTb"/>
            <w:noWrap w:val="false"/>
          </w:tcPr>
          <w:p>
            <w:pPr>
              <w:pStyle w:val="994"/>
              <w:spacing w:line="360" w:lineRule="auto"/>
              <w:rPr>
                <w:rFonts w:hint="eastAsia" w:hAnsi="宋体"/>
                <w:color w:val="000000"/>
                <w:spacing w:val="-2"/>
              </w:rPr>
            </w:pPr>
            <w:r>
              <w:rPr>
                <w:rFonts w:hint="eastAsia" w:hAnsi="宋体"/>
                <w:color w:val="000000"/>
                <w:spacing w:val="-2"/>
              </w:rPr>
            </w:r>
            <w:r/>
          </w:p>
        </w:tc>
        <w:tc>
          <w:tcPr>
            <w:gridSpan w:val="2"/>
            <w:tcW w:w="4600" w:type="dxa"/>
            <w:vAlign w:val="center"/>
            <w:textDirection w:val="lrTb"/>
            <w:noWrap w:val="false"/>
          </w:tcPr>
          <w:p>
            <w:pPr>
              <w:pStyle w:val="994"/>
              <w:jc w:val="center"/>
              <w:spacing w:line="360" w:lineRule="auto"/>
              <w:rPr>
                <w:color w:val="000000"/>
                <w:lang w:val="zh-CN"/>
              </w:rPr>
            </w:pPr>
            <w:r>
              <w:rPr>
                <w:color w:val="000000"/>
                <w:lang w:val="zh-CN"/>
              </w:rPr>
            </w:r>
            <w:r/>
          </w:p>
        </w:tc>
        <w:tc>
          <w:tcPr>
            <w:gridSpan w:val="4"/>
            <w:tcW w:w="1788" w:type="dxa"/>
            <w:vAlign w:val="top"/>
            <w:textDirection w:val="lrTb"/>
            <w:noWrap w:val="false"/>
          </w:tcPr>
          <w:p>
            <w:pPr>
              <w:pStyle w:val="994"/>
              <w:jc w:val="center"/>
              <w:spacing w:line="360" w:lineRule="auto"/>
              <w:rPr>
                <w:color w:val="000000"/>
                <w:lang w:val="zh-CN"/>
              </w:rPr>
            </w:pPr>
            <w:r>
              <w:rPr>
                <w:color w:val="000000"/>
                <w:lang w:val="zh-CN"/>
              </w:rPr>
            </w:r>
            <w:r/>
          </w:p>
        </w:tc>
      </w:tr>
      <w:tr>
        <w:trPr>
          <w:trHeight w:val="437"/>
        </w:trPr>
        <w:tc>
          <w:tcPr>
            <w:gridSpan w:val="2"/>
            <w:tcW w:w="3702" w:type="dxa"/>
            <w:vAlign w:val="center"/>
            <w:textDirection w:val="lrTb"/>
            <w:noWrap w:val="false"/>
          </w:tcPr>
          <w:p>
            <w:pPr>
              <w:pStyle w:val="994"/>
              <w:jc w:val="center"/>
              <w:spacing w:line="360" w:lineRule="auto"/>
              <w:rPr>
                <w:rFonts w:hint="eastAsia" w:hAnsi="宋体" w:cs="宋体"/>
                <w:color w:val="000000"/>
                <w:lang w:val="zh-CN" w:eastAsia="zh-CN"/>
              </w:rPr>
            </w:pPr>
            <w:r>
              <w:rPr>
                <w:rFonts w:hint="eastAsia" w:hAnsi="宋体" w:cs="宋体"/>
                <w:color w:val="000000"/>
                <w:lang w:val="zh-CN" w:eastAsia="zh-CN"/>
              </w:rPr>
              <w:t xml:space="preserve">投标总价（人民币，大写）</w:t>
            </w:r>
            <w:r>
              <w:rPr>
                <w:rFonts w:hint="eastAsia" w:hAnsi="宋体" w:cs="宋体"/>
                <w:color w:val="000000"/>
                <w:lang w:val="zh-CN" w:eastAsia="zh-CN"/>
              </w:rPr>
            </w:r>
            <w:r/>
          </w:p>
        </w:tc>
        <w:tc>
          <w:tcPr>
            <w:gridSpan w:val="6"/>
            <w:tcW w:w="6388" w:type="dxa"/>
            <w:vAlign w:val="center"/>
            <w:textDirection w:val="lrTb"/>
            <w:noWrap w:val="false"/>
          </w:tcPr>
          <w:p>
            <w:pPr>
              <w:pStyle w:val="994"/>
              <w:spacing w:line="360" w:lineRule="auto"/>
              <w:rPr>
                <w:rFonts w:hint="eastAsia" w:hAnsi="宋体" w:cs="宋体"/>
                <w:color w:val="000000"/>
              </w:rPr>
            </w:pPr>
            <w:r>
              <w:rPr>
                <w:rFonts w:hAnsi="宋体" w:cs="宋体"/>
                <w:color w:val="000000"/>
                <w:lang w:val="zh-CN" w:eastAsia="zh-CN"/>
              </w:rPr>
              <w:t xml:space="preserve">                         </w:t>
            </w:r>
            <w:r>
              <w:rPr>
                <w:rFonts w:hAnsi="宋体" w:cs="宋体"/>
                <w:color w:val="000000"/>
                <w:lang w:val="zh-CN"/>
              </w:rPr>
              <w:t xml:space="preserve">元</w:t>
            </w:r>
            <w:r>
              <w:rPr>
                <w:rFonts w:hint="eastAsia" w:hAnsi="宋体" w:cs="宋体"/>
                <w:color w:val="000000"/>
              </w:rPr>
            </w:r>
            <w:r/>
          </w:p>
        </w:tc>
      </w:tr>
      <w:tr>
        <w:trPr>
          <w:trHeight w:val="437"/>
        </w:trPr>
        <w:tc>
          <w:tcPr>
            <w:gridSpan w:val="2"/>
            <w:tcW w:w="3702" w:type="dxa"/>
            <w:vAlign w:val="center"/>
            <w:textDirection w:val="lrTb"/>
            <w:noWrap w:val="false"/>
          </w:tcPr>
          <w:p>
            <w:pPr>
              <w:pStyle w:val="994"/>
              <w:jc w:val="center"/>
              <w:spacing w:line="360" w:lineRule="auto"/>
              <w:rPr>
                <w:rFonts w:hint="eastAsia" w:hAnsi="宋体" w:cs="宋体"/>
                <w:color w:val="000000"/>
                <w:lang w:val="zh-CN"/>
              </w:rPr>
            </w:pPr>
            <w:r>
              <w:rPr>
                <w:rFonts w:hint="eastAsia" w:hAnsi="宋体" w:cs="宋体"/>
                <w:color w:val="000000"/>
              </w:rPr>
              <w:t xml:space="preserve">服务期</w:t>
            </w:r>
            <w:r>
              <w:rPr>
                <w:rFonts w:hint="eastAsia" w:hAnsi="宋体" w:cs="宋体"/>
                <w:color w:val="000000"/>
                <w:lang w:val="zh-CN"/>
              </w:rPr>
            </w:r>
            <w:r/>
          </w:p>
        </w:tc>
        <w:tc>
          <w:tcPr>
            <w:gridSpan w:val="6"/>
            <w:tcW w:w="6388" w:type="dxa"/>
            <w:vAlign w:val="center"/>
            <w:textDirection w:val="lrTb"/>
            <w:noWrap w:val="false"/>
          </w:tcPr>
          <w:p>
            <w:pPr>
              <w:pStyle w:val="994"/>
              <w:ind w:firstLine="2880"/>
              <w:spacing w:line="360" w:lineRule="auto"/>
              <w:rPr>
                <w:rFonts w:hint="eastAsia" w:hAnsi="宋体" w:cs="宋体"/>
                <w:color w:val="000000"/>
              </w:rPr>
            </w:pPr>
            <w:r>
              <w:rPr>
                <w:rFonts w:hint="eastAsia" w:hAnsi="宋体" w:cs="宋体"/>
                <w:color w:val="000000"/>
              </w:rPr>
              <w:t xml:space="preserve">三年</w:t>
            </w:r>
            <w:r>
              <w:rPr>
                <w:rFonts w:hint="eastAsia" w:hAnsi="宋体" w:cs="宋体"/>
                <w:color w:val="000000"/>
              </w:rPr>
            </w:r>
            <w:r/>
          </w:p>
        </w:tc>
      </w:tr>
      <w:tr>
        <w:trPr>
          <w:trHeight w:val="284"/>
        </w:trPr>
        <w:tc>
          <w:tcPr>
            <w:gridSpan w:val="2"/>
            <w:tcW w:w="3702" w:type="dxa"/>
            <w:vAlign w:val="center"/>
            <w:textDirection w:val="lrTb"/>
            <w:noWrap w:val="false"/>
          </w:tcPr>
          <w:p>
            <w:pPr>
              <w:pStyle w:val="994"/>
              <w:jc w:val="center"/>
              <w:spacing w:line="360" w:lineRule="auto"/>
              <w:rPr>
                <w:rFonts w:hint="eastAsia" w:hAnsi="宋体" w:cs="宋体"/>
                <w:color w:val="000000"/>
                <w:lang w:val="zh-CN"/>
              </w:rPr>
            </w:pPr>
            <w:r>
              <w:rPr>
                <w:rFonts w:hint="eastAsia" w:hAnsi="宋体" w:cs="宋体"/>
                <w:color w:val="000000"/>
                <w:lang w:val="zh-CN"/>
              </w:rPr>
              <w:t xml:space="preserve">是否属于小微型企业</w:t>
            </w:r>
            <w:r>
              <w:rPr>
                <w:rFonts w:hint="eastAsia" w:hAnsi="宋体" w:cs="宋体"/>
                <w:color w:val="000000"/>
                <w:lang w:val="zh-CN"/>
              </w:rPr>
            </w:r>
            <w:r/>
          </w:p>
        </w:tc>
        <w:tc>
          <w:tcPr>
            <w:gridSpan w:val="6"/>
            <w:tcW w:w="6388" w:type="dxa"/>
            <w:vAlign w:val="center"/>
            <w:textDirection w:val="lrTb"/>
            <w:noWrap w:val="false"/>
          </w:tcPr>
          <w:p>
            <w:pPr>
              <w:pStyle w:val="994"/>
              <w:spacing w:line="360" w:lineRule="auto"/>
              <w:rPr>
                <w:rFonts w:hint="eastAsia" w:hAnsi="宋体" w:cs="宋体"/>
                <w:color w:val="000000"/>
                <w:lang w:val="zh-CN"/>
              </w:rPr>
            </w:pPr>
            <w:r>
              <w:rPr>
                <w:rFonts w:hAnsi="宋体" w:cs="宋体"/>
                <w:color w:val="000000"/>
                <w:lang w:val="zh-CN"/>
              </w:rPr>
              <w:t xml:space="preserve"> 是             否</w:t>
            </w:r>
            <w:r>
              <w:rPr>
                <w:rFonts w:hint="eastAsia" w:hAnsi="宋体" w:cs="宋体"/>
                <w:color w:val="000000"/>
                <w:lang w:val="zh-CN"/>
              </w:rPr>
            </w:r>
            <w:r/>
          </w:p>
        </w:tc>
      </w:tr>
      <w:tr>
        <w:trPr>
          <w:trHeight w:val="284"/>
        </w:trPr>
        <w:tc>
          <w:tcPr>
            <w:gridSpan w:val="2"/>
            <w:tcW w:w="3702" w:type="dxa"/>
            <w:vAlign w:val="center"/>
            <w:textDirection w:val="lrTb"/>
            <w:noWrap w:val="false"/>
          </w:tcPr>
          <w:p>
            <w:pPr>
              <w:pStyle w:val="994"/>
              <w:jc w:val="center"/>
              <w:spacing w:line="360" w:lineRule="auto"/>
              <w:rPr>
                <w:rFonts w:hint="eastAsia" w:hAnsi="宋体" w:cs="宋体"/>
                <w:color w:val="000000"/>
              </w:rPr>
            </w:pPr>
            <w:r>
              <w:rPr>
                <w:rFonts w:hint="eastAsia" w:hAnsi="宋体" w:cs="宋体"/>
                <w:color w:val="000000"/>
              </w:rPr>
              <w:t xml:space="preserve">备注</w:t>
            </w:r>
            <w:r>
              <w:rPr>
                <w:rFonts w:hint="eastAsia" w:hAnsi="宋体" w:cs="宋体"/>
                <w:color w:val="000000"/>
              </w:rPr>
            </w:r>
            <w:r/>
          </w:p>
        </w:tc>
        <w:tc>
          <w:tcPr>
            <w:gridSpan w:val="6"/>
            <w:tcW w:w="6388" w:type="dxa"/>
            <w:vAlign w:val="center"/>
            <w:textDirection w:val="lrTb"/>
            <w:noWrap w:val="false"/>
          </w:tcPr>
          <w:p>
            <w:pPr>
              <w:pStyle w:val="994"/>
              <w:spacing w:line="360" w:lineRule="auto"/>
              <w:rPr>
                <w:rFonts w:hint="eastAsia" w:hAnsi="宋体" w:cs="宋体"/>
                <w:color w:val="000000"/>
                <w:lang w:val="zh-CN"/>
              </w:rPr>
            </w:pPr>
            <w:r>
              <w:rPr>
                <w:rFonts w:hint="eastAsia" w:hAnsi="宋体" w:cs="宋体"/>
                <w:color w:val="000000"/>
                <w:lang w:val="zh-CN"/>
              </w:rPr>
            </w:r>
            <w:r/>
          </w:p>
        </w:tc>
      </w:tr>
    </w:tbl>
    <w:p>
      <w:pPr>
        <w:pStyle w:val="994"/>
        <w:spacing w:line="360" w:lineRule="auto"/>
        <w:rPr>
          <w:rFonts w:hint="eastAsia" w:hAnsi="宋体" w:cs="Arial"/>
          <w:color w:val="000000"/>
          <w:lang w:val="zh-CN"/>
        </w:rPr>
      </w:pPr>
      <w:r>
        <w:rPr>
          <w:rFonts w:hint="eastAsia" w:hAnsi="宋体" w:cs="Arial"/>
          <w:color w:val="000000"/>
          <w:lang w:val="zh-CN"/>
        </w:rPr>
      </w:r>
      <w:r/>
    </w:p>
    <w:p>
      <w:pPr>
        <w:pStyle w:val="994"/>
        <w:spacing w:line="360" w:lineRule="auto"/>
        <w:rPr>
          <w:rFonts w:hint="eastAsia" w:hAnsi="宋体" w:cs="Arial"/>
          <w:color w:val="000000"/>
          <w:lang w:val="zh-CN"/>
        </w:rPr>
      </w:pPr>
      <w:r>
        <w:rPr>
          <w:rFonts w:hint="eastAsia" w:hAnsi="宋体" w:cs="Arial"/>
          <w:color w:val="000000"/>
          <w:lang w:val="zh-CN"/>
        </w:rPr>
      </w:r>
      <w:r/>
    </w:p>
    <w:p>
      <w:pPr>
        <w:pStyle w:val="994"/>
        <w:spacing w:line="360" w:lineRule="auto"/>
        <w:rPr>
          <w:rFonts w:hint="eastAsia" w:hAnsi="宋体" w:cs="Arial"/>
          <w:color w:val="000000"/>
        </w:rPr>
      </w:pPr>
      <w:r>
        <w:rPr>
          <w:rFonts w:hint="eastAsia" w:hAnsi="宋体" w:cs="Arial"/>
          <w:color w:val="000000"/>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投标人名称（加盖电子公章）：</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日期：</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Fonts w:hint="eastAsia" w:hAnsi="宋体" w:cs="Arial"/>
          <w:color w:val="000000"/>
          <w:lang w:val="zh-CN" w:eastAsia="zh-CN"/>
        </w:rPr>
      </w:pPr>
      <w:r>
        <w:rPr>
          <w:rFonts w:hint="eastAsia" w:hAnsi="宋体" w:cs="Arial"/>
          <w:color w:val="000000"/>
          <w:lang w:val="zh-CN" w:eastAsia="zh-CN"/>
        </w:rPr>
      </w:r>
      <w:r/>
    </w:p>
    <w:p>
      <w:pPr>
        <w:pStyle w:val="994"/>
        <w:spacing w:line="360" w:lineRule="auto"/>
        <w:rPr>
          <w:rFonts w:hint="eastAsia" w:hAnsi="宋体" w:cs="Arial"/>
          <w:color w:val="000000"/>
          <w:lang w:val="zh-CN" w:eastAsia="zh-CN"/>
        </w:rPr>
      </w:pPr>
      <w:r>
        <w:rPr>
          <w:rFonts w:hint="eastAsia" w:hAnsi="宋体" w:cs="Arial"/>
          <w:color w:val="000000"/>
          <w:lang w:val="zh-CN" w:eastAsia="zh-CN"/>
        </w:rPr>
        <w:t xml:space="preserve">说明：</w:t>
      </w:r>
      <w:r>
        <w:rPr>
          <w:rFonts w:hint="eastAsia" w:hAnsi="宋体" w:cs="Arial"/>
          <w:color w:val="000000"/>
          <w:lang w:val="zh-CN" w:eastAsia="zh-CN"/>
        </w:rPr>
      </w:r>
      <w:r/>
    </w:p>
    <w:p>
      <w:pPr>
        <w:pStyle w:val="994"/>
        <w:ind w:firstLine="482"/>
        <w:spacing w:line="360" w:lineRule="auto"/>
        <w:rPr>
          <w:rFonts w:hint="eastAsia" w:hAnsi="宋体" w:cs="Arial"/>
          <w:color w:val="000000"/>
          <w:lang w:val="zh-CN" w:eastAsia="zh-CN"/>
        </w:rPr>
      </w:pPr>
      <w:r>
        <w:rPr>
          <w:rFonts w:hAnsi="宋体" w:cs="Arial"/>
          <w:b/>
          <w:bCs/>
          <w:color w:val="000000"/>
          <w:lang w:eastAsia="zh-CN"/>
        </w:rPr>
        <w:t xml:space="preserve">1、</w:t>
      </w:r>
      <w:r>
        <w:rPr>
          <w:rFonts w:hAnsi="宋体" w:cs="Arial"/>
          <w:color w:val="000000"/>
          <w:lang w:val="zh-CN" w:eastAsia="zh-CN"/>
        </w:rPr>
        <w:t xml:space="preserve">本项目仅接受一个价格，不填报有选择性报价方案。</w:t>
      </w:r>
      <w:r>
        <w:rPr>
          <w:rFonts w:hint="eastAsia" w:hAnsi="宋体" w:cs="Arial"/>
          <w:color w:val="000000"/>
          <w:lang w:val="zh-CN" w:eastAsia="zh-CN"/>
        </w:rPr>
      </w:r>
      <w:r/>
    </w:p>
    <w:p>
      <w:pPr>
        <w:pStyle w:val="1019"/>
      </w:pPr>
      <w:r/>
      <w:r/>
    </w:p>
    <w:p>
      <w:pPr>
        <w:pStyle w:val="996"/>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br w:type="page" w:clear="all"/>
      </w:r>
      <w:r>
        <w:rPr>
          <w:rFonts w:hint="eastAsia" w:ascii="宋体" w:hAnsi="宋体" w:cs="宋体"/>
          <w:color w:val="000000"/>
          <w:sz w:val="24"/>
          <w:szCs w:val="24"/>
          <w:lang w:val="zh-TW" w:eastAsia="zh-TW"/>
        </w:rPr>
        <w:t xml:space="preserve">附件四：分项报价表格式</w:t>
      </w:r>
      <w:r>
        <w:rPr>
          <w:rFonts w:ascii="宋体" w:cs="宋体"/>
          <w:color w:val="000000"/>
          <w:sz w:val="24"/>
          <w:szCs w:val="24"/>
          <w:lang w:val="zh-TW" w:eastAsia="zh-TW"/>
        </w:rPr>
      </w:r>
      <w:r/>
    </w:p>
    <w:p>
      <w:pPr>
        <w:pStyle w:val="994"/>
        <w:jc w:val="center"/>
        <w:spacing w:line="360" w:lineRule="auto"/>
        <w:rPr>
          <w:rFonts w:hint="eastAsia" w:hAnsi="宋体" w:cs="Arial"/>
          <w:b/>
          <w:bCs/>
          <w:color w:val="000000"/>
          <w:sz w:val="28"/>
          <w:szCs w:val="21"/>
          <w:lang w:val="zh-CN" w:eastAsia="zh-CN"/>
        </w:rPr>
      </w:pPr>
      <w:r>
        <w:rPr>
          <w:rFonts w:hint="eastAsia" w:hAnsi="宋体" w:cs="Arial"/>
          <w:b/>
          <w:bCs/>
          <w:color w:val="000000"/>
          <w:sz w:val="28"/>
          <w:szCs w:val="21"/>
          <w:lang w:val="zh-CN" w:eastAsia="zh-CN"/>
        </w:rPr>
        <w:t xml:space="preserve">分项报价表</w:t>
      </w:r>
      <w:r>
        <w:rPr>
          <w:rFonts w:hint="eastAsia" w:hAnsi="宋体" w:cs="Arial"/>
          <w:b/>
          <w:bCs/>
          <w:color w:val="000000"/>
          <w:sz w:val="28"/>
          <w:szCs w:val="21"/>
          <w:lang w:val="zh-CN" w:eastAsia="zh-CN"/>
        </w:rPr>
      </w:r>
      <w:r/>
    </w:p>
    <w:p>
      <w:pPr>
        <w:pStyle w:val="1106"/>
        <w:rPr>
          <w:rStyle w:val="1122"/>
          <w:rFonts w:hint="eastAsia" w:ascii="宋体" w:hAnsi="宋体"/>
          <w:b/>
          <w:bCs/>
          <w:color w:val="000000"/>
          <w:sz w:val="24"/>
          <w:lang w:eastAsia="zh-CN"/>
        </w:rPr>
      </w:pPr>
      <w:r>
        <w:rPr>
          <w:rStyle w:val="1122"/>
          <w:rFonts w:hint="eastAsia" w:ascii="宋体" w:hAnsi="宋体"/>
          <w:b/>
          <w:bCs/>
          <w:color w:val="000000"/>
          <w:sz w:val="24"/>
          <w:lang w:eastAsia="zh-CN"/>
        </w:rPr>
      </w:r>
      <w:r/>
    </w:p>
    <w:p>
      <w:pPr>
        <w:pStyle w:val="1106"/>
        <w:rPr>
          <w:rFonts w:hint="eastAsia" w:ascii="宋体" w:hAnsi="宋体"/>
          <w:color w:val="000000"/>
          <w:sz w:val="24"/>
          <w:lang w:eastAsia="zh-CN"/>
        </w:rPr>
      </w:pPr>
      <w:r>
        <w:rPr>
          <w:rStyle w:val="1122"/>
          <w:rFonts w:hAnsi="宋体"/>
          <w:b/>
          <w:color w:val="000000"/>
          <w:sz w:val="24"/>
          <w:lang w:val="zh-CN" w:eastAsia="zh-CN"/>
        </w:rPr>
        <w:t xml:space="preserve">项目</w:t>
      </w:r>
      <w:r>
        <w:rPr>
          <w:rStyle w:val="1122"/>
          <w:rFonts w:hint="eastAsia" w:hAnsi="宋体"/>
          <w:b/>
          <w:color w:val="000000"/>
          <w:sz w:val="24"/>
          <w:lang w:eastAsia="zh-CN"/>
        </w:rPr>
        <w:t xml:space="preserve">名称</w:t>
      </w:r>
      <w:r>
        <w:rPr>
          <w:rStyle w:val="1122"/>
          <w:rFonts w:hAnsi="宋体"/>
          <w:b/>
          <w:color w:val="000000"/>
          <w:sz w:val="24"/>
          <w:lang w:val="zh-CN" w:eastAsia="zh-CN"/>
        </w:rPr>
        <w:t xml:space="preserve">：</w:t>
      </w:r>
      <w:r>
        <w:rPr>
          <w:rStyle w:val="1122"/>
          <w:rFonts w:hint="eastAsia" w:hAnsi="宋体"/>
          <w:b/>
          <w:color w:val="000000"/>
          <w:sz w:val="24"/>
          <w:lang w:val="zh-CN" w:eastAsia="zh-CN"/>
        </w:rPr>
        <w:t xml:space="preserve">                                     </w:t>
      </w:r>
      <w:r>
        <w:rPr>
          <w:rStyle w:val="1122"/>
          <w:rFonts w:hAnsi="宋体"/>
          <w:b/>
          <w:color w:val="000000"/>
          <w:sz w:val="24"/>
          <w:lang w:val="zh-CN" w:eastAsia="zh-CN"/>
        </w:rPr>
        <w:t xml:space="preserve">项目编号：</w:t>
      </w:r>
      <w:r>
        <w:rPr>
          <w:rFonts w:hint="eastAsia" w:ascii="宋体" w:hAnsi="宋体"/>
          <w:color w:val="000000"/>
          <w:sz w:val="24"/>
          <w:lang w:eastAsia="zh-CN"/>
        </w:rPr>
      </w:r>
      <w:r/>
    </w:p>
    <w:tbl>
      <w:tblPr>
        <w:tblW w:w="99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3545"/>
        <w:gridCol w:w="1701"/>
        <w:gridCol w:w="1134"/>
        <w:gridCol w:w="1274"/>
        <w:gridCol w:w="1356"/>
      </w:tblGrid>
      <w:tr>
        <w:trPr>
          <w:trHeight w:val="694"/>
        </w:trPr>
        <w:tc>
          <w:tcPr>
            <w:tcW w:w="958" w:type="dxa"/>
            <w:vAlign w:val="center"/>
            <w:textDirection w:val="lrTb"/>
            <w:noWrap w:val="false"/>
          </w:tcPr>
          <w:p>
            <w:pPr>
              <w:pStyle w:val="994"/>
              <w:jc w:val="center"/>
              <w:rPr>
                <w:rFonts w:hint="eastAsia" w:hAnsi="宋体"/>
                <w:color w:val="000000"/>
              </w:rPr>
            </w:pPr>
            <w:r>
              <w:rPr>
                <w:rFonts w:hAnsi="宋体"/>
                <w:color w:val="000000"/>
              </w:rPr>
              <w:t xml:space="preserve">序号</w:t>
            </w:r>
            <w:r>
              <w:rPr>
                <w:rFonts w:hint="eastAsia" w:hAnsi="宋体"/>
                <w:color w:val="000000"/>
              </w:rPr>
            </w:r>
            <w:r/>
          </w:p>
        </w:tc>
        <w:tc>
          <w:tcPr>
            <w:tcW w:w="3545" w:type="dxa"/>
            <w:vAlign w:val="center"/>
            <w:textDirection w:val="lrTb"/>
            <w:noWrap w:val="false"/>
          </w:tcPr>
          <w:p>
            <w:pPr>
              <w:pStyle w:val="994"/>
              <w:jc w:val="center"/>
              <w:rPr>
                <w:rFonts w:hint="eastAsia" w:hAnsi="宋体"/>
                <w:color w:val="000000"/>
              </w:rPr>
            </w:pPr>
            <w:r>
              <w:rPr>
                <w:rFonts w:hAnsi="宋体"/>
                <w:color w:val="000000"/>
              </w:rPr>
              <w:t xml:space="preserve">分项内容</w:t>
            </w: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Ansi="宋体"/>
                <w:color w:val="000000"/>
              </w:rPr>
              <w:t xml:space="preserve">单价</w:t>
            </w:r>
            <w:r>
              <w:rPr>
                <w:rFonts w:hint="eastAsia" w:hAnsi="宋体"/>
                <w:color w:val="000000"/>
              </w:rPr>
              <w:t xml:space="preserve">（元）</w:t>
            </w:r>
            <w:r>
              <w:rPr>
                <w:rFonts w:hint="eastAsia" w:hAnsi="宋体"/>
                <w:color w:val="000000"/>
              </w:rPr>
            </w:r>
            <w:r/>
          </w:p>
        </w:tc>
        <w:tc>
          <w:tcPr>
            <w:tcW w:w="1134" w:type="dxa"/>
            <w:vAlign w:val="center"/>
            <w:textDirection w:val="lrTb"/>
            <w:noWrap w:val="false"/>
          </w:tcPr>
          <w:p>
            <w:pPr>
              <w:pStyle w:val="994"/>
              <w:jc w:val="center"/>
              <w:rPr>
                <w:rFonts w:hint="eastAsia" w:hAnsi="宋体"/>
                <w:color w:val="000000"/>
              </w:rPr>
            </w:pPr>
            <w:r>
              <w:rPr>
                <w:rFonts w:hAnsi="宋体"/>
                <w:color w:val="000000"/>
              </w:rPr>
              <w:t xml:space="preserve">数量</w:t>
            </w:r>
            <w:r>
              <w:rPr>
                <w:rFonts w:hint="eastAsia" w:hAnsi="宋体"/>
                <w:color w:val="000000"/>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t xml:space="preserve">合价（元）</w:t>
            </w: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Ansi="宋体"/>
                <w:color w:val="000000"/>
              </w:rPr>
              <w:t xml:space="preserve">备注</w:t>
            </w:r>
            <w:r>
              <w:rPr>
                <w:rFonts w:hint="eastAsia" w:hAnsi="宋体"/>
                <w:color w:val="000000"/>
              </w:rPr>
            </w:r>
            <w:r/>
          </w:p>
        </w:tc>
      </w:tr>
      <w:tr>
        <w:trPr>
          <w:trHeight w:val="67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572"/>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694"/>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692"/>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s="宋体"/>
                <w:color w:val="000000"/>
                <w:lang w:eastAsia="zh-CN"/>
              </w:rPr>
            </w:pPr>
            <w:r>
              <w:rPr>
                <w:rFonts w:hint="eastAsia" w:hAnsi="宋体" w:cs="宋体"/>
                <w:color w:val="000000"/>
                <w:lang w:eastAsia="zh-CN"/>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s="宋体"/>
                <w:color w:val="000000"/>
                <w:lang w:eastAsia="zh-CN"/>
              </w:rPr>
            </w:pPr>
            <w:r>
              <w:rPr>
                <w:rFonts w:hint="eastAsia" w:hAnsi="宋体" w:cs="宋体"/>
                <w:color w:val="000000"/>
                <w:lang w:eastAsia="zh-CN"/>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s="宋体"/>
                <w:color w:val="000000"/>
                <w:lang w:eastAsia="zh-CN"/>
              </w:rPr>
            </w:pPr>
            <w:r>
              <w:rPr>
                <w:rFonts w:hint="eastAsia" w:hAnsi="宋体" w:cs="宋体"/>
                <w:color w:val="000000"/>
                <w:lang w:eastAsia="zh-CN"/>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838"/>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s="仿宋"/>
                <w:color w:val="000000"/>
                <w:lang w:eastAsia="zh-CN"/>
              </w:rPr>
            </w:pPr>
            <w:r>
              <w:rPr>
                <w:rFonts w:hint="eastAsia" w:hAnsi="宋体" w:cs="仿宋"/>
                <w:color w:val="000000"/>
                <w:lang w:eastAsia="zh-CN"/>
              </w:rPr>
              <w:t xml:space="preserve">总价合计（元，即《开标一览表》中的“总价”）</w:t>
            </w:r>
            <w:r>
              <w:rPr>
                <w:rFonts w:hint="eastAsia" w:hAnsi="宋体" w:cs="仿宋"/>
                <w:color w:val="000000"/>
                <w:lang w:eastAsia="zh-CN"/>
              </w:rPr>
            </w:r>
            <w:r/>
          </w:p>
        </w:tc>
        <w:tc>
          <w:tcPr>
            <w:gridSpan w:val="4"/>
            <w:tcW w:w="5465"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r>
    </w:tbl>
    <w:p>
      <w:pPr>
        <w:pStyle w:val="994"/>
        <w:ind w:firstLine="360"/>
        <w:rPr>
          <w:rFonts w:hint="eastAsia" w:hAnsi="宋体"/>
          <w:color w:val="000000"/>
          <w:lang w:eastAsia="zh-CN"/>
        </w:rPr>
      </w:pPr>
      <w:r>
        <w:rPr>
          <w:rFonts w:hint="eastAsia" w:hAnsi="宋体"/>
          <w:color w:val="000000"/>
          <w:lang w:eastAsia="zh-CN"/>
        </w:rPr>
      </w:r>
      <w:r/>
    </w:p>
    <w:p>
      <w:pPr>
        <w:pStyle w:val="994"/>
        <w:spacing w:line="360" w:lineRule="auto"/>
        <w:rPr>
          <w:rFonts w:hint="eastAsia" w:hAnsi="宋体" w:cs="Arial"/>
          <w:color w:val="000000"/>
          <w:lang w:eastAsia="zh-CN"/>
        </w:rPr>
      </w:pPr>
      <w:r>
        <w:rPr>
          <w:rFonts w:hint="eastAsia" w:hAnsi="宋体" w:cs="Arial"/>
          <w:color w:val="000000"/>
          <w:lang w:eastAsia="zh-CN"/>
        </w:rPr>
        <w:t xml:space="preserve">说明：如果行数不够，请自行增加。</w:t>
      </w:r>
      <w:r>
        <w:rPr>
          <w:rFonts w:hint="eastAsia" w:hAnsi="宋体" w:cs="Arial"/>
          <w:color w:val="000000"/>
          <w:lang w:eastAsia="zh-CN"/>
        </w:rPr>
      </w:r>
      <w:r/>
    </w:p>
    <w:p>
      <w:pPr>
        <w:pStyle w:val="994"/>
        <w:ind w:firstLine="360"/>
        <w:rPr>
          <w:rFonts w:hint="eastAsia" w:hAnsi="宋体"/>
          <w:color w:val="000000"/>
          <w:lang w:eastAsia="zh-CN"/>
        </w:rPr>
      </w:pPr>
      <w:r>
        <w:rPr>
          <w:rFonts w:hint="eastAsia" w:hAnsi="宋体"/>
          <w:color w:val="000000"/>
          <w:lang w:eastAsia="zh-CN"/>
        </w:rPr>
      </w:r>
      <w:r/>
    </w:p>
    <w:p>
      <w:pPr>
        <w:pStyle w:val="994"/>
        <w:ind w:left="2880"/>
        <w:spacing w:line="360" w:lineRule="auto"/>
        <w:rPr>
          <w:rFonts w:hint="eastAsia" w:hAnsi="宋体"/>
          <w:color w:val="000000"/>
          <w:lang w:eastAsia="zh-CN"/>
        </w:rPr>
      </w:pPr>
      <w:r>
        <w:rPr>
          <w:rFonts w:hint="eastAsia" w:hAnsi="宋体"/>
          <w:color w:val="000000"/>
          <w:lang w:eastAsia="zh-CN"/>
        </w:rPr>
      </w:r>
      <w:r/>
    </w:p>
    <w:p>
      <w:pPr>
        <w:pStyle w:val="1106"/>
        <w:rPr>
          <w:color w:val="000000"/>
          <w:sz w:val="24"/>
          <w:lang w:eastAsia="zh-CN"/>
        </w:rPr>
      </w:pPr>
      <w:r>
        <w:rPr>
          <w:color w:val="000000"/>
          <w:sz w:val="24"/>
          <w:lang w:eastAsia="zh-CN"/>
        </w:rPr>
      </w:r>
      <w:r/>
    </w:p>
    <w:p>
      <w:pPr>
        <w:pStyle w:val="1106"/>
        <w:rPr>
          <w:color w:val="000000"/>
          <w:sz w:val="24"/>
          <w:lang w:eastAsia="zh-CN"/>
        </w:rPr>
      </w:pPr>
      <w:r>
        <w:rPr>
          <w:color w:val="000000"/>
          <w:sz w:val="24"/>
          <w:lang w:eastAsia="zh-CN"/>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投标人名称（加盖电子公章）：</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日期：</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rPr>
          <w:rFonts w:ascii="宋体" w:hAnsi="宋体" w:cs="宋体"/>
          <w:b/>
          <w:bCs/>
          <w:color w:val="000000"/>
          <w:lang w:val="zh-TW" w:eastAsia="zh-TW"/>
        </w:rPr>
      </w:pPr>
      <w:r>
        <w:rPr>
          <w:rFonts w:ascii="宋体" w:hAnsi="宋体" w:cs="宋体"/>
          <w:b/>
          <w:bCs/>
          <w:color w:val="000000"/>
          <w:lang w:val="zh-TW" w:eastAsia="zh-TW"/>
        </w:rPr>
      </w:r>
      <w:r/>
    </w:p>
    <w:p>
      <w:pPr>
        <w:pStyle w:val="998"/>
        <w:rPr>
          <w:rFonts w:ascii="宋体" w:hAnsi="宋体" w:cs="宋体"/>
          <w:b w:val="0"/>
          <w:bCs w:val="0"/>
          <w:color w:val="000000"/>
          <w:lang w:val="zh-TW" w:eastAsia="zh-TW"/>
        </w:rPr>
      </w:pPr>
      <w:r>
        <w:rPr>
          <w:rFonts w:ascii="宋体" w:hAnsi="宋体" w:cs="宋体"/>
          <w:b w:val="0"/>
          <w:bCs w:val="0"/>
          <w:color w:val="000000"/>
          <w:lang w:val="zh-TW" w:eastAsia="zh-TW"/>
        </w:rPr>
      </w:r>
      <w:r/>
    </w:p>
    <w:p>
      <w:pPr>
        <w:pStyle w:val="994"/>
        <w:rPr>
          <w:rFonts w:ascii="宋体" w:hAnsi="宋体" w:cs="宋体"/>
          <w:b/>
          <w:bCs/>
          <w:color w:val="000000"/>
          <w:lang w:val="zh-TW" w:eastAsia="zh-TW"/>
        </w:rPr>
      </w:pPr>
      <w:r>
        <w:rPr>
          <w:rFonts w:ascii="宋体" w:hAnsi="宋体" w:cs="宋体"/>
          <w:b/>
          <w:bCs/>
          <w:color w:val="000000"/>
          <w:lang w:val="zh-TW" w:eastAsia="zh-TW"/>
        </w:rPr>
      </w:r>
      <w:r/>
    </w:p>
    <w:p>
      <w:pPr>
        <w:pStyle w:val="998"/>
        <w:rPr>
          <w:rFonts w:ascii="宋体" w:hAnsi="宋体" w:cs="宋体"/>
          <w:b w:val="0"/>
          <w:bCs w:val="0"/>
          <w:color w:val="000000"/>
          <w:lang w:val="zh-TW" w:eastAsia="zh-TW"/>
        </w:rPr>
      </w:pPr>
      <w:r>
        <w:rPr>
          <w:rFonts w:ascii="宋体" w:hAnsi="宋体" w:cs="宋体"/>
          <w:b w:val="0"/>
          <w:bCs w:val="0"/>
          <w:color w:val="000000"/>
          <w:lang w:val="zh-TW" w:eastAsia="zh-TW"/>
        </w:rPr>
      </w:r>
      <w:r/>
    </w:p>
    <w:p>
      <w:pPr>
        <w:pStyle w:val="994"/>
        <w:rPr>
          <w:rFonts w:ascii="宋体" w:hAnsi="宋体" w:cs="宋体"/>
          <w:b/>
          <w:bCs/>
          <w:color w:val="000000"/>
          <w:lang w:val="zh-TW" w:eastAsia="zh-TW"/>
        </w:rPr>
      </w:pPr>
      <w:r>
        <w:rPr>
          <w:rFonts w:ascii="宋体" w:hAnsi="宋体" w:cs="宋体"/>
          <w:b/>
          <w:bCs/>
          <w:color w:val="000000"/>
          <w:lang w:val="zh-TW" w:eastAsia="zh-TW"/>
        </w:rPr>
      </w:r>
      <w:r/>
    </w:p>
    <w:p>
      <w:pPr>
        <w:pStyle w:val="998"/>
        <w:rPr>
          <w:color w:val="000000"/>
          <w:lang w:val="zh-TW" w:eastAsia="zh-TW"/>
        </w:rPr>
      </w:pPr>
      <w:r>
        <w:rPr>
          <w:color w:val="000000"/>
          <w:lang w:val="zh-TW" w:eastAsia="zh-TW"/>
        </w:rPr>
      </w:r>
      <w:r/>
    </w:p>
    <w:p>
      <w:pPr>
        <w:pStyle w:val="1008"/>
        <w:rPr>
          <w:b/>
          <w:bCs/>
          <w:sz w:val="24"/>
          <w:szCs w:val="24"/>
          <w:lang w:val="zh-TW" w:eastAsia="zh-TW"/>
        </w:rPr>
      </w:pPr>
      <w:r>
        <w:rPr>
          <w:rFonts w:hint="eastAsia" w:ascii="宋体" w:hAnsi="宋体" w:cs="宋体"/>
          <w:b/>
          <w:bCs/>
          <w:sz w:val="24"/>
          <w:szCs w:val="24"/>
          <w:lang w:val="zh-TW" w:eastAsia="zh-TW"/>
        </w:rPr>
        <w:t xml:space="preserve">附件五：技术规格偏离表格式</w:t>
      </w:r>
      <w:r>
        <w:rPr>
          <w:b/>
          <w:bCs/>
          <w:sz w:val="24"/>
          <w:szCs w:val="24"/>
          <w:lang w:val="zh-TW" w:eastAsia="zh-TW"/>
        </w:rPr>
      </w:r>
      <w:r/>
    </w:p>
    <w:p>
      <w:pPr>
        <w:pStyle w:val="994"/>
        <w:jc w:val="center"/>
        <w:spacing w:line="360" w:lineRule="auto"/>
        <w:rPr>
          <w:rFonts w:ascii="宋体" w:hAnsi="宋体" w:cs="宋体"/>
          <w:color w:val="000000"/>
          <w:lang w:val="zh-TW" w:eastAsia="zh-TW"/>
        </w:rPr>
        <w:outlineLvl w:val="0"/>
      </w:pPr>
      <w:r/>
      <w:bookmarkStart w:id="114" w:name="_Toc9495"/>
      <w:r>
        <w:rPr>
          <w:rFonts w:hint="eastAsia" w:ascii="宋体" w:hAnsi="宋体" w:cs="宋体"/>
          <w:color w:val="000000"/>
          <w:lang w:val="zh-TW" w:eastAsia="zh-TW"/>
        </w:rPr>
        <w:t xml:space="preserve">技术规格偏离表</w:t>
      </w:r>
      <w:bookmarkEnd w:id="114"/>
      <w:r>
        <w:rPr>
          <w:rFonts w:ascii="宋体" w:hAnsi="宋体" w:cs="宋体"/>
          <w:color w:val="000000"/>
          <w:lang w:val="zh-TW" w:eastAsia="zh-TW"/>
        </w:rPr>
      </w:r>
      <w:r/>
    </w:p>
    <w:tbl>
      <w:tblPr>
        <w:tblW w:w="10443"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297"/>
        <w:gridCol w:w="128"/>
      </w:tblGrid>
      <w:tr>
        <w:trPr>
          <w:gridAfter w:val="1"/>
          <w:trHeight w:val="360"/>
        </w:trPr>
        <w:tc>
          <w:tcPr>
            <w:gridSpan w:val="3"/>
            <w:tcMar>
              <w:left w:w="80" w:type="dxa"/>
              <w:top w:w="80" w:type="dxa"/>
              <w:right w:w="80" w:type="dxa"/>
              <w:bottom w:w="80" w:type="dxa"/>
            </w:tcMar>
            <w:tcW w:w="6199" w:type="dxa"/>
            <w:vAlign w:val="center"/>
            <w:textDirection w:val="lrTb"/>
            <w:noWrap w:val="false"/>
          </w:tcPr>
          <w:p>
            <w:pPr>
              <w:pStyle w:val="1008"/>
              <w:spacing w:line="360" w:lineRule="auto"/>
              <w:rPr>
                <w:sz w:val="24"/>
                <w:szCs w:val="24"/>
              </w:rPr>
            </w:pPr>
            <w:r>
              <w:rPr>
                <w:rFonts w:hint="eastAsia" w:ascii="宋体" w:hAnsi="宋体" w:cs="宋体"/>
                <w:sz w:val="24"/>
                <w:szCs w:val="24"/>
                <w:lang w:val="zh-TW" w:eastAsia="zh-TW"/>
              </w:rPr>
              <w:t xml:space="preserve">项目</w:t>
            </w:r>
            <w:r>
              <w:rPr>
                <w:rFonts w:hint="eastAsia" w:ascii="宋体" w:hAnsi="宋体" w:cs="宋体"/>
                <w:sz w:val="24"/>
                <w:szCs w:val="24"/>
              </w:rPr>
              <w:t xml:space="preserve">名称</w:t>
            </w:r>
            <w:r>
              <w:rPr>
                <w:rFonts w:hint="eastAsia" w:ascii="宋体" w:hAnsi="宋体" w:cs="宋体"/>
                <w:sz w:val="24"/>
                <w:szCs w:val="24"/>
                <w:lang w:val="zh-TW" w:eastAsia="zh-TW"/>
              </w:rPr>
              <w:t xml:space="preserve">：</w:t>
            </w:r>
            <w:r>
              <w:rPr>
                <w:rFonts w:ascii="宋体" w:cs="宋体"/>
                <w:sz w:val="24"/>
                <w:szCs w:val="24"/>
              </w:rPr>
              <w:t xml:space="preserve">  </w:t>
            </w:r>
            <w:r>
              <w:rPr>
                <w:sz w:val="24"/>
                <w:szCs w:val="24"/>
              </w:rPr>
            </w:r>
            <w:r/>
          </w:p>
        </w:tc>
        <w:tc>
          <w:tcPr>
            <w:gridSpan w:val="3"/>
            <w:tcW w:w="4116" w:type="dxa"/>
            <w:vAlign w:val="top"/>
            <w:textDirection w:val="lrTb"/>
            <w:noWrap w:val="false"/>
          </w:tcPr>
          <w:p>
            <w:pPr>
              <w:pStyle w:val="1008"/>
              <w:spacing w:line="360" w:lineRule="auto"/>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r>
            <w:r/>
          </w:p>
        </w:tc>
      </w:tr>
      <w:tr>
        <w:trPr>
          <w:trHeight w:val="870"/>
        </w:trPr>
        <w:tc>
          <w:tcPr>
            <w:tcMar>
              <w:left w:w="80" w:type="dxa"/>
              <w:top w:w="80" w:type="dxa"/>
              <w:right w:w="80" w:type="dxa"/>
              <w:bottom w:w="80" w:type="dxa"/>
            </w:tcMar>
            <w:tcW w:w="1276"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序号</w:t>
            </w:r>
            <w:r>
              <w:rPr>
                <w:sz w:val="24"/>
                <w:szCs w:val="24"/>
              </w:rPr>
            </w:r>
            <w:r/>
          </w:p>
        </w:tc>
        <w:tc>
          <w:tcPr>
            <w:tcMar>
              <w:left w:w="80" w:type="dxa"/>
              <w:top w:w="80" w:type="dxa"/>
              <w:right w:w="80" w:type="dxa"/>
              <w:bottom w:w="80" w:type="dxa"/>
            </w:tcMar>
            <w:tcW w:w="2876" w:type="dxa"/>
            <w:vAlign w:val="center"/>
            <w:textDirection w:val="lrTb"/>
            <w:noWrap w:val="false"/>
          </w:tcPr>
          <w:p>
            <w:pPr>
              <w:pStyle w:val="994"/>
              <w:jc w:val="center"/>
              <w:rPr>
                <w:rFonts w:ascii="Arial" w:hAnsi="Arial" w:cs="Arial"/>
                <w:color w:val="000000"/>
              </w:rPr>
            </w:pPr>
            <w:r>
              <w:rPr>
                <w:rFonts w:hint="eastAsia" w:ascii="Arial" w:hAnsi="Arial" w:cs="Arial"/>
                <w:color w:val="000000"/>
              </w:rPr>
              <w:t xml:space="preserve">招标文件的</w:t>
            </w:r>
            <w:r>
              <w:rPr>
                <w:rFonts w:ascii="Arial" w:hAnsi="Arial" w:cs="Arial"/>
                <w:color w:val="000000"/>
              </w:rPr>
            </w:r>
            <w:r/>
          </w:p>
          <w:p>
            <w:pPr>
              <w:pStyle w:val="1008"/>
              <w:jc w:val="center"/>
              <w:spacing w:line="360" w:lineRule="auto"/>
              <w:rPr>
                <w:sz w:val="24"/>
                <w:szCs w:val="24"/>
              </w:rPr>
            </w:pPr>
            <w:r>
              <w:rPr>
                <w:rFonts w:hint="eastAsia" w:ascii="Arial" w:hAnsi="Arial" w:cs="Arial"/>
                <w:sz w:val="24"/>
              </w:rPr>
              <w:t xml:space="preserve">要求</w:t>
            </w:r>
            <w:r>
              <w:rPr>
                <w:sz w:val="24"/>
                <w:szCs w:val="24"/>
              </w:rPr>
            </w:r>
            <w:r/>
          </w:p>
        </w:tc>
        <w:tc>
          <w:tcPr>
            <w:gridSpan w:val="2"/>
            <w:tcMar>
              <w:left w:w="80" w:type="dxa"/>
              <w:top w:w="80" w:type="dxa"/>
              <w:right w:w="80" w:type="dxa"/>
              <w:bottom w:w="80" w:type="dxa"/>
            </w:tcMar>
            <w:tcW w:w="3441"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投标响应</w:t>
            </w:r>
            <w:r>
              <w:rPr>
                <w:sz w:val="24"/>
                <w:szCs w:val="24"/>
              </w:rPr>
            </w:r>
            <w:r/>
          </w:p>
        </w:tc>
        <w:tc>
          <w:tcPr>
            <w:tcMar>
              <w:left w:w="80" w:type="dxa"/>
              <w:top w:w="80" w:type="dxa"/>
              <w:right w:w="80" w:type="dxa"/>
              <w:bottom w:w="80" w:type="dxa"/>
            </w:tcMar>
            <w:tcW w:w="1425"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偏离</w:t>
            </w:r>
            <w:r>
              <w:rPr>
                <w:sz w:val="24"/>
                <w:szCs w:val="24"/>
              </w:rPr>
            </w:r>
            <w:r/>
          </w:p>
        </w:tc>
        <w:tc>
          <w:tcPr>
            <w:gridSpan w:val="2"/>
            <w:tcW w:w="1425" w:type="dxa"/>
            <w:vAlign w:val="center"/>
            <w:textDirection w:val="lrTb"/>
            <w:noWrap w:val="false"/>
          </w:tcPr>
          <w:p>
            <w:pPr>
              <w:pStyle w:val="1008"/>
              <w:jc w:val="center"/>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备注</w:t>
            </w:r>
            <w:r>
              <w:rPr>
                <w:rFonts w:ascii="宋体" w:hAnsi="宋体" w:cs="宋体"/>
                <w:sz w:val="24"/>
                <w:szCs w:val="24"/>
                <w:lang w:val="zh-TW" w:eastAsia="zh-TW"/>
              </w:rPr>
            </w:r>
            <w:r/>
          </w:p>
        </w:tc>
      </w:tr>
      <w:tr>
        <w:trPr>
          <w:trHeight w:val="300"/>
        </w:trPr>
        <w:tc>
          <w:tcPr>
            <w:tcMar>
              <w:left w:w="80" w:type="dxa"/>
              <w:top w:w="80" w:type="dxa"/>
              <w:right w:w="80" w:type="dxa"/>
              <w:bottom w:w="80" w:type="dxa"/>
            </w:tcMar>
            <w:tcW w:w="12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8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Mar>
              <w:left w:w="80" w:type="dxa"/>
              <w:top w:w="80" w:type="dxa"/>
              <w:right w:w="80" w:type="dxa"/>
              <w:bottom w:w="80" w:type="dxa"/>
            </w:tcMar>
            <w:tcW w:w="344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425"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W w:w="1425"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2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8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Mar>
              <w:left w:w="80" w:type="dxa"/>
              <w:top w:w="80" w:type="dxa"/>
              <w:right w:w="80" w:type="dxa"/>
              <w:bottom w:w="80" w:type="dxa"/>
            </w:tcMar>
            <w:tcW w:w="344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425"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W w:w="1425"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295"/>
        </w:trPr>
        <w:tc>
          <w:tcPr>
            <w:tcMar>
              <w:left w:w="80" w:type="dxa"/>
              <w:top w:w="80" w:type="dxa"/>
              <w:right w:w="80" w:type="dxa"/>
              <w:bottom w:w="80" w:type="dxa"/>
            </w:tcMar>
            <w:tcW w:w="12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8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Mar>
              <w:left w:w="80" w:type="dxa"/>
              <w:top w:w="80" w:type="dxa"/>
              <w:right w:w="80" w:type="dxa"/>
              <w:bottom w:w="80" w:type="dxa"/>
            </w:tcMar>
            <w:tcW w:w="344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425"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W w:w="1425"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bl>
    <w:p>
      <w:pPr>
        <w:pStyle w:val="1008"/>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08"/>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08"/>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rPr>
          <w:rFonts w:ascii="宋体" w:cs="宋体"/>
          <w:sz w:val="24"/>
          <w:szCs w:val="24"/>
          <w:u w:val="single"/>
        </w:rPr>
      </w:r>
      <w:r/>
    </w:p>
    <w:p>
      <w:pPr>
        <w:pStyle w:val="1008"/>
        <w:spacing w:line="360" w:lineRule="auto"/>
        <w:shd w:val="clear" w:color="auto" w:fill="ffffff"/>
        <w:rPr>
          <w:rFonts w:ascii="宋体" w:hAnsi="宋体" w:cs="宋体"/>
          <w:sz w:val="24"/>
          <w:szCs w:val="24"/>
          <w:lang w:val="zh-TW" w:eastAsia="zh-TW"/>
        </w:rPr>
      </w:pPr>
      <w:r>
        <w:rPr>
          <w:rFonts w:hint="eastAsia" w:ascii="宋体" w:hAnsi="宋体" w:cs="宋体"/>
          <w:sz w:val="24"/>
          <w:szCs w:val="24"/>
          <w:lang w:val="zh-TW" w:eastAsia="zh-TW"/>
        </w:rPr>
        <w:t xml:space="preserve">说明：</w:t>
      </w:r>
      <w:r>
        <w:rPr>
          <w:rFonts w:ascii="宋体" w:hAnsi="宋体" w:cs="宋体"/>
          <w:sz w:val="24"/>
          <w:szCs w:val="24"/>
          <w:lang w:val="zh-TW" w:eastAsia="zh-TW"/>
        </w:rPr>
      </w:r>
      <w:r/>
    </w:p>
    <w:p>
      <w:pPr>
        <w:pStyle w:val="994"/>
        <w:spacing w:line="360" w:lineRule="auto"/>
        <w:shd w:val="clear" w:color="auto" w:fill="ffffff"/>
        <w:rPr>
          <w:rFonts w:ascii="宋体" w:hAnsi="宋体" w:cs="宋体"/>
          <w:color w:val="000000"/>
          <w:lang w:val="zh-TW" w:eastAsia="zh-TW"/>
        </w:rPr>
      </w:pPr>
      <w:r>
        <w:rPr>
          <w:rFonts w:ascii="宋体" w:hAnsi="宋体" w:cs="宋体"/>
          <w:color w:val="000000"/>
          <w:lang w:val="zh-TW" w:eastAsia="zh-TW"/>
        </w:rPr>
        <w:t xml:space="preserve">1</w:t>
      </w:r>
      <w:r>
        <w:rPr>
          <w:rFonts w:hint="eastAsia" w:ascii="宋体" w:hAnsi="宋体" w:cs="宋体"/>
          <w:color w:val="000000"/>
          <w:lang w:val="zh-TW" w:eastAsia="zh-TW"/>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ascii="宋体" w:hAnsi="宋体" w:cs="宋体"/>
          <w:color w:val="000000"/>
          <w:lang w:val="zh-TW" w:eastAsia="zh-TW"/>
        </w:rPr>
      </w:r>
      <w:r/>
    </w:p>
    <w:p>
      <w:pPr>
        <w:pStyle w:val="1008"/>
        <w:spacing w:line="360" w:lineRule="auto"/>
        <w:shd w:val="clear" w:color="auto" w:fill="ffffff"/>
        <w:rPr>
          <w:rFonts w:ascii="宋体" w:hAnsi="宋体" w:cs="宋体"/>
          <w:sz w:val="24"/>
          <w:szCs w:val="24"/>
          <w:lang w:val="zh-TW" w:eastAsia="zh-TW"/>
        </w:rPr>
      </w:pPr>
      <w:r>
        <w:rPr>
          <w:rFonts w:ascii="宋体" w:hAnsi="宋体" w:cs="宋体"/>
          <w:sz w:val="24"/>
          <w:szCs w:val="24"/>
          <w:lang w:val="zh-TW" w:eastAsia="zh-TW"/>
        </w:rPr>
        <w:t xml:space="preserve">2</w:t>
      </w:r>
      <w:r>
        <w:rPr>
          <w:rFonts w:hint="eastAsia" w:ascii="宋体" w:hAnsi="宋体" w:cs="宋体"/>
          <w:sz w:val="24"/>
          <w:szCs w:val="24"/>
          <w:lang w:val="zh-TW" w:eastAsia="zh-TW"/>
        </w:rPr>
        <w:t xml:space="preserve">、如果行数不够，请自行增加。</w:t>
      </w:r>
      <w:r>
        <w:rPr>
          <w:rFonts w:ascii="宋体" w:hAnsi="宋体" w:cs="宋体"/>
          <w:sz w:val="24"/>
          <w:szCs w:val="24"/>
          <w:lang w:val="zh-TW" w:eastAsia="zh-TW"/>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994"/>
        <w:rPr>
          <w:rFonts w:ascii="宋体" w:hAnsi="宋体" w:cs="宋体"/>
          <w:b/>
          <w:bCs/>
          <w:color w:val="000000"/>
          <w:lang w:val="zh-TW" w:eastAsia="zh-TW"/>
        </w:rPr>
      </w:pPr>
      <w:r>
        <w:rPr>
          <w:rFonts w:ascii="宋体" w:hAnsi="宋体" w:cs="宋体"/>
          <w:b/>
          <w:bCs/>
          <w:color w:val="000000"/>
          <w:lang w:val="zh-TW" w:eastAsia="zh-TW"/>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996"/>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附件六：商务条款偏离表格式</w:t>
      </w:r>
      <w:r>
        <w:rPr>
          <w:rFonts w:ascii="宋体" w:cs="宋体"/>
          <w:color w:val="000000"/>
          <w:sz w:val="24"/>
          <w:szCs w:val="24"/>
          <w:lang w:val="zh-TW" w:eastAsia="zh-TW"/>
        </w:rPr>
      </w:r>
      <w:r/>
    </w:p>
    <w:p>
      <w:pPr>
        <w:pStyle w:val="994"/>
        <w:jc w:val="center"/>
        <w:spacing w:line="360" w:lineRule="auto"/>
        <w:rPr>
          <w:rFonts w:ascii="宋体" w:hAnsi="宋体" w:cs="宋体"/>
          <w:color w:val="000000"/>
          <w:lang w:val="zh-TW" w:eastAsia="zh-TW"/>
        </w:rPr>
        <w:outlineLvl w:val="0"/>
      </w:pPr>
      <w:r/>
      <w:bookmarkStart w:id="115" w:name="_Toc759"/>
      <w:r>
        <w:rPr>
          <w:rFonts w:hint="eastAsia" w:ascii="宋体" w:hAnsi="宋体" w:cs="宋体"/>
          <w:color w:val="000000"/>
          <w:lang w:val="zh-TW" w:eastAsia="zh-TW"/>
        </w:rPr>
        <w:t xml:space="preserve">商务条款偏离表</w:t>
      </w:r>
      <w:bookmarkEnd w:id="115"/>
      <w:r>
        <w:rPr>
          <w:rFonts w:ascii="宋体" w:hAnsi="宋体" w:cs="宋体"/>
          <w:color w:val="000000"/>
          <w:lang w:val="zh-TW" w:eastAsia="zh-TW"/>
        </w:rPr>
      </w:r>
      <w:r/>
    </w:p>
    <w:tbl>
      <w:tblPr>
        <w:tblW w:w="9670"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407"/>
        <w:gridCol w:w="1520"/>
        <w:gridCol w:w="1559"/>
        <w:gridCol w:w="659"/>
        <w:gridCol w:w="487"/>
      </w:tblGrid>
      <w:tr>
        <w:trPr>
          <w:gridAfter w:val="1"/>
          <w:trHeight w:val="360"/>
          <w:tblHeader/>
        </w:trPr>
        <w:tc>
          <w:tcPr>
            <w:gridSpan w:val="3"/>
            <w:tcMar>
              <w:left w:w="80" w:type="dxa"/>
              <w:top w:w="80" w:type="dxa"/>
              <w:right w:w="80" w:type="dxa"/>
              <w:bottom w:w="80" w:type="dxa"/>
            </w:tcMar>
            <w:tcW w:w="5038" w:type="dxa"/>
            <w:vAlign w:val="center"/>
            <w:textDirection w:val="lrTb"/>
            <w:noWrap w:val="false"/>
          </w:tcPr>
          <w:p>
            <w:pPr>
              <w:pStyle w:val="1008"/>
              <w:spacing w:line="360" w:lineRule="auto"/>
              <w:rPr>
                <w:sz w:val="24"/>
                <w:szCs w:val="24"/>
              </w:rPr>
            </w:pPr>
            <w:r>
              <w:rPr>
                <w:rFonts w:hint="eastAsia" w:ascii="宋体" w:hAnsi="宋体" w:cs="宋体"/>
                <w:sz w:val="24"/>
                <w:szCs w:val="24"/>
                <w:lang w:val="zh-TW" w:eastAsia="zh-TW"/>
              </w:rPr>
              <w:t xml:space="preserve">项目</w:t>
            </w:r>
            <w:r>
              <w:rPr>
                <w:rFonts w:hint="eastAsia" w:ascii="宋体" w:hAnsi="宋体" w:cs="宋体"/>
                <w:sz w:val="24"/>
                <w:szCs w:val="24"/>
              </w:rPr>
              <w:t xml:space="preserve">名称</w:t>
            </w:r>
            <w:r>
              <w:rPr>
                <w:rFonts w:hint="eastAsia" w:ascii="宋体" w:hAnsi="宋体" w:cs="宋体"/>
                <w:sz w:val="24"/>
                <w:szCs w:val="24"/>
                <w:lang w:val="zh-TW" w:eastAsia="zh-TW"/>
              </w:rPr>
              <w:t xml:space="preserve">：</w:t>
            </w:r>
            <w:r>
              <w:rPr>
                <w:rFonts w:ascii="宋体" w:cs="宋体"/>
                <w:sz w:val="24"/>
                <w:szCs w:val="24"/>
              </w:rPr>
              <w:t xml:space="preserve">          </w:t>
            </w:r>
            <w:r>
              <w:rPr>
                <w:sz w:val="24"/>
                <w:szCs w:val="24"/>
              </w:rPr>
            </w:r>
            <w:r/>
          </w:p>
        </w:tc>
        <w:tc>
          <w:tcPr>
            <w:gridSpan w:val="4"/>
            <w:tcW w:w="4145" w:type="dxa"/>
            <w:vAlign w:val="top"/>
            <w:textDirection w:val="lrTb"/>
            <w:noWrap w:val="false"/>
          </w:tcPr>
          <w:p>
            <w:pPr>
              <w:pStyle w:val="1008"/>
              <w:spacing w:line="360" w:lineRule="auto"/>
              <w:rPr>
                <w:rFonts w:ascii="宋体" w:hAnsi="宋体" w:cs="宋体"/>
                <w:sz w:val="24"/>
                <w:szCs w:val="24"/>
                <w:lang w:val="zh-TW" w:eastAsia="zh-TW"/>
              </w:rPr>
            </w:pPr>
            <w:r>
              <w:rPr>
                <w:rFonts w:hint="eastAsia" w:ascii="宋体" w:hAnsi="宋体" w:cs="宋体"/>
                <w:sz w:val="24"/>
                <w:szCs w:val="24"/>
              </w:rPr>
              <w:t xml:space="preserve">项目编号：</w:t>
            </w:r>
            <w:r>
              <w:rPr>
                <w:rFonts w:ascii="宋体" w:hAnsi="宋体" w:cs="宋体"/>
                <w:sz w:val="24"/>
                <w:szCs w:val="24"/>
                <w:lang w:val="zh-TW" w:eastAsia="zh-TW"/>
              </w:rPr>
            </w:r>
            <w:r/>
          </w:p>
        </w:tc>
      </w:tr>
      <w:tr>
        <w:trPr>
          <w:trHeight w:val="870"/>
        </w:trPr>
        <w:tc>
          <w:tcPr>
            <w:tcMar>
              <w:left w:w="80" w:type="dxa"/>
              <w:top w:w="80" w:type="dxa"/>
              <w:right w:w="80" w:type="dxa"/>
              <w:bottom w:w="80" w:type="dxa"/>
            </w:tcMar>
            <w:tcW w:w="1412"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序号</w:t>
            </w:r>
            <w:r>
              <w:rPr>
                <w:sz w:val="24"/>
                <w:szCs w:val="24"/>
              </w:rPr>
            </w:r>
            <w:r/>
          </w:p>
        </w:tc>
        <w:tc>
          <w:tcPr>
            <w:tcMar>
              <w:left w:w="80" w:type="dxa"/>
              <w:top w:w="80" w:type="dxa"/>
              <w:right w:w="80" w:type="dxa"/>
              <w:bottom w:w="80" w:type="dxa"/>
            </w:tcMar>
            <w:tcW w:w="2592"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招标文件要求的商务条款</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投标响应</w:t>
            </w:r>
            <w:r>
              <w:rPr>
                <w:sz w:val="24"/>
                <w:szCs w:val="24"/>
              </w:rPr>
            </w:r>
            <w:r/>
          </w:p>
        </w:tc>
        <w:tc>
          <w:tcPr>
            <w:tcMar>
              <w:left w:w="80" w:type="dxa"/>
              <w:top w:w="80" w:type="dxa"/>
              <w:right w:w="80" w:type="dxa"/>
              <w:bottom w:w="80" w:type="dxa"/>
            </w:tcMar>
            <w:tcW w:w="1559"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偏离</w:t>
            </w:r>
            <w:r>
              <w:rPr>
                <w:sz w:val="24"/>
                <w:szCs w:val="24"/>
              </w:rPr>
            </w:r>
            <w:r/>
          </w:p>
        </w:tc>
        <w:tc>
          <w:tcPr>
            <w:gridSpan w:val="2"/>
            <w:tcW w:w="1146" w:type="dxa"/>
            <w:vAlign w:val="center"/>
            <w:textDirection w:val="lrTb"/>
            <w:noWrap w:val="false"/>
          </w:tcPr>
          <w:p>
            <w:pPr>
              <w:pStyle w:val="1008"/>
              <w:jc w:val="center"/>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备注</w:t>
            </w:r>
            <w:r>
              <w:rPr>
                <w:rFonts w:ascii="宋体" w:hAnsi="宋体" w:cs="宋体"/>
                <w:sz w:val="24"/>
                <w:szCs w:val="24"/>
                <w:lang w:val="zh-TW" w:eastAsia="zh-TW"/>
              </w:rPr>
            </w:r>
            <w:r/>
          </w:p>
        </w:tc>
      </w:tr>
      <w:tr>
        <w:trPr>
          <w:trHeight w:val="300"/>
        </w:trPr>
        <w:tc>
          <w:tcPr>
            <w:tcMar>
              <w:left w:w="80" w:type="dxa"/>
              <w:top w:w="80" w:type="dxa"/>
              <w:right w:w="80" w:type="dxa"/>
              <w:bottom w:w="80" w:type="dxa"/>
            </w:tcMar>
            <w:tcW w:w="141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59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559"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W w:w="1146"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59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559"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W w:w="1146"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59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559"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W w:w="1146"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1008"/>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592" w:type="dxa"/>
            <w:vAlign w:val="center"/>
            <w:textDirection w:val="lrTb"/>
            <w:noWrap w:val="false"/>
          </w:tcPr>
          <w:p>
            <w:pPr>
              <w:pStyle w:val="1008"/>
              <w:spacing w:line="360" w:lineRule="auto"/>
              <w:rPr>
                <w:sz w:val="24"/>
                <w:szCs w:val="24"/>
              </w:rPr>
            </w:pPr>
            <w:r>
              <w:rPr>
                <w:rFonts w:ascii="宋体" w:cs="宋体"/>
                <w:sz w:val="24"/>
                <w:szCs w:val="24"/>
              </w:rPr>
              <w:t xml:space="preserve"> </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08"/>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559" w:type="dxa"/>
            <w:vAlign w:val="center"/>
            <w:textDirection w:val="lrTb"/>
            <w:noWrap w:val="false"/>
          </w:tcPr>
          <w:p>
            <w:pPr>
              <w:pStyle w:val="1008"/>
              <w:spacing w:line="360" w:lineRule="auto"/>
              <w:rPr>
                <w:sz w:val="24"/>
                <w:szCs w:val="24"/>
              </w:rPr>
            </w:pPr>
            <w:r>
              <w:rPr>
                <w:rFonts w:ascii="宋体" w:cs="宋体"/>
                <w:sz w:val="24"/>
                <w:szCs w:val="24"/>
              </w:rPr>
              <w:t xml:space="preserve"> </w:t>
            </w:r>
            <w:r>
              <w:rPr>
                <w:sz w:val="24"/>
                <w:szCs w:val="24"/>
              </w:rPr>
            </w:r>
            <w:r/>
          </w:p>
        </w:tc>
        <w:tc>
          <w:tcPr>
            <w:gridSpan w:val="2"/>
            <w:tcW w:w="1146" w:type="dxa"/>
            <w:vAlign w:val="top"/>
            <w:textDirection w:val="lrTb"/>
            <w:noWrap w:val="false"/>
          </w:tcPr>
          <w:p>
            <w:pPr>
              <w:pStyle w:val="1008"/>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2592" w:type="dxa"/>
            <w:vAlign w:val="center"/>
            <w:textDirection w:val="lrTb"/>
            <w:noWrap w:val="false"/>
          </w:tcPr>
          <w:p>
            <w:pPr>
              <w:pStyle w:val="994"/>
              <w:rPr>
                <w:color w:val="000000"/>
              </w:rPr>
            </w:pPr>
            <w:r>
              <w:rPr>
                <w:color w:val="000000"/>
              </w:rPr>
            </w:r>
            <w:r/>
          </w:p>
        </w:tc>
        <w:tc>
          <w:tcPr>
            <w:gridSpan w:val="2"/>
            <w:tcMar>
              <w:left w:w="80" w:type="dxa"/>
              <w:top w:w="80" w:type="dxa"/>
              <w:right w:w="80" w:type="dxa"/>
              <w:bottom w:w="80" w:type="dxa"/>
            </w:tcMar>
            <w:tcW w:w="144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520"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559" w:type="dxa"/>
            <w:vAlign w:val="center"/>
            <w:textDirection w:val="lrTb"/>
            <w:noWrap w:val="false"/>
          </w:tcPr>
          <w:p>
            <w:pPr>
              <w:pStyle w:val="994"/>
              <w:rPr>
                <w:color w:val="000000"/>
              </w:rPr>
            </w:pPr>
            <w:r>
              <w:rPr>
                <w:color w:val="000000"/>
              </w:rPr>
            </w:r>
            <w:r/>
          </w:p>
        </w:tc>
        <w:tc>
          <w:tcPr>
            <w:gridSpan w:val="2"/>
            <w:tcW w:w="1146" w:type="dxa"/>
            <w:vAlign w:val="top"/>
            <w:textDirection w:val="lrTb"/>
            <w:noWrap w:val="false"/>
          </w:tcPr>
          <w:p>
            <w:pPr>
              <w:pStyle w:val="994"/>
              <w:rPr>
                <w:color w:val="000000"/>
              </w:rPr>
            </w:pPr>
            <w:r>
              <w:rPr>
                <w:color w:val="000000"/>
              </w:rPr>
            </w:r>
            <w:r/>
          </w:p>
        </w:tc>
      </w:tr>
    </w:tbl>
    <w:p>
      <w:pPr>
        <w:pStyle w:val="1008"/>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08"/>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08"/>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rPr>
          <w:rFonts w:ascii="宋体" w:cs="宋体"/>
          <w:sz w:val="24"/>
          <w:szCs w:val="24"/>
          <w:u w:val="single"/>
        </w:rPr>
      </w:r>
      <w:r/>
    </w:p>
    <w:p>
      <w:pPr>
        <w:pStyle w:val="1008"/>
        <w:spacing w:line="360" w:lineRule="auto"/>
        <w:shd w:val="clear" w:color="auto" w:fill="ffffff"/>
        <w:rPr>
          <w:rFonts w:ascii="宋体" w:hAnsi="宋体" w:cs="宋体"/>
          <w:sz w:val="24"/>
          <w:szCs w:val="24"/>
          <w:lang w:val="zh-TW" w:eastAsia="zh-TW"/>
        </w:rPr>
      </w:pPr>
      <w:r>
        <w:rPr>
          <w:rFonts w:ascii="宋体" w:hAnsi="宋体" w:cs="宋体"/>
          <w:sz w:val="24"/>
          <w:szCs w:val="24"/>
          <w:lang w:val="zh-TW" w:eastAsia="zh-TW"/>
        </w:rPr>
        <w:t xml:space="preserve">1</w:t>
      </w:r>
      <w:r>
        <w:rPr>
          <w:rFonts w:hint="eastAsia" w:ascii="宋体" w:hAnsi="宋体" w:cs="宋体"/>
          <w:sz w:val="24"/>
          <w:szCs w:val="24"/>
          <w:lang w:val="zh-TW" w:eastAsia="zh-TW"/>
        </w:rPr>
        <w:t xml:space="preserve">、供应商应在上表中明确投标文件技术部分与招标文件要求的</w:t>
      </w:r>
      <w:r>
        <w:rPr>
          <w:rFonts w:hint="eastAsia" w:ascii="宋体" w:hAnsi="宋体" w:cs="宋体"/>
          <w:sz w:val="24"/>
          <w:szCs w:val="24"/>
        </w:rPr>
        <w:t xml:space="preserve">商务</w:t>
      </w:r>
      <w:r>
        <w:rPr>
          <w:rFonts w:hint="eastAsia" w:ascii="宋体" w:hAnsi="宋体" w:cs="宋体"/>
          <w:sz w:val="24"/>
          <w:szCs w:val="24"/>
          <w:lang w:val="zh-TW" w:eastAsia="zh-TW"/>
        </w:rPr>
        <w:t xml:space="preserve">要求偏离情况，未在上表中说明的，如在投标文件其他内容中已有文字说明或相关证明材料的，则以已有文字说明或相关证明材料为准，但该表不作为供应商对所投项目关于</w:t>
      </w:r>
      <w:r>
        <w:rPr>
          <w:rFonts w:hint="eastAsia" w:ascii="宋体" w:hAnsi="宋体" w:cs="宋体"/>
          <w:sz w:val="24"/>
          <w:szCs w:val="24"/>
        </w:rPr>
        <w:t xml:space="preserve">商务</w:t>
      </w:r>
      <w:r>
        <w:rPr>
          <w:rFonts w:hint="eastAsia" w:ascii="宋体" w:hAnsi="宋体" w:cs="宋体"/>
          <w:sz w:val="24"/>
          <w:szCs w:val="24"/>
          <w:lang w:val="zh-TW" w:eastAsia="zh-TW"/>
        </w:rPr>
        <w:t xml:space="preserve">要求等详细描述和说明的替代。</w:t>
      </w:r>
      <w:r>
        <w:rPr>
          <w:rFonts w:ascii="宋体" w:hAnsi="宋体" w:cs="宋体"/>
          <w:sz w:val="24"/>
          <w:szCs w:val="24"/>
          <w:lang w:val="zh-TW" w:eastAsia="zh-TW"/>
        </w:rPr>
      </w:r>
      <w:r/>
    </w:p>
    <w:p>
      <w:pPr>
        <w:pStyle w:val="1008"/>
        <w:spacing w:line="360" w:lineRule="auto"/>
        <w:shd w:val="clear" w:color="auto" w:fill="ffffff"/>
        <w:rPr>
          <w:rFonts w:ascii="宋体" w:hAnsi="宋体" w:cs="宋体"/>
          <w:sz w:val="24"/>
          <w:szCs w:val="24"/>
          <w:lang w:val="zh-TW" w:eastAsia="zh-TW"/>
        </w:rPr>
      </w:pPr>
      <w:r>
        <w:rPr>
          <w:rFonts w:ascii="宋体" w:hAnsi="宋体" w:cs="宋体"/>
          <w:sz w:val="24"/>
          <w:szCs w:val="24"/>
          <w:lang w:val="zh-TW" w:eastAsia="zh-TW"/>
        </w:rPr>
        <w:t xml:space="preserve">2</w:t>
      </w:r>
      <w:r>
        <w:rPr>
          <w:rFonts w:hint="eastAsia" w:ascii="宋体" w:hAnsi="宋体" w:cs="宋体"/>
          <w:sz w:val="24"/>
          <w:szCs w:val="24"/>
          <w:lang w:val="zh-TW" w:eastAsia="zh-TW"/>
        </w:rPr>
        <w:t xml:space="preserve">、说明：如果行数不够，请自行增加。</w:t>
      </w:r>
      <w:r>
        <w:rPr>
          <w:rFonts w:ascii="宋体" w:hAnsi="宋体" w:cs="宋体"/>
          <w:sz w:val="24"/>
          <w:szCs w:val="24"/>
          <w:lang w:val="zh-TW" w:eastAsia="zh-TW"/>
        </w:rPr>
      </w:r>
      <w:r/>
    </w:p>
    <w:p>
      <w:pPr>
        <w:pStyle w:val="1008"/>
        <w:spacing w:line="360" w:lineRule="auto"/>
        <w:shd w:val="clear" w:color="auto" w:fill="ffffff"/>
        <w:rPr>
          <w:rFonts w:ascii="宋体" w:cs="宋体"/>
          <w:sz w:val="24"/>
          <w:szCs w:val="24"/>
        </w:rPr>
      </w:pPr>
      <w:r>
        <w:rPr>
          <w:rFonts w:ascii="宋体" w:cs="宋体"/>
          <w:sz w:val="24"/>
          <w:szCs w:val="24"/>
        </w:rPr>
        <w:t xml:space="preserve"> </w:t>
      </w:r>
      <w:r>
        <w:rPr>
          <w:rFonts w:ascii="宋体" w:cs="宋体"/>
          <w:sz w:val="24"/>
          <w:szCs w:val="24"/>
        </w:rPr>
      </w:r>
      <w:r/>
    </w:p>
    <w:p>
      <w:pPr>
        <w:pStyle w:val="1008"/>
        <w:spacing w:line="360" w:lineRule="auto"/>
        <w:rPr>
          <w:rFonts w:ascii="宋体" w:cs="宋体"/>
          <w:b/>
          <w:bCs/>
          <w:sz w:val="24"/>
          <w:szCs w:val="24"/>
        </w:rPr>
      </w:pPr>
      <w:r>
        <w:rPr>
          <w:rFonts w:ascii="宋体" w:cs="宋体"/>
          <w:b/>
          <w:bCs/>
          <w:sz w:val="24"/>
          <w:szCs w:val="24"/>
        </w:rPr>
      </w:r>
      <w:r/>
    </w:p>
    <w:p>
      <w:pPr>
        <w:pStyle w:val="1008"/>
        <w:spacing w:line="360" w:lineRule="auto"/>
        <w:rPr>
          <w:rFonts w:ascii="宋体" w:cs="宋体"/>
          <w:b/>
          <w:bCs/>
          <w:sz w:val="24"/>
          <w:szCs w:val="24"/>
        </w:rPr>
      </w:pPr>
      <w:r>
        <w:rPr>
          <w:rFonts w:ascii="宋体" w:cs="宋体"/>
          <w:b/>
          <w:bCs/>
          <w:sz w:val="24"/>
          <w:szCs w:val="24"/>
        </w:rPr>
      </w:r>
      <w:r/>
    </w:p>
    <w:p>
      <w:pPr>
        <w:pStyle w:val="1008"/>
        <w:spacing w:line="360" w:lineRule="auto"/>
        <w:rPr>
          <w:rFonts w:ascii="宋体" w:cs="宋体"/>
          <w:b/>
          <w:bCs/>
          <w:sz w:val="24"/>
          <w:szCs w:val="24"/>
        </w:rPr>
      </w:pPr>
      <w:r>
        <w:rPr>
          <w:rFonts w:ascii="宋体" w:cs="宋体"/>
          <w:b/>
          <w:bCs/>
          <w:sz w:val="24"/>
          <w:szCs w:val="24"/>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08"/>
        <w:rPr>
          <w:b/>
          <w:bCs/>
          <w:sz w:val="24"/>
          <w:szCs w:val="24"/>
          <w:lang w:val="zh-TW" w:eastAsia="zh-TW"/>
        </w:rPr>
      </w:pPr>
      <w:r>
        <w:rPr>
          <w:rFonts w:hint="eastAsia" w:ascii="宋体" w:hAnsi="宋体" w:cs="宋体"/>
          <w:b/>
          <w:bCs/>
          <w:sz w:val="24"/>
          <w:szCs w:val="24"/>
          <w:lang w:val="zh-TW" w:eastAsia="zh-TW"/>
        </w:rPr>
        <w:t xml:space="preserve">附件七：投标人类似业绩情况表</w:t>
      </w:r>
      <w:r>
        <w:rPr>
          <w:b/>
          <w:bCs/>
          <w:sz w:val="24"/>
          <w:szCs w:val="24"/>
          <w:lang w:val="zh-TW" w:eastAsia="zh-TW"/>
        </w:rPr>
      </w:r>
      <w:r/>
    </w:p>
    <w:p>
      <w:pPr>
        <w:pStyle w:val="1008"/>
        <w:jc w:val="center"/>
        <w:rPr>
          <w:b/>
          <w:bCs/>
          <w:sz w:val="24"/>
          <w:szCs w:val="24"/>
        </w:rPr>
      </w:pPr>
      <w:r>
        <w:rPr>
          <w:b/>
          <w:bCs/>
          <w:sz w:val="24"/>
          <w:szCs w:val="24"/>
        </w:rPr>
      </w:r>
      <w:r/>
    </w:p>
    <w:p>
      <w:pPr>
        <w:pStyle w:val="994"/>
        <w:jc w:val="center"/>
        <w:spacing w:line="360" w:lineRule="auto"/>
        <w:rPr>
          <w:rFonts w:hint="eastAsia" w:hAnsi="宋体" w:cs="Arial"/>
          <w:b/>
          <w:bCs/>
          <w:color w:val="000000"/>
          <w:sz w:val="28"/>
          <w:szCs w:val="21"/>
          <w:lang w:val="zh-CN" w:eastAsia="zh-CN"/>
        </w:rPr>
      </w:pPr>
      <w:r>
        <w:rPr>
          <w:rFonts w:hAnsi="宋体" w:cs="Arial"/>
          <w:b/>
          <w:bCs/>
          <w:color w:val="000000"/>
          <w:sz w:val="28"/>
          <w:szCs w:val="21"/>
          <w:lang w:val="zh-CN" w:eastAsia="zh-CN"/>
        </w:rPr>
        <w:t xml:space="preserve">投标人类似业绩情况表</w:t>
      </w:r>
      <w:r>
        <w:rPr>
          <w:rFonts w:hint="eastAsia" w:hAnsi="宋体" w:cs="Arial"/>
          <w:b/>
          <w:bCs/>
          <w:color w:val="000000"/>
          <w:sz w:val="28"/>
          <w:szCs w:val="21"/>
          <w:lang w:val="zh-CN" w:eastAsia="zh-CN"/>
        </w:rPr>
      </w:r>
      <w:r/>
    </w:p>
    <w:p>
      <w:pPr>
        <w:pStyle w:val="1118"/>
        <w:ind w:firstLine="241"/>
        <w:spacing w:before="100" w:beforeAutospacing="1" w:after="100" w:afterAutospacing="1"/>
        <w:rPr>
          <w:rStyle w:val="1122"/>
          <w:rFonts w:ascii="宋体" w:hAnsi="宋体"/>
          <w:color w:val="000000"/>
          <w:sz w:val="24"/>
          <w:szCs w:val="24"/>
          <w:lang w:eastAsia="zh-CN"/>
        </w:rPr>
      </w:pPr>
      <w:r>
        <w:rPr>
          <w:rFonts w:ascii="宋体" w:hAnsi="宋体" w:cs="Arial"/>
          <w:b/>
          <w:bCs/>
          <w:color w:val="000000"/>
          <w:sz w:val="24"/>
          <w:szCs w:val="24"/>
          <w:lang w:val="zh-CN" w:eastAsia="zh-CN"/>
        </w:rPr>
        <w:t xml:space="preserve">项目</w:t>
      </w:r>
      <w:r>
        <w:rPr>
          <w:rFonts w:ascii="宋体" w:hAnsi="宋体" w:cs="Arial"/>
          <w:b/>
          <w:bCs/>
          <w:color w:val="000000"/>
          <w:sz w:val="24"/>
          <w:szCs w:val="24"/>
          <w:lang w:eastAsia="zh-CN"/>
        </w:rPr>
        <w:t xml:space="preserve">名称</w:t>
      </w:r>
      <w:r>
        <w:rPr>
          <w:rFonts w:ascii="宋体" w:hAnsi="宋体" w:cs="Arial"/>
          <w:b/>
          <w:bCs/>
          <w:color w:val="000000"/>
          <w:sz w:val="24"/>
          <w:szCs w:val="24"/>
          <w:lang w:val="zh-CN" w:eastAsia="zh-CN"/>
        </w:rPr>
        <w:t xml:space="preserve">：               项目编号：</w:t>
      </w:r>
      <w:r>
        <w:rPr>
          <w:rStyle w:val="1122"/>
          <w:rFonts w:ascii="宋体" w:hAnsi="宋体"/>
          <w:color w:val="000000"/>
          <w:sz w:val="24"/>
          <w:szCs w:val="24"/>
          <w:lang w:eastAsia="zh-CN"/>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序号</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项目名称</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业主单位</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t xml:space="preserve">合同</w:t>
            </w:r>
            <w:r>
              <w:rPr>
                <w:rStyle w:val="1122"/>
                <w:rFonts w:hint="eastAsia" w:ascii="宋体" w:hAnsi="宋体"/>
                <w:color w:val="000000"/>
              </w:rPr>
            </w:r>
            <w:r/>
          </w:p>
          <w:p>
            <w:pPr>
              <w:pStyle w:val="994"/>
              <w:jc w:val="center"/>
              <w:spacing w:line="400" w:lineRule="atLeast"/>
              <w:rPr>
                <w:rStyle w:val="1122"/>
                <w:rFonts w:hint="eastAsia" w:ascii="宋体" w:hAnsi="宋体"/>
                <w:color w:val="000000"/>
              </w:rPr>
            </w:pPr>
            <w:r>
              <w:rPr>
                <w:rStyle w:val="1122"/>
                <w:rFonts w:hint="eastAsia" w:ascii="宋体" w:hAnsi="宋体"/>
                <w:color w:val="000000"/>
              </w:rPr>
              <w:t xml:space="preserve">金额</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t xml:space="preserve">项目</w:t>
            </w:r>
            <w:r>
              <w:rPr>
                <w:rStyle w:val="1122"/>
                <w:rFonts w:hint="eastAsia" w:ascii="宋体" w:hAnsi="宋体"/>
                <w:color w:val="000000"/>
              </w:rPr>
            </w:r>
            <w:r/>
          </w:p>
          <w:p>
            <w:pPr>
              <w:pStyle w:val="994"/>
              <w:jc w:val="center"/>
              <w:spacing w:line="400" w:lineRule="atLeast"/>
              <w:rPr>
                <w:rStyle w:val="1122"/>
                <w:rFonts w:hint="eastAsia" w:ascii="宋体" w:hAnsi="宋体"/>
                <w:color w:val="000000"/>
              </w:rPr>
            </w:pPr>
            <w:r>
              <w:rPr>
                <w:rStyle w:val="1122"/>
                <w:rFonts w:ascii="宋体" w:hAnsi="宋体"/>
                <w:color w:val="000000"/>
              </w:rPr>
              <w:t xml:space="preserve">内容</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签约及服务</w:t>
            </w:r>
            <w:r>
              <w:rPr>
                <w:rStyle w:val="1122"/>
                <w:rFonts w:hint="eastAsia" w:ascii="宋体" w:hAnsi="宋体"/>
                <w:color w:val="000000"/>
              </w:rPr>
            </w:r>
            <w:r/>
          </w:p>
          <w:p>
            <w:pPr>
              <w:pStyle w:val="994"/>
              <w:jc w:val="center"/>
              <w:spacing w:line="400" w:lineRule="atLeast"/>
              <w:rPr>
                <w:rStyle w:val="1122"/>
                <w:rFonts w:hint="eastAsia" w:ascii="宋体" w:hAnsi="宋体"/>
                <w:color w:val="000000"/>
              </w:rPr>
            </w:pPr>
            <w:r>
              <w:rPr>
                <w:rStyle w:val="1122"/>
                <w:rFonts w:ascii="宋体" w:hAnsi="宋体"/>
                <w:color w:val="000000"/>
              </w:rPr>
              <w:t xml:space="preserve">时间</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联系人及电话</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备注</w:t>
            </w: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ind w:firstLine="120"/>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bl>
    <w:p>
      <w:pPr>
        <w:pStyle w:val="994"/>
        <w:spacing w:line="360" w:lineRule="auto"/>
        <w:rPr>
          <w:rStyle w:val="1122"/>
          <w:rFonts w:hint="eastAsia" w:ascii="宋体" w:hAnsi="宋体"/>
          <w:b/>
          <w:bCs/>
          <w:color w:val="000000"/>
        </w:rPr>
      </w:pPr>
      <w:r>
        <w:rPr>
          <w:rStyle w:val="1122"/>
          <w:rFonts w:hint="eastAsia" w:ascii="宋体" w:hAnsi="宋体"/>
          <w:b/>
          <w:bCs/>
          <w:color w:val="000000"/>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投标人名称（加盖电子公章）：</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日期：</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Style w:val="1122"/>
          <w:rFonts w:hint="eastAsia" w:ascii="宋体" w:hAnsi="宋体"/>
          <w:b/>
          <w:bCs/>
          <w:color w:val="000000"/>
          <w:lang w:eastAsia="zh-CN"/>
        </w:rPr>
      </w:pPr>
      <w:r>
        <w:rPr>
          <w:rStyle w:val="1122"/>
          <w:rFonts w:hint="eastAsia" w:ascii="宋体" w:hAnsi="宋体"/>
          <w:b/>
          <w:bCs/>
          <w:color w:val="000000"/>
          <w:lang w:eastAsia="zh-CN"/>
        </w:rPr>
      </w:r>
      <w:r/>
    </w:p>
    <w:p>
      <w:pPr>
        <w:pStyle w:val="994"/>
        <w:jc w:val="both"/>
        <w:rPr>
          <w:rFonts w:ascii="宋体" w:hAnsi="宋体" w:cs="宋体"/>
          <w:color w:val="000000"/>
          <w:lang w:val="zh-TW" w:eastAsia="zh-CN"/>
        </w:rPr>
      </w:pPr>
      <w:r>
        <w:rPr>
          <w:rStyle w:val="1122"/>
          <w:rFonts w:ascii="宋体" w:hAnsi="宋体"/>
          <w:bCs/>
          <w:color w:val="000000"/>
          <w:lang w:eastAsia="zh-CN"/>
        </w:rPr>
        <w:t xml:space="preserve">说明：请投标人根据本格式要求如实填写业绩情况表，并附</w:t>
      </w:r>
      <w:r>
        <w:rPr>
          <w:rStyle w:val="1122"/>
          <w:rFonts w:hint="eastAsia" w:ascii="宋体" w:hAnsi="宋体"/>
          <w:bCs/>
          <w:color w:val="000000"/>
          <w:lang w:eastAsia="zh-CN"/>
        </w:rPr>
        <w:t xml:space="preserve">评标标准要的</w:t>
      </w:r>
      <w:r>
        <w:rPr>
          <w:rStyle w:val="1122"/>
          <w:rFonts w:ascii="宋体" w:hAnsi="宋体"/>
          <w:bCs/>
          <w:color w:val="000000"/>
          <w:lang w:eastAsia="zh-CN"/>
        </w:rPr>
        <w:t xml:space="preserve">证明文件。</w:t>
      </w:r>
      <w:r>
        <w:rPr>
          <w:rFonts w:ascii="宋体" w:hAnsi="宋体" w:cs="宋体"/>
          <w:color w:val="000000"/>
          <w:lang w:val="zh-TW" w:eastAsia="zh-CN"/>
        </w:rPr>
      </w:r>
      <w:r/>
    </w:p>
    <w:p>
      <w:pPr>
        <w:pStyle w:val="994"/>
        <w:ind w:left="998" w:right="214"/>
        <w:jc w:val="both"/>
        <w:spacing w:line="400" w:lineRule="exact"/>
        <w:rPr>
          <w:rFonts w:ascii="宋体" w:hAnsi="宋体"/>
          <w:color w:val="000000"/>
          <w:lang w:eastAsia="zh-CN"/>
        </w:rPr>
      </w:pPr>
      <w:r>
        <w:rPr>
          <w:rFonts w:ascii="宋体" w:hAnsi="宋体"/>
          <w:color w:val="000000"/>
          <w:lang w:eastAsia="zh-CN"/>
        </w:rPr>
      </w:r>
      <w:r/>
    </w:p>
    <w:p>
      <w:pPr>
        <w:pStyle w:val="994"/>
        <w:ind w:left="998" w:right="214"/>
        <w:jc w:val="both"/>
        <w:spacing w:line="400" w:lineRule="exact"/>
        <w:rPr>
          <w:rFonts w:ascii="宋体" w:hAnsi="宋体"/>
          <w:color w:val="000000"/>
          <w:lang w:eastAsia="zh-CN"/>
        </w:rPr>
      </w:pPr>
      <w:r>
        <w:rPr>
          <w:rFonts w:ascii="宋体" w:hAnsi="宋体"/>
          <w:color w:val="000000"/>
          <w:lang w:eastAsia="zh-CN"/>
        </w:rPr>
      </w:r>
      <w:r/>
    </w:p>
    <w:p>
      <w:pPr>
        <w:pStyle w:val="994"/>
        <w:ind w:firstLine="480"/>
        <w:spacing w:line="360" w:lineRule="auto"/>
        <w:rPr>
          <w:rFonts w:ascii="宋体" w:hAnsi="宋体"/>
          <w:color w:val="000000"/>
          <w:lang w:eastAsia="zh-CN"/>
        </w:rPr>
      </w:pPr>
      <w:r>
        <w:rPr>
          <w:rFonts w:ascii="宋体" w:hAnsi="宋体"/>
          <w:color w:val="000000"/>
          <w:lang w:eastAsia="zh-CN"/>
        </w:rPr>
      </w:r>
      <w:r/>
    </w:p>
    <w:p>
      <w:pPr>
        <w:pStyle w:val="994"/>
        <w:ind w:firstLine="480"/>
        <w:spacing w:line="360" w:lineRule="auto"/>
        <w:rPr>
          <w:rFonts w:ascii="宋体" w:hAnsi="宋体"/>
          <w:color w:val="000000"/>
          <w:lang w:eastAsia="zh-CN"/>
        </w:rPr>
      </w:pPr>
      <w:r>
        <w:rPr>
          <w:rFonts w:ascii="宋体" w:hAnsi="宋体"/>
          <w:color w:val="000000"/>
          <w:lang w:eastAsia="zh-CN"/>
        </w:rPr>
      </w:r>
      <w:r/>
    </w:p>
    <w:p>
      <w:pPr>
        <w:pStyle w:val="994"/>
        <w:spacing w:line="360" w:lineRule="auto"/>
        <w:rPr>
          <w:rFonts w:hint="eastAsia" w:ascii="宋体" w:hAnsi="宋体" w:cs="宋体"/>
          <w:b/>
          <w:bCs/>
          <w:color w:val="000000"/>
          <w:lang w:val="zh-TW" w:eastAsia="zh-TW"/>
        </w:rPr>
      </w:pPr>
      <w:r>
        <w:rPr>
          <w:rFonts w:ascii="宋体" w:hAnsi="宋体" w:cs="宋体"/>
          <w:color w:val="000000"/>
          <w:lang w:val="zh-TW" w:eastAsia="zh-TW"/>
        </w:rPr>
        <w:br w:type="page" w:clear="all"/>
      </w:r>
      <w:r>
        <w:rPr>
          <w:rFonts w:hint="eastAsia" w:ascii="宋体" w:hAnsi="宋体" w:cs="宋体"/>
          <w:b/>
          <w:bCs/>
          <w:color w:val="000000"/>
          <w:lang w:eastAsia="zh-CN"/>
        </w:rPr>
        <w:t xml:space="preserve">附件八：</w:t>
      </w:r>
      <w:r>
        <w:rPr>
          <w:rFonts w:hint="eastAsia" w:ascii="宋体" w:hAnsi="宋体" w:cs="宋体"/>
          <w:b/>
          <w:bCs/>
          <w:color w:val="000000"/>
          <w:lang w:val="zh-TW" w:eastAsia="zh-TW"/>
        </w:rPr>
        <w:t xml:space="preserve">拟参与本项目组人员一览表、拟参与本项目管理人员履历表（项目负责人、厨师长、厨师）</w:t>
      </w:r>
      <w:r>
        <w:rPr>
          <w:rFonts w:hint="eastAsia" w:ascii="宋体" w:hAnsi="宋体" w:cs="宋体"/>
          <w:b/>
          <w:bCs/>
          <w:color w:val="000000"/>
          <w:lang w:val="zh-TW" w:eastAsia="zh-TW"/>
        </w:rPr>
      </w:r>
      <w:r/>
    </w:p>
    <w:p>
      <w:pPr>
        <w:pStyle w:val="994"/>
        <w:jc w:val="center"/>
        <w:spacing w:line="360" w:lineRule="auto"/>
        <w:rPr>
          <w:rStyle w:val="1550"/>
          <w:rFonts w:hint="eastAsia" w:hAnsi="宋体" w:cs="宋体"/>
          <w:color w:val="000000"/>
          <w:sz w:val="24"/>
        </w:rPr>
      </w:pPr>
      <w:r/>
      <w:bookmarkStart w:id="116" w:name="_Toc1785_WPSOffice_Level2"/>
      <w:r/>
      <w:bookmarkStart w:id="117" w:name="_Toc15598_WPSOffice_Level2"/>
      <w:r>
        <w:rPr>
          <w:rStyle w:val="1550"/>
          <w:rFonts w:hint="eastAsia" w:hAnsi="宋体" w:cs="宋体"/>
          <w:color w:val="000000"/>
          <w:sz w:val="24"/>
        </w:rPr>
        <w:t xml:space="preserve">8-1拟参与本项目组人员一览表</w:t>
      </w:r>
      <w:bookmarkEnd w:id="116"/>
      <w:r/>
      <w:bookmarkEnd w:id="117"/>
      <w:r>
        <w:rPr>
          <w:rStyle w:val="1550"/>
          <w:rFonts w:hint="eastAsia" w:hAnsi="宋体" w:cs="宋体"/>
          <w:color w:val="000000"/>
          <w:sz w:val="24"/>
        </w:rPr>
      </w:r>
      <w:r/>
    </w:p>
    <w:tbl>
      <w:tblPr>
        <w:tblW w:w="968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03"/>
        <w:gridCol w:w="835"/>
        <w:gridCol w:w="786"/>
        <w:gridCol w:w="737"/>
        <w:gridCol w:w="1180"/>
        <w:gridCol w:w="969"/>
        <w:gridCol w:w="978"/>
        <w:gridCol w:w="1014"/>
        <w:gridCol w:w="987"/>
        <w:gridCol w:w="1391"/>
      </w:tblGrid>
      <w:tr>
        <w:trPr>
          <w:trHeight w:val="478"/>
        </w:trPr>
        <w:tc>
          <w:tcPr>
            <w:gridSpan w:val="10"/>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80" w:type="dxa"/>
            <w:vAlign w:val="center"/>
            <w:textDirection w:val="lrTb"/>
            <w:noWrap w:val="false"/>
          </w:tcPr>
          <w:p>
            <w:pPr>
              <w:pStyle w:val="994"/>
              <w:spacing w:line="360" w:lineRule="auto"/>
              <w:rPr>
                <w:rFonts w:hint="eastAsia" w:hAnsi="宋体" w:cs="宋体"/>
                <w:color w:val="000000"/>
                <w:lang w:eastAsia="zh-CN"/>
              </w:rPr>
            </w:pPr>
            <w:r>
              <w:rPr>
                <w:rFonts w:hint="eastAsia" w:hAnsi="宋体" w:cs="宋体"/>
                <w:color w:val="000000"/>
                <w:lang w:eastAsia="zh-CN"/>
              </w:rPr>
              <w:t xml:space="preserve">项目名称：                                               项目编号：</w:t>
            </w:r>
            <w:r>
              <w:rPr>
                <w:rFonts w:hint="eastAsia" w:hAnsi="宋体" w:cs="宋体"/>
                <w:color w:val="000000"/>
                <w:lang w:eastAsia="zh-CN"/>
              </w:rPr>
            </w:r>
            <w:r/>
          </w:p>
        </w:tc>
      </w:tr>
      <w:tr>
        <w:trPr>
          <w:trHeight w:val="54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序号</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姓名</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性别</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年龄</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专业</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学历</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执业</w:t>
            </w:r>
            <w:r>
              <w:rPr>
                <w:rFonts w:hint="eastAsia" w:hAnsi="宋体" w:cs="宋体"/>
                <w:b/>
                <w:bCs/>
                <w:color w:val="000000"/>
              </w:rPr>
            </w:r>
            <w:r/>
          </w:p>
          <w:p>
            <w:pPr>
              <w:pStyle w:val="994"/>
              <w:jc w:val="center"/>
              <w:rPr>
                <w:rFonts w:hint="eastAsia" w:hAnsi="宋体" w:cs="宋体"/>
                <w:b/>
                <w:bCs/>
                <w:color w:val="000000"/>
              </w:rPr>
            </w:pPr>
            <w:r>
              <w:rPr>
                <w:rFonts w:hint="eastAsia" w:hAnsi="宋体" w:cs="宋体"/>
                <w:b/>
                <w:bCs/>
                <w:color w:val="000000"/>
              </w:rPr>
              <w:t xml:space="preserve">资格</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014"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证书号</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相关工作年限</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391"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本项目中担任岗位</w:t>
            </w:r>
            <w:r>
              <w:rPr>
                <w:rFonts w:hint="eastAsia" w:hAnsi="宋体" w:cs="宋体"/>
                <w:b/>
                <w:bCs/>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bl>
    <w:p>
      <w:pPr>
        <w:pStyle w:val="994"/>
        <w:spacing w:line="360" w:lineRule="auto"/>
        <w:rPr>
          <w:rFonts w:hint="eastAsia" w:hAnsi="宋体" w:cs="宋体"/>
          <w:color w:val="000000"/>
          <w:lang w:eastAsia="zh-CN"/>
        </w:rPr>
        <w:outlineLvl w:val="0"/>
      </w:pPr>
      <w:r>
        <w:rPr>
          <w:rFonts w:hint="eastAsia" w:hAnsi="宋体" w:cs="宋体"/>
          <w:color w:val="000000"/>
          <w:lang w:eastAsia="zh-CN"/>
        </w:rPr>
        <w:t xml:space="preserve">说明：具体要求及需提交的证明材料见“第三章 </w:t>
      </w:r>
      <w:r>
        <w:rPr>
          <w:rFonts w:hint="eastAsia" w:hAnsi="宋体" w:cs="宋体"/>
          <w:color w:val="000000"/>
          <w:lang w:val="zh-TW" w:eastAsia="zh-TW"/>
        </w:rPr>
        <w:t xml:space="preserve">评标标准</w:t>
      </w:r>
      <w:r>
        <w:rPr>
          <w:rFonts w:hint="eastAsia" w:hAnsi="宋体" w:cs="宋体"/>
          <w:color w:val="000000"/>
          <w:lang w:eastAsia="zh-CN"/>
        </w:rPr>
        <w:t xml:space="preserve">”、“第四章 项目需求”。</w:t>
      </w:r>
      <w:r>
        <w:rPr>
          <w:rFonts w:hint="eastAsia" w:hAnsi="宋体" w:cs="宋体"/>
          <w:color w:val="000000"/>
          <w:lang w:eastAsia="zh-CN"/>
        </w:rPr>
      </w:r>
      <w:r/>
    </w:p>
    <w:p>
      <w:pPr>
        <w:pStyle w:val="994"/>
        <w:spacing w:line="360" w:lineRule="auto"/>
        <w:rPr>
          <w:rFonts w:hint="eastAsia" w:hAnsi="宋体" w:cs="宋体"/>
          <w:color w:val="000000"/>
          <w:u w:val="single"/>
          <w:lang w:eastAsia="zh-CN"/>
        </w:rPr>
      </w:pPr>
      <w:r>
        <w:rPr>
          <w:rFonts w:hint="eastAsia" w:hAnsi="宋体" w:cs="宋体"/>
          <w:color w:val="000000"/>
          <w:lang w:eastAsia="zh-CN"/>
        </w:rPr>
        <w:t xml:space="preserve">供应商名称（加盖电子公章）：</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r>
      <w:r/>
    </w:p>
    <w:p>
      <w:pPr>
        <w:pStyle w:val="994"/>
        <w:spacing w:line="360" w:lineRule="auto"/>
        <w:rPr>
          <w:rFonts w:hint="eastAsia" w:hAnsi="宋体" w:cs="宋体"/>
          <w:color w:val="000000"/>
          <w:u w:val="single"/>
          <w:lang w:eastAsia="zh-CN"/>
        </w:rPr>
      </w:pPr>
      <w:r>
        <w:rPr>
          <w:rFonts w:hint="eastAsia" w:hAnsi="宋体" w:cs="宋体"/>
          <w:color w:val="000000"/>
          <w:lang w:eastAsia="zh-CN"/>
        </w:rPr>
        <w:t xml:space="preserve">日 期：</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r>
      <w:r/>
    </w:p>
    <w:p>
      <w:pPr>
        <w:pStyle w:val="994"/>
        <w:rPr>
          <w:rFonts w:hint="eastAsia" w:hAnsi="宋体" w:cs="宋体"/>
          <w:color w:val="000000"/>
          <w:lang w:eastAsia="zh-CN"/>
        </w:rPr>
      </w:pPr>
      <w:r>
        <w:rPr>
          <w:rFonts w:hint="eastAsia" w:hAnsi="宋体" w:cs="宋体"/>
          <w:color w:val="000000"/>
          <w:lang w:eastAsia="zh-CN"/>
        </w:rPr>
      </w:r>
      <w:r/>
    </w:p>
    <w:p>
      <w:pPr>
        <w:pStyle w:val="1545"/>
        <w:ind w:left="480" w:firstLine="480"/>
        <w:rPr>
          <w:color w:val="000000"/>
          <w:lang w:eastAsia="zh-CN"/>
        </w:rPr>
      </w:pPr>
      <w:r>
        <w:rPr>
          <w:color w:val="000000"/>
          <w:lang w:eastAsia="zh-CN"/>
        </w:rPr>
      </w:r>
      <w:r/>
    </w:p>
    <w:p>
      <w:pPr>
        <w:pStyle w:val="994"/>
        <w:jc w:val="center"/>
        <w:spacing w:line="360" w:lineRule="auto"/>
        <w:rPr>
          <w:rStyle w:val="1550"/>
          <w:rFonts w:hint="eastAsia" w:hAnsi="宋体" w:cs="宋体"/>
          <w:color w:val="000000"/>
          <w:sz w:val="24"/>
        </w:rPr>
      </w:pPr>
      <w:r/>
      <w:bookmarkStart w:id="118" w:name="_Toc12114_WPSOffice_Level2"/>
      <w:r/>
      <w:bookmarkStart w:id="119" w:name="_Toc24774_WPSOffice_Level2"/>
      <w:r>
        <w:rPr>
          <w:rStyle w:val="1550"/>
          <w:rFonts w:hint="eastAsia" w:hAnsi="宋体" w:cs="宋体"/>
          <w:color w:val="000000"/>
          <w:sz w:val="24"/>
        </w:rPr>
        <w:t xml:space="preserve">8-2</w:t>
      </w:r>
      <w:bookmarkEnd w:id="118"/>
      <w:r/>
      <w:bookmarkEnd w:id="119"/>
      <w:r>
        <w:rPr>
          <w:rStyle w:val="1550"/>
          <w:rFonts w:hint="eastAsia" w:hAnsi="宋体" w:cs="宋体"/>
          <w:color w:val="000000"/>
          <w:sz w:val="24"/>
        </w:rPr>
        <w:t xml:space="preserve">拟参与本项目管理人员履历表（项目负责人、厨师长、厨师）</w:t>
      </w:r>
      <w:r>
        <w:rPr>
          <w:rStyle w:val="1550"/>
          <w:rFonts w:hint="eastAsia" w:hAnsi="宋体" w:cs="宋体"/>
          <w:color w:val="000000"/>
          <w:sz w:val="24"/>
        </w:rPr>
      </w:r>
      <w:r/>
    </w:p>
    <w:tbl>
      <w:tblPr>
        <w:tblW w:w="9277" w:type="dxa"/>
        <w:tblInd w:w="-25" w:type="dxa"/>
        <w:tblLayout w:type="fixed"/>
        <w:tblCellMar>
          <w:left w:w="0" w:type="dxa"/>
          <w:top w:w="0" w:type="dxa"/>
          <w:right w:w="0" w:type="dxa"/>
          <w:bottom w:w="0" w:type="dxa"/>
        </w:tblCellMar>
        <w:tblLook w:val="04A0" w:firstRow="1" w:lastRow="0" w:firstColumn="1" w:lastColumn="0" w:noHBand="0" w:noVBand="1"/>
      </w:tblPr>
      <w:tblGrid>
        <w:gridCol w:w="1669"/>
        <w:gridCol w:w="1129"/>
        <w:gridCol w:w="835"/>
        <w:gridCol w:w="1145"/>
        <w:gridCol w:w="647"/>
        <w:gridCol w:w="629"/>
        <w:gridCol w:w="1599"/>
        <w:gridCol w:w="1624"/>
      </w:tblGrid>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姓</w:t>
            </w:r>
            <w:r>
              <w:rPr>
                <w:rFonts w:hint="eastAsia" w:hAnsi="宋体" w:cs="宋体"/>
                <w:color w:val="000000"/>
              </w:rPr>
              <w:tab/>
            </w:r>
            <w:r>
              <w:rPr>
                <w:rFonts w:hint="eastAsia" w:hAnsi="宋体" w:cs="宋体"/>
                <w:color w:val="000000"/>
              </w:rPr>
              <w:t xml:space="preserve">名</w:t>
            </w: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性别</w:t>
            </w: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出生日期</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年</w:t>
            </w:r>
            <w:r>
              <w:rPr>
                <w:rFonts w:hint="eastAsia" w:hAnsi="宋体" w:cs="宋体"/>
                <w:color w:val="000000"/>
              </w:rPr>
              <w:tab/>
            </w:r>
            <w:r>
              <w:rPr>
                <w:rFonts w:hint="eastAsia" w:hAnsi="宋体" w:cs="宋体"/>
                <w:color w:val="000000"/>
              </w:rPr>
              <w:t xml:space="preserve">月</w:t>
            </w:r>
            <w:r>
              <w:rPr>
                <w:rFonts w:hint="eastAsia" w:hAnsi="宋体" w:cs="宋体"/>
                <w:color w:val="000000"/>
              </w:rPr>
              <w:tab/>
            </w:r>
            <w:r>
              <w:rPr>
                <w:rFonts w:hint="eastAsia" w:hAnsi="宋体" w:cs="宋体"/>
                <w:color w:val="000000"/>
              </w:rPr>
              <w:t xml:space="preserve">日</w:t>
            </w:r>
            <w:r>
              <w:rPr>
                <w:rFonts w:hint="eastAsia" w:hAnsi="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毕业院校</w:t>
            </w:r>
            <w:r>
              <w:rPr>
                <w:rFonts w:hint="eastAsia"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毕业时间</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年</w:t>
            </w:r>
            <w:r>
              <w:rPr>
                <w:rFonts w:hint="eastAsia" w:hAnsi="宋体" w:cs="宋体"/>
                <w:color w:val="000000"/>
              </w:rPr>
              <w:tab/>
            </w:r>
            <w:r>
              <w:rPr>
                <w:rFonts w:hint="eastAsia" w:hAnsi="宋体" w:cs="宋体"/>
                <w:color w:val="000000"/>
              </w:rPr>
              <w:t xml:space="preserve">月</w:t>
            </w:r>
            <w:r>
              <w:rPr>
                <w:rFonts w:hint="eastAsia" w:hAnsi="宋体" w:cs="宋体"/>
                <w:color w:val="000000"/>
              </w:rPr>
              <w:tab/>
            </w:r>
            <w:r>
              <w:rPr>
                <w:rFonts w:hint="eastAsia" w:hAnsi="宋体" w:cs="宋体"/>
                <w:color w:val="000000"/>
              </w:rPr>
              <w:t xml:space="preserve">日</w:t>
            </w:r>
            <w:r>
              <w:rPr>
                <w:rFonts w:hint="eastAsia" w:hAnsi="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专业</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从事本专业时间</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职务</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职称</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r>
      <w:tr>
        <w:trPr>
          <w:trHeight w:val="631" w:hRule="exact"/>
        </w:trPr>
        <w:tc>
          <w:tcPr>
            <w:gridSpan w:val="8"/>
            <w:tcBorders>
              <w:top w:val="single" w:color="000000" w:sz="4" w:space="0"/>
              <w:left w:val="single" w:color="000000" w:sz="4" w:space="0"/>
              <w:bottom w:val="single" w:color="000000" w:sz="4" w:space="0"/>
              <w:right w:val="single" w:color="000000" w:sz="4" w:space="0"/>
            </w:tcBorders>
            <w:tcW w:w="9277"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主</w:t>
            </w:r>
            <w:r>
              <w:rPr>
                <w:rFonts w:hint="eastAsia" w:hAnsi="宋体" w:cs="宋体"/>
                <w:b/>
                <w:bCs/>
                <w:color w:val="000000"/>
              </w:rPr>
              <w:tab/>
            </w:r>
            <w:r>
              <w:rPr>
                <w:rFonts w:hint="eastAsia" w:hAnsi="宋体" w:cs="宋体"/>
                <w:b/>
                <w:bCs/>
                <w:color w:val="000000"/>
              </w:rPr>
              <w:t xml:space="preserve">要</w:t>
            </w:r>
            <w:r>
              <w:rPr>
                <w:rFonts w:hint="eastAsia" w:hAnsi="宋体" w:cs="宋体"/>
                <w:b/>
                <w:bCs/>
                <w:color w:val="000000"/>
              </w:rPr>
              <w:tab/>
            </w:r>
            <w:r>
              <w:rPr>
                <w:rFonts w:hint="eastAsia" w:hAnsi="宋体" w:cs="宋体"/>
                <w:b/>
                <w:bCs/>
                <w:color w:val="000000"/>
              </w:rPr>
              <w:t xml:space="preserve">经</w:t>
            </w:r>
            <w:r>
              <w:rPr>
                <w:rFonts w:hint="eastAsia" w:hAnsi="宋体" w:cs="宋体"/>
                <w:b/>
                <w:bCs/>
                <w:color w:val="000000"/>
              </w:rPr>
              <w:tab/>
            </w:r>
            <w:r>
              <w:rPr>
                <w:rFonts w:hint="eastAsia" w:hAnsi="宋体" w:cs="宋体"/>
                <w:b/>
                <w:bCs/>
                <w:color w:val="000000"/>
              </w:rPr>
              <w:t xml:space="preserve">历</w:t>
            </w:r>
            <w:r>
              <w:rPr>
                <w:rFonts w:hint="eastAsia" w:hAnsi="宋体" w:cs="宋体"/>
                <w:b/>
                <w:bCs/>
                <w:color w:val="000000"/>
              </w:rPr>
            </w:r>
            <w:r/>
          </w:p>
        </w:tc>
      </w:tr>
      <w:tr>
        <w:trPr>
          <w:trHeight w:val="768" w:hRule="exact"/>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时</w:t>
            </w:r>
            <w:r>
              <w:rPr>
                <w:rFonts w:hint="eastAsia" w:hAnsi="宋体" w:cs="宋体"/>
                <w:color w:val="000000"/>
              </w:rPr>
              <w:tab/>
            </w:r>
            <w:r>
              <w:rPr>
                <w:rFonts w:hint="eastAsia" w:hAnsi="宋体" w:cs="宋体"/>
                <w:color w:val="000000"/>
              </w:rPr>
              <w:t xml:space="preserve">间</w:t>
            </w:r>
            <w:r>
              <w:rPr>
                <w:rFonts w:hint="eastAsia" w:hAnsi="宋体" w:cs="宋体"/>
                <w:color w:val="000000"/>
              </w:rPr>
            </w:r>
            <w:r/>
          </w:p>
        </w:tc>
        <w:tc>
          <w:tcPr>
            <w:gridSpan w:val="4"/>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994"/>
              <w:jc w:val="center"/>
              <w:rPr>
                <w:rFonts w:hint="eastAsia" w:hAnsi="宋体" w:cs="宋体"/>
                <w:color w:val="000000"/>
                <w:lang w:eastAsia="zh-CN"/>
              </w:rPr>
            </w:pPr>
            <w:r>
              <w:rPr>
                <w:rFonts w:hint="eastAsia" w:hAnsi="宋体" w:cs="宋体"/>
                <w:color w:val="000000"/>
                <w:lang w:eastAsia="zh-CN"/>
              </w:rPr>
              <w:t xml:space="preserve">参加过的项目名称及规模</w:t>
            </w:r>
            <w:r>
              <w:rPr>
                <w:rFonts w:hint="eastAsia" w:hAnsi="宋体" w:cs="宋体"/>
                <w:color w:val="000000"/>
                <w:lang w:eastAsia="zh-CN"/>
              </w:rPr>
            </w:r>
            <w:r/>
          </w:p>
        </w:tc>
        <w:tc>
          <w:tcPr>
            <w:gridSpan w:val="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该项目中任职</w:t>
            </w: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994"/>
              <w:jc w:val="center"/>
              <w:rPr>
                <w:rFonts w:hint="eastAsia" w:hAnsi="宋体" w:cs="宋体"/>
                <w:color w:val="000000"/>
                <w:lang w:eastAsia="zh-CN"/>
              </w:rPr>
            </w:pPr>
            <w:r>
              <w:rPr>
                <w:rStyle w:val="1550"/>
                <w:rFonts w:hint="eastAsia" w:hAnsi="宋体" w:cs="宋体"/>
                <w:color w:val="000000"/>
                <w:sz w:val="24"/>
              </w:rPr>
              <w:t xml:space="preserve">业主单位、联系人电话</w:t>
            </w:r>
            <w:r>
              <w:rPr>
                <w:rFonts w:hint="eastAsia" w:hAnsi="宋体" w:cs="宋体"/>
                <w:color w:val="000000"/>
                <w:lang w:eastAsia="zh-CN"/>
              </w:rPr>
            </w:r>
            <w:r/>
          </w:p>
        </w:tc>
      </w:tr>
      <w:tr>
        <w:trPr>
          <w:trHeight w:val="501" w:hRule="exact"/>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rPr>
                <w:rFonts w:hint="eastAsia" w:hAnsi="宋体" w:cs="宋体"/>
                <w:color w:val="000000"/>
                <w:lang w:eastAsia="zh-CN"/>
              </w:rPr>
            </w:pPr>
            <w:r>
              <w:rPr>
                <w:rFonts w:hint="eastAsia" w:hAnsi="宋体" w:cs="宋体"/>
                <w:color w:val="000000"/>
                <w:lang w:eastAsia="zh-CN"/>
              </w:rPr>
            </w:r>
            <w:r/>
          </w:p>
        </w:tc>
        <w:tc>
          <w:tcPr>
            <w:gridSpan w:val="4"/>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994"/>
              <w:rPr>
                <w:rFonts w:hint="eastAsia" w:hAnsi="宋体" w:cs="宋体"/>
                <w:color w:val="000000"/>
                <w:lang w:eastAsia="zh-CN"/>
              </w:rPr>
            </w:pPr>
            <w:r>
              <w:rPr>
                <w:rFonts w:hint="eastAsia" w:hAnsi="宋体" w:cs="宋体"/>
                <w:color w:val="000000"/>
                <w:lang w:eastAsia="zh-CN"/>
              </w:rPr>
            </w:r>
            <w:r/>
          </w:p>
        </w:tc>
        <w:tc>
          <w:tcPr>
            <w:gridSpan w:val="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994"/>
              <w:rPr>
                <w:rFonts w:hint="eastAsia" w:hAnsi="宋体" w:cs="宋体"/>
                <w:color w:val="000000"/>
                <w:lang w:eastAsia="zh-CN"/>
              </w:rPr>
            </w:pPr>
            <w:r>
              <w:rPr>
                <w:rFonts w:hint="eastAsia" w:hAnsi="宋体" w:cs="宋体"/>
                <w:color w:val="000000"/>
                <w:lang w:eastAsia="zh-CN"/>
              </w:r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1110"/>
            </w:pPr>
            <w:r/>
            <w:r/>
          </w:p>
        </w:tc>
      </w:tr>
    </w:tbl>
    <w:p>
      <w:pPr>
        <w:pStyle w:val="994"/>
        <w:spacing w:line="360" w:lineRule="auto"/>
        <w:rPr>
          <w:rFonts w:hint="eastAsia" w:hAnsi="宋体" w:cs="宋体"/>
          <w:color w:val="000000"/>
          <w:lang w:eastAsia="zh-CN"/>
        </w:rPr>
      </w:pPr>
      <w:r>
        <w:rPr>
          <w:rFonts w:hint="eastAsia" w:hAnsi="宋体" w:cs="宋体"/>
          <w:color w:val="000000"/>
          <w:lang w:eastAsia="zh-CN"/>
        </w:rPr>
        <w:t xml:space="preserve">注：1、根据供应商拟投入本项目组管理人员（项目负责人、厨师长、厨师</w:t>
      </w:r>
      <w:r>
        <w:rPr>
          <w:rFonts w:hint="eastAsia"/>
          <w:color w:val="000000"/>
          <w:lang w:eastAsia="zh-CN"/>
        </w:rPr>
        <w:t xml:space="preserve">）</w:t>
      </w:r>
      <w:r>
        <w:rPr>
          <w:rFonts w:hint="eastAsia" w:hAnsi="宋体" w:cs="宋体"/>
          <w:color w:val="000000"/>
          <w:lang w:eastAsia="zh-CN"/>
        </w:rPr>
        <w:t xml:space="preserve">分别填写履历表。</w:t>
      </w:r>
      <w:r>
        <w:rPr>
          <w:rFonts w:hint="eastAsia" w:hAnsi="宋体" w:cs="宋体"/>
          <w:color w:val="000000"/>
          <w:lang w:eastAsia="zh-CN"/>
        </w:rPr>
      </w:r>
      <w:r/>
    </w:p>
    <w:p>
      <w:pPr>
        <w:pStyle w:val="1551"/>
        <w:ind w:left="0" w:right="214"/>
        <w:spacing w:line="400" w:lineRule="exact"/>
        <w:rPr>
          <w:rFonts w:hint="eastAsia" w:cs="宋体"/>
          <w:color w:val="000000"/>
          <w:lang w:eastAsia="zh-CN"/>
        </w:rPr>
      </w:pPr>
      <w:r>
        <w:rPr>
          <w:rFonts w:hint="eastAsia" w:cs="宋体"/>
          <w:color w:val="000000"/>
          <w:lang w:eastAsia="zh-CN"/>
        </w:rPr>
        <w:t xml:space="preserve">2、具体要求及需提交的证明材料见“第三章 评标标准”。</w:t>
      </w:r>
      <w:r>
        <w:rPr>
          <w:rFonts w:hint="eastAsia" w:cs="宋体"/>
          <w:color w:val="000000"/>
          <w:lang w:eastAsia="zh-CN"/>
        </w:rPr>
      </w:r>
      <w:r/>
    </w:p>
    <w:p>
      <w:pPr>
        <w:pStyle w:val="994"/>
        <w:spacing w:line="360" w:lineRule="auto"/>
        <w:rPr>
          <w:rFonts w:hint="eastAsia" w:hAnsi="宋体" w:cs="宋体"/>
          <w:color w:val="000000"/>
          <w:u w:val="single"/>
          <w:lang w:eastAsia="zh-CN"/>
        </w:rPr>
      </w:pPr>
      <w:r>
        <w:rPr>
          <w:rFonts w:hint="eastAsia" w:hAnsi="宋体" w:cs="宋体"/>
          <w:color w:val="000000"/>
          <w:lang w:eastAsia="zh-CN"/>
        </w:rPr>
        <w:t xml:space="preserve">供应商名称（加盖电子公章）：</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r>
      <w:r/>
    </w:p>
    <w:p>
      <w:pPr>
        <w:pStyle w:val="994"/>
        <w:spacing w:line="360" w:lineRule="auto"/>
        <w:rPr>
          <w:rFonts w:ascii="宋体" w:cs="宋体"/>
          <w:color w:val="000000"/>
          <w:lang w:eastAsia="zh-CN"/>
        </w:rPr>
      </w:pPr>
      <w:r>
        <w:rPr>
          <w:rFonts w:hint="eastAsia" w:hAnsi="宋体" w:cs="宋体"/>
          <w:color w:val="000000"/>
          <w:lang w:eastAsia="zh-CN"/>
        </w:rPr>
        <w:t xml:space="preserve">日 期：</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ascii="宋体" w:cs="宋体"/>
          <w:color w:val="000000"/>
          <w:lang w:eastAsia="zh-CN"/>
        </w:rPr>
      </w:r>
      <w:r/>
    </w:p>
    <w:p>
      <w:pPr>
        <w:pStyle w:val="1008"/>
        <w:spacing w:line="360" w:lineRule="auto"/>
        <w:rPr>
          <w:rFonts w:ascii="宋体" w:cs="宋体"/>
          <w:b/>
          <w:bCs/>
          <w:sz w:val="24"/>
          <w:szCs w:val="24"/>
        </w:rPr>
      </w:pPr>
      <w:r>
        <w:rPr>
          <w:rFonts w:ascii="宋体" w:cs="宋体"/>
          <w:b/>
          <w:bCs/>
          <w:sz w:val="24"/>
          <w:szCs w:val="24"/>
        </w:rPr>
      </w:r>
      <w:r/>
    </w:p>
    <w:p>
      <w:pPr>
        <w:pStyle w:val="994"/>
        <w:spacing w:line="360" w:lineRule="auto"/>
        <w:shd w:val="clear" w:color="auto" w:fill="ffffff"/>
        <w:rPr>
          <w:rFonts w:ascii="宋体" w:cs="宋体"/>
          <w:b/>
          <w:color w:val="000000"/>
          <w:lang w:val="zh-TW" w:eastAsia="zh-TW"/>
        </w:rPr>
      </w:pPr>
      <w:r>
        <w:rPr>
          <w:rFonts w:hint="eastAsia" w:ascii="宋体" w:hAnsi="宋体" w:cs="宋体"/>
          <w:b/>
          <w:color w:val="000000"/>
          <w:lang w:val="zh-TW" w:eastAsia="zh-TW"/>
        </w:rPr>
        <w:t xml:space="preserve">附件九：无重大违法记录声明格式</w:t>
      </w:r>
      <w:r>
        <w:rPr>
          <w:rFonts w:ascii="宋体" w:cs="宋体"/>
          <w:b/>
          <w:color w:val="000000"/>
          <w:lang w:val="zh-TW" w:eastAsia="zh-TW"/>
        </w:rPr>
      </w:r>
      <w:r/>
    </w:p>
    <w:p>
      <w:pPr>
        <w:pStyle w:val="1008"/>
        <w:jc w:val="center"/>
        <w:spacing w:line="360" w:lineRule="auto"/>
        <w:rPr>
          <w:rFonts w:ascii="宋体" w:cs="宋体"/>
          <w:sz w:val="24"/>
          <w:szCs w:val="24"/>
        </w:rPr>
      </w:pPr>
      <w:r>
        <w:rPr>
          <w:rFonts w:ascii="宋体" w:cs="宋体"/>
          <w:sz w:val="24"/>
          <w:szCs w:val="24"/>
        </w:rPr>
      </w:r>
      <w:r/>
    </w:p>
    <w:p>
      <w:pPr>
        <w:pStyle w:val="1008"/>
        <w:jc w:val="center"/>
        <w:spacing w:line="360" w:lineRule="auto"/>
        <w:rPr>
          <w:rFonts w:ascii="宋体" w:cs="宋体"/>
          <w:b/>
          <w:bCs/>
          <w:sz w:val="24"/>
          <w:szCs w:val="24"/>
          <w:lang w:val="zh-TW" w:eastAsia="zh-TW"/>
        </w:rPr>
      </w:pPr>
      <w:r>
        <w:rPr>
          <w:rFonts w:hint="eastAsia" w:ascii="宋体" w:hAnsi="宋体" w:cs="宋体"/>
          <w:b/>
          <w:bCs/>
          <w:sz w:val="24"/>
          <w:szCs w:val="24"/>
          <w:lang w:val="zh-TW" w:eastAsia="zh-TW"/>
        </w:rPr>
        <w:t xml:space="preserve">无重大违法记录声明</w:t>
      </w:r>
      <w:r>
        <w:rPr>
          <w:rFonts w:ascii="宋体" w:cs="宋体"/>
          <w:b/>
          <w:bCs/>
          <w:sz w:val="24"/>
          <w:szCs w:val="24"/>
          <w:lang w:val="zh-TW" w:eastAsia="zh-TW"/>
        </w:rPr>
      </w:r>
      <w:r/>
    </w:p>
    <w:p>
      <w:pPr>
        <w:pStyle w:val="1008"/>
        <w:spacing w:line="360" w:lineRule="auto"/>
        <w:rPr>
          <w:rFonts w:ascii="宋体" w:cs="宋体"/>
          <w:sz w:val="24"/>
          <w:szCs w:val="24"/>
        </w:rPr>
      </w:pPr>
      <w:r>
        <w:rPr>
          <w:rFonts w:ascii="宋体" w:cs="宋体"/>
          <w:sz w:val="24"/>
          <w:szCs w:val="24"/>
        </w:rPr>
      </w:r>
      <w:r/>
    </w:p>
    <w:p>
      <w:pPr>
        <w:pStyle w:val="1008"/>
        <w:spacing w:line="360" w:lineRule="auto"/>
        <w:rPr>
          <w:rFonts w:hint="eastAsia" w:ascii="宋体" w:cs="宋体"/>
          <w:sz w:val="24"/>
          <w:szCs w:val="24"/>
          <w:lang w:val="zh-TW"/>
        </w:rPr>
      </w:pPr>
      <w:r>
        <w:rPr>
          <w:rFonts w:hint="eastAsia" w:ascii="宋体" w:hAnsi="宋体" w:cs="宋体"/>
          <w:sz w:val="24"/>
          <w:szCs w:val="24"/>
          <w:lang w:val="zh-TW"/>
        </w:rPr>
        <w:t xml:space="preserve">江苏省公安厅证件制作中心</w:t>
      </w:r>
      <w:r>
        <w:rPr>
          <w:rFonts w:hint="eastAsia" w:ascii="宋体" w:hAnsi="宋体" w:cs="宋体"/>
          <w:sz w:val="24"/>
          <w:szCs w:val="24"/>
          <w:lang w:val="zh-TW" w:eastAsia="zh-TW"/>
        </w:rPr>
        <w:t xml:space="preserve">：</w:t>
      </w:r>
      <w:r>
        <w:rPr>
          <w:rFonts w:hint="eastAsia" w:ascii="宋体" w:cs="宋体"/>
          <w:sz w:val="24"/>
          <w:szCs w:val="24"/>
          <w:lang w:val="zh-TW"/>
        </w:rPr>
      </w:r>
      <w:r/>
    </w:p>
    <w:p>
      <w:pPr>
        <w:pStyle w:val="1008"/>
        <w:ind w:firstLine="480"/>
        <w:spacing w:line="360" w:lineRule="auto"/>
        <w:rPr>
          <w:rFonts w:ascii="宋体" w:cs="宋体"/>
          <w:sz w:val="24"/>
          <w:szCs w:val="24"/>
        </w:rPr>
      </w:pPr>
      <w:r>
        <w:rPr>
          <w:rFonts w:hint="eastAsia" w:ascii="宋体" w:hAnsi="宋体" w:cs="宋体"/>
          <w:sz w:val="24"/>
          <w:szCs w:val="24"/>
          <w:lang w:val="zh-TW" w:eastAsia="zh-TW"/>
        </w:rPr>
        <w:t xml:space="preserve">我单位（供应商名称）</w:t>
      </w:r>
      <w:r>
        <w:rPr>
          <w:rFonts w:hint="eastAsia" w:ascii="宋体" w:hAnsi="宋体" w:cs="宋体"/>
          <w:sz w:val="24"/>
          <w:szCs w:val="24"/>
          <w:u w:val="single"/>
          <w:lang w:val="zh-TW"/>
        </w:rPr>
        <w:t xml:space="preserve">           </w:t>
      </w:r>
      <w:r>
        <w:rPr>
          <w:rFonts w:hint="eastAsia" w:ascii="宋体" w:hAnsi="宋体" w:cs="宋体"/>
          <w:sz w:val="24"/>
          <w:szCs w:val="24"/>
          <w:lang w:val="zh-TW" w:eastAsia="zh-TW"/>
        </w:rPr>
        <w:t xml:space="preserve">郑重声明：</w:t>
      </w:r>
      <w:r>
        <w:rPr>
          <w:rFonts w:ascii="宋体" w:cs="宋体"/>
          <w:sz w:val="24"/>
          <w:szCs w:val="24"/>
        </w:rPr>
      </w:r>
      <w:r/>
    </w:p>
    <w:p>
      <w:pPr>
        <w:pStyle w:val="1008"/>
        <w:ind w:firstLine="480"/>
        <w:spacing w:line="360" w:lineRule="auto"/>
        <w:rPr>
          <w:rFonts w:ascii="宋体" w:cs="宋体"/>
          <w:sz w:val="24"/>
          <w:szCs w:val="24"/>
        </w:rPr>
      </w:pPr>
      <w:r>
        <w:rPr>
          <w:rFonts w:hint="eastAsia" w:ascii="宋体" w:hAnsi="宋体" w:cs="宋体"/>
          <w:sz w:val="24"/>
          <w:szCs w:val="24"/>
          <w:lang w:val="zh-TW" w:eastAsia="zh-TW"/>
        </w:rPr>
        <w:t xml:space="preserve">参加政府采购活动前</w:t>
      </w:r>
      <w:r>
        <w:rPr>
          <w:rFonts w:ascii="宋体" w:hAnsi="宋体" w:cs="宋体"/>
          <w:sz w:val="24"/>
          <w:szCs w:val="24"/>
        </w:rPr>
        <w:t xml:space="preserve">3</w:t>
      </w:r>
      <w:r>
        <w:rPr>
          <w:rFonts w:hint="eastAsia" w:ascii="宋体" w:hAnsi="宋体" w:cs="宋体"/>
          <w:sz w:val="24"/>
          <w:szCs w:val="24"/>
          <w:lang w:val="zh-TW" w:eastAsia="zh-TW"/>
        </w:rPr>
        <w:t xml:space="preserve">年内在经营活动中</w:t>
      </w:r>
      <w:r>
        <w:rPr>
          <w:rFonts w:hint="eastAsia" w:ascii="宋体" w:hAnsi="宋体" w:cs="宋体"/>
          <w:sz w:val="24"/>
          <w:szCs w:val="24"/>
          <w:u w:val="single"/>
        </w:rPr>
        <w:t xml:space="preserve">       </w:t>
      </w:r>
      <w:r>
        <w:rPr>
          <w:rFonts w:hint="eastAsia" w:ascii="宋体" w:hAnsi="宋体" w:cs="宋体"/>
          <w:sz w:val="24"/>
          <w:szCs w:val="24"/>
          <w:lang w:val="zh-TW" w:eastAsia="zh-TW"/>
        </w:rPr>
        <w:t xml:space="preserve">（在下划线上如实填写：有或没有）重大违法记录。</w:t>
      </w:r>
      <w:r>
        <w:rPr>
          <w:rFonts w:ascii="宋体" w:cs="宋体"/>
          <w:sz w:val="24"/>
          <w:szCs w:val="24"/>
        </w:rPr>
      </w:r>
      <w:r/>
    </w:p>
    <w:p>
      <w:pPr>
        <w:pStyle w:val="1008"/>
        <w:ind w:firstLine="360"/>
        <w:spacing w:line="360" w:lineRule="auto"/>
        <w:rPr>
          <w:rFonts w:ascii="宋体" w:cs="宋体"/>
          <w:sz w:val="24"/>
          <w:szCs w:val="24"/>
          <w:lang w:val="zh-TW" w:eastAsia="zh-TW"/>
        </w:rPr>
      </w:pPr>
      <w:r>
        <w:rPr>
          <w:rFonts w:hint="eastAsia" w:ascii="宋体" w:hAnsi="宋体" w:cs="宋体"/>
          <w:sz w:val="24"/>
          <w:szCs w:val="24"/>
          <w:lang w:val="zh-TW" w:eastAsia="zh-TW"/>
        </w:rPr>
        <w:t xml:space="preserve">（说明：政府采购法第二十二条第一款第五项所称重大违法记录，是指供应商因违法经营受到刑事处罚或者责令停产停业、吊销许可证或者执照、较大数额罚款等行政处罚。）</w:t>
      </w:r>
      <w:r>
        <w:rPr>
          <w:rFonts w:ascii="宋体" w:cs="宋体"/>
          <w:sz w:val="24"/>
          <w:szCs w:val="24"/>
          <w:lang w:val="zh-TW" w:eastAsia="zh-TW"/>
        </w:rPr>
      </w:r>
      <w:r/>
    </w:p>
    <w:p>
      <w:pPr>
        <w:pStyle w:val="1008"/>
        <w:spacing w:line="360" w:lineRule="auto"/>
        <w:rPr>
          <w:rFonts w:ascii="宋体" w:cs="宋体"/>
          <w:sz w:val="24"/>
          <w:szCs w:val="24"/>
        </w:rPr>
      </w:pPr>
      <w:r>
        <w:rPr>
          <w:rFonts w:ascii="宋体" w:cs="宋体"/>
          <w:sz w:val="24"/>
          <w:szCs w:val="24"/>
        </w:rPr>
      </w:r>
      <w:r/>
    </w:p>
    <w:p>
      <w:pPr>
        <w:pStyle w:val="1008"/>
        <w:spacing w:line="360" w:lineRule="auto"/>
        <w:rPr>
          <w:rFonts w:ascii="宋体" w:cs="宋体"/>
          <w:sz w:val="24"/>
          <w:szCs w:val="24"/>
        </w:rPr>
      </w:pPr>
      <w:r>
        <w:rPr>
          <w:rFonts w:ascii="宋体" w:cs="宋体"/>
          <w:sz w:val="24"/>
          <w:szCs w:val="24"/>
        </w:rPr>
      </w:r>
      <w:r/>
    </w:p>
    <w:p>
      <w:pPr>
        <w:pStyle w:val="1008"/>
        <w:ind w:firstLine="2160"/>
        <w:jc w:val="right"/>
        <w:spacing w:line="360" w:lineRule="auto"/>
        <w:shd w:val="clear" w:color="auto" w:fill="ffffff"/>
        <w:rPr>
          <w:rFonts w:ascii="宋体" w:cs="宋体"/>
          <w:sz w:val="24"/>
          <w:szCs w:val="24"/>
        </w:rPr>
      </w:pPr>
      <w:r>
        <w:rPr>
          <w:rFonts w:hint="eastAsia" w:ascii="宋体" w:hAnsi="宋体" w:cs="宋体"/>
          <w:sz w:val="24"/>
          <w:szCs w:val="24"/>
        </w:rPr>
        <w:t xml:space="preserve">投标人（加盖电子公章）</w:t>
      </w:r>
      <w:r>
        <w:rPr>
          <w:rFonts w:hint="eastAsia" w:ascii="宋体" w:hAnsi="宋体" w:cs="宋体"/>
          <w:sz w:val="24"/>
          <w:szCs w:val="24"/>
          <w:lang w:val="zh-TW" w:eastAsia="zh-TW"/>
        </w:rPr>
        <w:t xml:space="preserve">：</w:t>
      </w:r>
      <w:r>
        <w:rPr>
          <w:rFonts w:ascii="宋体" w:cs="宋体"/>
          <w:sz w:val="24"/>
          <w:szCs w:val="24"/>
          <w:u w:val="single"/>
        </w:rPr>
        <w:t xml:space="preserve">                      </w:t>
      </w:r>
      <w:r>
        <w:rPr>
          <w:rFonts w:ascii="宋体" w:cs="宋体"/>
          <w:sz w:val="24"/>
          <w:szCs w:val="24"/>
        </w:rPr>
      </w:r>
      <w:r/>
    </w:p>
    <w:p>
      <w:pPr>
        <w:pStyle w:val="1008"/>
        <w:jc w:val="right"/>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994"/>
        <w:jc w:val="right"/>
        <w:spacing w:line="360" w:lineRule="auto"/>
        <w:rPr>
          <w:rFonts w:ascii="宋体" w:hAnsi="宋体"/>
          <w:b/>
          <w:bCs/>
          <w:color w:val="000000"/>
          <w:lang w:eastAsia="zh-CN"/>
        </w:rPr>
      </w:pPr>
      <w:r>
        <w:rPr>
          <w:rFonts w:hint="eastAsia" w:ascii="宋体" w:hAnsi="宋体" w:cs="宋体"/>
          <w:color w:val="000000"/>
          <w:lang w:val="zh-TW" w:eastAsia="zh-TW"/>
        </w:rPr>
        <w:t xml:space="preserve">日期：</w:t>
      </w:r>
      <w:r>
        <w:rPr>
          <w:rFonts w:ascii="宋体" w:hAnsi="宋体" w:cs="宋体"/>
          <w:color w:val="000000"/>
          <w:u w:val="single"/>
          <w:lang w:val="zh-TW" w:eastAsia="zh-TW"/>
        </w:rPr>
        <w:t xml:space="preserve">             </w:t>
      </w:r>
      <w:r>
        <w:rPr>
          <w:rFonts w:ascii="宋体" w:hAnsi="宋体"/>
          <w:b/>
          <w:bCs/>
          <w:color w:val="000000"/>
          <w:lang w:eastAsia="zh-CN"/>
        </w:rPr>
      </w:r>
      <w:r/>
    </w:p>
    <w:p>
      <w:pPr>
        <w:pStyle w:val="1008"/>
        <w:ind w:right="480"/>
        <w:jc w:val="center"/>
        <w:spacing w:line="360" w:lineRule="auto"/>
        <w:shd w:val="clear" w:color="auto" w:fill="ffffff"/>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35"/>
        <w:spacing w:before="26"/>
        <w:tabs>
          <w:tab w:val="left" w:pos="993" w:leader="none"/>
          <w:tab w:val="left" w:pos="1134" w:leader="none"/>
        </w:tabs>
        <w:rPr>
          <w:b/>
          <w:bCs/>
          <w:color w:val="000000"/>
          <w:lang w:val="zh-TW" w:eastAsia="zh-CN"/>
        </w:rPr>
      </w:pPr>
      <w:r>
        <w:rPr>
          <w:rFonts w:hint="eastAsia"/>
          <w:b/>
          <w:bCs/>
          <w:color w:val="000000"/>
          <w:lang w:val="zh-TW" w:eastAsia="zh-TW"/>
        </w:rPr>
        <w:t xml:space="preserve">附件十：具备履行合同所必需的设备和专业技术能力的声明格式</w:t>
      </w:r>
      <w:r>
        <w:rPr>
          <w:b/>
          <w:bCs/>
          <w:color w:val="000000"/>
          <w:lang w:val="zh-TW" w:eastAsia="zh-CN"/>
        </w:rPr>
      </w:r>
      <w:r/>
    </w:p>
    <w:p>
      <w:pPr>
        <w:pStyle w:val="1035"/>
        <w:jc w:val="center"/>
        <w:spacing w:before="26"/>
        <w:tabs>
          <w:tab w:val="left" w:pos="993" w:leader="none"/>
          <w:tab w:val="left" w:pos="1134" w:leader="none"/>
        </w:tabs>
        <w:rPr>
          <w:b/>
          <w:color w:val="000000"/>
          <w:lang w:eastAsia="zh-CN"/>
        </w:rPr>
      </w:pPr>
      <w:r>
        <w:rPr>
          <w:rFonts w:hint="eastAsia"/>
          <w:b/>
          <w:bCs/>
          <w:color w:val="000000"/>
          <w:lang w:val="zh-TW" w:eastAsia="zh-TW"/>
        </w:rPr>
        <w:t xml:space="preserve">具备履行合同所必需的设备和专业技术能力</w:t>
      </w:r>
      <w:r>
        <w:rPr>
          <w:b/>
          <w:color w:val="000000"/>
          <w:lang w:eastAsia="zh-CN"/>
        </w:rPr>
      </w:r>
      <w:r/>
    </w:p>
    <w:p>
      <w:pPr>
        <w:pStyle w:val="1008"/>
        <w:spacing w:line="360" w:lineRule="auto"/>
        <w:rPr>
          <w:rFonts w:ascii="宋体" w:cs="宋体"/>
          <w:sz w:val="24"/>
          <w:szCs w:val="24"/>
          <w:lang w:val="zh-TW" w:eastAsia="zh-TW"/>
        </w:rPr>
      </w:pPr>
      <w:r>
        <w:rPr>
          <w:rFonts w:hint="eastAsia" w:ascii="宋体" w:hAnsi="宋体" w:cs="宋体"/>
          <w:sz w:val="24"/>
          <w:szCs w:val="24"/>
          <w:lang w:val="zh-TW"/>
        </w:rPr>
        <w:t xml:space="preserve">江苏省公安厅证件制作中心</w:t>
      </w:r>
      <w:r>
        <w:rPr>
          <w:rFonts w:hint="eastAsia" w:ascii="宋体" w:hAnsi="宋体" w:cs="宋体"/>
          <w:sz w:val="24"/>
          <w:szCs w:val="24"/>
          <w:lang w:val="zh-TW" w:eastAsia="zh-TW"/>
        </w:rPr>
        <w:t xml:space="preserve">：</w:t>
      </w:r>
      <w:r>
        <w:rPr>
          <w:rFonts w:hint="eastAsia" w:ascii="宋体" w:hAnsi="宋体" w:cs="宋体"/>
          <w:sz w:val="24"/>
          <w:szCs w:val="24"/>
        </w:rPr>
        <w:t xml:space="preserve"> </w:t>
      </w:r>
      <w:r>
        <w:rPr>
          <w:rFonts w:ascii="宋体" w:cs="宋体"/>
          <w:sz w:val="24"/>
          <w:szCs w:val="24"/>
          <w:lang w:val="zh-TW" w:eastAsia="zh-TW"/>
        </w:rPr>
      </w:r>
      <w:r/>
    </w:p>
    <w:p>
      <w:pPr>
        <w:pStyle w:val="994"/>
        <w:ind w:firstLine="480"/>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我单位</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（供应商名称）郑重声明：</w:t>
      </w:r>
      <w:r>
        <w:rPr>
          <w:rFonts w:ascii="宋体" w:hAnsi="宋体" w:cs="宋体"/>
          <w:color w:val="000000"/>
          <w:lang w:eastAsia="zh-CN"/>
        </w:rPr>
      </w:r>
      <w:r/>
    </w:p>
    <w:p>
      <w:pPr>
        <w:pStyle w:val="994"/>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我公司具备履行本项采购合同所必需的设备和专业技术能力，为履行本项采购合同我单位具备如下主要设备和主要专业技术能力：</w:t>
      </w:r>
      <w:r>
        <w:rPr>
          <w:rFonts w:ascii="宋体" w:hAnsi="宋体" w:cs="宋体"/>
          <w:color w:val="000000"/>
          <w:lang w:eastAsia="zh-CN"/>
        </w:rPr>
      </w:r>
      <w:r/>
    </w:p>
    <w:p>
      <w:pPr>
        <w:pStyle w:val="994"/>
        <w:jc w:val="both"/>
        <w:spacing w:before="26" w:after="120" w:line="360" w:lineRule="auto"/>
        <w:widowControl w:val="off"/>
        <w:rPr>
          <w:rFonts w:ascii="宋体" w:hAnsi="宋体" w:cs="宋体"/>
          <w:color w:val="000000"/>
          <w:u w:val="single"/>
          <w:lang w:eastAsia="zh-CN"/>
        </w:rPr>
      </w:pPr>
      <w:r>
        <w:rPr>
          <w:rFonts w:hint="eastAsia" w:ascii="宋体" w:hAnsi="宋体" w:cs="宋体"/>
          <w:color w:val="000000"/>
          <w:lang w:eastAsia="zh-CN"/>
        </w:rPr>
        <w:t xml:space="preserve">主要设备有：</w:t>
      </w:r>
      <w:r>
        <w:rPr>
          <w:rFonts w:hint="eastAsia" w:ascii="宋体" w:hAnsi="宋体" w:cs="宋体"/>
          <w:color w:val="000000"/>
          <w:u w:val="single"/>
          <w:lang w:eastAsia="zh-CN"/>
        </w:rPr>
        <w:t xml:space="preserve">                          ( 如有 )</w:t>
      </w:r>
      <w:r>
        <w:rPr>
          <w:rFonts w:ascii="宋体" w:hAnsi="宋体" w:cs="宋体"/>
          <w:color w:val="000000"/>
          <w:u w:val="single"/>
          <w:lang w:eastAsia="zh-CN"/>
        </w:rPr>
      </w:r>
      <w:r/>
    </w:p>
    <w:p>
      <w:pPr>
        <w:pStyle w:val="994"/>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主要专业技术能力有：</w:t>
      </w:r>
      <w:r>
        <w:rPr>
          <w:rFonts w:hint="eastAsia" w:ascii="宋体" w:hAnsi="宋体" w:cs="宋体"/>
          <w:color w:val="000000"/>
          <w:u w:val="single"/>
          <w:lang w:eastAsia="zh-CN"/>
        </w:rPr>
        <w:t xml:space="preserve">                   ( 如有 )</w:t>
      </w:r>
      <w:r>
        <w:rPr>
          <w:rFonts w:ascii="宋体" w:hAnsi="宋体" w:cs="宋体"/>
          <w:color w:val="000000"/>
          <w:lang w:eastAsia="zh-CN"/>
        </w:rPr>
      </w:r>
      <w:r/>
    </w:p>
    <w:p>
      <w:pPr>
        <w:pStyle w:val="996"/>
        <w:jc w:val="left"/>
        <w:spacing w:before="0" w:after="0" w:line="360" w:lineRule="auto"/>
        <w:rPr>
          <w:color w:val="000000"/>
          <w:sz w:val="24"/>
          <w:szCs w:val="24"/>
          <w:lang w:eastAsia="zh-TW"/>
        </w:rPr>
      </w:pPr>
      <w:r>
        <w:rPr>
          <w:color w:val="000000"/>
          <w:sz w:val="24"/>
          <w:szCs w:val="24"/>
          <w:lang w:eastAsia="zh-TW"/>
        </w:rPr>
      </w:r>
      <w:r/>
    </w:p>
    <w:p>
      <w:pPr>
        <w:pStyle w:val="1008"/>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t xml:space="preserve">         </w:t>
      </w:r>
      <w:r>
        <w:rPr>
          <w:rFonts w:hint="eastAsia" w:ascii="宋体" w:hAnsi="宋体" w:cs="宋体"/>
          <w:sz w:val="24"/>
          <w:szCs w:val="24"/>
          <w:lang w:val="zh-TW"/>
        </w:rPr>
      </w:r>
      <w:r/>
    </w:p>
    <w:p>
      <w:pPr>
        <w:pStyle w:val="1008"/>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r>
      <w:r/>
    </w:p>
    <w:p>
      <w:pPr>
        <w:pStyle w:val="1008"/>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r>
      <w:r/>
    </w:p>
    <w:p>
      <w:pPr>
        <w:pStyle w:val="1008"/>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r>
      <w:r/>
    </w:p>
    <w:p>
      <w:pPr>
        <w:pStyle w:val="1008"/>
        <w:jc w:val="right"/>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08"/>
        <w:jc w:val="right"/>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994"/>
        <w:jc w:val="right"/>
        <w:spacing w:line="360" w:lineRule="auto"/>
        <w:rPr>
          <w:rFonts w:ascii="宋体" w:hAnsi="宋体"/>
          <w:b/>
          <w:bCs/>
          <w:color w:val="000000"/>
          <w:lang w:eastAsia="zh-CN"/>
        </w:rPr>
      </w:pPr>
      <w:r>
        <w:rPr>
          <w:rFonts w:hint="eastAsia" w:ascii="宋体" w:hAnsi="宋体" w:cs="宋体"/>
          <w:color w:val="000000"/>
          <w:lang w:val="zh-TW" w:eastAsia="zh-TW"/>
        </w:rPr>
        <w:t xml:space="preserve">日期：</w:t>
      </w:r>
      <w:r>
        <w:rPr>
          <w:rFonts w:ascii="宋体" w:hAnsi="宋体" w:cs="宋体"/>
          <w:color w:val="000000"/>
          <w:u w:val="single"/>
          <w:lang w:val="zh-TW" w:eastAsia="zh-TW"/>
        </w:rPr>
        <w:t xml:space="preserve">             </w:t>
      </w:r>
      <w:r>
        <w:rPr>
          <w:rFonts w:ascii="宋体" w:hAnsi="宋体"/>
          <w:b/>
          <w:bCs/>
          <w:color w:val="000000"/>
          <w:lang w:eastAsia="zh-CN"/>
        </w:rPr>
      </w:r>
      <w:r/>
    </w:p>
    <w:p>
      <w:pPr>
        <w:pStyle w:val="996"/>
        <w:jc w:val="left"/>
        <w:spacing w:before="0" w:after="0" w:line="360" w:lineRule="auto"/>
        <w:rPr>
          <w:color w:val="000000"/>
          <w:sz w:val="24"/>
          <w:szCs w:val="24"/>
          <w:lang w:val="zh-TW" w:eastAsia="zh-TW"/>
        </w:rPr>
      </w:pPr>
      <w:r>
        <w:rPr>
          <w:rFonts w:ascii="宋体" w:hAnsi="宋体" w:cs="宋体"/>
          <w:color w:val="000000"/>
          <w:sz w:val="24"/>
          <w:szCs w:val="24"/>
          <w:lang w:val="zh-TW" w:eastAsia="zh-TW"/>
        </w:rPr>
        <w:br w:type="page" w:clear="all"/>
      </w:r>
      <w:r>
        <w:rPr>
          <w:rFonts w:hint="eastAsia" w:ascii="宋体" w:hAnsi="宋体" w:cs="宋体"/>
          <w:color w:val="000000"/>
          <w:sz w:val="24"/>
          <w:szCs w:val="24"/>
          <w:lang w:val="zh-TW" w:eastAsia="zh-TW"/>
        </w:rPr>
        <w:t xml:space="preserve">附件十</w:t>
      </w:r>
      <w:r>
        <w:rPr>
          <w:rFonts w:hint="eastAsia" w:ascii="宋体" w:hAnsi="宋体" w:cs="宋体"/>
          <w:color w:val="000000"/>
          <w:sz w:val="24"/>
          <w:szCs w:val="24"/>
          <w:lang w:val="zh-TW" w:eastAsia="zh-CN"/>
        </w:rPr>
        <w:t xml:space="preserve">一</w:t>
      </w:r>
      <w:r>
        <w:rPr>
          <w:rFonts w:hint="eastAsia" w:ascii="宋体" w:hAnsi="宋体" w:cs="宋体"/>
          <w:color w:val="000000"/>
          <w:sz w:val="24"/>
          <w:szCs w:val="24"/>
          <w:lang w:val="zh-TW" w:eastAsia="zh-TW"/>
        </w:rPr>
        <w:t xml:space="preserve">：资格证明文件</w:t>
      </w:r>
      <w:r>
        <w:rPr>
          <w:color w:val="000000"/>
          <w:sz w:val="24"/>
          <w:szCs w:val="24"/>
          <w:lang w:val="zh-TW" w:eastAsia="zh-TW"/>
        </w:rPr>
      </w:r>
      <w:r/>
    </w:p>
    <w:p>
      <w:pPr>
        <w:pStyle w:val="994"/>
        <w:ind w:firstLine="482"/>
        <w:spacing w:line="360" w:lineRule="auto"/>
        <w:widowControl w:val="off"/>
        <w:rPr>
          <w:rFonts w:ascii="宋体" w:hAnsi="宋体" w:cs="宋体"/>
          <w:b/>
          <w:bCs/>
          <w:color w:val="000000"/>
          <w:lang w:eastAsia="zh-CN"/>
        </w:rPr>
      </w:pPr>
      <w:r>
        <w:rPr>
          <w:rFonts w:hint="eastAsia" w:ascii="宋体" w:hAnsi="宋体" w:cs="宋体"/>
          <w:b/>
          <w:bCs/>
          <w:color w:val="000000"/>
          <w:lang w:eastAsia="zh-CN"/>
        </w:rPr>
        <w:t xml:space="preserve">1.满足《中华人民共和国政府采购法》第二十二条规定：</w:t>
      </w:r>
      <w:r>
        <w:rPr>
          <w:rFonts w:ascii="宋体" w:hAnsi="宋体" w:cs="宋体"/>
          <w:b/>
          <w:bCs/>
          <w:color w:val="000000"/>
          <w:lang w:eastAsia="zh-CN"/>
        </w:rPr>
      </w:r>
      <w:r/>
    </w:p>
    <w:p>
      <w:pPr>
        <w:pStyle w:val="1110"/>
        <w:rPr>
          <w:bCs/>
        </w:rPr>
      </w:pPr>
      <w:r>
        <w:rPr>
          <w:rFonts w:hint="eastAsia"/>
          <w:bCs/>
        </w:rPr>
        <w:t xml:space="preserve">（</w:t>
      </w:r>
      <w:r>
        <w:rPr>
          <w:bCs/>
        </w:rPr>
        <w:t xml:space="preserve">1</w:t>
      </w:r>
      <w:r>
        <w:rPr>
          <w:rFonts w:hint="eastAsia"/>
          <w:bCs/>
        </w:rPr>
        <w:t xml:space="preserve">）具有独立承担民事责任的能力（提供法人或其他组织的营业执照扫描件加盖供应商电子公章）；</w:t>
      </w:r>
      <w:r>
        <w:rPr>
          <w:bCs/>
        </w:rPr>
      </w:r>
      <w:r/>
    </w:p>
    <w:p>
      <w:pPr>
        <w:pStyle w:val="1110"/>
        <w:rPr>
          <w:bCs/>
        </w:rPr>
      </w:pPr>
      <w:r>
        <w:rPr>
          <w:rFonts w:hint="eastAsia"/>
          <w:bCs/>
        </w:rPr>
        <w:t xml:space="preserve">（</w:t>
      </w:r>
      <w:r>
        <w:rPr>
          <w:bCs/>
        </w:rPr>
        <w:t xml:space="preserve">2</w:t>
      </w:r>
      <w:r>
        <w:rPr>
          <w:rFonts w:hint="eastAsia"/>
          <w:bCs/>
        </w:rPr>
        <w:t xml:space="preserve">）具有良好的商业信誉和健全的财务会计制度【提供由第三方专业机构出具的2025年度财务审计报告（财务审计报告至少包含资产负债表、利润表、现金流量表、第三方专业机构盖章和注册会计师签字页）扫描件并加盖供应商电子公章或提供响应截止时间前半年内（</w:t>
      </w:r>
      <w:r>
        <w:rPr>
          <w:bCs/>
        </w:rPr>
        <w:t xml:space="preserve">2025</w:t>
      </w:r>
      <w:r>
        <w:rPr>
          <w:rFonts w:hint="eastAsia"/>
          <w:bCs/>
        </w:rPr>
        <w:t xml:space="preserve">年11月至今）至少一个月的财务报表（至少包括资产负债表和利润表）扫描件加盖供应商电子公章，或响应截止时间前半年内（</w:t>
      </w:r>
      <w:r>
        <w:rPr>
          <w:bCs/>
        </w:rPr>
        <w:t xml:space="preserve">2025</w:t>
      </w:r>
      <w:r>
        <w:rPr>
          <w:rFonts w:hint="eastAsia"/>
          <w:bCs/>
        </w:rPr>
        <w:t xml:space="preserve">年11月至今）银行出具的资信证明扫描件加盖供应商电子公章，成立不满一年的无须提供】；</w:t>
      </w:r>
      <w:r>
        <w:rPr>
          <w:bCs/>
        </w:rPr>
      </w:r>
      <w:r/>
    </w:p>
    <w:p>
      <w:pPr>
        <w:pStyle w:val="1110"/>
        <w:rPr>
          <w:bCs/>
        </w:rPr>
      </w:pPr>
      <w:r>
        <w:rPr>
          <w:rFonts w:hint="eastAsia"/>
          <w:bCs/>
        </w:rPr>
        <w:t xml:space="preserve">（</w:t>
      </w:r>
      <w:r>
        <w:rPr>
          <w:bCs/>
        </w:rPr>
        <w:t xml:space="preserve">3</w:t>
      </w:r>
      <w:r>
        <w:rPr>
          <w:rFonts w:hint="eastAsia"/>
          <w:bCs/>
        </w:rPr>
        <w:t xml:space="preserve">）具有履行合同所必需的设备和专业技术能力（提供具有履行合同所必需的设备和专业技术能力的书面声明加盖供应商电子公章）；</w:t>
      </w:r>
      <w:r>
        <w:rPr>
          <w:bCs/>
        </w:rPr>
      </w:r>
      <w:r/>
    </w:p>
    <w:p>
      <w:pPr>
        <w:pStyle w:val="1110"/>
        <w:rPr>
          <w:bCs/>
        </w:rPr>
      </w:pPr>
      <w:r>
        <w:rPr>
          <w:rFonts w:hint="eastAsia"/>
          <w:bCs/>
        </w:rPr>
        <w:t xml:space="preserve">（</w:t>
      </w:r>
      <w:r>
        <w:rPr>
          <w:bCs/>
        </w:rPr>
        <w:t xml:space="preserve">4</w:t>
      </w:r>
      <w:r>
        <w:rPr>
          <w:rFonts w:hint="eastAsia"/>
          <w:bCs/>
        </w:rPr>
        <w:t xml:space="preserve">）有依法缴纳税收和社会保障资金的良好记录【提供参加本次采购活动前半年内（</w:t>
      </w:r>
      <w:r>
        <w:rPr>
          <w:bCs/>
        </w:rPr>
        <w:t xml:space="preserve">2025</w:t>
      </w:r>
      <w:r>
        <w:rPr>
          <w:rFonts w:hint="eastAsia"/>
          <w:bCs/>
        </w:rPr>
        <w:t xml:space="preserve">年11月至今）至少一个月依法缴纳税收和社会保障资金的相关材料（提供缴纳税收和社会保险的凭证：相关主管部门出具的缴纳证明或银行代扣证明，根据国家相关政策免缴或迟缴的需提供相关证明材料）扫描件加盖供应商电子公章】；</w:t>
      </w:r>
      <w:r>
        <w:rPr>
          <w:bCs/>
        </w:rPr>
      </w:r>
      <w:r/>
    </w:p>
    <w:p>
      <w:pPr>
        <w:pStyle w:val="1110"/>
        <w:rPr>
          <w:bCs/>
        </w:rPr>
      </w:pPr>
      <w:r>
        <w:rPr>
          <w:rFonts w:hint="eastAsia"/>
          <w:bCs/>
        </w:rPr>
        <w:t xml:space="preserve">（</w:t>
      </w:r>
      <w:r>
        <w:rPr>
          <w:bCs/>
        </w:rPr>
        <w:t xml:space="preserve">5</w:t>
      </w:r>
      <w:r>
        <w:rPr>
          <w:rFonts w:hint="eastAsia"/>
          <w:bCs/>
        </w:rPr>
        <w:t xml:space="preserve">）参加采购活动前三年内，在经营活动中没有重大违法记录（提供参加本次采购活动前</w:t>
      </w:r>
      <w:r>
        <w:rPr>
          <w:bCs/>
        </w:rPr>
        <w:t xml:space="preserve">3</w:t>
      </w:r>
      <w:r>
        <w:rPr>
          <w:rFonts w:hint="eastAsia"/>
          <w:bCs/>
        </w:rPr>
        <w:t xml:space="preserve">年内在经营活动中没有重大违法记录的书面声明加盖供应商电子公章）；</w:t>
      </w:r>
      <w:r>
        <w:rPr>
          <w:bCs/>
        </w:rPr>
      </w:r>
      <w:r/>
    </w:p>
    <w:p>
      <w:pPr>
        <w:pStyle w:val="1110"/>
        <w:rPr>
          <w:rFonts w:hint="eastAsia"/>
          <w:bCs/>
        </w:rPr>
      </w:pPr>
      <w:r>
        <w:rPr>
          <w:rFonts w:hint="eastAsia"/>
          <w:bCs/>
        </w:rPr>
        <w:t xml:space="preserve">（</w:t>
      </w:r>
      <w:r>
        <w:rPr>
          <w:bCs/>
        </w:rPr>
        <w:t xml:space="preserve">6</w:t>
      </w:r>
      <w:r>
        <w:rPr>
          <w:rFonts w:hint="eastAsia"/>
          <w:bCs/>
        </w:rPr>
        <w:t xml:space="preserve">）法律、行政法规规定的其他条件。</w:t>
      </w:r>
      <w:r>
        <w:rPr>
          <w:rFonts w:hint="eastAsia"/>
          <w:bCs/>
        </w:rPr>
      </w:r>
      <w:r/>
    </w:p>
    <w:p>
      <w:pPr>
        <w:pStyle w:val="994"/>
        <w:ind w:firstLine="482"/>
        <w:spacing w:line="440" w:lineRule="exact"/>
        <w:rPr>
          <w:rFonts w:hint="eastAsia" w:hAnsi="宋体"/>
          <w:color w:val="000000"/>
          <w:lang w:eastAsia="zh-CN"/>
        </w:rPr>
      </w:pPr>
      <w:r>
        <w:rPr>
          <w:rFonts w:hint="eastAsia" w:ascii="宋体" w:hAnsi="宋体" w:cs="宋体"/>
          <w:b/>
          <w:bCs/>
          <w:color w:val="000000"/>
          <w:lang w:eastAsia="zh-CN"/>
        </w:rPr>
        <w:t xml:space="preserve">2.落实政府采购政策需要满足的资格条件：</w:t>
      </w:r>
      <w:r>
        <w:rPr>
          <w:rFonts w:hint="eastAsia" w:hAnsi="宋体"/>
          <w:color w:val="000000"/>
          <w:lang w:eastAsia="zh-CN"/>
        </w:rPr>
        <w:t xml:space="preserve">（如属于专门面向中小企业采购的项目，供应商应为中小微企业、监狱企业、残疾人福利性单位）本项目按照采用以下第(4)种方式落实政府采购促进中小企业发展的要求：</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（1）本项目整体专门面向中小企业采购服务。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（2）本项目整体专门面向小微企业采购服务。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（3）本项目通过以下第种方式预留部分采购份额采购中小企业服务：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①本项目要求供应商以联合体形式参加，企业合同金额应当达到的比例为%。</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②本项目要求供应商进行合同分包，企业合同金额应当达到的比例为%。</w:t>
      </w:r>
      <w:r>
        <w:rPr>
          <w:rFonts w:hint="eastAsia" w:hAnsi="宋体"/>
          <w:color w:val="000000"/>
          <w:lang w:eastAsia="zh-CN"/>
        </w:rPr>
      </w:r>
      <w:r/>
    </w:p>
    <w:p>
      <w:pPr>
        <w:pStyle w:val="994"/>
        <w:ind w:firstLine="480"/>
        <w:spacing w:line="440" w:lineRule="exact"/>
        <w:rPr>
          <w:rFonts w:hint="eastAsia" w:hAnsi="宋体" w:cs="宋体"/>
          <w:color w:val="000000"/>
          <w:sz w:val="36"/>
          <w:szCs w:val="36"/>
          <w:lang w:eastAsia="zh-CN"/>
        </w:rPr>
      </w:pPr>
      <w:r>
        <w:rPr>
          <w:rFonts w:hint="eastAsia" w:hAnsi="宋体"/>
          <w:color w:val="000000"/>
          <w:lang w:eastAsia="zh-CN"/>
        </w:rPr>
        <w:t xml:space="preserve">（4）本项目为非预留份额的采购项目或采购包，执行价格扣除优惠政策，具体详见第三章评标标准。</w:t>
      </w:r>
      <w:r>
        <w:rPr>
          <w:rFonts w:hint="eastAsia" w:hAnsi="宋体" w:cs="宋体"/>
          <w:color w:val="000000"/>
          <w:sz w:val="36"/>
          <w:szCs w:val="36"/>
          <w:lang w:eastAsia="zh-CN"/>
        </w:rPr>
      </w:r>
      <w:r/>
    </w:p>
    <w:p>
      <w:pPr>
        <w:pStyle w:val="994"/>
        <w:ind w:firstLine="480"/>
        <w:spacing w:line="324" w:lineRule="auto"/>
        <w:rPr>
          <w:rFonts w:hint="eastAsia" w:ascii="宋体" w:hAnsi="宋体" w:cs="宋体"/>
          <w:color w:val="000000"/>
          <w:lang w:eastAsia="zh-CN"/>
        </w:rPr>
      </w:pPr>
      <w:r>
        <w:rPr>
          <w:rFonts w:hint="eastAsia" w:ascii="宋体" w:hAnsi="宋体" w:cs="宋体"/>
          <w:color w:val="000000"/>
          <w:lang w:val="zh-CN" w:eastAsia="zh-CN"/>
        </w:rPr>
        <w:t xml:space="preserve">本项目采购标的对应的中小企业划分标准所属行业为：餐饮业。</w:t>
      </w:r>
      <w:r>
        <w:rPr>
          <w:rFonts w:hint="eastAsia" w:ascii="宋体" w:hAnsi="宋体" w:cs="宋体"/>
          <w:color w:val="000000"/>
          <w:lang w:eastAsia="zh-CN"/>
        </w:rPr>
      </w:r>
      <w:r/>
    </w:p>
    <w:p>
      <w:pPr>
        <w:pStyle w:val="994"/>
        <w:ind w:firstLine="482"/>
        <w:spacing w:line="360" w:lineRule="auto"/>
        <w:widowControl w:val="off"/>
        <w:tabs>
          <w:tab w:val="left" w:pos="562" w:leader="none"/>
          <w:tab w:val="left" w:pos="3372" w:leader="none"/>
          <w:tab w:val="left" w:pos="3653" w:leader="none"/>
        </w:tabs>
        <w:rPr>
          <w:rFonts w:ascii="宋体" w:hAnsi="宋体" w:cs="宋体"/>
          <w:b/>
          <w:bCs/>
          <w:color w:val="000000"/>
          <w:lang w:eastAsia="zh-CN"/>
        </w:rPr>
      </w:pPr>
      <w:r>
        <w:rPr>
          <w:rFonts w:hint="eastAsia" w:ascii="宋体" w:hAnsi="宋体" w:cs="宋体"/>
          <w:b/>
          <w:bCs/>
          <w:color w:val="000000"/>
          <w:lang w:eastAsia="zh-CN"/>
        </w:rPr>
        <w:t xml:space="preserve">3.本项目的特定资格要求：投标人具有有效期内的《食品经营许可证》（提供有效证书复印件并加盖投标人公章）</w:t>
      </w:r>
      <w:r>
        <w:rPr>
          <w:rFonts w:ascii="宋体" w:hAnsi="宋体" w:cs="宋体"/>
          <w:b/>
          <w:bCs/>
          <w:color w:val="000000"/>
          <w:lang w:eastAsia="zh-CN"/>
        </w:rPr>
      </w:r>
      <w:r/>
    </w:p>
    <w:p>
      <w:pPr>
        <w:pStyle w:val="994"/>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4.拒绝下述供应商参加本次采购活动：</w:t>
      </w:r>
      <w:r>
        <w:rPr>
          <w:rFonts w:hint="eastAsia" w:ascii="宋体" w:hAnsi="宋体" w:cs="宋体"/>
          <w:b/>
          <w:bCs/>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（1）供应商单位负责人为同一人或者存在直接控股、管理关系的不同供应商，不得参加同一合同项下的采购活动。</w:t>
      </w:r>
      <w:r>
        <w:rPr>
          <w:rFonts w:hint="eastAsia" w:ascii="宋体" w:hAnsi="宋体" w:cs="宋体"/>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（2）凡为采购项目提供整体设计、规范编制或者项目管理、监理、检测等服务的供应商，不得再参加本项目的采购活动。</w:t>
      </w:r>
      <w:r>
        <w:rPr>
          <w:rFonts w:hint="eastAsia" w:ascii="宋体" w:hAnsi="宋体" w:cs="宋体"/>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ascii="宋体" w:hAnsi="宋体" w:cs="宋体"/>
          <w:b/>
          <w:color w:val="000000"/>
          <w:lang w:eastAsia="zh-CN"/>
        </w:rPr>
      </w:pPr>
      <w:r>
        <w:rPr>
          <w:rFonts w:hint="eastAsia" w:ascii="宋体" w:hAnsi="宋体"/>
          <w:bCs/>
          <w:color w:val="000000"/>
          <w:lang w:eastAsia="zh-CN"/>
        </w:rPr>
        <w:t xml:space="preserve">（3）</w:t>
      </w:r>
      <w:r>
        <w:rPr>
          <w:rFonts w:ascii="宋体" w:hAnsi="宋体"/>
          <w:bCs/>
          <w:color w:val="000000"/>
          <w:lang w:eastAsia="zh-CN"/>
        </w:rPr>
        <w:t xml:space="preserve">供应商被“信用中国”网站(www.creditchina.gov.cn)、“中国政府采购网”(www.ccgp.gov.cn)列入失信被执行人、重大税收违法案件当事人名单、政府采购严重违法失信行为记录名单。</w:t>
      </w:r>
      <w:r>
        <w:rPr>
          <w:rFonts w:ascii="宋体" w:hAnsi="宋体" w:cs="宋体"/>
          <w:b/>
          <w:color w:val="000000"/>
          <w:lang w:eastAsia="zh-CN"/>
        </w:rPr>
      </w:r>
      <w:r/>
    </w:p>
    <w:p>
      <w:pPr>
        <w:pStyle w:val="994"/>
        <w:jc w:val="both"/>
        <w:spacing w:line="360" w:lineRule="auto"/>
        <w:widowControl w:val="off"/>
        <w:rPr>
          <w:rFonts w:hint="eastAsia" w:ascii="宋体" w:hAnsi="宋体"/>
          <w:color w:val="000000"/>
          <w:lang w:eastAsia="zh-CN"/>
        </w:rPr>
      </w:pPr>
      <w:r>
        <w:rPr>
          <w:rFonts w:hint="eastAsia" w:ascii="宋体" w:hAnsi="宋体"/>
          <w:color w:val="000000"/>
          <w:lang w:eastAsia="zh-CN"/>
        </w:rPr>
      </w:r>
      <w:r/>
    </w:p>
    <w:p>
      <w:pPr>
        <w:pStyle w:val="1190"/>
        <w:rPr>
          <w:color w:val="000000"/>
          <w:lang w:eastAsia="zh-CN"/>
        </w:rPr>
      </w:pPr>
      <w:r>
        <w:rPr>
          <w:color w:val="000000"/>
          <w:lang w:eastAsia="zh-CN"/>
        </w:rPr>
      </w:r>
      <w:r/>
    </w:p>
    <w:p>
      <w:pPr>
        <w:pStyle w:val="1190"/>
        <w:ind w:firstLine="480"/>
        <w:rPr>
          <w:color w:val="000000"/>
          <w:sz w:val="24"/>
          <w:lang w:eastAsia="zh-CN"/>
        </w:rPr>
      </w:pPr>
      <w:r>
        <w:rPr>
          <w:color w:val="000000"/>
          <w:sz w:val="24"/>
          <w:lang w:eastAsia="zh-CN"/>
        </w:rPr>
      </w:r>
      <w:r/>
    </w:p>
    <w:p>
      <w:pPr>
        <w:pStyle w:val="1190"/>
        <w:ind w:firstLine="480"/>
        <w:rPr>
          <w:color w:val="000000"/>
          <w:sz w:val="24"/>
        </w:rPr>
      </w:pPr>
      <w:r>
        <w:rPr>
          <w:color w:val="000000"/>
          <w:sz w:val="24"/>
        </w:rPr>
      </w:r>
      <w:r/>
    </w:p>
    <w:p>
      <w:pPr>
        <w:pStyle w:val="1190"/>
        <w:ind w:firstLine="482"/>
        <w:rPr>
          <w:rFonts w:ascii="Cambria" w:hAnsi="Cambria" w:cs="Cambria"/>
          <w:b/>
          <w:bCs/>
          <w:color w:val="000000"/>
          <w:sz w:val="24"/>
        </w:rPr>
      </w:pPr>
      <w:r>
        <w:rPr>
          <w:rFonts w:ascii="Cambria" w:hAnsi="Cambria" w:cs="Cambria"/>
          <w:b/>
          <w:bCs/>
          <w:color w:val="000000"/>
          <w:sz w:val="24"/>
        </w:rPr>
      </w:r>
      <w:r/>
    </w:p>
    <w:p>
      <w:pPr>
        <w:pStyle w:val="996"/>
        <w:jc w:val="left"/>
        <w:spacing w:before="0" w:after="0" w:line="360" w:lineRule="auto"/>
        <w:rPr>
          <w:rFonts w:ascii="宋体" w:hAnsi="宋体"/>
          <w:b w:val="0"/>
          <w:color w:val="000000"/>
          <w:sz w:val="24"/>
          <w:szCs w:val="24"/>
          <w:lang w:eastAsia="zh-CN"/>
        </w:rPr>
      </w:pPr>
      <w:r>
        <w:rPr>
          <w:b w:val="0"/>
          <w:color w:val="000000"/>
          <w:sz w:val="24"/>
          <w:szCs w:val="24"/>
          <w:lang w:eastAsia="zh-CN"/>
        </w:rPr>
        <w:br w:type="page" w:clear="all"/>
      </w:r>
      <w:r>
        <w:rPr>
          <w:rFonts w:hint="eastAsia" w:ascii="宋体" w:hAnsi="宋体" w:cs="宋体"/>
          <w:color w:val="000000"/>
          <w:sz w:val="24"/>
          <w:szCs w:val="24"/>
          <w:lang w:val="zh-TW" w:eastAsia="zh-CN"/>
        </w:rPr>
        <w:t xml:space="preserve">附件</w:t>
      </w:r>
      <w:r>
        <w:rPr>
          <w:rFonts w:hint="eastAsia" w:ascii="宋体" w:hAnsi="宋体" w:cs="宋体"/>
          <w:color w:val="000000"/>
          <w:sz w:val="24"/>
          <w:szCs w:val="24"/>
          <w:lang w:val="zh-TW" w:eastAsia="zh-TW"/>
        </w:rPr>
        <w:t xml:space="preserve">十二</w:t>
      </w:r>
      <w:r>
        <w:rPr>
          <w:rFonts w:hint="eastAsia" w:ascii="宋体" w:hAnsi="宋体" w:cs="宋体"/>
          <w:color w:val="000000"/>
          <w:sz w:val="24"/>
          <w:szCs w:val="24"/>
          <w:lang w:val="zh-TW" w:eastAsia="zh-CN"/>
        </w:rPr>
        <w:t xml:space="preserve"> </w:t>
      </w:r>
      <w:r>
        <w:rPr>
          <w:rFonts w:hint="eastAsia" w:ascii="宋体" w:hAnsi="宋体" w:cs="宋体"/>
          <w:color w:val="000000"/>
          <w:sz w:val="24"/>
          <w:szCs w:val="24"/>
          <w:lang w:val="zh-TW" w:eastAsia="zh-TW"/>
        </w:rPr>
        <w:t xml:space="preserve">中小企业声明函</w:t>
      </w:r>
      <w:r>
        <w:rPr>
          <w:rFonts w:ascii="宋体" w:hAnsi="宋体"/>
          <w:b w:val="0"/>
          <w:color w:val="000000"/>
          <w:sz w:val="24"/>
          <w:szCs w:val="24"/>
          <w:lang w:eastAsia="zh-CN"/>
        </w:rPr>
      </w:r>
      <w:r/>
    </w:p>
    <w:p>
      <w:pPr>
        <w:pStyle w:val="1035"/>
        <w:jc w:val="center"/>
        <w:spacing w:line="360" w:lineRule="auto"/>
        <w:tabs>
          <w:tab w:val="left" w:pos="993" w:leader="none"/>
          <w:tab w:val="left" w:pos="1134" w:leader="none"/>
        </w:tabs>
        <w:rPr>
          <w:rFonts w:cs="宋体"/>
          <w:color w:val="000000"/>
          <w:sz w:val="36"/>
          <w:szCs w:val="36"/>
          <w:lang w:eastAsia="zh-CN"/>
        </w:rPr>
        <w:outlineLvl w:val="0"/>
      </w:pPr>
      <w:r/>
      <w:bookmarkStart w:id="120" w:name="_Toc9716"/>
      <w:r>
        <w:rPr>
          <w:rFonts w:hint="eastAsia" w:cs="宋体"/>
          <w:b/>
          <w:bCs/>
          <w:color w:val="000000"/>
          <w:spacing w:val="2"/>
          <w:sz w:val="36"/>
          <w:szCs w:val="36"/>
          <w:lang w:eastAsia="zh-CN"/>
        </w:rPr>
        <w:t xml:space="preserve">中小</w:t>
      </w:r>
      <w:r>
        <w:rPr>
          <w:rFonts w:hint="eastAsia" w:cs="宋体"/>
          <w:b/>
          <w:bCs/>
          <w:color w:val="000000"/>
          <w:sz w:val="36"/>
          <w:szCs w:val="36"/>
          <w:lang w:eastAsia="zh-CN"/>
        </w:rPr>
        <w:t xml:space="preserve">企</w:t>
      </w:r>
      <w:r>
        <w:rPr>
          <w:rFonts w:hint="eastAsia" w:cs="宋体"/>
          <w:b/>
          <w:bCs/>
          <w:color w:val="000000"/>
          <w:spacing w:val="2"/>
          <w:sz w:val="36"/>
          <w:szCs w:val="36"/>
          <w:lang w:eastAsia="zh-CN"/>
        </w:rPr>
        <w:t xml:space="preserve">业声</w:t>
      </w:r>
      <w:r>
        <w:rPr>
          <w:rFonts w:hint="eastAsia" w:cs="宋体"/>
          <w:b/>
          <w:bCs/>
          <w:color w:val="000000"/>
          <w:sz w:val="36"/>
          <w:szCs w:val="36"/>
          <w:lang w:eastAsia="zh-CN"/>
        </w:rPr>
        <w:t xml:space="preserve">明</w:t>
      </w:r>
      <w:r>
        <w:rPr>
          <w:rFonts w:hint="eastAsia" w:cs="宋体"/>
          <w:b/>
          <w:bCs/>
          <w:color w:val="000000"/>
          <w:spacing w:val="2"/>
          <w:sz w:val="36"/>
          <w:szCs w:val="36"/>
          <w:lang w:eastAsia="zh-CN"/>
        </w:rPr>
        <w:t xml:space="preserve">函（</w:t>
      </w:r>
      <w:r>
        <w:rPr>
          <w:rFonts w:hint="eastAsia" w:cs="宋体"/>
          <w:b/>
          <w:bCs/>
          <w:color w:val="000000"/>
          <w:sz w:val="36"/>
          <w:szCs w:val="36"/>
          <w:lang w:eastAsia="zh-CN"/>
        </w:rPr>
        <w:t xml:space="preserve">服务）</w:t>
      </w:r>
      <w:bookmarkEnd w:id="120"/>
      <w:r>
        <w:rPr>
          <w:rFonts w:cs="宋体"/>
          <w:color w:val="000000"/>
          <w:sz w:val="36"/>
          <w:szCs w:val="36"/>
          <w:lang w:eastAsia="zh-CN"/>
        </w:rPr>
      </w:r>
      <w:r/>
    </w:p>
    <w:p>
      <w:pPr>
        <w:pStyle w:val="994"/>
        <w:ind w:firstLine="420"/>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本公司（联合体）郑重声明，根据《政府采购促进中小企业发展管理办法》（财库﹝</w:t>
      </w:r>
      <w:r>
        <w:rPr>
          <w:rFonts w:ascii="宋体" w:hAnsi="宋体" w:cs="Calibri"/>
          <w:color w:val="000000"/>
          <w:sz w:val="21"/>
          <w:szCs w:val="21"/>
          <w:lang w:eastAsia="zh-CN"/>
        </w:rPr>
        <w:t xml:space="preserve">2020</w:t>
      </w:r>
      <w:r>
        <w:rPr>
          <w:rFonts w:hint="eastAsia" w:ascii="宋体" w:hAnsi="宋体" w:cs="宋体"/>
          <w:color w:val="000000"/>
          <w:sz w:val="21"/>
          <w:szCs w:val="21"/>
          <w:lang w:eastAsia="zh-CN"/>
        </w:rPr>
        <w:t xml:space="preserve">﹞</w:t>
      </w:r>
      <w:r>
        <w:rPr>
          <w:rFonts w:ascii="宋体" w:hAnsi="宋体" w:cs="Calibri"/>
          <w:color w:val="000000"/>
          <w:sz w:val="21"/>
          <w:szCs w:val="21"/>
          <w:lang w:eastAsia="zh-CN"/>
        </w:rPr>
        <w:t xml:space="preserve">46 </w:t>
      </w:r>
      <w:r>
        <w:rPr>
          <w:rFonts w:hint="eastAsia" w:ascii="宋体" w:hAnsi="宋体" w:cs="宋体"/>
          <w:color w:val="000000"/>
          <w:sz w:val="21"/>
          <w:szCs w:val="21"/>
          <w:lang w:eastAsia="zh-CN"/>
        </w:rPr>
        <w:t xml:space="preserve">号）的规定，本公司（联合体）参加</w:t>
      </w:r>
      <w:r>
        <w:rPr>
          <w:rFonts w:hint="eastAsia" w:ascii="宋体" w:hAnsi="宋体" w:cs="宋体"/>
          <w:color w:val="000000"/>
          <w:sz w:val="21"/>
          <w:szCs w:val="21"/>
          <w:u w:val="single"/>
          <w:lang w:eastAsia="zh-CN"/>
        </w:rPr>
        <w:t xml:space="preserve">（单位名称）</w:t>
      </w:r>
      <w:r>
        <w:rPr>
          <w:rFonts w:hint="eastAsia" w:ascii="宋体" w:hAnsi="宋体" w:cs="宋体"/>
          <w:color w:val="000000"/>
          <w:sz w:val="21"/>
          <w:szCs w:val="21"/>
          <w:lang w:eastAsia="zh-CN"/>
        </w:rPr>
        <w:t xml:space="preserve">的</w:t>
      </w:r>
      <w:r>
        <w:rPr>
          <w:rFonts w:hint="eastAsia" w:ascii="宋体" w:hAnsi="宋体" w:cs="宋体"/>
          <w:color w:val="000000"/>
          <w:sz w:val="21"/>
          <w:szCs w:val="21"/>
          <w:u w:val="single"/>
          <w:lang w:eastAsia="zh-CN"/>
        </w:rPr>
        <w:t xml:space="preserve">（项目名称、分包号）</w:t>
      </w:r>
      <w:r>
        <w:rPr>
          <w:rFonts w:hint="eastAsia" w:ascii="宋体" w:hAnsi="宋体" w:cs="宋体"/>
          <w:color w:val="000000"/>
          <w:sz w:val="21"/>
          <w:szCs w:val="21"/>
          <w:lang w:eastAsia="zh-CN"/>
        </w:rPr>
        <w:t xml:space="preserve">采购活动，工程的施工单位全部为符合政策要求的中小企业。相关企业（含联合体中的中小企业、签订分包意向协议的中小企业）的具体情况如下：</w:t>
      </w:r>
      <w:r>
        <w:rPr>
          <w:rFonts w:ascii="宋体" w:hAnsi="宋体" w:cs="宋体"/>
          <w:color w:val="000000"/>
          <w:sz w:val="21"/>
          <w:szCs w:val="21"/>
          <w:lang w:eastAsia="zh-CN"/>
        </w:rPr>
      </w:r>
      <w:r/>
    </w:p>
    <w:p>
      <w:pPr>
        <w:pStyle w:val="994"/>
        <w:ind w:firstLine="420"/>
        <w:spacing w:line="360" w:lineRule="auto"/>
        <w:rPr>
          <w:rFonts w:ascii="宋体" w:hAnsi="宋体" w:cs="宋体"/>
          <w:color w:val="000000"/>
          <w:sz w:val="21"/>
          <w:szCs w:val="21"/>
          <w:lang w:eastAsia="zh-CN"/>
        </w:rPr>
      </w:pPr>
      <w:r>
        <w:rPr>
          <w:rFonts w:ascii="宋体" w:hAnsi="宋体" w:cs="Calibri"/>
          <w:color w:val="000000"/>
          <w:sz w:val="21"/>
          <w:szCs w:val="21"/>
          <w:lang w:eastAsia="zh-CN"/>
        </w:rPr>
        <w:t xml:space="preserve">1. </w:t>
      </w:r>
      <w:r>
        <w:rPr>
          <w:rFonts w:hint="eastAsia" w:ascii="宋体" w:hAnsi="宋体" w:cs="宋体"/>
          <w:color w:val="000000"/>
          <w:sz w:val="21"/>
          <w:szCs w:val="21"/>
          <w:u w:val="single"/>
          <w:lang w:eastAsia="zh-CN"/>
        </w:rPr>
        <w:t xml:space="preserve">（标的名称）</w:t>
      </w:r>
      <w:r>
        <w:rPr>
          <w:rFonts w:hint="eastAsia" w:ascii="宋体" w:hAnsi="宋体" w:cs="宋体"/>
          <w:color w:val="000000"/>
          <w:sz w:val="21"/>
          <w:szCs w:val="21"/>
          <w:lang w:eastAsia="zh-CN"/>
        </w:rPr>
        <w:t xml:space="preserve">，属于</w:t>
      </w:r>
      <w:r>
        <w:rPr>
          <w:rFonts w:hint="eastAsia" w:ascii="宋体" w:hAnsi="宋体" w:cs="宋体"/>
          <w:color w:val="000000"/>
          <w:sz w:val="21"/>
          <w:szCs w:val="21"/>
          <w:u w:val="single"/>
          <w:lang w:eastAsia="zh-CN"/>
        </w:rPr>
        <w:t xml:space="preserve">（采购文件中明确的所属行业）</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承建（承接）企业为</w:t>
      </w:r>
      <w:r>
        <w:rPr>
          <w:rFonts w:hint="eastAsia" w:ascii="宋体" w:hAnsi="宋体" w:cs="宋体"/>
          <w:color w:val="000000"/>
          <w:sz w:val="21"/>
          <w:szCs w:val="21"/>
          <w:u w:val="single"/>
          <w:lang w:eastAsia="zh-CN"/>
        </w:rPr>
        <w:t xml:space="preserve">（企业名称）</w:t>
      </w:r>
      <w:r>
        <w:rPr>
          <w:rFonts w:hint="eastAsia" w:ascii="宋体" w:hAnsi="宋体" w:cs="宋体"/>
          <w:color w:val="000000"/>
          <w:sz w:val="21"/>
          <w:szCs w:val="21"/>
          <w:lang w:eastAsia="zh-CN"/>
        </w:rPr>
        <w:t xml:space="preserve">，从</w:t>
      </w:r>
      <w:r>
        <w:rPr>
          <w:rFonts w:ascii="宋体" w:hAnsi="宋体" w:cs="宋体"/>
          <w:color w:val="000000"/>
          <w:sz w:val="21"/>
          <w:szCs w:val="21"/>
          <w:lang w:eastAsia="zh-CN"/>
        </w:rPr>
      </w:r>
      <w:r/>
    </w:p>
    <w:p>
      <w:pPr>
        <w:pStyle w:val="994"/>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业人员</w:t>
      </w:r>
      <w:r>
        <w:rPr>
          <w:rFonts w:ascii="宋体" w:hAnsi="宋体" w:cs="宋体"/>
          <w:color w:val="000000"/>
          <w:sz w:val="21"/>
          <w:szCs w:val="21"/>
          <w:lang w:eastAsia="zh-CN"/>
        </w:rPr>
        <w:t xml:space="preserve"> </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人，营业收入为</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万元，资产总额为</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万元</w:t>
      </w:r>
      <w:r>
        <w:rPr>
          <w:rFonts w:hint="eastAsia" w:ascii="宋体" w:hAnsi="宋体" w:cs="Calibri"/>
          <w:color w:val="000000"/>
          <w:sz w:val="21"/>
          <w:szCs w:val="21"/>
          <w:vertAlign w:val="superscript"/>
          <w:lang w:eastAsia="zh-CN"/>
        </w:rPr>
        <w:t xml:space="preserve">【1】</w:t>
      </w:r>
      <w:r>
        <w:rPr>
          <w:rFonts w:hint="eastAsia" w:ascii="宋体" w:hAnsi="宋体" w:cs="宋体"/>
          <w:color w:val="000000"/>
          <w:sz w:val="21"/>
          <w:szCs w:val="21"/>
          <w:lang w:eastAsia="zh-CN"/>
        </w:rPr>
        <w:t xml:space="preserve">，属于</w:t>
      </w:r>
      <w:r>
        <w:rPr>
          <w:rFonts w:hint="eastAsia" w:ascii="宋体" w:hAnsi="宋体" w:cs="宋体"/>
          <w:color w:val="000000"/>
          <w:sz w:val="21"/>
          <w:szCs w:val="21"/>
          <w:u w:val="single"/>
          <w:lang w:eastAsia="zh-CN"/>
        </w:rPr>
        <w:t xml:space="preserve">（中型企业、</w:t>
      </w:r>
      <w:r>
        <w:rPr>
          <w:rFonts w:ascii="宋体" w:hAnsi="宋体" w:cs="宋体"/>
          <w:color w:val="000000"/>
          <w:sz w:val="21"/>
          <w:szCs w:val="21"/>
          <w:u w:val="single"/>
          <w:lang w:eastAsia="zh-CN"/>
        </w:rPr>
        <w:t xml:space="preserve"> </w:t>
      </w:r>
      <w:r>
        <w:rPr>
          <w:rFonts w:hint="eastAsia" w:ascii="宋体" w:hAnsi="宋体" w:cs="宋体"/>
          <w:color w:val="000000"/>
          <w:sz w:val="21"/>
          <w:szCs w:val="21"/>
          <w:u w:val="single"/>
          <w:lang w:eastAsia="zh-CN"/>
        </w:rPr>
        <w:t xml:space="preserve">小型企业、微型企业）</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p>
      <w:pPr>
        <w:pStyle w:val="994"/>
        <w:ind w:firstLine="525"/>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p>
      <w:pPr>
        <w:pStyle w:val="994"/>
        <w:ind w:firstLine="525"/>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以上企业，不属于大企业的分支机构，不存在控股股东为大企业的情形，也不存在与大企业的负责人为同一人的情</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形。</w:t>
      </w:r>
      <w:r>
        <w:rPr>
          <w:rFonts w:ascii="宋体" w:hAnsi="宋体" w:cs="宋体"/>
          <w:color w:val="000000"/>
          <w:sz w:val="21"/>
          <w:szCs w:val="21"/>
          <w:lang w:eastAsia="zh-CN"/>
        </w:rPr>
      </w:r>
      <w:r/>
    </w:p>
    <w:p>
      <w:pPr>
        <w:pStyle w:val="994"/>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本企业对上述声明内容的真实性负责。如有虚假，将依法承担相应责任。</w:t>
      </w:r>
      <w:r>
        <w:rPr>
          <w:rFonts w:ascii="宋体" w:hAnsi="宋体" w:cs="宋体"/>
          <w:color w:val="000000"/>
          <w:sz w:val="21"/>
          <w:szCs w:val="21"/>
          <w:lang w:eastAsia="zh-CN"/>
        </w:rPr>
      </w:r>
      <w:r/>
    </w:p>
    <w:p>
      <w:pPr>
        <w:pStyle w:val="994"/>
        <w:ind w:right="420"/>
        <w:jc w:val="right"/>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企业名称（加盖电子公章）：</w:t>
      </w:r>
      <w:r>
        <w:rPr>
          <w:rFonts w:ascii="宋体" w:hAnsi="宋体" w:cs="宋体"/>
          <w:color w:val="000000"/>
          <w:sz w:val="21"/>
          <w:szCs w:val="21"/>
          <w:lang w:eastAsia="zh-CN"/>
        </w:rPr>
      </w:r>
      <w:r/>
    </w:p>
    <w:p>
      <w:pPr>
        <w:pStyle w:val="994"/>
        <w:ind w:right="840" w:firstLine="7140"/>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日</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期：</w:t>
      </w:r>
      <w:r>
        <w:rPr>
          <w:rFonts w:ascii="宋体" w:hAnsi="宋体" w:cs="宋体"/>
          <w:color w:val="000000"/>
          <w:sz w:val="21"/>
          <w:szCs w:val="21"/>
          <w:lang w:eastAsia="zh-CN"/>
        </w:rPr>
      </w:r>
      <w:r/>
    </w:p>
    <w:p>
      <w:pPr>
        <w:pStyle w:val="1110"/>
        <w:ind w:left="440"/>
        <w:rPr>
          <w:u w:val="single"/>
        </w:rPr>
      </w:pPr>
      <w:r>
        <w:rPr>
          <w:rFonts w:hint="eastAsia"/>
          <w:u w:val="single"/>
        </w:rPr>
        <w:t xml:space="preserve">                                  </w:t>
      </w:r>
      <w:r>
        <w:rPr>
          <w:u w:val="single"/>
        </w:rPr>
      </w:r>
      <w:r/>
    </w:p>
    <w:p>
      <w:pPr>
        <w:pStyle w:val="1110"/>
        <w:ind w:left="440" w:firstLine="420"/>
        <w:rPr>
          <w:b/>
          <w:bCs/>
          <w:sz w:val="21"/>
          <w:szCs w:val="21"/>
        </w:rPr>
      </w:pPr>
      <w:r>
        <w:rPr>
          <w:rFonts w:hint="eastAsia"/>
          <w:sz w:val="21"/>
          <w:szCs w:val="21"/>
        </w:rPr>
        <w:t xml:space="preserve">注：</w:t>
      </w:r>
      <w:r>
        <w:rPr>
          <w:rFonts w:hint="eastAsia" w:cs="Calibri"/>
          <w:sz w:val="21"/>
          <w:szCs w:val="21"/>
        </w:rPr>
        <w:t xml:space="preserve">【1】</w:t>
      </w:r>
      <w:r>
        <w:rPr>
          <w:rFonts w:cs="Calibri"/>
          <w:sz w:val="21"/>
          <w:szCs w:val="21"/>
        </w:rPr>
        <w:t xml:space="preserve"> </w:t>
      </w:r>
      <w:r>
        <w:rPr>
          <w:rFonts w:hint="eastAsia"/>
          <w:sz w:val="21"/>
          <w:szCs w:val="21"/>
        </w:rPr>
        <w:t xml:space="preserve">从业人员、营业收入、资产总额填报上一年度数据，无上一年度数据的新成立企业可不填报。</w:t>
      </w:r>
      <w:r>
        <w:rPr>
          <w:b/>
          <w:bCs/>
          <w:sz w:val="21"/>
          <w:szCs w:val="21"/>
        </w:rPr>
      </w:r>
      <w:r/>
    </w:p>
    <w:p>
      <w:pPr>
        <w:pStyle w:val="1110"/>
        <w:ind w:left="440" w:firstLine="562"/>
        <w:rPr>
          <w:rFonts w:hint="eastAsia" w:cs="Calibri"/>
          <w:sz w:val="21"/>
          <w:szCs w:val="21"/>
        </w:rPr>
      </w:pPr>
      <w:r>
        <w:rPr>
          <w:rFonts w:hint="eastAsia"/>
          <w:b/>
          <w:bCs/>
          <w:sz w:val="28"/>
        </w:rPr>
        <w:t xml:space="preserve">  </w:t>
      </w:r>
      <w:r>
        <w:rPr>
          <w:rFonts w:hint="eastAsia" w:cs="Calibri"/>
          <w:sz w:val="21"/>
          <w:szCs w:val="21"/>
        </w:rPr>
        <w:t xml:space="preserve">【2】采购标的对应的中小企业划分标准所属行业：餐饮业。</w:t>
      </w:r>
      <w:r>
        <w:rPr>
          <w:rFonts w:hint="eastAsia" w:cs="Calibri"/>
          <w:sz w:val="21"/>
          <w:szCs w:val="21"/>
        </w:rPr>
      </w:r>
      <w:r/>
    </w:p>
    <w:p>
      <w:pPr>
        <w:pStyle w:val="994"/>
        <w:ind w:right="633"/>
        <w:jc w:val="center"/>
        <w:spacing w:line="360" w:lineRule="auto"/>
        <w:shd w:val="clear" w:color="auto" w:fill="ffffff"/>
        <w:rPr>
          <w:rFonts w:ascii="宋体" w:hAnsi="宋体"/>
          <w:color w:val="000000"/>
          <w:sz w:val="21"/>
          <w:lang w:val="zh-CN" w:eastAsia="zh-CN"/>
        </w:rPr>
      </w:pPr>
      <w:r>
        <w:rPr>
          <w:rFonts w:ascii="宋体" w:hAnsi="宋体"/>
          <w:color w:val="000000"/>
          <w:sz w:val="21"/>
          <w:lang w:val="zh-CN" w:eastAsia="zh-CN"/>
        </w:rPr>
        <w:br w:type="page" w:clear="all"/>
      </w:r>
      <w:r>
        <w:rPr>
          <w:rFonts w:hint="eastAsia" w:ascii="宋体" w:hAnsi="宋体"/>
          <w:color w:val="000000"/>
          <w:sz w:val="21"/>
          <w:lang w:val="zh-CN" w:eastAsia="zh-CN"/>
        </w:rPr>
        <w:t xml:space="preserve">中小企业划型标准规定</w:t>
      </w:r>
      <w:r>
        <w:rPr>
          <w:rFonts w:ascii="宋体" w:hAnsi="宋体"/>
          <w:color w:val="000000"/>
          <w:sz w:val="21"/>
          <w:lang w:val="zh-CN" w:eastAsia="zh-CN"/>
        </w:rPr>
      </w:r>
      <w:r/>
    </w:p>
    <w:p>
      <w:pPr>
        <w:pStyle w:val="994"/>
        <w:ind w:right="633"/>
        <w:jc w:val="center"/>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工信部联企业〔2011〕300号</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一、根据《中华人民共和国中小企业促进法》和《国务院关于进一步促进中小企业发展的若干意见》（国发〔2009〕36号)，制定本规定。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二、中小企业划分为中型、小型、微型三种类型，具体标准根据企业从业人员、营业收入、资产总额等指标，结合行业特点制定。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四、各行业划型标准为：</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五、企业类型的划分以统计部门的统计数据为依据。</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八、本规定由工业和信息化部、国家统计局会同有关部门根据《国民经济行业分类》修订情况和企业发展变化情况适时修订。</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九、本规定由工业和信息化部、国家统计局会同有关部门负责解释。</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color w:val="000000"/>
          <w:sz w:val="21"/>
          <w:lang w:val="zh-CN" w:eastAsia="zh-CN"/>
        </w:rPr>
      </w:r>
      <w:r/>
    </w:p>
    <w:p>
      <w:pPr>
        <w:pStyle w:val="997"/>
        <w:rPr>
          <w:rStyle w:val="1009"/>
          <w:rFonts w:hint="eastAsia" w:ascii="宋体" w:hAnsi="宋体" w:eastAsia="宋体" w:cs="宋体"/>
          <w:color w:val="000000"/>
          <w:sz w:val="24"/>
          <w:szCs w:val="24"/>
          <w:lang w:val="zh-CN"/>
        </w:rPr>
      </w:pPr>
      <w:r/>
      <w:bookmarkStart w:id="121" w:name="_Toc8916"/>
      <w:r/>
      <w:bookmarkStart w:id="122" w:name="_Toc7118"/>
      <w:r>
        <w:rPr>
          <w:rStyle w:val="1009"/>
          <w:rFonts w:hint="eastAsia" w:ascii="宋体" w:hAnsi="宋体" w:eastAsia="宋体" w:cs="宋体"/>
          <w:color w:val="000000"/>
          <w:sz w:val="24"/>
          <w:szCs w:val="24"/>
          <w:lang w:val="zh-CN"/>
        </w:rPr>
      </w:r>
      <w:r/>
    </w:p>
    <w:p>
      <w:pPr>
        <w:pStyle w:val="997"/>
        <w:rPr>
          <w:rStyle w:val="1009"/>
          <w:rFonts w:hint="eastAsia" w:ascii="宋体" w:hAnsi="宋体" w:eastAsia="宋体" w:cs="宋体"/>
          <w:color w:val="000000"/>
          <w:sz w:val="24"/>
          <w:szCs w:val="24"/>
          <w:lang w:val="zh-CN" w:eastAsia="zh-CN"/>
        </w:rPr>
      </w:pPr>
      <w:r>
        <w:rPr>
          <w:rStyle w:val="1009"/>
          <w:rFonts w:hint="eastAsia" w:ascii="宋体" w:hAnsi="宋体" w:eastAsia="宋体" w:cs="宋体"/>
          <w:color w:val="000000"/>
          <w:sz w:val="24"/>
          <w:szCs w:val="24"/>
          <w:lang w:val="zh-CN" w:eastAsia="zh-CN"/>
        </w:rPr>
        <w:t xml:space="preserve">附件十</w:t>
      </w:r>
      <w:r>
        <w:rPr>
          <w:rStyle w:val="1009"/>
          <w:rFonts w:hint="eastAsia" w:ascii="宋体" w:hAnsi="宋体" w:eastAsia="宋体" w:cs="宋体"/>
          <w:color w:val="000000"/>
          <w:sz w:val="24"/>
          <w:szCs w:val="24"/>
          <w:lang w:eastAsia="zh-CN"/>
        </w:rPr>
        <w:t xml:space="preserve">三</w:t>
      </w:r>
      <w:r>
        <w:rPr>
          <w:rStyle w:val="1009"/>
          <w:rFonts w:hint="eastAsia" w:ascii="宋体" w:hAnsi="宋体" w:eastAsia="宋体" w:cs="宋体"/>
          <w:color w:val="000000"/>
          <w:sz w:val="24"/>
          <w:szCs w:val="24"/>
          <w:lang w:val="zh-CN" w:eastAsia="zh-CN"/>
        </w:rPr>
        <w:t xml:space="preserve">、残疾人福利性单位声明函、属于监狱企业的证明文件</w:t>
      </w:r>
      <w:bookmarkEnd w:id="121"/>
      <w:r/>
      <w:bookmarkEnd w:id="122"/>
      <w:r>
        <w:rPr>
          <w:rStyle w:val="1009"/>
          <w:rFonts w:hint="eastAsia" w:ascii="宋体" w:hAnsi="宋体" w:eastAsia="宋体" w:cs="宋体"/>
          <w:color w:val="000000"/>
          <w:sz w:val="24"/>
          <w:szCs w:val="24"/>
          <w:lang w:val="zh-CN" w:eastAsia="zh-CN"/>
        </w:rPr>
      </w:r>
      <w:r/>
    </w:p>
    <w:p>
      <w:pPr>
        <w:pStyle w:val="994"/>
        <w:jc w:val="center"/>
        <w:spacing w:line="588" w:lineRule="exact"/>
        <w:rPr>
          <w:rFonts w:hint="eastAsia" w:hAnsi="宋体"/>
          <w:color w:val="000000"/>
          <w:lang w:eastAsia="zh-CN"/>
        </w:rPr>
      </w:pPr>
      <w:r>
        <w:rPr>
          <w:rFonts w:hAnsi="宋体"/>
          <w:color w:val="000000"/>
          <w:lang w:eastAsia="zh-CN"/>
        </w:rPr>
        <w:t xml:space="preserve">残疾人福利性单位声明函</w:t>
      </w:r>
      <w:r>
        <w:rPr>
          <w:rFonts w:hint="eastAsia" w:hAnsi="宋体"/>
          <w:color w:val="000000"/>
          <w:lang w:eastAsia="zh-CN"/>
        </w:rPr>
      </w:r>
      <w:r/>
    </w:p>
    <w:p>
      <w:pPr>
        <w:pStyle w:val="1106"/>
        <w:rPr>
          <w:color w:val="000000"/>
          <w:sz w:val="24"/>
          <w:lang w:eastAsia="zh-CN"/>
        </w:rPr>
      </w:pPr>
      <w:r>
        <w:rPr>
          <w:color w:val="000000"/>
          <w:sz w:val="24"/>
          <w:lang w:eastAsia="zh-CN"/>
        </w:rPr>
      </w:r>
      <w:r/>
    </w:p>
    <w:p>
      <w:pPr>
        <w:pStyle w:val="994"/>
        <w:ind w:firstLine="504"/>
        <w:spacing w:line="588" w:lineRule="exact"/>
        <w:rPr>
          <w:rFonts w:hint="eastAsia" w:hAnsi="宋体" w:cs="仿宋"/>
          <w:color w:val="000000"/>
          <w:spacing w:val="6"/>
          <w:lang w:eastAsia="zh-CN"/>
        </w:rPr>
      </w:pPr>
      <w:r>
        <w:rPr>
          <w:rFonts w:hint="eastAsia" w:hAnsi="宋体" w:cs="仿宋"/>
          <w:color w:val="000000"/>
          <w:spacing w:val="6"/>
          <w:lang w:eastAsia="zh-CN"/>
        </w:rPr>
        <w:t xml:space="preserve">本单位郑重声明，根据《财政部民政部中国残疾人联合会关于促进残疾人就业政府采购政策的通知》（财库</w:t>
      </w:r>
      <w:r>
        <w:rPr>
          <w:rFonts w:hint="eastAsia" w:hAnsi="宋体" w:cs="仿宋"/>
          <w:color w:val="000000"/>
          <w:lang w:eastAsia="zh-CN"/>
        </w:rPr>
        <w:t xml:space="preserve">〔</w:t>
      </w:r>
      <w:r>
        <w:rPr>
          <w:rFonts w:hAnsi="宋体" w:cs="仿宋"/>
          <w:color w:val="000000"/>
          <w:lang w:eastAsia="zh-CN"/>
        </w:rPr>
        <w:t xml:space="preserve">2017〕 141</w:t>
      </w:r>
      <w:r>
        <w:rPr>
          <w:rFonts w:hint="eastAsia" w:hAnsi="宋体" w:cs="仿宋"/>
          <w:color w:val="000000"/>
          <w:spacing w:val="6"/>
          <w:lang w:eastAsia="zh-CN"/>
        </w:rPr>
        <w:t xml:space="preserve">号）的规定，本单位为符合条件的残疾人福利性单位，且本单位参加</w:t>
      </w:r>
      <w:r>
        <w:rPr>
          <w:rFonts w:hAnsi="宋体" w:cs="仿宋"/>
          <w:color w:val="000000"/>
          <w:lang w:eastAsia="zh-CN"/>
        </w:rPr>
        <w:t xml:space="preserve">______</w:t>
      </w:r>
      <w:r>
        <w:rPr>
          <w:rFonts w:hint="eastAsia" w:hAnsi="宋体" w:cs="仿宋"/>
          <w:color w:val="000000"/>
          <w:spacing w:val="6"/>
          <w:lang w:eastAsia="zh-CN"/>
        </w:rPr>
        <w:t xml:space="preserve">单位的项目采购活动提供本单位制造的货物（由本单位承担工程</w:t>
      </w:r>
      <w:r>
        <w:rPr>
          <w:rFonts w:hAnsi="宋体" w:cs="仿宋"/>
          <w:color w:val="000000"/>
          <w:spacing w:val="6"/>
          <w:lang w:eastAsia="zh-CN"/>
        </w:rPr>
        <w:t xml:space="preserve">/提供服务），或者提供其他残疾人福利性单位制造的货物（不包括使用非残疾人福利性单位注册商标的货物）。</w:t>
      </w:r>
      <w:r>
        <w:rPr>
          <w:rFonts w:hint="eastAsia" w:hAnsi="宋体" w:cs="仿宋"/>
          <w:color w:val="000000"/>
          <w:spacing w:val="6"/>
          <w:lang w:eastAsia="zh-CN"/>
        </w:rPr>
      </w:r>
      <w:r/>
    </w:p>
    <w:p>
      <w:pPr>
        <w:pStyle w:val="994"/>
        <w:ind w:firstLine="504"/>
        <w:spacing w:line="588" w:lineRule="exact"/>
        <w:rPr>
          <w:rFonts w:hint="eastAsia" w:hAnsi="宋体" w:cs="仿宋"/>
          <w:color w:val="000000"/>
          <w:spacing w:val="6"/>
          <w:lang w:eastAsia="zh-CN"/>
        </w:rPr>
      </w:pPr>
      <w:r>
        <w:rPr>
          <w:rFonts w:hint="eastAsia" w:hAnsi="宋体" w:cs="仿宋"/>
          <w:color w:val="000000"/>
          <w:spacing w:val="6"/>
          <w:lang w:eastAsia="zh-CN"/>
        </w:rPr>
        <w:t xml:space="preserve">本单位对上述声明的真实性负责。如有虚假，将依法承担相应责任。</w:t>
      </w:r>
      <w:r>
        <w:rPr>
          <w:rFonts w:hint="eastAsia" w:hAnsi="宋体" w:cs="仿宋"/>
          <w:color w:val="000000"/>
          <w:spacing w:val="6"/>
          <w:lang w:eastAsia="zh-CN"/>
        </w:rPr>
      </w:r>
      <w:r/>
    </w:p>
    <w:p>
      <w:pPr>
        <w:pStyle w:val="994"/>
        <w:ind w:right="633"/>
        <w:spacing w:line="360" w:lineRule="auto"/>
        <w:shd w:val="clear" w:color="auto" w:fill="ffffff"/>
        <w:rPr>
          <w:rFonts w:hint="eastAsia" w:ascii="宋体" w:hAnsi="宋体"/>
          <w:color w:val="000000"/>
          <w:sz w:val="21"/>
          <w:lang w:val="zh-CN" w:eastAsia="zh-CN"/>
        </w:rPr>
      </w:pPr>
      <w:r>
        <w:rPr>
          <w:rFonts w:hint="eastAsia" w:ascii="宋体" w:hAnsi="宋体"/>
          <w:color w:val="000000"/>
          <w:sz w:val="21"/>
          <w:lang w:val="zh-CN" w:eastAsia="zh-CN"/>
        </w:rPr>
      </w:r>
      <w:r/>
    </w:p>
    <w:p>
      <w:pPr>
        <w:pStyle w:val="994"/>
        <w:ind w:firstLine="504"/>
        <w:spacing w:line="588" w:lineRule="exact"/>
        <w:rPr>
          <w:rFonts w:hint="eastAsia" w:hAnsi="宋体" w:cs="仿宋"/>
          <w:color w:val="000000"/>
          <w:spacing w:val="6"/>
          <w:lang w:eastAsia="zh-CN"/>
        </w:rPr>
      </w:pPr>
      <w:r>
        <w:rPr>
          <w:rFonts w:hint="eastAsia" w:hAnsi="宋体" w:cs="仿宋"/>
          <w:color w:val="000000"/>
          <w:spacing w:val="6"/>
          <w:lang w:eastAsia="zh-CN"/>
        </w:rPr>
      </w:r>
      <w:r/>
    </w:p>
    <w:p>
      <w:pPr>
        <w:pStyle w:val="994"/>
        <w:ind w:firstLine="504"/>
        <w:spacing w:line="588" w:lineRule="exact"/>
        <w:rPr>
          <w:rFonts w:hint="eastAsia" w:hAnsi="宋体" w:cs="仿宋"/>
          <w:color w:val="000000"/>
          <w:spacing w:val="6"/>
          <w:lang w:eastAsia="zh-CN"/>
        </w:rPr>
      </w:pPr>
      <w:r>
        <w:rPr>
          <w:rFonts w:hint="eastAsia" w:hAnsi="宋体" w:cs="仿宋"/>
          <w:color w:val="000000"/>
          <w:spacing w:val="6"/>
          <w:lang w:eastAsia="zh-CN"/>
        </w:rPr>
      </w:r>
      <w:r/>
    </w:p>
    <w:p>
      <w:pPr>
        <w:pStyle w:val="994"/>
        <w:ind w:firstLine="470"/>
        <w:jc w:val="center"/>
        <w:spacing w:line="360" w:lineRule="auto"/>
        <w:rPr>
          <w:rFonts w:hint="eastAsia" w:ascii="仿宋_GB2312" w:hAnsi="仿宋" w:eastAsia="仿宋_GB2312" w:cs="仿宋_GB2312"/>
          <w:bCs/>
          <w:color w:val="000000"/>
          <w:lang w:eastAsia="zh-CN"/>
        </w:rPr>
      </w:pPr>
      <w:r>
        <w:rPr>
          <w:rFonts w:hint="eastAsia" w:ascii="仿宋_GB2312" w:hAnsi="仿宋" w:eastAsia="仿宋_GB2312" w:cs="仿宋_GB2312"/>
          <w:bCs/>
          <w:color w:val="000000"/>
          <w:lang w:eastAsia="zh-CN"/>
        </w:rPr>
      </w:r>
      <w:r/>
    </w:p>
    <w:p>
      <w:pPr>
        <w:pStyle w:val="994"/>
        <w:rPr>
          <w:rFonts w:hint="eastAsia" w:hAnsi="宋体"/>
          <w:color w:val="000000"/>
          <w:lang w:eastAsia="zh-CN"/>
        </w:rPr>
      </w:pPr>
      <w:r>
        <w:rPr>
          <w:rFonts w:hint="eastAsia" w:hAnsi="宋体"/>
          <w:color w:val="000000"/>
          <w:lang w:eastAsia="zh-CN"/>
        </w:rPr>
        <w:t xml:space="preserve">注：具体以《关于促进残疾人就业政府采购政策的通知》（财库〔</w:t>
      </w:r>
      <w:r>
        <w:rPr>
          <w:rFonts w:hAnsi="宋体"/>
          <w:color w:val="000000"/>
          <w:lang w:eastAsia="zh-CN"/>
        </w:rPr>
        <w:t xml:space="preserve">2017〕141号）的规定为准。</w:t>
      </w:r>
      <w:r>
        <w:rPr>
          <w:rFonts w:hint="eastAsia" w:hAnsi="宋体"/>
          <w:color w:val="000000"/>
          <w:lang w:eastAsia="zh-CN"/>
        </w:rPr>
      </w:r>
      <w:r/>
    </w:p>
    <w:p>
      <w:pPr>
        <w:pStyle w:val="994"/>
        <w:spacing w:line="588" w:lineRule="exact"/>
        <w:rPr>
          <w:rFonts w:hint="eastAsia" w:hAnsi="宋体"/>
          <w:color w:val="000000"/>
          <w:lang w:eastAsia="zh-CN"/>
        </w:rPr>
      </w:pPr>
      <w:r>
        <w:rPr>
          <w:rFonts w:hint="eastAsia" w:hAnsi="宋体"/>
          <w:color w:val="000000"/>
          <w:lang w:eastAsia="zh-CN"/>
        </w:rPr>
      </w:r>
      <w:r/>
    </w:p>
    <w:p>
      <w:pPr>
        <w:pStyle w:val="994"/>
        <w:jc w:val="center"/>
        <w:spacing w:line="588" w:lineRule="exact"/>
        <w:rPr>
          <w:rFonts w:hint="eastAsia" w:hAnsi="宋体"/>
          <w:color w:val="000000"/>
          <w:lang w:eastAsia="zh-CN"/>
        </w:rPr>
      </w:pPr>
      <w:r>
        <w:rPr>
          <w:rFonts w:hAnsi="宋体"/>
          <w:color w:val="000000"/>
          <w:lang w:eastAsia="zh-CN"/>
        </w:rPr>
        <w:t xml:space="preserve">属于监狱企业的证明文件</w:t>
      </w:r>
      <w:r>
        <w:rPr>
          <w:rFonts w:hint="eastAsia" w:hAnsi="宋体"/>
          <w:color w:val="000000"/>
          <w:lang w:eastAsia="zh-CN"/>
        </w:rPr>
      </w:r>
      <w:r/>
    </w:p>
    <w:p>
      <w:pPr>
        <w:pStyle w:val="1110"/>
      </w:pPr>
      <w:r/>
      <w:r/>
    </w:p>
    <w:p>
      <w:pPr>
        <w:pStyle w:val="994"/>
        <w:spacing w:line="360" w:lineRule="auto"/>
        <w:rPr>
          <w:rFonts w:hint="eastAsia" w:hAnsi="宋体" w:cs="宋体"/>
          <w:color w:val="000000"/>
          <w:lang w:eastAsia="zh-CN"/>
        </w:rPr>
      </w:pPr>
      <w:r>
        <w:rPr>
          <w:rFonts w:hint="eastAsia" w:hAnsi="宋体" w:cs="宋体"/>
          <w:color w:val="000000"/>
          <w:lang w:eastAsia="zh-CN"/>
        </w:rPr>
        <w:t xml:space="preserve">（提供由省级以上监狱管理局、戒毒管理局（含新疆生产建设兵团）出具的属于监狱企业的证明文件）</w:t>
      </w:r>
      <w:r>
        <w:rPr>
          <w:rFonts w:hint="eastAsia" w:hAnsi="宋体" w:cs="宋体"/>
          <w:color w:val="000000"/>
          <w:lang w:eastAsia="zh-CN"/>
        </w:rPr>
      </w:r>
      <w:r/>
    </w:p>
    <w:p>
      <w:pPr>
        <w:pStyle w:val="994"/>
        <w:ind w:right="633"/>
        <w:spacing w:line="360" w:lineRule="auto"/>
        <w:shd w:val="clear" w:color="auto" w:fill="ffffff"/>
        <w:rPr>
          <w:rFonts w:ascii="宋体" w:hAnsi="宋体"/>
          <w:color w:val="000000"/>
          <w:lang w:val="zh-CN" w:eastAsia="zh-CN"/>
        </w:rPr>
      </w:pPr>
      <w:r>
        <w:rPr>
          <w:rFonts w:ascii="宋体" w:hAnsi="宋体"/>
          <w:color w:val="000000"/>
          <w:lang w:val="zh-CN" w:eastAsia="zh-CN"/>
        </w:rPr>
      </w:r>
      <w:r/>
    </w:p>
    <w:p>
      <w:pPr>
        <w:pStyle w:val="994"/>
        <w:ind w:right="633"/>
        <w:spacing w:line="360" w:lineRule="auto"/>
        <w:shd w:val="clear" w:color="auto" w:fill="ffffff"/>
        <w:rPr>
          <w:rFonts w:ascii="宋体" w:hAnsi="宋体"/>
          <w:b/>
          <w:color w:val="000000"/>
          <w:lang w:val="zh-CN" w:eastAsia="zh-CN"/>
        </w:rPr>
      </w:pPr>
      <w:r>
        <w:rPr>
          <w:rFonts w:ascii="宋体" w:hAnsi="宋体"/>
          <w:b/>
          <w:color w:val="000000"/>
          <w:lang w:val="zh-CN" w:eastAsia="zh-CN"/>
        </w:rPr>
      </w:r>
      <w:r/>
    </w:p>
    <w:p>
      <w:pPr>
        <w:pStyle w:val="1008"/>
        <w:rPr>
          <w:rFonts w:hint="eastAsia" w:ascii="Cambria" w:hAnsi="Cambria" w:cs="Cambria"/>
          <w:b/>
          <w:bCs/>
          <w:sz w:val="24"/>
          <w:szCs w:val="24"/>
        </w:rPr>
      </w:pPr>
      <w:r>
        <w:rPr>
          <w:rFonts w:hint="eastAsia" w:ascii="Cambria" w:hAnsi="Cambria" w:cs="Cambria"/>
          <w:b/>
          <w:bCs/>
          <w:sz w:val="24"/>
          <w:szCs w:val="24"/>
        </w:rPr>
      </w:r>
      <w:r/>
    </w:p>
    <w:p>
      <w:pPr>
        <w:pStyle w:val="994"/>
        <w:ind w:firstLine="241"/>
        <w:jc w:val="both"/>
        <w:rPr>
          <w:rFonts w:ascii="宋体" w:cs="宋体"/>
          <w:b/>
          <w:bCs/>
          <w:color w:val="000000"/>
          <w:lang w:val="zh-TW" w:eastAsia="zh-CN"/>
        </w:rPr>
      </w:pPr>
      <w:r>
        <w:rPr>
          <w:rFonts w:ascii="宋体" w:hAnsi="宋体"/>
          <w:b/>
          <w:color w:val="000000"/>
          <w:lang w:val="zh-CN" w:eastAsia="zh-CN"/>
        </w:rPr>
        <w:t xml:space="preserve">附件十</w:t>
      </w:r>
      <w:r>
        <w:rPr>
          <w:rFonts w:hint="eastAsia" w:ascii="宋体" w:hAnsi="宋体"/>
          <w:b/>
          <w:color w:val="000000"/>
          <w:lang w:val="zh-CN" w:eastAsia="zh-CN"/>
        </w:rPr>
        <w:t xml:space="preserve">四、</w:t>
      </w:r>
      <w:r>
        <w:rPr>
          <w:rStyle w:val="1122"/>
          <w:rFonts w:hint="eastAsia" w:ascii="宋体" w:hAnsi="宋体"/>
          <w:b/>
          <w:color w:val="000000"/>
          <w:lang w:eastAsia="zh-CN"/>
        </w:rPr>
        <w:t xml:space="preserve">服务方案</w:t>
      </w:r>
      <w:r>
        <w:rPr>
          <w:rFonts w:ascii="宋体" w:cs="宋体"/>
          <w:b/>
          <w:bCs/>
          <w:color w:val="000000"/>
          <w:lang w:val="zh-TW" w:eastAsia="zh-CN"/>
        </w:rPr>
      </w:r>
      <w:r/>
    </w:p>
    <w:p>
      <w:pPr>
        <w:pStyle w:val="1110"/>
        <w:ind w:firstLine="0"/>
        <w:jc w:val="both"/>
        <w:rPr>
          <w:rStyle w:val="1122"/>
          <w:rFonts w:hint="eastAsia"/>
          <w:bCs/>
        </w:rPr>
      </w:pPr>
      <w:r>
        <w:rPr>
          <w:rStyle w:val="1122"/>
          <w:rFonts w:hint="eastAsia"/>
          <w:bCs/>
        </w:rPr>
        <w:t xml:space="preserve">（</w:t>
      </w:r>
      <w:r>
        <w:rPr>
          <w:rStyle w:val="1122"/>
          <w:bCs/>
        </w:rPr>
        <w:t xml:space="preserve">各投标人根据</w:t>
      </w:r>
      <w:r>
        <w:rPr>
          <w:rStyle w:val="1122"/>
          <w:rFonts w:hint="eastAsia"/>
          <w:bCs/>
        </w:rPr>
        <w:t xml:space="preserve">招标</w:t>
      </w:r>
      <w:r>
        <w:rPr>
          <w:rStyle w:val="1122"/>
          <w:bCs/>
        </w:rPr>
        <w:t xml:space="preserve">文件规定的</w:t>
      </w:r>
      <w:r>
        <w:rPr>
          <w:rStyle w:val="1122"/>
          <w:rFonts w:hint="eastAsia"/>
          <w:bCs/>
        </w:rPr>
        <w:t xml:space="preserve">服务方案</w:t>
      </w:r>
      <w:r>
        <w:rPr>
          <w:rStyle w:val="1122"/>
          <w:bCs/>
        </w:rPr>
        <w:t xml:space="preserve">打分细则</w:t>
      </w:r>
      <w:r>
        <w:rPr>
          <w:rStyle w:val="1122"/>
          <w:rFonts w:hint="eastAsia"/>
          <w:bCs/>
        </w:rPr>
        <w:t xml:space="preserve">内容</w:t>
      </w:r>
      <w:r>
        <w:rPr>
          <w:rStyle w:val="1122"/>
          <w:bCs/>
        </w:rPr>
        <w:t xml:space="preserve">，格式自拟</w:t>
      </w:r>
      <w:r>
        <w:rPr>
          <w:rStyle w:val="1122"/>
          <w:rFonts w:hint="eastAsia"/>
          <w:bCs/>
        </w:rPr>
        <w:t xml:space="preserve">）</w:t>
      </w:r>
      <w:r>
        <w:rPr>
          <w:rStyle w:val="1122"/>
          <w:rFonts w:hint="eastAsia"/>
          <w:bCs/>
        </w:rPr>
      </w:r>
      <w:r/>
    </w:p>
    <w:p>
      <w:pPr>
        <w:pStyle w:val="994"/>
        <w:ind w:firstLine="241"/>
        <w:jc w:val="both"/>
        <w:rPr>
          <w:rFonts w:hint="eastAsia" w:ascii="宋体" w:hAnsi="宋体"/>
          <w:b/>
          <w:color w:val="000000"/>
          <w:lang w:val="zh-CN" w:eastAsia="zh-CN"/>
        </w:rPr>
      </w:pPr>
      <w:r/>
      <w:bookmarkStart w:id="123" w:name="_Toc13443"/>
      <w:r/>
      <w:bookmarkStart w:id="124" w:name="_Toc14638"/>
      <w:r>
        <w:rPr>
          <w:rFonts w:hint="eastAsia" w:ascii="宋体" w:hAnsi="宋体"/>
          <w:b/>
          <w:color w:val="000000"/>
          <w:lang w:val="zh-CN" w:eastAsia="zh-CN"/>
        </w:rPr>
      </w:r>
      <w:r/>
    </w:p>
    <w:p>
      <w:pPr>
        <w:pStyle w:val="994"/>
        <w:ind w:firstLine="241"/>
        <w:jc w:val="both"/>
        <w:rPr>
          <w:rStyle w:val="1122"/>
          <w:rFonts w:hint="eastAsia" w:ascii="宋体" w:hAnsi="宋体"/>
          <w:bCs/>
          <w:color w:val="000000"/>
          <w:lang w:val="zh-CN"/>
        </w:rPr>
      </w:pPr>
      <w:r>
        <w:rPr>
          <w:rFonts w:hint="eastAsia" w:ascii="宋体" w:hAnsi="宋体"/>
          <w:b/>
          <w:color w:val="000000"/>
          <w:lang w:val="zh-CN" w:eastAsia="zh-CN"/>
        </w:rPr>
        <w:t xml:space="preserve">附件十五、其他证明材料</w:t>
      </w:r>
      <w:bookmarkEnd w:id="123"/>
      <w:r/>
      <w:bookmarkEnd w:id="124"/>
      <w:r>
        <w:rPr>
          <w:rStyle w:val="1122"/>
          <w:rFonts w:hint="eastAsia" w:ascii="宋体" w:hAnsi="宋体"/>
          <w:bCs/>
          <w:color w:val="000000"/>
          <w:lang w:val="zh-CN"/>
        </w:rPr>
      </w:r>
      <w:r/>
    </w:p>
    <w:p>
      <w:pPr>
        <w:pStyle w:val="1110"/>
        <w:ind w:firstLine="0"/>
        <w:jc w:val="both"/>
        <w:rPr>
          <w:rStyle w:val="1122"/>
          <w:rFonts w:hint="eastAsia"/>
          <w:bCs/>
          <w:lang w:val="zh-CN"/>
        </w:rPr>
      </w:pPr>
      <w:r/>
      <w:bookmarkStart w:id="125" w:name="_Toc27844"/>
      <w:r/>
      <w:bookmarkStart w:id="126" w:name="_Toc13039"/>
      <w:r>
        <w:rPr>
          <w:rStyle w:val="1122"/>
          <w:rFonts w:hint="eastAsia"/>
          <w:bCs/>
          <w:lang w:val="zh-CN"/>
        </w:rPr>
        <w:t xml:space="preserve">（各投标人根据</w:t>
      </w:r>
      <w:r>
        <w:rPr>
          <w:rStyle w:val="1122"/>
          <w:rFonts w:hint="eastAsia"/>
          <w:bCs/>
        </w:rPr>
        <w:t xml:space="preserve">招标</w:t>
      </w:r>
      <w:r>
        <w:rPr>
          <w:rStyle w:val="1122"/>
          <w:rFonts w:hint="eastAsia"/>
          <w:bCs/>
          <w:lang w:val="zh-CN"/>
        </w:rPr>
        <w:t xml:space="preserve">文件规定的打分细则对应提供相关证明材料等，格式自拟）</w:t>
      </w:r>
      <w:bookmarkEnd w:id="125"/>
      <w:r/>
      <w:bookmarkEnd w:id="126"/>
      <w:r>
        <w:rPr>
          <w:rStyle w:val="1122"/>
          <w:rFonts w:hint="eastAsia"/>
          <w:bCs/>
          <w:lang w:val="zh-CN"/>
        </w:rPr>
      </w:r>
      <w:r/>
    </w:p>
    <w:p>
      <w:pPr>
        <w:pStyle w:val="1110"/>
        <w:ind w:firstLine="0"/>
        <w:jc w:val="both"/>
        <w:rPr>
          <w:rStyle w:val="1122"/>
          <w:rFonts w:hint="eastAsia"/>
          <w:bCs/>
        </w:rPr>
      </w:pPr>
      <w:r>
        <w:rPr>
          <w:rStyle w:val="1122"/>
          <w:rFonts w:hint="eastAsia"/>
          <w:bCs/>
        </w:rPr>
      </w:r>
      <w:r/>
    </w:p>
    <w:sectPr>
      <w:headerReference w:type="default" r:id="rId11"/>
      <w:footerReference w:type="default" r:id="rId13"/>
      <w:footnotePr/>
      <w:endnotePr/>
      <w:type w:val="nextPage"/>
      <w:pgSz w:w="11900" w:h="16840" w:orient="portrait"/>
      <w:pgMar w:top="1123" w:right="1179" w:bottom="1123" w:left="1179"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等线">
    <w:panose1 w:val="02010600030101010101"/>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创艺简黑体">
    <w:panose1 w:val="020B0503020202020204"/>
  </w:font>
  <w:font w:name="Courier New">
    <w:panose1 w:val="02070309020205020404"/>
  </w:font>
  <w:font w:name="*ndvpkn">
    <w:panose1 w:val="020B0503020202020204"/>
  </w:font>
  <w:font w:name="Helvetica Neue">
    <w:panose1 w:val="020B0503020202020204"/>
  </w:font>
  <w:font w:name="微软雅黑">
    <w:panose1 w:val="020B0503020204020204"/>
  </w:font>
  <w:font w:name="Calibri">
    <w:panose1 w:val="020F0502020204030204"/>
  </w:font>
  <w:font w:name="楷体_GB2312">
    <w:panose1 w:val="02010609060101010101"/>
  </w:font>
  <w:font w:name="仿宋">
    <w:panose1 w:val="02010609060101010101"/>
  </w:font>
  <w:font w:name="等线 Light">
    <w:panose1 w:val="02010600030101010101"/>
  </w:font>
  <w:font w:name=":ZLe">
    <w:panose1 w:val="020B0503020202020204"/>
  </w:font>
  <w:font w:name="Verdana">
    <w:panose1 w:val="020B0604030504040204"/>
  </w:font>
  <w:font w:name="仿宋_GB2312">
    <w:panose1 w:val="02010609060101010101"/>
  </w:font>
  <w:font w:name="7bkn_gb2312">
    <w:panose1 w:val="020B0503020202020204"/>
  </w:font>
  <w:font w:name="黑体">
    <w:panose1 w:val="02010609060101010101"/>
  </w:font>
  <w:font w:name=";*NDVPKN">
    <w:panose1 w:val="020B0503020202020204"/>
  </w:font>
  <w:font w:name="PMingLiUfalt">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9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9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9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9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800"/>
      <w:jc w:val="center"/>
      <w:spacing w:line="360" w:lineRule="auto"/>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333625" cy="552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p>
    <w:pPr>
      <w:pStyle w:val="1056"/>
      <w:tabs>
        <w:tab w:val="center" w:pos="4153" w:leader="none"/>
        <w:tab w:val="right" w:pos="8306" w:leader="none"/>
      </w:tabs>
    </w:pPr>
    <w:r/>
    <w:r/>
  </w:p>
  <w:p>
    <w:pPr>
      <w:pStyle w:val="1056"/>
      <w:tabs>
        <w:tab w:val="center" w:pos="4153" w:leader="none"/>
        <w:tab w:val="right" w:pos="8306" w:leader="none"/>
      </w:tabs>
    </w:pPr>
    <w:r/>
    <w:r/>
  </w:p>
  <w:p>
    <w:pPr>
      <w:pStyle w:val="1056"/>
      <w:tabs>
        <w:tab w:val="center" w:pos="4153" w:leader="none"/>
        <w:tab w:val="right" w:pos="8306" w:leader="none"/>
      </w:tabs>
    </w:pPr>
    <w:r/>
    <w:r/>
  </w:p>
  <w:p>
    <w:pPr>
      <w:pStyle w:val="1056"/>
      <w:tabs>
        <w:tab w:val="center" w:pos="4153" w:leader="none"/>
        <w:tab w:val="right" w:pos="8306" w:leader="none"/>
      </w:tabs>
    </w:pPr>
    <w:r/>
    <w:r/>
  </w:p>
  <w:p>
    <w:pPr>
      <w:pStyle w:val="1056"/>
      <w:tabs>
        <w:tab w:val="center" w:pos="4153" w:leader="none"/>
        <w:tab w:val="right" w:pos="8306" w:leader="none"/>
      </w:tabs>
    </w:pPr>
    <w:r/>
    <w:r/>
  </w:p>
  <w:p>
    <w:pPr>
      <w:pStyle w:val="1008"/>
      <w:ind w:right="800"/>
      <w:jc w:val="center"/>
      <w:spacing w:line="360" w:lineRule="auto"/>
    </w:pPr>
    <w:r>
      <w:rPr>
        <w:rFonts w:hint="eastAsia"/>
      </w:rPr>
      <w:t xml:space="preserve">汉中门校区15栋及10栋学生宿舍整体改造项目公开招标文件</w:t>
    </w:r>
    <w:r/>
  </w:p>
  <w:p>
    <w:pPr>
      <w:pStyle w:val="1056"/>
      <w:tabs>
        <w:tab w:val="center" w:pos="4153" w:leader="none"/>
        <w:tab w:val="right" w:pos="8306" w:leader="none"/>
      </w:tabs>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right" w:pos="902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8.%1"/>
      <w:lvlJc w:val="left"/>
      <w:pPr>
        <w:pStyle w:val="99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9.2.%1"/>
      <w:lvlJc w:val="left"/>
      <w:pPr>
        <w:pStyle w:val="99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japaneseCounting"/>
      <w:isLgl w:val="false"/>
      <w:suff w:val="tab"/>
      <w:lvlText w:val="%1、"/>
      <w:lvlJc w:val="left"/>
      <w:pPr>
        <w:pStyle w:val="994"/>
        <w:ind w:left="992" w:hanging="510"/>
      </w:pPr>
    </w:lvl>
    <w:lvl w:ilvl="1">
      <w:start w:val="1"/>
      <w:numFmt w:val="lowerLetter"/>
      <w:isLgl w:val="false"/>
      <w:suff w:val="tab"/>
      <w:lvlText w:val="%2)"/>
      <w:lvlJc w:val="left"/>
      <w:pPr>
        <w:pStyle w:val="994"/>
        <w:ind w:left="1362" w:hanging="440"/>
      </w:pPr>
    </w:lvl>
    <w:lvl w:ilvl="2">
      <w:start w:val="1"/>
      <w:numFmt w:val="lowerRoman"/>
      <w:isLgl w:val="false"/>
      <w:suff w:val="tab"/>
      <w:lvlText w:val="%3."/>
      <w:lvlJc w:val="right"/>
      <w:pPr>
        <w:pStyle w:val="994"/>
        <w:ind w:left="1802" w:hanging="440"/>
      </w:pPr>
    </w:lvl>
    <w:lvl w:ilvl="3">
      <w:start w:val="1"/>
      <w:numFmt w:val="decimal"/>
      <w:isLgl w:val="false"/>
      <w:suff w:val="tab"/>
      <w:lvlText w:val="%4."/>
      <w:lvlJc w:val="left"/>
      <w:pPr>
        <w:pStyle w:val="994"/>
        <w:ind w:left="2242" w:hanging="440"/>
      </w:pPr>
    </w:lvl>
    <w:lvl w:ilvl="4">
      <w:start w:val="1"/>
      <w:numFmt w:val="lowerLetter"/>
      <w:isLgl w:val="false"/>
      <w:suff w:val="tab"/>
      <w:lvlText w:val="%5)"/>
      <w:lvlJc w:val="left"/>
      <w:pPr>
        <w:pStyle w:val="994"/>
        <w:ind w:left="2682" w:hanging="440"/>
      </w:pPr>
    </w:lvl>
    <w:lvl w:ilvl="5">
      <w:start w:val="1"/>
      <w:numFmt w:val="lowerRoman"/>
      <w:isLgl w:val="false"/>
      <w:suff w:val="tab"/>
      <w:lvlText w:val="%6."/>
      <w:lvlJc w:val="right"/>
      <w:pPr>
        <w:pStyle w:val="994"/>
        <w:ind w:left="3122" w:hanging="440"/>
      </w:pPr>
    </w:lvl>
    <w:lvl w:ilvl="6">
      <w:start w:val="1"/>
      <w:numFmt w:val="decimal"/>
      <w:isLgl w:val="false"/>
      <w:suff w:val="tab"/>
      <w:lvlText w:val="%7."/>
      <w:lvlJc w:val="left"/>
      <w:pPr>
        <w:pStyle w:val="994"/>
        <w:ind w:left="3562" w:hanging="440"/>
      </w:pPr>
    </w:lvl>
    <w:lvl w:ilvl="7">
      <w:start w:val="1"/>
      <w:numFmt w:val="lowerLetter"/>
      <w:isLgl w:val="false"/>
      <w:suff w:val="tab"/>
      <w:lvlText w:val="%8)"/>
      <w:lvlJc w:val="left"/>
      <w:pPr>
        <w:pStyle w:val="994"/>
        <w:ind w:left="4002" w:hanging="440"/>
      </w:pPr>
    </w:lvl>
    <w:lvl w:ilvl="8">
      <w:start w:val="1"/>
      <w:numFmt w:val="lowerRoman"/>
      <w:isLgl w:val="false"/>
      <w:suff w:val="tab"/>
      <w:lvlText w:val="%9."/>
      <w:lvlJc w:val="right"/>
      <w:pPr>
        <w:pStyle w:val="994"/>
        <w:ind w:left="4442" w:hanging="44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7">
    <w:name w:val="Heading 1 Char"/>
    <w:link w:val="1126"/>
    <w:uiPriority w:val="9"/>
    <w:rPr>
      <w:rFonts w:ascii="Arial" w:hAnsi="Arial" w:eastAsia="Arial" w:cs="Arial"/>
      <w:sz w:val="40"/>
      <w:szCs w:val="40"/>
    </w:rPr>
  </w:style>
  <w:style w:type="paragraph" w:styleId="818">
    <w:name w:val="Heading 2"/>
    <w:basedOn w:val="994"/>
    <w:next w:val="994"/>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link w:val="818"/>
    <w:uiPriority w:val="9"/>
    <w:rPr>
      <w:rFonts w:ascii="Arial" w:hAnsi="Arial" w:eastAsia="Arial" w:cs="Arial"/>
      <w:sz w:val="34"/>
    </w:rPr>
  </w:style>
  <w:style w:type="paragraph" w:styleId="820">
    <w:name w:val="Heading 3"/>
    <w:basedOn w:val="994"/>
    <w:next w:val="994"/>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link w:val="820"/>
    <w:uiPriority w:val="9"/>
    <w:rPr>
      <w:rFonts w:ascii="Arial" w:hAnsi="Arial" w:eastAsia="Arial" w:cs="Arial"/>
      <w:sz w:val="30"/>
      <w:szCs w:val="30"/>
    </w:rPr>
  </w:style>
  <w:style w:type="paragraph" w:styleId="822">
    <w:name w:val="Heading 4"/>
    <w:basedOn w:val="994"/>
    <w:next w:val="994"/>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link w:val="822"/>
    <w:uiPriority w:val="9"/>
    <w:rPr>
      <w:rFonts w:ascii="Arial" w:hAnsi="Arial" w:eastAsia="Arial" w:cs="Arial"/>
      <w:b/>
      <w:bCs/>
      <w:sz w:val="26"/>
      <w:szCs w:val="26"/>
    </w:rPr>
  </w:style>
  <w:style w:type="paragraph" w:styleId="824">
    <w:name w:val="Heading 5"/>
    <w:basedOn w:val="994"/>
    <w:next w:val="994"/>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link w:val="824"/>
    <w:uiPriority w:val="9"/>
    <w:rPr>
      <w:rFonts w:ascii="Arial" w:hAnsi="Arial" w:eastAsia="Arial" w:cs="Arial"/>
      <w:b/>
      <w:bCs/>
      <w:sz w:val="24"/>
      <w:szCs w:val="24"/>
    </w:rPr>
  </w:style>
  <w:style w:type="paragraph" w:styleId="826">
    <w:name w:val="Heading 6"/>
    <w:basedOn w:val="994"/>
    <w:next w:val="994"/>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link w:val="826"/>
    <w:uiPriority w:val="9"/>
    <w:rPr>
      <w:rFonts w:ascii="Arial" w:hAnsi="Arial" w:eastAsia="Arial" w:cs="Arial"/>
      <w:b/>
      <w:bCs/>
      <w:sz w:val="22"/>
      <w:szCs w:val="22"/>
    </w:rPr>
  </w:style>
  <w:style w:type="paragraph" w:styleId="828">
    <w:name w:val="Heading 7"/>
    <w:basedOn w:val="994"/>
    <w:next w:val="994"/>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link w:val="828"/>
    <w:uiPriority w:val="9"/>
    <w:rPr>
      <w:rFonts w:ascii="Arial" w:hAnsi="Arial" w:eastAsia="Arial" w:cs="Arial"/>
      <w:b/>
      <w:bCs/>
      <w:i/>
      <w:iCs/>
      <w:sz w:val="22"/>
      <w:szCs w:val="22"/>
    </w:rPr>
  </w:style>
  <w:style w:type="paragraph" w:styleId="830">
    <w:name w:val="Heading 8"/>
    <w:basedOn w:val="994"/>
    <w:next w:val="994"/>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link w:val="830"/>
    <w:uiPriority w:val="9"/>
    <w:rPr>
      <w:rFonts w:ascii="Arial" w:hAnsi="Arial" w:eastAsia="Arial" w:cs="Arial"/>
      <w:i/>
      <w:iCs/>
      <w:sz w:val="22"/>
      <w:szCs w:val="22"/>
    </w:rPr>
  </w:style>
  <w:style w:type="paragraph" w:styleId="832">
    <w:name w:val="Heading 9"/>
    <w:basedOn w:val="994"/>
    <w:next w:val="994"/>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link w:val="832"/>
    <w:uiPriority w:val="9"/>
    <w:rPr>
      <w:rFonts w:ascii="Arial" w:hAnsi="Arial" w:eastAsia="Arial" w:cs="Arial"/>
      <w:i/>
      <w:iCs/>
      <w:sz w:val="21"/>
      <w:szCs w:val="21"/>
    </w:rPr>
  </w:style>
  <w:style w:type="paragraph" w:styleId="834">
    <w:name w:val="List Paragraph"/>
    <w:basedOn w:val="994"/>
    <w:uiPriority w:val="34"/>
    <w:qFormat/>
    <w:pPr>
      <w:contextualSpacing/>
      <w:ind w:left="720"/>
    </w:p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998"/>
    <w:link w:val="994"/>
    <w:qFormat/>
    <w:rPr>
      <w:sz w:val="24"/>
      <w:szCs w:val="24"/>
      <w:lang w:val="en-US" w:eastAsia="en-US" w:bidi="ar-SA"/>
    </w:rPr>
  </w:style>
  <w:style w:type="paragraph" w:styleId="995">
    <w:name w:val="标题 1"/>
    <w:basedOn w:val="994"/>
    <w:next w:val="1008"/>
    <w:link w:val="1007"/>
    <w:qFormat/>
    <w:pPr>
      <w:keepLines/>
      <w:keepNext/>
      <w:spacing w:before="340" w:after="330" w:line="578" w:lineRule="auto"/>
      <w:outlineLvl w:val="0"/>
    </w:pPr>
    <w:rPr>
      <w:b/>
      <w:bCs/>
      <w:sz w:val="44"/>
      <w:szCs w:val="44"/>
    </w:rPr>
  </w:style>
  <w:style w:type="paragraph" w:styleId="996">
    <w:name w:val="标题 2"/>
    <w:basedOn w:val="994"/>
    <w:next w:val="994"/>
    <w:link w:val="1009"/>
    <w:qFormat/>
    <w:pPr>
      <w:jc w:val="both"/>
      <w:keepLines/>
      <w:keepNext/>
      <w:spacing w:before="260" w:after="260" w:line="416" w:lineRule="auto"/>
      <w:widowControl w:val="off"/>
      <w:outlineLvl w:val="1"/>
    </w:pPr>
    <w:rPr>
      <w:rFonts w:ascii="Cambria" w:hAnsi="Cambria"/>
      <w:b/>
      <w:bCs/>
      <w:sz w:val="32"/>
      <w:szCs w:val="32"/>
    </w:rPr>
  </w:style>
  <w:style w:type="paragraph" w:styleId="997">
    <w:name w:val="标题 3"/>
    <w:basedOn w:val="994"/>
    <w:next w:val="994"/>
    <w:link w:val="1010"/>
    <w:qFormat/>
    <w:pPr>
      <w:widowControl w:val="off"/>
      <w:outlineLvl w:val="2"/>
    </w:pPr>
    <w:rPr>
      <w:rFonts w:ascii="黑体" w:hAnsi="黑体" w:eastAsia="黑体"/>
      <w:sz w:val="32"/>
      <w:szCs w:val="32"/>
    </w:rPr>
  </w:style>
  <w:style w:type="paragraph" w:styleId="998">
    <w:name w:val="标题 4"/>
    <w:basedOn w:val="994"/>
    <w:next w:val="994"/>
    <w:link w:val="1006"/>
    <w:qFormat/>
    <w:pPr>
      <w:keepLines/>
      <w:keepNext/>
      <w:spacing w:before="280" w:after="290" w:line="376" w:lineRule="auto"/>
      <w:outlineLvl w:val="3"/>
    </w:pPr>
    <w:rPr>
      <w:rFonts w:ascii="Cambria" w:hAnsi="Cambria"/>
      <w:b/>
      <w:bCs/>
      <w:sz w:val="28"/>
      <w:szCs w:val="28"/>
    </w:rPr>
  </w:style>
  <w:style w:type="paragraph" w:styleId="999">
    <w:name w:val="标题 5"/>
    <w:basedOn w:val="994"/>
    <w:next w:val="994"/>
    <w:link w:val="1011"/>
    <w:qFormat/>
    <w:pPr>
      <w:ind w:firstLine="964"/>
      <w:spacing w:beforeAutospacing="1" w:afterAutospacing="1" w:line="360" w:lineRule="auto"/>
      <w:widowControl w:val="off"/>
      <w:outlineLvl w:val="4"/>
    </w:pPr>
    <w:rPr>
      <w:rFonts w:ascii="宋体" w:hAnsi="宋体"/>
      <w:b/>
      <w:sz w:val="20"/>
      <w:szCs w:val="20"/>
    </w:rPr>
  </w:style>
  <w:style w:type="paragraph" w:styleId="1000">
    <w:name w:val="标题 6"/>
    <w:basedOn w:val="994"/>
    <w:next w:val="994"/>
    <w:link w:val="1012"/>
    <w:qFormat/>
    <w:pPr>
      <w:jc w:val="both"/>
      <w:keepLines/>
      <w:keepNext/>
      <w:spacing w:before="240" w:after="64" w:line="320" w:lineRule="auto"/>
      <w:widowControl w:val="off"/>
      <w:outlineLvl w:val="5"/>
    </w:pPr>
    <w:rPr>
      <w:rFonts w:ascii="Cambria" w:hAnsi="Cambria"/>
      <w:b/>
      <w:bCs/>
      <w:lang w:val="zh-CN" w:bidi="zh-CN"/>
    </w:rPr>
  </w:style>
  <w:style w:type="paragraph" w:styleId="1001">
    <w:name w:val="标题 7"/>
    <w:basedOn w:val="994"/>
    <w:next w:val="994"/>
    <w:link w:val="1013"/>
    <w:qFormat/>
    <w:pPr>
      <w:jc w:val="both"/>
      <w:keepLines/>
      <w:keepNext/>
      <w:spacing w:before="240" w:after="64" w:line="320" w:lineRule="auto"/>
      <w:widowControl w:val="off"/>
      <w:outlineLvl w:val="6"/>
    </w:pPr>
    <w:rPr>
      <w:b/>
      <w:bCs/>
      <w:lang w:val="zh-CN" w:bidi="zh-CN"/>
    </w:rPr>
  </w:style>
  <w:style w:type="paragraph" w:styleId="1002">
    <w:name w:val="标题 8"/>
    <w:basedOn w:val="994"/>
    <w:next w:val="994"/>
    <w:link w:val="1014"/>
    <w:qFormat/>
    <w:pPr>
      <w:jc w:val="both"/>
      <w:keepLines/>
      <w:keepNext/>
      <w:spacing w:before="240" w:after="64" w:line="320" w:lineRule="auto"/>
      <w:widowControl w:val="off"/>
      <w:outlineLvl w:val="7"/>
    </w:pPr>
    <w:rPr>
      <w:rFonts w:ascii="Cambria" w:hAnsi="Cambria"/>
      <w:lang w:val="zh-CN" w:bidi="zh-CN"/>
    </w:rPr>
  </w:style>
  <w:style w:type="paragraph" w:styleId="1003">
    <w:name w:val="标题 9"/>
    <w:basedOn w:val="994"/>
    <w:next w:val="994"/>
    <w:link w:val="1015"/>
    <w:qFormat/>
    <w:pPr>
      <w:jc w:val="both"/>
      <w:keepLines/>
      <w:keepNext/>
      <w:spacing w:before="240" w:after="64" w:line="320" w:lineRule="auto"/>
      <w:widowControl w:val="off"/>
      <w:outlineLvl w:val="8"/>
    </w:pPr>
    <w:rPr>
      <w:rFonts w:ascii="Cambria" w:hAnsi="Cambria"/>
      <w:sz w:val="21"/>
      <w:szCs w:val="21"/>
      <w:lang w:val="zh-CN" w:bidi="zh-CN"/>
    </w:rPr>
  </w:style>
  <w:style w:type="character" w:styleId="1004">
    <w:name w:val="默认段落字体"/>
    <w:next w:val="1004"/>
    <w:link w:val="994"/>
    <w:uiPriority w:val="1"/>
    <w:unhideWhenUsed/>
    <w:qFormat/>
  </w:style>
  <w:style w:type="table" w:styleId="1005">
    <w:name w:val="普通表格"/>
    <w:next w:val="1005"/>
    <w:link w:val="994"/>
    <w:uiPriority w:val="99"/>
    <w:unhideWhenUsed/>
    <w:qFormat/>
    <w:tblPr/>
  </w:style>
  <w:style w:type="character" w:styleId="1006">
    <w:name w:val="标题 4 字符1"/>
    <w:next w:val="1006"/>
    <w:link w:val="998"/>
    <w:qFormat/>
    <w:rPr>
      <w:rFonts w:ascii="Cambria" w:hAnsi="Cambria" w:eastAsia="宋体" w:cs="Times New Roman"/>
      <w:b/>
      <w:bCs/>
      <w:sz w:val="28"/>
      <w:szCs w:val="28"/>
      <w:lang w:eastAsia="en-US"/>
    </w:rPr>
  </w:style>
  <w:style w:type="character" w:styleId="1007">
    <w:name w:val="标题 1 字符1"/>
    <w:next w:val="1007"/>
    <w:link w:val="995"/>
    <w:qFormat/>
    <w:rPr>
      <w:rFonts w:cs="Times New Roman"/>
      <w:b/>
      <w:bCs/>
      <w:sz w:val="44"/>
      <w:szCs w:val="44"/>
      <w:lang w:eastAsia="en-US"/>
    </w:rPr>
  </w:style>
  <w:style w:type="paragraph" w:styleId="1008">
    <w:name w:val="正文 A"/>
    <w:next w:val="1008"/>
    <w:link w:val="994"/>
    <w:qFormat/>
    <w:rPr>
      <w:rFonts w:ascii="Arial Unicode MS" w:hAnsi="Arial Unicode MS" w:cs="Arial Unicode MS"/>
      <w:color w:val="000000"/>
      <w:lang w:val="en-US" w:eastAsia="zh-CN" w:bidi="ar-SA"/>
    </w:rPr>
  </w:style>
  <w:style w:type="character" w:styleId="1009">
    <w:name w:val="标题 2 字符"/>
    <w:next w:val="1009"/>
    <w:link w:val="996"/>
    <w:qFormat/>
    <w:rPr>
      <w:rFonts w:ascii="等线 Light" w:hAnsi="等线 Light" w:eastAsia="等线 Light" w:cs="Times New Roman"/>
      <w:b/>
      <w:bCs/>
      <w:sz w:val="32"/>
      <w:szCs w:val="32"/>
      <w:lang w:eastAsia="en-US"/>
    </w:rPr>
  </w:style>
  <w:style w:type="character" w:styleId="1010">
    <w:name w:val="标题 3 字符1"/>
    <w:next w:val="1010"/>
    <w:link w:val="997"/>
    <w:qFormat/>
    <w:rPr>
      <w:rFonts w:ascii="黑体" w:hAnsi="黑体" w:eastAsia="黑体"/>
      <w:sz w:val="32"/>
      <w:szCs w:val="32"/>
      <w:lang w:eastAsia="en-US"/>
    </w:rPr>
  </w:style>
  <w:style w:type="character" w:styleId="1011">
    <w:name w:val="标题 5 字符1"/>
    <w:next w:val="1011"/>
    <w:link w:val="999"/>
    <w:qFormat/>
    <w:rPr>
      <w:rFonts w:ascii="宋体" w:hAnsi="宋体"/>
      <w:b/>
    </w:rPr>
  </w:style>
  <w:style w:type="character" w:styleId="1012">
    <w:name w:val="标题 6 字符"/>
    <w:next w:val="1012"/>
    <w:link w:val="1000"/>
    <w:qFormat/>
    <w:rPr>
      <w:rFonts w:ascii="Cambria" w:hAnsi="Cambria"/>
      <w:b/>
      <w:bCs/>
      <w:sz w:val="24"/>
      <w:szCs w:val="24"/>
      <w:lang w:val="zh-CN" w:bidi="zh-CN"/>
    </w:rPr>
  </w:style>
  <w:style w:type="character" w:styleId="1013">
    <w:name w:val="标题 7 字符"/>
    <w:next w:val="1013"/>
    <w:link w:val="1001"/>
    <w:qFormat/>
    <w:rPr>
      <w:b/>
      <w:bCs/>
      <w:sz w:val="24"/>
      <w:szCs w:val="24"/>
      <w:lang w:val="zh-CN" w:bidi="zh-CN"/>
    </w:rPr>
  </w:style>
  <w:style w:type="character" w:styleId="1014">
    <w:name w:val="标题 8 字符"/>
    <w:next w:val="1014"/>
    <w:link w:val="1002"/>
    <w:qFormat/>
    <w:rPr>
      <w:rFonts w:ascii="Cambria" w:hAnsi="Cambria"/>
      <w:sz w:val="24"/>
      <w:szCs w:val="24"/>
      <w:lang w:val="zh-CN" w:bidi="zh-CN"/>
    </w:rPr>
  </w:style>
  <w:style w:type="character" w:styleId="1015">
    <w:name w:val="标题 9 字符"/>
    <w:next w:val="1015"/>
    <w:link w:val="1003"/>
    <w:qFormat/>
    <w:rPr>
      <w:rFonts w:ascii="Cambria" w:hAnsi="Cambria"/>
      <w:sz w:val="21"/>
      <w:szCs w:val="21"/>
      <w:lang w:val="zh-CN" w:bidi="zh-CN"/>
    </w:rPr>
  </w:style>
  <w:style w:type="paragraph" w:styleId="1016">
    <w:name w:val="列表 3"/>
    <w:basedOn w:val="994"/>
    <w:next w:val="1016"/>
    <w:link w:val="994"/>
    <w:uiPriority w:val="99"/>
    <w:qFormat/>
    <w:pPr>
      <w:ind w:left="1260" w:hanging="420"/>
      <w:jc w:val="both"/>
      <w:widowControl w:val="off"/>
    </w:pPr>
    <w:rPr>
      <w:sz w:val="21"/>
      <w:szCs w:val="20"/>
      <w:lang w:eastAsia="zh-CN"/>
    </w:rPr>
  </w:style>
  <w:style w:type="paragraph" w:styleId="1017">
    <w:name w:val="目录 7"/>
    <w:basedOn w:val="994"/>
    <w:next w:val="994"/>
    <w:link w:val="994"/>
    <w:qFormat/>
    <w:pPr>
      <w:ind w:left="1260"/>
      <w:widowControl w:val="off"/>
    </w:pPr>
    <w:rPr>
      <w:sz w:val="18"/>
      <w:szCs w:val="20"/>
      <w:lang w:eastAsia="zh-CN"/>
    </w:rPr>
  </w:style>
  <w:style w:type="paragraph" w:styleId="1018">
    <w:name w:val="注释标题"/>
    <w:basedOn w:val="1019"/>
    <w:next w:val="1019"/>
    <w:link w:val="1020"/>
    <w:qFormat/>
    <w:rPr>
      <w:rFonts w:ascii="..ì." w:hAnsi="Times New Roman" w:eastAsia="..ì." w:cs="Times New Roman"/>
    </w:rPr>
  </w:style>
  <w:style w:type="paragraph" w:styleId="1019">
    <w:name w:val="Default"/>
    <w:next w:val="1019"/>
    <w:link w:val="994"/>
    <w:qFormat/>
    <w:pPr>
      <w:widowControl w:val="off"/>
    </w:pPr>
    <w:rPr>
      <w:rFonts w:ascii="宋体" w:hAnsi="宋体" w:cs="宋体"/>
      <w:color w:val="000000"/>
      <w:sz w:val="24"/>
      <w:szCs w:val="24"/>
      <w:lang w:val="en-US" w:eastAsia="zh-CN" w:bidi="ar-SA"/>
    </w:rPr>
  </w:style>
  <w:style w:type="character" w:styleId="1020">
    <w:name w:val="注释标题 字符"/>
    <w:next w:val="1020"/>
    <w:link w:val="1018"/>
    <w:qFormat/>
    <w:rPr>
      <w:rFonts w:ascii="..ì." w:eastAsia="..ì." w:cs="宋体"/>
      <w:color w:val="000000"/>
      <w:sz w:val="24"/>
      <w:szCs w:val="24"/>
    </w:rPr>
  </w:style>
  <w:style w:type="paragraph" w:styleId="1021">
    <w:name w:val="索引 8"/>
    <w:basedOn w:val="994"/>
    <w:next w:val="994"/>
    <w:link w:val="994"/>
    <w:uiPriority w:val="99"/>
    <w:qFormat/>
    <w:pPr>
      <w:ind w:left="2940"/>
      <w:jc w:val="both"/>
      <w:widowControl w:val="off"/>
    </w:pPr>
    <w:rPr>
      <w:sz w:val="21"/>
      <w:szCs w:val="20"/>
      <w:lang w:eastAsia="zh-CN"/>
    </w:rPr>
  </w:style>
  <w:style w:type="paragraph" w:styleId="1022">
    <w:name w:val="正文缩进"/>
    <w:basedOn w:val="994"/>
    <w:next w:val="1022"/>
    <w:link w:val="1023"/>
    <w:uiPriority w:val="99"/>
    <w:qFormat/>
    <w:pPr>
      <w:ind w:firstLine="420"/>
      <w:jc w:val="both"/>
      <w:spacing w:line="360" w:lineRule="atLeast"/>
      <w:widowControl w:val="off"/>
    </w:pPr>
    <w:rPr>
      <w:rFonts w:ascii="Arial Unicode MS" w:hAnsi="Arial Unicode MS"/>
      <w:color w:val="000000"/>
      <w:sz w:val="21"/>
      <w:szCs w:val="21"/>
    </w:rPr>
  </w:style>
  <w:style w:type="character" w:styleId="1023">
    <w:name w:val="正文缩进 字符"/>
    <w:next w:val="1023"/>
    <w:link w:val="1022"/>
    <w:qFormat/>
    <w:rPr>
      <w:rFonts w:ascii="Arial Unicode MS" w:hAnsi="Arial Unicode MS" w:cs="Arial Unicode MS"/>
      <w:color w:val="000000"/>
      <w:sz w:val="21"/>
      <w:szCs w:val="21"/>
    </w:rPr>
  </w:style>
  <w:style w:type="paragraph" w:styleId="1024">
    <w:name w:val="题注"/>
    <w:basedOn w:val="994"/>
    <w:next w:val="994"/>
    <w:link w:val="994"/>
    <w:qFormat/>
    <w:pPr>
      <w:jc w:val="both"/>
      <w:widowControl w:val="off"/>
    </w:pPr>
    <w:rPr>
      <w:rFonts w:ascii="Cambria" w:hAnsi="Cambria" w:eastAsia="黑体"/>
      <w:sz w:val="20"/>
      <w:szCs w:val="22"/>
      <w:lang w:eastAsia="zh-CN"/>
    </w:rPr>
  </w:style>
  <w:style w:type="paragraph" w:styleId="1025">
    <w:name w:val="索引 5"/>
    <w:basedOn w:val="994"/>
    <w:next w:val="994"/>
    <w:link w:val="994"/>
    <w:uiPriority w:val="99"/>
    <w:qFormat/>
    <w:pPr>
      <w:ind w:left="1680"/>
      <w:jc w:val="both"/>
      <w:widowControl w:val="off"/>
    </w:pPr>
    <w:rPr>
      <w:sz w:val="21"/>
      <w:szCs w:val="20"/>
      <w:lang w:eastAsia="zh-CN"/>
    </w:rPr>
  </w:style>
  <w:style w:type="paragraph" w:styleId="1026">
    <w:name w:val="文档结构图"/>
    <w:basedOn w:val="994"/>
    <w:next w:val="1026"/>
    <w:link w:val="1027"/>
    <w:unhideWhenUsed/>
    <w:qFormat/>
    <w:pPr>
      <w:jc w:val="both"/>
      <w:widowControl w:val="off"/>
    </w:pPr>
    <w:rPr>
      <w:rFonts w:ascii="Microsoft YaHei UI" w:eastAsia="Microsoft YaHei UI"/>
      <w:sz w:val="18"/>
      <w:szCs w:val="18"/>
    </w:rPr>
  </w:style>
  <w:style w:type="character" w:styleId="1027">
    <w:name w:val="文档结构图 字符1"/>
    <w:next w:val="1027"/>
    <w:link w:val="1026"/>
    <w:qFormat/>
    <w:rPr>
      <w:rFonts w:ascii="Microsoft YaHei UI" w:eastAsia="Microsoft YaHei UI"/>
      <w:sz w:val="18"/>
      <w:szCs w:val="18"/>
    </w:rPr>
  </w:style>
  <w:style w:type="paragraph" w:styleId="1028">
    <w:name w:val="批注文字"/>
    <w:basedOn w:val="994"/>
    <w:next w:val="1028"/>
    <w:link w:val="1029"/>
    <w:uiPriority w:val="99"/>
    <w:qFormat/>
  </w:style>
  <w:style w:type="character" w:styleId="1029">
    <w:name w:val="批注文字 字符2"/>
    <w:next w:val="1029"/>
    <w:link w:val="1028"/>
    <w:uiPriority w:val="99"/>
    <w:qFormat/>
    <w:rPr>
      <w:rFonts w:cs="Times New Roman"/>
      <w:sz w:val="24"/>
      <w:szCs w:val="24"/>
      <w:lang w:eastAsia="en-US"/>
    </w:rPr>
  </w:style>
  <w:style w:type="paragraph" w:styleId="1030">
    <w:name w:val="索引 6"/>
    <w:basedOn w:val="994"/>
    <w:next w:val="994"/>
    <w:link w:val="994"/>
    <w:uiPriority w:val="99"/>
    <w:qFormat/>
    <w:pPr>
      <w:ind w:left="2100"/>
      <w:jc w:val="both"/>
      <w:widowControl w:val="off"/>
    </w:pPr>
    <w:rPr>
      <w:sz w:val="21"/>
      <w:szCs w:val="20"/>
      <w:lang w:eastAsia="zh-CN"/>
    </w:rPr>
  </w:style>
  <w:style w:type="paragraph" w:styleId="1031">
    <w:name w:val="称呼"/>
    <w:basedOn w:val="994"/>
    <w:next w:val="994"/>
    <w:link w:val="1032"/>
    <w:qFormat/>
    <w:pPr>
      <w:jc w:val="both"/>
      <w:widowControl w:val="off"/>
    </w:pPr>
    <w:rPr>
      <w:rFonts w:ascii="楷体_GB2312" w:hAnsi="宋体" w:eastAsia="楷体_GB2312" w:cs="宋体"/>
      <w:sz w:val="28"/>
      <w:szCs w:val="22"/>
      <w:lang w:val="zh-CN" w:bidi="zh-CN"/>
    </w:rPr>
  </w:style>
  <w:style w:type="character" w:styleId="1032">
    <w:name w:val="称呼 字符"/>
    <w:next w:val="1032"/>
    <w:link w:val="1031"/>
    <w:qFormat/>
    <w:rPr>
      <w:rFonts w:ascii="楷体_GB2312" w:hAnsi="宋体" w:eastAsia="楷体_GB2312" w:cs="宋体"/>
      <w:sz w:val="28"/>
      <w:szCs w:val="22"/>
      <w:lang w:val="zh-CN" w:bidi="zh-CN"/>
    </w:rPr>
  </w:style>
  <w:style w:type="paragraph" w:styleId="1033">
    <w:name w:val="正文文本 3"/>
    <w:basedOn w:val="994"/>
    <w:next w:val="1033"/>
    <w:link w:val="1034"/>
    <w:qFormat/>
    <w:pPr>
      <w:ind w:firstLine="964"/>
      <w:spacing w:line="360" w:lineRule="auto"/>
      <w:widowControl w:val="off"/>
    </w:pPr>
    <w:rPr>
      <w:rFonts w:ascii="宋体"/>
    </w:rPr>
  </w:style>
  <w:style w:type="character" w:styleId="1034">
    <w:name w:val="正文文本 3 字符"/>
    <w:next w:val="1034"/>
    <w:link w:val="1033"/>
    <w:qFormat/>
    <w:rPr>
      <w:rFonts w:ascii="宋体"/>
      <w:sz w:val="24"/>
      <w:szCs w:val="24"/>
    </w:rPr>
  </w:style>
  <w:style w:type="paragraph" w:styleId="1035">
    <w:name w:val="正文文本"/>
    <w:basedOn w:val="994"/>
    <w:next w:val="1035"/>
    <w:link w:val="1036"/>
    <w:qFormat/>
    <w:pPr>
      <w:jc w:val="both"/>
      <w:spacing w:line="500" w:lineRule="exact"/>
      <w:tabs>
        <w:tab w:val="left" w:pos="993" w:leader="none"/>
        <w:tab w:val="left" w:pos="1134" w:leader="none"/>
      </w:tabs>
    </w:pPr>
  </w:style>
  <w:style w:type="character" w:styleId="1036">
    <w:name w:val="正文文本 字符1"/>
    <w:next w:val="1036"/>
    <w:link w:val="1035"/>
    <w:qFormat/>
    <w:rPr>
      <w:rFonts w:cs="Times New Roman"/>
      <w:sz w:val="24"/>
      <w:szCs w:val="24"/>
      <w:lang w:eastAsia="en-US"/>
    </w:rPr>
  </w:style>
  <w:style w:type="paragraph" w:styleId="1037">
    <w:name w:val="正文文本缩进"/>
    <w:basedOn w:val="994"/>
    <w:next w:val="1037"/>
    <w:link w:val="1038"/>
    <w:qFormat/>
    <w:pPr>
      <w:ind w:left="420" w:firstLine="964"/>
      <w:spacing w:after="120" w:line="360" w:lineRule="auto"/>
      <w:widowControl w:val="off"/>
    </w:pPr>
  </w:style>
  <w:style w:type="character" w:styleId="1038">
    <w:name w:val="正文文本缩进 字符"/>
    <w:next w:val="1038"/>
    <w:link w:val="1037"/>
    <w:qFormat/>
    <w:rPr>
      <w:sz w:val="24"/>
      <w:szCs w:val="24"/>
    </w:rPr>
  </w:style>
  <w:style w:type="paragraph" w:styleId="1039">
    <w:name w:val="文本块"/>
    <w:basedOn w:val="994"/>
    <w:next w:val="1039"/>
    <w:link w:val="994"/>
    <w:uiPriority w:val="99"/>
    <w:unhideWhenUsed/>
    <w:qFormat/>
    <w:pPr>
      <w:ind w:left="1440" w:right="1440" w:firstLine="964"/>
      <w:spacing w:after="120" w:line="360" w:lineRule="auto"/>
      <w:widowControl w:val="off"/>
    </w:pPr>
    <w:rPr>
      <w:lang w:eastAsia="zh-CN"/>
    </w:rPr>
  </w:style>
  <w:style w:type="paragraph" w:styleId="1040">
    <w:name w:val="索引 4"/>
    <w:basedOn w:val="994"/>
    <w:next w:val="994"/>
    <w:link w:val="994"/>
    <w:unhideWhenUsed/>
    <w:qFormat/>
    <w:pPr>
      <w:ind w:left="600"/>
      <w:jc w:val="both"/>
      <w:widowControl w:val="off"/>
    </w:pPr>
    <w:rPr>
      <w:rFonts w:ascii="Verdana" w:hAnsi="Verdana"/>
      <w:sz w:val="21"/>
      <w:szCs w:val="20"/>
      <w:lang w:eastAsia="zh-CN"/>
    </w:rPr>
  </w:style>
  <w:style w:type="paragraph" w:styleId="1041">
    <w:name w:val="目录 5"/>
    <w:basedOn w:val="994"/>
    <w:next w:val="994"/>
    <w:link w:val="994"/>
    <w:qFormat/>
    <w:pPr>
      <w:ind w:left="840"/>
      <w:widowControl w:val="off"/>
    </w:pPr>
    <w:rPr>
      <w:sz w:val="18"/>
      <w:szCs w:val="20"/>
      <w:lang w:eastAsia="zh-CN"/>
    </w:rPr>
  </w:style>
  <w:style w:type="paragraph" w:styleId="1042">
    <w:name w:val="目录 3"/>
    <w:basedOn w:val="994"/>
    <w:next w:val="994"/>
    <w:link w:val="994"/>
    <w:uiPriority w:val="39"/>
    <w:qFormat/>
    <w:pPr>
      <w:ind w:left="840"/>
      <w:jc w:val="both"/>
      <w:widowControl w:val="off"/>
    </w:pPr>
    <w:rPr>
      <w:rFonts w:ascii="Calibri" w:hAnsi="Calibri"/>
      <w:sz w:val="21"/>
      <w:szCs w:val="22"/>
      <w:lang w:eastAsia="zh-CN"/>
    </w:rPr>
  </w:style>
  <w:style w:type="paragraph" w:styleId="1043">
    <w:name w:val="纯文本"/>
    <w:basedOn w:val="994"/>
    <w:next w:val="1043"/>
    <w:link w:val="1044"/>
    <w:qFormat/>
    <w:pPr>
      <w:jc w:val="both"/>
      <w:widowControl w:val="off"/>
    </w:pPr>
    <w:rPr>
      <w:rFonts w:ascii="宋体" w:hAnsi="Courier New"/>
      <w:sz w:val="21"/>
      <w:szCs w:val="21"/>
    </w:rPr>
  </w:style>
  <w:style w:type="character" w:styleId="1044">
    <w:name w:val="纯文本 字符2"/>
    <w:next w:val="1044"/>
    <w:link w:val="1043"/>
    <w:qFormat/>
    <w:rPr>
      <w:rFonts w:ascii="宋体" w:hAnsi="Courier New" w:cs="Courier New"/>
      <w:sz w:val="21"/>
      <w:szCs w:val="21"/>
      <w:lang w:eastAsia="en-US"/>
    </w:rPr>
  </w:style>
  <w:style w:type="paragraph" w:styleId="1045">
    <w:name w:val="目录 8"/>
    <w:basedOn w:val="994"/>
    <w:next w:val="994"/>
    <w:link w:val="994"/>
    <w:qFormat/>
    <w:pPr>
      <w:ind w:left="1470"/>
      <w:widowControl w:val="off"/>
    </w:pPr>
    <w:rPr>
      <w:sz w:val="18"/>
      <w:szCs w:val="20"/>
      <w:lang w:eastAsia="zh-CN"/>
    </w:rPr>
  </w:style>
  <w:style w:type="paragraph" w:styleId="1046">
    <w:name w:val="索引 3"/>
    <w:basedOn w:val="994"/>
    <w:next w:val="994"/>
    <w:link w:val="994"/>
    <w:uiPriority w:val="99"/>
    <w:qFormat/>
    <w:pPr>
      <w:ind w:left="840"/>
      <w:jc w:val="both"/>
      <w:widowControl w:val="off"/>
    </w:pPr>
    <w:rPr>
      <w:sz w:val="21"/>
      <w:szCs w:val="20"/>
      <w:lang w:eastAsia="zh-CN"/>
    </w:rPr>
  </w:style>
  <w:style w:type="paragraph" w:styleId="1047">
    <w:name w:val="日期"/>
    <w:basedOn w:val="994"/>
    <w:next w:val="994"/>
    <w:link w:val="1048"/>
    <w:qFormat/>
    <w:pPr>
      <w:ind w:left="100"/>
      <w:jc w:val="both"/>
      <w:widowControl w:val="off"/>
    </w:pPr>
    <w:rPr>
      <w:rFonts w:ascii="Calibri" w:hAnsi="Calibri"/>
      <w:sz w:val="21"/>
    </w:rPr>
  </w:style>
  <w:style w:type="character" w:styleId="1048">
    <w:name w:val="日期 字符2"/>
    <w:next w:val="1048"/>
    <w:link w:val="1047"/>
    <w:qFormat/>
    <w:rPr>
      <w:rFonts w:ascii="Calibri" w:hAnsi="Calibri"/>
      <w:sz w:val="21"/>
      <w:szCs w:val="24"/>
      <w:lang w:eastAsia="en-US"/>
    </w:rPr>
  </w:style>
  <w:style w:type="paragraph" w:styleId="1049">
    <w:name w:val="正文文本缩进 2"/>
    <w:basedOn w:val="994"/>
    <w:next w:val="1049"/>
    <w:link w:val="1050"/>
    <w:qFormat/>
    <w:pPr>
      <w:ind w:left="420" w:firstLine="964"/>
      <w:spacing w:after="120" w:line="480" w:lineRule="auto"/>
      <w:widowControl w:val="off"/>
    </w:pPr>
  </w:style>
  <w:style w:type="character" w:styleId="1050">
    <w:name w:val="正文文本缩进 2 字符"/>
    <w:next w:val="1050"/>
    <w:link w:val="1049"/>
    <w:qFormat/>
    <w:rPr>
      <w:sz w:val="24"/>
      <w:szCs w:val="24"/>
    </w:rPr>
  </w:style>
  <w:style w:type="paragraph" w:styleId="1051">
    <w:name w:val="批注框文本"/>
    <w:basedOn w:val="994"/>
    <w:next w:val="1051"/>
    <w:link w:val="1052"/>
    <w:qFormat/>
    <w:rPr>
      <w:sz w:val="18"/>
      <w:szCs w:val="18"/>
    </w:rPr>
  </w:style>
  <w:style w:type="character" w:styleId="1052">
    <w:name w:val="批注框文本 字符1"/>
    <w:next w:val="1052"/>
    <w:link w:val="1051"/>
    <w:qFormat/>
    <w:rPr>
      <w:rFonts w:cs="Times New Roman"/>
      <w:sz w:val="18"/>
      <w:szCs w:val="18"/>
      <w:lang w:eastAsia="en-US"/>
    </w:rPr>
  </w:style>
  <w:style w:type="paragraph" w:styleId="1053">
    <w:name w:val="页脚"/>
    <w:basedOn w:val="994"/>
    <w:next w:val="1053"/>
    <w:link w:val="1054"/>
    <w:uiPriority w:val="99"/>
    <w:qFormat/>
    <w:pPr>
      <w:tabs>
        <w:tab w:val="center" w:pos="4153" w:leader="none"/>
        <w:tab w:val="right" w:pos="8306" w:leader="none"/>
      </w:tabs>
    </w:pPr>
    <w:rPr>
      <w:sz w:val="18"/>
      <w:szCs w:val="18"/>
    </w:rPr>
  </w:style>
  <w:style w:type="character" w:styleId="1054">
    <w:name w:val="页脚 字符1"/>
    <w:next w:val="1054"/>
    <w:link w:val="1053"/>
    <w:uiPriority w:val="99"/>
    <w:qFormat/>
    <w:rPr>
      <w:rFonts w:cs="Times New Roman"/>
      <w:sz w:val="18"/>
      <w:szCs w:val="18"/>
      <w:lang w:eastAsia="en-US"/>
    </w:rPr>
  </w:style>
  <w:style w:type="paragraph" w:styleId="1055">
    <w:name w:val="寄信人地址"/>
    <w:basedOn w:val="994"/>
    <w:next w:val="1055"/>
    <w:link w:val="994"/>
    <w:unhideWhenUsed/>
    <w:qFormat/>
    <w:pPr>
      <w:ind w:firstLine="964"/>
      <w:spacing w:line="360" w:lineRule="auto"/>
      <w:widowControl w:val="off"/>
    </w:pPr>
    <w:rPr>
      <w:rFonts w:ascii="Arial" w:hAnsi="Arial" w:cs="Arial"/>
      <w:szCs w:val="20"/>
      <w:lang w:eastAsia="zh-CN"/>
    </w:rPr>
  </w:style>
  <w:style w:type="paragraph" w:styleId="1056">
    <w:name w:val="页眉"/>
    <w:basedOn w:val="994"/>
    <w:next w:val="1056"/>
    <w:link w:val="1057"/>
    <w:uiPriority w:val="99"/>
    <w:qFormat/>
    <w:pPr>
      <w:jc w:val="center"/>
      <w:tabs>
        <w:tab w:val="center" w:pos="4153" w:leader="none"/>
        <w:tab w:val="right" w:pos="8306" w:leader="none"/>
      </w:tabs>
      <w:pBdr>
        <w:bottom w:val="single" w:color="000000" w:sz="6" w:space="1"/>
      </w:pBdr>
    </w:pPr>
    <w:rPr>
      <w:sz w:val="18"/>
      <w:szCs w:val="18"/>
    </w:rPr>
  </w:style>
  <w:style w:type="character" w:styleId="1057">
    <w:name w:val="页眉 字符1"/>
    <w:next w:val="1057"/>
    <w:link w:val="1056"/>
    <w:uiPriority w:val="99"/>
    <w:qFormat/>
    <w:rPr>
      <w:rFonts w:cs="Times New Roman"/>
      <w:sz w:val="18"/>
      <w:szCs w:val="18"/>
      <w:lang w:eastAsia="en-US"/>
    </w:rPr>
  </w:style>
  <w:style w:type="paragraph" w:styleId="1058">
    <w:name w:val="目录 1"/>
    <w:basedOn w:val="994"/>
    <w:next w:val="994"/>
    <w:link w:val="994"/>
    <w:uiPriority w:val="39"/>
    <w:qFormat/>
    <w:pPr>
      <w:spacing w:before="271"/>
      <w:widowControl w:val="off"/>
    </w:pPr>
    <w:rPr>
      <w:rFonts w:ascii="宋体" w:hAnsi="宋体"/>
      <w:b/>
      <w:bCs/>
    </w:rPr>
  </w:style>
  <w:style w:type="paragraph" w:styleId="1059">
    <w:name w:val="目录 4"/>
    <w:basedOn w:val="994"/>
    <w:next w:val="994"/>
    <w:link w:val="994"/>
    <w:qFormat/>
    <w:pPr>
      <w:ind w:left="630"/>
      <w:widowControl w:val="off"/>
    </w:pPr>
    <w:rPr>
      <w:sz w:val="18"/>
      <w:szCs w:val="20"/>
      <w:lang w:eastAsia="zh-CN"/>
    </w:rPr>
  </w:style>
  <w:style w:type="paragraph" w:styleId="1060">
    <w:name w:val="索引标题"/>
    <w:basedOn w:val="994"/>
    <w:next w:val="1061"/>
    <w:link w:val="994"/>
    <w:uiPriority w:val="99"/>
    <w:qFormat/>
    <w:pPr>
      <w:jc w:val="both"/>
      <w:widowControl w:val="off"/>
    </w:pPr>
    <w:rPr>
      <w:sz w:val="21"/>
      <w:szCs w:val="20"/>
      <w:lang w:eastAsia="zh-CN"/>
    </w:rPr>
  </w:style>
  <w:style w:type="paragraph" w:styleId="1061">
    <w:name w:val="索引 1"/>
    <w:basedOn w:val="994"/>
    <w:next w:val="994"/>
    <w:link w:val="994"/>
    <w:unhideWhenUsed/>
    <w:qFormat/>
  </w:style>
  <w:style w:type="paragraph" w:styleId="1062">
    <w:name w:val="副标题"/>
    <w:basedOn w:val="994"/>
    <w:next w:val="994"/>
    <w:link w:val="1063"/>
    <w:qFormat/>
    <w:pPr>
      <w:jc w:val="center"/>
      <w:spacing w:before="240" w:after="60" w:line="312" w:lineRule="auto"/>
      <w:widowControl w:val="off"/>
      <w:outlineLvl w:val="1"/>
    </w:pPr>
    <w:rPr>
      <w:rFonts w:ascii="Cambria" w:hAnsi="Cambria" w:cs="宋体"/>
      <w:b/>
      <w:bCs/>
      <w:sz w:val="32"/>
      <w:szCs w:val="32"/>
      <w:lang w:val="zh-CN" w:bidi="zh-CN"/>
    </w:rPr>
  </w:style>
  <w:style w:type="character" w:styleId="1063">
    <w:name w:val="副标题 字符"/>
    <w:next w:val="1063"/>
    <w:link w:val="1062"/>
    <w:qFormat/>
    <w:rPr>
      <w:rFonts w:ascii="Cambria" w:hAnsi="Cambria" w:cs="宋体"/>
      <w:b/>
      <w:bCs/>
      <w:sz w:val="32"/>
      <w:szCs w:val="32"/>
      <w:lang w:val="zh-CN" w:bidi="zh-CN"/>
    </w:rPr>
  </w:style>
  <w:style w:type="paragraph" w:styleId="1064">
    <w:name w:val="脚注文本"/>
    <w:basedOn w:val="994"/>
    <w:next w:val="1064"/>
    <w:link w:val="1065"/>
    <w:uiPriority w:val="99"/>
    <w:qFormat/>
    <w:pPr>
      <w:widowControl w:val="off"/>
    </w:pPr>
    <w:rPr>
      <w:sz w:val="18"/>
      <w:szCs w:val="18"/>
    </w:rPr>
  </w:style>
  <w:style w:type="character" w:styleId="1065">
    <w:name w:val="脚注文本 字符"/>
    <w:next w:val="1065"/>
    <w:link w:val="1064"/>
    <w:uiPriority w:val="99"/>
    <w:qFormat/>
    <w:rPr>
      <w:sz w:val="18"/>
      <w:szCs w:val="18"/>
    </w:rPr>
  </w:style>
  <w:style w:type="paragraph" w:styleId="1066">
    <w:name w:val="目录 6"/>
    <w:basedOn w:val="994"/>
    <w:next w:val="994"/>
    <w:link w:val="994"/>
    <w:qFormat/>
    <w:pPr>
      <w:ind w:left="1050"/>
      <w:widowControl w:val="off"/>
    </w:pPr>
    <w:rPr>
      <w:sz w:val="18"/>
      <w:szCs w:val="20"/>
      <w:lang w:eastAsia="zh-CN"/>
    </w:rPr>
  </w:style>
  <w:style w:type="paragraph" w:styleId="1067">
    <w:name w:val="正文文本缩进 3"/>
    <w:basedOn w:val="994"/>
    <w:next w:val="1067"/>
    <w:link w:val="1068"/>
    <w:qFormat/>
    <w:pPr>
      <w:ind w:left="645" w:firstLine="645"/>
      <w:jc w:val="both"/>
      <w:widowControl w:val="off"/>
    </w:pPr>
    <w:rPr>
      <w:rFonts w:ascii="宋体" w:hAnsi="宋体"/>
      <w:sz w:val="16"/>
      <w:szCs w:val="16"/>
      <w:lang w:val="zh-CN" w:bidi="zh-CN"/>
    </w:rPr>
  </w:style>
  <w:style w:type="character" w:styleId="1068">
    <w:name w:val="正文文本缩进 3 字符"/>
    <w:next w:val="1068"/>
    <w:link w:val="1067"/>
    <w:qFormat/>
    <w:rPr>
      <w:rFonts w:ascii="宋体" w:hAnsi="宋体"/>
      <w:sz w:val="16"/>
      <w:szCs w:val="16"/>
      <w:lang w:val="zh-CN" w:bidi="zh-CN"/>
    </w:rPr>
  </w:style>
  <w:style w:type="paragraph" w:styleId="1069">
    <w:name w:val="索引 7"/>
    <w:basedOn w:val="994"/>
    <w:next w:val="994"/>
    <w:link w:val="994"/>
    <w:uiPriority w:val="99"/>
    <w:qFormat/>
    <w:pPr>
      <w:ind w:left="2520"/>
      <w:jc w:val="both"/>
      <w:widowControl w:val="off"/>
    </w:pPr>
    <w:rPr>
      <w:sz w:val="21"/>
      <w:szCs w:val="20"/>
      <w:lang w:eastAsia="zh-CN"/>
    </w:rPr>
  </w:style>
  <w:style w:type="paragraph" w:styleId="1070">
    <w:name w:val="索引 9"/>
    <w:basedOn w:val="994"/>
    <w:next w:val="994"/>
    <w:link w:val="994"/>
    <w:uiPriority w:val="99"/>
    <w:qFormat/>
    <w:pPr>
      <w:ind w:left="3360"/>
      <w:jc w:val="both"/>
      <w:widowControl w:val="off"/>
    </w:pPr>
    <w:rPr>
      <w:sz w:val="21"/>
      <w:szCs w:val="20"/>
      <w:lang w:eastAsia="zh-CN"/>
    </w:rPr>
  </w:style>
  <w:style w:type="paragraph" w:styleId="1071">
    <w:name w:val="图表目录"/>
    <w:basedOn w:val="994"/>
    <w:next w:val="994"/>
    <w:link w:val="994"/>
    <w:uiPriority w:val="99"/>
    <w:qFormat/>
    <w:pPr>
      <w:ind w:left="840" w:hanging="420"/>
      <w:jc w:val="both"/>
      <w:widowControl w:val="off"/>
    </w:pPr>
    <w:rPr>
      <w:sz w:val="21"/>
      <w:szCs w:val="20"/>
      <w:lang w:eastAsia="zh-CN"/>
    </w:rPr>
  </w:style>
  <w:style w:type="paragraph" w:styleId="1072">
    <w:name w:val="目录 2"/>
    <w:basedOn w:val="994"/>
    <w:next w:val="994"/>
    <w:link w:val="994"/>
    <w:uiPriority w:val="39"/>
    <w:qFormat/>
    <w:pPr>
      <w:ind w:left="327"/>
      <w:spacing w:before="151"/>
      <w:widowControl w:val="off"/>
    </w:pPr>
    <w:rPr>
      <w:rFonts w:ascii="宋体" w:hAnsi="宋体"/>
    </w:rPr>
  </w:style>
  <w:style w:type="paragraph" w:styleId="1073">
    <w:name w:val="目录 9"/>
    <w:basedOn w:val="994"/>
    <w:next w:val="994"/>
    <w:link w:val="994"/>
    <w:qFormat/>
    <w:pPr>
      <w:ind w:left="1680"/>
      <w:widowControl w:val="off"/>
    </w:pPr>
    <w:rPr>
      <w:sz w:val="18"/>
      <w:szCs w:val="20"/>
      <w:lang w:eastAsia="zh-CN"/>
    </w:rPr>
  </w:style>
  <w:style w:type="paragraph" w:styleId="1074">
    <w:name w:val="正文文本 2"/>
    <w:basedOn w:val="994"/>
    <w:next w:val="1074"/>
    <w:link w:val="1075"/>
    <w:qFormat/>
    <w:pPr>
      <w:ind w:firstLine="964"/>
      <w:spacing w:after="120" w:line="480" w:lineRule="auto"/>
      <w:widowControl w:val="off"/>
    </w:pPr>
  </w:style>
  <w:style w:type="character" w:styleId="1075">
    <w:name w:val="正文文本 2 字符"/>
    <w:next w:val="1075"/>
    <w:link w:val="1074"/>
    <w:qFormat/>
    <w:rPr>
      <w:sz w:val="24"/>
      <w:szCs w:val="24"/>
    </w:rPr>
  </w:style>
  <w:style w:type="paragraph" w:styleId="1076">
    <w:name w:val="HTML 预设格式"/>
    <w:basedOn w:val="994"/>
    <w:next w:val="1076"/>
    <w:link w:val="1077"/>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077">
    <w:name w:val="HTML 预设格式 字符1"/>
    <w:next w:val="1077"/>
    <w:link w:val="1076"/>
    <w:uiPriority w:val="99"/>
    <w:qFormat/>
    <w:rPr>
      <w:rFonts w:ascii="Arial" w:hAnsi="Arial"/>
      <w:sz w:val="11"/>
      <w:szCs w:val="11"/>
      <w:lang w:eastAsia="en-US"/>
    </w:rPr>
  </w:style>
  <w:style w:type="paragraph" w:styleId="1078">
    <w:name w:val="普通(网站)"/>
    <w:basedOn w:val="994"/>
    <w:next w:val="1078"/>
    <w:link w:val="1079"/>
    <w:unhideWhenUsed/>
    <w:qFormat/>
    <w:pPr>
      <w:spacing w:before="100" w:beforeAutospacing="1" w:after="100" w:afterAutospacing="1"/>
    </w:pPr>
    <w:rPr>
      <w:rFonts w:ascii="宋体" w:hAnsi="宋体"/>
      <w:szCs w:val="22"/>
    </w:rPr>
  </w:style>
  <w:style w:type="character" w:styleId="1079">
    <w:name w:val="普通(网站) 字符"/>
    <w:next w:val="1079"/>
    <w:link w:val="1078"/>
    <w:uiPriority w:val="99"/>
    <w:qFormat/>
    <w:rPr>
      <w:rFonts w:ascii="宋体" w:hAnsi="宋体"/>
      <w:sz w:val="24"/>
      <w:szCs w:val="22"/>
    </w:rPr>
  </w:style>
  <w:style w:type="paragraph" w:styleId="1080">
    <w:name w:val="索引 2"/>
    <w:basedOn w:val="994"/>
    <w:next w:val="994"/>
    <w:link w:val="994"/>
    <w:uiPriority w:val="99"/>
    <w:qFormat/>
    <w:pPr>
      <w:ind w:left="420"/>
      <w:jc w:val="both"/>
      <w:widowControl w:val="off"/>
    </w:pPr>
    <w:rPr>
      <w:sz w:val="21"/>
      <w:szCs w:val="20"/>
      <w:lang w:eastAsia="zh-CN"/>
    </w:rPr>
  </w:style>
  <w:style w:type="paragraph" w:styleId="1081">
    <w:name w:val="标题"/>
    <w:basedOn w:val="994"/>
    <w:next w:val="1008"/>
    <w:link w:val="1082"/>
    <w:qFormat/>
    <w:pPr>
      <w:jc w:val="center"/>
      <w:spacing w:before="240" w:after="60"/>
      <w:widowControl w:val="off"/>
      <w:outlineLvl w:val="0"/>
    </w:pPr>
    <w:rPr>
      <w:rFonts w:ascii="Cambria" w:hAnsi="Cambria"/>
      <w:b/>
      <w:bCs/>
      <w:sz w:val="32"/>
      <w:szCs w:val="32"/>
    </w:rPr>
  </w:style>
  <w:style w:type="character" w:styleId="1082">
    <w:name w:val="标题 字符1"/>
    <w:next w:val="1082"/>
    <w:link w:val="1081"/>
    <w:qFormat/>
    <w:rPr>
      <w:rFonts w:ascii="Cambria" w:hAnsi="Cambria" w:cs="Times New Roman"/>
      <w:b/>
      <w:bCs/>
      <w:sz w:val="32"/>
      <w:szCs w:val="32"/>
      <w:lang w:eastAsia="en-US"/>
    </w:rPr>
  </w:style>
  <w:style w:type="paragraph" w:styleId="1083">
    <w:name w:val="批注主题"/>
    <w:basedOn w:val="1028"/>
    <w:next w:val="1028"/>
    <w:link w:val="1084"/>
    <w:qFormat/>
    <w:rPr>
      <w:b/>
      <w:bCs/>
    </w:rPr>
  </w:style>
  <w:style w:type="character" w:styleId="1084">
    <w:name w:val="批注主题 字符1"/>
    <w:next w:val="1084"/>
    <w:link w:val="1083"/>
    <w:qFormat/>
    <w:rPr>
      <w:rFonts w:cs="Times New Roman"/>
      <w:b/>
      <w:bCs/>
      <w:sz w:val="24"/>
      <w:szCs w:val="24"/>
      <w:lang w:eastAsia="en-US"/>
    </w:rPr>
  </w:style>
  <w:style w:type="paragraph" w:styleId="1085">
    <w:name w:val="正文首行缩进"/>
    <w:basedOn w:val="1035"/>
    <w:next w:val="1085"/>
    <w:link w:val="1086"/>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086">
    <w:name w:val="正文文本首行缩进 字符1"/>
    <w:next w:val="1086"/>
    <w:link w:val="1085"/>
    <w:uiPriority w:val="99"/>
    <w:qFormat/>
    <w:rPr>
      <w:rFonts w:ascii="宋体" w:hAnsi="宋体" w:eastAsia="Calibri"/>
      <w:sz w:val="22"/>
      <w:szCs w:val="22"/>
      <w:lang w:eastAsia="en-US"/>
    </w:rPr>
  </w:style>
  <w:style w:type="paragraph" w:styleId="1087">
    <w:name w:val="正文首行缩进 2"/>
    <w:basedOn w:val="1037"/>
    <w:next w:val="1087"/>
    <w:link w:val="1088"/>
    <w:uiPriority w:val="99"/>
    <w:qFormat/>
    <w:pPr>
      <w:ind w:firstLine="420"/>
    </w:pPr>
  </w:style>
  <w:style w:type="character" w:styleId="1088">
    <w:name w:val="正文文本首行缩进 2 字符"/>
    <w:next w:val="1088"/>
    <w:link w:val="1087"/>
    <w:uiPriority w:val="99"/>
    <w:qFormat/>
  </w:style>
  <w:style w:type="table" w:styleId="1089">
    <w:name w:val="网格型"/>
    <w:basedOn w:val="1005"/>
    <w:next w:val="1089"/>
    <w:link w:val="994"/>
    <w:uiPriority w:val="99"/>
    <w:qFormat/>
    <w:pPr>
      <w:jc w:val="both"/>
      <w:widowControl w:val="off"/>
    </w:pPr>
    <w:tblPr/>
  </w:style>
  <w:style w:type="character" w:styleId="1090">
    <w:name w:val="要点"/>
    <w:next w:val="1090"/>
    <w:link w:val="994"/>
    <w:qFormat/>
    <w:rPr>
      <w:b/>
      <w:bCs/>
    </w:rPr>
  </w:style>
  <w:style w:type="character" w:styleId="1091">
    <w:name w:val="页码"/>
    <w:next w:val="1091"/>
    <w:link w:val="994"/>
    <w:qFormat/>
    <w:rPr>
      <w:rFonts w:cs="Times New Roman"/>
    </w:rPr>
  </w:style>
  <w:style w:type="character" w:styleId="1092">
    <w:name w:val="已访问的超链接"/>
    <w:next w:val="1092"/>
    <w:link w:val="994"/>
    <w:unhideWhenUsed/>
    <w:qFormat/>
    <w:rPr>
      <w:color w:val="954f72"/>
      <w:u w:val="single"/>
    </w:rPr>
  </w:style>
  <w:style w:type="character" w:styleId="1093">
    <w:name w:val="强调"/>
    <w:next w:val="1093"/>
    <w:link w:val="994"/>
    <w:qFormat/>
    <w:rPr>
      <w:i/>
      <w:iCs/>
    </w:rPr>
  </w:style>
  <w:style w:type="character" w:styleId="1094">
    <w:name w:val="HTML 定义"/>
    <w:next w:val="1094"/>
    <w:link w:val="994"/>
    <w:qFormat/>
  </w:style>
  <w:style w:type="character" w:styleId="1095">
    <w:name w:val="HTML 打字机"/>
    <w:next w:val="1095"/>
    <w:link w:val="994"/>
    <w:qFormat/>
    <w:rPr>
      <w:rFonts w:ascii="monospace" w:hAnsi="monospace" w:eastAsia="monospace" w:cs="monospace"/>
      <w:sz w:val="20"/>
    </w:rPr>
  </w:style>
  <w:style w:type="character" w:styleId="1096">
    <w:name w:val="HTML 缩写"/>
    <w:next w:val="1096"/>
    <w:link w:val="994"/>
    <w:qFormat/>
  </w:style>
  <w:style w:type="character" w:styleId="1097">
    <w:name w:val="HTML 变量"/>
    <w:next w:val="1097"/>
    <w:link w:val="994"/>
    <w:qFormat/>
  </w:style>
  <w:style w:type="character" w:styleId="1098">
    <w:name w:val="超链接"/>
    <w:next w:val="1098"/>
    <w:link w:val="994"/>
    <w:uiPriority w:val="99"/>
    <w:qFormat/>
    <w:rPr>
      <w:rFonts w:cs="Times New Roman"/>
      <w:u w:val="single"/>
    </w:rPr>
  </w:style>
  <w:style w:type="character" w:styleId="1099">
    <w:name w:val="HTML 代码"/>
    <w:next w:val="1099"/>
    <w:link w:val="994"/>
    <w:qFormat/>
    <w:rPr>
      <w:rFonts w:ascii="monospace" w:hAnsi="monospace" w:eastAsia="monospace" w:cs="monospace"/>
      <w:sz w:val="20"/>
    </w:rPr>
  </w:style>
  <w:style w:type="character" w:styleId="1100">
    <w:name w:val="批注引用"/>
    <w:next w:val="1100"/>
    <w:link w:val="994"/>
    <w:qFormat/>
    <w:rPr>
      <w:rFonts w:cs="Times New Roman"/>
      <w:sz w:val="21"/>
      <w:szCs w:val="21"/>
    </w:rPr>
  </w:style>
  <w:style w:type="character" w:styleId="1101">
    <w:name w:val="HTML 引文"/>
    <w:next w:val="1101"/>
    <w:link w:val="994"/>
    <w:qFormat/>
  </w:style>
  <w:style w:type="character" w:styleId="1102">
    <w:name w:val="脚注引用"/>
    <w:next w:val="1102"/>
    <w:link w:val="994"/>
    <w:uiPriority w:val="99"/>
    <w:qFormat/>
    <w:rPr>
      <w:vertAlign w:val="superscript"/>
    </w:rPr>
  </w:style>
  <w:style w:type="character" w:styleId="1103">
    <w:name w:val="HTML 键盘"/>
    <w:next w:val="1103"/>
    <w:link w:val="994"/>
    <w:qFormat/>
    <w:rPr>
      <w:rFonts w:ascii="monospace" w:hAnsi="monospace" w:eastAsia="monospace" w:cs="monospace"/>
      <w:sz w:val="20"/>
    </w:rPr>
  </w:style>
  <w:style w:type="character" w:styleId="1104">
    <w:name w:val="HTML 样本"/>
    <w:next w:val="1104"/>
    <w:link w:val="994"/>
    <w:qFormat/>
    <w:rPr>
      <w:rFonts w:ascii="monospace" w:hAnsi="monospace" w:eastAsia="monospace" w:cs="monospace"/>
      <w:b/>
      <w:bCs/>
      <w:color w:val="e89428"/>
      <w:sz w:val="24"/>
      <w:szCs w:val="24"/>
    </w:rPr>
  </w:style>
  <w:style w:type="character" w:styleId="1105">
    <w:name w:val="标题 2 字符1"/>
    <w:next w:val="1105"/>
    <w:link w:val="996"/>
    <w:qFormat/>
    <w:rPr>
      <w:rFonts w:ascii="Cambria" w:hAnsi="Cambria" w:eastAsia="宋体" w:cs="Times New Roman"/>
      <w:b/>
      <w:bCs/>
      <w:sz w:val="32"/>
      <w:szCs w:val="32"/>
      <w:lang w:eastAsia="en-US"/>
    </w:rPr>
  </w:style>
  <w:style w:type="paragraph" w:styleId="1106">
    <w:name w:val="NormalIndent1"/>
    <w:basedOn w:val="994"/>
    <w:next w:val="1106"/>
    <w:link w:val="1107"/>
    <w:qFormat/>
    <w:pPr>
      <w:ind w:firstLine="420"/>
      <w:jc w:val="both"/>
    </w:pPr>
    <w:rPr>
      <w:sz w:val="21"/>
    </w:rPr>
  </w:style>
  <w:style w:type="character" w:styleId="1107">
    <w:name w:val="UserStyle_1"/>
    <w:next w:val="1107"/>
    <w:link w:val="1106"/>
    <w:qFormat/>
    <w:rPr>
      <w:sz w:val="21"/>
      <w:szCs w:val="24"/>
    </w:rPr>
  </w:style>
  <w:style w:type="paragraph" w:styleId="1108">
    <w:name w:val="列表段落"/>
    <w:basedOn w:val="994"/>
    <w:next w:val="1108"/>
    <w:link w:val="1109"/>
    <w:uiPriority w:val="1"/>
    <w:qFormat/>
    <w:pPr>
      <w:ind w:firstLine="420"/>
      <w:jc w:val="both"/>
      <w:widowControl w:val="off"/>
    </w:pPr>
    <w:rPr>
      <w:sz w:val="21"/>
      <w:lang w:eastAsia="zh-CN"/>
    </w:rPr>
  </w:style>
  <w:style w:type="character" w:styleId="1109">
    <w:name w:val="列表段落 字符"/>
    <w:next w:val="1109"/>
    <w:link w:val="1108"/>
    <w:uiPriority w:val="1"/>
    <w:qFormat/>
    <w:rPr>
      <w:sz w:val="21"/>
      <w:szCs w:val="24"/>
    </w:rPr>
  </w:style>
  <w:style w:type="paragraph" w:styleId="1110">
    <w:name w:val="首行缩进"/>
    <w:next w:val="1110"/>
    <w:link w:val="994"/>
    <w:uiPriority w:val="99"/>
    <w:qFormat/>
    <w:pPr>
      <w:ind w:firstLine="480"/>
      <w:spacing w:line="360" w:lineRule="auto"/>
      <w:widowControl w:val="off"/>
    </w:pPr>
    <w:rPr>
      <w:rFonts w:ascii="宋体" w:hAnsi="宋体" w:cs="宋体"/>
      <w:color w:val="000000"/>
      <w:sz w:val="24"/>
      <w:szCs w:val="24"/>
      <w:lang w:val="en-US" w:eastAsia="zh-CN" w:bidi="ar-SA"/>
    </w:rPr>
  </w:style>
  <w:style w:type="table" w:styleId="1111">
    <w:name w:val="Table Normal1"/>
    <w:next w:val="1111"/>
    <w:link w:val="994"/>
    <w:uiPriority w:val="99"/>
    <w:qFormat/>
    <w:rPr>
      <w:lang w:val="en-US" w:eastAsia="zh-CN" w:bidi="ar-SA"/>
    </w:rPr>
    <w:tblPr/>
  </w:style>
  <w:style w:type="paragraph" w:styleId="1112">
    <w:name w:val="列表段落1"/>
    <w:next w:val="1112"/>
    <w:link w:val="994"/>
    <w:uiPriority w:val="99"/>
    <w:qFormat/>
    <w:pPr>
      <w:ind w:firstLine="420"/>
    </w:pPr>
    <w:rPr>
      <w:rFonts w:cs="Arial Unicode MS"/>
      <w:color w:val="000000"/>
      <w:lang w:val="en-US" w:eastAsia="zh-CN" w:bidi="ar-SA"/>
    </w:rPr>
  </w:style>
  <w:style w:type="paragraph" w:styleId="1113">
    <w:name w:val="页眉与页脚"/>
    <w:next w:val="1113"/>
    <w:link w:val="994"/>
    <w:uiPriority w:val="99"/>
    <w:qFormat/>
    <w:pPr>
      <w:tabs>
        <w:tab w:val="right" w:pos="9020" w:leader="none"/>
      </w:tabs>
    </w:pPr>
    <w:rPr>
      <w:rFonts w:ascii="Helvetica Neue" w:hAnsi="Helvetica Neue" w:cs="Helvetica Neue"/>
      <w:color w:val="000000"/>
      <w:sz w:val="24"/>
      <w:szCs w:val="24"/>
      <w:lang w:val="en-US" w:eastAsia="zh-CN" w:bidi="ar-SA"/>
    </w:rPr>
  </w:style>
  <w:style w:type="paragraph" w:styleId="1114">
    <w:name w:val="正文（绿盟科技）"/>
    <w:next w:val="1114"/>
    <w:link w:val="994"/>
    <w:qFormat/>
    <w:pPr>
      <w:spacing w:line="300" w:lineRule="auto"/>
    </w:pPr>
    <w:rPr>
      <w:rFonts w:ascii="Arial" w:hAnsi="Arial" w:cs="Arial Unicode MS"/>
      <w:color w:val="000000"/>
      <w:sz w:val="21"/>
      <w:szCs w:val="21"/>
      <w:lang w:val="en-US" w:eastAsia="zh-CN" w:bidi="ar-SA"/>
    </w:rPr>
  </w:style>
  <w:style w:type="paragraph" w:styleId="1115">
    <w:name w:val="正文_0_1"/>
    <w:next w:val="1115"/>
    <w:link w:val="994"/>
    <w:qFormat/>
    <w:pPr>
      <w:jc w:val="both"/>
      <w:widowControl w:val="off"/>
    </w:pPr>
    <w:rPr>
      <w:rFonts w:ascii="Calibri" w:hAnsi="Calibri" w:cs="Calibri"/>
      <w:color w:val="000000"/>
      <w:sz w:val="21"/>
      <w:szCs w:val="21"/>
      <w:lang w:val="en-US" w:eastAsia="zh-CN" w:bidi="ar-SA"/>
    </w:rPr>
  </w:style>
  <w:style w:type="paragraph" w:styleId="1116">
    <w:name w:val="无间隔"/>
    <w:next w:val="1116"/>
    <w:link w:val="994"/>
    <w:qFormat/>
    <w:rPr>
      <w:sz w:val="24"/>
      <w:szCs w:val="24"/>
      <w:lang w:val="en-US" w:eastAsia="en-US" w:bidi="ar-SA"/>
    </w:rPr>
  </w:style>
  <w:style w:type="paragraph" w:styleId="1117">
    <w:name w:val="修订1"/>
    <w:next w:val="1117"/>
    <w:link w:val="994"/>
    <w:qFormat/>
    <w:rPr>
      <w:sz w:val="24"/>
      <w:szCs w:val="24"/>
      <w:lang w:val="en-US" w:eastAsia="en-US" w:bidi="ar-SA"/>
    </w:rPr>
  </w:style>
  <w:style w:type="paragraph" w:styleId="1118">
    <w:name w:val="纯文本1"/>
    <w:basedOn w:val="994"/>
    <w:next w:val="1118"/>
    <w:link w:val="994"/>
    <w:uiPriority w:val="99"/>
    <w:qFormat/>
    <w:rPr>
      <w:rFonts w:ascii="Ari"/>
      <w:sz w:val="20"/>
      <w:szCs w:val="20"/>
    </w:rPr>
  </w:style>
  <w:style w:type="paragraph" w:styleId="1119">
    <w:name w:val="正文1"/>
    <w:next w:val="1119"/>
    <w:link w:val="1120"/>
    <w:uiPriority w:val="99"/>
    <w:qFormat/>
    <w:pPr>
      <w:jc w:val="both"/>
      <w:widowControl w:val="off"/>
    </w:pPr>
    <w:rPr>
      <w:rFonts w:ascii="Calibri" w:hAnsi="Calibri"/>
      <w:lang w:val="en-US" w:eastAsia="zh-CN" w:bidi="ar-SA"/>
    </w:rPr>
  </w:style>
  <w:style w:type="character" w:styleId="1120">
    <w:name w:val="Normal Char"/>
    <w:next w:val="1120"/>
    <w:link w:val="1119"/>
    <w:uiPriority w:val="99"/>
    <w:qFormat/>
    <w:rPr>
      <w:rFonts w:ascii="Calibri" w:hAnsi="Calibri"/>
      <w:lang w:val="en-US" w:eastAsia="zh-CN" w:bidi="ar-SA"/>
    </w:rPr>
  </w:style>
  <w:style w:type="table" w:styleId="1121">
    <w:name w:val="网格型1"/>
    <w:basedOn w:val="1005"/>
    <w:next w:val="1121"/>
    <w:link w:val="994"/>
    <w:uiPriority w:val="39"/>
    <w:qFormat/>
    <w:tblPr/>
  </w:style>
  <w:style w:type="character" w:styleId="1122">
    <w:name w:val="NormalCharacter1"/>
    <w:next w:val="1122"/>
    <w:link w:val="994"/>
    <w:qFormat/>
  </w:style>
  <w:style w:type="character" w:styleId="1123">
    <w:name w:val="无"/>
    <w:next w:val="1123"/>
    <w:link w:val="994"/>
    <w:uiPriority w:val="99"/>
    <w:qFormat/>
  </w:style>
  <w:style w:type="character" w:styleId="1124">
    <w:name w:val="纯文本 Char1"/>
    <w:next w:val="1124"/>
    <w:link w:val="994"/>
    <w:uiPriority w:val="99"/>
    <w:qFormat/>
    <w:rPr>
      <w:rFonts w:ascii="宋体" w:hAnsi="Courier New" w:cs="Courier New"/>
      <w:sz w:val="21"/>
      <w:szCs w:val="21"/>
      <w:lang w:eastAsia="en-US"/>
    </w:rPr>
  </w:style>
  <w:style w:type="paragraph" w:styleId="1125">
    <w:name w:val="Table Paragraph"/>
    <w:basedOn w:val="994"/>
    <w:next w:val="1125"/>
    <w:link w:val="994"/>
    <w:uiPriority w:val="1"/>
    <w:qFormat/>
    <w:pPr>
      <w:widowControl w:val="off"/>
    </w:pPr>
    <w:rPr>
      <w:sz w:val="21"/>
      <w:szCs w:val="22"/>
    </w:rPr>
  </w:style>
  <w:style w:type="paragraph" w:styleId="1126">
    <w:name w:val="Heading 1"/>
    <w:basedOn w:val="994"/>
    <w:next w:val="1126"/>
    <w:link w:val="994"/>
    <w:uiPriority w:val="1"/>
    <w:qFormat/>
    <w:pPr>
      <w:ind w:left="39"/>
      <w:widowControl w:val="off"/>
      <w:outlineLvl w:val="0"/>
    </w:pPr>
    <w:rPr>
      <w:rFonts w:ascii="宋体" w:cs="宋体"/>
      <w:b/>
      <w:bCs/>
      <w:sz w:val="21"/>
      <w:szCs w:val="21"/>
      <w:lang w:eastAsia="zh-CN"/>
    </w:rPr>
  </w:style>
  <w:style w:type="paragraph" w:styleId="1127">
    <w:name w:val="列出段落1"/>
    <w:next w:val="1127"/>
    <w:link w:val="994"/>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128">
    <w:name w:val="Normal_26"/>
    <w:next w:val="1128"/>
    <w:link w:val="994"/>
    <w:qFormat/>
    <w:pPr>
      <w:jc w:val="both"/>
      <w:spacing w:before="120" w:after="240"/>
    </w:pPr>
    <w:rPr>
      <w:rFonts w:eastAsia="Times New Roman"/>
      <w:sz w:val="22"/>
      <w:szCs w:val="22"/>
      <w:lang w:val="en-US" w:eastAsia="en-US" w:bidi="ar-SA"/>
    </w:rPr>
  </w:style>
  <w:style w:type="paragraph" w:styleId="1129">
    <w:name w:val="普通正文"/>
    <w:basedOn w:val="994"/>
    <w:next w:val="1129"/>
    <w:link w:val="994"/>
    <w:qFormat/>
    <w:pPr>
      <w:ind w:firstLine="480"/>
      <w:spacing w:before="120" w:after="120" w:line="360" w:lineRule="auto"/>
      <w:widowControl w:val="off"/>
    </w:pPr>
    <w:rPr>
      <w:rFonts w:ascii="Arial" w:hAnsi="Arial"/>
      <w:lang w:eastAsia="zh-CN"/>
    </w:rPr>
  </w:style>
  <w:style w:type="table" w:styleId="1130">
    <w:name w:val="Table Normal"/>
    <w:next w:val="1130"/>
    <w:link w:val="994"/>
    <w:uiPriority w:val="2"/>
    <w:unhideWhenUsed/>
    <w:qFormat/>
    <w:rPr>
      <w:lang w:val="en-US" w:eastAsia="zh-CN" w:bidi="ar-SA"/>
    </w:rPr>
    <w:tblPr/>
  </w:style>
  <w:style w:type="character" w:styleId="1131">
    <w:name w:val="标题 4 字符"/>
    <w:next w:val="1131"/>
    <w:link w:val="994"/>
    <w:uiPriority w:val="9"/>
    <w:semiHidden/>
    <w:qFormat/>
    <w:rPr>
      <w:rFonts w:ascii="等线 Light" w:hAnsi="等线 Light" w:eastAsia="等线 Light" w:cs="Times New Roman"/>
      <w:b/>
      <w:bCs/>
      <w:sz w:val="28"/>
      <w:szCs w:val="28"/>
      <w:lang w:eastAsia="en-US"/>
    </w:rPr>
  </w:style>
  <w:style w:type="character" w:styleId="1132">
    <w:name w:val="p21"/>
    <w:next w:val="1132"/>
    <w:link w:val="994"/>
    <w:qFormat/>
    <w:rPr>
      <w:sz w:val="9"/>
      <w:szCs w:val="9"/>
    </w:rPr>
  </w:style>
  <w:style w:type="character" w:styleId="1133">
    <w:name w:val="HTML 预设格式 字符"/>
    <w:next w:val="1133"/>
    <w:link w:val="994"/>
    <w:uiPriority w:val="99"/>
    <w:qFormat/>
    <w:rPr>
      <w:rFonts w:ascii="Courier New" w:hAnsi="Courier New" w:eastAsia="Calibri" w:cs="Courier New"/>
      <w:lang w:eastAsia="en-US"/>
    </w:rPr>
  </w:style>
  <w:style w:type="character" w:styleId="1134">
    <w:name w:val="文档结构图 字符"/>
    <w:next w:val="1134"/>
    <w:link w:val="994"/>
    <w:uiPriority w:val="99"/>
    <w:qFormat/>
    <w:rPr>
      <w:rFonts w:ascii="Microsoft YaHei UI" w:eastAsia="Microsoft YaHei UI"/>
      <w:sz w:val="18"/>
      <w:szCs w:val="18"/>
      <w:lang w:eastAsia="en-US"/>
    </w:rPr>
  </w:style>
  <w:style w:type="character" w:styleId="1135">
    <w:name w:val="批注框文本 字符"/>
    <w:next w:val="1135"/>
    <w:link w:val="994"/>
    <w:uiPriority w:val="99"/>
    <w:semiHidden/>
    <w:qFormat/>
    <w:rPr>
      <w:rFonts w:ascii="Times New Roman" w:hAnsi="Times New Roman" w:eastAsia="Calibri" w:cs="Times New Roman"/>
      <w:sz w:val="18"/>
      <w:szCs w:val="18"/>
      <w:lang w:eastAsia="en-US"/>
    </w:rPr>
  </w:style>
  <w:style w:type="character" w:styleId="1136">
    <w:name w:val="标题 字符"/>
    <w:next w:val="1136"/>
    <w:link w:val="994"/>
    <w:uiPriority w:val="10"/>
    <w:qFormat/>
    <w:rPr>
      <w:rFonts w:ascii="等线 Light" w:hAnsi="等线 Light" w:eastAsia="等线 Light" w:cs="Times New Roman"/>
      <w:b/>
      <w:bCs/>
      <w:sz w:val="32"/>
      <w:szCs w:val="32"/>
      <w:lang w:eastAsia="en-US"/>
    </w:rPr>
  </w:style>
  <w:style w:type="character" w:styleId="1137">
    <w:name w:val="纯文本 Char_0"/>
    <w:next w:val="1137"/>
    <w:link w:val="1138"/>
    <w:uiPriority w:val="99"/>
    <w:qFormat/>
    <w:rPr>
      <w:rFonts w:ascii="宋体" w:hAnsi="Courier New"/>
      <w:szCs w:val="21"/>
    </w:rPr>
  </w:style>
  <w:style w:type="paragraph" w:styleId="1138">
    <w:name w:val="纯文本_0"/>
    <w:basedOn w:val="1139"/>
    <w:next w:val="1138"/>
    <w:link w:val="1137"/>
    <w:uiPriority w:val="99"/>
    <w:unhideWhenUsed/>
    <w:qFormat/>
    <w:rPr>
      <w:rFonts w:ascii="宋体" w:hAnsi="Courier New" w:cs="Times New Roman"/>
      <w:szCs w:val="21"/>
    </w:rPr>
  </w:style>
  <w:style w:type="paragraph" w:styleId="1139">
    <w:name w:val="正文_1_0"/>
    <w:next w:val="1139"/>
    <w:link w:val="994"/>
    <w:qFormat/>
    <w:pPr>
      <w:jc w:val="both"/>
      <w:widowControl w:val="off"/>
    </w:pPr>
    <w:rPr>
      <w:rFonts w:ascii="Calibri" w:hAnsi="Calibri" w:cs="Calibri"/>
      <w:lang w:val="en-US" w:eastAsia="zh-CN" w:bidi="ar-SA"/>
    </w:rPr>
  </w:style>
  <w:style w:type="character" w:styleId="1140">
    <w:name w:val="ca-10"/>
    <w:next w:val="1140"/>
    <w:link w:val="994"/>
    <w:qFormat/>
    <w:rPr>
      <w:rFonts w:eastAsia="Times New Roman"/>
    </w:rPr>
  </w:style>
  <w:style w:type="character" w:styleId="1141">
    <w:name w:val="批注文字 Char1"/>
    <w:next w:val="1141"/>
    <w:link w:val="994"/>
    <w:qFormat/>
    <w:rPr>
      <w:rFonts w:eastAsia="Calibri"/>
      <w:sz w:val="22"/>
      <w:szCs w:val="22"/>
      <w:lang w:eastAsia="en-US"/>
    </w:rPr>
  </w:style>
  <w:style w:type="character" w:styleId="1142">
    <w:name w:val="批注主题 字符"/>
    <w:next w:val="1142"/>
    <w:link w:val="994"/>
    <w:uiPriority w:val="99"/>
    <w:qFormat/>
    <w:rPr>
      <w:rFonts w:eastAsia="Calibri"/>
      <w:b/>
      <w:bCs/>
      <w:sz w:val="22"/>
      <w:szCs w:val="22"/>
      <w:lang w:eastAsia="en-US"/>
    </w:rPr>
  </w:style>
  <w:style w:type="character" w:styleId="1143">
    <w:name w:val="apple-converted-space"/>
    <w:next w:val="1143"/>
    <w:link w:val="994"/>
    <w:qFormat/>
    <w:rPr>
      <w:rFonts w:eastAsia="Times New Roman"/>
    </w:rPr>
  </w:style>
  <w:style w:type="character" w:styleId="1144">
    <w:name w:val="ca-2"/>
    <w:next w:val="1144"/>
    <w:link w:val="994"/>
    <w:qFormat/>
    <w:rPr>
      <w:rFonts w:eastAsia="Times New Roman"/>
    </w:rPr>
  </w:style>
  <w:style w:type="character" w:styleId="1145">
    <w:name w:val="标题3 Char_0"/>
    <w:next w:val="1145"/>
    <w:link w:val="1146"/>
    <w:qFormat/>
    <w:rPr>
      <w:rFonts w:ascii="黑体" w:hAnsi="黑体" w:eastAsia="黑体"/>
      <w:b/>
      <w:sz w:val="32"/>
      <w:szCs w:val="32"/>
    </w:rPr>
  </w:style>
  <w:style w:type="paragraph" w:styleId="1146">
    <w:name w:val="标题3_0"/>
    <w:basedOn w:val="1147"/>
    <w:next w:val="1146"/>
    <w:link w:val="1145"/>
    <w:qFormat/>
    <w:pPr>
      <w:jc w:val="center"/>
      <w:outlineLvl w:val="2"/>
    </w:pPr>
    <w:rPr>
      <w:rFonts w:ascii="黑体" w:hAnsi="黑体" w:eastAsia="黑体" w:cs="Times New Roman"/>
      <w:b/>
      <w:sz w:val="32"/>
      <w:szCs w:val="32"/>
    </w:rPr>
  </w:style>
  <w:style w:type="paragraph" w:styleId="1147">
    <w:name w:val="正文_1"/>
    <w:next w:val="1147"/>
    <w:link w:val="994"/>
    <w:qFormat/>
    <w:pPr>
      <w:jc w:val="both"/>
      <w:widowControl w:val="off"/>
    </w:pPr>
    <w:rPr>
      <w:rFonts w:ascii="Calibri" w:hAnsi="Calibri" w:cs="Calibri"/>
      <w:szCs w:val="24"/>
      <w:lang w:val="en-US" w:eastAsia="zh-CN" w:bidi="ar-SA"/>
    </w:rPr>
  </w:style>
  <w:style w:type="character" w:styleId="1148">
    <w:name w:val="正文文本 字符"/>
    <w:next w:val="1148"/>
    <w:link w:val="994"/>
    <w:uiPriority w:val="99"/>
    <w:semiHidden/>
    <w:qFormat/>
    <w:rPr>
      <w:rFonts w:ascii="Times New Roman" w:hAnsi="Times New Roman" w:eastAsia="Calibri" w:cs="Times New Roman"/>
      <w:sz w:val="22"/>
      <w:lang w:eastAsia="en-US"/>
    </w:rPr>
  </w:style>
  <w:style w:type="character" w:styleId="1149">
    <w:name w:val="标题3 Char"/>
    <w:next w:val="1149"/>
    <w:link w:val="1150"/>
    <w:qFormat/>
    <w:rPr>
      <w:rFonts w:ascii="黑体" w:hAnsi="黑体" w:eastAsia="黑体"/>
      <w:b/>
      <w:sz w:val="32"/>
      <w:szCs w:val="32"/>
    </w:rPr>
  </w:style>
  <w:style w:type="paragraph" w:styleId="1150">
    <w:name w:val="标题3"/>
    <w:basedOn w:val="994"/>
    <w:next w:val="1150"/>
    <w:link w:val="1149"/>
    <w:qFormat/>
    <w:pPr>
      <w:jc w:val="center"/>
      <w:pageBreakBefore/>
      <w:widowControl w:val="off"/>
      <w:outlineLvl w:val="2"/>
    </w:pPr>
    <w:rPr>
      <w:rFonts w:ascii="黑体" w:hAnsi="黑体" w:eastAsia="黑体"/>
      <w:b/>
      <w:sz w:val="32"/>
      <w:szCs w:val="32"/>
    </w:rPr>
  </w:style>
  <w:style w:type="character" w:styleId="1151">
    <w:name w:val="批注主题 Char1"/>
    <w:next w:val="1151"/>
    <w:link w:val="994"/>
    <w:qFormat/>
    <w:rPr>
      <w:rFonts w:eastAsia="Calibri"/>
      <w:b/>
      <w:bCs/>
      <w:sz w:val="22"/>
      <w:szCs w:val="22"/>
      <w:lang w:eastAsia="en-US"/>
    </w:rPr>
  </w:style>
  <w:style w:type="character" w:styleId="1152">
    <w:name w:val="标题 1 字符"/>
    <w:next w:val="1152"/>
    <w:link w:val="994"/>
    <w:uiPriority w:val="9"/>
    <w:qFormat/>
    <w:rPr>
      <w:rFonts w:ascii="Times New Roman" w:hAnsi="Times New Roman" w:eastAsia="Calibri" w:cs="Times New Roman"/>
      <w:b/>
      <w:bCs/>
      <w:sz w:val="44"/>
      <w:szCs w:val="44"/>
      <w:lang w:eastAsia="en-US"/>
    </w:rPr>
  </w:style>
  <w:style w:type="character" w:styleId="1153">
    <w:name w:val="正文文本首行缩进 字符"/>
    <w:next w:val="1153"/>
    <w:link w:val="994"/>
    <w:uiPriority w:val="99"/>
    <w:semiHidden/>
    <w:qFormat/>
    <w:rPr>
      <w:rFonts w:ascii="Times New Roman" w:hAnsi="Times New Roman" w:eastAsia="Calibri" w:cs="Times New Roman"/>
      <w:sz w:val="22"/>
      <w:szCs w:val="24"/>
      <w:lang w:eastAsia="en-US"/>
    </w:rPr>
  </w:style>
  <w:style w:type="character" w:styleId="1154">
    <w:name w:val="批注文字 字符"/>
    <w:next w:val="1154"/>
    <w:link w:val="994"/>
    <w:uiPriority w:val="99"/>
    <w:qFormat/>
    <w:rPr>
      <w:rFonts w:ascii="Times New Roman" w:hAnsi="Times New Roman" w:eastAsia="Calibri" w:cs="Times New Roman"/>
      <w:sz w:val="22"/>
      <w:lang w:eastAsia="en-US"/>
    </w:rPr>
  </w:style>
  <w:style w:type="character" w:styleId="1155">
    <w:name w:val="标题 3 字符"/>
    <w:next w:val="1155"/>
    <w:link w:val="994"/>
    <w:uiPriority w:val="9"/>
    <w:semiHidden/>
    <w:qFormat/>
    <w:rPr>
      <w:rFonts w:ascii="Times New Roman" w:hAnsi="Times New Roman" w:eastAsia="Calibri" w:cs="Times New Roman"/>
      <w:b/>
      <w:bCs/>
      <w:sz w:val="32"/>
      <w:szCs w:val="32"/>
      <w:lang w:eastAsia="en-US"/>
    </w:rPr>
  </w:style>
  <w:style w:type="character" w:styleId="1156">
    <w:name w:val="批注框文本 Char1"/>
    <w:next w:val="1156"/>
    <w:link w:val="994"/>
    <w:qFormat/>
    <w:rPr>
      <w:rFonts w:eastAsia="Calibri"/>
      <w:sz w:val="18"/>
      <w:szCs w:val="18"/>
      <w:lang w:eastAsia="en-US"/>
    </w:rPr>
  </w:style>
  <w:style w:type="character" w:styleId="1157">
    <w:name w:val="日期 字符"/>
    <w:next w:val="1157"/>
    <w:link w:val="994"/>
    <w:uiPriority w:val="99"/>
    <w:qFormat/>
    <w:rPr>
      <w:rFonts w:eastAsia="Calibri"/>
      <w:sz w:val="22"/>
      <w:szCs w:val="22"/>
      <w:lang w:eastAsia="en-US"/>
    </w:rPr>
  </w:style>
  <w:style w:type="character" w:styleId="1158">
    <w:name w:val="页眉 字符"/>
    <w:next w:val="1158"/>
    <w:link w:val="994"/>
    <w:uiPriority w:val="99"/>
    <w:semiHidden/>
    <w:qFormat/>
    <w:rPr>
      <w:rFonts w:ascii="Times New Roman" w:hAnsi="Times New Roman" w:eastAsia="Calibri" w:cs="Times New Roman"/>
      <w:sz w:val="18"/>
      <w:szCs w:val="18"/>
      <w:lang w:eastAsia="en-US"/>
    </w:rPr>
  </w:style>
  <w:style w:type="character" w:styleId="1159">
    <w:name w:val="页脚 字符"/>
    <w:next w:val="1159"/>
    <w:link w:val="994"/>
    <w:uiPriority w:val="99"/>
    <w:semiHidden/>
    <w:qFormat/>
    <w:rPr>
      <w:rFonts w:ascii="Times New Roman" w:hAnsi="Times New Roman" w:eastAsia="Calibri" w:cs="Times New Roman"/>
      <w:sz w:val="18"/>
      <w:szCs w:val="18"/>
      <w:lang w:eastAsia="en-US"/>
    </w:rPr>
  </w:style>
  <w:style w:type="paragraph" w:styleId="1160">
    <w:name w:val="Plain Text_0"/>
    <w:basedOn w:val="1139"/>
    <w:next w:val="1160"/>
    <w:link w:val="994"/>
    <w:qFormat/>
    <w:rPr>
      <w:rFonts w:ascii="宋体" w:hAnsi="Courier New" w:eastAsia="Times New Roman" w:cs="Courier New"/>
      <w:szCs w:val="21"/>
    </w:rPr>
  </w:style>
  <w:style w:type="paragraph" w:styleId="1161">
    <w:name w:val="contentarticle"/>
    <w:basedOn w:val="994"/>
    <w:next w:val="1161"/>
    <w:link w:val="994"/>
    <w:qFormat/>
    <w:pPr>
      <w:spacing w:before="100" w:beforeAutospacing="1" w:after="100" w:afterAutospacing="1"/>
    </w:pPr>
    <w:rPr>
      <w:rFonts w:ascii="宋体" w:hAnsi="宋体" w:cs="宋体"/>
      <w:szCs w:val="22"/>
      <w:lang w:eastAsia="zh-CN"/>
    </w:rPr>
  </w:style>
  <w:style w:type="paragraph" w:styleId="1162">
    <w:name w:val="修订2"/>
    <w:next w:val="1162"/>
    <w:link w:val="994"/>
    <w:uiPriority w:val="99"/>
    <w:unhideWhenUsed/>
    <w:qFormat/>
    <w:rPr>
      <w:rFonts w:ascii="Calibri" w:hAnsi="Calibri" w:eastAsia="Calibri" w:cs="Calibri"/>
      <w:sz w:val="22"/>
      <w:szCs w:val="22"/>
      <w:lang w:val="en-US" w:eastAsia="en-US" w:bidi="ar-SA"/>
    </w:rPr>
  </w:style>
  <w:style w:type="paragraph" w:styleId="1163">
    <w:name w:val="图标题"/>
    <w:basedOn w:val="994"/>
    <w:next w:val="1163"/>
    <w:link w:val="994"/>
    <w:qFormat/>
    <w:pPr>
      <w:jc w:val="center"/>
      <w:spacing w:line="360" w:lineRule="auto"/>
      <w:widowControl w:val="off"/>
    </w:pPr>
    <w:rPr>
      <w:rFonts w:ascii="Calibri" w:hAnsi="Calibri" w:cs="Calibri"/>
      <w:b/>
      <w:szCs w:val="20"/>
      <w:lang w:eastAsia="zh-CN"/>
    </w:rPr>
  </w:style>
  <w:style w:type="paragraph" w:styleId="1164">
    <w:name w:val="_Style 29"/>
    <w:basedOn w:val="994"/>
    <w:next w:val="994"/>
    <w:link w:val="994"/>
    <w:uiPriority w:val="39"/>
    <w:qFormat/>
    <w:pPr>
      <w:ind w:left="840"/>
      <w:jc w:val="both"/>
      <w:widowControl w:val="off"/>
    </w:pPr>
    <w:rPr>
      <w:rFonts w:ascii="Calibri" w:hAnsi="Calibri" w:cs="Calibri"/>
      <w:sz w:val="21"/>
      <w:szCs w:val="22"/>
      <w:lang w:eastAsia="zh-CN"/>
    </w:rPr>
  </w:style>
  <w:style w:type="paragraph" w:styleId="1165">
    <w:name w:val="正文2"/>
    <w:next w:val="1165"/>
    <w:link w:val="1166"/>
    <w:qFormat/>
    <w:pPr>
      <w:jc w:val="both"/>
      <w:widowControl w:val="off"/>
    </w:pPr>
    <w:rPr>
      <w:rFonts w:ascii="Calibri" w:hAnsi="Calibri" w:cs="Calibri"/>
      <w:lang w:val="en-US" w:eastAsia="zh-CN" w:bidi="ar-SA"/>
    </w:rPr>
  </w:style>
  <w:style w:type="character" w:styleId="1166">
    <w:name w:val="正文2 Char Char"/>
    <w:next w:val="1166"/>
    <w:link w:val="1165"/>
    <w:qFormat/>
    <w:rPr>
      <w:rFonts w:ascii="Calibri" w:hAnsi="Calibri" w:cs="Calibri"/>
      <w:lang w:val="en-US" w:eastAsia="zh-CN" w:bidi="ar-SA"/>
    </w:rPr>
  </w:style>
  <w:style w:type="paragraph" w:styleId="1167">
    <w:name w:val="Normal_0"/>
    <w:next w:val="1167"/>
    <w:link w:val="994"/>
    <w:qFormat/>
    <w:pPr>
      <w:jc w:val="both"/>
      <w:widowControl w:val="off"/>
    </w:pPr>
    <w:rPr>
      <w:rFonts w:ascii="Calibri" w:hAnsi="Calibri" w:cs="Calibri"/>
      <w:lang w:val="en-US" w:eastAsia="zh-CN" w:bidi="ar-SA"/>
    </w:rPr>
  </w:style>
  <w:style w:type="paragraph" w:styleId="1168">
    <w:name w:val="pa-15"/>
    <w:basedOn w:val="1139"/>
    <w:next w:val="1168"/>
    <w:link w:val="994"/>
    <w:qFormat/>
    <w:pPr>
      <w:jc w:val="left"/>
      <w:spacing w:before="100" w:beforeAutospacing="1" w:after="100" w:afterAutospacing="1"/>
      <w:widowControl/>
    </w:pPr>
    <w:rPr>
      <w:rFonts w:ascii="宋体" w:hAnsi="宋体" w:eastAsia="Times New Roman" w:cs="宋体"/>
      <w:sz w:val="24"/>
      <w:szCs w:val="24"/>
    </w:rPr>
  </w:style>
  <w:style w:type="paragraph" w:styleId="1169">
    <w:name w:val="正文_0_0_0_0"/>
    <w:next w:val="1169"/>
    <w:link w:val="994"/>
    <w:qFormat/>
    <w:pPr>
      <w:jc w:val="both"/>
      <w:widowControl w:val="off"/>
    </w:pPr>
    <w:rPr>
      <w:rFonts w:ascii="Calibri" w:hAnsi="Calibri" w:cs="Calibri"/>
      <w:lang w:val="en-US" w:eastAsia="zh-CN" w:bidi="ar-SA"/>
    </w:rPr>
  </w:style>
  <w:style w:type="paragraph" w:styleId="1170">
    <w:name w:val="正文_2"/>
    <w:next w:val="1170"/>
    <w:link w:val="994"/>
    <w:qFormat/>
    <w:pPr>
      <w:spacing w:after="200" w:line="276" w:lineRule="auto"/>
      <w:widowControl w:val="off"/>
    </w:pPr>
    <w:rPr>
      <w:rFonts w:ascii="Calibri" w:hAnsi="Calibri" w:cs="Calibri"/>
      <w:lang w:val="en-US" w:eastAsia="zh-CN" w:bidi="ar-SA"/>
    </w:rPr>
  </w:style>
  <w:style w:type="paragraph" w:styleId="1171">
    <w:name w:val="pa-13"/>
    <w:basedOn w:val="1139"/>
    <w:next w:val="1171"/>
    <w:link w:val="994"/>
    <w:qFormat/>
    <w:pPr>
      <w:jc w:val="left"/>
      <w:spacing w:before="100" w:beforeAutospacing="1" w:after="100" w:afterAutospacing="1"/>
      <w:widowControl/>
    </w:pPr>
    <w:rPr>
      <w:rFonts w:ascii="宋体" w:hAnsi="宋体" w:eastAsia="Times New Roman" w:cs="宋体"/>
      <w:sz w:val="24"/>
      <w:szCs w:val="24"/>
    </w:rPr>
  </w:style>
  <w:style w:type="paragraph" w:styleId="1172">
    <w:name w:val="TOC 标题1"/>
    <w:basedOn w:val="995"/>
    <w:next w:val="994"/>
    <w:link w:val="994"/>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173">
    <w:name w:val="正文3"/>
    <w:next w:val="1173"/>
    <w:link w:val="994"/>
    <w:qFormat/>
    <w:pPr>
      <w:jc w:val="both"/>
      <w:widowControl w:val="off"/>
    </w:pPr>
    <w:rPr>
      <w:rFonts w:ascii="Calibri" w:hAnsi="Calibri" w:cs="Calibri"/>
      <w:lang w:val="en-US" w:eastAsia="zh-CN" w:bidi="ar-SA"/>
    </w:rPr>
  </w:style>
  <w:style w:type="paragraph" w:styleId="1174">
    <w:name w:val="样式 标题 3 + (中文) 黑体 小四 非加粗 段前: 7.8 磅 段后: 0 磅 行距: 固定值 20 磅"/>
    <w:basedOn w:val="997"/>
    <w:next w:val="1174"/>
    <w:link w:val="994"/>
    <w:qFormat/>
    <w:pPr>
      <w:jc w:val="both"/>
      <w:keepLines/>
      <w:keepNext/>
      <w:spacing w:line="400" w:lineRule="exact"/>
    </w:pPr>
    <w:rPr>
      <w:rFonts w:ascii="Times New Roman" w:hAnsi="Times New Roman" w:cs="宋体"/>
      <w:sz w:val="24"/>
      <w:szCs w:val="20"/>
    </w:rPr>
  </w:style>
  <w:style w:type="paragraph" w:styleId="1175">
    <w:name w:val="pa-16"/>
    <w:basedOn w:val="1139"/>
    <w:next w:val="1175"/>
    <w:link w:val="994"/>
    <w:qFormat/>
    <w:pPr>
      <w:jc w:val="left"/>
      <w:spacing w:before="100" w:beforeAutospacing="1" w:after="100" w:afterAutospacing="1"/>
      <w:widowControl/>
    </w:pPr>
    <w:rPr>
      <w:rFonts w:ascii="宋体" w:hAnsi="宋体" w:eastAsia="Times New Roman" w:cs="宋体"/>
      <w:sz w:val="24"/>
      <w:szCs w:val="24"/>
    </w:rPr>
  </w:style>
  <w:style w:type="paragraph" w:styleId="1176">
    <w:name w:val="正文文本缩进 22"/>
    <w:basedOn w:val="1139"/>
    <w:next w:val="1176"/>
    <w:link w:val="994"/>
    <w:qFormat/>
    <w:pPr>
      <w:ind w:left="420"/>
      <w:spacing w:after="120" w:line="480" w:lineRule="auto"/>
    </w:pPr>
    <w:rPr>
      <w:rFonts w:eastAsia="Times New Roman"/>
      <w:szCs w:val="24"/>
    </w:rPr>
  </w:style>
  <w:style w:type="paragraph" w:styleId="1177">
    <w:name w:val="正文1_2"/>
    <w:next w:val="1177"/>
    <w:link w:val="994"/>
    <w:qFormat/>
    <w:pPr>
      <w:jc w:val="both"/>
      <w:widowControl w:val="off"/>
    </w:pPr>
    <w:rPr>
      <w:rFonts w:ascii="Calibri" w:hAnsi="Calibri" w:cs="Calibri"/>
      <w:lang w:val="en-US" w:eastAsia="zh-CN" w:bidi="ar-SA"/>
    </w:rPr>
  </w:style>
  <w:style w:type="paragraph" w:styleId="1178">
    <w:name w:val="t_black_12_b"/>
    <w:basedOn w:val="994"/>
    <w:next w:val="1178"/>
    <w:link w:val="994"/>
    <w:qFormat/>
    <w:rPr>
      <w:rFonts w:ascii="宋体" w:hAnsi="宋体" w:cs="宋体"/>
      <w:b/>
      <w:bCs/>
      <w:color w:val="212121"/>
      <w:sz w:val="9"/>
      <w:szCs w:val="9"/>
      <w:lang w:eastAsia="zh-CN"/>
    </w:rPr>
  </w:style>
  <w:style w:type="paragraph" w:styleId="1179">
    <w:name w:val="正文_0_2"/>
    <w:next w:val="1179"/>
    <w:link w:val="994"/>
    <w:qFormat/>
    <w:pPr>
      <w:jc w:val="both"/>
      <w:widowControl w:val="off"/>
    </w:pPr>
    <w:rPr>
      <w:rFonts w:ascii="Calibri" w:hAnsi="Calibri" w:cs="Calibri"/>
      <w:szCs w:val="24"/>
      <w:lang w:val="en-US" w:eastAsia="zh-CN" w:bidi="ar-SA"/>
    </w:rPr>
  </w:style>
  <w:style w:type="paragraph" w:styleId="1180">
    <w:name w:val="pa-14"/>
    <w:basedOn w:val="1139"/>
    <w:next w:val="1180"/>
    <w:link w:val="994"/>
    <w:qFormat/>
    <w:pPr>
      <w:jc w:val="left"/>
      <w:spacing w:before="100" w:beforeAutospacing="1" w:after="100" w:afterAutospacing="1"/>
      <w:widowControl/>
    </w:pPr>
    <w:rPr>
      <w:rFonts w:ascii="宋体" w:hAnsi="宋体" w:eastAsia="Times New Roman" w:cs="宋体"/>
      <w:sz w:val="24"/>
      <w:szCs w:val="24"/>
    </w:rPr>
  </w:style>
  <w:style w:type="paragraph" w:styleId="1181">
    <w:name w:val="0"/>
    <w:basedOn w:val="1035"/>
    <w:next w:val="1181"/>
    <w:link w:val="994"/>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182">
    <w:name w:val="正文_0"/>
    <w:next w:val="1182"/>
    <w:link w:val="994"/>
    <w:qFormat/>
    <w:pPr>
      <w:jc w:val="both"/>
      <w:widowControl w:val="off"/>
    </w:pPr>
    <w:rPr>
      <w:rFonts w:ascii="Calibri" w:hAnsi="Calibri" w:cs="Calibri"/>
      <w:sz w:val="21"/>
      <w:szCs w:val="24"/>
      <w:lang w:val="en-US" w:eastAsia="zh-CN" w:bidi="ar-SA"/>
    </w:rPr>
  </w:style>
  <w:style w:type="table" w:styleId="1183">
    <w:name w:val="网格型11"/>
    <w:basedOn w:val="1005"/>
    <w:next w:val="1183"/>
    <w:link w:val="994"/>
    <w:qFormat/>
    <w:rPr>
      <w:rFonts w:ascii="Calibri" w:hAnsi="Calibri" w:cs="Calibri"/>
    </w:rPr>
    <w:tblPr/>
  </w:style>
  <w:style w:type="table" w:styleId="1184">
    <w:name w:val="网格型2"/>
    <w:basedOn w:val="1005"/>
    <w:next w:val="1184"/>
    <w:link w:val="994"/>
    <w:qFormat/>
    <w:tblPr/>
  </w:style>
  <w:style w:type="paragraph" w:styleId="1185">
    <w:name w:val="Normal_1"/>
    <w:next w:val="1185"/>
    <w:link w:val="994"/>
    <w:qFormat/>
    <w:pPr>
      <w:jc w:val="both"/>
      <w:widowControl w:val="off"/>
    </w:pPr>
    <w:rPr>
      <w:rFonts w:ascii="Calibri" w:hAnsi="Calibri"/>
      <w:lang w:val="en-US" w:eastAsia="zh-CN" w:bidi="ar-SA"/>
    </w:rPr>
  </w:style>
  <w:style w:type="paragraph" w:styleId="1186">
    <w:name w:val="qualifications"/>
    <w:basedOn w:val="994"/>
    <w:next w:val="1186"/>
    <w:link w:val="994"/>
    <w:qFormat/>
    <w:pPr>
      <w:ind w:firstLine="480"/>
    </w:pPr>
    <w:rPr>
      <w:rFonts w:ascii="Arial" w:hAnsi="Arial" w:eastAsia="Arial" w:cs="Arial"/>
      <w:color w:val="000000"/>
      <w:sz w:val="21"/>
      <w:lang w:eastAsia="zh-CN"/>
    </w:rPr>
  </w:style>
  <w:style w:type="paragraph" w:styleId="1187">
    <w:name w:val="_Style 59"/>
    <w:basedOn w:val="994"/>
    <w:next w:val="1187"/>
    <w:link w:val="994"/>
    <w:semiHidden/>
    <w:qFormat/>
    <w:pPr>
      <w:jc w:val="both"/>
      <w:widowControl w:val="off"/>
    </w:pPr>
    <w:rPr>
      <w:sz w:val="21"/>
      <w:lang w:eastAsia="zh-CN"/>
    </w:rPr>
  </w:style>
  <w:style w:type="paragraph" w:styleId="1188">
    <w:name w:val="正文（文本）"/>
    <w:next w:val="1188"/>
    <w:link w:val="994"/>
    <w:qFormat/>
    <w:pPr>
      <w:jc w:val="center"/>
      <w:spacing w:line="360" w:lineRule="auto"/>
      <w:widowControl w:val="off"/>
    </w:pPr>
    <w:rPr>
      <w:rFonts w:ascii="Calibri" w:hAnsi="宋体"/>
      <w:sz w:val="28"/>
      <w:szCs w:val="28"/>
      <w:lang w:val="en-US" w:eastAsia="zh-CN" w:bidi="ar-SA"/>
    </w:rPr>
  </w:style>
  <w:style w:type="character" w:styleId="1189">
    <w:name w:val="B正文 Char"/>
    <w:next w:val="1189"/>
    <w:link w:val="1190"/>
    <w:qFormat/>
    <w:rPr>
      <w:sz w:val="28"/>
      <w:szCs w:val="24"/>
    </w:rPr>
  </w:style>
  <w:style w:type="paragraph" w:styleId="1190">
    <w:name w:val="B正文"/>
    <w:basedOn w:val="994"/>
    <w:next w:val="1190"/>
    <w:link w:val="1189"/>
    <w:qFormat/>
    <w:pPr>
      <w:ind w:firstLine="560"/>
      <w:jc w:val="both"/>
      <w:spacing w:line="500" w:lineRule="exact"/>
      <w:widowControl w:val="off"/>
    </w:pPr>
    <w:rPr>
      <w:sz w:val="28"/>
    </w:rPr>
  </w:style>
  <w:style w:type="character" w:styleId="1191">
    <w:name w:val="font31"/>
    <w:next w:val="1191"/>
    <w:link w:val="994"/>
    <w:uiPriority w:val="99"/>
    <w:qFormat/>
    <w:rPr>
      <w:rFonts w:ascii="宋体" w:hAnsi="宋体" w:eastAsia="宋体" w:cs="宋体"/>
      <w:color w:val="000000"/>
      <w:sz w:val="21"/>
      <w:szCs w:val="21"/>
      <w:u w:val="none"/>
    </w:rPr>
  </w:style>
  <w:style w:type="character" w:styleId="1192">
    <w:name w:val="font01"/>
    <w:next w:val="1192"/>
    <w:link w:val="994"/>
    <w:uiPriority w:val="99"/>
    <w:qFormat/>
    <w:rPr>
      <w:rFonts w:ascii="宋体" w:hAnsi="宋体" w:eastAsia="宋体" w:cs="宋体"/>
      <w:color w:val="000000"/>
      <w:sz w:val="22"/>
      <w:szCs w:val="22"/>
      <w:u w:val="none"/>
    </w:rPr>
  </w:style>
  <w:style w:type="character" w:styleId="1193">
    <w:name w:val="纯文本 字符1"/>
    <w:next w:val="1193"/>
    <w:link w:val="994"/>
    <w:uiPriority w:val="99"/>
    <w:qFormat/>
    <w:rPr>
      <w:rFonts w:ascii="宋体" w:hAnsi="宋体" w:eastAsia="宋体"/>
      <w:color w:val="000000"/>
      <w:sz w:val="24"/>
      <w:lang w:val="en-US" w:eastAsia="zh-CN"/>
    </w:rPr>
  </w:style>
  <w:style w:type="character" w:styleId="1194">
    <w:name w:val="未处理的提及1"/>
    <w:next w:val="1194"/>
    <w:link w:val="994"/>
    <w:uiPriority w:val="99"/>
    <w:qFormat/>
    <w:rPr>
      <w:rFonts w:cs="Times New Roman"/>
      <w:color w:val="605e5c"/>
      <w:shd w:val="clear" w:color="auto" w:fill="e1dfdd"/>
    </w:rPr>
  </w:style>
  <w:style w:type="character" w:styleId="1195">
    <w:name w:val="列出段落 字符"/>
    <w:next w:val="1195"/>
    <w:link w:val="1196"/>
    <w:uiPriority w:val="99"/>
    <w:qFormat/>
    <w:rPr>
      <w:sz w:val="24"/>
    </w:rPr>
  </w:style>
  <w:style w:type="paragraph" w:styleId="1196">
    <w:name w:val="列出段落2"/>
    <w:basedOn w:val="994"/>
    <w:next w:val="1196"/>
    <w:link w:val="1195"/>
    <w:uiPriority w:val="99"/>
    <w:qFormat/>
    <w:pPr>
      <w:ind w:firstLine="420"/>
      <w:spacing w:line="360" w:lineRule="auto"/>
      <w:widowControl w:val="off"/>
    </w:pPr>
    <w:rPr>
      <w:szCs w:val="20"/>
    </w:rPr>
  </w:style>
  <w:style w:type="character" w:styleId="1197">
    <w:name w:val="black1"/>
    <w:next w:val="1197"/>
    <w:link w:val="994"/>
    <w:uiPriority w:val="99"/>
    <w:qFormat/>
    <w:rPr>
      <w:rFonts w:ascii="??" w:hAnsi="??"/>
      <w:color w:val="333333"/>
      <w:sz w:val="18"/>
      <w:u w:val="none"/>
    </w:rPr>
  </w:style>
  <w:style w:type="character" w:styleId="1198">
    <w:name w:val="flNote Char"/>
    <w:next w:val="1198"/>
    <w:link w:val="1199"/>
    <w:uiPriority w:val="99"/>
    <w:qFormat/>
    <w:rPr>
      <w:rFonts w:ascii="Arial" w:eastAsia="黑体"/>
      <w:sz w:val="30"/>
    </w:rPr>
  </w:style>
  <w:style w:type="paragraph" w:styleId="1199">
    <w:name w:val="flNote"/>
    <w:basedOn w:val="994"/>
    <w:next w:val="1199"/>
    <w:link w:val="1198"/>
    <w:uiPriority w:val="99"/>
    <w:qFormat/>
    <w:pPr>
      <w:jc w:val="center"/>
      <w:spacing w:before="320" w:after="160" w:line="360" w:lineRule="atLeast"/>
      <w:widowControl w:val="off"/>
    </w:pPr>
    <w:rPr>
      <w:rFonts w:ascii="Arial" w:eastAsia="黑体"/>
      <w:sz w:val="30"/>
      <w:szCs w:val="20"/>
    </w:rPr>
  </w:style>
  <w:style w:type="character" w:styleId="1200">
    <w:name w:val="op-map-singlepoint-info-right1"/>
    <w:next w:val="1200"/>
    <w:link w:val="994"/>
    <w:uiPriority w:val="99"/>
    <w:qFormat/>
    <w:rPr>
      <w:rFonts w:cs="Times New Roman"/>
    </w:rPr>
  </w:style>
  <w:style w:type="character" w:styleId="1201">
    <w:name w:val="页码1"/>
    <w:next w:val="1201"/>
    <w:link w:val="994"/>
    <w:uiPriority w:val="99"/>
    <w:qFormat/>
    <w:rPr>
      <w:rFonts w:cs="Times New Roman"/>
    </w:rPr>
  </w:style>
  <w:style w:type="character" w:styleId="1202">
    <w:name w:val="font11"/>
    <w:next w:val="1202"/>
    <w:link w:val="994"/>
    <w:uiPriority w:val="99"/>
    <w:qFormat/>
    <w:rPr>
      <w:rFonts w:ascii="宋体" w:hAnsi="宋体" w:eastAsia="宋体" w:cs="宋体"/>
      <w:color w:val="000000"/>
      <w:sz w:val="21"/>
      <w:szCs w:val="21"/>
      <w:u w:val="none"/>
    </w:rPr>
  </w:style>
  <w:style w:type="paragraph" w:styleId="1203">
    <w:name w:val="TOC 标题11"/>
    <w:basedOn w:val="995"/>
    <w:next w:val="994"/>
    <w:link w:val="994"/>
    <w:qFormat/>
    <w:pPr>
      <w:jc w:val="center"/>
      <w:spacing w:before="480" w:after="0" w:line="276" w:lineRule="auto"/>
      <w:outlineLvl w:val="9"/>
    </w:pPr>
    <w:rPr>
      <w:rFonts w:ascii="Calibri Light" w:hAnsi="Calibri Light" w:cs="Times New Roman"/>
      <w:color w:val="2e74b5"/>
      <w:sz w:val="28"/>
      <w:szCs w:val="28"/>
    </w:rPr>
  </w:style>
  <w:style w:type="paragraph" w:styleId="1204">
    <w:name w:val="标准 正文 QJJ"/>
    <w:basedOn w:val="994"/>
    <w:next w:val="1204"/>
    <w:link w:val="994"/>
    <w:uiPriority w:val="99"/>
    <w:qFormat/>
    <w:pPr>
      <w:ind w:firstLine="480"/>
      <w:jc w:val="both"/>
      <w:spacing w:line="520" w:lineRule="exact"/>
      <w:widowControl w:val="off"/>
    </w:pPr>
    <w:rPr>
      <w:rFonts w:ascii="宋体" w:hAnsi="Arial" w:cs="宋体"/>
      <w:lang w:eastAsia="zh-CN"/>
    </w:rPr>
  </w:style>
  <w:style w:type="paragraph" w:styleId="1205">
    <w:name w:val="1册标题3"/>
    <w:basedOn w:val="994"/>
    <w:next w:val="994"/>
    <w:link w:val="994"/>
    <w:uiPriority w:val="99"/>
    <w:qFormat/>
    <w:pPr>
      <w:jc w:val="center"/>
      <w:widowControl w:val="off"/>
    </w:pPr>
    <w:rPr>
      <w:rFonts w:ascii="宋体" w:hAnsi="宋体"/>
      <w:color w:val="000000"/>
      <w:sz w:val="21"/>
      <w:szCs w:val="21"/>
      <w:lang w:eastAsia="zh-CN"/>
    </w:rPr>
  </w:style>
  <w:style w:type="paragraph" w:styleId="1206">
    <w:name w:val="p16"/>
    <w:basedOn w:val="994"/>
    <w:next w:val="1206"/>
    <w:link w:val="994"/>
    <w:uiPriority w:val="99"/>
    <w:qFormat/>
    <w:pPr>
      <w:ind w:firstLine="964"/>
      <w:spacing w:before="100" w:after="100" w:line="360" w:lineRule="auto"/>
    </w:pPr>
    <w:rPr>
      <w:rFonts w:ascii="Verdana" w:hAnsi="Verdana" w:cs="宋体"/>
      <w:sz w:val="18"/>
      <w:szCs w:val="18"/>
      <w:lang w:eastAsia="zh-CN"/>
    </w:rPr>
  </w:style>
  <w:style w:type="paragraph" w:styleId="1207">
    <w:name w:val="Body 2"/>
    <w:basedOn w:val="994"/>
    <w:next w:val="1207"/>
    <w:link w:val="994"/>
    <w:uiPriority w:val="99"/>
    <w:qFormat/>
    <w:pPr>
      <w:ind w:left="720" w:firstLine="964"/>
      <w:spacing w:after="240" w:line="360" w:lineRule="auto"/>
    </w:pPr>
    <w:rPr>
      <w:rFonts w:eastAsia="PMingLiUfalt"/>
      <w:sz w:val="21"/>
      <w:szCs w:val="22"/>
      <w:lang w:val="en-GB"/>
    </w:rPr>
  </w:style>
  <w:style w:type="paragraph" w:styleId="1208">
    <w:name w:val="列出段落3"/>
    <w:basedOn w:val="994"/>
    <w:next w:val="1208"/>
    <w:link w:val="994"/>
    <w:uiPriority w:val="34"/>
    <w:qFormat/>
    <w:pPr>
      <w:ind w:firstLine="420"/>
      <w:spacing w:line="360" w:lineRule="auto"/>
      <w:widowControl w:val="off"/>
    </w:pPr>
    <w:rPr>
      <w:lang w:eastAsia="zh-CN"/>
    </w:rPr>
  </w:style>
  <w:style w:type="paragraph" w:styleId="1209">
    <w:name w:val="HLegal 2"/>
    <w:basedOn w:val="994"/>
    <w:next w:val="1209"/>
    <w:link w:val="994"/>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210">
    <w:name w:val="HLegal 3"/>
    <w:basedOn w:val="994"/>
    <w:next w:val="1210"/>
    <w:link w:val="994"/>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211">
    <w:name w:val="网格型111"/>
    <w:next w:val="1211"/>
    <w:link w:val="994"/>
    <w:uiPriority w:val="99"/>
    <w:qFormat/>
    <w:rPr>
      <w:rFonts w:ascii="Calibri" w:hAnsi="Calibri"/>
      <w:lang w:val="en-US" w:eastAsia="zh-CN" w:bidi="ar-SA"/>
    </w:rPr>
    <w:tblPr/>
  </w:style>
  <w:style w:type="character" w:styleId="1212">
    <w:name w:val="未处理的提及2"/>
    <w:next w:val="1212"/>
    <w:link w:val="994"/>
    <w:uiPriority w:val="99"/>
    <w:unhideWhenUsed/>
    <w:qFormat/>
    <w:rPr>
      <w:color w:val="605e5c"/>
      <w:shd w:val="clear" w:color="auto" w:fill="e1dfdd"/>
    </w:rPr>
  </w:style>
  <w:style w:type="character" w:styleId="1213">
    <w:name w:val="批注文字 字符1"/>
    <w:next w:val="1213"/>
    <w:link w:val="994"/>
    <w:uiPriority w:val="99"/>
    <w:qFormat/>
    <w:rPr>
      <w:sz w:val="21"/>
    </w:rPr>
  </w:style>
  <w:style w:type="paragraph" w:styleId="1214">
    <w:name w:val="正文内容"/>
    <w:basedOn w:val="994"/>
    <w:next w:val="1214"/>
    <w:link w:val="994"/>
    <w:uiPriority w:val="5"/>
    <w:qFormat/>
    <w:pPr>
      <w:ind w:firstLine="200"/>
      <w:spacing w:line="360" w:lineRule="auto"/>
      <w:widowControl w:val="off"/>
    </w:pPr>
    <w:rPr>
      <w:lang w:val="zh-CN" w:eastAsia="zh-CN"/>
    </w:rPr>
  </w:style>
  <w:style w:type="character" w:styleId="1215">
    <w:name w:val="p121"/>
    <w:next w:val="1215"/>
    <w:link w:val="994"/>
    <w:qFormat/>
    <w:rPr>
      <w:rFonts w:cs="Times New Roman"/>
    </w:rPr>
  </w:style>
  <w:style w:type="paragraph" w:styleId="1216">
    <w:name w:val="表格文字"/>
    <w:basedOn w:val="994"/>
    <w:next w:val="1216"/>
    <w:link w:val="994"/>
    <w:qFormat/>
    <w:pPr>
      <w:ind w:firstLine="964"/>
      <w:spacing w:before="25" w:after="25" w:line="360" w:lineRule="auto"/>
      <w:widowControl w:val="off"/>
    </w:pPr>
    <w:rPr>
      <w:bCs/>
      <w:spacing w:val="10"/>
      <w:lang w:eastAsia="zh-CN"/>
    </w:rPr>
  </w:style>
  <w:style w:type="paragraph" w:styleId="1217">
    <w:name w:val="rvps1"/>
    <w:basedOn w:val="994"/>
    <w:next w:val="1217"/>
    <w:link w:val="994"/>
    <w:qFormat/>
    <w:pPr>
      <w:ind w:firstLine="964"/>
      <w:jc w:val="center"/>
      <w:spacing w:line="360" w:lineRule="auto"/>
      <w:widowControl w:val="off"/>
    </w:pPr>
    <w:rPr>
      <w:lang w:eastAsia="zh-CN"/>
    </w:rPr>
  </w:style>
  <w:style w:type="character" w:styleId="1218">
    <w:name w:val="rvts135"/>
    <w:next w:val="1218"/>
    <w:link w:val="994"/>
    <w:qFormat/>
    <w:rPr>
      <w:rFonts w:ascii="KNLe" w:hAnsi="KNLe"/>
      <w:b/>
      <w:bCs/>
      <w:sz w:val="44"/>
      <w:szCs w:val="44"/>
    </w:rPr>
  </w:style>
  <w:style w:type="character" w:styleId="1219">
    <w:name w:val="rvts18"/>
    <w:next w:val="1219"/>
    <w:link w:val="994"/>
    <w:qFormat/>
    <w:rPr>
      <w:rFonts w:ascii="Times New Roman" w:hAnsi="Times New Roman" w:cs="Times New Roman"/>
      <w:color w:val="000000"/>
      <w:sz w:val="24"/>
      <w:szCs w:val="24"/>
      <w:u w:val="single"/>
    </w:rPr>
  </w:style>
  <w:style w:type="character" w:styleId="1220">
    <w:name w:val="rvts21"/>
    <w:next w:val="1220"/>
    <w:link w:val="994"/>
    <w:qFormat/>
    <w:rPr>
      <w:rFonts w:ascii="KNLe" w:hAnsi="KNLe"/>
      <w:color w:val="000000"/>
    </w:rPr>
  </w:style>
  <w:style w:type="character" w:styleId="1221">
    <w:name w:val="tab3"/>
    <w:next w:val="1221"/>
    <w:link w:val="994"/>
    <w:qFormat/>
  </w:style>
  <w:style w:type="character" w:styleId="1222">
    <w:name w:val="rvts74"/>
    <w:next w:val="1222"/>
    <w:link w:val="994"/>
    <w:qFormat/>
    <w:rPr>
      <w:rFonts w:ascii="KNLe" w:hAnsi="KNLe"/>
      <w:color w:val="000000"/>
      <w:sz w:val="24"/>
      <w:u w:val="single"/>
    </w:rPr>
  </w:style>
  <w:style w:type="character" w:styleId="1223">
    <w:name w:val="标题 1 Char1"/>
    <w:next w:val="1223"/>
    <w:link w:val="994"/>
    <w:uiPriority w:val="9"/>
    <w:qFormat/>
    <w:rPr>
      <w:rFonts w:ascii="宋体" w:hAnsi="宋体" w:eastAsia="宋体" w:cs="宋体"/>
      <w:sz w:val="27"/>
      <w:szCs w:val="27"/>
      <w:lang w:eastAsia="en-US"/>
    </w:rPr>
  </w:style>
  <w:style w:type="table" w:styleId="1224">
    <w:name w:val="网格型3"/>
    <w:basedOn w:val="1005"/>
    <w:next w:val="1224"/>
    <w:link w:val="994"/>
    <w:uiPriority w:val="99"/>
    <w:qFormat/>
    <w:rPr>
      <w:rFonts w:cs="Calibri"/>
    </w:rPr>
    <w:tblPr/>
  </w:style>
  <w:style w:type="character" w:styleId="1225">
    <w:name w:val="Plain Text Char1"/>
    <w:next w:val="1225"/>
    <w:link w:val="994"/>
    <w:uiPriority w:val="99"/>
    <w:semiHidden/>
    <w:qFormat/>
    <w:rPr>
      <w:rFonts w:ascii="宋体" w:hAnsi="Courier New" w:cs="Courier New"/>
      <w:szCs w:val="21"/>
      <w:lang w:eastAsia="en-US"/>
    </w:rPr>
  </w:style>
  <w:style w:type="character" w:styleId="1226">
    <w:name w:val="Date Char1"/>
    <w:next w:val="1226"/>
    <w:link w:val="994"/>
    <w:uiPriority w:val="99"/>
    <w:semiHidden/>
    <w:qFormat/>
    <w:rPr>
      <w:rFonts w:ascii="宋体" w:hAnsi="宋体" w:cs="宋体"/>
      <w:sz w:val="22"/>
      <w:lang w:eastAsia="en-US"/>
    </w:rPr>
  </w:style>
  <w:style w:type="table" w:styleId="1227">
    <w:name w:val="Table Normal11"/>
    <w:next w:val="1227"/>
    <w:link w:val="994"/>
    <w:uiPriority w:val="99"/>
    <w:semiHidden/>
    <w:qFormat/>
    <w:pPr>
      <w:widowControl w:val="off"/>
    </w:pPr>
    <w:rPr>
      <w:rFonts w:cs="Calibri"/>
      <w:sz w:val="22"/>
      <w:szCs w:val="22"/>
      <w:lang w:val="en-US" w:eastAsia="en-US" w:bidi="ar-SA"/>
    </w:rPr>
    <w:tblPr/>
  </w:style>
  <w:style w:type="paragraph" w:styleId="1228">
    <w:name w:val="列出段落4"/>
    <w:basedOn w:val="994"/>
    <w:next w:val="1228"/>
    <w:link w:val="994"/>
    <w:uiPriority w:val="99"/>
    <w:qFormat/>
    <w:pPr>
      <w:widowControl w:val="off"/>
    </w:pPr>
    <w:rPr>
      <w:rFonts w:ascii="宋体" w:hAnsi="宋体" w:cs="宋体"/>
      <w:sz w:val="21"/>
      <w:szCs w:val="22"/>
    </w:rPr>
  </w:style>
  <w:style w:type="paragraph" w:styleId="1229">
    <w:name w:val="p0"/>
    <w:basedOn w:val="994"/>
    <w:next w:val="1229"/>
    <w:link w:val="994"/>
    <w:uiPriority w:val="99"/>
    <w:qFormat/>
    <w:pPr>
      <w:spacing w:before="100" w:beforeAutospacing="1" w:after="100" w:afterAutospacing="1"/>
    </w:pPr>
    <w:rPr>
      <w:rFonts w:ascii="宋体" w:hAnsi="宋体" w:cs="宋体"/>
      <w:lang w:eastAsia="zh-CN"/>
    </w:rPr>
  </w:style>
  <w:style w:type="paragraph" w:styleId="1230">
    <w:name w:val="格式３"/>
    <w:basedOn w:val="994"/>
    <w:next w:val="1230"/>
    <w:link w:val="994"/>
    <w:qFormat/>
    <w:pPr>
      <w:ind w:left="600" w:hanging="600"/>
      <w:jc w:val="both"/>
      <w:spacing w:line="420" w:lineRule="exact"/>
      <w:widowControl w:val="off"/>
    </w:pPr>
    <w:rPr>
      <w:rFonts w:ascii="宋体" w:hAnsi="宋体" w:cs="宋体"/>
      <w:color w:val="000000"/>
      <w:lang w:eastAsia="zh-CN"/>
    </w:rPr>
  </w:style>
  <w:style w:type="paragraph" w:styleId="1231">
    <w:name w:val="TOC 标题2"/>
    <w:basedOn w:val="995"/>
    <w:next w:val="994"/>
    <w:link w:val="994"/>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232">
    <w:name w:val="Unresolved Mention"/>
    <w:next w:val="1232"/>
    <w:link w:val="994"/>
    <w:uiPriority w:val="99"/>
    <w:semiHidden/>
    <w:qFormat/>
    <w:rPr>
      <w:color w:val="000000"/>
      <w:shd w:val="clear" w:color="auto" w:fill="auto"/>
    </w:rPr>
  </w:style>
  <w:style w:type="character" w:styleId="1233">
    <w:name w:val="日期 字符1"/>
    <w:next w:val="1233"/>
    <w:link w:val="994"/>
    <w:uiPriority w:val="99"/>
    <w:semiHidden/>
    <w:qFormat/>
    <w:rPr>
      <w:rFonts w:ascii="宋体" w:hAnsi="宋体" w:eastAsia="宋体" w:cs="宋体"/>
    </w:rPr>
  </w:style>
  <w:style w:type="character" w:styleId="1234">
    <w:name w:val="标题 5 字符"/>
    <w:next w:val="1234"/>
    <w:link w:val="994"/>
    <w:semiHidden/>
    <w:qFormat/>
    <w:rPr>
      <w:rFonts w:ascii="宋体" w:hAnsi="宋体" w:cs="宋体"/>
      <w:b/>
      <w:bCs/>
      <w:sz w:val="28"/>
      <w:szCs w:val="28"/>
      <w:lang w:eastAsia="en-US"/>
    </w:rPr>
  </w:style>
  <w:style w:type="character" w:styleId="1235">
    <w:name w:val="t1"/>
    <w:next w:val="1235"/>
    <w:link w:val="994"/>
    <w:qFormat/>
  </w:style>
  <w:style w:type="paragraph" w:styleId="1236">
    <w:name w:val="_Style 250"/>
    <w:basedOn w:val="994"/>
    <w:next w:val="1228"/>
    <w:link w:val="994"/>
    <w:uiPriority w:val="99"/>
    <w:qFormat/>
    <w:pPr>
      <w:ind w:firstLine="420"/>
      <w:jc w:val="both"/>
      <w:widowControl w:val="off"/>
    </w:pPr>
    <w:rPr>
      <w:rFonts w:ascii="Calibri" w:hAnsi="Calibri" w:cs="宋体"/>
      <w:sz w:val="21"/>
      <w:szCs w:val="22"/>
    </w:rPr>
  </w:style>
  <w:style w:type="paragraph" w:styleId="1237">
    <w:name w:val="WPSOffice手动目录 1"/>
    <w:next w:val="1237"/>
    <w:link w:val="994"/>
    <w:qFormat/>
    <w:rPr>
      <w:lang w:val="en-US" w:eastAsia="zh-CN" w:bidi="ar-SA"/>
    </w:rPr>
  </w:style>
  <w:style w:type="paragraph" w:styleId="1238">
    <w:name w:val="WPSOffice手动目录 2"/>
    <w:next w:val="1238"/>
    <w:link w:val="994"/>
    <w:qFormat/>
    <w:pPr>
      <w:ind w:left="200"/>
    </w:pPr>
    <w:rPr>
      <w:lang w:val="en-US" w:eastAsia="zh-CN" w:bidi="ar-SA"/>
    </w:rPr>
  </w:style>
  <w:style w:type="character" w:styleId="1239">
    <w:name w:val="标题 3 Char1"/>
    <w:next w:val="1239"/>
    <w:link w:val="994"/>
    <w:qFormat/>
    <w:rPr>
      <w:rFonts w:ascii="Times New Roman" w:hAnsi="Times New Roman" w:eastAsia="宋体" w:cs="Times New Roman"/>
      <w:b/>
      <w:bCs/>
      <w:sz w:val="32"/>
      <w:szCs w:val="32"/>
      <w:lang w:val="zh-CN" w:bidi="zh-CN"/>
    </w:rPr>
  </w:style>
  <w:style w:type="character" w:styleId="1240">
    <w:name w:val="访问过的超链接1"/>
    <w:next w:val="1240"/>
    <w:link w:val="994"/>
    <w:uiPriority w:val="99"/>
    <w:qFormat/>
    <w:rPr>
      <w:color w:val="800080"/>
      <w:u w:val="none"/>
    </w:rPr>
  </w:style>
  <w:style w:type="character" w:styleId="1241">
    <w:name w:val="Heading #2|1_"/>
    <w:next w:val="1241"/>
    <w:link w:val="1242"/>
    <w:qFormat/>
    <w:rPr>
      <w:rFonts w:ascii="宋体" w:hAnsi="宋体" w:cs="宋体"/>
      <w:sz w:val="36"/>
      <w:szCs w:val="36"/>
      <w:u w:val="single"/>
      <w:lang w:val="zh-TW" w:eastAsia="zh-TW" w:bidi="zh-TW"/>
    </w:rPr>
  </w:style>
  <w:style w:type="paragraph" w:styleId="1242">
    <w:name w:val="Heading #2|1"/>
    <w:basedOn w:val="994"/>
    <w:next w:val="1242"/>
    <w:link w:val="1241"/>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243">
    <w:name w:val="Header or footer|2_"/>
    <w:next w:val="1243"/>
    <w:link w:val="1244"/>
    <w:qFormat/>
    <w:rPr>
      <w:lang w:val="zh-TW" w:eastAsia="zh-TW" w:bidi="zh-TW"/>
    </w:rPr>
  </w:style>
  <w:style w:type="paragraph" w:styleId="1244">
    <w:name w:val="Header or footer|2"/>
    <w:basedOn w:val="994"/>
    <w:next w:val="1244"/>
    <w:link w:val="1243"/>
    <w:qFormat/>
    <w:pPr>
      <w:widowControl w:val="off"/>
    </w:pPr>
    <w:rPr>
      <w:sz w:val="20"/>
      <w:szCs w:val="20"/>
      <w:lang w:val="zh-TW" w:eastAsia="zh-TW" w:bidi="zh-TW"/>
    </w:rPr>
  </w:style>
  <w:style w:type="character" w:styleId="1245">
    <w:name w:val="Body text|5_"/>
    <w:next w:val="1245"/>
    <w:link w:val="1246"/>
    <w:qFormat/>
    <w:rPr>
      <w:rFonts w:ascii="Calibri" w:hAnsi="Calibri"/>
      <w:sz w:val="21"/>
      <w:szCs w:val="22"/>
    </w:rPr>
  </w:style>
  <w:style w:type="paragraph" w:styleId="1246">
    <w:name w:val="Body text|5"/>
    <w:basedOn w:val="994"/>
    <w:next w:val="1246"/>
    <w:link w:val="1245"/>
    <w:qFormat/>
    <w:pPr>
      <w:widowControl w:val="off"/>
    </w:pPr>
    <w:rPr>
      <w:rFonts w:ascii="Calibri" w:hAnsi="Calibri"/>
      <w:sz w:val="21"/>
      <w:szCs w:val="22"/>
    </w:rPr>
  </w:style>
  <w:style w:type="character" w:styleId="1247">
    <w:name w:val="Body text|2_"/>
    <w:next w:val="1247"/>
    <w:link w:val="1248"/>
    <w:qFormat/>
    <w:rPr>
      <w:rFonts w:ascii="宋体" w:hAnsi="宋体" w:cs="宋体"/>
      <w:lang w:val="zh-TW" w:eastAsia="zh-TW" w:bidi="zh-TW"/>
    </w:rPr>
  </w:style>
  <w:style w:type="paragraph" w:styleId="1248">
    <w:name w:val="Body text|2"/>
    <w:basedOn w:val="994"/>
    <w:next w:val="1248"/>
    <w:link w:val="1247"/>
    <w:qFormat/>
    <w:pPr>
      <w:ind w:firstLine="400"/>
      <w:spacing w:line="415" w:lineRule="auto"/>
      <w:widowControl w:val="off"/>
    </w:pPr>
    <w:rPr>
      <w:rFonts w:ascii="宋体" w:hAnsi="宋体" w:cs="宋体"/>
      <w:sz w:val="20"/>
      <w:szCs w:val="20"/>
      <w:lang w:val="zh-TW" w:eastAsia="zh-TW" w:bidi="zh-TW"/>
    </w:rPr>
  </w:style>
  <w:style w:type="character" w:styleId="1249">
    <w:name w:val="Picture caption|1_"/>
    <w:next w:val="1249"/>
    <w:link w:val="1250"/>
    <w:qFormat/>
    <w:rPr>
      <w:rFonts w:ascii="宋体" w:hAnsi="宋体" w:cs="宋体"/>
      <w:lang w:val="zh-TW" w:eastAsia="zh-TW" w:bidi="zh-TW"/>
    </w:rPr>
  </w:style>
  <w:style w:type="paragraph" w:styleId="1250">
    <w:name w:val="Picture caption|1"/>
    <w:basedOn w:val="994"/>
    <w:next w:val="1250"/>
    <w:link w:val="1249"/>
    <w:qFormat/>
    <w:pPr>
      <w:widowControl w:val="off"/>
    </w:pPr>
    <w:rPr>
      <w:rFonts w:ascii="宋体" w:hAnsi="宋体" w:cs="宋体"/>
      <w:sz w:val="20"/>
      <w:szCs w:val="20"/>
      <w:lang w:val="zh-TW" w:eastAsia="zh-TW" w:bidi="zh-TW"/>
    </w:rPr>
  </w:style>
  <w:style w:type="character" w:styleId="1251">
    <w:name w:val="Heading #1|1_"/>
    <w:next w:val="1251"/>
    <w:link w:val="1252"/>
    <w:qFormat/>
    <w:rPr>
      <w:rFonts w:ascii="宋体" w:hAnsi="宋体" w:cs="宋体"/>
      <w:sz w:val="42"/>
      <w:szCs w:val="42"/>
      <w:lang w:val="zh-TW" w:eastAsia="zh-TW" w:bidi="zh-TW"/>
    </w:rPr>
  </w:style>
  <w:style w:type="paragraph" w:styleId="1252">
    <w:name w:val="Heading #1|1"/>
    <w:basedOn w:val="994"/>
    <w:next w:val="1252"/>
    <w:link w:val="1251"/>
    <w:qFormat/>
    <w:pPr>
      <w:jc w:val="center"/>
      <w:spacing w:after="180"/>
      <w:widowControl w:val="off"/>
      <w:outlineLvl w:val="0"/>
    </w:pPr>
    <w:rPr>
      <w:rFonts w:ascii="宋体" w:hAnsi="宋体" w:cs="宋体"/>
      <w:sz w:val="42"/>
      <w:szCs w:val="42"/>
      <w:lang w:val="zh-TW" w:eastAsia="zh-TW" w:bidi="zh-TW"/>
    </w:rPr>
  </w:style>
  <w:style w:type="character" w:styleId="1253">
    <w:name w:val="Heading #3|1_"/>
    <w:next w:val="1253"/>
    <w:link w:val="1254"/>
    <w:qFormat/>
    <w:rPr>
      <w:rFonts w:ascii="宋体" w:hAnsi="宋体" w:cs="宋体"/>
      <w:b/>
      <w:bCs/>
      <w:sz w:val="26"/>
      <w:szCs w:val="26"/>
      <w:lang w:val="zh-TW" w:eastAsia="zh-TW" w:bidi="zh-TW"/>
    </w:rPr>
  </w:style>
  <w:style w:type="paragraph" w:styleId="1254">
    <w:name w:val="Heading #3|1"/>
    <w:basedOn w:val="994"/>
    <w:next w:val="1254"/>
    <w:link w:val="1253"/>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255">
    <w:name w:val="Heading #4|1_"/>
    <w:next w:val="1255"/>
    <w:link w:val="1256"/>
    <w:qFormat/>
    <w:rPr>
      <w:rFonts w:ascii="宋体" w:hAnsi="宋体" w:cs="宋体"/>
      <w:sz w:val="26"/>
      <w:szCs w:val="26"/>
      <w:lang w:val="zh-TW" w:eastAsia="zh-TW" w:bidi="zh-TW"/>
    </w:rPr>
  </w:style>
  <w:style w:type="paragraph" w:styleId="1256">
    <w:name w:val="Heading #4|1"/>
    <w:basedOn w:val="994"/>
    <w:next w:val="1256"/>
    <w:link w:val="1255"/>
    <w:qFormat/>
    <w:pPr>
      <w:spacing w:after="100" w:line="497" w:lineRule="exact"/>
      <w:widowControl w:val="off"/>
      <w:outlineLvl w:val="3"/>
    </w:pPr>
    <w:rPr>
      <w:rFonts w:ascii="宋体" w:hAnsi="宋体" w:cs="宋体"/>
      <w:sz w:val="26"/>
      <w:szCs w:val="26"/>
      <w:lang w:val="zh-TW" w:eastAsia="zh-TW" w:bidi="zh-TW"/>
    </w:rPr>
  </w:style>
  <w:style w:type="character" w:styleId="1257">
    <w:name w:val="Header or footer|1_"/>
    <w:next w:val="1257"/>
    <w:link w:val="1258"/>
    <w:qFormat/>
    <w:rPr>
      <w:sz w:val="17"/>
      <w:szCs w:val="17"/>
      <w:lang w:val="zh-TW" w:eastAsia="zh-TW" w:bidi="zh-TW"/>
    </w:rPr>
  </w:style>
  <w:style w:type="paragraph" w:styleId="1258">
    <w:name w:val="Header or footer|1"/>
    <w:basedOn w:val="994"/>
    <w:next w:val="1258"/>
    <w:link w:val="1257"/>
    <w:qFormat/>
    <w:pPr>
      <w:widowControl w:val="off"/>
    </w:pPr>
    <w:rPr>
      <w:sz w:val="17"/>
      <w:szCs w:val="17"/>
      <w:lang w:val="zh-TW" w:eastAsia="zh-TW" w:bidi="zh-TW"/>
    </w:rPr>
  </w:style>
  <w:style w:type="character" w:styleId="1259">
    <w:name w:val="Other|1_"/>
    <w:next w:val="1259"/>
    <w:link w:val="1260"/>
    <w:qFormat/>
    <w:rPr>
      <w:rFonts w:ascii="宋体" w:hAnsi="宋体" w:cs="宋体"/>
      <w:lang w:val="zh-TW" w:eastAsia="zh-TW" w:bidi="zh-TW"/>
    </w:rPr>
  </w:style>
  <w:style w:type="paragraph" w:styleId="1260">
    <w:name w:val="Other|1"/>
    <w:basedOn w:val="994"/>
    <w:next w:val="1260"/>
    <w:link w:val="1259"/>
    <w:qFormat/>
    <w:pPr>
      <w:ind w:firstLine="400"/>
      <w:spacing w:line="415" w:lineRule="auto"/>
      <w:widowControl w:val="off"/>
    </w:pPr>
    <w:rPr>
      <w:rFonts w:ascii="宋体" w:hAnsi="宋体" w:cs="宋体"/>
      <w:sz w:val="20"/>
      <w:szCs w:val="20"/>
      <w:lang w:val="zh-TW" w:eastAsia="zh-TW" w:bidi="zh-TW"/>
    </w:rPr>
  </w:style>
  <w:style w:type="character" w:styleId="1261">
    <w:name w:val="Body text|1_"/>
    <w:next w:val="1261"/>
    <w:link w:val="1262"/>
    <w:qFormat/>
    <w:rPr>
      <w:rFonts w:ascii="宋体" w:hAnsi="宋体" w:cs="宋体"/>
      <w:lang w:val="zh-TW" w:eastAsia="zh-TW" w:bidi="zh-TW"/>
    </w:rPr>
  </w:style>
  <w:style w:type="paragraph" w:styleId="1262">
    <w:name w:val="Body text|1"/>
    <w:basedOn w:val="994"/>
    <w:next w:val="1262"/>
    <w:link w:val="1261"/>
    <w:qFormat/>
    <w:pPr>
      <w:spacing w:line="425" w:lineRule="exact"/>
      <w:widowControl w:val="off"/>
    </w:pPr>
    <w:rPr>
      <w:rFonts w:ascii="宋体" w:hAnsi="宋体" w:cs="宋体"/>
      <w:sz w:val="20"/>
      <w:szCs w:val="20"/>
      <w:lang w:val="zh-TW" w:eastAsia="zh-TW" w:bidi="zh-TW"/>
    </w:rPr>
  </w:style>
  <w:style w:type="character" w:styleId="1263">
    <w:name w:val="Body text|3_"/>
    <w:next w:val="1263"/>
    <w:link w:val="1264"/>
    <w:qFormat/>
    <w:rPr>
      <w:rFonts w:ascii="宋体" w:hAnsi="宋体" w:cs="宋体"/>
      <w:sz w:val="32"/>
      <w:szCs w:val="32"/>
      <w:lang w:val="zh-TW" w:eastAsia="zh-TW" w:bidi="zh-TW"/>
    </w:rPr>
  </w:style>
  <w:style w:type="paragraph" w:styleId="1264">
    <w:name w:val="Body text|3"/>
    <w:basedOn w:val="994"/>
    <w:next w:val="1264"/>
    <w:link w:val="1263"/>
    <w:qFormat/>
    <w:pPr>
      <w:jc w:val="center"/>
      <w:spacing w:after="560"/>
      <w:widowControl w:val="off"/>
    </w:pPr>
    <w:rPr>
      <w:rFonts w:ascii="宋体" w:hAnsi="宋体" w:cs="宋体"/>
      <w:sz w:val="32"/>
      <w:szCs w:val="32"/>
      <w:lang w:val="zh-TW" w:eastAsia="zh-TW" w:bidi="zh-TW"/>
    </w:rPr>
  </w:style>
  <w:style w:type="character" w:styleId="1265">
    <w:name w:val="Body text|4_"/>
    <w:next w:val="1265"/>
    <w:link w:val="1266"/>
    <w:qFormat/>
    <w:rPr>
      <w:rFonts w:ascii="宋体" w:hAnsi="宋体" w:cs="宋体"/>
      <w:sz w:val="28"/>
      <w:szCs w:val="28"/>
      <w:lang w:val="zh-TW" w:eastAsia="zh-TW" w:bidi="zh-TW"/>
    </w:rPr>
  </w:style>
  <w:style w:type="paragraph" w:styleId="1266">
    <w:name w:val="Body text|4"/>
    <w:basedOn w:val="994"/>
    <w:next w:val="1266"/>
    <w:link w:val="1265"/>
    <w:qFormat/>
    <w:pPr>
      <w:spacing w:after="1100"/>
      <w:widowControl w:val="off"/>
    </w:pPr>
    <w:rPr>
      <w:rFonts w:ascii="宋体" w:hAnsi="宋体" w:cs="宋体"/>
      <w:sz w:val="28"/>
      <w:szCs w:val="28"/>
      <w:lang w:val="zh-TW" w:eastAsia="zh-TW" w:bidi="zh-TW"/>
    </w:rPr>
  </w:style>
  <w:style w:type="character" w:styleId="1267">
    <w:name w:val="Table caption|1_"/>
    <w:next w:val="1267"/>
    <w:link w:val="1268"/>
    <w:qFormat/>
    <w:rPr>
      <w:rFonts w:ascii="宋体" w:hAnsi="宋体" w:cs="宋体"/>
      <w:lang w:val="zh-TW" w:eastAsia="zh-TW" w:bidi="zh-TW"/>
    </w:rPr>
  </w:style>
  <w:style w:type="paragraph" w:styleId="1268">
    <w:name w:val="Table caption|1"/>
    <w:basedOn w:val="994"/>
    <w:next w:val="1268"/>
    <w:link w:val="1267"/>
    <w:qFormat/>
    <w:pPr>
      <w:widowControl w:val="off"/>
    </w:pPr>
    <w:rPr>
      <w:rFonts w:ascii="宋体" w:hAnsi="宋体" w:cs="宋体"/>
      <w:sz w:val="20"/>
      <w:szCs w:val="20"/>
      <w:lang w:val="zh-TW" w:eastAsia="zh-TW" w:bidi="zh-TW"/>
    </w:rPr>
  </w:style>
  <w:style w:type="character" w:styleId="1269">
    <w:name w:val="Body text|6_"/>
    <w:next w:val="1269"/>
    <w:link w:val="1270"/>
    <w:qFormat/>
    <w:rPr>
      <w:rFonts w:ascii="宋体" w:hAnsi="宋体" w:cs="宋体"/>
      <w:sz w:val="84"/>
      <w:szCs w:val="84"/>
      <w:lang w:val="zh-TW" w:eastAsia="zh-TW" w:bidi="zh-TW"/>
    </w:rPr>
  </w:style>
  <w:style w:type="paragraph" w:styleId="1270">
    <w:name w:val="Body text|6"/>
    <w:basedOn w:val="994"/>
    <w:next w:val="1270"/>
    <w:link w:val="1269"/>
    <w:qFormat/>
    <w:pPr>
      <w:jc w:val="center"/>
      <w:spacing w:after="2420"/>
      <w:widowControl w:val="off"/>
    </w:pPr>
    <w:rPr>
      <w:rFonts w:ascii="宋体" w:hAnsi="宋体" w:cs="宋体"/>
      <w:sz w:val="84"/>
      <w:szCs w:val="84"/>
      <w:lang w:val="zh-TW" w:eastAsia="zh-TW" w:bidi="zh-TW"/>
    </w:rPr>
  </w:style>
  <w:style w:type="paragraph" w:styleId="1271">
    <w:name w:val="无间隔1"/>
    <w:next w:val="1271"/>
    <w:link w:val="994"/>
    <w:qFormat/>
    <w:pPr>
      <w:jc w:val="both"/>
      <w:widowControl w:val="off"/>
    </w:pPr>
    <w:rPr>
      <w:rFonts w:eastAsia="微软雅黑"/>
      <w:sz w:val="24"/>
      <w:szCs w:val="22"/>
      <w:lang w:val="en-US" w:eastAsia="zh-CN" w:bidi="ar-SA"/>
    </w:rPr>
  </w:style>
  <w:style w:type="character" w:styleId="1272">
    <w:name w:val="正文文本 Char Char"/>
    <w:next w:val="1272"/>
    <w:link w:val="994"/>
    <w:qFormat/>
    <w:rPr>
      <w:rFonts w:cs="Times New Roman"/>
      <w:sz w:val="20"/>
      <w:szCs w:val="20"/>
    </w:rPr>
  </w:style>
  <w:style w:type="character" w:styleId="1273">
    <w:name w:val="标题 4 Char_0"/>
    <w:next w:val="1273"/>
    <w:link w:val="1274"/>
    <w:qFormat/>
    <w:rPr>
      <w:rFonts w:ascii="Arial" w:hAnsi="Arial" w:eastAsia="黑体"/>
      <w:b/>
      <w:bCs/>
      <w:sz w:val="28"/>
      <w:szCs w:val="28"/>
    </w:rPr>
  </w:style>
  <w:style w:type="paragraph" w:styleId="1274">
    <w:name w:val="标题 4_0"/>
    <w:basedOn w:val="1182"/>
    <w:next w:val="1182"/>
    <w:link w:val="1273"/>
    <w:qFormat/>
    <w:pPr>
      <w:keepLines/>
      <w:keepNext/>
      <w:spacing w:before="280" w:after="290" w:line="376" w:lineRule="auto"/>
      <w:outlineLvl w:val="3"/>
    </w:pPr>
    <w:rPr>
      <w:rFonts w:ascii="Arial" w:hAnsi="Arial" w:eastAsia="黑体" w:cs="Times New Roman"/>
      <w:b/>
      <w:bCs/>
      <w:sz w:val="28"/>
      <w:szCs w:val="28"/>
    </w:rPr>
  </w:style>
  <w:style w:type="character" w:styleId="1275">
    <w:name w:val="文档结构图 Char2"/>
    <w:next w:val="1275"/>
    <w:link w:val="994"/>
    <w:uiPriority w:val="99"/>
    <w:qFormat/>
    <w:rPr>
      <w:rFonts w:ascii="宋体" w:hAnsi="Calibri" w:eastAsia="宋体" w:cs="Times New Roman"/>
      <w:sz w:val="18"/>
      <w:szCs w:val="18"/>
    </w:rPr>
  </w:style>
  <w:style w:type="character" w:styleId="1276">
    <w:name w:val="infodetail1"/>
    <w:next w:val="1276"/>
    <w:link w:val="994"/>
    <w:qFormat/>
    <w:rPr>
      <w:sz w:val="21"/>
      <w:szCs w:val="21"/>
    </w:rPr>
  </w:style>
  <w:style w:type="character" w:styleId="1277">
    <w:name w:val="layui-layer-tabnow"/>
    <w:next w:val="1277"/>
    <w:link w:val="994"/>
    <w:qFormat/>
    <w:rPr>
      <w:shd w:val="clear" w:color="auto" w:fill="ffffff"/>
    </w:rPr>
  </w:style>
  <w:style w:type="character" w:styleId="1278">
    <w:name w:val="first-child"/>
    <w:next w:val="1278"/>
    <w:link w:val="994"/>
    <w:qFormat/>
  </w:style>
  <w:style w:type="character" w:styleId="1279">
    <w:name w:val="textcontents"/>
    <w:next w:val="1279"/>
    <w:link w:val="994"/>
    <w:qFormat/>
    <w:rPr>
      <w:rFonts w:cs="Times New Roman"/>
    </w:rPr>
  </w:style>
  <w:style w:type="character" w:styleId="1280">
    <w:name w:val="纯文本 Char2"/>
    <w:next w:val="1280"/>
    <w:link w:val="994"/>
    <w:uiPriority w:val="99"/>
    <w:qFormat/>
    <w:rPr>
      <w:rFonts w:ascii="宋体" w:hAnsi="Courier New" w:eastAsia="宋体" w:cs="Courier New"/>
      <w:sz w:val="21"/>
      <w:szCs w:val="21"/>
      <w:lang w:val="zh-CN" w:eastAsia="zh-CN" w:bidi="zh-CN"/>
    </w:rPr>
  </w:style>
  <w:style w:type="character" w:styleId="1281">
    <w:name w:val="rvts45"/>
    <w:next w:val="1281"/>
    <w:link w:val="994"/>
    <w:qFormat/>
    <w:rPr>
      <w:rFonts w:ascii="KNLe" w:hAnsi="KNLe"/>
      <w:color w:val="000000"/>
      <w:spacing w:val="16"/>
      <w:sz w:val="24"/>
      <w:szCs w:val="24"/>
    </w:rPr>
  </w:style>
  <w:style w:type="character" w:styleId="1282">
    <w:name w:val="日期 Char1"/>
    <w:next w:val="1282"/>
    <w:link w:val="994"/>
    <w:qFormat/>
    <w:rPr>
      <w:rFonts w:ascii="宋体" w:hAnsi="宋体" w:eastAsia="宋体" w:cs="宋体"/>
      <w:lang w:val="zh-CN" w:eastAsia="zh-CN" w:bidi="zh-CN"/>
    </w:rPr>
  </w:style>
  <w:style w:type="character" w:styleId="1283">
    <w:name w:val="标题4 Char Char"/>
    <w:next w:val="1283"/>
    <w:link w:val="1284"/>
    <w:qFormat/>
    <w:rPr>
      <w:rFonts w:ascii="Arial" w:hAnsi="Arial"/>
      <w:b/>
      <w:bCs/>
      <w:sz w:val="24"/>
      <w:szCs w:val="32"/>
    </w:rPr>
  </w:style>
  <w:style w:type="paragraph" w:styleId="1284">
    <w:name w:val="标题4"/>
    <w:basedOn w:val="996"/>
    <w:next w:val="1040"/>
    <w:link w:val="1283"/>
    <w:qFormat/>
    <w:pPr>
      <w:spacing w:line="413" w:lineRule="auto"/>
    </w:pPr>
    <w:rPr>
      <w:rFonts w:ascii="Arial" w:hAnsi="Arial"/>
      <w:sz w:val="24"/>
    </w:rPr>
  </w:style>
  <w:style w:type="character" w:styleId="1285">
    <w:name w:val="rvts119"/>
    <w:next w:val="1285"/>
    <w:link w:val="994"/>
    <w:qFormat/>
    <w:rPr>
      <w:rFonts w:ascii="7bkn_gb2312" w:hAnsi="7bkn_gb2312"/>
      <w:sz w:val="30"/>
      <w:szCs w:val="30"/>
      <w:u w:val="single"/>
    </w:rPr>
  </w:style>
  <w:style w:type="character" w:styleId="1286">
    <w:name w:val="明显引用 Char3"/>
    <w:next w:val="1286"/>
    <w:link w:val="994"/>
    <w:uiPriority w:val="30"/>
    <w:qFormat/>
    <w:rPr>
      <w:rFonts w:ascii="宋体" w:hAnsi="宋体" w:eastAsia="宋体" w:cs="宋体"/>
      <w:b/>
      <w:bCs/>
      <w:i/>
      <w:iCs/>
      <w:color w:val="4f81bd"/>
      <w:lang w:val="zh-CN" w:eastAsia="zh-CN" w:bidi="zh-CN"/>
    </w:rPr>
  </w:style>
  <w:style w:type="character" w:styleId="1287">
    <w:name w:val="rvts62"/>
    <w:next w:val="1287"/>
    <w:link w:val="994"/>
    <w:qFormat/>
    <w:rPr>
      <w:rFonts w:ascii=";*NDVPKN" w:hAnsi=";*NDVPKN"/>
      <w:b/>
      <w:bCs/>
      <w:sz w:val="72"/>
      <w:szCs w:val="72"/>
    </w:rPr>
  </w:style>
  <w:style w:type="character" w:styleId="1288">
    <w:name w:val="rvts16"/>
    <w:next w:val="1288"/>
    <w:link w:val="994"/>
    <w:qFormat/>
    <w:rPr>
      <w:rFonts w:ascii="KNLe" w:hAnsi="KNLe"/>
      <w:color w:val="000000"/>
      <w:sz w:val="24"/>
      <w:szCs w:val="24"/>
      <w:u w:val="single"/>
    </w:rPr>
  </w:style>
  <w:style w:type="character" w:styleId="1289">
    <w:name w:val="rvts90"/>
    <w:next w:val="1289"/>
    <w:link w:val="994"/>
    <w:qFormat/>
    <w:rPr>
      <w:rFonts w:ascii="KNLe" w:hAnsi="KNLe"/>
      <w:color w:val="000000"/>
      <w:sz w:val="24"/>
      <w:szCs w:val="24"/>
      <w:u w:val="single"/>
    </w:rPr>
  </w:style>
  <w:style w:type="character" w:styleId="1290">
    <w:name w:val="rvts11"/>
    <w:next w:val="1290"/>
    <w:link w:val="994"/>
    <w:qFormat/>
    <w:rPr>
      <w:rFonts w:ascii="KNLe" w:hAnsi="KNLe"/>
      <w:sz w:val="24"/>
      <w:szCs w:val="24"/>
      <w:u w:val="single"/>
    </w:rPr>
  </w:style>
  <w:style w:type="character" w:styleId="1291">
    <w:name w:val="纯文本 字符"/>
    <w:next w:val="1291"/>
    <w:link w:val="994"/>
    <w:uiPriority w:val="99"/>
    <w:qFormat/>
    <w:rPr>
      <w:rFonts w:ascii="宋体" w:hAnsi="宋体" w:eastAsia="宋体"/>
      <w:color w:val="000000"/>
      <w:sz w:val="24"/>
      <w:szCs w:val="24"/>
      <w:lang w:val="en-US" w:eastAsia="zh-CN" w:bidi="ar-SA"/>
    </w:rPr>
  </w:style>
  <w:style w:type="character" w:styleId="1292">
    <w:name w:val="rvts142"/>
    <w:next w:val="1292"/>
    <w:link w:val="994"/>
    <w:qFormat/>
    <w:rPr>
      <w:rFonts w:ascii="KNLe" w:hAnsi="KNLe"/>
      <w:color w:val="ff0000"/>
      <w:u w:val="single"/>
      <w:shd w:val="clear" w:color="auto" w:fill="ffff00"/>
    </w:rPr>
  </w:style>
  <w:style w:type="character" w:styleId="1293">
    <w:name w:val="rvts10"/>
    <w:next w:val="1293"/>
    <w:link w:val="994"/>
    <w:qFormat/>
    <w:rPr>
      <w:rFonts w:ascii="KNLe" w:hAnsi="KNLe"/>
      <w:b/>
      <w:bCs/>
      <w:color w:val="000000"/>
      <w:sz w:val="28"/>
      <w:szCs w:val="28"/>
    </w:rPr>
  </w:style>
  <w:style w:type="character" w:styleId="1294">
    <w:name w:val="书籍标题1"/>
    <w:next w:val="1294"/>
    <w:link w:val="994"/>
    <w:qFormat/>
    <w:rPr>
      <w:b/>
      <w:bCs/>
      <w:smallCaps/>
      <w:spacing w:val="5"/>
    </w:rPr>
  </w:style>
  <w:style w:type="character" w:styleId="1295">
    <w:name w:val="rvts40"/>
    <w:next w:val="1295"/>
    <w:link w:val="994"/>
    <w:qFormat/>
    <w:rPr>
      <w:rFonts w:ascii="KNLe" w:hAnsi="KNLe"/>
      <w:b/>
      <w:bCs/>
      <w:spacing w:val="16"/>
      <w:sz w:val="24"/>
      <w:szCs w:val="24"/>
    </w:rPr>
  </w:style>
  <w:style w:type="character" w:styleId="1296">
    <w:name w:val="rvts58"/>
    <w:next w:val="1296"/>
    <w:link w:val="994"/>
    <w:qFormat/>
    <w:rPr>
      <w:rFonts w:ascii="KNLe" w:hAnsi="KNLe"/>
      <w:spacing w:val="16"/>
      <w:sz w:val="24"/>
      <w:szCs w:val="24"/>
    </w:rPr>
  </w:style>
  <w:style w:type="character" w:styleId="1297">
    <w:name w:val="页脚 Char1"/>
    <w:next w:val="1297"/>
    <w:link w:val="994"/>
    <w:uiPriority w:val="99"/>
    <w:qFormat/>
    <w:rPr>
      <w:rFonts w:ascii="Calibri" w:hAnsi="Calibri" w:eastAsia="宋体" w:cs="Times New Roman"/>
      <w:sz w:val="18"/>
      <w:szCs w:val="18"/>
    </w:rPr>
  </w:style>
  <w:style w:type="character" w:styleId="1298">
    <w:name w:val="副标题 Char3"/>
    <w:next w:val="1298"/>
    <w:link w:val="994"/>
    <w:uiPriority w:val="11"/>
    <w:qFormat/>
    <w:rPr>
      <w:rFonts w:ascii="Cambria" w:hAnsi="Cambria" w:eastAsia="宋体" w:cs="Times New Roman"/>
      <w:b/>
      <w:bCs/>
      <w:sz w:val="32"/>
      <w:szCs w:val="32"/>
      <w:lang w:val="zh-CN" w:eastAsia="zh-CN" w:bidi="zh-CN"/>
    </w:rPr>
  </w:style>
  <w:style w:type="character" w:styleId="1299">
    <w:name w:val="标题 1 Char_0"/>
    <w:next w:val="1299"/>
    <w:link w:val="1300"/>
    <w:qFormat/>
    <w:rPr>
      <w:b/>
      <w:bCs/>
      <w:sz w:val="44"/>
      <w:szCs w:val="44"/>
    </w:rPr>
  </w:style>
  <w:style w:type="paragraph" w:styleId="1300">
    <w:name w:val="标题 1_0"/>
    <w:basedOn w:val="1182"/>
    <w:next w:val="1182"/>
    <w:link w:val="1299"/>
    <w:qFormat/>
    <w:pPr>
      <w:keepLines/>
      <w:keepNext/>
      <w:spacing w:before="340" w:after="330" w:line="578" w:lineRule="auto"/>
      <w:outlineLvl w:val="0"/>
    </w:pPr>
    <w:rPr>
      <w:rFonts w:ascii="Times New Roman" w:hAnsi="Times New Roman" w:cs="Times New Roman"/>
      <w:b/>
      <w:bCs/>
      <w:sz w:val="44"/>
      <w:szCs w:val="44"/>
    </w:rPr>
  </w:style>
  <w:style w:type="character" w:styleId="1301">
    <w:name w:val="明显引用 Char1"/>
    <w:next w:val="1301"/>
    <w:link w:val="994"/>
    <w:uiPriority w:val="99"/>
    <w:qFormat/>
    <w:rPr>
      <w:b/>
      <w:bCs/>
      <w:i/>
      <w:iCs/>
      <w:color w:val="4f81bd"/>
      <w:sz w:val="21"/>
    </w:rPr>
  </w:style>
  <w:style w:type="character" w:styleId="1302">
    <w:name w:val="正文文本 3 Char1"/>
    <w:next w:val="1302"/>
    <w:link w:val="994"/>
    <w:qFormat/>
    <w:rPr>
      <w:sz w:val="16"/>
      <w:szCs w:val="16"/>
    </w:rPr>
  </w:style>
  <w:style w:type="character" w:styleId="1303">
    <w:name w:val="rvts101"/>
    <w:next w:val="1303"/>
    <w:link w:val="994"/>
    <w:qFormat/>
    <w:rPr>
      <w:rFonts w:ascii="Times New Roman" w:hAnsi="Times New Roman" w:cs="Times New Roman"/>
      <w:sz w:val="28"/>
      <w:szCs w:val="28"/>
      <w:u w:val="none"/>
    </w:rPr>
  </w:style>
  <w:style w:type="character" w:styleId="1304">
    <w:name w:val="rvts92"/>
    <w:next w:val="1304"/>
    <w:link w:val="994"/>
    <w:qFormat/>
    <w:rPr>
      <w:rFonts w:ascii="KNLe" w:hAnsi="KNLe"/>
      <w:color w:val="000000"/>
      <w:sz w:val="24"/>
      <w:szCs w:val="24"/>
      <w:u w:val="single"/>
    </w:rPr>
  </w:style>
  <w:style w:type="character" w:styleId="1305">
    <w:name w:val="rvts13"/>
    <w:next w:val="1305"/>
    <w:link w:val="994"/>
    <w:qFormat/>
    <w:rPr>
      <w:rFonts w:ascii="KNLe" w:hAnsi="KNLe"/>
      <w:b/>
      <w:bCs/>
      <w:sz w:val="22"/>
      <w:szCs w:val="22"/>
      <w:u w:val="single"/>
    </w:rPr>
  </w:style>
  <w:style w:type="character" w:styleId="1306">
    <w:name w:val="正文文本缩进 3 Char1"/>
    <w:next w:val="1306"/>
    <w:link w:val="994"/>
    <w:uiPriority w:val="99"/>
    <w:qFormat/>
    <w:rPr>
      <w:rFonts w:ascii="宋体" w:hAnsi="宋体" w:eastAsia="宋体" w:cs="宋体"/>
      <w:sz w:val="16"/>
      <w:szCs w:val="16"/>
      <w:lang w:val="zh-CN" w:eastAsia="zh-CN" w:bidi="zh-CN"/>
    </w:rPr>
  </w:style>
  <w:style w:type="character" w:styleId="1307">
    <w:name w:val="标题5 Char Char"/>
    <w:next w:val="1307"/>
    <w:link w:val="1308"/>
    <w:qFormat/>
    <w:rPr>
      <w:rFonts w:ascii="Arial" w:hAnsi="Arial"/>
      <w:b/>
      <w:bCs/>
      <w:sz w:val="24"/>
      <w:szCs w:val="32"/>
    </w:rPr>
  </w:style>
  <w:style w:type="paragraph" w:styleId="1308">
    <w:name w:val="标题5"/>
    <w:basedOn w:val="997"/>
    <w:next w:val="1308"/>
    <w:link w:val="1307"/>
    <w:qFormat/>
    <w:pPr>
      <w:jc w:val="both"/>
      <w:keepLines/>
      <w:keepNext/>
      <w:spacing w:before="260" w:after="260" w:line="413" w:lineRule="auto"/>
    </w:pPr>
    <w:rPr>
      <w:rFonts w:ascii="Arial" w:hAnsi="Arial" w:eastAsia="宋体"/>
      <w:b/>
      <w:bCs/>
      <w:sz w:val="24"/>
    </w:rPr>
  </w:style>
  <w:style w:type="character" w:styleId="1309">
    <w:name w:val="引用 Char3"/>
    <w:next w:val="1309"/>
    <w:link w:val="994"/>
    <w:uiPriority w:val="29"/>
    <w:qFormat/>
    <w:rPr>
      <w:rFonts w:ascii="宋体" w:hAnsi="宋体" w:eastAsia="宋体" w:cs="宋体"/>
      <w:i/>
      <w:iCs/>
      <w:color w:val="000000"/>
      <w:lang w:val="zh-CN" w:eastAsia="zh-CN" w:bidi="zh-CN"/>
    </w:rPr>
  </w:style>
  <w:style w:type="character" w:styleId="1310">
    <w:name w:val="rvts60"/>
    <w:next w:val="1310"/>
    <w:link w:val="994"/>
    <w:qFormat/>
    <w:rPr>
      <w:rFonts w:ascii="Times New Roman" w:hAnsi="Times New Roman" w:cs="Times New Roman"/>
      <w:sz w:val="32"/>
      <w:szCs w:val="32"/>
    </w:rPr>
  </w:style>
  <w:style w:type="character" w:styleId="1311">
    <w:name w:val="rvts130"/>
    <w:next w:val="1311"/>
    <w:link w:val="994"/>
    <w:qFormat/>
    <w:rPr>
      <w:rFonts w:ascii="7bkn_gb2312" w:hAnsi="7bkn_gb2312"/>
      <w:color w:val="000000"/>
      <w:sz w:val="28"/>
      <w:szCs w:val="28"/>
    </w:rPr>
  </w:style>
  <w:style w:type="character" w:styleId="1312">
    <w:name w:val="明显参考1"/>
    <w:next w:val="1312"/>
    <w:link w:val="994"/>
    <w:qFormat/>
    <w:rPr>
      <w:b/>
      <w:bCs/>
      <w:smallCaps/>
      <w:color w:val="c0504d"/>
      <w:spacing w:val="5"/>
      <w:u w:val="single"/>
    </w:rPr>
  </w:style>
  <w:style w:type="character" w:styleId="1313">
    <w:name w:val="批注主题 Char3"/>
    <w:next w:val="1313"/>
    <w:link w:val="994"/>
    <w:uiPriority w:val="99"/>
    <w:qFormat/>
    <w:rPr>
      <w:rFonts w:ascii="宋体" w:hAnsi="宋体" w:eastAsia="宋体" w:cs="宋体"/>
      <w:b/>
      <w:bCs/>
      <w:sz w:val="21"/>
      <w:lang w:val="zh-CN" w:eastAsia="zh-CN" w:bidi="zh-CN"/>
    </w:rPr>
  </w:style>
  <w:style w:type="character" w:styleId="1314">
    <w:name w:val="不明显参考1"/>
    <w:next w:val="1314"/>
    <w:link w:val="994"/>
    <w:qFormat/>
    <w:rPr>
      <w:smallCaps/>
      <w:color w:val="c0504d"/>
      <w:u w:val="single"/>
    </w:rPr>
  </w:style>
  <w:style w:type="character" w:styleId="1315">
    <w:name w:val="rvts42"/>
    <w:next w:val="1315"/>
    <w:link w:val="994"/>
    <w:qFormat/>
    <w:rPr>
      <w:rFonts w:ascii="KNLe" w:hAnsi="KNLe"/>
      <w:color w:val="000000"/>
      <w:spacing w:val="16"/>
      <w:sz w:val="24"/>
      <w:szCs w:val="24"/>
    </w:rPr>
  </w:style>
  <w:style w:type="character" w:styleId="1316">
    <w:name w:val="标题 3 Char_0"/>
    <w:next w:val="1316"/>
    <w:link w:val="1317"/>
    <w:qFormat/>
    <w:rPr>
      <w:b/>
      <w:bCs/>
      <w:sz w:val="32"/>
      <w:szCs w:val="32"/>
    </w:rPr>
  </w:style>
  <w:style w:type="paragraph" w:styleId="1317">
    <w:name w:val="标题 3_0"/>
    <w:basedOn w:val="1182"/>
    <w:next w:val="1182"/>
    <w:link w:val="1316"/>
    <w:qFormat/>
    <w:pPr>
      <w:keepLines/>
      <w:keepNext/>
      <w:spacing w:before="260" w:after="260" w:line="416" w:lineRule="auto"/>
      <w:outlineLvl w:val="2"/>
    </w:pPr>
    <w:rPr>
      <w:rFonts w:ascii="Times New Roman" w:hAnsi="Times New Roman" w:cs="Times New Roman"/>
      <w:b/>
      <w:bCs/>
      <w:sz w:val="32"/>
      <w:szCs w:val="32"/>
    </w:rPr>
  </w:style>
  <w:style w:type="character" w:styleId="1318">
    <w:name w:val="HTML 预设格式 Char1"/>
    <w:next w:val="1318"/>
    <w:link w:val="994"/>
    <w:uiPriority w:val="99"/>
    <w:qFormat/>
    <w:rPr>
      <w:rFonts w:ascii="Courier New" w:hAnsi="Courier New" w:eastAsia="宋体" w:cs="Courier New"/>
      <w:sz w:val="20"/>
      <w:szCs w:val="20"/>
      <w:lang w:val="zh-CN" w:eastAsia="zh-CN" w:bidi="zh-CN"/>
    </w:rPr>
  </w:style>
  <w:style w:type="character" w:styleId="1319">
    <w:name w:val="rvts118"/>
    <w:next w:val="1319"/>
    <w:link w:val="994"/>
    <w:qFormat/>
    <w:rPr>
      <w:rFonts w:ascii="Times New Roman" w:hAnsi="Times New Roman" w:cs="Times New Roman"/>
      <w:color w:val="ff0000"/>
      <w:sz w:val="30"/>
      <w:szCs w:val="30"/>
      <w:u w:val="single"/>
    </w:rPr>
  </w:style>
  <w:style w:type="character" w:styleId="1320">
    <w:name w:val="明显强调1"/>
    <w:next w:val="1320"/>
    <w:link w:val="994"/>
    <w:qFormat/>
    <w:rPr>
      <w:b/>
      <w:bCs/>
      <w:i/>
      <w:iCs/>
      <w:color w:val="4f81bd"/>
    </w:rPr>
  </w:style>
  <w:style w:type="character" w:styleId="1321">
    <w:name w:val="rvts49"/>
    <w:next w:val="1321"/>
    <w:link w:val="994"/>
    <w:qFormat/>
    <w:rPr>
      <w:rFonts w:ascii="KNLe" w:hAnsi="KNLe"/>
      <w:color w:val="000000"/>
      <w:spacing w:val="16"/>
      <w:sz w:val="24"/>
      <w:szCs w:val="24"/>
    </w:rPr>
  </w:style>
  <w:style w:type="character" w:styleId="1322">
    <w:name w:val="rvts20"/>
    <w:next w:val="1322"/>
    <w:link w:val="994"/>
    <w:qFormat/>
    <w:rPr>
      <w:rFonts w:ascii="Verdana" w:hAnsi="Verdana"/>
      <w:color w:val="000000"/>
      <w:sz w:val="22"/>
      <w:szCs w:val="22"/>
      <w:u w:val="single"/>
    </w:rPr>
  </w:style>
  <w:style w:type="character" w:styleId="1323">
    <w:name w:val="rvts94"/>
    <w:next w:val="1323"/>
    <w:link w:val="994"/>
    <w:qFormat/>
    <w:rPr>
      <w:rFonts w:ascii="Times New Roman" w:hAnsi="Times New Roman" w:cs="Times New Roman"/>
      <w:b/>
      <w:bCs/>
      <w:color w:val="000000"/>
      <w:sz w:val="28"/>
      <w:szCs w:val="28"/>
      <w:u w:val="single"/>
    </w:rPr>
  </w:style>
  <w:style w:type="character" w:styleId="1324">
    <w:name w:val="rvts36"/>
    <w:next w:val="1324"/>
    <w:link w:val="994"/>
    <w:qFormat/>
    <w:rPr>
      <w:rFonts w:ascii="KNLe" w:hAnsi="KNLe"/>
      <w:b/>
      <w:bCs/>
      <w:spacing w:val="16"/>
      <w:sz w:val="24"/>
      <w:szCs w:val="24"/>
    </w:rPr>
  </w:style>
  <w:style w:type="character" w:styleId="1325">
    <w:name w:val="访问过的超链接11"/>
    <w:next w:val="1325"/>
    <w:link w:val="994"/>
    <w:uiPriority w:val="99"/>
    <w:qFormat/>
    <w:rPr>
      <w:color w:val="800080"/>
      <w:u w:val="single"/>
    </w:rPr>
  </w:style>
  <w:style w:type="character" w:styleId="1326">
    <w:name w:val="rvts43"/>
    <w:next w:val="1326"/>
    <w:link w:val="994"/>
    <w:qFormat/>
    <w:rPr>
      <w:rFonts w:ascii="KNLe" w:hAnsi="KNLe"/>
      <w:color w:val="000000"/>
      <w:spacing w:val="16"/>
      <w:sz w:val="24"/>
      <w:szCs w:val="24"/>
    </w:rPr>
  </w:style>
  <w:style w:type="character" w:styleId="1327">
    <w:name w:val="标题 2 Char_0"/>
    <w:next w:val="1327"/>
    <w:link w:val="1328"/>
    <w:qFormat/>
    <w:rPr>
      <w:rFonts w:ascii="Cambria" w:hAnsi="Cambria"/>
      <w:b/>
      <w:bCs/>
      <w:sz w:val="32"/>
      <w:szCs w:val="32"/>
    </w:rPr>
  </w:style>
  <w:style w:type="paragraph" w:styleId="1328">
    <w:name w:val="标题 2_0"/>
    <w:basedOn w:val="1182"/>
    <w:next w:val="1182"/>
    <w:link w:val="1327"/>
    <w:qFormat/>
    <w:pPr>
      <w:keepLines/>
      <w:keepNext/>
      <w:spacing w:before="260" w:after="260" w:line="416" w:lineRule="auto"/>
      <w:outlineLvl w:val="1"/>
    </w:pPr>
    <w:rPr>
      <w:rFonts w:ascii="Cambria" w:hAnsi="Cambria" w:cs="Times New Roman"/>
      <w:b/>
      <w:bCs/>
      <w:sz w:val="32"/>
      <w:szCs w:val="32"/>
    </w:rPr>
  </w:style>
  <w:style w:type="character" w:styleId="1329">
    <w:name w:val="rvts39"/>
    <w:next w:val="1329"/>
    <w:link w:val="994"/>
    <w:qFormat/>
    <w:rPr>
      <w:rFonts w:ascii="KNLe" w:hAnsi="KNLe"/>
      <w:b/>
      <w:bCs/>
      <w:color w:val="000000"/>
      <w:spacing w:val="16"/>
      <w:sz w:val="24"/>
      <w:szCs w:val="24"/>
    </w:rPr>
  </w:style>
  <w:style w:type="character" w:styleId="1330">
    <w:name w:val="bookmark"/>
    <w:next w:val="1330"/>
    <w:link w:val="994"/>
    <w:qFormat/>
  </w:style>
  <w:style w:type="character" w:styleId="1331">
    <w:name w:val="rvts33"/>
    <w:next w:val="1331"/>
    <w:link w:val="994"/>
    <w:qFormat/>
    <w:rPr>
      <w:rFonts w:ascii="KNLe" w:hAnsi="KNLe"/>
      <w:b/>
      <w:bCs/>
      <w:color w:val="000000"/>
      <w:spacing w:val="16"/>
      <w:sz w:val="24"/>
      <w:szCs w:val="24"/>
    </w:rPr>
  </w:style>
  <w:style w:type="character" w:styleId="1332">
    <w:name w:val="rvts72"/>
    <w:next w:val="1332"/>
    <w:link w:val="994"/>
    <w:qFormat/>
    <w:rPr>
      <w:rFonts w:ascii="KNLe" w:hAnsi="KNLe"/>
      <w:color w:val="000000"/>
      <w:sz w:val="24"/>
      <w:szCs w:val="24"/>
    </w:rPr>
  </w:style>
  <w:style w:type="character" w:styleId="1333">
    <w:name w:val="rvts50"/>
    <w:next w:val="1333"/>
    <w:link w:val="994"/>
    <w:qFormat/>
    <w:rPr>
      <w:rFonts w:ascii="KNLe" w:hAnsi="KNLe"/>
      <w:color w:val="000000"/>
      <w:spacing w:val="16"/>
      <w:sz w:val="24"/>
      <w:szCs w:val="24"/>
    </w:rPr>
  </w:style>
  <w:style w:type="character" w:styleId="1334">
    <w:name w:val="rvts28"/>
    <w:next w:val="1334"/>
    <w:link w:val="994"/>
    <w:qFormat/>
    <w:rPr>
      <w:rFonts w:ascii="KNLe" w:hAnsi="KNLe"/>
      <w:color w:val="000000"/>
      <w:u w:val="single"/>
    </w:rPr>
  </w:style>
  <w:style w:type="character" w:styleId="1335">
    <w:name w:val="副标题 Char1"/>
    <w:next w:val="1335"/>
    <w:link w:val="994"/>
    <w:uiPriority w:val="11"/>
    <w:qFormat/>
    <w:rPr>
      <w:rFonts w:ascii="Cambria" w:hAnsi="Cambria" w:cs="Times New Roman"/>
      <w:b/>
      <w:bCs/>
      <w:sz w:val="32"/>
      <w:szCs w:val="32"/>
    </w:rPr>
  </w:style>
  <w:style w:type="character" w:styleId="1336">
    <w:name w:val="页眉 Char1"/>
    <w:next w:val="1336"/>
    <w:link w:val="994"/>
    <w:uiPriority w:val="99"/>
    <w:qFormat/>
    <w:rPr>
      <w:rFonts w:ascii="Calibri" w:hAnsi="Calibri" w:eastAsia="宋体" w:cs="Times New Roman"/>
      <w:sz w:val="18"/>
      <w:szCs w:val="18"/>
    </w:rPr>
  </w:style>
  <w:style w:type="character" w:styleId="1337">
    <w:name w:val="rvts129"/>
    <w:next w:val="1337"/>
    <w:link w:val="994"/>
    <w:qFormat/>
    <w:rPr>
      <w:rFonts w:hint="eastAsia" w:ascii="Arial Unicode MS" w:hAnsi="Arial Unicode MS" w:eastAsia="Arial Unicode MS" w:cs="Arial Unicode MS"/>
      <w:color w:val="000000"/>
      <w:sz w:val="30"/>
      <w:szCs w:val="30"/>
    </w:rPr>
  </w:style>
  <w:style w:type="character" w:styleId="1338">
    <w:name w:val="正文文本缩进 Char1"/>
    <w:next w:val="1338"/>
    <w:link w:val="994"/>
    <w:uiPriority w:val="99"/>
    <w:qFormat/>
    <w:rPr>
      <w:rFonts w:ascii="宋体" w:hAnsi="宋体" w:eastAsia="宋体" w:cs="宋体"/>
      <w:lang w:val="zh-CN" w:eastAsia="zh-CN" w:bidi="zh-CN"/>
    </w:rPr>
  </w:style>
  <w:style w:type="character" w:styleId="1339">
    <w:name w:val="rvts25"/>
    <w:next w:val="1339"/>
    <w:link w:val="994"/>
    <w:qFormat/>
    <w:rPr>
      <w:rFonts w:ascii="Calibri" w:hAnsi="Calibri"/>
      <w:sz w:val="22"/>
      <w:szCs w:val="22"/>
      <w:u w:val="single"/>
    </w:rPr>
  </w:style>
  <w:style w:type="character" w:styleId="1340">
    <w:name w:val="rvts46"/>
    <w:next w:val="1340"/>
    <w:link w:val="994"/>
    <w:qFormat/>
    <w:rPr>
      <w:rFonts w:ascii="KNLe" w:hAnsi="KNLe"/>
      <w:color w:val="000000"/>
      <w:spacing w:val="16"/>
      <w:sz w:val="24"/>
      <w:szCs w:val="24"/>
    </w:rPr>
  </w:style>
  <w:style w:type="character" w:styleId="1341">
    <w:name w:val="rvts66"/>
    <w:next w:val="1341"/>
    <w:link w:val="994"/>
    <w:qFormat/>
    <w:rPr>
      <w:rFonts w:ascii="KNLe" w:hAnsi="KNLe"/>
      <w:b/>
      <w:bCs/>
      <w:sz w:val="32"/>
      <w:szCs w:val="32"/>
    </w:rPr>
  </w:style>
  <w:style w:type="character" w:styleId="1342">
    <w:name w:val="rvts41"/>
    <w:next w:val="1342"/>
    <w:link w:val="994"/>
    <w:qFormat/>
    <w:rPr>
      <w:rFonts w:ascii="KNLe" w:hAnsi="KNLe"/>
      <w:color w:val="000000"/>
      <w:spacing w:val="16"/>
      <w:sz w:val="24"/>
      <w:szCs w:val="24"/>
    </w:rPr>
  </w:style>
  <w:style w:type="character" w:styleId="1343">
    <w:name w:val="rvts117"/>
    <w:next w:val="1343"/>
    <w:link w:val="994"/>
    <w:qFormat/>
    <w:rPr>
      <w:rFonts w:ascii="7bkn_gb2312" w:hAnsi="7bkn_gb2312"/>
      <w:color w:val="ff0000"/>
      <w:sz w:val="30"/>
      <w:szCs w:val="30"/>
      <w:u w:val="single"/>
    </w:rPr>
  </w:style>
  <w:style w:type="character" w:styleId="1344">
    <w:name w:val="称呼 Char1"/>
    <w:next w:val="1344"/>
    <w:link w:val="994"/>
    <w:qFormat/>
  </w:style>
  <w:style w:type="character" w:styleId="1345">
    <w:name w:val="rvts52"/>
    <w:next w:val="1345"/>
    <w:link w:val="994"/>
    <w:qFormat/>
    <w:rPr>
      <w:rFonts w:ascii="KNLe" w:hAnsi="KNLe"/>
      <w:b/>
      <w:bCs/>
      <w:sz w:val="22"/>
      <w:szCs w:val="22"/>
      <w:u w:val="single"/>
    </w:rPr>
  </w:style>
  <w:style w:type="character" w:styleId="1346">
    <w:name w:val="rvts47"/>
    <w:next w:val="1346"/>
    <w:link w:val="994"/>
    <w:qFormat/>
    <w:rPr>
      <w:rFonts w:ascii="KNLe" w:hAnsi="KNLe"/>
      <w:color w:val="000000"/>
      <w:spacing w:val="16"/>
      <w:sz w:val="24"/>
      <w:szCs w:val="24"/>
    </w:rPr>
  </w:style>
  <w:style w:type="character" w:styleId="1347">
    <w:name w:val="文档结构图 Char1"/>
    <w:next w:val="1347"/>
    <w:link w:val="994"/>
    <w:qFormat/>
    <w:rPr>
      <w:rFonts w:ascii="宋体" w:hAnsi="Calibri" w:eastAsia="宋体" w:cs="Times New Roman"/>
      <w:sz w:val="18"/>
      <w:szCs w:val="18"/>
    </w:rPr>
  </w:style>
  <w:style w:type="character" w:styleId="1348">
    <w:name w:val="font161"/>
    <w:next w:val="1348"/>
    <w:link w:val="994"/>
    <w:qFormat/>
    <w:rPr>
      <w:b/>
      <w:sz w:val="32"/>
    </w:rPr>
  </w:style>
  <w:style w:type="character" w:styleId="1349">
    <w:name w:val="rvts143"/>
    <w:next w:val="1349"/>
    <w:link w:val="994"/>
    <w:qFormat/>
    <w:rPr>
      <w:rFonts w:ascii="KNLe" w:hAnsi="KNLe"/>
      <w:shd w:val="clear" w:color="auto" w:fill="ffff00"/>
    </w:rPr>
  </w:style>
  <w:style w:type="character" w:styleId="1350">
    <w:name w:val="rvts91"/>
    <w:next w:val="1350"/>
    <w:link w:val="994"/>
    <w:qFormat/>
    <w:rPr>
      <w:rFonts w:ascii="KNLe" w:hAnsi="KNLe"/>
      <w:color w:val="000000"/>
      <w:sz w:val="24"/>
      <w:szCs w:val="24"/>
    </w:rPr>
  </w:style>
  <w:style w:type="character" w:styleId="1351">
    <w:name w:val="rvts89"/>
    <w:next w:val="1351"/>
    <w:link w:val="994"/>
    <w:qFormat/>
    <w:rPr>
      <w:rFonts w:ascii="KNLe" w:hAnsi="KNLe"/>
      <w:color w:val="000000"/>
      <w:sz w:val="24"/>
      <w:szCs w:val="24"/>
    </w:rPr>
  </w:style>
  <w:style w:type="character" w:styleId="1352">
    <w:name w:val="rvts109"/>
    <w:next w:val="1352"/>
    <w:link w:val="994"/>
    <w:qFormat/>
    <w:rPr>
      <w:rFonts w:ascii="7bkn_gb2312" w:hAnsi="7bkn_gb2312"/>
      <w:b/>
      <w:bCs/>
      <w:color w:val="000000"/>
      <w:sz w:val="30"/>
      <w:szCs w:val="30"/>
    </w:rPr>
  </w:style>
  <w:style w:type="character" w:styleId="1353">
    <w:name w:val="rvts23"/>
    <w:next w:val="1353"/>
    <w:link w:val="994"/>
    <w:qFormat/>
    <w:rPr>
      <w:color w:val="000000"/>
      <w:sz w:val="24"/>
      <w:szCs w:val="24"/>
    </w:rPr>
  </w:style>
  <w:style w:type="character" w:styleId="1354">
    <w:name w:val="para_small"/>
    <w:next w:val="1354"/>
    <w:link w:val="994"/>
    <w:uiPriority w:val="99"/>
    <w:qFormat/>
    <w:rPr>
      <w:rFonts w:cs="Times New Roman"/>
    </w:rPr>
  </w:style>
  <w:style w:type="character" w:styleId="1355">
    <w:name w:val="rvts110"/>
    <w:next w:val="1355"/>
    <w:link w:val="994"/>
    <w:qFormat/>
    <w:rPr>
      <w:rFonts w:ascii="Times New Roman" w:hAnsi="Times New Roman" w:cs="Times New Roman"/>
      <w:b/>
      <w:bCs/>
      <w:color w:val="000000"/>
      <w:sz w:val="30"/>
      <w:szCs w:val="30"/>
      <w:u w:val="single"/>
    </w:rPr>
  </w:style>
  <w:style w:type="character" w:styleId="1356">
    <w:name w:val="正文文本 Char2"/>
    <w:next w:val="1356"/>
    <w:link w:val="994"/>
    <w:uiPriority w:val="99"/>
    <w:qFormat/>
    <w:rPr>
      <w:rFonts w:ascii="Calibri" w:hAnsi="Calibri" w:eastAsia="宋体" w:cs="Times New Roman"/>
    </w:rPr>
  </w:style>
  <w:style w:type="character" w:styleId="1357">
    <w:name w:val="rvts138"/>
    <w:next w:val="1357"/>
    <w:link w:val="994"/>
    <w:qFormat/>
    <w:rPr>
      <w:rFonts w:ascii="KNLe" w:hAnsi="KNLe"/>
      <w:b/>
      <w:bCs/>
      <w:color w:val="000000"/>
      <w:u w:val="single"/>
    </w:rPr>
  </w:style>
  <w:style w:type="character" w:styleId="1358">
    <w:name w:val="rvts86"/>
    <w:next w:val="1358"/>
    <w:link w:val="994"/>
    <w:qFormat/>
    <w:rPr>
      <w:rFonts w:ascii="KNLe" w:hAnsi="KNLe"/>
      <w:sz w:val="24"/>
      <w:szCs w:val="24"/>
      <w:u w:val="single"/>
    </w:rPr>
  </w:style>
  <w:style w:type="character" w:styleId="1359">
    <w:name w:val="rvts15"/>
    <w:next w:val="1359"/>
    <w:link w:val="994"/>
    <w:qFormat/>
    <w:rPr>
      <w:rFonts w:ascii="KNLe" w:hAnsi="KNLe"/>
      <w:color w:val="000000"/>
      <w:sz w:val="24"/>
      <w:szCs w:val="24"/>
    </w:rPr>
  </w:style>
  <w:style w:type="character" w:styleId="1360">
    <w:name w:val="页眉 Char2"/>
    <w:next w:val="1360"/>
    <w:link w:val="994"/>
    <w:qFormat/>
    <w:rPr>
      <w:rFonts w:eastAsia="宋体" w:cs="Times New Roman"/>
      <w:sz w:val="18"/>
      <w:lang w:val="en-US" w:eastAsia="zh-CN" w:bidi="ar-SA"/>
    </w:rPr>
  </w:style>
  <w:style w:type="character" w:styleId="1361">
    <w:name w:val="rvts19"/>
    <w:next w:val="1361"/>
    <w:link w:val="994"/>
    <w:qFormat/>
    <w:rPr>
      <w:rFonts w:ascii="KNLe" w:hAnsi="KNLe"/>
      <w:color w:val="000000"/>
      <w:sz w:val="22"/>
      <w:szCs w:val="22"/>
      <w:u w:val="single"/>
    </w:rPr>
  </w:style>
  <w:style w:type="character" w:styleId="1362">
    <w:name w:val="批注框文本 Char3"/>
    <w:next w:val="1362"/>
    <w:link w:val="994"/>
    <w:uiPriority w:val="99"/>
    <w:qFormat/>
    <w:rPr>
      <w:rFonts w:ascii="宋体" w:hAnsi="宋体" w:eastAsia="宋体" w:cs="宋体"/>
      <w:sz w:val="18"/>
      <w:szCs w:val="18"/>
      <w:lang w:val="zh-CN" w:eastAsia="zh-CN" w:bidi="zh-CN"/>
    </w:rPr>
  </w:style>
  <w:style w:type="character" w:styleId="1363">
    <w:name w:val="标题 Char3"/>
    <w:next w:val="1363"/>
    <w:link w:val="994"/>
    <w:uiPriority w:val="10"/>
    <w:qFormat/>
    <w:rPr>
      <w:rFonts w:ascii="Cambria" w:hAnsi="Cambria" w:eastAsia="宋体" w:cs="Times New Roman"/>
      <w:b/>
      <w:bCs/>
      <w:sz w:val="32"/>
      <w:szCs w:val="32"/>
      <w:lang w:val="zh-CN" w:eastAsia="zh-CN" w:bidi="zh-CN"/>
    </w:rPr>
  </w:style>
  <w:style w:type="character" w:styleId="1364">
    <w:name w:val="rvts162"/>
    <w:next w:val="1364"/>
    <w:link w:val="994"/>
    <w:qFormat/>
    <w:rPr>
      <w:rFonts w:ascii="KNLe" w:hAnsi="KNLe"/>
      <w:color w:val="000000"/>
      <w:shd w:val="clear" w:color="auto" w:fill="ffff00"/>
    </w:rPr>
  </w:style>
  <w:style w:type="character" w:styleId="1365">
    <w:name w:val="标题 Char Char"/>
    <w:next w:val="1365"/>
    <w:link w:val="994"/>
    <w:qFormat/>
    <w:rPr>
      <w:rFonts w:ascii="Cambria" w:hAnsi="Cambria" w:eastAsia="宋体" w:cs="Times New Roman"/>
      <w:b/>
      <w:bCs/>
      <w:sz w:val="32"/>
      <w:szCs w:val="32"/>
    </w:rPr>
  </w:style>
  <w:style w:type="character" w:styleId="1366">
    <w:name w:val="rvts14"/>
    <w:next w:val="1366"/>
    <w:link w:val="994"/>
    <w:qFormat/>
    <w:rPr>
      <w:rFonts w:ascii="Times New Roman" w:hAnsi="Times New Roman" w:cs="Times New Roman"/>
      <w:color w:val="000000"/>
      <w:sz w:val="24"/>
      <w:szCs w:val="24"/>
    </w:rPr>
  </w:style>
  <w:style w:type="character" w:styleId="1367">
    <w:name w:val="rvts151"/>
    <w:next w:val="1367"/>
    <w:link w:val="994"/>
    <w:qFormat/>
    <w:rPr>
      <w:rFonts w:ascii="KNLe" w:hAnsi="KNLe"/>
      <w:color w:val="ff0000"/>
    </w:rPr>
  </w:style>
  <w:style w:type="character" w:styleId="1368">
    <w:name w:val="rvts103"/>
    <w:next w:val="1368"/>
    <w:link w:val="994"/>
    <w:qFormat/>
    <w:rPr>
      <w:rFonts w:ascii="Times New Roman" w:hAnsi="Times New Roman" w:cs="Times New Roman"/>
      <w:sz w:val="30"/>
      <w:szCs w:val="30"/>
    </w:rPr>
  </w:style>
  <w:style w:type="character" w:styleId="1369">
    <w:name w:val="rvts121"/>
    <w:next w:val="1369"/>
    <w:link w:val="994"/>
    <w:qFormat/>
    <w:rPr>
      <w:rFonts w:ascii=":ZLe" w:hAnsi=":ZLe"/>
      <w:b/>
      <w:bCs/>
      <w:color w:val="000000"/>
      <w:sz w:val="32"/>
      <w:szCs w:val="32"/>
    </w:rPr>
  </w:style>
  <w:style w:type="character" w:styleId="1370">
    <w:name w:val="二级目录 Char Char"/>
    <w:next w:val="1370"/>
    <w:link w:val="1371"/>
    <w:qFormat/>
    <w:rPr>
      <w:b/>
      <w:sz w:val="30"/>
      <w:szCs w:val="28"/>
      <w:lang w:val="en-US" w:eastAsia="en-US" w:bidi="ar-SA"/>
    </w:rPr>
  </w:style>
  <w:style w:type="paragraph" w:styleId="1371">
    <w:name w:val="二级目录"/>
    <w:next w:val="994"/>
    <w:link w:val="1370"/>
    <w:qFormat/>
    <w:pPr>
      <w:ind w:left="567" w:hanging="567"/>
      <w:tabs>
        <w:tab w:val="left" w:pos="720" w:leader="none"/>
      </w:tabs>
      <w:outlineLvl w:val="1"/>
    </w:pPr>
    <w:rPr>
      <w:b/>
      <w:sz w:val="30"/>
      <w:szCs w:val="28"/>
      <w:lang w:val="en-US" w:eastAsia="en-US" w:bidi="ar-SA"/>
    </w:rPr>
  </w:style>
  <w:style w:type="character" w:styleId="1372">
    <w:name w:val="rvts161"/>
    <w:next w:val="1372"/>
    <w:link w:val="994"/>
    <w:qFormat/>
    <w:rPr>
      <w:rFonts w:ascii="KNLe" w:hAnsi="KNLe"/>
      <w:color w:val="000000"/>
      <w:u w:val="single"/>
      <w:shd w:val="clear" w:color="auto" w:fill="ffff00"/>
    </w:rPr>
  </w:style>
  <w:style w:type="character" w:styleId="1373">
    <w:name w:val="rvts102"/>
    <w:next w:val="1373"/>
    <w:link w:val="994"/>
    <w:qFormat/>
    <w:rPr>
      <w:rFonts w:ascii="Times New Roman" w:hAnsi="Times New Roman" w:cs="Times New Roman"/>
      <w:spacing w:val="33"/>
      <w:sz w:val="28"/>
      <w:szCs w:val="28"/>
      <w:u w:val="none"/>
    </w:rPr>
  </w:style>
  <w:style w:type="character" w:styleId="1374">
    <w:name w:val="rvts128"/>
    <w:next w:val="1374"/>
    <w:link w:val="994"/>
    <w:qFormat/>
    <w:rPr>
      <w:rFonts w:ascii="Times New Roman" w:hAnsi="Times New Roman" w:cs="Times New Roman"/>
      <w:sz w:val="30"/>
      <w:szCs w:val="30"/>
      <w:u w:val="single"/>
    </w:rPr>
  </w:style>
  <w:style w:type="character" w:styleId="1375">
    <w:name w:val="日期 Char2"/>
    <w:next w:val="1375"/>
    <w:link w:val="994"/>
    <w:uiPriority w:val="99"/>
    <w:qFormat/>
    <w:rPr>
      <w:rFonts w:ascii="Calibri" w:hAnsi="Calibri" w:eastAsia="宋体" w:cs="Times New Roman"/>
    </w:rPr>
  </w:style>
  <w:style w:type="character" w:styleId="1376">
    <w:name w:val="rvts54"/>
    <w:next w:val="1376"/>
    <w:link w:val="994"/>
    <w:qFormat/>
    <w:rPr>
      <w:rFonts w:ascii="Times New Roman" w:hAnsi="Times New Roman" w:cs="Times New Roman"/>
      <w:b/>
      <w:bCs/>
      <w:sz w:val="36"/>
      <w:szCs w:val="36"/>
    </w:rPr>
  </w:style>
  <w:style w:type="character" w:styleId="1377">
    <w:name w:val="rvts31"/>
    <w:next w:val="1377"/>
    <w:link w:val="994"/>
    <w:qFormat/>
    <w:rPr>
      <w:rFonts w:ascii="KNLe" w:hAnsi="KNLe"/>
      <w:b/>
      <w:bCs/>
    </w:rPr>
  </w:style>
  <w:style w:type="character" w:styleId="1378">
    <w:name w:val="rvts56"/>
    <w:next w:val="1378"/>
    <w:link w:val="994"/>
    <w:qFormat/>
    <w:rPr>
      <w:rFonts w:ascii="KNLe" w:hAnsi="KNLe"/>
      <w:color w:val="000000"/>
      <w:sz w:val="30"/>
      <w:szCs w:val="30"/>
    </w:rPr>
  </w:style>
  <w:style w:type="character" w:styleId="1379">
    <w:name w:val="rvts27"/>
    <w:next w:val="1379"/>
    <w:link w:val="994"/>
    <w:qFormat/>
    <w:rPr>
      <w:rFonts w:ascii="KNLe" w:hAnsi="KNLe"/>
      <w:b/>
      <w:bCs/>
      <w:sz w:val="24"/>
      <w:szCs w:val="24"/>
    </w:rPr>
  </w:style>
  <w:style w:type="character" w:styleId="1380">
    <w:name w:val="rvts63"/>
    <w:next w:val="1380"/>
    <w:link w:val="994"/>
    <w:qFormat/>
    <w:rPr>
      <w:rFonts w:ascii=";*NDVPKN" w:hAnsi=";*NDVPKN"/>
      <w:b/>
      <w:bCs/>
      <w:sz w:val="52"/>
      <w:szCs w:val="52"/>
    </w:rPr>
  </w:style>
  <w:style w:type="character" w:styleId="1381">
    <w:name w:val="15"/>
    <w:next w:val="1381"/>
    <w:link w:val="994"/>
    <w:qFormat/>
    <w:rPr>
      <w:rFonts w:ascii="Times New Roman" w:hAnsi="Times New Roman" w:cs="Times New Roman"/>
      <w:color w:val="0000ff"/>
      <w:u w:val="single"/>
    </w:rPr>
  </w:style>
  <w:style w:type="character" w:styleId="1382">
    <w:name w:val="rvts116"/>
    <w:next w:val="1382"/>
    <w:link w:val="994"/>
    <w:qFormat/>
    <w:rPr>
      <w:rFonts w:ascii="Times New Roman" w:hAnsi="Times New Roman" w:cs="Times New Roman"/>
      <w:color w:val="000000"/>
      <w:sz w:val="30"/>
      <w:szCs w:val="30"/>
    </w:rPr>
  </w:style>
  <w:style w:type="character" w:styleId="1383">
    <w:name w:val="rvts32"/>
    <w:next w:val="1383"/>
    <w:link w:val="994"/>
    <w:qFormat/>
    <w:rPr>
      <w:rFonts w:ascii="KNLe" w:hAnsi="KNLe"/>
      <w:b/>
      <w:bCs/>
      <w:color w:val="000000"/>
      <w:spacing w:val="16"/>
      <w:sz w:val="24"/>
      <w:szCs w:val="24"/>
    </w:rPr>
  </w:style>
  <w:style w:type="character" w:styleId="1384">
    <w:name w:val="文档结构图 Char3"/>
    <w:next w:val="1384"/>
    <w:link w:val="994"/>
    <w:uiPriority w:val="99"/>
    <w:qFormat/>
    <w:rPr>
      <w:rFonts w:ascii="宋体" w:hAnsi="宋体" w:eastAsia="宋体" w:cs="宋体"/>
      <w:sz w:val="18"/>
      <w:szCs w:val="18"/>
      <w:lang w:val="zh-CN" w:eastAsia="zh-CN" w:bidi="zh-CN"/>
    </w:rPr>
  </w:style>
  <w:style w:type="character" w:styleId="1385">
    <w:name w:val="标题 5 Char_0"/>
    <w:next w:val="1385"/>
    <w:link w:val="1386"/>
    <w:qFormat/>
    <w:rPr>
      <w:rFonts w:ascii="Calibri" w:hAnsi="Calibri"/>
      <w:b/>
      <w:bCs/>
      <w:sz w:val="28"/>
      <w:szCs w:val="28"/>
    </w:rPr>
  </w:style>
  <w:style w:type="paragraph" w:styleId="1386">
    <w:name w:val="标题 5_0"/>
    <w:basedOn w:val="1182"/>
    <w:next w:val="1182"/>
    <w:link w:val="1385"/>
    <w:qFormat/>
    <w:pPr>
      <w:keepLines/>
      <w:keepNext/>
      <w:spacing w:before="280" w:after="290" w:line="372" w:lineRule="auto"/>
      <w:outlineLvl w:val="4"/>
    </w:pPr>
    <w:rPr>
      <w:rFonts w:cs="Times New Roman"/>
      <w:b/>
      <w:bCs/>
      <w:sz w:val="28"/>
      <w:szCs w:val="28"/>
    </w:rPr>
  </w:style>
  <w:style w:type="character" w:styleId="1387">
    <w:name w:val="正文文本 Char_0"/>
    <w:next w:val="1387"/>
    <w:link w:val="1388"/>
    <w:qFormat/>
    <w:rPr>
      <w:szCs w:val="24"/>
    </w:rPr>
  </w:style>
  <w:style w:type="paragraph" w:styleId="1388">
    <w:name w:val="正文文本_0"/>
    <w:basedOn w:val="1182"/>
    <w:next w:val="1388"/>
    <w:link w:val="1387"/>
    <w:qFormat/>
    <w:pPr>
      <w:spacing w:after="120"/>
    </w:pPr>
    <w:rPr>
      <w:rFonts w:ascii="Times New Roman" w:hAnsi="Times New Roman" w:cs="Times New Roman"/>
      <w:sz w:val="20"/>
    </w:rPr>
  </w:style>
  <w:style w:type="character" w:styleId="1389">
    <w:name w:val="rvts141"/>
    <w:next w:val="1389"/>
    <w:link w:val="994"/>
    <w:qFormat/>
    <w:rPr>
      <w:rFonts w:ascii="KNLe" w:hAnsi="KNLe"/>
      <w:color w:val="ff0000"/>
    </w:rPr>
  </w:style>
  <w:style w:type="character" w:styleId="1390">
    <w:name w:val="rvts84"/>
    <w:next w:val="1390"/>
    <w:link w:val="994"/>
    <w:qFormat/>
    <w:rPr>
      <w:rFonts w:ascii="KNLe" w:hAnsi="KNLe"/>
      <w:color w:val="000000"/>
      <w:spacing w:val="-16"/>
      <w:sz w:val="24"/>
      <w:szCs w:val="24"/>
    </w:rPr>
  </w:style>
  <w:style w:type="character" w:styleId="1391">
    <w:name w:val="页脚 Char2"/>
    <w:next w:val="1391"/>
    <w:link w:val="994"/>
    <w:uiPriority w:val="99"/>
    <w:qFormat/>
    <w:rPr>
      <w:rFonts w:eastAsia="宋体" w:cs="Times New Roman"/>
      <w:sz w:val="18"/>
      <w:lang w:val="en-US" w:eastAsia="zh-CN" w:bidi="ar-SA"/>
    </w:rPr>
  </w:style>
  <w:style w:type="character" w:styleId="1392">
    <w:name w:val="正文文本 Char1"/>
    <w:next w:val="1392"/>
    <w:link w:val="994"/>
    <w:qFormat/>
    <w:rPr>
      <w:rFonts w:ascii="Calibri" w:hAnsi="Calibri" w:eastAsia="宋体" w:cs="Times New Roman"/>
    </w:rPr>
  </w:style>
  <w:style w:type="character" w:styleId="1393">
    <w:name w:val="rvts17"/>
    <w:next w:val="1393"/>
    <w:link w:val="994"/>
    <w:qFormat/>
    <w:rPr>
      <w:rFonts w:ascii="KNLe" w:hAnsi="KNLe"/>
      <w:color w:val="000000"/>
      <w:sz w:val="24"/>
      <w:szCs w:val="24"/>
      <w:u w:val="single"/>
    </w:rPr>
  </w:style>
  <w:style w:type="character" w:styleId="1394">
    <w:name w:val="rvts29"/>
    <w:next w:val="1394"/>
    <w:link w:val="994"/>
    <w:qFormat/>
    <w:rPr>
      <w:rFonts w:ascii="KNLe" w:hAnsi="KNLe"/>
      <w:b/>
      <w:bCs/>
      <w:color w:val="000000"/>
      <w:spacing w:val="16"/>
      <w:sz w:val="24"/>
      <w:szCs w:val="24"/>
    </w:rPr>
  </w:style>
  <w:style w:type="character" w:styleId="1395">
    <w:name w:val="rvts150"/>
    <w:next w:val="1395"/>
    <w:link w:val="994"/>
    <w:qFormat/>
    <w:rPr>
      <w:rFonts w:ascii="KNLe" w:hAnsi="KNLe"/>
      <w:b/>
      <w:bCs/>
      <w:color w:val="000000"/>
    </w:rPr>
  </w:style>
  <w:style w:type="character" w:styleId="1396">
    <w:name w:val="正文文本 2 Char1"/>
    <w:next w:val="1396"/>
    <w:link w:val="994"/>
    <w:uiPriority w:val="99"/>
    <w:qFormat/>
    <w:rPr>
      <w:rFonts w:ascii="宋体" w:hAnsi="宋体" w:eastAsia="宋体" w:cs="宋体"/>
      <w:lang w:val="zh-CN" w:eastAsia="zh-CN" w:bidi="zh-CN"/>
    </w:rPr>
  </w:style>
  <w:style w:type="character" w:styleId="1397">
    <w:name w:val="rvts30"/>
    <w:next w:val="1397"/>
    <w:link w:val="994"/>
    <w:qFormat/>
    <w:rPr>
      <w:rFonts w:ascii="Times New Roman" w:hAnsi="Times New Roman" w:cs="Times New Roman"/>
    </w:rPr>
  </w:style>
  <w:style w:type="character" w:styleId="1398">
    <w:name w:val="引用 Char2"/>
    <w:next w:val="1398"/>
    <w:link w:val="994"/>
    <w:uiPriority w:val="29"/>
    <w:qFormat/>
    <w:rPr>
      <w:i/>
      <w:iCs/>
      <w:color w:val="000000"/>
      <w:sz w:val="21"/>
    </w:rPr>
  </w:style>
  <w:style w:type="character" w:styleId="1399">
    <w:name w:val="rvts5"/>
    <w:next w:val="1399"/>
    <w:link w:val="994"/>
    <w:qFormat/>
    <w:rPr>
      <w:color w:val="008000"/>
      <w:u w:val="single"/>
    </w:rPr>
  </w:style>
  <w:style w:type="character" w:styleId="1400">
    <w:name w:val="正文首行缩进 Char1"/>
    <w:next w:val="1400"/>
    <w:link w:val="994"/>
    <w:qFormat/>
    <w:rPr>
      <w:rFonts w:ascii="宋体" w:hAnsi="宋体" w:eastAsia="宋体" w:cs="宋体"/>
      <w:sz w:val="24"/>
      <w:szCs w:val="24"/>
      <w:lang w:val="zh-CN" w:eastAsia="zh-CN" w:bidi="zh-CN"/>
    </w:rPr>
  </w:style>
  <w:style w:type="character" w:styleId="1401">
    <w:name w:val="rvts59"/>
    <w:next w:val="1401"/>
    <w:link w:val="994"/>
    <w:qFormat/>
    <w:rPr>
      <w:rFonts w:ascii="7bkn_gb2312" w:hAnsi="7bkn_gb2312"/>
      <w:sz w:val="32"/>
      <w:szCs w:val="32"/>
    </w:rPr>
  </w:style>
  <w:style w:type="character" w:styleId="1402">
    <w:name w:val="rvts38"/>
    <w:next w:val="1402"/>
    <w:link w:val="994"/>
    <w:qFormat/>
    <w:rPr>
      <w:rFonts w:ascii="KNLe" w:hAnsi="KNLe"/>
      <w:b/>
      <w:bCs/>
      <w:color w:val="000000"/>
      <w:spacing w:val="16"/>
      <w:sz w:val="24"/>
      <w:szCs w:val="24"/>
    </w:rPr>
  </w:style>
  <w:style w:type="character" w:styleId="1403">
    <w:name w:val="rvts37"/>
    <w:next w:val="1403"/>
    <w:link w:val="994"/>
    <w:qFormat/>
    <w:rPr>
      <w:rFonts w:ascii="KNLe" w:hAnsi="KNLe"/>
      <w:b/>
      <w:bCs/>
      <w:color w:val="000000"/>
      <w:spacing w:val="16"/>
      <w:sz w:val="24"/>
      <w:szCs w:val="24"/>
    </w:rPr>
  </w:style>
  <w:style w:type="character" w:styleId="1404">
    <w:name w:val="批注主题 Char2"/>
    <w:next w:val="1404"/>
    <w:link w:val="994"/>
    <w:uiPriority w:val="99"/>
    <w:qFormat/>
    <w:rPr>
      <w:b/>
      <w:bCs/>
      <w:sz w:val="21"/>
    </w:rPr>
  </w:style>
  <w:style w:type="character" w:styleId="1405">
    <w:name w:val="批注框文本 Char2"/>
    <w:next w:val="1405"/>
    <w:link w:val="994"/>
    <w:uiPriority w:val="99"/>
    <w:qFormat/>
    <w:rPr>
      <w:rFonts w:ascii="Calibri" w:hAnsi="Calibri" w:eastAsia="宋体" w:cs="Times New Roman"/>
      <w:sz w:val="18"/>
      <w:szCs w:val="18"/>
    </w:rPr>
  </w:style>
  <w:style w:type="character" w:styleId="1406">
    <w:name w:val="rvts24"/>
    <w:next w:val="1406"/>
    <w:link w:val="994"/>
    <w:qFormat/>
    <w:rPr>
      <w:rFonts w:ascii="KNLe" w:hAnsi="KNLe"/>
      <w:b/>
      <w:bCs/>
      <w:sz w:val="24"/>
      <w:szCs w:val="24"/>
    </w:rPr>
  </w:style>
  <w:style w:type="character" w:styleId="1407">
    <w:name w:val="正文文本 3 Char2"/>
    <w:next w:val="1407"/>
    <w:link w:val="994"/>
    <w:uiPriority w:val="99"/>
    <w:qFormat/>
    <w:rPr>
      <w:rFonts w:ascii="宋体" w:hAnsi="宋体" w:eastAsia="宋体" w:cs="宋体"/>
      <w:sz w:val="16"/>
      <w:szCs w:val="16"/>
      <w:lang w:val="zh-CN" w:eastAsia="zh-CN" w:bidi="zh-CN"/>
    </w:rPr>
  </w:style>
  <w:style w:type="character" w:styleId="1408">
    <w:name w:val="称呼 Char2"/>
    <w:next w:val="1408"/>
    <w:link w:val="994"/>
    <w:uiPriority w:val="99"/>
    <w:qFormat/>
    <w:rPr>
      <w:rFonts w:ascii="宋体" w:hAnsi="宋体" w:eastAsia="宋体" w:cs="宋体"/>
      <w:lang w:val="zh-CN" w:eastAsia="zh-CN" w:bidi="zh-CN"/>
    </w:rPr>
  </w:style>
  <w:style w:type="character" w:styleId="1409">
    <w:name w:val="point_normal1"/>
    <w:next w:val="1409"/>
    <w:link w:val="994"/>
    <w:uiPriority w:val="99"/>
    <w:qFormat/>
    <w:rPr>
      <w:rFonts w:ascii="Arial" w:hAnsi="Arial" w:cs="Arial"/>
      <w:sz w:val="18"/>
      <w:szCs w:val="18"/>
    </w:rPr>
  </w:style>
  <w:style w:type="character" w:styleId="1410">
    <w:name w:val="rvts111"/>
    <w:next w:val="1410"/>
    <w:link w:val="994"/>
    <w:qFormat/>
    <w:rPr>
      <w:rFonts w:ascii="KNLe" w:hAnsi="KNLe"/>
      <w:color w:val="0d6fff"/>
      <w:sz w:val="24"/>
      <w:szCs w:val="24"/>
      <w:u w:val="single"/>
    </w:rPr>
  </w:style>
  <w:style w:type="character" w:styleId="1411">
    <w:name w:val="引用 Char"/>
    <w:next w:val="1411"/>
    <w:link w:val="994"/>
    <w:qFormat/>
    <w:rPr>
      <w:i/>
      <w:iCs/>
      <w:color w:val="000000"/>
    </w:rPr>
  </w:style>
  <w:style w:type="paragraph" w:styleId="1412">
    <w:name w:val="引用"/>
    <w:basedOn w:val="994"/>
    <w:next w:val="994"/>
    <w:link w:val="1413"/>
    <w:uiPriority w:val="99"/>
    <w:qFormat/>
    <w:rPr>
      <w:i/>
      <w:iCs/>
      <w:color w:val="000000"/>
    </w:rPr>
  </w:style>
  <w:style w:type="character" w:styleId="1413">
    <w:name w:val="引用 字符"/>
    <w:next w:val="1413"/>
    <w:link w:val="1412"/>
    <w:uiPriority w:val="99"/>
    <w:semiHidden/>
    <w:qFormat/>
    <w:rPr>
      <w:i/>
      <w:iCs/>
      <w:color w:val="000000"/>
      <w:sz w:val="24"/>
      <w:szCs w:val="24"/>
      <w:lang w:eastAsia="en-US"/>
    </w:rPr>
  </w:style>
  <w:style w:type="paragraph" w:styleId="1414">
    <w:name w:val="引用1"/>
    <w:basedOn w:val="994"/>
    <w:next w:val="994"/>
    <w:link w:val="994"/>
    <w:qFormat/>
    <w:pPr>
      <w:jc w:val="both"/>
      <w:widowControl w:val="off"/>
    </w:pPr>
    <w:rPr>
      <w:rFonts w:ascii="Calibri" w:hAnsi="Calibri"/>
      <w:i/>
      <w:iCs/>
      <w:color w:val="000000"/>
      <w:sz w:val="21"/>
      <w:szCs w:val="22"/>
      <w:lang w:eastAsia="zh-CN"/>
    </w:rPr>
  </w:style>
  <w:style w:type="character" w:styleId="1415">
    <w:name w:val="引用 Char1"/>
    <w:next w:val="1415"/>
    <w:link w:val="994"/>
    <w:uiPriority w:val="99"/>
    <w:qFormat/>
    <w:rPr>
      <w:rFonts w:ascii="Times New Roman" w:hAnsi="Times New Roman" w:eastAsia="Times New Roman" w:cs="Times New Roman"/>
      <w:i/>
      <w:iCs/>
      <w:color w:val="000000"/>
      <w:sz w:val="24"/>
      <w:szCs w:val="24"/>
      <w:lang w:eastAsia="en-US" w:bidi="en-US"/>
    </w:rPr>
  </w:style>
  <w:style w:type="character" w:styleId="1416">
    <w:name w:val="标题 2 Char Char"/>
    <w:next w:val="1416"/>
    <w:link w:val="994"/>
    <w:qFormat/>
    <w:rPr>
      <w:rFonts w:ascii="Cambria" w:hAnsi="Cambria" w:eastAsia="宋体" w:cs="Times New Roman"/>
      <w:b/>
      <w:bCs/>
      <w:sz w:val="32"/>
      <w:szCs w:val="32"/>
      <w:lang w:val="zh-CN" w:eastAsia="zh-CN" w:bidi="zh-CN"/>
    </w:rPr>
  </w:style>
  <w:style w:type="character" w:styleId="1417">
    <w:name w:val="rvts140"/>
    <w:next w:val="1417"/>
    <w:link w:val="994"/>
    <w:qFormat/>
    <w:rPr>
      <w:rFonts w:ascii="KNLe" w:hAnsi="KNLe"/>
      <w:b/>
      <w:bCs/>
    </w:rPr>
  </w:style>
  <w:style w:type="character" w:styleId="1418">
    <w:name w:val="正文文本缩进 2 Char1"/>
    <w:next w:val="1418"/>
    <w:link w:val="994"/>
    <w:uiPriority w:val="99"/>
    <w:qFormat/>
    <w:rPr>
      <w:rFonts w:ascii="宋体" w:hAnsi="宋体" w:eastAsia="宋体" w:cs="宋体"/>
      <w:lang w:val="zh-CN" w:eastAsia="zh-CN" w:bidi="zh-CN"/>
    </w:rPr>
  </w:style>
  <w:style w:type="character" w:styleId="1419">
    <w:name w:val="rvts12"/>
    <w:next w:val="1419"/>
    <w:link w:val="994"/>
    <w:qFormat/>
    <w:rPr>
      <w:rFonts w:ascii="Verdana" w:hAnsi="Verdana"/>
      <w:sz w:val="22"/>
      <w:szCs w:val="22"/>
    </w:rPr>
  </w:style>
  <w:style w:type="character" w:styleId="1420">
    <w:name w:val="rvts34"/>
    <w:next w:val="1420"/>
    <w:link w:val="994"/>
    <w:qFormat/>
    <w:rPr>
      <w:rFonts w:ascii="KNLe" w:hAnsi="KNLe"/>
      <w:spacing w:val="16"/>
      <w:sz w:val="24"/>
      <w:szCs w:val="24"/>
    </w:rPr>
  </w:style>
  <w:style w:type="character" w:styleId="1421">
    <w:name w:val="不明显强调1"/>
    <w:next w:val="1421"/>
    <w:link w:val="994"/>
    <w:qFormat/>
    <w:rPr>
      <w:i/>
      <w:iCs/>
      <w:color w:val="808080"/>
    </w:rPr>
  </w:style>
  <w:style w:type="character" w:styleId="1422">
    <w:name w:val="标题 Char1"/>
    <w:next w:val="1422"/>
    <w:link w:val="994"/>
    <w:uiPriority w:val="10"/>
    <w:qFormat/>
    <w:rPr>
      <w:rFonts w:ascii="Cambria" w:hAnsi="Cambria" w:eastAsia="宋体" w:cs="Times New Roman"/>
      <w:b/>
      <w:bCs/>
      <w:sz w:val="32"/>
      <w:szCs w:val="32"/>
    </w:rPr>
  </w:style>
  <w:style w:type="character" w:styleId="1423">
    <w:name w:val="超链接_0"/>
    <w:next w:val="1423"/>
    <w:link w:val="994"/>
    <w:uiPriority w:val="99"/>
    <w:qFormat/>
    <w:rPr>
      <w:rFonts w:ascii="Calibri" w:hAnsi="Calibri"/>
      <w:color w:val="0000ff"/>
      <w:u w:val="single"/>
    </w:rPr>
  </w:style>
  <w:style w:type="character" w:styleId="1424">
    <w:name w:val="rvts160"/>
    <w:next w:val="1424"/>
    <w:link w:val="994"/>
    <w:qFormat/>
    <w:rPr>
      <w:rFonts w:ascii="KNLe" w:hAnsi="KNLe"/>
      <w:color w:val="000000"/>
      <w:u w:val="single"/>
      <w:shd w:val="clear" w:color="auto" w:fill="ffff00"/>
    </w:rPr>
  </w:style>
  <w:style w:type="character" w:styleId="1425">
    <w:name w:val="rvts148"/>
    <w:next w:val="1425"/>
    <w:link w:val="994"/>
    <w:qFormat/>
    <w:rPr>
      <w:rFonts w:ascii="KNLe" w:hAnsi="KNLe"/>
      <w:b/>
      <w:bCs/>
      <w:color w:val="0000ff"/>
      <w:u w:val="single"/>
    </w:rPr>
  </w:style>
  <w:style w:type="character" w:styleId="1426">
    <w:name w:val="rvts106"/>
    <w:next w:val="1426"/>
    <w:link w:val="994"/>
    <w:qFormat/>
    <w:rPr>
      <w:rFonts w:ascii="Times New Roman" w:hAnsi="Times New Roman" w:cs="Times New Roman"/>
      <w:color w:val="0000ff"/>
      <w:u w:val="single"/>
    </w:rPr>
  </w:style>
  <w:style w:type="character" w:styleId="1427">
    <w:name w:val="rvts134"/>
    <w:next w:val="1427"/>
    <w:link w:val="994"/>
    <w:qFormat/>
    <w:rPr>
      <w:rFonts w:ascii="*ndvpkn" w:hAnsi="*ndvpkn"/>
      <w:b/>
      <w:bCs/>
      <w:sz w:val="44"/>
      <w:szCs w:val="44"/>
    </w:rPr>
  </w:style>
  <w:style w:type="character" w:styleId="1428">
    <w:name w:val="rvts153"/>
    <w:next w:val="1428"/>
    <w:link w:val="994"/>
    <w:qFormat/>
    <w:rPr>
      <w:rFonts w:ascii="KNLe" w:hAnsi="KNLe"/>
      <w:shd w:val="clear" w:color="auto" w:fill="ffff00"/>
    </w:rPr>
  </w:style>
  <w:style w:type="character" w:styleId="1429">
    <w:name w:val="rvts44"/>
    <w:next w:val="1429"/>
    <w:link w:val="994"/>
    <w:qFormat/>
    <w:rPr>
      <w:rFonts w:ascii="KNLe" w:hAnsi="KNLe"/>
      <w:color w:val="000000"/>
      <w:spacing w:val="16"/>
      <w:sz w:val="24"/>
      <w:szCs w:val="24"/>
    </w:rPr>
  </w:style>
  <w:style w:type="character" w:styleId="1430">
    <w:name w:val="rvts149"/>
    <w:next w:val="1430"/>
    <w:link w:val="994"/>
    <w:qFormat/>
    <w:rPr>
      <w:rFonts w:ascii="KNLe" w:hAnsi="KNLe"/>
      <w:b/>
      <w:bCs/>
      <w:color w:val="000000"/>
      <w:u w:val="single"/>
    </w:rPr>
  </w:style>
  <w:style w:type="character" w:styleId="1431">
    <w:name w:val="rvts22"/>
    <w:next w:val="1431"/>
    <w:link w:val="994"/>
    <w:qFormat/>
    <w:rPr>
      <w:rFonts w:ascii="KNLe" w:hAnsi="KNLe"/>
      <w:sz w:val="24"/>
      <w:szCs w:val="24"/>
    </w:rPr>
  </w:style>
  <w:style w:type="character" w:styleId="1432">
    <w:name w:val="rvts57"/>
    <w:next w:val="1432"/>
    <w:link w:val="994"/>
    <w:qFormat/>
    <w:rPr>
      <w:rFonts w:ascii="KNLe" w:hAnsi="KNLe"/>
      <w:spacing w:val="16"/>
      <w:sz w:val="24"/>
      <w:szCs w:val="24"/>
    </w:rPr>
  </w:style>
  <w:style w:type="character" w:styleId="1433">
    <w:name w:val="明显引用 Char2"/>
    <w:next w:val="1433"/>
    <w:link w:val="994"/>
    <w:uiPriority w:val="30"/>
    <w:qFormat/>
    <w:rPr>
      <w:b/>
      <w:bCs/>
      <w:i/>
      <w:iCs/>
      <w:color w:val="4f81bd"/>
      <w:sz w:val="21"/>
    </w:rPr>
  </w:style>
  <w:style w:type="character" w:styleId="1434">
    <w:name w:val="rvts88"/>
    <w:next w:val="1434"/>
    <w:link w:val="994"/>
    <w:qFormat/>
    <w:rPr>
      <w:rFonts w:ascii="KNLe" w:hAnsi="KNLe"/>
      <w:b/>
      <w:bCs/>
      <w:color w:val="000000"/>
      <w:sz w:val="28"/>
      <w:szCs w:val="28"/>
    </w:rPr>
  </w:style>
  <w:style w:type="character" w:styleId="1435">
    <w:name w:val="rvts108"/>
    <w:next w:val="1435"/>
    <w:link w:val="994"/>
    <w:qFormat/>
    <w:rPr>
      <w:rFonts w:ascii="Times New Roman" w:hAnsi="Times New Roman" w:cs="Times New Roman"/>
      <w:b/>
      <w:bCs/>
      <w:sz w:val="28"/>
      <w:szCs w:val="28"/>
    </w:rPr>
  </w:style>
  <w:style w:type="character" w:styleId="1436">
    <w:name w:val="rvts35"/>
    <w:next w:val="1436"/>
    <w:link w:val="994"/>
    <w:qFormat/>
    <w:rPr>
      <w:rFonts w:ascii="KNLe" w:hAnsi="KNLe"/>
      <w:b/>
      <w:bCs/>
      <w:color w:val="000000"/>
      <w:spacing w:val="16"/>
      <w:sz w:val="24"/>
      <w:szCs w:val="24"/>
    </w:rPr>
  </w:style>
  <w:style w:type="character" w:styleId="1437">
    <w:name w:val="rvts48"/>
    <w:next w:val="1437"/>
    <w:link w:val="994"/>
    <w:qFormat/>
    <w:rPr>
      <w:rFonts w:ascii="KNLe" w:hAnsi="KNLe"/>
      <w:color w:val="000000"/>
      <w:spacing w:val="16"/>
      <w:sz w:val="24"/>
      <w:szCs w:val="24"/>
    </w:rPr>
  </w:style>
  <w:style w:type="character" w:styleId="1438">
    <w:name w:val="rvts68"/>
    <w:next w:val="1438"/>
    <w:link w:val="994"/>
    <w:qFormat/>
    <w:rPr>
      <w:rFonts w:ascii="KNLe" w:hAnsi="KNLe"/>
      <w:sz w:val="24"/>
      <w:szCs w:val="24"/>
      <w:u w:val="single"/>
    </w:rPr>
  </w:style>
  <w:style w:type="character" w:styleId="1439">
    <w:name w:val="rvts26"/>
    <w:next w:val="1439"/>
    <w:link w:val="994"/>
    <w:qFormat/>
    <w:rPr>
      <w:rFonts w:ascii="KNLe" w:hAnsi="KNLe"/>
      <w:color w:val="000000"/>
      <w:sz w:val="22"/>
      <w:szCs w:val="22"/>
      <w:u w:val="single"/>
    </w:rPr>
  </w:style>
  <w:style w:type="character" w:styleId="1440">
    <w:name w:val="16"/>
    <w:next w:val="1440"/>
    <w:link w:val="994"/>
    <w:qFormat/>
    <w:rPr>
      <w:rFonts w:ascii="Cambria" w:hAnsi="Cambria"/>
      <w:b/>
      <w:bCs/>
      <w:sz w:val="32"/>
      <w:szCs w:val="32"/>
    </w:rPr>
  </w:style>
  <w:style w:type="character" w:styleId="1441">
    <w:name w:val="明显引用 Char"/>
    <w:next w:val="1441"/>
    <w:link w:val="994"/>
    <w:qFormat/>
    <w:rPr>
      <w:b/>
      <w:bCs/>
      <w:i/>
      <w:iCs/>
      <w:color w:val="4f81bd"/>
    </w:rPr>
  </w:style>
  <w:style w:type="paragraph" w:styleId="1442">
    <w:name w:val="明显引用"/>
    <w:basedOn w:val="994"/>
    <w:next w:val="994"/>
    <w:link w:val="1443"/>
    <w:uiPriority w:val="99"/>
    <w:qFormat/>
    <w:pPr>
      <w:ind w:left="936" w:right="936"/>
      <w:spacing w:before="200" w:after="280"/>
      <w:pBdr>
        <w:bottom w:val="single" w:color="4F81BD" w:sz="4" w:space="4"/>
      </w:pBdr>
    </w:pPr>
    <w:rPr>
      <w:b/>
      <w:bCs/>
      <w:i/>
      <w:iCs/>
      <w:color w:val="4f81bd"/>
    </w:rPr>
  </w:style>
  <w:style w:type="character" w:styleId="1443">
    <w:name w:val="明显引用 字符"/>
    <w:next w:val="1443"/>
    <w:link w:val="1442"/>
    <w:uiPriority w:val="99"/>
    <w:semiHidden/>
    <w:qFormat/>
    <w:rPr>
      <w:b/>
      <w:bCs/>
      <w:i/>
      <w:iCs/>
      <w:color w:val="4f81bd"/>
      <w:sz w:val="24"/>
      <w:szCs w:val="24"/>
      <w:lang w:eastAsia="en-US"/>
    </w:rPr>
  </w:style>
  <w:style w:type="paragraph" w:styleId="1444">
    <w:name w:val="明显引用1"/>
    <w:basedOn w:val="994"/>
    <w:next w:val="994"/>
    <w:link w:val="994"/>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445">
    <w:name w:val="明显引用 Char4"/>
    <w:next w:val="1445"/>
    <w:link w:val="994"/>
    <w:uiPriority w:val="99"/>
    <w:qFormat/>
    <w:rPr>
      <w:rFonts w:ascii="Times New Roman" w:hAnsi="Times New Roman" w:eastAsia="Times New Roman" w:cs="Times New Roman"/>
      <w:b/>
      <w:bCs/>
      <w:i/>
      <w:iCs/>
      <w:color w:val="4f81bd"/>
      <w:sz w:val="24"/>
      <w:szCs w:val="24"/>
      <w:lang w:eastAsia="en-US" w:bidi="en-US"/>
    </w:rPr>
  </w:style>
  <w:style w:type="character" w:styleId="1446">
    <w:name w:val="注释标题 Char2"/>
    <w:next w:val="1446"/>
    <w:link w:val="994"/>
    <w:uiPriority w:val="99"/>
    <w:qFormat/>
    <w:rPr>
      <w:rFonts w:ascii="宋体" w:hAnsi="宋体" w:eastAsia="宋体" w:cs="宋体"/>
      <w:lang w:val="zh-CN" w:eastAsia="zh-CN" w:bidi="zh-CN"/>
    </w:rPr>
  </w:style>
  <w:style w:type="character" w:styleId="1447">
    <w:name w:val="rvts98"/>
    <w:next w:val="1447"/>
    <w:link w:val="994"/>
    <w:qFormat/>
    <w:rPr>
      <w:rFonts w:ascii="Times New Roman" w:hAnsi="Times New Roman" w:cs="Times New Roman"/>
      <w:b/>
      <w:bCs/>
      <w:sz w:val="44"/>
      <w:szCs w:val="44"/>
    </w:rPr>
  </w:style>
  <w:style w:type="character" w:styleId="1448">
    <w:name w:val="rvts9"/>
    <w:next w:val="1448"/>
    <w:link w:val="994"/>
    <w:qFormat/>
    <w:rPr>
      <w:rFonts w:ascii="KNLe" w:hAnsi="KNLe"/>
    </w:rPr>
  </w:style>
  <w:style w:type="character" w:styleId="1449">
    <w:name w:val="批注文字 Char2"/>
    <w:next w:val="1449"/>
    <w:link w:val="994"/>
    <w:uiPriority w:val="99"/>
    <w:qFormat/>
    <w:rPr>
      <w:sz w:val="21"/>
    </w:rPr>
  </w:style>
  <w:style w:type="character" w:styleId="1450">
    <w:name w:val="副标题 Char2"/>
    <w:next w:val="1450"/>
    <w:link w:val="994"/>
    <w:uiPriority w:val="11"/>
    <w:qFormat/>
    <w:rPr>
      <w:rFonts w:ascii="Cambria" w:hAnsi="Cambria" w:cs="Times New Roman"/>
      <w:b/>
      <w:bCs/>
      <w:sz w:val="32"/>
      <w:szCs w:val="32"/>
    </w:rPr>
  </w:style>
  <w:style w:type="character" w:styleId="1451">
    <w:name w:val="rvts133"/>
    <w:next w:val="1451"/>
    <w:link w:val="994"/>
    <w:qFormat/>
    <w:rPr>
      <w:rFonts w:ascii="7bkn_gb2312" w:hAnsi="7bkn_gb2312"/>
      <w:color w:val="000000"/>
      <w:sz w:val="32"/>
      <w:szCs w:val="32"/>
    </w:rPr>
  </w:style>
  <w:style w:type="character" w:styleId="1452">
    <w:name w:val="注释标题 Char Char"/>
    <w:next w:val="1452"/>
    <w:link w:val="994"/>
    <w:qFormat/>
    <w:rPr>
      <w:rFonts w:ascii="..ì." w:eastAsia="..ì."/>
      <w:sz w:val="24"/>
    </w:rPr>
  </w:style>
  <w:style w:type="character" w:styleId="1453">
    <w:name w:val="rvts7"/>
    <w:next w:val="1453"/>
    <w:link w:val="994"/>
    <w:qFormat/>
    <w:rPr>
      <w:rFonts w:ascii=":ZLe" w:hAnsi=":ZLe"/>
      <w:sz w:val="32"/>
      <w:szCs w:val="32"/>
    </w:rPr>
  </w:style>
  <w:style w:type="character" w:styleId="1454">
    <w:name w:val="rvts112"/>
    <w:next w:val="1454"/>
    <w:link w:val="994"/>
    <w:qFormat/>
    <w:rPr>
      <w:rFonts w:ascii="KNLe" w:hAnsi="KNLe"/>
      <w:color w:val="0d6fff"/>
      <w:sz w:val="24"/>
      <w:szCs w:val="24"/>
      <w:u w:val="single"/>
    </w:rPr>
  </w:style>
  <w:style w:type="paragraph" w:styleId="1455">
    <w:name w:val="Char1"/>
    <w:basedOn w:val="994"/>
    <w:next w:val="1455"/>
    <w:link w:val="994"/>
    <w:qFormat/>
    <w:pPr>
      <w:spacing w:after="160" w:line="240" w:lineRule="exact"/>
    </w:pPr>
    <w:rPr>
      <w:rFonts w:ascii="Verdana" w:hAnsi="Verdana" w:eastAsia="仿宋_GB2312"/>
      <w:szCs w:val="20"/>
    </w:rPr>
  </w:style>
  <w:style w:type="paragraph" w:styleId="1456">
    <w:name w:val="font6"/>
    <w:basedOn w:val="994"/>
    <w:next w:val="1456"/>
    <w:link w:val="994"/>
    <w:qFormat/>
    <w:pPr>
      <w:spacing w:before="100" w:beforeAutospacing="1" w:after="100" w:afterAutospacing="1"/>
    </w:pPr>
    <w:rPr>
      <w:rFonts w:ascii="宋体" w:hAnsi="宋体" w:cs="宋体"/>
      <w:color w:val="000000"/>
      <w:sz w:val="20"/>
      <w:szCs w:val="20"/>
      <w:lang w:eastAsia="zh-CN"/>
    </w:rPr>
  </w:style>
  <w:style w:type="paragraph" w:styleId="1457">
    <w:name w:val="标题 51"/>
    <w:basedOn w:val="994"/>
    <w:next w:val="1457"/>
    <w:link w:val="994"/>
    <w:uiPriority w:val="1"/>
    <w:qFormat/>
    <w:pPr>
      <w:ind w:left="332"/>
      <w:widowControl w:val="off"/>
      <w:outlineLvl w:val="5"/>
    </w:pPr>
    <w:rPr>
      <w:rFonts w:ascii="微软雅黑" w:hAnsi="微软雅黑" w:eastAsia="微软雅黑" w:cs="微软雅黑"/>
      <w:b/>
      <w:bCs/>
      <w:lang w:val="zh-CN" w:eastAsia="zh-CN" w:bidi="zh-CN"/>
    </w:rPr>
  </w:style>
  <w:style w:type="paragraph" w:styleId="1458">
    <w:name w:val="Char Char Char1 Char"/>
    <w:basedOn w:val="994"/>
    <w:next w:val="1458"/>
    <w:link w:val="994"/>
    <w:qFormat/>
    <w:pPr>
      <w:jc w:val="both"/>
      <w:widowControl w:val="off"/>
    </w:pPr>
    <w:rPr>
      <w:rFonts w:ascii="Tahoma" w:hAnsi="Tahoma"/>
      <w:szCs w:val="20"/>
      <w:lang w:eastAsia="zh-CN"/>
    </w:rPr>
  </w:style>
  <w:style w:type="paragraph" w:styleId="1459">
    <w:name w:val="空半行"/>
    <w:basedOn w:val="994"/>
    <w:next w:val="1459"/>
    <w:link w:val="994"/>
    <w:qFormat/>
    <w:pPr>
      <w:jc w:val="both"/>
      <w:spacing w:line="120" w:lineRule="exact"/>
      <w:widowControl w:val="off"/>
    </w:pPr>
    <w:rPr>
      <w:rFonts w:ascii="Calibri" w:hAnsi="Calibri" w:eastAsia="仿宋_GB2312"/>
      <w:color w:val="ffffff"/>
      <w:sz w:val="30"/>
      <w:szCs w:val="22"/>
      <w:lang w:eastAsia="zh-CN"/>
    </w:rPr>
  </w:style>
  <w:style w:type="paragraph" w:styleId="1460">
    <w:name w:val="格式1"/>
    <w:basedOn w:val="994"/>
    <w:next w:val="1460"/>
    <w:link w:val="994"/>
    <w:qFormat/>
    <w:pPr>
      <w:jc w:val="center"/>
      <w:widowControl w:val="off"/>
    </w:pPr>
    <w:rPr>
      <w:rFonts w:ascii="黑体" w:hAnsi="宋体" w:eastAsia="黑体"/>
      <w:b/>
      <w:bCs/>
      <w:color w:val="000000"/>
      <w:sz w:val="32"/>
      <w:szCs w:val="20"/>
      <w:lang w:eastAsia="zh-CN"/>
    </w:rPr>
  </w:style>
  <w:style w:type="paragraph" w:styleId="1461">
    <w:name w:val="Char2"/>
    <w:basedOn w:val="994"/>
    <w:next w:val="1461"/>
    <w:link w:val="994"/>
    <w:qFormat/>
    <w:pPr>
      <w:jc w:val="both"/>
      <w:widowControl w:val="off"/>
    </w:pPr>
    <w:rPr>
      <w:sz w:val="21"/>
      <w:szCs w:val="20"/>
      <w:lang w:eastAsia="zh-CN"/>
    </w:rPr>
  </w:style>
  <w:style w:type="paragraph" w:styleId="1462">
    <w:name w:val="xl113"/>
    <w:basedOn w:val="994"/>
    <w:next w:val="1462"/>
    <w:link w:val="9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63">
    <w:name w:val="WangHui"/>
    <w:basedOn w:val="994"/>
    <w:next w:val="1463"/>
    <w:link w:val="994"/>
    <w:qFormat/>
    <w:pPr>
      <w:jc w:val="both"/>
      <w:widowControl w:val="off"/>
    </w:pPr>
    <w:rPr>
      <w:rFonts w:ascii="仿宋_GB2312" w:eastAsia="仿宋_GB2312"/>
      <w:sz w:val="28"/>
      <w:szCs w:val="20"/>
      <w:lang w:eastAsia="zh-CN"/>
    </w:rPr>
  </w:style>
  <w:style w:type="paragraph" w:styleId="1464">
    <w:name w:val="正文_0_0_0"/>
    <w:next w:val="1464"/>
    <w:link w:val="994"/>
    <w:qFormat/>
    <w:pPr>
      <w:jc w:val="both"/>
      <w:widowControl w:val="off"/>
    </w:pPr>
    <w:rPr>
      <w:lang w:val="en-US" w:eastAsia="zh-CN" w:bidi="ar-SA"/>
    </w:rPr>
  </w:style>
  <w:style w:type="paragraph" w:styleId="1465">
    <w:name w:val="Char11"/>
    <w:basedOn w:val="994"/>
    <w:next w:val="1465"/>
    <w:link w:val="994"/>
    <w:qFormat/>
    <w:pPr>
      <w:jc w:val="both"/>
      <w:widowControl w:val="off"/>
      <w:tabs>
        <w:tab w:val="left" w:pos="360" w:leader="none"/>
      </w:tabs>
    </w:pPr>
    <w:rPr>
      <w:lang w:eastAsia="zh-CN"/>
    </w:rPr>
  </w:style>
  <w:style w:type="paragraph" w:styleId="1466">
    <w:name w:val="tableau"/>
    <w:basedOn w:val="994"/>
    <w:next w:val="1466"/>
    <w:link w:val="994"/>
    <w:uiPriority w:val="99"/>
    <w:qFormat/>
    <w:pPr>
      <w:jc w:val="center"/>
      <w:spacing w:before="20" w:after="20"/>
    </w:pPr>
    <w:rPr>
      <w:rFonts w:ascii="Arial" w:hAnsi="Arial"/>
      <w:sz w:val="16"/>
      <w:szCs w:val="20"/>
    </w:rPr>
  </w:style>
  <w:style w:type="paragraph" w:styleId="1467">
    <w:name w:val="目录 4_0"/>
    <w:basedOn w:val="1182"/>
    <w:next w:val="1182"/>
    <w:link w:val="994"/>
    <w:uiPriority w:val="39"/>
    <w:qFormat/>
  </w:style>
  <w:style w:type="paragraph" w:styleId="1468">
    <w:name w:val="Char Char Char1 Char Char Char Char"/>
    <w:basedOn w:val="994"/>
    <w:next w:val="1468"/>
    <w:link w:val="994"/>
    <w:qFormat/>
    <w:pPr>
      <w:jc w:val="both"/>
      <w:widowControl w:val="off"/>
    </w:pPr>
    <w:rPr>
      <w:rFonts w:ascii="Tahoma" w:hAnsi="Tahoma"/>
      <w:szCs w:val="20"/>
      <w:lang w:eastAsia="zh-CN"/>
    </w:rPr>
  </w:style>
  <w:style w:type="paragraph" w:styleId="1469">
    <w:name w:val="msolistparagraph"/>
    <w:basedOn w:val="994"/>
    <w:next w:val="1469"/>
    <w:link w:val="994"/>
    <w:uiPriority w:val="99"/>
    <w:qFormat/>
    <w:pPr>
      <w:ind w:firstLine="420"/>
      <w:jc w:val="both"/>
      <w:widowControl w:val="off"/>
    </w:pPr>
    <w:rPr>
      <w:rFonts w:ascii="Calibri" w:hAnsi="Calibri"/>
      <w:sz w:val="21"/>
      <w:szCs w:val="22"/>
      <w:lang w:eastAsia="zh-CN"/>
    </w:rPr>
  </w:style>
  <w:style w:type="paragraph" w:styleId="1470">
    <w:name w:val="retrait3"/>
    <w:basedOn w:val="994"/>
    <w:next w:val="1470"/>
    <w:link w:val="994"/>
    <w:uiPriority w:val="99"/>
    <w:qFormat/>
    <w:pPr>
      <w:ind w:left="851"/>
      <w:spacing w:before="20" w:after="20"/>
    </w:pPr>
    <w:rPr>
      <w:rFonts w:ascii="Arial" w:hAnsi="Arial"/>
      <w:szCs w:val="20"/>
      <w:lang w:eastAsia="zh-CN"/>
    </w:rPr>
  </w:style>
  <w:style w:type="paragraph" w:styleId="1471">
    <w:name w:val="Char Char Char Char Char Char Char Char Char Char Char Char Char1"/>
    <w:basedOn w:val="994"/>
    <w:next w:val="1471"/>
    <w:link w:val="994"/>
    <w:qFormat/>
    <w:pPr>
      <w:jc w:val="both"/>
      <w:spacing w:after="160" w:line="240" w:lineRule="exact"/>
    </w:pPr>
    <w:rPr>
      <w:rFonts w:cs="Arial"/>
      <w:sz w:val="22"/>
      <w:szCs w:val="20"/>
    </w:rPr>
  </w:style>
  <w:style w:type="paragraph" w:styleId="1472">
    <w:name w:val="丁华标题1"/>
    <w:basedOn w:val="995"/>
    <w:next w:val="1473"/>
    <w:link w:val="994"/>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473">
    <w:name w:val="丁华正文"/>
    <w:basedOn w:val="1067"/>
    <w:next w:val="1473"/>
    <w:link w:val="994"/>
    <w:uiPriority w:val="99"/>
    <w:qFormat/>
    <w:pPr>
      <w:ind w:left="0" w:firstLine="510"/>
      <w:spacing w:line="360" w:lineRule="auto"/>
    </w:pPr>
    <w:rPr>
      <w:sz w:val="24"/>
    </w:rPr>
  </w:style>
  <w:style w:type="paragraph" w:styleId="1474">
    <w:name w:val="_Style 34"/>
    <w:next w:val="994"/>
    <w:link w:val="994"/>
    <w:qFormat/>
    <w:pPr>
      <w:jc w:val="both"/>
      <w:widowControl w:val="off"/>
    </w:pPr>
    <w:rPr>
      <w:sz w:val="21"/>
      <w:lang w:val="en-US" w:eastAsia="zh-CN" w:bidi="ar-SA"/>
    </w:rPr>
  </w:style>
  <w:style w:type="paragraph" w:styleId="1475">
    <w:name w:val="标题 31"/>
    <w:basedOn w:val="994"/>
    <w:next w:val="1475"/>
    <w:link w:val="994"/>
    <w:uiPriority w:val="1"/>
    <w:qFormat/>
    <w:pPr>
      <w:jc w:val="center"/>
      <w:widowControl w:val="off"/>
      <w:outlineLvl w:val="3"/>
    </w:pPr>
    <w:rPr>
      <w:rFonts w:ascii="宋体" w:hAnsi="宋体" w:cs="宋体"/>
      <w:sz w:val="32"/>
      <w:szCs w:val="32"/>
      <w:lang w:val="zh-CN" w:eastAsia="zh-CN" w:bidi="zh-CN"/>
    </w:rPr>
  </w:style>
  <w:style w:type="paragraph" w:styleId="1476">
    <w:name w:val="font7"/>
    <w:basedOn w:val="994"/>
    <w:next w:val="1476"/>
    <w:link w:val="994"/>
    <w:qFormat/>
    <w:pPr>
      <w:spacing w:before="100" w:beforeAutospacing="1" w:after="100" w:afterAutospacing="1"/>
    </w:pPr>
    <w:rPr>
      <w:rFonts w:ascii="Arial" w:hAnsi="Arial" w:cs="Arial"/>
      <w:color w:val="000000"/>
      <w:sz w:val="20"/>
      <w:szCs w:val="20"/>
      <w:lang w:eastAsia="zh-CN"/>
    </w:rPr>
  </w:style>
  <w:style w:type="paragraph" w:styleId="1477">
    <w:name w:val="Char Char Char"/>
    <w:basedOn w:val="1026"/>
    <w:next w:val="1477"/>
    <w:link w:val="994"/>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478">
    <w:name w:val="xl117"/>
    <w:basedOn w:val="994"/>
    <w:next w:val="1478"/>
    <w:link w:val="994"/>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479">
    <w:name w:val="正文 + 行距: 固定值 20 磅"/>
    <w:basedOn w:val="994"/>
    <w:next w:val="1479"/>
    <w:link w:val="994"/>
    <w:qFormat/>
    <w:pPr>
      <w:ind w:firstLine="716"/>
      <w:jc w:val="both"/>
      <w:spacing w:line="400" w:lineRule="exact"/>
      <w:widowControl w:val="off"/>
    </w:pPr>
    <w:rPr>
      <w:rFonts w:ascii="Calibri" w:hAnsi="Calibri"/>
      <w:sz w:val="21"/>
      <w:szCs w:val="22"/>
      <w:lang w:eastAsia="zh-CN"/>
    </w:rPr>
  </w:style>
  <w:style w:type="paragraph" w:styleId="1480">
    <w:name w:val="Char"/>
    <w:basedOn w:val="994"/>
    <w:next w:val="1480"/>
    <w:link w:val="994"/>
    <w:qFormat/>
    <w:pPr>
      <w:jc w:val="both"/>
      <w:widowControl w:val="off"/>
    </w:pPr>
    <w:rPr>
      <w:rFonts w:ascii="Tahoma" w:hAnsi="Tahoma" w:cs="仿宋_GB2312"/>
      <w:szCs w:val="28"/>
      <w:lang w:eastAsia="zh-CN"/>
    </w:rPr>
  </w:style>
  <w:style w:type="paragraph" w:styleId="1481">
    <w:name w:val="标题 21"/>
    <w:basedOn w:val="994"/>
    <w:next w:val="1481"/>
    <w:link w:val="994"/>
    <w:uiPriority w:val="1"/>
    <w:qFormat/>
    <w:pPr>
      <w:ind w:left="652"/>
      <w:widowControl w:val="off"/>
      <w:outlineLvl w:val="2"/>
    </w:pPr>
    <w:rPr>
      <w:rFonts w:ascii="宋体" w:hAnsi="宋体" w:cs="宋体"/>
      <w:sz w:val="36"/>
      <w:szCs w:val="36"/>
      <w:lang w:val="zh-CN" w:eastAsia="zh-CN" w:bidi="zh-CN"/>
    </w:rPr>
  </w:style>
  <w:style w:type="paragraph" w:styleId="1482">
    <w:name w:val="xl116"/>
    <w:basedOn w:val="994"/>
    <w:next w:val="1482"/>
    <w:link w:val="994"/>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83">
    <w:name w:val="模板正文"/>
    <w:basedOn w:val="994"/>
    <w:next w:val="1483"/>
    <w:link w:val="994"/>
    <w:qFormat/>
    <w:pPr>
      <w:ind w:firstLine="200"/>
      <w:jc w:val="both"/>
      <w:spacing w:before="120" w:line="360" w:lineRule="auto"/>
      <w:widowControl w:val="off"/>
    </w:pPr>
    <w:rPr>
      <w:rFonts w:eastAsia="仿宋_GB2312"/>
      <w:szCs w:val="21"/>
      <w:lang w:eastAsia="zh-CN"/>
    </w:rPr>
  </w:style>
  <w:style w:type="paragraph" w:styleId="1484">
    <w:name w:val="1"/>
    <w:basedOn w:val="994"/>
    <w:next w:val="994"/>
    <w:link w:val="994"/>
    <w:qFormat/>
    <w:pPr>
      <w:jc w:val="both"/>
      <w:widowControl w:val="off"/>
    </w:pPr>
    <w:rPr>
      <w:rFonts w:ascii="Calibri" w:hAnsi="Calibri"/>
      <w:sz w:val="21"/>
      <w:szCs w:val="22"/>
      <w:lang w:eastAsia="zh-CN"/>
    </w:rPr>
  </w:style>
  <w:style w:type="paragraph" w:styleId="1485">
    <w:name w:val="Char Char Char Char Char Char1"/>
    <w:basedOn w:val="994"/>
    <w:next w:val="1485"/>
    <w:link w:val="994"/>
    <w:qFormat/>
    <w:pPr>
      <w:spacing w:after="160" w:line="240" w:lineRule="exact"/>
    </w:pPr>
    <w:rPr>
      <w:rFonts w:ascii="Arial" w:hAnsi="Arial" w:eastAsia="Times New Roman" w:cs="Verdana"/>
      <w:b/>
      <w:sz w:val="21"/>
      <w:szCs w:val="20"/>
    </w:rPr>
  </w:style>
  <w:style w:type="paragraph" w:styleId="1486">
    <w:name w:val="段落"/>
    <w:basedOn w:val="994"/>
    <w:next w:val="1486"/>
    <w:link w:val="994"/>
    <w:uiPriority w:val="99"/>
    <w:qFormat/>
    <w:pPr>
      <w:ind w:firstLine="480"/>
      <w:jc w:val="both"/>
      <w:spacing w:line="460" w:lineRule="exact"/>
      <w:widowControl w:val="off"/>
    </w:pPr>
    <w:rPr>
      <w:szCs w:val="20"/>
      <w:lang w:eastAsia="zh-CN"/>
    </w:rPr>
  </w:style>
  <w:style w:type="paragraph" w:styleId="1487">
    <w:name w:val="样式 标题 1 + 黑体 三号 非加粗 居中 段前: 6 磅 段后: 6 磅 行距: 固定值 20 磅"/>
    <w:basedOn w:val="995"/>
    <w:next w:val="1487"/>
    <w:link w:val="994"/>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488">
    <w:name w:val="Blockquote"/>
    <w:basedOn w:val="994"/>
    <w:next w:val="1488"/>
    <w:link w:val="994"/>
    <w:qFormat/>
    <w:pPr>
      <w:ind w:left="360" w:right="360"/>
      <w:spacing w:before="100" w:after="100"/>
      <w:widowControl w:val="off"/>
    </w:pPr>
    <w:rPr>
      <w:rFonts w:ascii="Calibri" w:hAnsi="Calibri"/>
      <w:szCs w:val="22"/>
      <w:lang w:eastAsia="zh-CN"/>
    </w:rPr>
  </w:style>
  <w:style w:type="paragraph" w:styleId="1489">
    <w:name w:val="表格"/>
    <w:basedOn w:val="994"/>
    <w:next w:val="1489"/>
    <w:link w:val="994"/>
    <w:qFormat/>
    <w:pPr>
      <w:jc w:val="center"/>
      <w:widowControl w:val="off"/>
    </w:pPr>
    <w:rPr>
      <w:rFonts w:ascii="华文细黑" w:hAnsi="华文细黑"/>
      <w:sz w:val="21"/>
      <w:szCs w:val="22"/>
      <w:lang w:eastAsia="zh-CN"/>
    </w:rPr>
  </w:style>
  <w:style w:type="paragraph" w:styleId="1490">
    <w:name w:val="默认段落字体 Para Char Char Char Char Char Char Char"/>
    <w:basedOn w:val="994"/>
    <w:next w:val="1490"/>
    <w:link w:val="994"/>
    <w:qFormat/>
    <w:pPr>
      <w:jc w:val="both"/>
      <w:widowControl w:val="off"/>
    </w:pPr>
    <w:rPr>
      <w:sz w:val="21"/>
      <w:szCs w:val="20"/>
      <w:lang w:eastAsia="zh-CN"/>
    </w:rPr>
  </w:style>
  <w:style w:type="paragraph" w:styleId="1491">
    <w:name w:val="Bullets L1"/>
    <w:basedOn w:val="994"/>
    <w:next w:val="1491"/>
    <w:link w:val="994"/>
    <w:uiPriority w:val="99"/>
    <w:qFormat/>
    <w:pPr>
      <w:spacing w:before="60" w:after="60"/>
      <w:tabs>
        <w:tab w:val="left" w:pos="360" w:leader="none"/>
      </w:tabs>
    </w:pPr>
    <w:rPr>
      <w:rFonts w:ascii="Arial" w:hAnsi="Arial"/>
      <w:sz w:val="20"/>
      <w:szCs w:val="20"/>
      <w:lang w:eastAsia="zh-CN"/>
    </w:rPr>
  </w:style>
  <w:style w:type="paragraph" w:styleId="1492">
    <w:name w:val="修订11"/>
    <w:next w:val="1492"/>
    <w:link w:val="994"/>
    <w:uiPriority w:val="99"/>
    <w:qFormat/>
    <w:rPr>
      <w:lang w:val="en-US" w:eastAsia="zh-CN" w:bidi="ar-SA"/>
    </w:rPr>
  </w:style>
  <w:style w:type="paragraph" w:styleId="1493">
    <w:name w:val="xl31"/>
    <w:basedOn w:val="994"/>
    <w:next w:val="1493"/>
    <w:link w:val="994"/>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494">
    <w:name w:val="正文_3"/>
    <w:next w:val="1494"/>
    <w:link w:val="994"/>
    <w:qFormat/>
    <w:pPr>
      <w:jc w:val="both"/>
      <w:widowControl w:val="off"/>
    </w:pPr>
    <w:rPr>
      <w:sz w:val="21"/>
      <w:szCs w:val="22"/>
      <w:lang w:val="en-US" w:eastAsia="zh-CN" w:bidi="ar-SA"/>
    </w:rPr>
  </w:style>
  <w:style w:type="paragraph" w:styleId="1495">
    <w:name w:val="xl25"/>
    <w:basedOn w:val="994"/>
    <w:next w:val="1495"/>
    <w:link w:val="994"/>
    <w:qFormat/>
    <w:pPr>
      <w:jc w:val="center"/>
      <w:spacing w:before="100" w:beforeAutospacing="1" w:after="100" w:afterAutospacing="1"/>
      <w:pBdr>
        <w:right w:val="single" w:color="000000" w:sz="4" w:space="0"/>
      </w:pBdr>
    </w:pPr>
    <w:rPr>
      <w:sz w:val="21"/>
      <w:szCs w:val="21"/>
      <w:lang w:eastAsia="zh-CN"/>
    </w:rPr>
  </w:style>
  <w:style w:type="paragraph" w:styleId="1496">
    <w:name w:val="pbj1"/>
    <w:basedOn w:val="994"/>
    <w:next w:val="1496"/>
    <w:link w:val="994"/>
    <w:qFormat/>
    <w:rPr>
      <w:rFonts w:ascii="宋体" w:hAnsi="宋体" w:cs="宋体"/>
      <w:lang w:eastAsia="zh-CN"/>
    </w:rPr>
  </w:style>
  <w:style w:type="paragraph" w:styleId="1497">
    <w:name w:val="Blockquote_0"/>
    <w:basedOn w:val="1182"/>
    <w:next w:val="1497"/>
    <w:link w:val="994"/>
    <w:qFormat/>
  </w:style>
  <w:style w:type="paragraph" w:styleId="1498">
    <w:name w:val="标题6"/>
    <w:basedOn w:val="999"/>
    <w:next w:val="1498"/>
    <w:link w:val="994"/>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499">
    <w:name w:val="Char Char Char Char Char Char"/>
    <w:basedOn w:val="994"/>
    <w:next w:val="1499"/>
    <w:link w:val="994"/>
    <w:qFormat/>
    <w:pPr>
      <w:spacing w:after="160" w:line="240" w:lineRule="exact"/>
    </w:pPr>
    <w:rPr>
      <w:rFonts w:ascii="Arial" w:hAnsi="Arial" w:eastAsia="Times New Roman" w:cs="Verdana"/>
      <w:b/>
      <w:sz w:val="21"/>
      <w:szCs w:val="20"/>
    </w:rPr>
  </w:style>
  <w:style w:type="paragraph" w:styleId="1500">
    <w:name w:val="Char Char Char Char Char Char Char Char Char Char Char1 Char Char Char1"/>
    <w:basedOn w:val="994"/>
    <w:next w:val="1500"/>
    <w:link w:val="994"/>
    <w:uiPriority w:val="99"/>
    <w:qFormat/>
    <w:pPr>
      <w:ind w:firstLine="200"/>
      <w:widowControl w:val="off"/>
    </w:pPr>
    <w:rPr>
      <w:rFonts w:ascii="Tahoma" w:hAnsi="Tahoma"/>
      <w:lang w:eastAsia="zh-CN"/>
    </w:rPr>
  </w:style>
  <w:style w:type="paragraph" w:styleId="1501">
    <w:name w:val="论文正文"/>
    <w:basedOn w:val="1049"/>
    <w:next w:val="1501"/>
    <w:link w:val="994"/>
    <w:uiPriority w:val="99"/>
    <w:qFormat/>
    <w:pPr>
      <w:ind w:left="0" w:firstLine="200"/>
      <w:spacing w:after="0" w:line="360" w:lineRule="auto"/>
    </w:pPr>
    <w:rPr>
      <w:rFonts w:ascii="宋体" w:hAnsi="宋体"/>
      <w:sz w:val="28"/>
      <w:lang w:val="zh-CN" w:bidi="zh-CN"/>
    </w:rPr>
  </w:style>
  <w:style w:type="paragraph" w:styleId="1502">
    <w:name w:val="xl112"/>
    <w:basedOn w:val="994"/>
    <w:next w:val="1502"/>
    <w:link w:val="9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03">
    <w:name w:val="样式 标题 1 + 非加粗 黑色"/>
    <w:basedOn w:val="995"/>
    <w:next w:val="1503"/>
    <w:link w:val="994"/>
    <w:qFormat/>
    <w:pPr>
      <w:jc w:val="center"/>
      <w:widowControl w:val="off"/>
      <w:tabs>
        <w:tab w:val="left" w:pos="600" w:leader="none"/>
      </w:tabs>
    </w:pPr>
    <w:rPr>
      <w:rFonts w:ascii="Times New Roman" w:hAnsi="Times New Roman" w:cs="Times New Roman"/>
      <w:bCs w:val="0"/>
      <w:sz w:val="48"/>
      <w:lang w:val="zh-CN" w:bidi="zh-CN"/>
    </w:rPr>
  </w:style>
  <w:style w:type="paragraph" w:styleId="1504">
    <w:name w:val="xl115"/>
    <w:basedOn w:val="994"/>
    <w:next w:val="1504"/>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05">
    <w:name w:val="样式 标题 2 + Times New Roman 四号 非加粗 段前: 5 磅 段后: 0 磅 行距: 固定值 20..._0"/>
    <w:basedOn w:val="994"/>
    <w:next w:val="1505"/>
    <w:link w:val="994"/>
    <w:qFormat/>
    <w:pPr>
      <w:jc w:val="both"/>
      <w:keepLines/>
      <w:keepNext/>
      <w:spacing w:before="100" w:line="360" w:lineRule="auto"/>
      <w:widowControl w:val="off"/>
      <w:outlineLvl w:val="1"/>
    </w:pPr>
    <w:rPr>
      <w:rFonts w:eastAsia="Times New Roman" w:cs="宋体"/>
      <w:sz w:val="28"/>
      <w:szCs w:val="20"/>
      <w:lang w:eastAsia="zh-CN"/>
    </w:rPr>
  </w:style>
  <w:style w:type="paragraph" w:styleId="1506">
    <w:name w:val="xl111"/>
    <w:basedOn w:val="994"/>
    <w:next w:val="1506"/>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07">
    <w:name w:val="Char Char Char Char Char Char Char Char Char Char Char Char Char"/>
    <w:basedOn w:val="1026"/>
    <w:next w:val="1507"/>
    <w:link w:val="994"/>
    <w:qFormat/>
    <w:pPr>
      <w:shd w:val="clear" w:color="auto" w:fill="000080"/>
    </w:pPr>
    <w:rPr>
      <w:rFonts w:ascii="Tahoma" w:hAnsi="Tahoma" w:eastAsia="宋体"/>
      <w:sz w:val="24"/>
      <w:szCs w:val="24"/>
      <w:shd w:val="clear" w:color="auto" w:fill="000080"/>
      <w:lang w:val="zh-CN" w:bidi="zh-CN"/>
    </w:rPr>
  </w:style>
  <w:style w:type="paragraph" w:styleId="1508">
    <w:name w:val="样式3"/>
    <w:basedOn w:val="994"/>
    <w:next w:val="1508"/>
    <w:link w:val="994"/>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509">
    <w:name w:val="Char Char2 Char Char"/>
    <w:basedOn w:val="1026"/>
    <w:next w:val="1509"/>
    <w:link w:val="994"/>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510">
    <w:name w:val="标题 41"/>
    <w:basedOn w:val="994"/>
    <w:next w:val="1510"/>
    <w:link w:val="994"/>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511">
    <w:name w:val="xl109"/>
    <w:basedOn w:val="994"/>
    <w:next w:val="1511"/>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12">
    <w:name w:val="样式 标题 2 + Times New Roman 四号 非加粗 段前: 5 磅 段后: 0 磅 行距: 固定值 20..."/>
    <w:basedOn w:val="996"/>
    <w:next w:val="994"/>
    <w:link w:val="994"/>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513">
    <w:name w:val="6'"/>
    <w:basedOn w:val="994"/>
    <w:next w:val="1513"/>
    <w:link w:val="994"/>
    <w:qFormat/>
    <w:pPr>
      <w:jc w:val="center"/>
      <w:spacing w:line="320" w:lineRule="exact"/>
      <w:widowControl w:val="off"/>
    </w:pPr>
    <w:rPr>
      <w:rFonts w:ascii="Calibri" w:hAnsi="Calibri"/>
      <w:spacing w:val="20"/>
      <w:sz w:val="21"/>
      <w:szCs w:val="22"/>
      <w:lang w:eastAsia="zh-CN"/>
    </w:rPr>
  </w:style>
  <w:style w:type="paragraph" w:styleId="1514">
    <w:name w:val="Char Char Char1 Char Char Char Char Char Char Char"/>
    <w:basedOn w:val="994"/>
    <w:next w:val="1514"/>
    <w:link w:val="994"/>
    <w:qFormat/>
    <w:pPr>
      <w:jc w:val="both"/>
      <w:widowControl w:val="off"/>
    </w:pPr>
    <w:rPr>
      <w:rFonts w:ascii="Tahoma" w:hAnsi="Tahoma"/>
      <w:szCs w:val="20"/>
      <w:lang w:eastAsia="zh-CN"/>
    </w:rPr>
  </w:style>
  <w:style w:type="paragraph" w:styleId="1515">
    <w:name w:val="目录 3_0"/>
    <w:basedOn w:val="1182"/>
    <w:next w:val="1182"/>
    <w:link w:val="994"/>
    <w:uiPriority w:val="39"/>
    <w:qFormat/>
  </w:style>
  <w:style w:type="paragraph" w:styleId="1516">
    <w:name w:val="标题 11"/>
    <w:basedOn w:val="994"/>
    <w:next w:val="1516"/>
    <w:link w:val="994"/>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517">
    <w:name w:val="表格1"/>
    <w:basedOn w:val="994"/>
    <w:next w:val="1517"/>
    <w:link w:val="994"/>
    <w:uiPriority w:val="99"/>
    <w:qFormat/>
    <w:pPr>
      <w:jc w:val="both"/>
      <w:widowControl w:val="off"/>
    </w:pPr>
    <w:rPr>
      <w:rFonts w:ascii="宋体"/>
      <w:sz w:val="21"/>
      <w:szCs w:val="21"/>
      <w:lang w:eastAsia="zh-CN"/>
    </w:rPr>
  </w:style>
  <w:style w:type="paragraph" w:styleId="1518">
    <w:name w:val="Char Char Char Char1"/>
    <w:basedOn w:val="994"/>
    <w:next w:val="1518"/>
    <w:link w:val="994"/>
    <w:qFormat/>
    <w:pPr>
      <w:jc w:val="both"/>
      <w:widowControl w:val="off"/>
    </w:pPr>
    <w:rPr>
      <w:sz w:val="21"/>
      <w:szCs w:val="20"/>
      <w:lang w:eastAsia="zh-CN"/>
    </w:rPr>
  </w:style>
  <w:style w:type="paragraph" w:styleId="1519">
    <w:name w:val="xl108"/>
    <w:basedOn w:val="994"/>
    <w:next w:val="1519"/>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20">
    <w:name w:val="丁华标题2"/>
    <w:basedOn w:val="996"/>
    <w:next w:val="1473"/>
    <w:link w:val="994"/>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521">
    <w:name w:val="xl114"/>
    <w:basedOn w:val="994"/>
    <w:next w:val="1521"/>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22">
    <w:name w:val="Item Step in Table"/>
    <w:next w:val="1522"/>
    <w:link w:val="994"/>
    <w:uiPriority w:val="99"/>
    <w:qFormat/>
    <w:pPr>
      <w:jc w:val="both"/>
      <w:spacing w:before="40" w:after="40"/>
      <w:tabs>
        <w:tab w:val="left" w:pos="397" w:leader="none"/>
      </w:tabs>
    </w:pPr>
    <w:rPr>
      <w:rFonts w:ascii="Arial" w:hAnsi="Arial" w:cs="Arial"/>
      <w:sz w:val="18"/>
      <w:szCs w:val="18"/>
      <w:lang w:val="en-US" w:eastAsia="zh-CN" w:bidi="ar-SA"/>
    </w:rPr>
  </w:style>
  <w:style w:type="paragraph" w:styleId="1523">
    <w:name w:val="丁华标题3"/>
    <w:basedOn w:val="1520"/>
    <w:next w:val="1473"/>
    <w:link w:val="994"/>
    <w:uiPriority w:val="99"/>
    <w:qFormat/>
    <w:pPr>
      <w:ind w:left="1980" w:hanging="420"/>
      <w:spacing w:after="0"/>
      <w:tabs>
        <w:tab w:val="left" w:pos="567" w:leader="none"/>
        <w:tab w:val="left" w:pos="1470" w:leader="none"/>
        <w:tab w:val="left" w:pos="1980" w:leader="none"/>
      </w:tabs>
      <w:outlineLvl w:val="2"/>
    </w:pPr>
    <w:rPr>
      <w:sz w:val="24"/>
    </w:rPr>
  </w:style>
  <w:style w:type="paragraph" w:styleId="1524">
    <w:name w:val="样式"/>
    <w:basedOn w:val="994"/>
    <w:next w:val="1035"/>
    <w:link w:val="994"/>
    <w:uiPriority w:val="99"/>
    <w:qFormat/>
    <w:pPr>
      <w:jc w:val="both"/>
      <w:widowControl w:val="off"/>
    </w:pPr>
    <w:rPr>
      <w:rFonts w:ascii="楷体_GB2312" w:hAnsi="Arial" w:eastAsia="楷体_GB2312"/>
      <w:sz w:val="28"/>
      <w:szCs w:val="20"/>
      <w:lang w:eastAsia="zh-CN"/>
    </w:rPr>
  </w:style>
  <w:style w:type="paragraph" w:styleId="1525">
    <w:name w:val="font5"/>
    <w:basedOn w:val="994"/>
    <w:next w:val="1525"/>
    <w:link w:val="994"/>
    <w:qFormat/>
    <w:pPr>
      <w:spacing w:before="100" w:beforeAutospacing="1" w:after="100" w:afterAutospacing="1"/>
    </w:pPr>
    <w:rPr>
      <w:rFonts w:ascii="宋体" w:hAnsi="宋体" w:cs="宋体"/>
      <w:sz w:val="18"/>
      <w:szCs w:val="18"/>
      <w:lang w:eastAsia="zh-CN"/>
    </w:rPr>
  </w:style>
  <w:style w:type="paragraph" w:styleId="1526">
    <w:name w:val="_Style 36"/>
    <w:next w:val="994"/>
    <w:link w:val="994"/>
    <w:qFormat/>
    <w:pPr>
      <w:jc w:val="both"/>
      <w:widowControl w:val="off"/>
    </w:pPr>
    <w:rPr>
      <w:sz w:val="21"/>
      <w:lang w:val="en-US" w:eastAsia="zh-CN" w:bidi="ar-SA"/>
    </w:rPr>
  </w:style>
  <w:style w:type="paragraph" w:styleId="1527">
    <w:name w:val="Char Char Char Char Char Char Char"/>
    <w:basedOn w:val="994"/>
    <w:next w:val="1527"/>
    <w:link w:val="994"/>
    <w:qFormat/>
    <w:pPr>
      <w:jc w:val="both"/>
      <w:spacing w:line="360" w:lineRule="auto"/>
      <w:widowControl w:val="off"/>
    </w:pPr>
    <w:rPr>
      <w:szCs w:val="20"/>
      <w:lang w:eastAsia="zh-CN"/>
    </w:rPr>
  </w:style>
  <w:style w:type="paragraph" w:styleId="1528">
    <w:name w:val="目录 5_0"/>
    <w:basedOn w:val="1182"/>
    <w:next w:val="1182"/>
    <w:link w:val="994"/>
    <w:uiPriority w:val="39"/>
    <w:qFormat/>
  </w:style>
  <w:style w:type="paragraph" w:styleId="1529">
    <w:name w:val="List Paragraph1"/>
    <w:basedOn w:val="994"/>
    <w:next w:val="1529"/>
    <w:link w:val="994"/>
    <w:uiPriority w:val="99"/>
    <w:qFormat/>
    <w:pPr>
      <w:ind w:firstLine="420"/>
      <w:jc w:val="both"/>
      <w:widowControl w:val="off"/>
    </w:pPr>
    <w:rPr>
      <w:sz w:val="21"/>
      <w:lang w:eastAsia="zh-CN"/>
    </w:rPr>
  </w:style>
  <w:style w:type="paragraph" w:styleId="1530">
    <w:name w:val="xl107"/>
    <w:basedOn w:val="994"/>
    <w:next w:val="1530"/>
    <w:link w:val="994"/>
    <w:qFormat/>
    <w:pPr>
      <w:spacing w:before="100" w:beforeAutospacing="1" w:after="100" w:afterAutospacing="1"/>
    </w:pPr>
    <w:rPr>
      <w:rFonts w:ascii="Arial" w:hAnsi="Arial" w:cs="Arial"/>
      <w:sz w:val="20"/>
      <w:szCs w:val="20"/>
      <w:lang w:eastAsia="zh-CN"/>
    </w:rPr>
  </w:style>
  <w:style w:type="paragraph" w:styleId="1531">
    <w:name w:val="xl110"/>
    <w:basedOn w:val="994"/>
    <w:next w:val="1531"/>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32">
    <w:name w:val="默认段落字体 Para Char"/>
    <w:basedOn w:val="994"/>
    <w:next w:val="1532"/>
    <w:link w:val="994"/>
    <w:qFormat/>
    <w:pPr>
      <w:jc w:val="both"/>
      <w:widowControl w:val="off"/>
    </w:pPr>
    <w:rPr>
      <w:lang w:eastAsia="zh-CN"/>
    </w:rPr>
  </w:style>
  <w:style w:type="character" w:styleId="1533">
    <w:name w:val="标题 2 Char1"/>
    <w:next w:val="1533"/>
    <w:link w:val="994"/>
    <w:qFormat/>
    <w:rPr>
      <w:rFonts w:ascii="Cambria" w:hAnsi="Cambria" w:eastAsia="宋体" w:cs="Times New Roman"/>
      <w:b/>
      <w:bCs/>
      <w:sz w:val="32"/>
      <w:szCs w:val="32"/>
      <w:lang w:val="zh-CN"/>
    </w:rPr>
  </w:style>
  <w:style w:type="character" w:styleId="1534">
    <w:name w:val="标题 Char2"/>
    <w:next w:val="1534"/>
    <w:link w:val="994"/>
    <w:qFormat/>
    <w:rPr>
      <w:rFonts w:ascii="Cambria" w:hAnsi="Cambria" w:cs="Times New Roman"/>
      <w:b/>
      <w:bCs/>
      <w:sz w:val="32"/>
      <w:szCs w:val="32"/>
    </w:rPr>
  </w:style>
  <w:style w:type="character" w:styleId="1535">
    <w:name w:val="二级目录 Char"/>
    <w:next w:val="1535"/>
    <w:link w:val="994"/>
    <w:uiPriority w:val="99"/>
    <w:qFormat/>
    <w:rPr>
      <w:b/>
      <w:sz w:val="30"/>
      <w:szCs w:val="28"/>
      <w:lang w:eastAsia="en-US"/>
    </w:rPr>
  </w:style>
  <w:style w:type="character" w:styleId="1536">
    <w:name w:val="正文2 Char"/>
    <w:next w:val="1536"/>
    <w:link w:val="994"/>
    <w:qFormat/>
    <w:rPr>
      <w:sz w:val="24"/>
    </w:rPr>
  </w:style>
  <w:style w:type="paragraph" w:styleId="1537">
    <w:name w:val="Char Char Char Char"/>
    <w:basedOn w:val="1026"/>
    <w:next w:val="1537"/>
    <w:link w:val="994"/>
    <w:qFormat/>
    <w:pPr>
      <w:spacing w:line="360" w:lineRule="auto"/>
      <w:shd w:val="clear" w:color="auto" w:fill="000080"/>
    </w:pPr>
    <w:rPr>
      <w:rFonts w:ascii="Tahoma" w:hAnsi="Tahoma" w:eastAsia="宋体"/>
      <w:sz w:val="24"/>
      <w:szCs w:val="24"/>
    </w:rPr>
  </w:style>
  <w:style w:type="character" w:styleId="1538">
    <w:name w:val="注释标题 Char1"/>
    <w:next w:val="1538"/>
    <w:link w:val="994"/>
    <w:qFormat/>
    <w:rPr>
      <w:rFonts w:ascii="..ì." w:eastAsia="..ì."/>
      <w:sz w:val="24"/>
    </w:rPr>
  </w:style>
  <w:style w:type="character" w:styleId="1539">
    <w:name w:val="纯文本 Char Char"/>
    <w:next w:val="1539"/>
    <w:link w:val="994"/>
    <w:qFormat/>
    <w:rPr>
      <w:rFonts w:ascii="宋体" w:hAnsi="Courier New" w:eastAsia="宋体" w:cs="金山简魏碑"/>
      <w:sz w:val="21"/>
      <w:szCs w:val="21"/>
      <w:lang w:val="en-US" w:eastAsia="zh-CN" w:bidi="ar-SA"/>
    </w:rPr>
  </w:style>
  <w:style w:type="paragraph" w:styleId="1540">
    <w:name w:val="1 Char"/>
    <w:basedOn w:val="994"/>
    <w:next w:val="1540"/>
    <w:link w:val="994"/>
    <w:qFormat/>
    <w:pPr>
      <w:jc w:val="both"/>
      <w:widowControl w:val="off"/>
    </w:pPr>
    <w:rPr>
      <w:rFonts w:ascii="Tahoma" w:hAnsi="Tahoma"/>
      <w:szCs w:val="20"/>
      <w:lang w:eastAsia="zh-CN"/>
    </w:rPr>
  </w:style>
  <w:style w:type="character" w:styleId="1541">
    <w:name w:val="批注文字 Char Char"/>
    <w:next w:val="1541"/>
    <w:link w:val="994"/>
    <w:qFormat/>
    <w:rPr>
      <w:rFonts w:ascii="宋体" w:hAnsi="Times New Roman" w:eastAsia="宋体" w:cs="Times New Roman"/>
      <w:sz w:val="28"/>
      <w:szCs w:val="20"/>
    </w:rPr>
  </w:style>
  <w:style w:type="character" w:styleId="1542">
    <w:name w:val="正文文本 Char3"/>
    <w:next w:val="1542"/>
    <w:link w:val="994"/>
    <w:qFormat/>
    <w:rPr>
      <w:rFonts w:ascii="宋体" w:hAnsi="宋体" w:eastAsia="宋体" w:cs="宋体"/>
      <w:sz w:val="24"/>
      <w:szCs w:val="24"/>
      <w:lang w:val="zh-CN" w:eastAsia="zh-CN" w:bidi="zh-CN"/>
    </w:rPr>
  </w:style>
  <w:style w:type="paragraph" w:styleId="1543">
    <w:name w:val="修订21"/>
    <w:next w:val="1543"/>
    <w:link w:val="994"/>
    <w:uiPriority w:val="99"/>
    <w:semiHidden/>
    <w:qFormat/>
    <w:rPr>
      <w:rFonts w:eastAsia="Times New Roman"/>
      <w:color w:val="000000"/>
      <w:sz w:val="24"/>
      <w:szCs w:val="24"/>
      <w:lang w:val="en-US" w:eastAsia="en-US" w:bidi="en-US"/>
    </w:rPr>
  </w:style>
  <w:style w:type="paragraph" w:styleId="1544">
    <w:name w:val="修订3"/>
    <w:next w:val="1544"/>
    <w:link w:val="994"/>
    <w:uiPriority w:val="99"/>
    <w:unhideWhenUsed/>
    <w:qFormat/>
    <w:rPr>
      <w:rFonts w:eastAsia="Times New Roman"/>
      <w:color w:val="000000"/>
      <w:sz w:val="24"/>
      <w:szCs w:val="24"/>
      <w:lang w:val="en-US" w:eastAsia="en-US" w:bidi="en-US"/>
    </w:rPr>
  </w:style>
  <w:style w:type="paragraph" w:styleId="1545">
    <w:name w:val="正文首行缩进 21"/>
    <w:basedOn w:val="1037"/>
    <w:next w:val="1545"/>
    <w:link w:val="994"/>
    <w:qFormat/>
    <w:pPr>
      <w:ind w:firstLine="420"/>
    </w:pPr>
  </w:style>
  <w:style w:type="paragraph" w:styleId="1546">
    <w:name w:val="正文文本缩进1"/>
    <w:basedOn w:val="994"/>
    <w:next w:val="1546"/>
    <w:link w:val="994"/>
    <w:qFormat/>
    <w:pPr>
      <w:ind w:left="420"/>
    </w:pPr>
  </w:style>
  <w:style w:type="paragraph" w:styleId="1547">
    <w:name w:val="修订"/>
    <w:next w:val="1547"/>
    <w:link w:val="994"/>
    <w:uiPriority w:val="99"/>
    <w:unhideWhenUsed/>
    <w:rPr>
      <w:sz w:val="24"/>
      <w:szCs w:val="24"/>
      <w:lang w:val="en-US" w:eastAsia="en-US" w:bidi="ar-SA"/>
    </w:rPr>
  </w:style>
  <w:style w:type="character" w:styleId="1548">
    <w:name w:val="正文文本缩进 2 字符1"/>
    <w:next w:val="1548"/>
    <w:link w:val="994"/>
    <w:rPr>
      <w:rFonts w:ascii="Calibri" w:hAnsi="Calibri" w:eastAsia="Calibri" w:cs="Times New Roman"/>
      <w:sz w:val="22"/>
      <w:szCs w:val="22"/>
      <w:lang w:eastAsia="en-US"/>
    </w:rPr>
  </w:style>
  <w:style w:type="paragraph" w:styleId="1549">
    <w:name w:val="招标"/>
    <w:basedOn w:val="994"/>
    <w:next w:val="1549"/>
    <w:link w:val="994"/>
    <w:qFormat/>
    <w:pPr>
      <w:ind w:firstLine="420"/>
      <w:spacing w:line="400" w:lineRule="exact"/>
      <w:widowControl w:val="off"/>
    </w:pPr>
    <w:rPr>
      <w:rFonts w:ascii="宋体" w:hAnsi="宋体"/>
      <w:sz w:val="21"/>
      <w:lang w:eastAsia="zh-CN"/>
    </w:rPr>
  </w:style>
  <w:style w:type="character" w:styleId="1550">
    <w:name w:val="NormalCharacter1"/>
    <w:next w:val="1550"/>
    <w:link w:val="994"/>
    <w:qFormat/>
    <w:rPr>
      <w:sz w:val="21"/>
      <w:szCs w:val="24"/>
      <w:lang w:val="en-US" w:eastAsia="zh-CN" w:bidi="ar-SA"/>
    </w:rPr>
  </w:style>
  <w:style w:type="paragraph" w:styleId="1551">
    <w:name w:val="正文文本1"/>
    <w:basedOn w:val="994"/>
    <w:next w:val="1551"/>
    <w:link w:val="994"/>
    <w:uiPriority w:val="1"/>
    <w:qFormat/>
    <w:pPr>
      <w:ind w:left="118"/>
      <w:jc w:val="both"/>
      <w:spacing w:before="34"/>
    </w:pPr>
    <w:rPr>
      <w:rFonts w:hAnsi="宋体"/>
      <w:sz w:val="24"/>
      <w:szCs w:val="24"/>
    </w:rPr>
  </w:style>
  <w:style w:type="character" w:styleId="1552" w:default="1">
    <w:name w:val="Default Paragraph Font"/>
    <w:uiPriority w:val="1"/>
    <w:semiHidden/>
    <w:unhideWhenUsed/>
  </w:style>
  <w:style w:type="numbering" w:styleId="1553" w:default="1">
    <w:name w:val="No List"/>
    <w:uiPriority w:val="99"/>
    <w:semiHidden/>
    <w:unhideWhenUsed/>
  </w:style>
  <w:style w:type="table" w:styleId="15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高婷（江城）</cp:lastModifiedBy>
  <cp:revision>5</cp:revision>
  <dcterms:created xsi:type="dcterms:W3CDTF">2026-06-25T11:19:00Z</dcterms:created>
  <dcterms:modified xsi:type="dcterms:W3CDTF">2026-06-26T05:37:34Z</dcterms:modified>
</cp:coreProperties>
</file>