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54"/>
        <w:ind w:firstLine="160"/>
        <w:spacing w:line="360" w:lineRule="auto"/>
        <w:rPr>
          <w:rFonts w:hint="eastAsia" w:ascii="CESI黑体-GB2312" w:hAnsi="CESI黑体-GB2312" w:eastAsia="CESI黑体-GB2312" w:cs="CESI黑体-GB2312"/>
          <w:sz w:val="32"/>
          <w:szCs w:val="32"/>
          <w:highlight w:val="none"/>
        </w:rPr>
      </w:pPr>
      <w:r>
        <w:rPr>
          <w:rFonts w:hint="eastAsia" w:ascii="CESI黑体-GB2312" w:hAnsi="CESI黑体-GB2312" w:eastAsia="CESI黑体-GB2312" w:cs="CESI黑体-GB2312"/>
          <w:sz w:val="32"/>
          <w:szCs w:val="32"/>
          <w:highlight w:val="none"/>
        </w:rPr>
      </w:r>
      <w:r/>
    </w:p>
    <w:p>
      <w:pPr>
        <w:pStyle w:val="754"/>
        <w:ind w:firstLine="300"/>
        <w:spacing w:line="360" w:lineRule="auto"/>
        <w:rPr>
          <w:sz w:val="60"/>
          <w:szCs w:val="60"/>
          <w:highlight w:val="none"/>
        </w:rPr>
      </w:pPr>
      <w:r>
        <w:rPr>
          <w:sz w:val="60"/>
          <w:szCs w:val="60"/>
          <w:highlight w:val="none"/>
        </w:rPr>
      </w:r>
      <w:r/>
    </w:p>
    <w:p>
      <w:pPr>
        <w:pStyle w:val="754"/>
        <w:jc w:val="center"/>
        <w:spacing w:line="360" w:lineRule="auto"/>
        <w:rPr>
          <w:rFonts w:ascii="Times New Roman" w:hAnsi="Times New Roman" w:eastAsia="宋体" w:cs="Times New Roman"/>
          <w:b/>
          <w:bCs/>
          <w:sz w:val="44"/>
          <w:szCs w:val="44"/>
          <w:highlight w:val="none"/>
        </w:rPr>
      </w:pPr>
      <w:r>
        <w:rPr>
          <w:rFonts w:ascii="Times New Roman" w:hAnsi="Times New Roman" w:eastAsia="宋体" w:cs="Times New Roman"/>
          <w:b/>
          <w:bCs/>
          <w:sz w:val="44"/>
          <w:szCs w:val="44"/>
          <w:highlight w:val="none"/>
        </w:rPr>
      </w:r>
      <w:r/>
    </w:p>
    <w:p>
      <w:pPr>
        <w:pStyle w:val="754"/>
        <w:jc w:val="center"/>
        <w:spacing w:line="360" w:lineRule="auto"/>
        <w:rPr>
          <w:rFonts w:ascii="Times New Roman" w:hAnsi="Times New Roman" w:eastAsia="宋体" w:cs="Times New Roman"/>
          <w:b/>
          <w:bCs/>
          <w:sz w:val="44"/>
          <w:szCs w:val="44"/>
          <w:highlight w:val="none"/>
        </w:rPr>
      </w:pPr>
      <w:r>
        <w:rPr>
          <w:rFonts w:ascii="Times New Roman" w:hAnsi="Times New Roman" w:eastAsia="宋体" w:cs="Times New Roman"/>
          <w:b/>
          <w:bCs/>
          <w:sz w:val="44"/>
          <w:szCs w:val="44"/>
          <w:highlight w:val="none"/>
        </w:rPr>
        <w:t xml:space="preserve">常州市政府采购项目询价</w:t>
      </w:r>
      <w:r>
        <w:rPr>
          <w:rFonts w:hint="eastAsia" w:ascii="Times New Roman" w:hAnsi="Times New Roman" w:eastAsia="宋体" w:cs="Times New Roman"/>
          <w:b/>
          <w:bCs/>
          <w:sz w:val="44"/>
          <w:szCs w:val="44"/>
          <w:highlight w:val="none"/>
        </w:rPr>
        <w:t xml:space="preserve">采购</w:t>
      </w:r>
      <w:r>
        <w:rPr>
          <w:rFonts w:ascii="Times New Roman" w:hAnsi="Times New Roman" w:eastAsia="宋体" w:cs="Times New Roman"/>
          <w:b/>
          <w:bCs/>
          <w:sz w:val="44"/>
          <w:szCs w:val="44"/>
          <w:highlight w:val="none"/>
        </w:rPr>
        <w:t xml:space="preserve">示范文本</w:t>
      </w:r>
      <w:r>
        <w:rPr>
          <w:rFonts w:ascii="Times New Roman" w:hAnsi="Times New Roman" w:eastAsia="宋体" w:cs="Times New Roman"/>
          <w:b/>
          <w:bCs/>
          <w:sz w:val="44"/>
          <w:szCs w:val="44"/>
          <w:highlight w:val="none"/>
        </w:rPr>
      </w:r>
      <w:r/>
    </w:p>
    <w:p>
      <w:pPr>
        <w:pStyle w:val="754"/>
        <w:jc w:val="center"/>
        <w:spacing w:line="360" w:lineRule="auto"/>
        <w:rPr>
          <w:rFonts w:hint="eastAsia" w:ascii="方正仿宋_GBK" w:hAnsi="方正仿宋_GBK" w:eastAsia="方正仿宋_GBK" w:cs="方正仿宋_GBK"/>
          <w:b/>
          <w:bCs/>
          <w:sz w:val="32"/>
          <w:szCs w:val="32"/>
          <w:highlight w:val="none"/>
        </w:rPr>
      </w:pPr>
      <w:r>
        <w:rPr>
          <w:rFonts w:hint="eastAsia" w:ascii="方正仿宋_GBK" w:hAnsi="方正仿宋_GBK" w:eastAsia="方正仿宋_GBK" w:cs="方正仿宋_GBK"/>
          <w:b/>
          <w:bCs/>
          <w:sz w:val="32"/>
          <w:szCs w:val="32"/>
          <w:highlight w:val="none"/>
        </w:rPr>
        <w:t xml:space="preserve">（试行）（2022年版）</w:t>
      </w:r>
      <w:r>
        <w:rPr>
          <w:rFonts w:hint="eastAsia" w:ascii="方正仿宋_GBK" w:hAnsi="方正仿宋_GBK" w:eastAsia="方正仿宋_GBK" w:cs="方正仿宋_GBK"/>
          <w:b/>
          <w:bCs/>
          <w:sz w:val="32"/>
          <w:szCs w:val="32"/>
          <w:highlight w:val="none"/>
        </w:rPr>
      </w:r>
      <w:r/>
    </w:p>
    <w:p>
      <w:pPr>
        <w:pStyle w:val="754"/>
        <w:jc w:val="center"/>
        <w:rPr>
          <w:b/>
          <w:bCs/>
          <w:sz w:val="60"/>
          <w:szCs w:val="60"/>
          <w:highlight w:val="none"/>
        </w:rPr>
      </w:pPr>
      <w:r>
        <w:rPr>
          <w:b/>
          <w:bCs/>
          <w:sz w:val="60"/>
          <w:szCs w:val="60"/>
          <w:highlight w:val="none"/>
        </w:rPr>
      </w:r>
      <w:r/>
    </w:p>
    <w:p>
      <w:pPr>
        <w:pStyle w:val="754"/>
        <w:jc w:val="center"/>
        <w:spacing w:line="360" w:lineRule="auto"/>
        <w:rPr>
          <w:sz w:val="60"/>
          <w:szCs w:val="60"/>
          <w:highlight w:val="none"/>
        </w:rPr>
      </w:pPr>
      <w:r>
        <w:rPr>
          <w:sz w:val="60"/>
          <w:szCs w:val="60"/>
          <w:highlight w:val="none"/>
        </w:rPr>
      </w:r>
      <w:r/>
    </w:p>
    <w:p>
      <w:pPr>
        <w:pStyle w:val="754"/>
        <w:jc w:val="center"/>
        <w:spacing w:line="360" w:lineRule="auto"/>
        <w:rPr>
          <w:sz w:val="60"/>
          <w:szCs w:val="60"/>
          <w:highlight w:val="none"/>
        </w:rPr>
      </w:pPr>
      <w:r>
        <w:rPr>
          <w:sz w:val="60"/>
          <w:szCs w:val="60"/>
          <w:highlight w:val="none"/>
        </w:rPr>
      </w:r>
      <w:r/>
    </w:p>
    <w:p>
      <w:pPr>
        <w:pStyle w:val="754"/>
        <w:jc w:val="center"/>
        <w:spacing w:line="360" w:lineRule="auto"/>
        <w:rPr>
          <w:sz w:val="60"/>
          <w:szCs w:val="60"/>
          <w:highlight w:val="none"/>
        </w:rPr>
      </w:pPr>
      <w:r>
        <w:rPr>
          <w:sz w:val="60"/>
          <w:szCs w:val="60"/>
          <w:highlight w:val="none"/>
        </w:rPr>
      </w:r>
      <w:r/>
    </w:p>
    <w:p>
      <w:pPr>
        <w:pStyle w:val="754"/>
        <w:jc w:val="center"/>
        <w:spacing w:line="360" w:lineRule="auto"/>
        <w:rPr>
          <w:sz w:val="60"/>
          <w:szCs w:val="60"/>
          <w:highlight w:val="none"/>
        </w:rPr>
      </w:pPr>
      <w:r>
        <w:rPr>
          <w:sz w:val="60"/>
          <w:szCs w:val="60"/>
          <w:highlight w:val="none"/>
        </w:rPr>
      </w:r>
      <w:r/>
    </w:p>
    <w:p>
      <w:pPr>
        <w:pStyle w:val="754"/>
        <w:jc w:val="left"/>
        <w:keepLines w:val="0"/>
        <w:keepNext w:val="0"/>
        <w:pageBreakBefore w:val="0"/>
        <w:spacing w:line="600" w:lineRule="exact"/>
        <w:widowControl w:val="off"/>
        <w:tabs>
          <w:tab w:val="left" w:pos="3240" w:leader="none"/>
          <w:tab w:val="left" w:pos="3420" w:leader="none"/>
        </w:tabs>
        <w:rPr>
          <w:rFonts w:hint="eastAsia" w:ascii="宋体" w:hAnsi="宋体" w:eastAsia="宋体" w:cs="宋体"/>
          <w:bCs/>
          <w:sz w:val="32"/>
          <w:szCs w:val="32"/>
          <w:highlight w:val="none"/>
          <w:lang w:eastAsia="zh-CN"/>
        </w:rPr>
      </w:pPr>
      <w:r>
        <w:rPr>
          <w:rFonts w:hint="eastAsia" w:ascii="宋体" w:hAnsi="宋体" w:eastAsia="宋体" w:cs="宋体"/>
          <w:bCs/>
          <w:sz w:val="32"/>
          <w:szCs w:val="32"/>
          <w:highlight w:val="none"/>
        </w:rPr>
        <w:t xml:space="preserve">项目名称：</w:t>
      </w:r>
      <w:r>
        <w:rPr>
          <w:rFonts w:hint="eastAsia" w:ascii="宋体" w:hAnsi="宋体" w:eastAsia="宋体" w:cs="宋体"/>
          <w:bCs/>
          <w:sz w:val="32"/>
          <w:szCs w:val="32"/>
          <w:highlight w:val="none"/>
          <w:lang w:eastAsia="zh-CN"/>
        </w:rPr>
        <w:t xml:space="preserve">2026年金坛水稻重大病虫害防控</w:t>
      </w:r>
      <w:r>
        <w:rPr>
          <w:rFonts w:hint="eastAsia" w:ascii="宋体" w:hAnsi="宋体" w:eastAsia="宋体" w:cs="宋体"/>
          <w:bCs/>
          <w:sz w:val="32"/>
          <w:szCs w:val="32"/>
          <w:highlight w:val="none"/>
          <w:lang w:eastAsia="zh-CN"/>
        </w:rPr>
      </w:r>
      <w:r/>
    </w:p>
    <w:p>
      <w:pPr>
        <w:pStyle w:val="754"/>
        <w:jc w:val="left"/>
        <w:keepLines w:val="0"/>
        <w:keepNext w:val="0"/>
        <w:pageBreakBefore w:val="0"/>
        <w:spacing w:line="600" w:lineRule="exact"/>
        <w:widowControl w:val="off"/>
        <w:tabs>
          <w:tab w:val="left" w:pos="3240" w:leader="none"/>
          <w:tab w:val="left" w:pos="3420" w:leader="none"/>
        </w:tabs>
        <w:rPr>
          <w:rFonts w:hint="eastAsia" w:ascii="宋体" w:hAnsi="宋体" w:eastAsia="宋体" w:cs="宋体"/>
          <w:bCs/>
          <w:sz w:val="32"/>
          <w:szCs w:val="32"/>
          <w:highlight w:val="none"/>
        </w:rPr>
      </w:pPr>
      <w:r>
        <w:rPr>
          <w:rFonts w:hint="eastAsia" w:ascii="宋体" w:hAnsi="宋体" w:eastAsia="宋体" w:cs="宋体"/>
          <w:bCs/>
          <w:sz w:val="32"/>
          <w:szCs w:val="32"/>
          <w:highlight w:val="none"/>
        </w:rPr>
        <w:t xml:space="preserve">项目编号/包号：JSZC-320413-JTHY-X2026-0010</w:t>
      </w:r>
      <w:r>
        <w:rPr>
          <w:rFonts w:hint="eastAsia" w:ascii="宋体" w:hAnsi="宋体" w:eastAsia="宋体" w:cs="宋体"/>
          <w:bCs/>
          <w:sz w:val="32"/>
          <w:szCs w:val="32"/>
          <w:highlight w:val="none"/>
        </w:rPr>
      </w:r>
      <w:r/>
    </w:p>
    <w:p>
      <w:pPr>
        <w:pStyle w:val="754"/>
        <w:jc w:val="left"/>
        <w:keepLines w:val="0"/>
        <w:keepNext w:val="0"/>
        <w:pageBreakBefore w:val="0"/>
        <w:spacing w:line="600" w:lineRule="exact"/>
        <w:widowControl w:val="off"/>
        <w:tabs>
          <w:tab w:val="left" w:pos="3240" w:leader="none"/>
          <w:tab w:val="left" w:pos="3420" w:leader="none"/>
        </w:tabs>
        <w:rPr>
          <w:rFonts w:hint="eastAsia" w:ascii="宋体" w:hAnsi="宋体" w:eastAsia="宋体" w:cs="宋体"/>
          <w:bCs/>
          <w:sz w:val="32"/>
          <w:szCs w:val="32"/>
          <w:highlight w:val="none"/>
        </w:rPr>
      </w:pPr>
      <w:r>
        <w:rPr>
          <w:rFonts w:hint="eastAsia" w:ascii="宋体" w:hAnsi="宋体" w:eastAsia="宋体" w:cs="宋体"/>
          <w:bCs/>
          <w:sz w:val="32"/>
          <w:szCs w:val="32"/>
          <w:highlight w:val="none"/>
        </w:rPr>
        <w:t xml:space="preserve">采 购 人：</w:t>
      </w:r>
      <w:r>
        <w:rPr>
          <w:rFonts w:hint="eastAsia" w:ascii="宋体" w:hAnsi="宋体" w:eastAsia="宋体" w:cs="宋体"/>
          <w:bCs/>
          <w:sz w:val="32"/>
          <w:szCs w:val="32"/>
          <w:highlight w:val="none"/>
          <w:lang w:eastAsia="zh-CN"/>
        </w:rPr>
        <w:t xml:space="preserve">常州市金坛区种植业技术推广中心</w:t>
      </w:r>
      <w:r>
        <w:rPr>
          <w:rFonts w:hint="eastAsia" w:ascii="宋体" w:hAnsi="宋体" w:eastAsia="宋体" w:cs="宋体"/>
          <w:bCs/>
          <w:sz w:val="32"/>
          <w:szCs w:val="32"/>
          <w:highlight w:val="none"/>
        </w:rPr>
      </w:r>
      <w:r/>
    </w:p>
    <w:p>
      <w:pPr>
        <w:pStyle w:val="754"/>
        <w:jc w:val="left"/>
        <w:keepLines w:val="0"/>
        <w:keepNext w:val="0"/>
        <w:pageBreakBefore w:val="0"/>
        <w:spacing w:line="600" w:lineRule="exact"/>
        <w:widowControl w:val="off"/>
        <w:tabs>
          <w:tab w:val="left" w:pos="3240" w:leader="none"/>
          <w:tab w:val="left" w:pos="3420" w:leader="none"/>
        </w:tabs>
        <w:rPr>
          <w:rFonts w:hint="eastAsia" w:ascii="宋体" w:hAnsi="宋体" w:eastAsia="宋体" w:cs="宋体"/>
          <w:bCs/>
          <w:sz w:val="32"/>
          <w:szCs w:val="32"/>
          <w:highlight w:val="none"/>
        </w:rPr>
      </w:pPr>
      <w:r>
        <w:rPr>
          <w:rFonts w:hint="eastAsia" w:ascii="宋体" w:hAnsi="宋体" w:eastAsia="宋体" w:cs="宋体"/>
          <w:bCs/>
          <w:sz w:val="32"/>
          <w:szCs w:val="32"/>
          <w:highlight w:val="none"/>
        </w:rPr>
        <w:t xml:space="preserve">采购代理机构：</w:t>
      </w:r>
      <w:r>
        <w:rPr>
          <w:rFonts w:hint="eastAsia" w:ascii="宋体" w:hAnsi="宋体" w:eastAsia="宋体" w:cs="宋体"/>
          <w:bCs/>
          <w:sz w:val="32"/>
          <w:szCs w:val="32"/>
          <w:highlight w:val="none"/>
          <w:lang w:eastAsia="zh-CN"/>
        </w:rPr>
        <w:t xml:space="preserve">江苏浩宇建设工程造价咨询有限公司</w:t>
      </w:r>
      <w:r>
        <w:rPr>
          <w:rFonts w:hint="eastAsia" w:ascii="宋体" w:hAnsi="宋体" w:eastAsia="宋体" w:cs="宋体"/>
          <w:bCs/>
          <w:sz w:val="32"/>
          <w:szCs w:val="32"/>
          <w:highlight w:val="none"/>
        </w:rPr>
      </w:r>
      <w:r/>
    </w:p>
    <w:p>
      <w:pPr>
        <w:pStyle w:val="933"/>
        <w:ind w:firstLine="883"/>
        <w:jc w:val="center"/>
        <w:spacing w:line="360" w:lineRule="auto"/>
        <w:rPr>
          <w:b/>
          <w:sz w:val="36"/>
          <w:szCs w:val="36"/>
          <w:highlight w:val="none"/>
        </w:rPr>
      </w:pPr>
      <w:r>
        <w:rPr>
          <w:b/>
          <w:bCs/>
          <w:sz w:val="44"/>
          <w:highlight w:val="none"/>
        </w:rPr>
        <w:br w:type="page" w:clear="all"/>
      </w:r>
      <w:bookmarkStart w:id="0" w:name="_Toc99301344"/>
      <w:r>
        <w:rPr>
          <w:rFonts w:hint="eastAsia"/>
          <w:b/>
          <w:sz w:val="36"/>
          <w:szCs w:val="36"/>
          <w:highlight w:val="none"/>
        </w:rPr>
        <w:t xml:space="preserve">目</w:t>
      </w:r>
      <w:r>
        <w:rPr>
          <w:b/>
          <w:sz w:val="36"/>
          <w:szCs w:val="36"/>
          <w:highlight w:val="none"/>
        </w:rPr>
        <w:t xml:space="preserve">      </w:t>
      </w:r>
      <w:r>
        <w:rPr>
          <w:rFonts w:hint="eastAsia"/>
          <w:b/>
          <w:sz w:val="36"/>
          <w:szCs w:val="36"/>
          <w:highlight w:val="none"/>
        </w:rPr>
        <w:t xml:space="preserve">录</w:t>
      </w:r>
      <w:bookmarkEnd w:id="0"/>
      <w:r>
        <w:rPr>
          <w:b/>
          <w:sz w:val="36"/>
          <w:szCs w:val="36"/>
          <w:highlight w:val="none"/>
        </w:rPr>
      </w:r>
      <w:r/>
    </w:p>
    <w:p>
      <w:pPr>
        <w:pStyle w:val="754"/>
        <w:rPr>
          <w:highlight w:val="none"/>
        </w:rPr>
      </w:pPr>
      <w:r>
        <w:rPr>
          <w:highlight w:val="none"/>
        </w:rPr>
      </w:r>
      <w:r/>
    </w:p>
    <w:p>
      <w:pPr>
        <w:pStyle w:val="754"/>
        <w:rPr>
          <w:highlight w:val="none"/>
        </w:rPr>
      </w:pPr>
      <w:r>
        <w:rPr>
          <w:highlight w:val="none"/>
        </w:rPr>
      </w:r>
      <w:r/>
    </w:p>
    <w:p>
      <w:pPr>
        <w:pStyle w:val="754"/>
        <w:rPr>
          <w:highlight w:val="none"/>
        </w:rPr>
      </w:pPr>
      <w:r>
        <w:rPr>
          <w:highlight w:val="none"/>
        </w:rPr>
      </w:r>
      <w:r/>
    </w:p>
    <w:p>
      <w:pPr>
        <w:pStyle w:val="806"/>
        <w:tabs>
          <w:tab w:val="left" w:pos="1050" w:leader="none"/>
          <w:tab w:val="right" w:pos="8937" w:leader="dot"/>
        </w:tabs>
        <w:rPr>
          <w:rFonts w:ascii="Calibri" w:hAnsi="Calibri"/>
          <w:b w:val="0"/>
          <w:sz w:val="21"/>
          <w:szCs w:val="22"/>
          <w:highlight w:val="none"/>
        </w:rPr>
      </w:pPr>
      <w:r>
        <w:rPr>
          <w:rFonts w:ascii="Times New Roman" w:hAnsi="Times New Roman"/>
          <w:b w:val="0"/>
          <w:highlight w:val="none"/>
        </w:rPr>
        <w:fldChar w:fldCharType="begin"/>
      </w:r>
      <w:r>
        <w:rPr>
          <w:rFonts w:ascii="Times New Roman" w:hAnsi="Times New Roman"/>
          <w:b w:val="0"/>
          <w:highlight w:val="none"/>
        </w:rPr>
        <w:instrText xml:space="preserve"> TOC \o "1-1" \h \z \u </w:instrText>
      </w:r>
      <w:r>
        <w:rPr>
          <w:rFonts w:ascii="Times New Roman" w:hAnsi="Times New Roman"/>
          <w:b w:val="0"/>
          <w:highlight w:val="none"/>
        </w:rPr>
        <w:fldChar w:fldCharType="separate"/>
      </w:r>
      <w:r>
        <w:rPr>
          <w:rFonts w:ascii="Calibri" w:hAnsi="Calibri"/>
          <w:b w:val="0"/>
          <w:sz w:val="21"/>
          <w:szCs w:val="22"/>
          <w:highlight w:val="none"/>
        </w:rPr>
      </w:r>
      <w:r/>
    </w:p>
    <w:p>
      <w:pPr>
        <w:pStyle w:val="806"/>
        <w:spacing w:line="360" w:lineRule="auto"/>
        <w:tabs>
          <w:tab w:val="left" w:pos="1050" w:leader="none"/>
          <w:tab w:val="right" w:pos="8937" w:leader="dot"/>
        </w:tabs>
        <w:rPr>
          <w:rFonts w:ascii="Times New Roman" w:hAnsi="Times New Roman"/>
          <w:b w:val="0"/>
          <w:sz w:val="21"/>
          <w:szCs w:val="22"/>
          <w:highlight w:val="none"/>
        </w:rPr>
      </w:pPr>
      <w:r>
        <w:rPr>
          <w:highlight w:val="none"/>
        </w:rPr>
        <w:fldChar w:fldCharType="begin"/>
      </w:r>
      <w:r>
        <w:rPr>
          <w:highlight w:val="none"/>
        </w:rPr>
        <w:instrText xml:space="preserve"> HYPERLINK \l "_Toc99301345" </w:instrText>
      </w:r>
      <w:r>
        <w:rPr>
          <w:highlight w:val="none"/>
        </w:rPr>
        <w:fldChar w:fldCharType="separate"/>
      </w:r>
      <w:r>
        <w:rPr>
          <w:rStyle w:val="830"/>
          <w:rFonts w:ascii="Times New Roman" w:hAnsi="Times New Roman"/>
          <w:highlight w:val="none"/>
        </w:rPr>
        <w:t xml:space="preserve">第一章   采购邀请</w:t>
      </w:r>
      <w:r>
        <w:rPr>
          <w:rFonts w:ascii="Times New Roman" w:hAnsi="Times New Roman"/>
          <w:highlight w:val="none"/>
        </w:rPr>
        <w:fldChar w:fldCharType="end"/>
      </w:r>
      <w:r>
        <w:rPr>
          <w:rFonts w:ascii="Times New Roman" w:hAnsi="Times New Roman"/>
          <w:b w:val="0"/>
          <w:sz w:val="21"/>
          <w:szCs w:val="22"/>
          <w:highlight w:val="none"/>
        </w:rPr>
      </w:r>
      <w:r/>
    </w:p>
    <w:p>
      <w:pPr>
        <w:pStyle w:val="806"/>
        <w:spacing w:line="360" w:lineRule="auto"/>
        <w:tabs>
          <w:tab w:val="left" w:pos="1050" w:leader="none"/>
          <w:tab w:val="right" w:pos="8937" w:leader="dot"/>
        </w:tabs>
        <w:rPr>
          <w:rFonts w:ascii="Times New Roman" w:hAnsi="Times New Roman"/>
          <w:b w:val="0"/>
          <w:sz w:val="21"/>
          <w:szCs w:val="22"/>
          <w:highlight w:val="none"/>
        </w:rPr>
      </w:pPr>
      <w:r>
        <w:rPr>
          <w:highlight w:val="none"/>
        </w:rPr>
        <w:fldChar w:fldCharType="begin"/>
      </w:r>
      <w:r>
        <w:rPr>
          <w:highlight w:val="none"/>
        </w:rPr>
        <w:instrText xml:space="preserve"> HYPERLINK \l "_Toc99301346" </w:instrText>
      </w:r>
      <w:r>
        <w:rPr>
          <w:highlight w:val="none"/>
        </w:rPr>
        <w:fldChar w:fldCharType="separate"/>
      </w:r>
      <w:r>
        <w:rPr>
          <w:rStyle w:val="830"/>
          <w:rFonts w:ascii="Times New Roman" w:hAnsi="Times New Roman"/>
          <w:highlight w:val="none"/>
        </w:rPr>
        <w:t xml:space="preserve">第二章   供应商须知</w:t>
      </w:r>
      <w:r>
        <w:rPr>
          <w:rFonts w:ascii="Times New Roman" w:hAnsi="Times New Roman"/>
          <w:highlight w:val="none"/>
        </w:rPr>
        <w:fldChar w:fldCharType="end"/>
      </w:r>
      <w:r>
        <w:rPr>
          <w:rFonts w:ascii="Times New Roman" w:hAnsi="Times New Roman"/>
          <w:b w:val="0"/>
          <w:sz w:val="21"/>
          <w:szCs w:val="22"/>
          <w:highlight w:val="none"/>
        </w:rPr>
      </w:r>
      <w:r/>
    </w:p>
    <w:p>
      <w:pPr>
        <w:pStyle w:val="806"/>
        <w:spacing w:line="360" w:lineRule="auto"/>
        <w:tabs>
          <w:tab w:val="left" w:pos="1050" w:leader="none"/>
          <w:tab w:val="right" w:pos="8937" w:leader="dot"/>
        </w:tabs>
        <w:rPr>
          <w:rFonts w:ascii="Times New Roman" w:hAnsi="Times New Roman"/>
          <w:b w:val="0"/>
          <w:sz w:val="21"/>
          <w:szCs w:val="22"/>
          <w:highlight w:val="none"/>
        </w:rPr>
      </w:pPr>
      <w:r>
        <w:rPr>
          <w:highlight w:val="none"/>
        </w:rPr>
        <w:fldChar w:fldCharType="begin"/>
      </w:r>
      <w:r>
        <w:rPr>
          <w:highlight w:val="none"/>
        </w:rPr>
        <w:instrText xml:space="preserve"> HYPERLINK \l "_Toc99301347" </w:instrText>
      </w:r>
      <w:r>
        <w:rPr>
          <w:highlight w:val="none"/>
        </w:rPr>
        <w:fldChar w:fldCharType="separate"/>
      </w:r>
      <w:r>
        <w:rPr>
          <w:rStyle w:val="830"/>
          <w:rFonts w:ascii="Times New Roman" w:hAnsi="Times New Roman"/>
          <w:highlight w:val="none"/>
        </w:rPr>
        <w:t xml:space="preserve">第三章   评审程序和评定成交的标准</w:t>
      </w:r>
      <w:r>
        <w:rPr>
          <w:rFonts w:ascii="Times New Roman" w:hAnsi="Times New Roman"/>
          <w:highlight w:val="none"/>
        </w:rPr>
        <w:fldChar w:fldCharType="end"/>
      </w:r>
      <w:r>
        <w:rPr>
          <w:rFonts w:ascii="Times New Roman" w:hAnsi="Times New Roman"/>
          <w:b w:val="0"/>
          <w:sz w:val="21"/>
          <w:szCs w:val="22"/>
          <w:highlight w:val="none"/>
        </w:rPr>
      </w:r>
      <w:r/>
    </w:p>
    <w:p>
      <w:pPr>
        <w:pStyle w:val="806"/>
        <w:spacing w:line="360" w:lineRule="auto"/>
        <w:tabs>
          <w:tab w:val="left" w:pos="1050" w:leader="none"/>
          <w:tab w:val="right" w:pos="8937" w:leader="dot"/>
        </w:tabs>
        <w:rPr>
          <w:rFonts w:ascii="Times New Roman" w:hAnsi="Times New Roman"/>
          <w:b w:val="0"/>
          <w:sz w:val="21"/>
          <w:szCs w:val="22"/>
          <w:highlight w:val="none"/>
        </w:rPr>
      </w:pPr>
      <w:r>
        <w:rPr>
          <w:highlight w:val="none"/>
        </w:rPr>
        <w:fldChar w:fldCharType="begin"/>
      </w:r>
      <w:r>
        <w:rPr>
          <w:highlight w:val="none"/>
        </w:rPr>
        <w:instrText xml:space="preserve"> HYPERLINK \l "_Toc99301348" </w:instrText>
      </w:r>
      <w:r>
        <w:rPr>
          <w:highlight w:val="none"/>
        </w:rPr>
        <w:fldChar w:fldCharType="separate"/>
      </w:r>
      <w:r>
        <w:rPr>
          <w:rStyle w:val="830"/>
          <w:rFonts w:ascii="Times New Roman" w:hAnsi="Times New Roman"/>
          <w:highlight w:val="none"/>
        </w:rPr>
        <w:t xml:space="preserve">第四章   采购需求</w:t>
      </w:r>
      <w:r>
        <w:rPr>
          <w:rFonts w:ascii="Times New Roman" w:hAnsi="Times New Roman"/>
          <w:highlight w:val="none"/>
        </w:rPr>
        <w:fldChar w:fldCharType="end"/>
      </w:r>
      <w:r>
        <w:rPr>
          <w:rFonts w:ascii="Times New Roman" w:hAnsi="Times New Roman"/>
          <w:b w:val="0"/>
          <w:sz w:val="21"/>
          <w:szCs w:val="22"/>
          <w:highlight w:val="none"/>
        </w:rPr>
      </w:r>
      <w:r/>
    </w:p>
    <w:p>
      <w:pPr>
        <w:pStyle w:val="806"/>
        <w:spacing w:line="360" w:lineRule="auto"/>
        <w:tabs>
          <w:tab w:val="left" w:pos="1050" w:leader="none"/>
          <w:tab w:val="right" w:pos="8937" w:leader="dot"/>
        </w:tabs>
        <w:rPr>
          <w:rFonts w:ascii="Times New Roman" w:hAnsi="Times New Roman"/>
          <w:b w:val="0"/>
          <w:sz w:val="21"/>
          <w:szCs w:val="22"/>
          <w:highlight w:val="none"/>
        </w:rPr>
      </w:pPr>
      <w:r>
        <w:rPr>
          <w:highlight w:val="none"/>
        </w:rPr>
        <w:fldChar w:fldCharType="begin"/>
      </w:r>
      <w:r>
        <w:rPr>
          <w:highlight w:val="none"/>
        </w:rPr>
        <w:instrText xml:space="preserve"> HYPERLINK \l "_Toc99301349" </w:instrText>
      </w:r>
      <w:r>
        <w:rPr>
          <w:highlight w:val="none"/>
        </w:rPr>
        <w:fldChar w:fldCharType="separate"/>
      </w:r>
      <w:r>
        <w:rPr>
          <w:rStyle w:val="830"/>
          <w:rFonts w:ascii="Times New Roman" w:hAnsi="Times New Roman"/>
          <w:highlight w:val="none"/>
        </w:rPr>
        <w:t xml:space="preserve">第五章   拟签订的合同文本</w:t>
      </w:r>
      <w:r>
        <w:rPr>
          <w:rFonts w:ascii="Times New Roman" w:hAnsi="Times New Roman"/>
          <w:highlight w:val="none"/>
        </w:rPr>
        <w:fldChar w:fldCharType="end"/>
      </w:r>
      <w:r>
        <w:rPr>
          <w:rFonts w:ascii="Times New Roman" w:hAnsi="Times New Roman"/>
          <w:b w:val="0"/>
          <w:sz w:val="21"/>
          <w:szCs w:val="22"/>
          <w:highlight w:val="none"/>
        </w:rPr>
      </w:r>
      <w:r/>
    </w:p>
    <w:p>
      <w:pPr>
        <w:pStyle w:val="806"/>
        <w:spacing w:line="360" w:lineRule="auto"/>
        <w:tabs>
          <w:tab w:val="left" w:pos="1050" w:leader="none"/>
          <w:tab w:val="right" w:pos="8937" w:leader="dot"/>
        </w:tabs>
        <w:rPr>
          <w:rFonts w:ascii="Times New Roman" w:hAnsi="Times New Roman"/>
          <w:b w:val="0"/>
          <w:sz w:val="21"/>
          <w:szCs w:val="22"/>
          <w:highlight w:val="none"/>
        </w:rPr>
      </w:pPr>
      <w:r>
        <w:rPr>
          <w:highlight w:val="none"/>
        </w:rPr>
        <w:fldChar w:fldCharType="begin"/>
      </w:r>
      <w:r>
        <w:rPr>
          <w:highlight w:val="none"/>
        </w:rPr>
        <w:instrText xml:space="preserve"> HYPERLINK \l "_Toc99301350" </w:instrText>
      </w:r>
      <w:r>
        <w:rPr>
          <w:highlight w:val="none"/>
        </w:rPr>
        <w:fldChar w:fldCharType="separate"/>
      </w:r>
      <w:r>
        <w:rPr>
          <w:rStyle w:val="830"/>
          <w:rFonts w:ascii="Times New Roman" w:hAnsi="Times New Roman"/>
          <w:highlight w:val="none"/>
        </w:rPr>
        <w:t xml:space="preserve">第六章   响应文件</w:t>
      </w:r>
      <w:bookmarkStart w:id="1" w:name="_Hlt101167111"/>
      <w:r/>
      <w:bookmarkStart w:id="2" w:name="_Hlt101167112"/>
      <w:r>
        <w:rPr>
          <w:rStyle w:val="830"/>
          <w:rFonts w:ascii="Times New Roman" w:hAnsi="Times New Roman"/>
          <w:highlight w:val="none"/>
        </w:rPr>
        <w:t xml:space="preserve">格</w:t>
      </w:r>
      <w:bookmarkEnd w:id="1"/>
      <w:r/>
      <w:bookmarkEnd w:id="2"/>
      <w:r>
        <w:rPr>
          <w:rStyle w:val="830"/>
          <w:rFonts w:ascii="Times New Roman" w:hAnsi="Times New Roman"/>
          <w:highlight w:val="none"/>
        </w:rPr>
        <w:t xml:space="preserve">式</w:t>
      </w:r>
      <w:r>
        <w:rPr>
          <w:rFonts w:ascii="Times New Roman" w:hAnsi="Times New Roman"/>
          <w:highlight w:val="none"/>
        </w:rPr>
        <w:fldChar w:fldCharType="end"/>
      </w:r>
      <w:r>
        <w:rPr>
          <w:rFonts w:ascii="Times New Roman" w:hAnsi="Times New Roman"/>
          <w:b w:val="0"/>
          <w:sz w:val="21"/>
          <w:szCs w:val="22"/>
          <w:highlight w:val="none"/>
        </w:rPr>
      </w:r>
      <w:r/>
    </w:p>
    <w:p>
      <w:pPr>
        <w:pStyle w:val="806"/>
        <w:spacing w:line="480" w:lineRule="auto"/>
        <w:tabs>
          <w:tab w:val="left" w:pos="1050" w:leader="none"/>
          <w:tab w:val="right" w:pos="8937" w:leader="dot"/>
        </w:tabs>
        <w:rPr>
          <w:rFonts w:ascii="Times New Roman" w:hAnsi="Times New Roman"/>
          <w:b w:val="0"/>
          <w:highlight w:val="none"/>
        </w:rPr>
      </w:pPr>
      <w:r>
        <w:rPr>
          <w:rFonts w:ascii="Times New Roman" w:hAnsi="Times New Roman"/>
          <w:b w:val="0"/>
          <w:highlight w:val="none"/>
        </w:rPr>
        <w:fldChar w:fldCharType="end"/>
      </w:r>
      <w:r>
        <w:rPr>
          <w:rFonts w:ascii="Times New Roman" w:hAnsi="Times New Roman"/>
          <w:b w:val="0"/>
          <w:highlight w:val="none"/>
        </w:rPr>
      </w:r>
      <w:r/>
    </w:p>
    <w:p>
      <w:pPr>
        <w:pStyle w:val="754"/>
        <w:jc w:val="left"/>
        <w:widowControl/>
        <w:rPr>
          <w:b/>
          <w:sz w:val="36"/>
          <w:szCs w:val="36"/>
          <w:highlight w:val="none"/>
        </w:rPr>
      </w:pPr>
      <w:r>
        <w:rPr>
          <w:b/>
          <w:sz w:val="36"/>
          <w:szCs w:val="36"/>
          <w:highlight w:val="none"/>
        </w:rPr>
      </w:r>
      <w:r/>
    </w:p>
    <w:p>
      <w:pPr>
        <w:pStyle w:val="754"/>
        <w:jc w:val="center"/>
        <w:spacing w:line="360" w:lineRule="auto"/>
        <w:rPr>
          <w:rFonts w:hint="eastAsia" w:ascii="宋体" w:hAnsi="宋体" w:eastAsia="宋体" w:cs="宋体"/>
          <w:sz w:val="28"/>
          <w:szCs w:val="28"/>
          <w:highlight w:val="none"/>
        </w:rPr>
        <w:outlineLvl w:val="0"/>
      </w:pPr>
      <w:r/>
      <w:bookmarkStart w:id="3" w:name="_Toc99301345"/>
      <w:r>
        <w:rPr>
          <w:b/>
          <w:sz w:val="36"/>
          <w:szCs w:val="36"/>
          <w:highlight w:val="none"/>
        </w:rPr>
        <w:br w:type="page" w:clear="all"/>
      </w:r>
      <w:r>
        <w:rPr>
          <w:rFonts w:hint="eastAsia" w:ascii="宋体" w:hAnsi="宋体" w:eastAsia="宋体" w:cs="宋体"/>
          <w:b/>
          <w:sz w:val="28"/>
          <w:szCs w:val="28"/>
          <w:highlight w:val="none"/>
        </w:rPr>
        <w:t xml:space="preserve">第一章   采购邀请</w:t>
      </w:r>
      <w:bookmarkEnd w:id="3"/>
      <w:r>
        <w:rPr>
          <w:rFonts w:hint="eastAsia" w:ascii="宋体" w:hAnsi="宋体" w:eastAsia="宋体" w:cs="宋体"/>
          <w:sz w:val="28"/>
          <w:szCs w:val="28"/>
          <w:highlight w:val="none"/>
        </w:rPr>
      </w:r>
      <w:r/>
    </w:p>
    <w:p>
      <w:pPr>
        <w:pStyle w:val="756"/>
        <w:jc w:val="left"/>
        <w:pageBreakBefore w:val="0"/>
        <w:spacing w:before="0" w:line="360" w:lineRule="auto"/>
        <w:rPr>
          <w:rFonts w:hint="eastAsia" w:ascii="宋体" w:hAnsi="宋体" w:eastAsia="宋体" w:cs="宋体"/>
          <w:sz w:val="21"/>
          <w:szCs w:val="21"/>
          <w:highlight w:val="none"/>
        </w:rPr>
      </w:pPr>
      <w:r/>
      <w:bookmarkStart w:id="4" w:name="_Toc28359079"/>
      <w:r/>
      <w:bookmarkStart w:id="5" w:name="_Toc35393790"/>
      <w:r/>
      <w:bookmarkStart w:id="6" w:name="_Toc28359002"/>
      <w:r/>
      <w:bookmarkStart w:id="7" w:name="_Toc35393621"/>
      <w:r/>
      <w:bookmarkStart w:id="8" w:name="_Hlk24379207"/>
      <w:r>
        <w:rPr>
          <w:rFonts w:hint="eastAsia" w:ascii="宋体" w:hAnsi="宋体" w:eastAsia="宋体" w:cs="宋体"/>
          <w:sz w:val="21"/>
          <w:szCs w:val="21"/>
          <w:highlight w:val="none"/>
        </w:rPr>
        <w:t xml:space="preserve">一、项目基本情况</w:t>
      </w:r>
      <w:bookmarkEnd w:id="4"/>
      <w:r/>
      <w:bookmarkEnd w:id="5"/>
      <w:r/>
      <w:bookmarkEnd w:id="6"/>
      <w:r/>
      <w:bookmarkEnd w:id="7"/>
      <w:r>
        <w:rPr>
          <w:rFonts w:hint="eastAsia" w:ascii="宋体" w:hAnsi="宋体" w:eastAsia="宋体" w:cs="宋体"/>
          <w:sz w:val="21"/>
          <w:szCs w:val="21"/>
          <w:highlight w:val="none"/>
        </w:rPr>
      </w:r>
      <w:r/>
    </w:p>
    <w:p>
      <w:pPr>
        <w:pStyle w:val="754"/>
        <w:ind w:firstLine="420"/>
        <w:keepLines w:val="0"/>
        <w:keepNext w:val="0"/>
        <w:pageBreakBefore w:val="0"/>
        <w:spacing w:line="360" w:lineRule="auto"/>
        <w:widowControl w:val="off"/>
        <w:rPr>
          <w:rFonts w:hint="eastAsia" w:ascii="宋体" w:hAnsi="宋体" w:eastAsia="宋体" w:cs="宋体"/>
          <w:sz w:val="21"/>
          <w:szCs w:val="21"/>
          <w:highlight w:val="none"/>
          <w:u w:val="none"/>
          <w:lang w:val="en-US"/>
        </w:rPr>
      </w:pPr>
      <w:r>
        <w:rPr>
          <w:rFonts w:hint="eastAsia" w:ascii="宋体" w:hAnsi="宋体" w:eastAsia="宋体" w:cs="宋体"/>
          <w:sz w:val="21"/>
          <w:szCs w:val="21"/>
          <w:highlight w:val="none"/>
          <w:u w:val="none"/>
        </w:rPr>
        <w:t xml:space="preserve">1.项目编号：JSZC-320413-JTHY-X2026-0010</w:t>
      </w:r>
      <w:r>
        <w:rPr>
          <w:rFonts w:hint="eastAsia" w:ascii="宋体" w:hAnsi="宋体" w:eastAsia="宋体" w:cs="宋体"/>
          <w:sz w:val="21"/>
          <w:szCs w:val="21"/>
          <w:highlight w:val="none"/>
          <w:u w:val="none"/>
          <w:lang w:val="en-US"/>
        </w:rPr>
      </w:r>
      <w:r/>
    </w:p>
    <w:p>
      <w:pPr>
        <w:pStyle w:val="754"/>
        <w:ind w:firstLine="420"/>
        <w:keepLines w:val="0"/>
        <w:keepNext w:val="0"/>
        <w:pageBreakBefore w:val="0"/>
        <w:spacing w:line="360" w:lineRule="auto"/>
        <w:widowControl w:val="off"/>
        <w:rPr>
          <w:rFonts w:hint="eastAsia" w:ascii="宋体" w:hAnsi="宋体" w:eastAsia="宋体" w:cs="宋体"/>
          <w:sz w:val="21"/>
          <w:szCs w:val="21"/>
          <w:highlight w:val="none"/>
          <w:u w:val="none"/>
          <w:lang w:val="en-US"/>
        </w:rPr>
      </w:pPr>
      <w:r>
        <w:rPr>
          <w:rFonts w:hint="eastAsia" w:ascii="宋体" w:hAnsi="宋体" w:eastAsia="宋体" w:cs="宋体"/>
          <w:sz w:val="21"/>
          <w:szCs w:val="21"/>
          <w:highlight w:val="none"/>
          <w:u w:val="none"/>
        </w:rPr>
        <w:t xml:space="preserve">2.项目名称：</w:t>
      </w:r>
      <w:r>
        <w:rPr>
          <w:rFonts w:hint="eastAsia" w:ascii="宋体" w:hAnsi="宋体" w:eastAsia="宋体" w:cs="宋体"/>
          <w:sz w:val="21"/>
          <w:szCs w:val="21"/>
          <w:highlight w:val="none"/>
          <w:u w:val="none"/>
          <w:lang w:eastAsia="zh-CN"/>
        </w:rPr>
        <w:t xml:space="preserve">2026年金坛水稻重大病虫害防控</w:t>
      </w:r>
      <w:r>
        <w:rPr>
          <w:rFonts w:hint="eastAsia" w:ascii="宋体" w:hAnsi="宋体" w:eastAsia="宋体" w:cs="宋体"/>
          <w:sz w:val="21"/>
          <w:szCs w:val="21"/>
          <w:highlight w:val="none"/>
          <w:u w:val="none"/>
          <w:lang w:val="en-US"/>
        </w:rPr>
      </w:r>
      <w:r/>
    </w:p>
    <w:p>
      <w:pPr>
        <w:pStyle w:val="754"/>
        <w:ind w:firstLine="420"/>
        <w:keepLines w:val="0"/>
        <w:keepNext w:val="0"/>
        <w:pageBreakBefore w:val="0"/>
        <w:spacing w:line="360" w:lineRule="auto"/>
        <w:widowControl w:val="off"/>
        <w:rPr>
          <w:rFonts w:hint="eastAsia" w:ascii="宋体" w:hAnsi="宋体" w:eastAsia="宋体" w:cs="宋体"/>
          <w:sz w:val="21"/>
          <w:szCs w:val="21"/>
          <w:highlight w:val="none"/>
          <w:u w:val="none"/>
        </w:rPr>
      </w:pPr>
      <w:r>
        <w:rPr>
          <w:rFonts w:hint="eastAsia" w:ascii="宋体" w:hAnsi="宋体" w:eastAsia="宋体" w:cs="宋体"/>
          <w:sz w:val="21"/>
          <w:szCs w:val="21"/>
          <w:highlight w:val="none"/>
          <w:u w:val="none"/>
        </w:rPr>
        <w:t xml:space="preserve">3.采购方式：询价</w:t>
      </w:r>
      <w:r>
        <w:rPr>
          <w:rFonts w:hint="eastAsia" w:ascii="宋体" w:hAnsi="宋体" w:eastAsia="宋体" w:cs="宋体"/>
          <w:sz w:val="21"/>
          <w:szCs w:val="21"/>
          <w:highlight w:val="none"/>
          <w:u w:val="none"/>
        </w:rPr>
      </w:r>
      <w:r/>
    </w:p>
    <w:p>
      <w:pPr>
        <w:pStyle w:val="754"/>
        <w:ind w:firstLine="420"/>
        <w:keepLines w:val="0"/>
        <w:keepNext w:val="0"/>
        <w:pageBreakBefore w:val="0"/>
        <w:spacing w:line="360" w:lineRule="auto"/>
        <w:widowControl w:val="off"/>
        <w:rPr>
          <w:rFonts w:hint="eastAsia" w:ascii="宋体" w:hAnsi="宋体" w:eastAsia="宋体" w:cs="宋体"/>
          <w:sz w:val="21"/>
          <w:szCs w:val="21"/>
          <w:highlight w:val="none"/>
          <w:u w:val="none"/>
          <w:lang w:eastAsia="zh-CN"/>
        </w:rPr>
      </w:pPr>
      <w:r/>
      <w:bookmarkEnd w:id="8"/>
      <w:r>
        <w:rPr>
          <w:rFonts w:hint="eastAsia" w:ascii="宋体" w:hAnsi="宋体" w:eastAsia="宋体" w:cs="宋体"/>
          <w:sz w:val="21"/>
          <w:szCs w:val="21"/>
          <w:highlight w:val="none"/>
          <w:u w:val="none"/>
        </w:rPr>
        <w:t xml:space="preserve">4.项目预算金额：</w:t>
      </w:r>
      <w:r>
        <w:rPr>
          <w:rFonts w:hint="eastAsia" w:ascii="宋体" w:hAnsi="宋体" w:eastAsia="宋体" w:cs="宋体"/>
          <w:sz w:val="21"/>
          <w:szCs w:val="21"/>
          <w:highlight w:val="none"/>
          <w:u w:val="none"/>
          <w:lang w:val="en-US" w:eastAsia="zh-CN"/>
        </w:rPr>
        <w:t xml:space="preserve">172.17万元</w:t>
      </w:r>
      <w:r>
        <w:rPr>
          <w:rFonts w:hint="eastAsia" w:ascii="宋体" w:hAnsi="宋体" w:eastAsia="宋体" w:cs="宋体"/>
          <w:sz w:val="21"/>
          <w:szCs w:val="21"/>
          <w:highlight w:val="none"/>
          <w:u w:val="none"/>
          <w:lang w:eastAsia="zh-CN"/>
        </w:rPr>
        <w:t xml:space="preserve">。</w:t>
      </w:r>
      <w:r>
        <w:rPr>
          <w:rFonts w:hint="eastAsia" w:ascii="宋体" w:hAnsi="宋体" w:eastAsia="宋体" w:cs="宋体"/>
          <w:sz w:val="21"/>
          <w:szCs w:val="21"/>
          <w:highlight w:val="none"/>
          <w:u w:val="none"/>
          <w:lang w:eastAsia="zh-CN"/>
        </w:rPr>
      </w:r>
      <w:r/>
    </w:p>
    <w:p>
      <w:pPr>
        <w:pStyle w:val="754"/>
        <w:ind w:firstLine="420"/>
        <w:keepLines w:val="0"/>
        <w:keepNext w:val="0"/>
        <w:pageBreakBefore w:val="0"/>
        <w:spacing w:line="360" w:lineRule="auto"/>
        <w:widowControl w:val="off"/>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最高限价：172.17万元。响应报价（单价及总价）超过最高限价（单价及总价）的作无效报价处理。本项目货物清单中采购数量为预估量，本次采购将根据预估量确定成交单位及成交单价。最终采购数量将依据成交单价进行核定，结算金额为172.17万元。</w:t>
      </w:r>
      <w:r>
        <w:rPr>
          <w:rFonts w:ascii="宋体" w:hAnsi="宋体" w:eastAsia="宋体" w:cs="宋体"/>
          <w:sz w:val="21"/>
          <w:szCs w:val="21"/>
          <w:highlight w:val="none"/>
          <w:lang w:val="en-US" w:eastAsia="zh-CN"/>
        </w:rPr>
      </w:r>
      <w:r/>
    </w:p>
    <w:p>
      <w:pPr>
        <w:pStyle w:val="754"/>
        <w:ind w:firstLine="42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.采购需求：</w:t>
      </w:r>
      <w:r>
        <w:rPr>
          <w:rFonts w:hint="eastAsia" w:ascii="宋体" w:hAnsi="宋体" w:eastAsia="宋体" w:cs="宋体"/>
          <w:sz w:val="21"/>
          <w:szCs w:val="21"/>
          <w:highlight w:val="none"/>
          <w:lang w:val="en-US" w:eastAsia="zh-CN"/>
        </w:rPr>
        <w:t xml:space="preserve">采购22%春雷·三环唑悬浮剂、30%噻呋·嘧菌酯悬浮剂、40%氰虫·甲虫肼悬浮剂、30%吡蚜·噻虫胺悬浮剂等药剂。</w:t>
      </w:r>
      <w:r>
        <w:rPr>
          <w:rFonts w:hint="eastAsia" w:ascii="宋体" w:hAnsi="宋体" w:eastAsia="宋体" w:cs="宋体"/>
          <w:sz w:val="21"/>
          <w:szCs w:val="21"/>
          <w:highlight w:val="none"/>
          <w:lang w:val="en-US" w:eastAsia="zh-CN"/>
        </w:rPr>
      </w:r>
      <w:r/>
    </w:p>
    <w:p>
      <w:pPr>
        <w:pStyle w:val="754"/>
        <w:ind w:firstLine="420"/>
        <w:keepLines w:val="0"/>
        <w:keepNext w:val="0"/>
        <w:pageBreakBefore w:val="0"/>
        <w:spacing w:line="360" w:lineRule="auto"/>
        <w:widowControl w:val="off"/>
        <w:rPr>
          <w:rFonts w:hint="eastAsia" w:ascii="宋体" w:hAnsi="宋体" w:eastAsia="宋体" w:cs="宋体"/>
          <w:sz w:val="21"/>
          <w:szCs w:val="21"/>
          <w:highlight w:val="none"/>
          <w:u w:val="single"/>
          <w:lang w:val="en-US" w:eastAsia="zh-CN"/>
        </w:rPr>
      </w:pP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rPr>
        <w:t xml:space="preserve">.合同履行期限：</w:t>
      </w:r>
      <w:r>
        <w:rPr>
          <w:rFonts w:hint="eastAsia" w:ascii="宋体" w:hAnsi="宋体" w:eastAsia="宋体" w:cs="宋体"/>
          <w:sz w:val="21"/>
          <w:szCs w:val="21"/>
          <w:highlight w:val="none"/>
          <w:u w:val="none"/>
          <w:lang w:eastAsia="zh-CN"/>
        </w:rPr>
        <w:t xml:space="preserve">收到采购人通知10日内完成供货，并分散配送至指定场所。</w:t>
      </w:r>
      <w:r>
        <w:rPr>
          <w:rFonts w:hint="eastAsia" w:ascii="宋体" w:hAnsi="宋体" w:eastAsia="宋体" w:cs="宋体"/>
          <w:sz w:val="21"/>
          <w:szCs w:val="21"/>
          <w:highlight w:val="none"/>
          <w:u w:val="single"/>
          <w:lang w:val="en-US" w:eastAsia="zh-CN"/>
        </w:rPr>
      </w:r>
      <w:r/>
    </w:p>
    <w:p>
      <w:pPr>
        <w:pStyle w:val="754"/>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8</w:t>
      </w:r>
      <w:r>
        <w:rPr>
          <w:rFonts w:hint="eastAsia" w:ascii="宋体" w:hAnsi="宋体" w:eastAsia="宋体" w:cs="宋体"/>
          <w:sz w:val="21"/>
          <w:szCs w:val="21"/>
          <w:highlight w:val="none"/>
        </w:rPr>
        <w:t xml:space="preserve">.本项目是否接受联合体响应：■</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否。</w:t>
      </w:r>
      <w:r>
        <w:rPr>
          <w:rFonts w:hint="eastAsia" w:ascii="宋体" w:hAnsi="宋体" w:eastAsia="宋体" w:cs="宋体"/>
          <w:sz w:val="21"/>
          <w:szCs w:val="21"/>
          <w:highlight w:val="none"/>
        </w:rPr>
      </w:r>
      <w:r/>
    </w:p>
    <w:p>
      <w:pPr>
        <w:pStyle w:val="756"/>
        <w:jc w:val="left"/>
        <w:pageBreakBefore w:val="0"/>
        <w:spacing w:before="0" w:line="360" w:lineRule="auto"/>
        <w:rPr>
          <w:rFonts w:hint="eastAsia" w:ascii="宋体" w:hAnsi="宋体" w:eastAsia="宋体" w:cs="宋体"/>
          <w:sz w:val="21"/>
          <w:szCs w:val="21"/>
          <w:highlight w:val="none"/>
        </w:rPr>
      </w:pPr>
      <w:r/>
      <w:bookmarkStart w:id="9" w:name="_Toc28359003"/>
      <w:r/>
      <w:bookmarkStart w:id="10" w:name="_Toc28359080"/>
      <w:r/>
      <w:bookmarkStart w:id="11" w:name="_Toc35393622"/>
      <w:r/>
      <w:bookmarkStart w:id="12" w:name="_Toc35393791"/>
      <w:r>
        <w:rPr>
          <w:rFonts w:hint="eastAsia" w:ascii="宋体" w:hAnsi="宋体" w:eastAsia="宋体" w:cs="宋体"/>
          <w:sz w:val="21"/>
          <w:szCs w:val="21"/>
          <w:highlight w:val="none"/>
        </w:rPr>
        <w:t xml:space="preserve">二、申请人的资格要求（须同时满足）</w:t>
      </w:r>
      <w:bookmarkEnd w:id="9"/>
      <w:r/>
      <w:bookmarkEnd w:id="10"/>
      <w:r/>
      <w:bookmarkEnd w:id="11"/>
      <w:r/>
      <w:bookmarkEnd w:id="12"/>
      <w:r>
        <w:rPr>
          <w:rFonts w:hint="eastAsia" w:ascii="宋体" w:hAnsi="宋体" w:eastAsia="宋体" w:cs="宋体"/>
          <w:sz w:val="21"/>
          <w:szCs w:val="21"/>
          <w:highlight w:val="none"/>
        </w:rPr>
      </w:r>
      <w:r/>
    </w:p>
    <w:p>
      <w:pPr>
        <w:pStyle w:val="754"/>
        <w:ind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1.满足《中华人民共和国政府采购法》第二十二条规定以及下列情形：</w:t>
      </w:r>
      <w:r>
        <w:rPr>
          <w:rFonts w:hint="eastAsia" w:ascii="宋体" w:hAnsi="宋体" w:eastAsia="宋体" w:cs="宋体"/>
          <w:sz w:val="21"/>
          <w:szCs w:val="21"/>
          <w:highlight w:val="none"/>
        </w:rPr>
      </w:r>
      <w:r/>
    </w:p>
    <w:p>
      <w:pPr>
        <w:pStyle w:val="754"/>
        <w:ind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1.1未被“信用中国”网站（WWW.creditchina.gov.cn）或“中国政府采购网”网站（www.ccgp.gov.cn）列入失信被执行人、重大税收违法案件当事人名单、政府采购严重失信行为记录名单；</w:t>
      </w:r>
      <w:r>
        <w:rPr>
          <w:rFonts w:hint="eastAsia" w:ascii="宋体" w:hAnsi="宋体" w:eastAsia="宋体" w:cs="宋体"/>
          <w:sz w:val="21"/>
          <w:szCs w:val="21"/>
          <w:highlight w:val="none"/>
        </w:rPr>
      </w:r>
      <w:r/>
    </w:p>
    <w:p>
      <w:pPr>
        <w:pStyle w:val="754"/>
        <w:ind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eastAsia="宋体" w:cs="宋体"/>
          <w:sz w:val="21"/>
          <w:szCs w:val="21"/>
          <w:highlight w:val="none"/>
        </w:rPr>
      </w:r>
      <w:r/>
    </w:p>
    <w:p>
      <w:pPr>
        <w:pStyle w:val="754"/>
        <w:ind w:firstLine="420"/>
        <w:pageBreakBefore w:val="0"/>
        <w:spacing w:line="360" w:lineRule="auto"/>
        <w:rPr>
          <w:rFonts w:hint="eastAsia" w:ascii="宋体" w:hAnsi="宋体" w:eastAsia="宋体" w:cs="宋体"/>
          <w:sz w:val="21"/>
          <w:szCs w:val="21"/>
          <w:highlight w:val="none"/>
        </w:rPr>
      </w:pPr>
      <w:r/>
      <w:bookmarkStart w:id="13" w:name="_Toc28359004"/>
      <w:r/>
      <w:bookmarkStart w:id="14" w:name="_Toc28359081"/>
      <w:r>
        <w:rPr>
          <w:rFonts w:hint="eastAsia" w:ascii="宋体" w:hAnsi="宋体" w:eastAsia="宋体" w:cs="宋体"/>
          <w:sz w:val="21"/>
          <w:szCs w:val="21"/>
          <w:highlight w:val="none"/>
        </w:rPr>
        <w:t xml:space="preserve">2.落实政府采购政策需满足的资格要求：</w:t>
      </w:r>
      <w:r>
        <w:rPr>
          <w:rFonts w:hint="eastAsia" w:ascii="宋体" w:hAnsi="宋体" w:eastAsia="宋体" w:cs="宋体"/>
          <w:sz w:val="21"/>
          <w:szCs w:val="21"/>
          <w:highlight w:val="none"/>
        </w:rPr>
      </w:r>
      <w:r/>
    </w:p>
    <w:p>
      <w:pPr>
        <w:pStyle w:val="754"/>
        <w:ind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2.1 中小企业政策</w:t>
      </w:r>
      <w:r>
        <w:rPr>
          <w:rFonts w:hint="eastAsia" w:ascii="宋体" w:hAnsi="宋体" w:eastAsia="宋体" w:cs="宋体"/>
          <w:sz w:val="21"/>
          <w:szCs w:val="21"/>
          <w:highlight w:val="none"/>
        </w:rPr>
      </w:r>
      <w:r/>
    </w:p>
    <w:p>
      <w:pPr>
        <w:pStyle w:val="754"/>
        <w:ind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本项目不专门面向中小企业预留采购份额。</w:t>
      </w:r>
      <w:r>
        <w:rPr>
          <w:rFonts w:hint="eastAsia" w:ascii="宋体" w:hAnsi="宋体" w:eastAsia="宋体" w:cs="宋体"/>
          <w:sz w:val="21"/>
          <w:szCs w:val="21"/>
          <w:highlight w:val="none"/>
        </w:rPr>
      </w:r>
      <w:r/>
    </w:p>
    <w:p>
      <w:pPr>
        <w:pStyle w:val="754"/>
        <w:ind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2.2 </w:t>
      </w:r>
      <w:r>
        <w:rPr>
          <w:rFonts w:hint="eastAsia" w:ascii="宋体" w:hAnsi="宋体" w:eastAsia="宋体" w:cs="宋体"/>
          <w:sz w:val="21"/>
          <w:szCs w:val="21"/>
          <w:highlight w:val="none"/>
          <w:lang w:eastAsia="zh-CN"/>
        </w:rPr>
        <w:t xml:space="preserve">其他</w:t>
      </w:r>
      <w:r>
        <w:rPr>
          <w:rFonts w:hint="eastAsia" w:ascii="宋体" w:hAnsi="宋体" w:eastAsia="宋体" w:cs="宋体"/>
          <w:sz w:val="21"/>
          <w:szCs w:val="21"/>
          <w:highlight w:val="none"/>
        </w:rPr>
        <w:t xml:space="preserve">落实政府采购政策的资格要求：</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754"/>
        <w:ind w:firstLine="420"/>
        <w:pageBreakBefore w:val="0"/>
        <w:spacing w:line="360" w:lineRule="auto"/>
        <w:rPr>
          <w:rFonts w:hint="eastAsia" w:ascii="宋体" w:hAnsi="宋体" w:eastAsia="宋体" w:cs="宋体"/>
          <w:i/>
          <w:iCs/>
          <w:sz w:val="21"/>
          <w:szCs w:val="21"/>
          <w:highlight w:val="none"/>
          <w:u w:val="single"/>
        </w:rPr>
      </w:pPr>
      <w:r>
        <w:rPr>
          <w:rFonts w:hint="eastAsia" w:ascii="宋体" w:hAnsi="宋体" w:eastAsia="宋体" w:cs="宋体"/>
          <w:sz w:val="21"/>
          <w:szCs w:val="21"/>
          <w:highlight w:val="none"/>
        </w:rPr>
        <w:t xml:space="preserve">3.本项目的特定资格要求：</w:t>
      </w:r>
      <w:r>
        <w:rPr>
          <w:rFonts w:hint="eastAsia" w:ascii="宋体" w:hAnsi="宋体" w:eastAsia="宋体" w:cs="宋体"/>
          <w:i/>
          <w:iCs/>
          <w:sz w:val="21"/>
          <w:szCs w:val="21"/>
          <w:highlight w:val="none"/>
          <w:u w:val="single"/>
        </w:rPr>
      </w:r>
      <w:r/>
    </w:p>
    <w:p>
      <w:pPr>
        <w:pStyle w:val="754"/>
        <w:ind w:firstLine="420"/>
        <w:pageBreakBefore w:val="0"/>
        <w:spacing w:line="360" w:lineRule="auto"/>
        <w:tabs>
          <w:tab w:val="left" w:pos="900" w:leader="none"/>
          <w:tab w:val="left" w:pos="1134" w:leader="none"/>
          <w:tab w:val="left" w:pos="1589" w:leader="none"/>
          <w:tab w:val="left" w:pos="5521"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3.1本项目是否接受分支机构参与响应：■</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否；</w:t>
      </w:r>
      <w:r>
        <w:rPr>
          <w:rFonts w:hint="eastAsia" w:ascii="宋体" w:hAnsi="宋体" w:eastAsia="宋体" w:cs="宋体"/>
          <w:sz w:val="21"/>
          <w:szCs w:val="21"/>
          <w:highlight w:val="none"/>
        </w:rPr>
      </w:r>
      <w:r/>
    </w:p>
    <w:p>
      <w:pPr>
        <w:pStyle w:val="754"/>
        <w:ind w:firstLine="420"/>
        <w:pageBreakBefore w:val="0"/>
        <w:spacing w:line="360" w:lineRule="auto"/>
        <w:tabs>
          <w:tab w:val="left" w:pos="900" w:leader="none"/>
          <w:tab w:val="left" w:pos="1134" w:leader="none"/>
          <w:tab w:val="left" w:pos="1589" w:leader="none"/>
          <w:tab w:val="left" w:pos="5521"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3.2 其他特定资格要求：供应商</w:t>
      </w:r>
      <w:r>
        <w:rPr>
          <w:rFonts w:hint="eastAsia" w:ascii="宋体" w:hAnsi="宋体" w:eastAsia="宋体" w:cs="宋体"/>
          <w:sz w:val="21"/>
          <w:szCs w:val="21"/>
          <w:highlight w:val="none"/>
          <w:lang w:val="en-US" w:eastAsia="zh-CN"/>
        </w:rPr>
        <w:t xml:space="preserve">具有有效期内的农药</w:t>
      </w:r>
      <w:r>
        <w:rPr>
          <w:rFonts w:hint="eastAsia" w:ascii="宋体" w:hAnsi="宋体" w:eastAsia="宋体" w:cs="宋体"/>
          <w:sz w:val="21"/>
          <w:szCs w:val="21"/>
          <w:highlight w:val="none"/>
        </w:rPr>
        <w:t xml:space="preserve">生产许可证</w:t>
      </w:r>
      <w:r>
        <w:rPr>
          <w:rFonts w:hint="eastAsia" w:ascii="宋体" w:hAnsi="宋体" w:eastAsia="宋体" w:cs="宋体"/>
          <w:sz w:val="21"/>
          <w:szCs w:val="21"/>
          <w:highlight w:val="none"/>
          <w:lang w:val="en-US" w:eastAsia="zh-CN"/>
        </w:rPr>
        <w:t xml:space="preserve">或</w:t>
      </w:r>
      <w:r>
        <w:rPr>
          <w:rFonts w:hint="eastAsia" w:ascii="宋体" w:hAnsi="宋体" w:eastAsia="宋体" w:cs="宋体"/>
          <w:sz w:val="21"/>
          <w:szCs w:val="21"/>
          <w:highlight w:val="none"/>
        </w:rPr>
        <w:t xml:space="preserve">农药经营许可证。</w:t>
      </w:r>
      <w:r>
        <w:rPr>
          <w:rFonts w:hint="eastAsia" w:ascii="宋体" w:hAnsi="宋体" w:eastAsia="宋体" w:cs="宋体"/>
          <w:sz w:val="21"/>
          <w:szCs w:val="21"/>
          <w:highlight w:val="none"/>
        </w:rPr>
      </w:r>
      <w:r/>
    </w:p>
    <w:p>
      <w:pPr>
        <w:pStyle w:val="756"/>
        <w:jc w:val="left"/>
        <w:pageBreakBefore w:val="0"/>
        <w:spacing w:before="0" w:line="360" w:lineRule="auto"/>
        <w:widowControl/>
        <w:rPr>
          <w:rFonts w:hint="eastAsia" w:ascii="宋体" w:hAnsi="宋体" w:eastAsia="宋体" w:cs="宋体"/>
          <w:sz w:val="21"/>
          <w:szCs w:val="21"/>
          <w:highlight w:val="none"/>
        </w:rPr>
      </w:pPr>
      <w:r/>
      <w:bookmarkEnd w:id="13"/>
      <w:r/>
      <w:bookmarkEnd w:id="14"/>
      <w:r/>
      <w:bookmarkStart w:id="15" w:name="_Toc35393792"/>
      <w:r/>
      <w:bookmarkStart w:id="16" w:name="_Toc35393623"/>
      <w:r>
        <w:rPr>
          <w:rFonts w:hint="eastAsia" w:ascii="宋体" w:hAnsi="宋体" w:eastAsia="宋体" w:cs="宋体"/>
          <w:sz w:val="21"/>
          <w:szCs w:val="21"/>
          <w:highlight w:val="none"/>
        </w:rPr>
        <w:t xml:space="preserve">三、获取询价通知书</w:t>
      </w:r>
      <w:bookmarkEnd w:id="15"/>
      <w:r/>
      <w:bookmarkEnd w:id="16"/>
      <w:r>
        <w:rPr>
          <w:rFonts w:hint="eastAsia" w:ascii="宋体" w:hAnsi="宋体" w:eastAsia="宋体" w:cs="宋体"/>
          <w:sz w:val="21"/>
          <w:szCs w:val="21"/>
          <w:highlight w:val="none"/>
        </w:rPr>
      </w:r>
      <w:r/>
    </w:p>
    <w:p>
      <w:pPr>
        <w:pStyle w:val="754"/>
        <w:ind w:firstLine="420"/>
        <w:pageBreakBefore w:val="0"/>
        <w:spacing w:line="360" w:lineRule="auto"/>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1.时间：自本公告发布之日起至202</w:t>
      </w:r>
      <w:r>
        <w:rPr>
          <w:rFonts w:hint="eastAsia" w:ascii="宋体" w:hAnsi="宋体" w:eastAsia="宋体" w:cs="宋体"/>
          <w:sz w:val="21"/>
          <w:szCs w:val="21"/>
          <w:highlight w:val="none"/>
          <w:lang w:val="en-US" w:eastAsia="zh-CN" w:bidi="ar"/>
        </w:rPr>
        <w:t xml:space="preserve">6</w:t>
      </w:r>
      <w:r>
        <w:rPr>
          <w:rFonts w:hint="eastAsia" w:ascii="宋体" w:hAnsi="宋体" w:eastAsia="宋体" w:cs="宋体"/>
          <w:sz w:val="21"/>
          <w:szCs w:val="21"/>
          <w:highlight w:val="none"/>
          <w:lang w:bidi="ar"/>
        </w:rPr>
        <w:t xml:space="preserve">年</w:t>
      </w:r>
      <w:r>
        <w:rPr>
          <w:rFonts w:hint="eastAsia" w:ascii="宋体" w:hAnsi="宋体" w:eastAsia="宋体" w:cs="宋体"/>
          <w:sz w:val="21"/>
          <w:szCs w:val="21"/>
          <w:highlight w:val="none"/>
          <w:lang w:val="en-US" w:eastAsia="zh-CN" w:bidi="ar"/>
        </w:rPr>
        <w:t xml:space="preserve">7</w:t>
      </w:r>
      <w:r>
        <w:rPr>
          <w:rFonts w:hint="eastAsia" w:ascii="宋体" w:hAnsi="宋体" w:eastAsia="宋体" w:cs="宋体"/>
          <w:sz w:val="21"/>
          <w:szCs w:val="21"/>
          <w:highlight w:val="none"/>
          <w:lang w:bidi="ar"/>
        </w:rPr>
        <w:t xml:space="preserve">月</w:t>
      </w:r>
      <w:r>
        <w:rPr>
          <w:rFonts w:hint="eastAsia" w:ascii="宋体" w:hAnsi="宋体" w:eastAsia="宋体" w:cs="宋体"/>
          <w:sz w:val="21"/>
          <w:szCs w:val="21"/>
          <w:highlight w:val="none"/>
          <w:lang w:val="en-US" w:eastAsia="zh-CN" w:bidi="ar"/>
        </w:rPr>
        <w:t xml:space="preserve">9</w:t>
      </w:r>
      <w:r>
        <w:rPr>
          <w:rFonts w:hint="eastAsia" w:ascii="宋体" w:hAnsi="宋体" w:eastAsia="宋体" w:cs="宋体"/>
          <w:sz w:val="21"/>
          <w:szCs w:val="21"/>
          <w:highlight w:val="none"/>
          <w:lang w:bidi="ar"/>
        </w:rPr>
        <w:t xml:space="preserve">日（北京时间，法定节假日除外）。</w:t>
      </w:r>
      <w:r>
        <w:rPr>
          <w:rFonts w:hint="eastAsia" w:ascii="宋体" w:hAnsi="宋体" w:eastAsia="宋体" w:cs="宋体"/>
          <w:sz w:val="21"/>
          <w:szCs w:val="21"/>
          <w:highlight w:val="none"/>
          <w:lang w:bidi="ar"/>
        </w:rPr>
      </w:r>
      <w:r/>
    </w:p>
    <w:p>
      <w:pPr>
        <w:pStyle w:val="754"/>
        <w:ind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2.地点：</w:t>
      </w:r>
      <w:r>
        <w:rPr>
          <w:rFonts w:hint="eastAsia" w:ascii="宋体" w:hAnsi="宋体" w:eastAsia="宋体" w:cs="宋体"/>
          <w:sz w:val="21"/>
          <w:szCs w:val="21"/>
          <w:highlight w:val="none"/>
          <w:lang w:eastAsia="zh-CN"/>
        </w:rPr>
        <w:t xml:space="preserve">“苏采云”政府采购一体化平台</w:t>
      </w:r>
      <w:r>
        <w:rPr>
          <w:rFonts w:hint="eastAsia" w:ascii="宋体" w:hAnsi="宋体" w:eastAsia="宋体" w:cs="宋体"/>
          <w:sz w:val="21"/>
          <w:szCs w:val="21"/>
          <w:highlight w:val="none"/>
        </w:rPr>
      </w:r>
      <w:r/>
    </w:p>
    <w:p>
      <w:pPr>
        <w:pStyle w:val="754"/>
        <w:ind w:firstLine="420"/>
        <w:jc w:val="left"/>
        <w:pageBreakBefore w:val="0"/>
        <w:spacing w:line="360" w:lineRule="auto"/>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3.方式：</w:t>
      </w:r>
      <w:r>
        <w:rPr>
          <w:rFonts w:hint="eastAsia" w:ascii="宋体" w:hAnsi="宋体" w:eastAsia="宋体" w:cs="宋体"/>
          <w:sz w:val="21"/>
          <w:szCs w:val="21"/>
          <w:highlight w:val="none"/>
        </w:rPr>
        <w:t xml:space="preserve">供应商持</w:t>
      </w:r>
      <w:r>
        <w:rPr>
          <w:rFonts w:hint="eastAsia" w:ascii="宋体" w:hAnsi="宋体" w:eastAsia="宋体" w:cs="宋体"/>
          <w:sz w:val="21"/>
          <w:szCs w:val="21"/>
          <w:highlight w:val="none"/>
          <w:lang w:eastAsia="zh-CN"/>
        </w:rPr>
        <w:t xml:space="preserve">政务</w:t>
      </w:r>
      <w:r>
        <w:rPr>
          <w:rFonts w:hint="eastAsia" w:ascii="宋体" w:hAnsi="宋体" w:eastAsia="宋体" w:cs="宋体"/>
          <w:sz w:val="21"/>
          <w:szCs w:val="21"/>
          <w:highlight w:val="none"/>
        </w:rPr>
        <w:t xml:space="preserve">CA数字认证证书登录“苏采云”政府采购</w:t>
      </w:r>
      <w:r>
        <w:rPr>
          <w:rFonts w:hint="eastAsia" w:ascii="宋体" w:hAnsi="宋体" w:eastAsia="宋体" w:cs="宋体"/>
          <w:sz w:val="21"/>
          <w:szCs w:val="21"/>
          <w:highlight w:val="none"/>
          <w:lang w:eastAsia="zh-CN"/>
        </w:rPr>
        <w:t xml:space="preserve">一体化平台</w:t>
      </w:r>
      <w:r>
        <w:rPr>
          <w:rFonts w:hint="eastAsia" w:ascii="宋体" w:hAnsi="宋体" w:eastAsia="宋体" w:cs="宋体"/>
          <w:sz w:val="21"/>
          <w:szCs w:val="21"/>
          <w:highlight w:val="none"/>
        </w:rPr>
        <w:t xml:space="preserve">（http://jszfcg.jsczt.cn/jszc/login）获取电子版询价通知书。</w:t>
      </w:r>
      <w:r>
        <w:rPr>
          <w:rFonts w:hint="eastAsia" w:ascii="宋体" w:hAnsi="宋体" w:eastAsia="宋体" w:cs="宋体"/>
          <w:sz w:val="21"/>
          <w:szCs w:val="21"/>
          <w:highlight w:val="none"/>
          <w:lang w:bidi="ar"/>
        </w:rPr>
      </w:r>
      <w:r/>
    </w:p>
    <w:p>
      <w:pPr>
        <w:pStyle w:val="754"/>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4.售价：0元。</w:t>
      </w:r>
      <w:r>
        <w:rPr>
          <w:rFonts w:hint="eastAsia" w:ascii="宋体" w:hAnsi="宋体" w:eastAsia="宋体" w:cs="宋体"/>
          <w:sz w:val="21"/>
          <w:szCs w:val="21"/>
          <w:highlight w:val="none"/>
        </w:rPr>
      </w:r>
      <w:r/>
    </w:p>
    <w:p>
      <w:pPr>
        <w:pStyle w:val="756"/>
        <w:jc w:val="left"/>
        <w:pageBreakBefore w:val="0"/>
        <w:spacing w:before="0" w:line="360" w:lineRule="auto"/>
        <w:widowControl/>
        <w:rPr>
          <w:rFonts w:hint="eastAsia" w:ascii="宋体" w:hAnsi="宋体" w:eastAsia="宋体" w:cs="宋体"/>
          <w:sz w:val="21"/>
          <w:szCs w:val="21"/>
          <w:highlight w:val="none"/>
        </w:rPr>
      </w:pPr>
      <w:r/>
      <w:bookmarkStart w:id="17" w:name="_Toc28359005"/>
      <w:r/>
      <w:bookmarkStart w:id="18" w:name="_Toc35393793"/>
      <w:r/>
      <w:bookmarkStart w:id="19" w:name="_Toc28359082"/>
      <w:r/>
      <w:bookmarkStart w:id="20" w:name="_Toc35393624"/>
      <w:r>
        <w:rPr>
          <w:rFonts w:hint="eastAsia" w:ascii="宋体" w:hAnsi="宋体" w:eastAsia="宋体" w:cs="宋体"/>
          <w:sz w:val="21"/>
          <w:szCs w:val="21"/>
          <w:highlight w:val="none"/>
        </w:rPr>
        <w:t xml:space="preserve">四、</w:t>
      </w:r>
      <w:bookmarkEnd w:id="17"/>
      <w:r/>
      <w:bookmarkEnd w:id="18"/>
      <w:r/>
      <w:bookmarkEnd w:id="19"/>
      <w:r/>
      <w:bookmarkEnd w:id="20"/>
      <w:r>
        <w:rPr>
          <w:rFonts w:hint="eastAsia" w:ascii="宋体" w:hAnsi="宋体" w:eastAsia="宋体" w:cs="宋体"/>
          <w:sz w:val="21"/>
          <w:szCs w:val="21"/>
          <w:highlight w:val="none"/>
        </w:rPr>
        <w:t xml:space="preserve">响应文件提交</w:t>
      </w:r>
      <w:r>
        <w:rPr>
          <w:rFonts w:hint="eastAsia" w:ascii="宋体" w:hAnsi="宋体" w:eastAsia="宋体" w:cs="宋体"/>
          <w:sz w:val="21"/>
          <w:szCs w:val="21"/>
          <w:highlight w:val="none"/>
        </w:rPr>
      </w:r>
      <w:r/>
    </w:p>
    <w:p>
      <w:pPr>
        <w:pStyle w:val="754"/>
        <w:ind w:firstLine="420"/>
        <w:pageBreakBefore w:val="0"/>
        <w:spacing w:line="360" w:lineRule="auto"/>
        <w:rPr>
          <w:rFonts w:hint="eastAsia" w:ascii="宋体" w:hAnsi="宋体" w:eastAsia="宋体" w:cs="宋体"/>
          <w:bCs/>
          <w:sz w:val="21"/>
          <w:szCs w:val="21"/>
          <w:highlight w:val="none"/>
          <w:u w:val="none"/>
        </w:rPr>
      </w:pPr>
      <w:r>
        <w:rPr>
          <w:rFonts w:hint="eastAsia" w:ascii="宋体" w:hAnsi="宋体" w:eastAsia="宋体" w:cs="宋体"/>
          <w:sz w:val="21"/>
          <w:szCs w:val="21"/>
          <w:highlight w:val="none"/>
          <w:lang w:bidi="ar"/>
        </w:rPr>
        <w:t xml:space="preserve">截止时间：</w:t>
      </w:r>
      <w:r>
        <w:rPr>
          <w:rFonts w:hint="eastAsia" w:ascii="宋体" w:hAnsi="宋体" w:eastAsia="宋体" w:cs="宋体"/>
          <w:sz w:val="21"/>
          <w:szCs w:val="21"/>
          <w:highlight w:val="none"/>
          <w:u w:val="none"/>
          <w:lang w:val="en-US" w:eastAsia="zh-CN" w:bidi="ar"/>
        </w:rPr>
        <w:t xml:space="preserve">2026</w:t>
      </w:r>
      <w:r>
        <w:rPr>
          <w:rFonts w:hint="eastAsia" w:ascii="宋体" w:hAnsi="宋体" w:eastAsia="宋体" w:cs="宋体"/>
          <w:sz w:val="21"/>
          <w:szCs w:val="21"/>
          <w:highlight w:val="none"/>
          <w:u w:val="none"/>
          <w:lang w:bidi="ar"/>
        </w:rPr>
        <w:t xml:space="preserve">年</w:t>
      </w:r>
      <w:r>
        <w:rPr>
          <w:rFonts w:hint="eastAsia" w:ascii="宋体" w:hAnsi="宋体" w:eastAsia="宋体" w:cs="宋体"/>
          <w:sz w:val="21"/>
          <w:szCs w:val="21"/>
          <w:highlight w:val="none"/>
          <w:u w:val="none"/>
          <w:lang w:val="en-US" w:eastAsia="zh-CN" w:bidi="ar"/>
        </w:rPr>
        <w:t xml:space="preserve">7</w:t>
      </w:r>
      <w:r>
        <w:rPr>
          <w:rFonts w:hint="eastAsia" w:ascii="宋体" w:hAnsi="宋体" w:eastAsia="宋体" w:cs="宋体"/>
          <w:sz w:val="21"/>
          <w:szCs w:val="21"/>
          <w:highlight w:val="none"/>
          <w:u w:val="none"/>
          <w:lang w:bidi="ar"/>
        </w:rPr>
        <w:t xml:space="preserve">月</w:t>
      </w:r>
      <w:r>
        <w:rPr>
          <w:rFonts w:hint="eastAsia" w:ascii="宋体" w:hAnsi="宋体" w:eastAsia="宋体" w:cs="宋体"/>
          <w:sz w:val="21"/>
          <w:szCs w:val="21"/>
          <w:highlight w:val="none"/>
          <w:u w:val="none"/>
          <w:lang w:val="en-US" w:eastAsia="zh-CN" w:bidi="ar"/>
        </w:rPr>
        <w:t xml:space="preserve">14</w:t>
      </w:r>
      <w:r>
        <w:rPr>
          <w:rFonts w:hint="eastAsia" w:ascii="宋体" w:hAnsi="宋体" w:eastAsia="宋体" w:cs="宋体"/>
          <w:sz w:val="21"/>
          <w:szCs w:val="21"/>
          <w:highlight w:val="none"/>
          <w:u w:val="none"/>
          <w:lang w:bidi="ar"/>
        </w:rPr>
        <w:t xml:space="preserve">日</w:t>
      </w:r>
      <w:r>
        <w:rPr>
          <w:rFonts w:hint="eastAsia" w:ascii="宋体" w:hAnsi="宋体" w:eastAsia="宋体" w:cs="宋体"/>
          <w:sz w:val="21"/>
          <w:szCs w:val="21"/>
          <w:highlight w:val="none"/>
          <w:u w:val="none"/>
          <w:lang w:eastAsia="zh-CN" w:bidi="ar"/>
        </w:rPr>
        <w:t xml:space="preserve">上午</w:t>
      </w:r>
      <w:r>
        <w:rPr>
          <w:rFonts w:hint="eastAsia" w:ascii="宋体" w:hAnsi="宋体" w:eastAsia="宋体" w:cs="宋体"/>
          <w:sz w:val="21"/>
          <w:szCs w:val="21"/>
          <w:highlight w:val="none"/>
          <w:u w:val="none"/>
          <w:lang w:val="en-US" w:eastAsia="zh-CN" w:bidi="ar"/>
        </w:rPr>
        <w:t xml:space="preserve">9:00</w:t>
      </w:r>
      <w:r>
        <w:rPr>
          <w:rFonts w:hint="eastAsia" w:ascii="宋体" w:hAnsi="宋体" w:eastAsia="宋体" w:cs="宋体"/>
          <w:bCs/>
          <w:sz w:val="21"/>
          <w:szCs w:val="21"/>
          <w:highlight w:val="none"/>
          <w:u w:val="none"/>
          <w:lang w:bidi="ar"/>
        </w:rPr>
        <w:t xml:space="preserve">（北京时间）</w:t>
      </w:r>
      <w:r>
        <w:rPr>
          <w:rFonts w:hint="eastAsia" w:ascii="宋体" w:hAnsi="宋体" w:eastAsia="宋体" w:cs="宋体"/>
          <w:iCs/>
          <w:sz w:val="21"/>
          <w:szCs w:val="21"/>
          <w:highlight w:val="none"/>
          <w:u w:val="none"/>
          <w:lang w:bidi="ar"/>
        </w:rPr>
        <w:t xml:space="preserve">。</w:t>
      </w:r>
      <w:r>
        <w:rPr>
          <w:rFonts w:hint="eastAsia" w:ascii="宋体" w:hAnsi="宋体" w:eastAsia="宋体" w:cs="宋体"/>
          <w:bCs/>
          <w:sz w:val="21"/>
          <w:szCs w:val="21"/>
          <w:highlight w:val="none"/>
          <w:u w:val="none"/>
        </w:rPr>
      </w:r>
      <w:r/>
    </w:p>
    <w:p>
      <w:pPr>
        <w:pStyle w:val="754"/>
        <w:ind w:firstLine="420"/>
        <w:pageBreakBefore w:val="0"/>
        <w:spacing w:line="360" w:lineRule="auto"/>
        <w:rPr>
          <w:rFonts w:hint="eastAsia" w:ascii="宋体" w:hAnsi="宋体" w:eastAsia="宋体" w:cs="宋体"/>
          <w:bCs/>
          <w:sz w:val="21"/>
          <w:szCs w:val="21"/>
          <w:highlight w:val="none"/>
          <w:u w:val="single"/>
        </w:rPr>
      </w:pPr>
      <w:r>
        <w:rPr>
          <w:rFonts w:hint="eastAsia" w:ascii="宋体" w:hAnsi="宋体" w:eastAsia="宋体" w:cs="宋体"/>
          <w:sz w:val="21"/>
          <w:szCs w:val="21"/>
          <w:highlight w:val="none"/>
          <w:u w:val="none"/>
          <w:lang w:bidi="ar"/>
        </w:rPr>
        <w:t xml:space="preserve">地    点：</w:t>
      </w:r>
      <w:r>
        <w:rPr>
          <w:rFonts w:hint="eastAsia" w:ascii="宋体" w:hAnsi="宋体" w:eastAsia="宋体" w:cs="宋体"/>
          <w:sz w:val="21"/>
          <w:szCs w:val="21"/>
          <w:highlight w:val="none"/>
          <w:u w:val="none"/>
          <w:lang w:eastAsia="zh-CN"/>
        </w:rPr>
        <w:t xml:space="preserve">“苏采云”政府采购交易系统网上开标大厅</w:t>
      </w:r>
      <w:r>
        <w:rPr>
          <w:rFonts w:hint="eastAsia" w:ascii="宋体" w:hAnsi="宋体" w:eastAsia="宋体" w:cs="宋体"/>
          <w:sz w:val="21"/>
          <w:szCs w:val="21"/>
          <w:highlight w:val="none"/>
          <w:u w:val="none"/>
        </w:rPr>
        <w:t xml:space="preserve">。</w:t>
      </w:r>
      <w:r>
        <w:rPr>
          <w:rFonts w:hint="eastAsia" w:ascii="宋体" w:hAnsi="宋体" w:eastAsia="宋体" w:cs="宋体"/>
          <w:bCs/>
          <w:sz w:val="21"/>
          <w:szCs w:val="21"/>
          <w:highlight w:val="none"/>
          <w:u w:val="single"/>
        </w:rPr>
      </w:r>
      <w:r/>
    </w:p>
    <w:p>
      <w:pPr>
        <w:pStyle w:val="756"/>
        <w:jc w:val="left"/>
        <w:pageBreakBefore w:val="0"/>
        <w:spacing w:before="0" w:line="360" w:lineRule="auto"/>
        <w:rPr>
          <w:rFonts w:hint="eastAsia" w:ascii="宋体" w:hAnsi="宋体" w:eastAsia="宋体" w:cs="宋体"/>
          <w:sz w:val="21"/>
          <w:szCs w:val="21"/>
          <w:highlight w:val="none"/>
        </w:rPr>
      </w:pPr>
      <w:r/>
      <w:bookmarkStart w:id="21" w:name="_Toc35393794"/>
      <w:r/>
      <w:bookmarkStart w:id="22" w:name="_Toc28359007"/>
      <w:r/>
      <w:bookmarkStart w:id="23" w:name="_Toc35393625"/>
      <w:r/>
      <w:bookmarkStart w:id="24" w:name="_Toc28359084"/>
      <w:r>
        <w:rPr>
          <w:rFonts w:hint="eastAsia" w:ascii="宋体" w:hAnsi="宋体" w:eastAsia="宋体" w:cs="宋体"/>
          <w:sz w:val="21"/>
          <w:szCs w:val="21"/>
          <w:highlight w:val="none"/>
        </w:rPr>
        <w:t xml:space="preserve">五、公告期限</w:t>
      </w:r>
      <w:bookmarkEnd w:id="21"/>
      <w:r/>
      <w:bookmarkEnd w:id="22"/>
      <w:r/>
      <w:bookmarkEnd w:id="23"/>
      <w:r/>
      <w:bookmarkEnd w:id="24"/>
      <w:r>
        <w:rPr>
          <w:rFonts w:hint="eastAsia" w:ascii="宋体" w:hAnsi="宋体" w:eastAsia="宋体" w:cs="宋体"/>
          <w:sz w:val="21"/>
          <w:szCs w:val="21"/>
          <w:highlight w:val="none"/>
        </w:rPr>
      </w:r>
      <w:r/>
    </w:p>
    <w:p>
      <w:pPr>
        <w:pStyle w:val="754"/>
        <w:ind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自本公告发布之日起3个工作日。</w:t>
      </w:r>
      <w:r>
        <w:rPr>
          <w:rFonts w:hint="eastAsia" w:ascii="宋体" w:hAnsi="宋体" w:eastAsia="宋体" w:cs="宋体"/>
          <w:sz w:val="21"/>
          <w:szCs w:val="21"/>
          <w:highlight w:val="none"/>
        </w:rPr>
      </w:r>
      <w:r/>
    </w:p>
    <w:p>
      <w:pPr>
        <w:pStyle w:val="756"/>
        <w:jc w:val="left"/>
        <w:pageBreakBefore w:val="0"/>
        <w:spacing w:before="0" w:line="360" w:lineRule="auto"/>
        <w:rPr>
          <w:rFonts w:hint="eastAsia" w:ascii="宋体" w:hAnsi="宋体" w:eastAsia="宋体" w:cs="宋体"/>
          <w:sz w:val="21"/>
          <w:szCs w:val="21"/>
          <w:highlight w:val="none"/>
        </w:rPr>
      </w:pPr>
      <w:r/>
      <w:bookmarkStart w:id="25" w:name="_Toc35393795"/>
      <w:r/>
      <w:bookmarkStart w:id="26" w:name="_Toc35393626"/>
      <w:r>
        <w:rPr>
          <w:rFonts w:hint="eastAsia" w:ascii="宋体" w:hAnsi="宋体" w:eastAsia="宋体" w:cs="宋体"/>
          <w:sz w:val="21"/>
          <w:szCs w:val="21"/>
          <w:highlight w:val="none"/>
        </w:rPr>
        <w:t xml:space="preserve">六、其他补充事宜</w:t>
      </w:r>
      <w:bookmarkEnd w:id="25"/>
      <w:r/>
      <w:bookmarkEnd w:id="26"/>
      <w:r>
        <w:rPr>
          <w:rFonts w:hint="eastAsia" w:ascii="宋体" w:hAnsi="宋体" w:eastAsia="宋体" w:cs="宋体"/>
          <w:sz w:val="21"/>
          <w:szCs w:val="21"/>
          <w:highlight w:val="none"/>
        </w:rPr>
      </w:r>
      <w:r/>
    </w:p>
    <w:p>
      <w:pPr>
        <w:pStyle w:val="754"/>
        <w:ind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1.本项目需要落实的政府采购政策：</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lang w:bidi="ar"/>
        </w:rPr>
        <w:t xml:space="preserve">。</w:t>
      </w:r>
      <w:r>
        <w:rPr>
          <w:rFonts w:hint="eastAsia" w:ascii="宋体" w:hAnsi="宋体" w:eastAsia="宋体" w:cs="宋体"/>
          <w:sz w:val="21"/>
          <w:szCs w:val="21"/>
          <w:highlight w:val="none"/>
        </w:rPr>
      </w:r>
      <w:r/>
    </w:p>
    <w:p>
      <w:pPr>
        <w:pStyle w:val="754"/>
        <w:ind w:firstLine="420"/>
        <w:jc w:val="left"/>
        <w:pageBreakBefore w:val="0"/>
        <w:spacing w:line="360" w:lineRule="auto"/>
        <w:widowControl/>
        <w:rPr>
          <w:rFonts w:hint="eastAsia" w:ascii="宋体" w:hAnsi="宋体" w:eastAsia="宋体" w:cs="宋体"/>
          <w:bCs/>
          <w:sz w:val="21"/>
          <w:szCs w:val="21"/>
          <w:highlight w:val="none"/>
          <w:lang w:bidi="ar"/>
        </w:rPr>
      </w:pPr>
      <w:r>
        <w:rPr>
          <w:rFonts w:hint="eastAsia" w:ascii="宋体" w:hAnsi="宋体" w:eastAsia="宋体" w:cs="宋体"/>
          <w:sz w:val="21"/>
          <w:szCs w:val="21"/>
          <w:highlight w:val="none"/>
          <w:lang w:val="en-US" w:eastAsia="zh-CN" w:bidi="ar"/>
        </w:rPr>
        <w:t xml:space="preserve">2</w:t>
      </w:r>
      <w:r>
        <w:rPr>
          <w:rFonts w:hint="eastAsia" w:ascii="宋体" w:hAnsi="宋体" w:eastAsia="宋体" w:cs="宋体"/>
          <w:sz w:val="21"/>
          <w:szCs w:val="21"/>
          <w:highlight w:val="none"/>
          <w:lang w:bidi="ar"/>
        </w:rPr>
        <w:t xml:space="preserve">.本项目采用全流程电子化采购方式，请供应商认真学习常州市政府采购网发布的相关操作手册，办理CA认证证书、进行</w:t>
      </w:r>
      <w:r>
        <w:rPr>
          <w:rFonts w:hint="eastAsia" w:ascii="宋体" w:hAnsi="宋体" w:eastAsia="宋体" w:cs="宋体"/>
          <w:sz w:val="21"/>
          <w:szCs w:val="21"/>
          <w:highlight w:val="none"/>
          <w:lang w:val="zh-TW" w:eastAsia="zh-CN" w:bidi="ar"/>
        </w:rPr>
        <w:t xml:space="preserve">“苏采云”政府采购一体化平台</w:t>
      </w:r>
      <w:r>
        <w:rPr>
          <w:rFonts w:hint="eastAsia" w:ascii="宋体" w:hAnsi="宋体" w:eastAsia="宋体" w:cs="宋体"/>
          <w:sz w:val="21"/>
          <w:szCs w:val="21"/>
          <w:highlight w:val="none"/>
          <w:lang w:val="zh-TW" w:bidi="ar"/>
        </w:rPr>
        <w:t xml:space="preserve">注册绑定</w:t>
      </w:r>
      <w:r>
        <w:rPr>
          <w:rFonts w:hint="eastAsia" w:ascii="宋体" w:hAnsi="宋体" w:eastAsia="宋体" w:cs="宋体"/>
          <w:sz w:val="21"/>
          <w:szCs w:val="21"/>
          <w:highlight w:val="none"/>
          <w:lang w:bidi="ar"/>
        </w:rPr>
        <w:t xml:space="preserve">，并认真核实</w:t>
      </w:r>
      <w:r>
        <w:rPr>
          <w:rFonts w:hint="eastAsia" w:ascii="宋体" w:hAnsi="宋体" w:eastAsia="宋体" w:cs="宋体"/>
          <w:bCs/>
          <w:sz w:val="21"/>
          <w:szCs w:val="21"/>
          <w:highlight w:val="none"/>
          <w:lang w:bidi="ar"/>
        </w:rPr>
        <w:t xml:space="preserve">数字认证证书情况确认是否符合本项目电子化采购流程要求。</w:t>
      </w:r>
      <w:r>
        <w:rPr>
          <w:rFonts w:hint="eastAsia" w:ascii="宋体" w:hAnsi="宋体" w:eastAsia="宋体" w:cs="宋体"/>
          <w:bCs/>
          <w:sz w:val="21"/>
          <w:szCs w:val="21"/>
          <w:highlight w:val="none"/>
          <w:lang w:bidi="ar"/>
        </w:rPr>
      </w:r>
      <w:r/>
    </w:p>
    <w:p>
      <w:pPr>
        <w:pStyle w:val="754"/>
        <w:ind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技术支持服务热线    </w:t>
      </w:r>
      <w:r>
        <w:rPr>
          <w:rFonts w:hint="eastAsia" w:ascii="宋体" w:hAnsi="宋体" w:eastAsia="宋体" w:cs="宋体"/>
          <w:sz w:val="21"/>
          <w:szCs w:val="21"/>
          <w:highlight w:val="none"/>
          <w:lang w:val="zh-TW" w:bidi="ar"/>
        </w:rPr>
        <w:t xml:space="preserve">0519-85588210</w:t>
      </w:r>
      <w:r>
        <w:rPr>
          <w:rFonts w:hint="eastAsia" w:ascii="宋体" w:hAnsi="宋体" w:eastAsia="宋体" w:cs="宋体"/>
          <w:sz w:val="21"/>
          <w:szCs w:val="21"/>
          <w:highlight w:val="none"/>
          <w:lang w:val="zh-TW" w:eastAsia="zh-CN" w:bidi="ar"/>
        </w:rPr>
        <w:t xml:space="preserve">、</w:t>
      </w:r>
      <w:r>
        <w:rPr>
          <w:rFonts w:hint="eastAsia" w:ascii="宋体" w:hAnsi="宋体" w:eastAsia="宋体" w:cs="宋体"/>
          <w:sz w:val="21"/>
          <w:szCs w:val="21"/>
          <w:highlight w:val="none"/>
          <w:lang w:val="zh-TW" w:bidi="ar"/>
        </w:rPr>
        <w:t xml:space="preserve">0519-85588</w:t>
      </w:r>
      <w:r>
        <w:rPr>
          <w:rFonts w:hint="eastAsia" w:ascii="宋体" w:hAnsi="宋体" w:eastAsia="宋体" w:cs="宋体"/>
          <w:sz w:val="21"/>
          <w:szCs w:val="21"/>
          <w:highlight w:val="none"/>
          <w:lang w:val="en-US" w:eastAsia="zh-CN" w:bidi="ar"/>
        </w:rPr>
        <w:t xml:space="preserve">163</w:t>
      </w:r>
      <w:r>
        <w:rPr>
          <w:rFonts w:hint="eastAsia" w:ascii="宋体" w:hAnsi="宋体" w:eastAsia="宋体" w:cs="宋体"/>
          <w:sz w:val="21"/>
          <w:szCs w:val="21"/>
          <w:highlight w:val="none"/>
        </w:rPr>
      </w:r>
      <w:r/>
    </w:p>
    <w:p>
      <w:pPr>
        <w:pStyle w:val="754"/>
        <w:ind w:firstLine="420"/>
        <w:pageBreakBefore w:val="0"/>
        <w:spacing w:line="360" w:lineRule="auto"/>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CA认证证书办理（可邮寄）联系电话   0519</w:t>
      </w:r>
      <w:r>
        <w:rPr>
          <w:rFonts w:hint="eastAsia" w:ascii="宋体" w:hAnsi="宋体" w:eastAsia="宋体" w:cs="宋体"/>
          <w:sz w:val="21"/>
          <w:szCs w:val="21"/>
          <w:highlight w:val="none"/>
          <w:lang w:val="en-US" w:eastAsia="zh-CN" w:bidi="ar"/>
        </w:rPr>
        <w:t xml:space="preserve">-</w:t>
      </w:r>
      <w:r>
        <w:rPr>
          <w:rFonts w:hint="eastAsia" w:ascii="宋体" w:hAnsi="宋体" w:eastAsia="宋体" w:cs="宋体"/>
          <w:sz w:val="21"/>
          <w:szCs w:val="21"/>
          <w:highlight w:val="none"/>
          <w:lang w:bidi="ar"/>
        </w:rPr>
        <w:t xml:space="preserve">85588120</w:t>
      </w:r>
      <w:r>
        <w:rPr>
          <w:rFonts w:hint="eastAsia" w:ascii="宋体" w:hAnsi="宋体" w:eastAsia="宋体" w:cs="宋体"/>
          <w:sz w:val="21"/>
          <w:szCs w:val="21"/>
          <w:highlight w:val="none"/>
          <w:lang w:bidi="ar"/>
        </w:rPr>
      </w:r>
      <w:r/>
    </w:p>
    <w:p>
      <w:pPr>
        <w:pStyle w:val="754"/>
        <w:ind w:firstLine="420"/>
        <w:jc w:val="left"/>
        <w:pageBreakBefore w:val="0"/>
        <w:spacing w:line="360" w:lineRule="auto"/>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val="en-US" w:eastAsia="zh-CN" w:bidi="ar"/>
        </w:rPr>
        <w:t xml:space="preserve">2</w:t>
      </w:r>
      <w:r>
        <w:rPr>
          <w:rFonts w:hint="eastAsia" w:ascii="宋体" w:hAnsi="宋体" w:eastAsia="宋体" w:cs="宋体"/>
          <w:sz w:val="21"/>
          <w:szCs w:val="21"/>
          <w:highlight w:val="none"/>
          <w:lang w:bidi="ar"/>
        </w:rPr>
        <w:t xml:space="preserve">.1办理CA认证证书</w:t>
      </w:r>
      <w:r>
        <w:rPr>
          <w:rFonts w:hint="eastAsia" w:ascii="宋体" w:hAnsi="宋体" w:eastAsia="宋体" w:cs="宋体"/>
          <w:sz w:val="21"/>
          <w:szCs w:val="21"/>
          <w:highlight w:val="none"/>
          <w:lang w:bidi="ar"/>
        </w:rPr>
      </w:r>
      <w:r/>
    </w:p>
    <w:p>
      <w:pPr>
        <w:pStyle w:val="754"/>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zh-TW" w:bidi="ar"/>
        </w:rPr>
        <w:t xml:space="preserve">供应商登录常州市政府采购网“下载中心”下载并查阅 “江苏省政府采购数字证书CA及电子签章办理指南”，按照程序要求办理。</w:t>
      </w:r>
      <w:r>
        <w:rPr>
          <w:rFonts w:hint="eastAsia" w:ascii="宋体" w:hAnsi="宋体" w:eastAsia="宋体" w:cs="宋体"/>
          <w:sz w:val="21"/>
          <w:szCs w:val="21"/>
          <w:highlight w:val="none"/>
        </w:rPr>
      </w:r>
      <w:r/>
    </w:p>
    <w:p>
      <w:pPr>
        <w:pStyle w:val="754"/>
        <w:ind w:firstLine="420"/>
        <w:pageBreakBefore w:val="0"/>
        <w:spacing w:line="360" w:lineRule="auto"/>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val="en-US" w:eastAsia="zh-CN" w:bidi="ar"/>
        </w:rPr>
        <w:t xml:space="preserve">2</w:t>
      </w:r>
      <w:r>
        <w:rPr>
          <w:rFonts w:hint="eastAsia" w:ascii="宋体" w:hAnsi="宋体" w:eastAsia="宋体" w:cs="宋体"/>
          <w:sz w:val="21"/>
          <w:szCs w:val="21"/>
          <w:highlight w:val="none"/>
          <w:lang w:bidi="ar"/>
        </w:rPr>
        <w:t xml:space="preserve">.2注册</w:t>
      </w:r>
      <w:r>
        <w:rPr>
          <w:rFonts w:hint="eastAsia" w:ascii="宋体" w:hAnsi="宋体" w:eastAsia="宋体" w:cs="宋体"/>
          <w:sz w:val="21"/>
          <w:szCs w:val="21"/>
          <w:highlight w:val="none"/>
          <w:lang w:bidi="ar"/>
        </w:rPr>
      </w:r>
      <w:r/>
    </w:p>
    <w:p>
      <w:pPr>
        <w:pStyle w:val="754"/>
        <w:ind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zh-TW" w:bidi="ar"/>
        </w:rPr>
        <w:t xml:space="preserve">供应商登录常州市政府采购网“下载中心”-“苏采云”系统供应商操作手册”下载相关操作手册、操作视频等，查阅后进行自助注册。</w:t>
      </w:r>
      <w:r>
        <w:rPr>
          <w:rFonts w:hint="eastAsia" w:ascii="宋体" w:hAnsi="宋体" w:eastAsia="宋体" w:cs="宋体"/>
          <w:sz w:val="21"/>
          <w:szCs w:val="21"/>
          <w:highlight w:val="none"/>
        </w:rPr>
      </w:r>
      <w:r/>
    </w:p>
    <w:p>
      <w:pPr>
        <w:pStyle w:val="754"/>
        <w:ind w:firstLine="420"/>
        <w:jc w:val="left"/>
        <w:pageBreakBefore w:val="0"/>
        <w:spacing w:line="360" w:lineRule="auto"/>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val="en-US" w:eastAsia="zh-CN" w:bidi="ar"/>
        </w:rPr>
        <w:t xml:space="preserve">2</w:t>
      </w:r>
      <w:r>
        <w:rPr>
          <w:rFonts w:hint="eastAsia" w:ascii="宋体" w:hAnsi="宋体" w:eastAsia="宋体" w:cs="宋体"/>
          <w:sz w:val="21"/>
          <w:szCs w:val="21"/>
          <w:highlight w:val="none"/>
          <w:lang w:bidi="ar"/>
        </w:rPr>
        <w:t xml:space="preserve">.3控件、客户端下载</w:t>
      </w:r>
      <w:r>
        <w:rPr>
          <w:rFonts w:hint="eastAsia" w:ascii="宋体" w:hAnsi="宋体" w:eastAsia="宋体" w:cs="宋体"/>
          <w:sz w:val="21"/>
          <w:szCs w:val="21"/>
          <w:highlight w:val="none"/>
          <w:lang w:bidi="ar"/>
        </w:rPr>
      </w:r>
      <w:r/>
    </w:p>
    <w:p>
      <w:pPr>
        <w:pStyle w:val="754"/>
        <w:ind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zh-TW" w:bidi="ar"/>
        </w:rPr>
        <w:t xml:space="preserve">供应商登录常州市政府采购网“下载中心”-“政府采购管理交易系统（苏采云）CA及签章控件驱动”下载相关控件和客户端。</w:t>
      </w:r>
      <w:r>
        <w:rPr>
          <w:rFonts w:hint="eastAsia" w:ascii="宋体" w:hAnsi="宋体" w:eastAsia="宋体" w:cs="宋体"/>
          <w:sz w:val="21"/>
          <w:szCs w:val="21"/>
          <w:highlight w:val="none"/>
        </w:rPr>
      </w:r>
      <w:r/>
    </w:p>
    <w:p>
      <w:pPr>
        <w:pStyle w:val="754"/>
        <w:ind w:firstLine="420"/>
        <w:pageBreakBefore w:val="0"/>
        <w:spacing w:line="360" w:lineRule="auto"/>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val="en-US" w:eastAsia="zh-CN" w:bidi="ar"/>
        </w:rPr>
        <w:t xml:space="preserve">2</w:t>
      </w:r>
      <w:r>
        <w:rPr>
          <w:rFonts w:hint="eastAsia" w:ascii="宋体" w:hAnsi="宋体" w:eastAsia="宋体" w:cs="宋体"/>
          <w:sz w:val="21"/>
          <w:szCs w:val="21"/>
          <w:highlight w:val="none"/>
          <w:lang w:bidi="ar"/>
        </w:rPr>
        <w:t xml:space="preserve">.4 获取电子询价通知书</w:t>
      </w:r>
      <w:r>
        <w:rPr>
          <w:rFonts w:hint="eastAsia" w:ascii="宋体" w:hAnsi="宋体" w:eastAsia="宋体" w:cs="宋体"/>
          <w:sz w:val="21"/>
          <w:szCs w:val="21"/>
          <w:highlight w:val="none"/>
          <w:lang w:bidi="ar"/>
        </w:rPr>
      </w:r>
      <w:r/>
    </w:p>
    <w:p>
      <w:pPr>
        <w:pStyle w:val="754"/>
        <w:ind w:firstLine="420"/>
        <w:pageBreakBefore w:val="0"/>
        <w:spacing w:line="360" w:lineRule="auto"/>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val="zh-TW" w:bidi="ar"/>
        </w:rPr>
        <w:t xml:space="preserve">供应商持CA数字认证证书登录</w:t>
      </w:r>
      <w:r>
        <w:rPr>
          <w:rFonts w:hint="eastAsia" w:ascii="宋体" w:hAnsi="宋体" w:eastAsia="宋体" w:cs="宋体"/>
          <w:sz w:val="21"/>
          <w:szCs w:val="21"/>
          <w:highlight w:val="none"/>
          <w:lang w:val="zh-TW" w:eastAsia="zh-CN" w:bidi="ar"/>
        </w:rPr>
        <w:t xml:space="preserve">“苏采云”政府采购一体化平台</w:t>
      </w:r>
      <w:r>
        <w:rPr>
          <w:rFonts w:hint="eastAsia" w:ascii="宋体" w:hAnsi="宋体" w:eastAsia="宋体" w:cs="宋体"/>
          <w:sz w:val="21"/>
          <w:szCs w:val="21"/>
          <w:highlight w:val="none"/>
          <w:lang w:val="zh-TW" w:bidi="ar"/>
        </w:rPr>
        <w:t xml:space="preserve">获取电子询价通知书。未在规定期限内通过</w:t>
      </w:r>
      <w:r>
        <w:rPr>
          <w:rFonts w:hint="eastAsia" w:ascii="宋体" w:hAnsi="宋体" w:eastAsia="宋体" w:cs="宋体"/>
          <w:sz w:val="21"/>
          <w:szCs w:val="21"/>
          <w:highlight w:val="none"/>
          <w:lang w:val="zh-TW" w:eastAsia="zh-CN" w:bidi="ar"/>
        </w:rPr>
        <w:t xml:space="preserve">“苏采云”政府采购一体化平台</w:t>
      </w:r>
      <w:r>
        <w:rPr>
          <w:rFonts w:hint="eastAsia" w:ascii="宋体" w:hAnsi="宋体" w:eastAsia="宋体" w:cs="宋体"/>
          <w:sz w:val="21"/>
          <w:szCs w:val="21"/>
          <w:highlight w:val="none"/>
          <w:lang w:val="zh-TW" w:bidi="ar"/>
        </w:rPr>
        <w:t xml:space="preserve">获取询价通知书的响应无效。</w:t>
      </w:r>
      <w:r>
        <w:rPr>
          <w:rFonts w:hint="eastAsia" w:ascii="宋体" w:hAnsi="宋体" w:eastAsia="宋体" w:cs="宋体"/>
          <w:sz w:val="21"/>
          <w:szCs w:val="21"/>
          <w:highlight w:val="none"/>
          <w:lang w:bidi="ar"/>
        </w:rPr>
      </w:r>
      <w:r/>
    </w:p>
    <w:p>
      <w:pPr>
        <w:pStyle w:val="754"/>
        <w:ind w:firstLine="420"/>
        <w:pageBreakBefore w:val="0"/>
        <w:spacing w:line="360" w:lineRule="auto"/>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val="en-US" w:eastAsia="zh-CN" w:bidi="ar"/>
        </w:rPr>
        <w:t xml:space="preserve">2</w:t>
      </w:r>
      <w:r>
        <w:rPr>
          <w:rFonts w:hint="eastAsia" w:ascii="宋体" w:hAnsi="宋体" w:eastAsia="宋体" w:cs="宋体"/>
          <w:sz w:val="21"/>
          <w:szCs w:val="21"/>
          <w:highlight w:val="none"/>
          <w:lang w:bidi="ar"/>
        </w:rPr>
        <w:t xml:space="preserve">.5编制电子响应文件</w:t>
      </w:r>
      <w:r>
        <w:rPr>
          <w:rFonts w:hint="eastAsia" w:ascii="宋体" w:hAnsi="宋体" w:eastAsia="宋体" w:cs="宋体"/>
          <w:sz w:val="21"/>
          <w:szCs w:val="21"/>
          <w:highlight w:val="none"/>
          <w:lang w:bidi="ar"/>
        </w:rPr>
      </w:r>
      <w:r/>
    </w:p>
    <w:p>
      <w:pPr>
        <w:pStyle w:val="754"/>
        <w:ind w:firstLine="420"/>
        <w:pageBreakBefore w:val="0"/>
        <w:spacing w:line="360" w:lineRule="auto"/>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供应商应使用电子响应文件制作客户端编制电子响应文件并进行线上响应，供应商电子响应文件需要加密并加盖电子签章</w:t>
      </w:r>
      <w:r>
        <w:rPr>
          <w:rFonts w:hint="eastAsia" w:ascii="宋体" w:hAnsi="宋体" w:eastAsia="宋体" w:cs="宋体"/>
          <w:bCs/>
          <w:sz w:val="21"/>
          <w:szCs w:val="21"/>
          <w:highlight w:val="none"/>
          <w:lang w:bidi="ar"/>
        </w:rPr>
        <w:t xml:space="preserve">，如无法按照要求在电子响应文件中加盖电子签章和加密，请及时通过技术支持服务热线联系技术人员</w:t>
      </w:r>
      <w:r>
        <w:rPr>
          <w:rFonts w:hint="eastAsia" w:ascii="宋体" w:hAnsi="宋体" w:eastAsia="宋体" w:cs="宋体"/>
          <w:sz w:val="21"/>
          <w:szCs w:val="21"/>
          <w:highlight w:val="none"/>
          <w:lang w:bidi="ar"/>
        </w:rPr>
        <w:t xml:space="preserve">。</w:t>
      </w:r>
      <w:r>
        <w:rPr>
          <w:rFonts w:hint="eastAsia" w:ascii="宋体" w:hAnsi="宋体" w:eastAsia="宋体" w:cs="宋体"/>
          <w:sz w:val="21"/>
          <w:szCs w:val="21"/>
          <w:highlight w:val="none"/>
          <w:lang w:bidi="ar"/>
        </w:rPr>
      </w:r>
      <w:r/>
    </w:p>
    <w:p>
      <w:pPr>
        <w:pStyle w:val="754"/>
        <w:ind w:firstLine="420"/>
        <w:jc w:val="left"/>
        <w:pageBreakBefore w:val="0"/>
        <w:spacing w:line="360" w:lineRule="auto"/>
        <w:widowControl/>
        <w:rPr>
          <w:rFonts w:hint="eastAsia" w:ascii="宋体" w:hAnsi="宋体" w:eastAsia="宋体" w:cs="宋体"/>
          <w:sz w:val="21"/>
          <w:szCs w:val="21"/>
          <w:highlight w:val="none"/>
          <w:lang w:val="zh-TW" w:bidi="ar"/>
        </w:rPr>
      </w:pPr>
      <w:r>
        <w:rPr>
          <w:rFonts w:hint="eastAsia" w:ascii="宋体" w:hAnsi="宋体" w:eastAsia="宋体" w:cs="宋体"/>
          <w:sz w:val="21"/>
          <w:szCs w:val="21"/>
          <w:highlight w:val="none"/>
          <w:lang w:val="en-US" w:eastAsia="zh-CN" w:bidi="ar"/>
        </w:rPr>
        <w:t xml:space="preserve">2</w:t>
      </w:r>
      <w:r>
        <w:rPr>
          <w:rFonts w:hint="eastAsia" w:ascii="宋体" w:hAnsi="宋体" w:eastAsia="宋体" w:cs="宋体"/>
          <w:sz w:val="21"/>
          <w:szCs w:val="21"/>
          <w:highlight w:val="none"/>
          <w:lang w:val="zh-TW" w:eastAsia="zh-TW" w:bidi="ar"/>
        </w:rPr>
        <w:t xml:space="preserve">.6</w:t>
      </w:r>
      <w:r>
        <w:rPr>
          <w:rFonts w:hint="eastAsia" w:ascii="宋体" w:hAnsi="宋体" w:eastAsia="宋体" w:cs="宋体"/>
          <w:sz w:val="21"/>
          <w:szCs w:val="21"/>
          <w:highlight w:val="none"/>
          <w:lang w:val="zh-TW" w:bidi="ar"/>
        </w:rPr>
        <w:t xml:space="preserve">提交电子响应文件</w:t>
      </w:r>
      <w:r>
        <w:rPr>
          <w:rFonts w:hint="eastAsia" w:ascii="宋体" w:hAnsi="宋体" w:eastAsia="宋体" w:cs="宋体"/>
          <w:sz w:val="21"/>
          <w:szCs w:val="21"/>
          <w:highlight w:val="none"/>
          <w:lang w:val="zh-TW" w:bidi="ar"/>
        </w:rPr>
      </w:r>
      <w:r/>
    </w:p>
    <w:p>
      <w:pPr>
        <w:pStyle w:val="754"/>
        <w:ind w:firstLine="420"/>
        <w:jc w:val="left"/>
        <w:pageBreakBefore w:val="0"/>
        <w:spacing w:line="360" w:lineRule="auto"/>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供应商应于响应截止时间前在</w:t>
      </w:r>
      <w:r>
        <w:rPr>
          <w:rFonts w:hint="eastAsia" w:ascii="宋体" w:hAnsi="宋体" w:eastAsia="宋体" w:cs="宋体"/>
          <w:sz w:val="21"/>
          <w:szCs w:val="21"/>
          <w:highlight w:val="none"/>
          <w:lang w:eastAsia="zh-CN" w:bidi="ar"/>
        </w:rPr>
        <w:t xml:space="preserve">“苏采云”政府采购一体化平台</w:t>
      </w:r>
      <w:r>
        <w:rPr>
          <w:rFonts w:hint="eastAsia" w:ascii="宋体" w:hAnsi="宋体" w:eastAsia="宋体" w:cs="宋体"/>
          <w:sz w:val="21"/>
          <w:szCs w:val="21"/>
          <w:highlight w:val="none"/>
          <w:lang w:bidi="ar"/>
        </w:rPr>
        <w:t xml:space="preserve">提交电子响应文件，上传电子响应文件过程中请保持与互联网的连接畅通。</w:t>
      </w:r>
      <w:r>
        <w:rPr>
          <w:rFonts w:hint="eastAsia" w:ascii="宋体" w:hAnsi="宋体" w:eastAsia="宋体" w:cs="宋体"/>
          <w:sz w:val="21"/>
          <w:szCs w:val="21"/>
          <w:highlight w:val="none"/>
          <w:lang w:bidi="ar"/>
        </w:rPr>
      </w:r>
      <w:r/>
    </w:p>
    <w:p>
      <w:pPr>
        <w:pStyle w:val="754"/>
        <w:ind w:firstLine="420"/>
        <w:jc w:val="left"/>
        <w:pageBreakBefore w:val="0"/>
        <w:spacing w:line="360" w:lineRule="auto"/>
        <w:widowControl/>
        <w:rPr>
          <w:rFonts w:hint="eastAsia" w:ascii="宋体" w:hAnsi="宋体" w:eastAsia="宋体" w:cs="宋体"/>
          <w:sz w:val="21"/>
          <w:szCs w:val="21"/>
          <w:highlight w:val="none"/>
          <w:lang w:eastAsia="zh-TW" w:bidi="ar"/>
        </w:rPr>
      </w:pPr>
      <w:r>
        <w:rPr>
          <w:rFonts w:hint="eastAsia" w:ascii="宋体" w:hAnsi="宋体" w:eastAsia="宋体" w:cs="宋体"/>
          <w:sz w:val="21"/>
          <w:szCs w:val="21"/>
          <w:highlight w:val="none"/>
          <w:lang w:val="en-US" w:eastAsia="zh-CN" w:bidi="ar"/>
        </w:rPr>
        <w:t xml:space="preserve">2</w:t>
      </w:r>
      <w:r>
        <w:rPr>
          <w:rFonts w:hint="eastAsia" w:ascii="宋体" w:hAnsi="宋体" w:eastAsia="宋体" w:cs="宋体"/>
          <w:sz w:val="21"/>
          <w:szCs w:val="21"/>
          <w:highlight w:val="none"/>
          <w:lang w:val="zh-TW" w:bidi="ar"/>
        </w:rPr>
        <w:t xml:space="preserve">.</w:t>
      </w:r>
      <w:r>
        <w:rPr>
          <w:rFonts w:hint="eastAsia" w:ascii="宋体" w:hAnsi="宋体" w:eastAsia="宋体" w:cs="宋体"/>
          <w:sz w:val="21"/>
          <w:szCs w:val="21"/>
          <w:highlight w:val="none"/>
          <w:lang w:val="zh-TW" w:eastAsia="zh-TW" w:bidi="ar"/>
        </w:rPr>
        <w:t xml:space="preserve">7</w:t>
      </w:r>
      <w:r>
        <w:rPr>
          <w:rFonts w:hint="eastAsia" w:ascii="宋体" w:hAnsi="宋体" w:eastAsia="宋体" w:cs="宋体"/>
          <w:sz w:val="21"/>
          <w:szCs w:val="21"/>
          <w:highlight w:val="none"/>
          <w:lang w:val="zh-TW" w:bidi="ar"/>
        </w:rPr>
        <w:t xml:space="preserve">电子开标</w:t>
      </w:r>
      <w:r>
        <w:rPr>
          <w:rFonts w:hint="eastAsia" w:ascii="宋体" w:hAnsi="宋体" w:eastAsia="宋体" w:cs="宋体"/>
          <w:sz w:val="21"/>
          <w:szCs w:val="21"/>
          <w:highlight w:val="none"/>
          <w:lang w:eastAsia="zh-TW" w:bidi="ar"/>
        </w:rPr>
      </w:r>
      <w:r/>
    </w:p>
    <w:p>
      <w:pPr>
        <w:pStyle w:val="754"/>
        <w:ind w:firstLine="420"/>
        <w:pageBreakBefore w:val="0"/>
        <w:spacing w:line="360" w:lineRule="auto"/>
        <w:rPr>
          <w:rFonts w:hint="eastAsia" w:ascii="宋体" w:hAnsi="宋体" w:eastAsia="宋体" w:cs="宋体"/>
          <w:sz w:val="21"/>
          <w:szCs w:val="21"/>
          <w:highlight w:val="none"/>
          <w:lang w:val="zh-TW" w:bidi="ar"/>
        </w:rPr>
      </w:pPr>
      <w:r>
        <w:rPr>
          <w:rFonts w:hint="eastAsia" w:ascii="宋体" w:hAnsi="宋体" w:eastAsia="宋体" w:cs="宋体"/>
          <w:sz w:val="21"/>
          <w:szCs w:val="21"/>
          <w:highlight w:val="none"/>
          <w:lang w:val="zh-TW" w:bidi="ar"/>
        </w:rPr>
        <w:t xml:space="preserve">供应商使用</w:t>
      </w:r>
      <w:r>
        <w:rPr>
          <w:rFonts w:hint="eastAsia" w:ascii="宋体" w:hAnsi="宋体" w:eastAsia="宋体" w:cs="宋体"/>
          <w:sz w:val="21"/>
          <w:szCs w:val="21"/>
          <w:highlight w:val="none"/>
          <w:lang w:bidi="ar"/>
        </w:rPr>
        <w:t xml:space="preserve">CA认证证书</w:t>
      </w:r>
      <w:r>
        <w:rPr>
          <w:rFonts w:hint="eastAsia" w:ascii="宋体" w:hAnsi="宋体" w:eastAsia="宋体" w:cs="宋体"/>
          <w:sz w:val="21"/>
          <w:szCs w:val="21"/>
          <w:highlight w:val="none"/>
          <w:lang w:val="zh-TW" w:bidi="ar"/>
        </w:rPr>
        <w:t xml:space="preserve">登录</w:t>
      </w:r>
      <w:r>
        <w:rPr>
          <w:rFonts w:hint="eastAsia" w:ascii="宋体" w:hAnsi="宋体" w:eastAsia="宋体" w:cs="宋体"/>
          <w:sz w:val="21"/>
          <w:szCs w:val="21"/>
          <w:highlight w:val="none"/>
          <w:lang w:eastAsia="zh-CN" w:bidi="ar"/>
        </w:rPr>
        <w:t xml:space="preserve">“苏采云”政府采购一体化平台</w:t>
      </w:r>
      <w:r>
        <w:rPr>
          <w:rFonts w:hint="eastAsia" w:ascii="宋体" w:hAnsi="宋体" w:eastAsia="宋体" w:cs="宋体"/>
          <w:sz w:val="21"/>
          <w:szCs w:val="21"/>
          <w:highlight w:val="none"/>
          <w:lang w:bidi="ar"/>
        </w:rPr>
        <w:t xml:space="preserve">进行电子化不见面开标</w:t>
      </w:r>
      <w:r>
        <w:rPr>
          <w:rFonts w:hint="eastAsia" w:ascii="宋体" w:hAnsi="宋体" w:eastAsia="宋体" w:cs="宋体"/>
          <w:sz w:val="21"/>
          <w:szCs w:val="21"/>
          <w:highlight w:val="none"/>
          <w:lang w:val="zh-TW" w:bidi="ar"/>
        </w:rPr>
        <w:t xml:space="preserve">。</w:t>
      </w:r>
      <w:r>
        <w:rPr>
          <w:rFonts w:hint="eastAsia" w:ascii="宋体" w:hAnsi="宋体" w:eastAsia="宋体" w:cs="宋体"/>
          <w:sz w:val="21"/>
          <w:szCs w:val="21"/>
          <w:highlight w:val="none"/>
          <w:lang w:val="zh-TW" w:bidi="ar"/>
        </w:rPr>
      </w:r>
      <w:r/>
    </w:p>
    <w:p>
      <w:pPr>
        <w:pStyle w:val="754"/>
        <w:ind w:firstLine="420"/>
        <w:pageBreakBefore w:val="0"/>
        <w:spacing w:line="360" w:lineRule="auto"/>
        <w:rPr>
          <w:rFonts w:hint="eastAsia" w:ascii="宋体" w:hAnsi="宋体" w:eastAsia="宋体" w:cs="宋体"/>
          <w:sz w:val="21"/>
          <w:szCs w:val="21"/>
          <w:highlight w:val="none"/>
          <w:lang w:val="zh-TW" w:bidi="ar"/>
        </w:rPr>
      </w:pPr>
      <w:r>
        <w:rPr>
          <w:rFonts w:hint="eastAsia" w:ascii="宋体" w:hAnsi="宋体" w:eastAsia="宋体" w:cs="宋体"/>
          <w:sz w:val="21"/>
          <w:szCs w:val="21"/>
          <w:highlight w:val="none"/>
          <w:lang w:val="en-US" w:eastAsia="zh-CN" w:bidi="ar"/>
        </w:rPr>
        <w:t xml:space="preserve">2</w:t>
      </w:r>
      <w:r>
        <w:rPr>
          <w:rFonts w:hint="eastAsia" w:ascii="宋体" w:hAnsi="宋体" w:eastAsia="宋体" w:cs="宋体"/>
          <w:sz w:val="21"/>
          <w:szCs w:val="21"/>
          <w:highlight w:val="none"/>
          <w:lang w:val="zh-TW" w:bidi="ar"/>
        </w:rPr>
        <w:t xml:space="preserve">.8注意事项</w:t>
      </w:r>
      <w:r>
        <w:rPr>
          <w:rFonts w:hint="eastAsia" w:ascii="宋体" w:hAnsi="宋体" w:eastAsia="宋体" w:cs="宋体"/>
          <w:sz w:val="21"/>
          <w:szCs w:val="21"/>
          <w:highlight w:val="none"/>
          <w:lang w:val="zh-TW" w:bidi="ar"/>
        </w:rPr>
      </w:r>
      <w:r/>
    </w:p>
    <w:p>
      <w:pPr>
        <w:pStyle w:val="754"/>
        <w:ind w:firstLine="420"/>
        <w:pageBreakBefore w:val="0"/>
        <w:spacing w:line="360" w:lineRule="auto"/>
        <w:rPr>
          <w:rFonts w:hint="eastAsia" w:ascii="宋体" w:hAnsi="宋体" w:eastAsia="宋体" w:cs="宋体"/>
          <w:sz w:val="21"/>
          <w:szCs w:val="21"/>
          <w:highlight w:val="none"/>
          <w:lang w:eastAsia="zh-TW"/>
        </w:rPr>
      </w:pPr>
      <w:r>
        <w:rPr>
          <w:rFonts w:hint="eastAsia" w:ascii="宋体" w:hAnsi="宋体" w:eastAsia="宋体" w:cs="宋体"/>
          <w:sz w:val="21"/>
          <w:szCs w:val="21"/>
          <w:highlight w:val="none"/>
          <w:lang w:val="zh-TW" w:bidi="ar"/>
        </w:rPr>
        <w:t xml:space="preserve">供应商在开标前应当</w:t>
      </w:r>
      <w:r>
        <w:rPr>
          <w:rFonts w:hint="eastAsia" w:ascii="宋体" w:hAnsi="宋体" w:eastAsia="宋体" w:cs="宋体"/>
          <w:sz w:val="21"/>
          <w:szCs w:val="21"/>
          <w:highlight w:val="none"/>
        </w:rPr>
        <w:t xml:space="preserve">使用“验证CA”功能验证本地计算机的控件环境是否正常，并且在开标、评审过程中不可随意更换计算机，必须使用验证成功的计算机进行操作，否则造成相应后果由供应商自行承担。</w:t>
      </w:r>
      <w:r>
        <w:rPr>
          <w:rFonts w:hint="eastAsia" w:ascii="宋体" w:hAnsi="宋体" w:eastAsia="宋体" w:cs="宋体"/>
          <w:sz w:val="21"/>
          <w:szCs w:val="21"/>
          <w:highlight w:val="none"/>
          <w:lang w:eastAsia="zh-TW"/>
        </w:rPr>
      </w:r>
      <w:r/>
    </w:p>
    <w:p>
      <w:pPr>
        <w:pStyle w:val="754"/>
        <w:ind w:firstLine="420"/>
        <w:pageBreakBefore w:val="0"/>
        <w:spacing w:line="360" w:lineRule="auto"/>
        <w:rPr>
          <w:rFonts w:hint="eastAsia" w:ascii="宋体" w:hAnsi="宋体" w:eastAsia="宋体" w:cs="宋体"/>
          <w:sz w:val="21"/>
          <w:szCs w:val="21"/>
          <w:highlight w:val="none"/>
          <w:lang w:val="zh-TW" w:bidi="ar"/>
        </w:rPr>
      </w:pPr>
      <w:r>
        <w:rPr>
          <w:rFonts w:hint="eastAsia" w:ascii="宋体" w:hAnsi="宋体" w:eastAsia="宋体" w:cs="宋体"/>
          <w:sz w:val="21"/>
          <w:szCs w:val="21"/>
          <w:highlight w:val="none"/>
          <w:lang w:val="en-US" w:eastAsia="zh-CN" w:bidi="ar"/>
        </w:rPr>
        <w:t xml:space="preserve">3</w:t>
      </w:r>
      <w:r>
        <w:rPr>
          <w:rFonts w:hint="eastAsia" w:ascii="宋体" w:hAnsi="宋体" w:eastAsia="宋体" w:cs="宋体"/>
          <w:sz w:val="21"/>
          <w:szCs w:val="21"/>
          <w:highlight w:val="none"/>
          <w:lang w:val="zh-TW" w:bidi="ar"/>
        </w:rPr>
        <w:t xml:space="preserve">.关于常州市中小企业政府采购信用融资：</w:t>
      </w:r>
      <w:r>
        <w:rPr>
          <w:rFonts w:hint="eastAsia" w:ascii="宋体" w:hAnsi="宋体" w:eastAsia="宋体" w:cs="宋体"/>
          <w:sz w:val="21"/>
          <w:szCs w:val="21"/>
          <w:highlight w:val="none"/>
          <w:lang w:val="zh-TW" w:bidi="ar"/>
        </w:rPr>
      </w:r>
      <w:r/>
    </w:p>
    <w:p>
      <w:pPr>
        <w:pStyle w:val="754"/>
        <w:ind w:firstLine="420"/>
        <w:pageBreakBefore w:val="0"/>
        <w:spacing w:line="360" w:lineRule="auto"/>
        <w:rPr>
          <w:rFonts w:hint="eastAsia" w:ascii="宋体" w:hAnsi="宋体" w:eastAsia="宋体" w:cs="宋体"/>
          <w:sz w:val="21"/>
          <w:szCs w:val="21"/>
          <w:highlight w:val="none"/>
          <w:lang w:eastAsia="zh-TW"/>
        </w:rPr>
      </w:pPr>
      <w:r>
        <w:rPr>
          <w:rFonts w:hint="eastAsia" w:ascii="宋体" w:hAnsi="宋体" w:eastAsia="宋体" w:cs="宋体"/>
          <w:sz w:val="21"/>
          <w:szCs w:val="21"/>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hint="eastAsia" w:ascii="宋体" w:hAnsi="宋体" w:eastAsia="宋体" w:cs="宋体"/>
          <w:sz w:val="21"/>
          <w:szCs w:val="21"/>
          <w:highlight w:val="none"/>
          <w:lang w:eastAsia="zh-TW"/>
        </w:rPr>
      </w:r>
      <w:r/>
    </w:p>
    <w:p>
      <w:pPr>
        <w:pStyle w:val="756"/>
        <w:jc w:val="left"/>
        <w:pageBreakBefore w:val="0"/>
        <w:spacing w:before="0" w:line="360" w:lineRule="auto"/>
        <w:rPr>
          <w:rFonts w:hint="eastAsia" w:ascii="宋体" w:hAnsi="宋体" w:eastAsia="宋体" w:cs="宋体"/>
          <w:sz w:val="21"/>
          <w:szCs w:val="21"/>
          <w:highlight w:val="none"/>
        </w:rPr>
      </w:pPr>
      <w:r/>
      <w:bookmarkStart w:id="27" w:name="_Toc35393796"/>
      <w:r/>
      <w:bookmarkStart w:id="28" w:name="_Toc35393627"/>
      <w:r/>
      <w:bookmarkStart w:id="29" w:name="_Toc28359085"/>
      <w:r/>
      <w:bookmarkStart w:id="30" w:name="_Toc28359008"/>
      <w:r>
        <w:rPr>
          <w:rFonts w:hint="eastAsia" w:ascii="宋体" w:hAnsi="宋体" w:eastAsia="宋体" w:cs="宋体"/>
          <w:sz w:val="21"/>
          <w:szCs w:val="21"/>
          <w:highlight w:val="none"/>
        </w:rPr>
        <w:t xml:space="preserve">七、对本次采购提出询问，请按以下方式联系。</w:t>
      </w:r>
      <w:bookmarkEnd w:id="27"/>
      <w:r/>
      <w:bookmarkEnd w:id="28"/>
      <w:r/>
      <w:bookmarkEnd w:id="29"/>
      <w:r/>
      <w:bookmarkEnd w:id="30"/>
      <w:r>
        <w:rPr>
          <w:rFonts w:hint="eastAsia" w:ascii="宋体" w:hAnsi="宋体" w:eastAsia="宋体" w:cs="宋体"/>
          <w:sz w:val="21"/>
          <w:szCs w:val="21"/>
          <w:highlight w:val="none"/>
        </w:rPr>
      </w:r>
      <w:r/>
    </w:p>
    <w:p>
      <w:pPr>
        <w:pStyle w:val="754"/>
        <w:jc w:val="left"/>
        <w:pageBreakBefore w:val="0"/>
        <w:spacing w:line="360" w:lineRule="auto"/>
        <w:widowControl/>
        <w:rPr>
          <w:rFonts w:hint="eastAsia" w:ascii="宋体" w:hAnsi="宋体" w:eastAsia="宋体" w:cs="宋体"/>
          <w:b/>
          <w:sz w:val="21"/>
          <w:szCs w:val="21"/>
          <w:highlight w:val="none"/>
        </w:rPr>
      </w:pPr>
      <w:r>
        <w:rPr>
          <w:rFonts w:hint="eastAsia" w:ascii="宋体" w:hAnsi="宋体" w:eastAsia="宋体" w:cs="宋体"/>
          <w:sz w:val="21"/>
          <w:szCs w:val="21"/>
          <w:highlight w:val="none"/>
        </w:rPr>
        <w:t xml:space="preserve">　　　</w:t>
      </w:r>
      <w:r>
        <w:rPr>
          <w:rFonts w:hint="eastAsia" w:ascii="宋体" w:hAnsi="宋体" w:eastAsia="宋体" w:cs="宋体"/>
          <w:b/>
          <w:sz w:val="21"/>
          <w:szCs w:val="21"/>
          <w:highlight w:val="none"/>
        </w:rPr>
        <w:t xml:space="preserve">1.采购人信息</w:t>
      </w:r>
      <w:r>
        <w:rPr>
          <w:rFonts w:hint="eastAsia" w:ascii="宋体" w:hAnsi="宋体" w:eastAsia="宋体" w:cs="宋体"/>
          <w:b/>
          <w:sz w:val="21"/>
          <w:szCs w:val="21"/>
          <w:highlight w:val="none"/>
        </w:rPr>
      </w:r>
      <w:r/>
    </w:p>
    <w:p>
      <w:pPr>
        <w:pStyle w:val="754"/>
        <w:ind w:left="1041" w:hanging="262"/>
        <w:jc w:val="left"/>
        <w:pageBreakBefore w:val="0"/>
        <w:spacing w:line="360" w:lineRule="auto"/>
        <w:rPr>
          <w:rFonts w:hint="eastAsia" w:ascii="宋体" w:hAnsi="宋体" w:eastAsia="宋体" w:cs="宋体"/>
          <w:sz w:val="21"/>
          <w:szCs w:val="21"/>
          <w:highlight w:val="none"/>
          <w:u w:val="none"/>
        </w:rPr>
      </w:pPr>
      <w:r/>
      <w:bookmarkStart w:id="31" w:name="_Toc28359086"/>
      <w:r/>
      <w:bookmarkStart w:id="32" w:name="_Toc28359009"/>
      <w:r>
        <w:rPr>
          <w:rFonts w:hint="eastAsia" w:ascii="宋体" w:hAnsi="宋体" w:eastAsia="宋体" w:cs="宋体"/>
          <w:sz w:val="21"/>
          <w:szCs w:val="21"/>
          <w:highlight w:val="none"/>
          <w:u w:val="none"/>
        </w:rPr>
        <w:t xml:space="preserve">名    称：</w:t>
      </w:r>
      <w:r>
        <w:rPr>
          <w:rFonts w:hint="eastAsia" w:ascii="宋体" w:hAnsi="宋体" w:eastAsia="宋体" w:cs="宋体"/>
          <w:sz w:val="21"/>
          <w:szCs w:val="21"/>
          <w:highlight w:val="none"/>
          <w:u w:val="none"/>
          <w:lang w:eastAsia="zh-CN"/>
        </w:rPr>
        <w:t xml:space="preserve">常州市金坛区种植业技术推广中心</w:t>
      </w:r>
      <w:r>
        <w:rPr>
          <w:rFonts w:hint="eastAsia" w:ascii="宋体" w:hAnsi="宋体" w:eastAsia="宋体" w:cs="宋体"/>
          <w:sz w:val="21"/>
          <w:szCs w:val="21"/>
          <w:highlight w:val="none"/>
          <w:u w:val="none"/>
        </w:rPr>
      </w:r>
      <w:r/>
    </w:p>
    <w:p>
      <w:pPr>
        <w:pStyle w:val="754"/>
        <w:ind w:left="1041" w:hanging="262"/>
        <w:jc w:val="left"/>
        <w:pageBreakBefore w:val="0"/>
        <w:spacing w:line="360" w:lineRule="auto"/>
        <w:rPr>
          <w:rFonts w:hint="eastAsia" w:ascii="宋体" w:hAnsi="宋体" w:eastAsia="宋体" w:cs="宋体"/>
          <w:sz w:val="21"/>
          <w:szCs w:val="21"/>
          <w:highlight w:val="none"/>
          <w:u w:val="none"/>
        </w:rPr>
      </w:pPr>
      <w:r>
        <w:rPr>
          <w:rFonts w:hint="eastAsia" w:ascii="宋体" w:hAnsi="宋体" w:eastAsia="宋体" w:cs="宋体"/>
          <w:sz w:val="21"/>
          <w:szCs w:val="21"/>
          <w:highlight w:val="none"/>
          <w:u w:val="none"/>
        </w:rPr>
        <w:t xml:space="preserve">地    址：</w:t>
      </w:r>
      <w:r>
        <w:rPr>
          <w:rFonts w:hint="eastAsia" w:ascii="宋体" w:hAnsi="宋体" w:eastAsia="宋体" w:cs="宋体"/>
          <w:sz w:val="21"/>
          <w:szCs w:val="21"/>
          <w:highlight w:val="none"/>
          <w:u w:val="none"/>
          <w:lang w:eastAsia="zh-CN"/>
        </w:rPr>
        <w:t xml:space="preserve">常州市金坛区金坛大道150号</w:t>
      </w:r>
      <w:r>
        <w:rPr>
          <w:rFonts w:hint="eastAsia" w:ascii="宋体" w:hAnsi="宋体" w:eastAsia="宋体" w:cs="宋体"/>
          <w:sz w:val="21"/>
          <w:szCs w:val="21"/>
          <w:highlight w:val="none"/>
          <w:u w:val="none"/>
        </w:rPr>
      </w:r>
      <w:r/>
    </w:p>
    <w:p>
      <w:pPr>
        <w:pStyle w:val="754"/>
        <w:ind w:left="1041" w:hanging="262"/>
        <w:jc w:val="left"/>
        <w:pageBreakBefore w:val="0"/>
        <w:spacing w:line="360" w:lineRule="auto"/>
        <w:rPr>
          <w:rFonts w:hint="eastAsia" w:ascii="宋体" w:hAnsi="宋体" w:eastAsia="宋体" w:cs="宋体"/>
          <w:sz w:val="21"/>
          <w:szCs w:val="21"/>
          <w:highlight w:val="none"/>
          <w:u w:val="none"/>
        </w:rPr>
      </w:pPr>
      <w:r>
        <w:rPr>
          <w:rFonts w:hint="eastAsia" w:ascii="宋体" w:hAnsi="宋体" w:eastAsia="宋体" w:cs="宋体"/>
          <w:sz w:val="21"/>
          <w:szCs w:val="21"/>
          <w:highlight w:val="none"/>
          <w:u w:val="none"/>
        </w:rPr>
        <w:t xml:space="preserve">联系方式：</w:t>
      </w:r>
      <w:r>
        <w:rPr>
          <w:rFonts w:hint="eastAsia" w:ascii="宋体" w:hAnsi="宋体" w:eastAsia="宋体" w:cs="宋体"/>
          <w:sz w:val="21"/>
          <w:szCs w:val="21"/>
          <w:highlight w:val="none"/>
          <w:u w:val="none"/>
          <w:lang w:val="en-US" w:eastAsia="zh-CN"/>
        </w:rPr>
        <w:t xml:space="preserve">0519-80189033</w:t>
      </w:r>
      <w:r>
        <w:rPr>
          <w:rFonts w:hint="eastAsia" w:ascii="宋体" w:hAnsi="宋体" w:eastAsia="宋体" w:cs="宋体"/>
          <w:sz w:val="21"/>
          <w:szCs w:val="21"/>
          <w:highlight w:val="none"/>
          <w:u w:val="none"/>
        </w:rPr>
      </w:r>
      <w:r/>
    </w:p>
    <w:p>
      <w:pPr>
        <w:pStyle w:val="754"/>
        <w:ind w:left="1043" w:hanging="264"/>
        <w:jc w:val="left"/>
        <w:pageBreakBefore w:val="0"/>
        <w:spacing w:line="360" w:lineRule="auto"/>
        <w:rPr>
          <w:rFonts w:hint="eastAsia" w:ascii="宋体" w:hAnsi="宋体" w:eastAsia="宋体" w:cs="宋体"/>
          <w:b/>
          <w:sz w:val="21"/>
          <w:szCs w:val="21"/>
          <w:highlight w:val="none"/>
          <w:u w:val="none"/>
        </w:rPr>
      </w:pPr>
      <w:r>
        <w:rPr>
          <w:rFonts w:hint="eastAsia" w:ascii="宋体" w:hAnsi="宋体" w:eastAsia="宋体" w:cs="宋体"/>
          <w:b/>
          <w:sz w:val="21"/>
          <w:szCs w:val="21"/>
          <w:highlight w:val="none"/>
          <w:u w:val="none"/>
        </w:rPr>
        <w:t xml:space="preserve">2.采购代理机构信息</w:t>
      </w:r>
      <w:bookmarkEnd w:id="31"/>
      <w:r/>
      <w:bookmarkEnd w:id="32"/>
      <w:r>
        <w:rPr>
          <w:rFonts w:hint="eastAsia" w:ascii="宋体" w:hAnsi="宋体" w:eastAsia="宋体" w:cs="宋体"/>
          <w:b/>
          <w:sz w:val="21"/>
          <w:szCs w:val="21"/>
          <w:highlight w:val="none"/>
          <w:u w:val="none"/>
        </w:rPr>
      </w:r>
      <w:r/>
    </w:p>
    <w:p>
      <w:pPr>
        <w:pStyle w:val="754"/>
        <w:ind w:left="1041" w:hanging="262"/>
        <w:jc w:val="left"/>
        <w:pageBreakBefore w:val="0"/>
        <w:spacing w:line="360" w:lineRule="auto"/>
        <w:rPr>
          <w:rFonts w:hint="eastAsia" w:ascii="宋体" w:hAnsi="宋体" w:eastAsia="宋体" w:cs="宋体"/>
          <w:sz w:val="21"/>
          <w:szCs w:val="21"/>
          <w:highlight w:val="none"/>
          <w:u w:val="none"/>
        </w:rPr>
      </w:pPr>
      <w:r/>
      <w:bookmarkStart w:id="33" w:name="_Toc28359010"/>
      <w:r/>
      <w:bookmarkStart w:id="34" w:name="_Toc28359087"/>
      <w:r>
        <w:rPr>
          <w:rFonts w:hint="eastAsia" w:ascii="宋体" w:hAnsi="宋体" w:eastAsia="宋体" w:cs="宋体"/>
          <w:sz w:val="21"/>
          <w:szCs w:val="21"/>
          <w:highlight w:val="none"/>
          <w:u w:val="none"/>
        </w:rPr>
        <w:t xml:space="preserve">名    称：</w:t>
      </w:r>
      <w:r>
        <w:rPr>
          <w:rFonts w:hint="eastAsia" w:ascii="宋体" w:hAnsi="宋体" w:eastAsia="宋体" w:cs="宋体"/>
          <w:sz w:val="21"/>
          <w:szCs w:val="21"/>
          <w:highlight w:val="none"/>
          <w:u w:val="none"/>
          <w:lang w:eastAsia="zh-CN"/>
        </w:rPr>
        <w:t xml:space="preserve">江苏浩宇建设工程造价咨询有限公司</w:t>
      </w:r>
      <w:r>
        <w:rPr>
          <w:rFonts w:hint="eastAsia" w:ascii="宋体" w:hAnsi="宋体" w:eastAsia="宋体" w:cs="宋体"/>
          <w:sz w:val="21"/>
          <w:szCs w:val="21"/>
          <w:highlight w:val="none"/>
          <w:u w:val="none"/>
        </w:rPr>
      </w:r>
      <w:r/>
    </w:p>
    <w:p>
      <w:pPr>
        <w:pStyle w:val="754"/>
        <w:ind w:left="1041" w:hanging="262"/>
        <w:jc w:val="left"/>
        <w:pageBreakBefore w:val="0"/>
        <w:spacing w:line="360" w:lineRule="auto"/>
        <w:rPr>
          <w:rFonts w:hint="eastAsia" w:ascii="宋体" w:hAnsi="宋体" w:eastAsia="宋体" w:cs="宋体"/>
          <w:sz w:val="21"/>
          <w:szCs w:val="21"/>
          <w:highlight w:val="none"/>
          <w:u w:val="none"/>
        </w:rPr>
      </w:pPr>
      <w:r>
        <w:rPr>
          <w:rFonts w:hint="eastAsia" w:ascii="宋体" w:hAnsi="宋体" w:eastAsia="宋体" w:cs="宋体"/>
          <w:sz w:val="21"/>
          <w:szCs w:val="21"/>
          <w:highlight w:val="none"/>
          <w:u w:val="none"/>
        </w:rPr>
        <w:t xml:space="preserve">地    址：</w:t>
      </w:r>
      <w:r>
        <w:rPr>
          <w:rFonts w:hint="eastAsia" w:ascii="宋体" w:hAnsi="宋体" w:eastAsia="宋体" w:cs="宋体"/>
          <w:sz w:val="21"/>
          <w:szCs w:val="21"/>
          <w:highlight w:val="none"/>
          <w:u w:val="none"/>
          <w:lang w:eastAsia="zh-CN"/>
        </w:rPr>
        <w:t xml:space="preserve">常州市金坛区南环二路106号四楼</w:t>
      </w:r>
      <w:r>
        <w:rPr>
          <w:rFonts w:hint="eastAsia" w:ascii="宋体" w:hAnsi="宋体" w:eastAsia="宋体" w:cs="宋体"/>
          <w:sz w:val="21"/>
          <w:szCs w:val="21"/>
          <w:highlight w:val="none"/>
          <w:u w:val="none"/>
        </w:rPr>
      </w:r>
      <w:r/>
    </w:p>
    <w:p>
      <w:pPr>
        <w:pStyle w:val="754"/>
        <w:ind w:left="1041" w:hanging="262"/>
        <w:jc w:val="left"/>
        <w:pageBreakBefore w:val="0"/>
        <w:spacing w:line="360" w:lineRule="auto"/>
        <w:rPr>
          <w:rFonts w:hint="eastAsia" w:ascii="宋体" w:hAnsi="宋体" w:eastAsia="宋体" w:cs="宋体"/>
          <w:sz w:val="21"/>
          <w:szCs w:val="21"/>
          <w:highlight w:val="none"/>
          <w:u w:val="none"/>
        </w:rPr>
      </w:pPr>
      <w:r>
        <w:rPr>
          <w:rFonts w:hint="eastAsia" w:ascii="宋体" w:hAnsi="宋体" w:eastAsia="宋体" w:cs="宋体"/>
          <w:sz w:val="21"/>
          <w:szCs w:val="21"/>
          <w:highlight w:val="none"/>
          <w:u w:val="none"/>
        </w:rPr>
        <w:t xml:space="preserve">联系方式：</w:t>
      </w:r>
      <w:r>
        <w:rPr>
          <w:rFonts w:hint="eastAsia" w:ascii="宋体" w:hAnsi="宋体" w:eastAsia="宋体" w:cs="宋体"/>
          <w:sz w:val="21"/>
          <w:szCs w:val="21"/>
          <w:highlight w:val="none"/>
          <w:u w:val="none"/>
          <w:lang w:val="en-US" w:eastAsia="zh-CN"/>
        </w:rPr>
        <w:t xml:space="preserve">0519-82660686</w:t>
      </w:r>
      <w:r>
        <w:rPr>
          <w:rFonts w:hint="eastAsia" w:ascii="宋体" w:hAnsi="宋体" w:eastAsia="宋体" w:cs="宋体"/>
          <w:sz w:val="21"/>
          <w:szCs w:val="21"/>
          <w:highlight w:val="none"/>
          <w:u w:val="none"/>
        </w:rPr>
      </w:r>
      <w:r/>
    </w:p>
    <w:p>
      <w:pPr>
        <w:pStyle w:val="754"/>
        <w:ind w:firstLine="843"/>
        <w:pageBreakBefore w:val="0"/>
        <w:spacing w:line="360" w:lineRule="auto"/>
        <w:rPr>
          <w:rFonts w:hint="eastAsia" w:ascii="宋体" w:hAnsi="宋体" w:eastAsia="宋体" w:cs="宋体"/>
          <w:b/>
          <w:sz w:val="21"/>
          <w:szCs w:val="21"/>
          <w:highlight w:val="none"/>
          <w:u w:val="none"/>
        </w:rPr>
      </w:pPr>
      <w:r>
        <w:rPr>
          <w:rFonts w:hint="eastAsia" w:ascii="宋体" w:hAnsi="宋体" w:eastAsia="宋体" w:cs="宋体"/>
          <w:b/>
          <w:sz w:val="21"/>
          <w:szCs w:val="21"/>
          <w:highlight w:val="none"/>
          <w:u w:val="none"/>
        </w:rPr>
        <w:t xml:space="preserve">3.项目联系方式</w:t>
      </w:r>
      <w:bookmarkEnd w:id="33"/>
      <w:r/>
      <w:bookmarkEnd w:id="34"/>
      <w:r>
        <w:rPr>
          <w:rFonts w:hint="eastAsia" w:ascii="宋体" w:hAnsi="宋体" w:eastAsia="宋体" w:cs="宋体"/>
          <w:b/>
          <w:sz w:val="21"/>
          <w:szCs w:val="21"/>
          <w:highlight w:val="none"/>
          <w:u w:val="none"/>
        </w:rPr>
      </w:r>
      <w:r/>
    </w:p>
    <w:p>
      <w:pPr>
        <w:pStyle w:val="793"/>
        <w:ind w:firstLine="840"/>
        <w:pageBreakBefore w:val="0"/>
        <w:spacing w:line="360" w:lineRule="auto"/>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rPr>
        <w:t xml:space="preserve">项目联系人：</w:t>
      </w:r>
      <w:r>
        <w:rPr>
          <w:rFonts w:hint="eastAsia" w:ascii="宋体" w:hAnsi="宋体" w:eastAsia="宋体" w:cs="宋体"/>
          <w:sz w:val="21"/>
          <w:szCs w:val="21"/>
          <w:highlight w:val="none"/>
          <w:u w:val="none"/>
          <w:lang w:val="en-US" w:eastAsia="zh-CN"/>
        </w:rPr>
        <w:t xml:space="preserve">钱</w:t>
      </w:r>
      <w:r>
        <w:rPr>
          <w:rFonts w:hint="eastAsia" w:ascii="宋体" w:hAnsi="宋体" w:eastAsia="宋体" w:cs="宋体"/>
          <w:sz w:val="21"/>
          <w:szCs w:val="21"/>
          <w:highlight w:val="none"/>
          <w:u w:val="none"/>
          <w:lang w:eastAsia="zh-CN"/>
        </w:rPr>
        <w:t xml:space="preserve">女士</w:t>
      </w:r>
      <w:r>
        <w:rPr>
          <w:rFonts w:hint="eastAsia" w:ascii="宋体" w:hAnsi="宋体" w:eastAsia="宋体" w:cs="宋体"/>
          <w:sz w:val="21"/>
          <w:szCs w:val="21"/>
          <w:highlight w:val="none"/>
          <w:u w:val="none"/>
          <w:lang w:val="en-US" w:eastAsia="zh-CN"/>
        </w:rPr>
      </w:r>
      <w:r/>
    </w:p>
    <w:p>
      <w:pPr>
        <w:pStyle w:val="793"/>
        <w:ind w:firstLine="840"/>
        <w:pageBreakBefore w:val="0"/>
        <w:spacing w:line="360" w:lineRule="auto"/>
        <w:rPr>
          <w:rFonts w:hint="eastAsia" w:ascii="宋体" w:hAnsi="宋体" w:eastAsia="宋体" w:cs="宋体"/>
          <w:sz w:val="21"/>
          <w:szCs w:val="21"/>
          <w:highlight w:val="none"/>
          <w:u w:val="none"/>
        </w:rPr>
      </w:pPr>
      <w:r>
        <w:rPr>
          <w:rFonts w:hint="eastAsia" w:ascii="宋体" w:hAnsi="宋体" w:eastAsia="宋体" w:cs="宋体"/>
          <w:sz w:val="21"/>
          <w:szCs w:val="21"/>
          <w:highlight w:val="none"/>
          <w:u w:val="none"/>
        </w:rPr>
        <w:t xml:space="preserve">电      话：</w:t>
      </w:r>
      <w:r>
        <w:rPr>
          <w:rFonts w:hint="eastAsia" w:ascii="宋体" w:hAnsi="宋体" w:eastAsia="宋体" w:cs="宋体"/>
          <w:sz w:val="21"/>
          <w:szCs w:val="21"/>
          <w:highlight w:val="none"/>
          <w:u w:val="none"/>
          <w:lang w:val="en-US" w:eastAsia="zh-CN"/>
        </w:rPr>
        <w:t xml:space="preserve">0519-82660686</w:t>
      </w:r>
      <w:r>
        <w:rPr>
          <w:rFonts w:hint="eastAsia" w:ascii="宋体" w:hAnsi="宋体" w:eastAsia="宋体" w:cs="宋体"/>
          <w:sz w:val="21"/>
          <w:szCs w:val="21"/>
          <w:highlight w:val="none"/>
          <w:u w:val="none"/>
        </w:rPr>
      </w:r>
      <w:r/>
    </w:p>
    <w:p>
      <w:pPr>
        <w:pStyle w:val="754"/>
        <w:ind w:firstLine="5880"/>
        <w:jc w:val="right"/>
        <w:spacing w:line="360" w:lineRule="auto"/>
        <w:rPr>
          <w:sz w:val="24"/>
          <w:highlight w:val="none"/>
        </w:rPr>
      </w:pPr>
      <w:r>
        <w:rPr>
          <w:sz w:val="24"/>
          <w:highlight w:val="none"/>
        </w:rPr>
      </w:r>
      <w:r/>
    </w:p>
    <w:p>
      <w:pPr>
        <w:pStyle w:val="754"/>
        <w:jc w:val="center"/>
        <w:spacing w:line="360" w:lineRule="auto"/>
        <w:rPr>
          <w:b/>
          <w:sz w:val="32"/>
          <w:szCs w:val="32"/>
          <w:highlight w:val="none"/>
        </w:rPr>
        <w:outlineLvl w:val="0"/>
      </w:pPr>
      <w:r/>
      <w:bookmarkStart w:id="35" w:name="_Toc127161488"/>
      <w:r/>
      <w:bookmarkStart w:id="36" w:name="_Toc353873938"/>
      <w:r/>
      <w:bookmarkStart w:id="37" w:name="_Toc265228423"/>
      <w:r/>
      <w:bookmarkStart w:id="38" w:name="_Toc226965856"/>
      <w:r/>
      <w:bookmarkStart w:id="39" w:name="_Toc305158928"/>
      <w:r/>
      <w:bookmarkStart w:id="40" w:name="_Toc99301346"/>
      <w:r/>
      <w:bookmarkStart w:id="41" w:name="_Toc195842950"/>
      <w:r/>
      <w:bookmarkStart w:id="42" w:name="_Toc150774783"/>
      <w:r/>
      <w:bookmarkStart w:id="43" w:name="_Toc512937850"/>
      <w:r/>
      <w:bookmarkStart w:id="44" w:name="_Toc264969275"/>
      <w:r/>
      <w:bookmarkStart w:id="45" w:name="_Toc353825548"/>
      <w:r/>
      <w:bookmarkStart w:id="46" w:name="_Toc127151777"/>
      <w:r/>
      <w:bookmarkStart w:id="47" w:name="_Toc305158854"/>
      <w:r>
        <w:rPr>
          <w:b/>
          <w:sz w:val="36"/>
          <w:szCs w:val="36"/>
          <w:highlight w:val="none"/>
        </w:rPr>
        <w:br w:type="page" w:clear="all"/>
      </w:r>
      <w:r>
        <w:rPr>
          <w:b/>
          <w:sz w:val="36"/>
          <w:szCs w:val="36"/>
          <w:highlight w:val="none"/>
        </w:rPr>
        <w:t xml:space="preserve">第二章   供应商须知</w:t>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rPr>
          <w:b/>
          <w:sz w:val="32"/>
          <w:szCs w:val="32"/>
          <w:highlight w:val="none"/>
        </w:rPr>
      </w:r>
      <w:r/>
    </w:p>
    <w:p>
      <w:pPr>
        <w:pStyle w:val="754"/>
        <w:jc w:val="center"/>
        <w:rPr>
          <w:b/>
          <w:sz w:val="28"/>
          <w:szCs w:val="28"/>
          <w:highlight w:val="none"/>
        </w:rPr>
      </w:pPr>
      <w:r/>
      <w:bookmarkStart w:id="48" w:name="_Toc142311021"/>
      <w:r/>
      <w:bookmarkStart w:id="49" w:name="_Toc151193907"/>
      <w:r/>
      <w:bookmarkStart w:id="50" w:name="_Toc164229214"/>
      <w:r/>
      <w:bookmarkStart w:id="51" w:name="_Toc151193761"/>
      <w:r/>
      <w:bookmarkStart w:id="52" w:name="_Toc164608633"/>
      <w:r/>
      <w:bookmarkStart w:id="53" w:name="_Toc226309763"/>
      <w:r/>
      <w:bookmarkStart w:id="54" w:name="_Toc127161433"/>
      <w:r/>
      <w:bookmarkStart w:id="55" w:name="_Toc149720812"/>
      <w:r/>
      <w:bookmarkStart w:id="56" w:name="_Toc150774619"/>
      <w:r/>
      <w:bookmarkStart w:id="57" w:name="_Toc151190146"/>
      <w:r/>
      <w:bookmarkStart w:id="58" w:name="_Toc164229360"/>
      <w:r/>
      <w:bookmarkStart w:id="59" w:name="_Toc151193689"/>
      <w:r/>
      <w:bookmarkStart w:id="60" w:name="_Toc164608788"/>
      <w:r/>
      <w:bookmarkStart w:id="61" w:name="_Toc150480757"/>
      <w:r/>
      <w:bookmarkStart w:id="62" w:name="_Toc226965709"/>
      <w:r/>
      <w:bookmarkStart w:id="63" w:name="_Toc150774724"/>
      <w:r/>
      <w:bookmarkStart w:id="64" w:name="_Toc151193833"/>
      <w:r/>
      <w:bookmarkStart w:id="65" w:name="_Toc226965792"/>
      <w:r/>
      <w:bookmarkStart w:id="66" w:name="_Toc226337215"/>
      <w:r/>
      <w:bookmarkStart w:id="67" w:name="_Toc127151720"/>
      <w:r/>
      <w:bookmarkStart w:id="68" w:name="_Toc164351613"/>
      <w:r/>
      <w:bookmarkStart w:id="69" w:name="_Toc127151519"/>
      <w:r/>
      <w:bookmarkStart w:id="70" w:name="_Toc520356144"/>
      <w:r/>
      <w:bookmarkStart w:id="71" w:name="_Toc150509270"/>
      <w:r/>
      <w:bookmarkStart w:id="72" w:name="_Toc151193617"/>
      <w:r/>
      <w:bookmarkStart w:id="73" w:name="_Toc195842884"/>
      <w:r>
        <w:rPr>
          <w:b/>
          <w:sz w:val="28"/>
          <w:szCs w:val="28"/>
          <w:highlight w:val="none"/>
        </w:rPr>
        <w:t xml:space="preserve">供应商须知资料表</w:t>
      </w:r>
      <w:r>
        <w:rPr>
          <w:b/>
          <w:sz w:val="28"/>
          <w:szCs w:val="28"/>
          <w:highlight w:val="none"/>
        </w:rPr>
      </w:r>
      <w:r/>
    </w:p>
    <w:p>
      <w:pPr>
        <w:pStyle w:val="754"/>
        <w:jc w:val="center"/>
        <w:rPr>
          <w:b/>
          <w:sz w:val="28"/>
          <w:szCs w:val="28"/>
          <w:highlight w:val="none"/>
        </w:rPr>
      </w:pPr>
      <w:r>
        <w:rPr>
          <w:b/>
          <w:sz w:val="28"/>
          <w:szCs w:val="28"/>
          <w:highlight w:val="none"/>
        </w:rPr>
      </w:r>
      <w:r/>
    </w:p>
    <w:p>
      <w:pPr>
        <w:pStyle w:val="754"/>
        <w:ind w:firstLine="480"/>
        <w:spacing w:line="360" w:lineRule="auto"/>
        <w:rPr>
          <w:sz w:val="24"/>
          <w:highlight w:val="none"/>
        </w:rPr>
      </w:pPr>
      <w:r>
        <w:rPr>
          <w:sz w:val="21"/>
          <w:szCs w:val="21"/>
          <w:highlight w:val="none"/>
        </w:rPr>
        <w:t xml:space="preserve">本表是对供应商须知的具体补充和修改，如有矛盾，均以本资料表为准。标记</w:t>
      </w:r>
      <w:r>
        <w:rPr>
          <w:color w:val="000000"/>
          <w:sz w:val="21"/>
          <w:szCs w:val="21"/>
          <w:highlight w:val="none"/>
        </w:rPr>
        <w:t xml:space="preserve">“</w:t>
      </w:r>
      <w:r>
        <w:rPr>
          <w:b/>
          <w:color w:val="000000"/>
          <w:sz w:val="21"/>
          <w:szCs w:val="21"/>
          <w:highlight w:val="none"/>
        </w:rPr>
        <w:t xml:space="preserve">■</w:t>
      </w:r>
      <w:r>
        <w:rPr>
          <w:color w:val="000000"/>
          <w:sz w:val="21"/>
          <w:szCs w:val="21"/>
          <w:highlight w:val="none"/>
        </w:rPr>
        <w:t xml:space="preserve">”</w:t>
      </w:r>
      <w:r>
        <w:rPr>
          <w:sz w:val="21"/>
          <w:szCs w:val="21"/>
          <w:highlight w:val="none"/>
        </w:rPr>
        <w:t xml:space="preserve">的选项意为适用于本项目，标记“□”的选项意为不适用于本项目。</w:t>
      </w:r>
      <w:r>
        <w:rPr>
          <w:sz w:val="24"/>
          <w:highlight w:val="none"/>
        </w:rPr>
      </w:r>
      <w:r/>
    </w:p>
    <w:tbl>
      <w:tblPr>
        <w:tblW w:w="99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5"/>
        <w:gridCol w:w="2037"/>
        <w:gridCol w:w="7210"/>
      </w:tblGrid>
      <w:tr>
        <w:trPr>
          <w:trHeight w:val="594"/>
          <w:tblHeader/>
        </w:trPr>
        <w:tc>
          <w:tcPr>
            <w:tcW w:w="695" w:type="dxa"/>
            <w:vAlign w:val="center"/>
            <w:textDirection w:val="lrTb"/>
            <w:noWrap w:val="false"/>
          </w:tcPr>
          <w:p>
            <w:pPr>
              <w:pStyle w:val="754"/>
              <w:jc w:val="center"/>
              <w:keepLines w:val="0"/>
              <w:keepNext w:val="0"/>
              <w:pageBreakBefore w:val="0"/>
              <w:spacing w:line="360" w:lineRule="auto"/>
              <w:widowControl w:val="off"/>
              <w:rPr>
                <w:rFonts w:hint="eastAsia" w:ascii="宋体" w:hAnsi="宋体" w:eastAsia="宋体" w:cs="宋体"/>
                <w:b/>
                <w:bCs/>
                <w:sz w:val="21"/>
                <w:szCs w:val="21"/>
                <w:highlight w:val="none"/>
                <w:lang w:eastAsia="zh-CN"/>
              </w:rPr>
            </w:pPr>
            <w:r>
              <w:rPr>
                <w:rFonts w:hint="eastAsia" w:ascii="宋体" w:hAnsi="宋体" w:eastAsia="宋体" w:cs="宋体"/>
                <w:b/>
                <w:sz w:val="21"/>
                <w:szCs w:val="21"/>
                <w:highlight w:val="none"/>
                <w:lang w:eastAsia="zh-CN"/>
              </w:rPr>
              <w:t xml:space="preserve">序号</w:t>
            </w:r>
            <w:r>
              <w:rPr>
                <w:rFonts w:hint="eastAsia" w:ascii="宋体" w:hAnsi="宋体" w:eastAsia="宋体" w:cs="宋体"/>
                <w:b/>
                <w:bCs/>
                <w:sz w:val="21"/>
                <w:szCs w:val="21"/>
                <w:highlight w:val="none"/>
                <w:lang w:eastAsia="zh-CN"/>
              </w:rPr>
            </w:r>
            <w:r/>
          </w:p>
        </w:tc>
        <w:tc>
          <w:tcPr>
            <w:tcW w:w="2037" w:type="dxa"/>
            <w:vAlign w:val="center"/>
            <w:textDirection w:val="lrTb"/>
            <w:noWrap w:val="false"/>
          </w:tcPr>
          <w:p>
            <w:pPr>
              <w:pStyle w:val="754"/>
              <w:jc w:val="center"/>
              <w:keepLines w:val="0"/>
              <w:keepNext w:val="0"/>
              <w:pageBreakBefore w:val="0"/>
              <w:spacing w:line="36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条目</w:t>
            </w:r>
            <w:r>
              <w:rPr>
                <w:rFonts w:hint="eastAsia" w:ascii="宋体" w:hAnsi="宋体" w:eastAsia="宋体" w:cs="宋体"/>
                <w:b/>
                <w:bCs/>
                <w:sz w:val="21"/>
                <w:szCs w:val="21"/>
                <w:highlight w:val="none"/>
              </w:rPr>
            </w:r>
            <w:r/>
          </w:p>
        </w:tc>
        <w:tc>
          <w:tcPr>
            <w:tcW w:w="7210" w:type="dxa"/>
            <w:vAlign w:val="center"/>
            <w:textDirection w:val="lrTb"/>
            <w:noWrap w:val="false"/>
          </w:tcPr>
          <w:p>
            <w:pPr>
              <w:pStyle w:val="754"/>
              <w:jc w:val="center"/>
              <w:keepLines w:val="0"/>
              <w:keepNext w:val="0"/>
              <w:pageBreakBefore w:val="0"/>
              <w:spacing w:line="36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内容</w:t>
            </w:r>
            <w:r>
              <w:rPr>
                <w:rFonts w:hint="eastAsia" w:ascii="宋体" w:hAnsi="宋体" w:eastAsia="宋体" w:cs="宋体"/>
                <w:b/>
                <w:bCs/>
                <w:sz w:val="21"/>
                <w:szCs w:val="21"/>
                <w:highlight w:val="none"/>
              </w:rPr>
            </w:r>
            <w:r/>
          </w:p>
        </w:tc>
      </w:tr>
      <w:tr>
        <w:trPr>
          <w:trHeight w:val="717"/>
        </w:trPr>
        <w:tc>
          <w:tcPr>
            <w:tcW w:w="695" w:type="dxa"/>
            <w:vAlign w:val="center"/>
            <w:textDirection w:val="lrTb"/>
            <w:noWrap w:val="false"/>
          </w:tcPr>
          <w:p>
            <w:pPr>
              <w:pStyle w:val="793"/>
              <w:jc w:val="center"/>
              <w:keepLines w:val="0"/>
              <w:keepNext w:val="0"/>
              <w:pageBreakBefore w:val="0"/>
              <w:spacing w:line="360" w:lineRule="auto"/>
              <w:widowControl w:val="off"/>
              <w:rPr>
                <w:rFonts w:hint="eastAsia" w:ascii="宋体" w:hAnsi="宋体" w:eastAsia="宋体" w:cs="宋体"/>
                <w:sz w:val="21"/>
                <w:szCs w:val="21"/>
                <w:highlight w:val="none"/>
                <w:lang w:eastAsia="zh-CN"/>
              </w:rPr>
            </w:pPr>
            <w:r>
              <w:rPr>
                <w:rFonts w:hint="eastAsia" w:hAnsi="宋体" w:eastAsia="宋体" w:cs="宋体"/>
                <w:sz w:val="21"/>
                <w:szCs w:val="21"/>
                <w:highlight w:val="none"/>
                <w:lang w:val="en-US" w:eastAsia="zh-CN"/>
              </w:rPr>
              <w:t xml:space="preserve">1</w:t>
            </w:r>
            <w:r>
              <w:rPr>
                <w:rFonts w:hint="eastAsia" w:ascii="宋体" w:hAnsi="宋体" w:eastAsia="宋体" w:cs="宋体"/>
                <w:sz w:val="21"/>
                <w:szCs w:val="21"/>
                <w:highlight w:val="none"/>
                <w:lang w:eastAsia="zh-CN"/>
              </w:rPr>
            </w:r>
            <w:r/>
          </w:p>
        </w:tc>
        <w:tc>
          <w:tcPr>
            <w:tcW w:w="2037" w:type="dxa"/>
            <w:vAlign w:val="center"/>
            <w:textDirection w:val="lrTb"/>
            <w:noWrap w:val="false"/>
          </w:tcPr>
          <w:p>
            <w:pPr>
              <w:pStyle w:val="754"/>
              <w:jc w:val="cente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科研仪器设备</w:t>
            </w:r>
            <w:r>
              <w:rPr>
                <w:rFonts w:hint="eastAsia" w:ascii="宋体" w:hAnsi="宋体" w:eastAsia="宋体" w:cs="宋体"/>
                <w:sz w:val="21"/>
                <w:szCs w:val="21"/>
                <w:highlight w:val="none"/>
              </w:rPr>
            </w:r>
            <w:r/>
          </w:p>
        </w:tc>
        <w:tc>
          <w:tcPr>
            <w:tcW w:w="7210" w:type="dxa"/>
            <w:vAlign w:val="center"/>
            <w:textDirection w:val="lrTb"/>
            <w:noWrap w:val="false"/>
          </w:tcPr>
          <w:p>
            <w:pPr>
              <w:pStyle w:val="754"/>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是否属于科研仪器设备采购项目：</w:t>
            </w:r>
            <w:r>
              <w:rPr>
                <w:rFonts w:hint="eastAsia" w:ascii="宋体" w:hAnsi="宋体" w:eastAsia="宋体" w:cs="宋体"/>
                <w:sz w:val="21"/>
                <w:szCs w:val="21"/>
                <w:highlight w:val="none"/>
              </w:rPr>
            </w:r>
            <w:r/>
          </w:p>
          <w:p>
            <w:pPr>
              <w:pStyle w:val="754"/>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b/>
                <w:color w:val="000000"/>
                <w:sz w:val="21"/>
                <w:szCs w:val="21"/>
                <w:highlight w:val="none"/>
              </w:rPr>
              <w:t xml:space="preserve">■</w:t>
            </w:r>
            <w:r>
              <w:rPr>
                <w:rFonts w:hint="eastAsia" w:ascii="宋体" w:hAnsi="宋体" w:eastAsia="宋体" w:cs="宋体"/>
                <w:b/>
                <w:color w:val="000000"/>
                <w:sz w:val="21"/>
                <w:szCs w:val="21"/>
                <w:highlight w:val="none"/>
                <w:lang w:val="en-US" w:eastAsia="zh-CN"/>
              </w:rPr>
              <w:t xml:space="preserve"> </w:t>
            </w:r>
            <w:r>
              <w:rPr>
                <w:rFonts w:hint="eastAsia" w:ascii="宋体" w:hAnsi="宋体" w:eastAsia="宋体" w:cs="宋体"/>
                <w:sz w:val="21"/>
                <w:szCs w:val="21"/>
                <w:highlight w:val="none"/>
              </w:rPr>
              <w:t xml:space="preserve">否</w:t>
            </w:r>
            <w:r>
              <w:rPr>
                <w:rFonts w:hint="eastAsia" w:ascii="宋体" w:hAnsi="宋体" w:eastAsia="宋体" w:cs="宋体"/>
                <w:sz w:val="21"/>
                <w:szCs w:val="21"/>
                <w:highlight w:val="none"/>
              </w:rPr>
            </w:r>
            <w:r/>
          </w:p>
        </w:tc>
      </w:tr>
      <w:tr>
        <w:trPr>
          <w:trHeight w:val="572"/>
        </w:trPr>
        <w:tc>
          <w:tcPr>
            <w:tcW w:w="695" w:type="dxa"/>
            <w:vAlign w:val="center"/>
            <w:vMerge w:val="restart"/>
            <w:textDirection w:val="lrTb"/>
            <w:noWrap w:val="false"/>
          </w:tcPr>
          <w:p>
            <w:pPr>
              <w:pStyle w:val="793"/>
              <w:jc w:val="center"/>
              <w:keepLines w:val="0"/>
              <w:keepNext w:val="0"/>
              <w:pageBreakBefore w:val="0"/>
              <w:spacing w:line="360" w:lineRule="auto"/>
              <w:widowControl w:val="off"/>
              <w:rPr>
                <w:rFonts w:hint="eastAsia" w:ascii="Times New Roman" w:hAnsi="Times New Roman"/>
                <w:sz w:val="24"/>
                <w:szCs w:val="24"/>
                <w:highlight w:val="none"/>
                <w:lang w:val="en-US" w:eastAsia="zh-CN" w:bidi="ar-SA"/>
              </w:rPr>
            </w:pPr>
            <w:r>
              <w:rPr>
                <w:rFonts w:hint="eastAsia" w:hAnsi="宋体" w:eastAsia="宋体" w:cs="宋体"/>
                <w:sz w:val="21"/>
                <w:szCs w:val="21"/>
                <w:highlight w:val="none"/>
                <w:lang w:val="en-US" w:eastAsia="zh-CN"/>
              </w:rPr>
              <w:t xml:space="preserve">2</w:t>
            </w:r>
            <w:r>
              <w:rPr>
                <w:rFonts w:hint="eastAsia" w:ascii="Times New Roman" w:hAnsi="Times New Roman"/>
                <w:sz w:val="24"/>
                <w:szCs w:val="24"/>
                <w:highlight w:val="none"/>
                <w:lang w:val="en-US" w:eastAsia="zh-CN" w:bidi="ar-SA"/>
              </w:rPr>
            </w:r>
            <w:r/>
          </w:p>
        </w:tc>
        <w:tc>
          <w:tcPr>
            <w:tcW w:w="2037" w:type="dxa"/>
            <w:vAlign w:val="center"/>
            <w:textDirection w:val="lrTb"/>
            <w:noWrap w:val="false"/>
          </w:tcPr>
          <w:p>
            <w:pPr>
              <w:pStyle w:val="754"/>
              <w:jc w:val="center"/>
              <w:keepLines w:val="0"/>
              <w:keepNext w:val="0"/>
              <w:pageBreakBefore w:val="0"/>
              <w:spacing w:line="360" w:lineRule="auto"/>
              <w:widowControl w:val="off"/>
              <w:rPr>
                <w:rFonts w:hint="eastAsia"/>
                <w:sz w:val="24"/>
                <w:szCs w:val="24"/>
                <w:highlight w:val="none"/>
                <w:lang w:val="en-US" w:eastAsia="zh-CN" w:bidi="ar-SA"/>
              </w:rPr>
            </w:pPr>
            <w:r>
              <w:rPr>
                <w:rFonts w:hint="eastAsia" w:ascii="宋体" w:hAnsi="宋体" w:eastAsia="宋体" w:cs="宋体"/>
                <w:sz w:val="21"/>
                <w:szCs w:val="21"/>
                <w:highlight w:val="none"/>
              </w:rPr>
              <w:t xml:space="preserve">现场考察</w:t>
            </w:r>
            <w:r>
              <w:rPr>
                <w:rFonts w:hint="eastAsia"/>
                <w:sz w:val="24"/>
                <w:szCs w:val="24"/>
                <w:highlight w:val="none"/>
                <w:lang w:val="en-US" w:eastAsia="zh-CN" w:bidi="ar-SA"/>
              </w:rPr>
            </w:r>
            <w:r/>
          </w:p>
        </w:tc>
        <w:tc>
          <w:tcPr>
            <w:tcW w:w="7210" w:type="dxa"/>
            <w:vAlign w:val="center"/>
            <w:textDirection w:val="lrTb"/>
            <w:noWrap w:val="false"/>
          </w:tcPr>
          <w:p>
            <w:pPr>
              <w:pStyle w:val="754"/>
              <w:jc w:val="left"/>
              <w:keepLines w:val="0"/>
              <w:keepNext w:val="0"/>
              <w:pageBreakBefore w:val="0"/>
              <w:spacing w:line="360" w:lineRule="auto"/>
              <w:widowControl w:val="off"/>
              <w:rPr>
                <w:rFonts w:hint="eastAsia" w:eastAsia="宋体"/>
                <w:sz w:val="24"/>
                <w:szCs w:val="24"/>
                <w:highlight w:val="none"/>
                <w:lang w:val="en-US" w:eastAsia="zh-CN" w:bidi="ar-SA"/>
              </w:rPr>
            </w:pPr>
            <w:r>
              <w:rPr>
                <w:rFonts w:hint="eastAsia" w:ascii="宋体" w:hAnsi="宋体" w:eastAsia="宋体" w:cs="宋体"/>
                <w:b/>
                <w:color w:val="000000"/>
                <w:sz w:val="21"/>
                <w:szCs w:val="21"/>
                <w:highlight w:val="none"/>
              </w:rPr>
              <w:t xml:space="preserve">■</w:t>
            </w:r>
            <w:r>
              <w:rPr>
                <w:rFonts w:hint="eastAsia" w:ascii="宋体" w:hAnsi="宋体" w:eastAsia="宋体" w:cs="宋体"/>
                <w:b/>
                <w:color w:val="000000"/>
                <w:sz w:val="21"/>
                <w:szCs w:val="21"/>
                <w:highlight w:val="none"/>
                <w:lang w:val="en-US" w:eastAsia="zh-CN"/>
              </w:rPr>
              <w:t xml:space="preserve"> </w:t>
            </w:r>
            <w:r>
              <w:rPr>
                <w:rFonts w:hint="eastAsia" w:ascii="宋体" w:hAnsi="宋体" w:eastAsia="宋体" w:cs="宋体"/>
                <w:sz w:val="21"/>
                <w:szCs w:val="21"/>
                <w:highlight w:val="none"/>
              </w:rPr>
              <w:t xml:space="preserve">不组织</w:t>
            </w:r>
            <w:r>
              <w:rPr>
                <w:rFonts w:hint="eastAsia" w:eastAsia="宋体"/>
                <w:sz w:val="24"/>
                <w:szCs w:val="24"/>
                <w:highlight w:val="none"/>
                <w:lang w:val="en-US" w:eastAsia="zh-CN" w:bidi="ar-SA"/>
              </w:rPr>
            </w:r>
            <w:r/>
          </w:p>
        </w:tc>
      </w:tr>
      <w:tr>
        <w:trPr>
          <w:trHeight w:val="482"/>
        </w:trPr>
        <w:tc>
          <w:tcPr>
            <w:tcW w:w="695" w:type="dxa"/>
            <w:vAlign w:val="center"/>
            <w:vMerge w:val="continue"/>
            <w:textDirection w:val="lrTb"/>
            <w:noWrap w:val="false"/>
          </w:tcPr>
          <w:p>
            <w:pPr>
              <w:pStyle w:val="793"/>
              <w:jc w:val="cente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037" w:type="dxa"/>
            <w:vAlign w:val="center"/>
            <w:textDirection w:val="lrTb"/>
            <w:noWrap w:val="false"/>
          </w:tcPr>
          <w:p>
            <w:pPr>
              <w:pStyle w:val="754"/>
              <w:jc w:val="center"/>
              <w:keepLines w:val="0"/>
              <w:keepNext w:val="0"/>
              <w:pageBreakBefore w:val="0"/>
              <w:spacing w:line="360" w:lineRule="auto"/>
              <w:widowControl w:val="off"/>
              <w:rPr>
                <w:rFonts w:hint="eastAsia"/>
                <w:sz w:val="24"/>
                <w:szCs w:val="24"/>
                <w:highlight w:val="none"/>
                <w:lang w:val="en-US" w:eastAsia="zh-CN" w:bidi="ar-SA"/>
              </w:rPr>
            </w:pPr>
            <w:r>
              <w:rPr>
                <w:rFonts w:hint="eastAsia" w:ascii="宋体" w:hAnsi="宋体" w:eastAsia="宋体" w:cs="宋体"/>
                <w:sz w:val="21"/>
                <w:szCs w:val="21"/>
                <w:highlight w:val="none"/>
                <w:lang w:eastAsia="zh-CN"/>
              </w:rPr>
              <w:t xml:space="preserve">标</w:t>
            </w:r>
            <w:r>
              <w:rPr>
                <w:rFonts w:hint="eastAsia" w:ascii="宋体" w:hAnsi="宋体" w:eastAsia="宋体" w:cs="宋体"/>
                <w:sz w:val="21"/>
                <w:szCs w:val="21"/>
                <w:highlight w:val="none"/>
              </w:rPr>
              <w:t xml:space="preserve">前答疑会</w:t>
            </w:r>
            <w:r>
              <w:rPr>
                <w:rFonts w:hint="eastAsia"/>
                <w:sz w:val="24"/>
                <w:szCs w:val="24"/>
                <w:highlight w:val="none"/>
                <w:lang w:val="en-US" w:eastAsia="zh-CN" w:bidi="ar-SA"/>
              </w:rPr>
            </w:r>
            <w:r/>
          </w:p>
        </w:tc>
        <w:tc>
          <w:tcPr>
            <w:tcW w:w="7210" w:type="dxa"/>
            <w:vAlign w:val="center"/>
            <w:textDirection w:val="lrTb"/>
            <w:noWrap w:val="false"/>
          </w:tcPr>
          <w:p>
            <w:pPr>
              <w:pStyle w:val="754"/>
              <w:jc w:val="left"/>
              <w:keepLines w:val="0"/>
              <w:keepNext w:val="0"/>
              <w:pageBreakBefore w:val="0"/>
              <w:spacing w:line="360" w:lineRule="auto"/>
              <w:widowControl w:val="off"/>
              <w:rPr>
                <w:rFonts w:hint="eastAsia"/>
                <w:sz w:val="24"/>
                <w:szCs w:val="24"/>
                <w:highlight w:val="none"/>
                <w:lang w:val="en-US" w:eastAsia="zh-CN" w:bidi="ar-SA"/>
              </w:rPr>
            </w:pPr>
            <w:r>
              <w:rPr>
                <w:rFonts w:hint="eastAsia" w:ascii="宋体" w:hAnsi="宋体" w:eastAsia="宋体" w:cs="宋体"/>
                <w:b/>
                <w:color w:val="000000"/>
                <w:sz w:val="21"/>
                <w:szCs w:val="21"/>
                <w:highlight w:val="none"/>
              </w:rPr>
              <w:t xml:space="preserve">■</w:t>
            </w:r>
            <w:r>
              <w:rPr>
                <w:rFonts w:hint="eastAsia" w:ascii="宋体" w:hAnsi="宋体" w:eastAsia="宋体" w:cs="宋体"/>
                <w:b/>
                <w:color w:val="000000"/>
                <w:sz w:val="21"/>
                <w:szCs w:val="21"/>
                <w:highlight w:val="none"/>
                <w:lang w:val="en-US" w:eastAsia="zh-CN"/>
              </w:rPr>
              <w:t xml:space="preserve"> </w:t>
            </w:r>
            <w:r>
              <w:rPr>
                <w:rFonts w:hint="eastAsia" w:ascii="宋体" w:hAnsi="宋体" w:eastAsia="宋体" w:cs="宋体"/>
                <w:sz w:val="21"/>
                <w:szCs w:val="21"/>
                <w:highlight w:val="none"/>
              </w:rPr>
              <w:t xml:space="preserve">不召开</w:t>
            </w:r>
            <w:r>
              <w:rPr>
                <w:rFonts w:hint="eastAsia"/>
                <w:sz w:val="24"/>
                <w:szCs w:val="24"/>
                <w:highlight w:val="none"/>
                <w:lang w:val="en-US" w:eastAsia="zh-CN" w:bidi="ar-SA"/>
              </w:rPr>
            </w:r>
            <w:r/>
          </w:p>
        </w:tc>
      </w:tr>
      <w:tr>
        <w:trPr>
          <w:trHeight w:val="603"/>
        </w:trPr>
        <w:tc>
          <w:tcPr>
            <w:tcW w:w="695" w:type="dxa"/>
            <w:vAlign w:val="center"/>
            <w:textDirection w:val="lrTb"/>
            <w:noWrap w:val="false"/>
          </w:tcPr>
          <w:p>
            <w:pPr>
              <w:pStyle w:val="793"/>
              <w:jc w:val="center"/>
              <w:keepLines w:val="0"/>
              <w:keepNext w:val="0"/>
              <w:pageBreakBefore w:val="0"/>
              <w:spacing w:line="360" w:lineRule="auto"/>
              <w:widowControl w:val="off"/>
              <w:rPr>
                <w:rFonts w:hint="eastAsia" w:ascii="宋体" w:hAnsi="宋体" w:eastAsia="宋体" w:cs="宋体"/>
                <w:sz w:val="21"/>
                <w:szCs w:val="21"/>
                <w:highlight w:val="none"/>
                <w:lang w:eastAsia="zh-CN"/>
              </w:rPr>
            </w:pPr>
            <w:r>
              <w:rPr>
                <w:rFonts w:hint="eastAsia" w:hAnsi="宋体" w:eastAsia="宋体" w:cs="宋体"/>
                <w:sz w:val="21"/>
                <w:szCs w:val="21"/>
                <w:highlight w:val="none"/>
                <w:lang w:val="en-US" w:eastAsia="zh-CN"/>
              </w:rPr>
              <w:t xml:space="preserve">3</w:t>
            </w:r>
            <w:r>
              <w:rPr>
                <w:rFonts w:hint="eastAsia" w:ascii="宋体" w:hAnsi="宋体" w:eastAsia="宋体" w:cs="宋体"/>
                <w:sz w:val="21"/>
                <w:szCs w:val="21"/>
                <w:highlight w:val="none"/>
                <w:lang w:eastAsia="zh-CN"/>
              </w:rPr>
            </w:r>
            <w:r/>
          </w:p>
        </w:tc>
        <w:tc>
          <w:tcPr>
            <w:tcW w:w="2037" w:type="dxa"/>
            <w:vAlign w:val="center"/>
            <w:textDirection w:val="lrTb"/>
            <w:noWrap w:val="false"/>
          </w:tcPr>
          <w:p>
            <w:pPr>
              <w:pStyle w:val="754"/>
              <w:jc w:val="cente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标的所属行业</w:t>
            </w:r>
            <w:r>
              <w:rPr>
                <w:rFonts w:hint="eastAsia" w:ascii="宋体" w:hAnsi="宋体" w:eastAsia="宋体" w:cs="宋体"/>
                <w:sz w:val="21"/>
                <w:szCs w:val="21"/>
                <w:highlight w:val="none"/>
              </w:rPr>
            </w:r>
            <w:r/>
          </w:p>
        </w:tc>
        <w:tc>
          <w:tcPr>
            <w:tcW w:w="7210" w:type="dxa"/>
            <w:vAlign w:val="center"/>
            <w:textDirection w:val="lrTb"/>
            <w:noWrap w:val="false"/>
          </w:tcPr>
          <w:p>
            <w:pPr>
              <w:pStyle w:val="754"/>
              <w:spacing w:line="360" w:lineRule="auto"/>
              <w:rPr>
                <w:rFonts w:hint="eastAsia" w:ascii="宋体" w:hAnsi="宋体" w:eastAsia="宋体" w:cs="宋体"/>
                <w:szCs w:val="21"/>
                <w:u w:val="single"/>
              </w:rPr>
            </w:pPr>
            <w:r>
              <w:rPr>
                <w:rFonts w:hint="eastAsia" w:ascii="宋体" w:hAnsi="宋体" w:eastAsia="宋体" w:cs="宋体"/>
                <w:szCs w:val="21"/>
              </w:rPr>
              <w:t xml:space="preserve">本项目采购标的对应的中小企业划分标准所属行业：</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工</w:t>
            </w:r>
            <w:r>
              <w:rPr>
                <w:rFonts w:hint="eastAsia" w:ascii="宋体" w:hAnsi="宋体" w:eastAsia="宋体" w:cs="宋体"/>
                <w:szCs w:val="21"/>
                <w:u w:val="single"/>
              </w:rPr>
              <w:t xml:space="preserve">业 。</w:t>
            </w:r>
            <w:r>
              <w:rPr>
                <w:rFonts w:hint="eastAsia" w:ascii="宋体" w:hAnsi="宋体" w:eastAsia="宋体" w:cs="宋体"/>
                <w:szCs w:val="21"/>
                <w:u w:val="single"/>
              </w:rPr>
            </w:r>
            <w:r/>
          </w:p>
          <w:p>
            <w:pPr>
              <w:pStyle w:val="754"/>
              <w:ind w:firstLine="420"/>
              <w:spacing w:line="360" w:lineRule="auto"/>
              <w:rPr>
                <w:rFonts w:hint="eastAsia" w:ascii="宋体" w:hAnsi="宋体" w:eastAsia="宋体" w:cs="宋体"/>
                <w:szCs w:val="21"/>
              </w:rPr>
            </w:pPr>
            <w:r>
              <w:rPr>
                <w:rFonts w:hint="eastAsia" w:ascii="宋体" w:hAnsi="宋体" w:eastAsia="宋体" w:cs="宋体"/>
                <w:szCs w:val="21"/>
              </w:rPr>
              <w:t xml:space="preserve">1.本项目属于</w:t>
            </w:r>
            <w:r>
              <w:rPr>
                <w:rFonts w:hint="eastAsia" w:ascii="宋体" w:hAnsi="宋体" w:eastAsia="宋体" w:cs="宋体"/>
                <w:b/>
                <w:bCs/>
                <w:szCs w:val="21"/>
                <w:u w:val="single"/>
              </w:rPr>
              <w:t xml:space="preserve">货物类</w:t>
            </w:r>
            <w:r>
              <w:rPr>
                <w:rFonts w:hint="eastAsia" w:ascii="宋体" w:hAnsi="宋体" w:eastAsia="宋体" w:cs="宋体"/>
                <w:szCs w:val="21"/>
              </w:rPr>
              <w:t xml:space="preserve">，根据工信部等部委发布的【《关于印发中小企业划型标准规定的通知》（工信部联企业〔2011〕300号）】，按照本次采购标的所属</w:t>
            </w:r>
            <w:r>
              <w:rPr>
                <w:rFonts w:hint="eastAsia" w:ascii="宋体" w:hAnsi="宋体" w:eastAsia="宋体" w:cs="宋体"/>
                <w:szCs w:val="21"/>
                <w:lang w:eastAsia="zh-CN"/>
              </w:rPr>
              <w:t xml:space="preserve">行</w:t>
            </w:r>
            <w:r>
              <w:rPr>
                <w:rFonts w:hint="eastAsia" w:ascii="宋体" w:hAnsi="宋体" w:eastAsia="宋体" w:cs="宋体"/>
                <w:szCs w:val="21"/>
              </w:rPr>
              <w:t xml:space="preserve">业的划型标准，符合条件的中小企业应按照采购文件格式要求提供《中小企业声明函（货物）》。请正确填写中小企业声明函（货物），如填写错误或未填报或缺项、漏项则报价不做相应扣除。提交中小企业声明函并中标的，随中标公告一同公示。</w:t>
            </w:r>
            <w:r>
              <w:rPr>
                <w:rFonts w:hint="eastAsia" w:ascii="宋体" w:hAnsi="宋体" w:eastAsia="宋体" w:cs="宋体"/>
                <w:szCs w:val="21"/>
              </w:rPr>
            </w:r>
            <w:r/>
          </w:p>
          <w:p>
            <w:pPr>
              <w:pStyle w:val="754"/>
              <w:ind w:firstLine="420"/>
              <w:spacing w:line="360" w:lineRule="auto"/>
              <w:rPr>
                <w:rFonts w:hint="eastAsia" w:ascii="宋体" w:hAnsi="宋体" w:eastAsia="宋体" w:cs="宋体"/>
                <w:szCs w:val="21"/>
              </w:rPr>
            </w:pPr>
            <w:r>
              <w:rPr>
                <w:rFonts w:hint="eastAsia" w:ascii="宋体" w:hAnsi="宋体" w:eastAsia="宋体" w:cs="宋体"/>
                <w:szCs w:val="21"/>
              </w:rPr>
              <w:t xml:space="preserve">2.根据财库〔2020〕46号财政部、工业和信息化部</w:t>
            </w:r>
            <w:r>
              <w:rPr>
                <w:rFonts w:hint="eastAsia" w:ascii="宋体" w:hAnsi="宋体" w:eastAsia="宋体" w:cs="宋体"/>
                <w:szCs w:val="21"/>
              </w:rPr>
              <w:t xml:space="preserve">关于印发《政府采购促进中小企业发展管理办法》以及财库〔2022〕19号《关于进一步加大政府采购支持中小企业力度的通知》的通知，按照《政府采购促进中小企业发展管理办法》第四条要求，在政府采购活动中，供应商提供的货物符合下列情形的，享受本办法规定的中小企业扶持政策：（一）在货物采购项目中，货物由中小企业制造，即货物由中小企业生产且使用该中小企业商号或者注册商标。在货物采购项目中，供应商提供的货物既有中小企业制造货物，也有大型企业制造货物的，不享受本办法规定的中小企业扶持政策。对于符合条件的小型和微型企业报价给予</w:t>
            </w:r>
            <w:r>
              <w:rPr>
                <w:rFonts w:hint="eastAsia" w:ascii="宋体" w:hAnsi="宋体" w:eastAsia="宋体" w:cs="宋体"/>
                <w:b/>
                <w:bCs/>
                <w:szCs w:val="21"/>
                <w:lang w:val="en-US" w:eastAsia="zh-CN"/>
              </w:rPr>
              <w:t xml:space="preserve">1</w:t>
            </w:r>
            <w:r>
              <w:rPr>
                <w:rFonts w:hint="eastAsia" w:ascii="宋体" w:hAnsi="宋体" w:eastAsia="宋体" w:cs="宋体"/>
                <w:b/>
                <w:bCs/>
                <w:szCs w:val="21"/>
              </w:rPr>
              <w:t xml:space="preserve">0%</w:t>
            </w:r>
            <w:r>
              <w:rPr>
                <w:rFonts w:hint="eastAsia" w:ascii="宋体" w:hAnsi="宋体" w:eastAsia="宋体" w:cs="宋体"/>
                <w:szCs w:val="21"/>
              </w:rPr>
              <w:t xml:space="preserve">的扣除，用扣除后的价格参与评审。属于残疾人福利性单位、监狱企业的视同小微企业，给予价格扣除。供应商需按照询价文件的要求提供相应的《中小企业声明函（货物）》，请正确填写中小企业声明函（货物），如填写错误或未填报或缺项、漏项则报价不做相应扣除。否则不予价格扣除。</w:t>
            </w:r>
            <w:r>
              <w:rPr>
                <w:rFonts w:hint="eastAsia" w:ascii="宋体" w:hAnsi="宋体" w:eastAsia="宋体" w:cs="宋体"/>
                <w:szCs w:val="21"/>
              </w:rPr>
            </w:r>
            <w:r/>
          </w:p>
          <w:p>
            <w:pPr>
              <w:pStyle w:val="754"/>
              <w:ind w:firstLine="420"/>
              <w:keepLines w:val="0"/>
              <w:keepNext w:val="0"/>
              <w:pageBreakBefore w:val="0"/>
              <w:spacing w:line="360" w:lineRule="auto"/>
              <w:widowControl w:val="off"/>
              <w:rPr>
                <w:rFonts w:hint="eastAsia" w:ascii="宋体" w:hAnsi="宋体" w:eastAsia="宋体" w:cs="宋体"/>
                <w:sz w:val="21"/>
                <w:szCs w:val="21"/>
                <w:highlight w:val="none"/>
                <w:u w:val="single"/>
                <w:lang w:eastAsia="zh-CN"/>
              </w:rPr>
            </w:pPr>
            <w:r>
              <w:rPr>
                <w:rFonts w:hint="eastAsia" w:ascii="宋体" w:hAnsi="宋体" w:eastAsia="宋体" w:cs="宋体"/>
                <w:szCs w:val="21"/>
              </w:rPr>
              <w:t xml:space="preserve">3.以上规定未尽事项，按《政府采购促进中小企业发展管理办法》、《关于进一步加大政府采购支持中小企业力度的通知》、《关于促进残疾人就业政府采购政策的通知》、《关于政府采购支持监狱企业发展有关问题的通知》等有关制度规定执行。</w:t>
            </w:r>
            <w:r>
              <w:rPr>
                <w:rFonts w:hint="eastAsia" w:ascii="宋体" w:hAnsi="宋体" w:eastAsia="宋体" w:cs="宋体"/>
                <w:sz w:val="21"/>
                <w:szCs w:val="21"/>
                <w:highlight w:val="none"/>
                <w:u w:val="single"/>
                <w:lang w:eastAsia="zh-CN"/>
              </w:rPr>
            </w:r>
            <w:r/>
          </w:p>
        </w:tc>
      </w:tr>
      <w:tr>
        <w:trPr>
          <w:trHeight w:val="603"/>
        </w:trPr>
        <w:tc>
          <w:tcPr>
            <w:tcW w:w="695" w:type="dxa"/>
            <w:vAlign w:val="center"/>
            <w:textDirection w:val="lrTb"/>
            <w:noWrap w:val="false"/>
          </w:tcPr>
          <w:p>
            <w:pPr>
              <w:pStyle w:val="793"/>
              <w:jc w:val="center"/>
              <w:keepLines w:val="0"/>
              <w:keepNext w:val="0"/>
              <w:pageBreakBefore w:val="0"/>
              <w:spacing w:line="360" w:lineRule="auto"/>
              <w:widowControl w:val="off"/>
              <w:rPr>
                <w:rFonts w:hAnsi="宋体" w:eastAsia="宋体" w:cs="宋体"/>
                <w:sz w:val="21"/>
                <w:szCs w:val="21"/>
                <w:highlight w:val="none"/>
                <w:lang w:val="en-US" w:eastAsia="zh-CN"/>
              </w:rPr>
            </w:pPr>
            <w:r>
              <w:rPr>
                <w:rFonts w:hint="eastAsia" w:hAnsi="宋体" w:eastAsia="宋体" w:cs="宋体"/>
                <w:sz w:val="21"/>
                <w:szCs w:val="21"/>
                <w:highlight w:val="none"/>
                <w:lang w:val="en-US" w:eastAsia="zh-CN"/>
              </w:rPr>
              <w:t xml:space="preserve">4</w:t>
            </w:r>
            <w:r>
              <w:rPr>
                <w:rFonts w:hAnsi="宋体" w:eastAsia="宋体" w:cs="宋体"/>
                <w:sz w:val="21"/>
                <w:szCs w:val="21"/>
                <w:highlight w:val="none"/>
                <w:lang w:val="en-US" w:eastAsia="zh-CN"/>
              </w:rPr>
            </w:r>
            <w:r/>
          </w:p>
        </w:tc>
        <w:tc>
          <w:tcPr>
            <w:tcW w:w="2037" w:type="dxa"/>
            <w:vAlign w:val="center"/>
            <w:textDirection w:val="lrTb"/>
            <w:noWrap w:val="false"/>
          </w:tcPr>
          <w:p>
            <w:pPr>
              <w:pStyle w:val="754"/>
              <w:jc w:val="center"/>
              <w:keepLines w:val="0"/>
              <w:keepNext w:val="0"/>
              <w:pageBreakBefore w:val="0"/>
              <w:spacing w:line="360" w:lineRule="auto"/>
              <w:widowControl w:val="off"/>
              <w:rPr>
                <w:rFonts w:hint="eastAsia" w:ascii="宋体" w:hAnsi="宋体" w:eastAsia="宋体" w:cs="宋体"/>
                <w:sz w:val="21"/>
                <w:szCs w:val="21"/>
                <w:highlight w:val="none"/>
              </w:rPr>
            </w:pPr>
            <w:r>
              <w:rPr>
                <w:rFonts w:hint="eastAsia"/>
                <w:sz w:val="21"/>
                <w:szCs w:val="21"/>
              </w:rPr>
              <w:t xml:space="preserve">本国产品政策支持</w:t>
            </w:r>
            <w:r>
              <w:rPr>
                <w:rFonts w:hint="eastAsia" w:ascii="宋体" w:hAnsi="宋体" w:eastAsia="宋体" w:cs="宋体"/>
                <w:sz w:val="21"/>
                <w:szCs w:val="21"/>
                <w:highlight w:val="none"/>
              </w:rPr>
            </w:r>
            <w:r/>
          </w:p>
        </w:tc>
        <w:tc>
          <w:tcPr>
            <w:tcW w:w="7210" w:type="dxa"/>
            <w:vAlign w:val="center"/>
            <w:textDirection w:val="lrTb"/>
            <w:noWrap w:val="false"/>
          </w:tcPr>
          <w:p>
            <w:pPr>
              <w:pStyle w:val="754"/>
              <w:jc w:val="left"/>
              <w:keepLines w:val="0"/>
              <w:keepNext w:val="0"/>
              <w:pageBreakBefore w:val="0"/>
              <w:spacing w:line="360" w:lineRule="auto"/>
              <w:widowControl w:val="off"/>
              <w:rPr>
                <w:sz w:val="21"/>
                <w:szCs w:val="21"/>
              </w:rPr>
            </w:pPr>
            <w:r>
              <w:rPr>
                <w:rFonts w:hint="eastAsia"/>
                <w:sz w:val="21"/>
                <w:szCs w:val="21"/>
              </w:rPr>
              <w:t xml:space="preserve">关于对采购本国产品给予政策支持，本项目：</w:t>
            </w:r>
            <w:r>
              <w:rPr>
                <w:rFonts w:hint="eastAsia" w:ascii="宋体" w:hAnsi="宋体"/>
                <w:sz w:val="21"/>
                <w:szCs w:val="21"/>
              </w:rPr>
              <w:t xml:space="preserve">■</w:t>
            </w:r>
            <w:r>
              <w:rPr>
                <w:rFonts w:hint="eastAsia"/>
                <w:sz w:val="21"/>
                <w:szCs w:val="21"/>
              </w:rPr>
              <w:t xml:space="preserve">适用 </w:t>
            </w:r>
            <w:r>
              <w:rPr>
                <w:rFonts w:hint="eastAsia" w:ascii="宋体" w:hAnsi="宋体"/>
                <w:sz w:val="21"/>
                <w:szCs w:val="21"/>
              </w:rPr>
              <w:t xml:space="preserve">□</w:t>
            </w:r>
            <w:r>
              <w:rPr>
                <w:rFonts w:hint="eastAsia"/>
                <w:sz w:val="21"/>
                <w:szCs w:val="21"/>
              </w:rPr>
              <w:t xml:space="preserve">不适用。</w:t>
            </w:r>
            <w:r>
              <w:rPr>
                <w:sz w:val="21"/>
                <w:szCs w:val="21"/>
              </w:rPr>
            </w:r>
            <w:r/>
          </w:p>
          <w:p>
            <w:pPr>
              <w:pStyle w:val="754"/>
              <w:jc w:val="left"/>
              <w:keepLines w:val="0"/>
              <w:keepNext w:val="0"/>
              <w:pageBreakBefore w:val="0"/>
              <w:spacing w:line="360" w:lineRule="auto"/>
              <w:widowControl w:val="off"/>
              <w:rPr>
                <w:rFonts w:hint="eastAsia" w:ascii="宋体" w:hAnsi="宋体" w:eastAsia="宋体" w:cs="宋体"/>
                <w:szCs w:val="21"/>
              </w:rPr>
            </w:pPr>
            <w:r>
              <w:rPr>
                <w:rFonts w:hint="eastAsia"/>
                <w:sz w:val="21"/>
                <w:szCs w:val="21"/>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hint="eastAsia" w:ascii="宋体" w:hAnsi="宋体" w:eastAsia="宋体" w:cs="宋体"/>
                <w:szCs w:val="21"/>
              </w:rPr>
            </w:r>
            <w:r/>
          </w:p>
        </w:tc>
      </w:tr>
      <w:tr>
        <w:trPr>
          <w:trHeight w:val="642"/>
        </w:trPr>
        <w:tc>
          <w:tcPr>
            <w:tcW w:w="695" w:type="dxa"/>
            <w:vAlign w:val="center"/>
            <w:textDirection w:val="lrTb"/>
            <w:noWrap w:val="false"/>
          </w:tcPr>
          <w:p>
            <w:pPr>
              <w:pStyle w:val="793"/>
              <w:jc w:val="center"/>
              <w:keepLines w:val="0"/>
              <w:keepNext w:val="0"/>
              <w:pageBreakBefore w:val="0"/>
              <w:spacing w:line="360" w:lineRule="auto"/>
              <w:widowControl w:val="off"/>
              <w:rPr>
                <w:rFonts w:hint="eastAsia" w:ascii="宋体" w:hAnsi="宋体" w:eastAsia="宋体" w:cs="宋体"/>
                <w:sz w:val="21"/>
                <w:szCs w:val="21"/>
                <w:highlight w:val="none"/>
                <w:lang w:eastAsia="zh-CN"/>
              </w:rPr>
            </w:pPr>
            <w:r>
              <w:rPr>
                <w:rFonts w:hint="eastAsia" w:hAnsi="宋体" w:eastAsia="宋体" w:cs="宋体"/>
                <w:sz w:val="21"/>
                <w:szCs w:val="21"/>
                <w:highlight w:val="none"/>
                <w:lang w:val="en-US" w:eastAsia="zh-CN"/>
              </w:rPr>
              <w:t xml:space="preserve">5</w:t>
            </w:r>
            <w:r>
              <w:rPr>
                <w:rFonts w:hint="eastAsia" w:ascii="宋体" w:hAnsi="宋体" w:eastAsia="宋体" w:cs="宋体"/>
                <w:sz w:val="21"/>
                <w:szCs w:val="21"/>
                <w:highlight w:val="none"/>
                <w:lang w:eastAsia="zh-CN"/>
              </w:rPr>
            </w:r>
            <w:r/>
          </w:p>
        </w:tc>
        <w:tc>
          <w:tcPr>
            <w:tcW w:w="2037" w:type="dxa"/>
            <w:vAlign w:val="center"/>
            <w:textDirection w:val="lrTb"/>
            <w:noWrap w:val="false"/>
          </w:tcPr>
          <w:p>
            <w:pPr>
              <w:pStyle w:val="754"/>
              <w:jc w:val="cente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报价</w:t>
            </w:r>
            <w:r>
              <w:rPr>
                <w:rFonts w:hint="eastAsia" w:ascii="宋体" w:hAnsi="宋体" w:eastAsia="宋体" w:cs="宋体"/>
                <w:sz w:val="21"/>
                <w:szCs w:val="21"/>
                <w:highlight w:val="none"/>
              </w:rPr>
            </w:r>
            <w:r/>
          </w:p>
        </w:tc>
        <w:tc>
          <w:tcPr>
            <w:tcW w:w="7210" w:type="dxa"/>
            <w:vAlign w:val="center"/>
            <w:textDirection w:val="lrTb"/>
            <w:noWrap w:val="false"/>
          </w:tcPr>
          <w:p>
            <w:pPr>
              <w:pStyle w:val="754"/>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报价的特殊规定：</w:t>
            </w:r>
            <w:r>
              <w:rPr>
                <w:rFonts w:hint="eastAsia" w:ascii="宋体" w:hAnsi="宋体" w:eastAsia="宋体" w:cs="宋体"/>
                <w:sz w:val="21"/>
                <w:szCs w:val="21"/>
                <w:highlight w:val="none"/>
              </w:rPr>
            </w:r>
            <w:r/>
          </w:p>
          <w:p>
            <w:pPr>
              <w:pStyle w:val="754"/>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b/>
                <w:color w:val="000000"/>
                <w:sz w:val="21"/>
                <w:szCs w:val="21"/>
                <w:highlight w:val="none"/>
              </w:rPr>
              <w:t xml:space="preserve">■</w:t>
            </w:r>
            <w:r>
              <w:rPr>
                <w:rFonts w:hint="eastAsia" w:ascii="宋体" w:hAnsi="宋体" w:eastAsia="宋体" w:cs="宋体"/>
                <w:b/>
                <w:color w:val="000000"/>
                <w:sz w:val="21"/>
                <w:szCs w:val="21"/>
                <w:highlight w:val="none"/>
                <w:lang w:val="en-US" w:eastAsia="zh-CN"/>
              </w:rPr>
              <w:t xml:space="preserve"> </w:t>
            </w:r>
            <w:r>
              <w:rPr>
                <w:rFonts w:hint="eastAsia" w:ascii="宋体" w:hAnsi="宋体" w:eastAsia="宋体" w:cs="宋体"/>
                <w:sz w:val="21"/>
                <w:szCs w:val="21"/>
                <w:highlight w:val="none"/>
              </w:rPr>
              <w:t xml:space="preserve">无</w:t>
            </w:r>
            <w:r>
              <w:rPr>
                <w:rFonts w:hint="eastAsia" w:ascii="宋体" w:hAnsi="宋体" w:eastAsia="宋体" w:cs="宋体"/>
                <w:sz w:val="21"/>
                <w:szCs w:val="21"/>
                <w:highlight w:val="none"/>
              </w:rPr>
            </w:r>
            <w:r/>
          </w:p>
        </w:tc>
      </w:tr>
      <w:tr>
        <w:trPr>
          <w:trHeight w:val="563"/>
        </w:trPr>
        <w:tc>
          <w:tcPr>
            <w:tcW w:w="695" w:type="dxa"/>
            <w:vAlign w:val="center"/>
            <w:textDirection w:val="lrTb"/>
            <w:noWrap w:val="false"/>
          </w:tcPr>
          <w:p>
            <w:pPr>
              <w:pStyle w:val="793"/>
              <w:jc w:val="center"/>
              <w:keepLines w:val="0"/>
              <w:keepNext w:val="0"/>
              <w:pageBreakBefore w:val="0"/>
              <w:spacing w:line="360" w:lineRule="auto"/>
              <w:widowControl w:val="off"/>
              <w:rPr>
                <w:rFonts w:hint="eastAsia" w:ascii="宋体" w:hAnsi="宋体" w:eastAsia="宋体" w:cs="宋体"/>
                <w:sz w:val="21"/>
                <w:szCs w:val="21"/>
                <w:highlight w:val="none"/>
                <w:lang w:eastAsia="zh-CN"/>
              </w:rPr>
            </w:pPr>
            <w:r>
              <w:rPr>
                <w:rFonts w:hint="eastAsia" w:hAnsi="宋体" w:eastAsia="宋体" w:cs="宋体"/>
                <w:sz w:val="21"/>
                <w:szCs w:val="21"/>
                <w:highlight w:val="none"/>
                <w:lang w:val="en-US" w:eastAsia="zh-CN"/>
              </w:rPr>
              <w:t xml:space="preserve">6</w:t>
            </w:r>
            <w:r>
              <w:rPr>
                <w:rFonts w:hint="eastAsia" w:ascii="宋体" w:hAnsi="宋体" w:eastAsia="宋体" w:cs="宋体"/>
                <w:sz w:val="21"/>
                <w:szCs w:val="21"/>
                <w:highlight w:val="none"/>
                <w:lang w:eastAsia="zh-CN"/>
              </w:rPr>
            </w:r>
            <w:r/>
          </w:p>
        </w:tc>
        <w:tc>
          <w:tcPr>
            <w:tcW w:w="2037" w:type="dxa"/>
            <w:vAlign w:val="center"/>
            <w:textDirection w:val="lrTb"/>
            <w:noWrap w:val="false"/>
          </w:tcPr>
          <w:p>
            <w:pPr>
              <w:pStyle w:val="754"/>
              <w:jc w:val="cente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保证金</w:t>
            </w:r>
            <w:r>
              <w:rPr>
                <w:rFonts w:hint="eastAsia" w:ascii="宋体" w:hAnsi="宋体" w:eastAsia="宋体" w:cs="宋体"/>
                <w:sz w:val="21"/>
                <w:szCs w:val="21"/>
                <w:highlight w:val="none"/>
              </w:rPr>
            </w:r>
            <w:r/>
          </w:p>
        </w:tc>
        <w:tc>
          <w:tcPr>
            <w:tcW w:w="7210" w:type="dxa"/>
            <w:vAlign w:val="center"/>
            <w:textDirection w:val="lrTb"/>
            <w:noWrap w:val="false"/>
          </w:tcPr>
          <w:p>
            <w:pPr>
              <w:pStyle w:val="754"/>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免收</w:t>
            </w:r>
            <w:r>
              <w:rPr>
                <w:rFonts w:hint="eastAsia" w:ascii="宋体" w:hAnsi="宋体" w:eastAsia="宋体" w:cs="宋体"/>
                <w:sz w:val="21"/>
                <w:szCs w:val="21"/>
                <w:highlight w:val="none"/>
              </w:rPr>
            </w:r>
            <w:r/>
          </w:p>
        </w:tc>
      </w:tr>
      <w:tr>
        <w:trPr>
          <w:trHeight w:val="533"/>
        </w:trPr>
        <w:tc>
          <w:tcPr>
            <w:tcW w:w="695" w:type="dxa"/>
            <w:vAlign w:val="center"/>
            <w:textDirection w:val="lrTb"/>
            <w:noWrap w:val="false"/>
          </w:tcPr>
          <w:p>
            <w:pPr>
              <w:pStyle w:val="793"/>
              <w:jc w:val="center"/>
              <w:keepLines w:val="0"/>
              <w:keepNext w:val="0"/>
              <w:pageBreakBefore w:val="0"/>
              <w:spacing w:line="360" w:lineRule="auto"/>
              <w:widowControl w:val="off"/>
              <w:rPr>
                <w:rFonts w:hint="eastAsia" w:ascii="宋体" w:hAnsi="宋体" w:eastAsia="宋体" w:cs="宋体"/>
                <w:sz w:val="21"/>
                <w:szCs w:val="21"/>
                <w:highlight w:val="none"/>
                <w:lang w:eastAsia="zh-CN"/>
              </w:rPr>
            </w:pPr>
            <w:r>
              <w:rPr>
                <w:rFonts w:hint="eastAsia" w:hAnsi="宋体" w:eastAsia="宋体" w:cs="宋体"/>
                <w:sz w:val="21"/>
                <w:szCs w:val="21"/>
                <w:highlight w:val="none"/>
                <w:lang w:val="en-US" w:eastAsia="zh-CN"/>
              </w:rPr>
              <w:t xml:space="preserve">7</w:t>
            </w:r>
            <w:r>
              <w:rPr>
                <w:rFonts w:hint="eastAsia" w:ascii="宋体" w:hAnsi="宋体" w:eastAsia="宋体" w:cs="宋体"/>
                <w:sz w:val="21"/>
                <w:szCs w:val="21"/>
                <w:highlight w:val="none"/>
                <w:lang w:eastAsia="zh-CN"/>
              </w:rPr>
            </w:r>
            <w:r/>
          </w:p>
        </w:tc>
        <w:tc>
          <w:tcPr>
            <w:tcW w:w="2037" w:type="dxa"/>
            <w:vAlign w:val="center"/>
            <w:textDirection w:val="lrTb"/>
            <w:noWrap w:val="false"/>
          </w:tcPr>
          <w:p>
            <w:pPr>
              <w:pStyle w:val="754"/>
              <w:jc w:val="cente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响应有效期</w:t>
            </w:r>
            <w:r>
              <w:rPr>
                <w:rFonts w:hint="eastAsia" w:ascii="宋体" w:hAnsi="宋体" w:eastAsia="宋体" w:cs="宋体"/>
                <w:sz w:val="21"/>
                <w:szCs w:val="21"/>
                <w:highlight w:val="none"/>
              </w:rPr>
            </w:r>
            <w:r/>
          </w:p>
        </w:tc>
        <w:tc>
          <w:tcPr>
            <w:tcW w:w="7210" w:type="dxa"/>
            <w:vAlign w:val="center"/>
            <w:textDirection w:val="lrTb"/>
            <w:noWrap w:val="false"/>
          </w:tcPr>
          <w:p>
            <w:pPr>
              <w:pStyle w:val="754"/>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自提交响应文件的截止之日起算</w:t>
            </w:r>
            <w:r>
              <w:rPr>
                <w:rFonts w:hint="eastAsia" w:ascii="宋体" w:hAnsi="宋体" w:eastAsia="宋体" w:cs="宋体"/>
                <w:sz w:val="21"/>
                <w:szCs w:val="21"/>
                <w:highlight w:val="none"/>
                <w:u w:val="single"/>
                <w:lang w:val="en-US" w:eastAsia="zh-CN"/>
              </w:rPr>
              <w:t xml:space="preserve">  60  </w:t>
            </w:r>
            <w:r>
              <w:rPr>
                <w:rFonts w:hint="eastAsia" w:ascii="宋体" w:hAnsi="宋体" w:eastAsia="宋体" w:cs="宋体"/>
                <w:sz w:val="21"/>
                <w:szCs w:val="21"/>
                <w:highlight w:val="none"/>
              </w:rPr>
              <w:t xml:space="preserve">日历天。</w:t>
            </w:r>
            <w:r>
              <w:rPr>
                <w:rFonts w:hint="eastAsia" w:ascii="宋体" w:hAnsi="宋体" w:eastAsia="宋体" w:cs="宋体"/>
                <w:sz w:val="21"/>
                <w:szCs w:val="21"/>
                <w:highlight w:val="none"/>
              </w:rPr>
            </w:r>
            <w:r/>
          </w:p>
        </w:tc>
      </w:tr>
      <w:tr>
        <w:trPr>
          <w:trHeight w:val="1365"/>
        </w:trPr>
        <w:tc>
          <w:tcPr>
            <w:tcW w:w="695" w:type="dxa"/>
            <w:vAlign w:val="center"/>
            <w:textDirection w:val="lrTb"/>
            <w:noWrap w:val="false"/>
          </w:tcPr>
          <w:p>
            <w:pPr>
              <w:pStyle w:val="793"/>
              <w:jc w:val="center"/>
              <w:keepLines w:val="0"/>
              <w:keepNext w:val="0"/>
              <w:pageBreakBefore w:val="0"/>
              <w:spacing w:line="360" w:lineRule="auto"/>
              <w:widowControl w:val="off"/>
              <w:rPr>
                <w:rFonts w:hint="eastAsia" w:ascii="宋体" w:hAnsi="宋体" w:eastAsia="宋体" w:cs="宋体"/>
                <w:sz w:val="21"/>
                <w:szCs w:val="21"/>
                <w:highlight w:val="none"/>
                <w:lang w:eastAsia="zh-CN"/>
              </w:rPr>
            </w:pPr>
            <w:r>
              <w:rPr>
                <w:rFonts w:hint="eastAsia" w:hAnsi="宋体" w:eastAsia="宋体" w:cs="宋体"/>
                <w:sz w:val="21"/>
                <w:szCs w:val="21"/>
                <w:highlight w:val="none"/>
                <w:lang w:val="en-US" w:eastAsia="zh-CN"/>
              </w:rPr>
              <w:t xml:space="preserve">8</w:t>
            </w:r>
            <w:r>
              <w:rPr>
                <w:rFonts w:hint="eastAsia" w:ascii="宋体" w:hAnsi="宋体" w:eastAsia="宋体" w:cs="宋体"/>
                <w:sz w:val="21"/>
                <w:szCs w:val="21"/>
                <w:highlight w:val="none"/>
                <w:lang w:eastAsia="zh-CN"/>
              </w:rPr>
            </w:r>
            <w:r/>
          </w:p>
        </w:tc>
        <w:tc>
          <w:tcPr>
            <w:tcW w:w="2037" w:type="dxa"/>
            <w:vAlign w:val="center"/>
            <w:textDirection w:val="lrTb"/>
            <w:noWrap w:val="false"/>
          </w:tcPr>
          <w:p>
            <w:pPr>
              <w:pStyle w:val="754"/>
              <w:jc w:val="cente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确定成交</w:t>
            </w:r>
            <w:r>
              <w:rPr>
                <w:rFonts w:hint="eastAsia" w:ascii="宋体" w:hAnsi="宋体" w:eastAsia="宋体" w:cs="宋体"/>
                <w:sz w:val="21"/>
                <w:szCs w:val="21"/>
                <w:highlight w:val="none"/>
              </w:rPr>
            </w:r>
            <w:r/>
          </w:p>
          <w:p>
            <w:pPr>
              <w:pStyle w:val="754"/>
              <w:jc w:val="cente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w:t>
            </w:r>
            <w:r>
              <w:rPr>
                <w:rFonts w:hint="eastAsia" w:ascii="宋体" w:hAnsi="宋体" w:eastAsia="宋体" w:cs="宋体"/>
                <w:sz w:val="21"/>
                <w:szCs w:val="21"/>
                <w:highlight w:val="none"/>
              </w:rPr>
            </w:r>
            <w:r/>
          </w:p>
        </w:tc>
        <w:tc>
          <w:tcPr>
            <w:tcW w:w="7210" w:type="dxa"/>
            <w:vAlign w:val="center"/>
            <w:textDirection w:val="lrTb"/>
            <w:noWrap w:val="false"/>
          </w:tcPr>
          <w:p>
            <w:pPr>
              <w:pStyle w:val="793"/>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采购人是否授权询价小组直接确定成交供应商：</w:t>
            </w:r>
            <w:r>
              <w:rPr>
                <w:rFonts w:hint="eastAsia" w:ascii="宋体" w:hAnsi="宋体" w:eastAsia="宋体" w:cs="宋体"/>
                <w:sz w:val="21"/>
                <w:szCs w:val="21"/>
                <w:highlight w:val="none"/>
              </w:rPr>
            </w:r>
            <w:r/>
          </w:p>
          <w:p>
            <w:pPr>
              <w:pStyle w:val="793"/>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b/>
                <w:color w:val="000000"/>
                <w:sz w:val="21"/>
                <w:szCs w:val="21"/>
                <w:highlight w:val="none"/>
              </w:rPr>
              <w:t xml:space="preserve">■</w:t>
            </w:r>
            <w:r>
              <w:rPr>
                <w:rFonts w:hint="eastAsia" w:ascii="宋体" w:hAnsi="宋体" w:eastAsia="宋体" w:cs="宋体"/>
                <w:b/>
                <w:color w:val="000000"/>
                <w:sz w:val="21"/>
                <w:szCs w:val="21"/>
                <w:highlight w:val="none"/>
                <w:lang w:val="en-US" w:eastAsia="zh-CN"/>
              </w:rPr>
              <w:t xml:space="preserve"> </w:t>
            </w:r>
            <w:r>
              <w:rPr>
                <w:rFonts w:hint="eastAsia" w:ascii="宋体" w:hAnsi="宋体" w:eastAsia="宋体" w:cs="宋体"/>
                <w:sz w:val="21"/>
                <w:szCs w:val="21"/>
                <w:highlight w:val="none"/>
              </w:rPr>
              <w:t xml:space="preserve">是</w:t>
            </w:r>
            <w:r>
              <w:rPr>
                <w:rFonts w:hint="eastAsia" w:ascii="宋体" w:hAnsi="宋体" w:eastAsia="宋体" w:cs="宋体"/>
                <w:sz w:val="21"/>
                <w:szCs w:val="21"/>
                <w:highlight w:val="none"/>
              </w:rPr>
            </w:r>
            <w:r/>
          </w:p>
          <w:p>
            <w:pPr>
              <w:pStyle w:val="793"/>
              <w:keepLines w:val="0"/>
              <w:keepNext w:val="0"/>
              <w:pageBreakBefore w:val="0"/>
              <w:spacing w:line="360" w:lineRule="auto"/>
              <w:widowControl w:val="off"/>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成交候选人并列的，按照以下方式确定成交供应商：</w:t>
            </w:r>
            <w:r>
              <w:rPr>
                <w:rFonts w:hint="eastAsia" w:ascii="宋体" w:hAnsi="宋体" w:eastAsia="宋体" w:cs="宋体"/>
                <w:i/>
                <w:sz w:val="21"/>
                <w:szCs w:val="21"/>
                <w:highlight w:val="none"/>
                <w:u w:val="single"/>
              </w:rPr>
              <w:t xml:space="preserve"> </w:t>
            </w:r>
            <w:r>
              <w:rPr>
                <w:rFonts w:hint="eastAsia" w:ascii="宋体" w:hAnsi="宋体" w:eastAsia="宋体" w:cs="宋体"/>
                <w:sz w:val="21"/>
                <w:szCs w:val="21"/>
                <w:highlight w:val="none"/>
                <w:u w:val="single"/>
                <w:lang w:val="en-US" w:eastAsia="zh-CN" w:bidi="ar-SA"/>
              </w:rPr>
              <w:t xml:space="preserve">采购人抽签确定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u w:val="single"/>
              </w:rPr>
            </w:r>
            <w:r/>
          </w:p>
        </w:tc>
      </w:tr>
      <w:tr>
        <w:trPr>
          <w:trHeight w:val="972"/>
        </w:trPr>
        <w:tc>
          <w:tcPr>
            <w:tcW w:w="695" w:type="dxa"/>
            <w:vAlign w:val="center"/>
            <w:textDirection w:val="lrTb"/>
            <w:noWrap w:val="false"/>
          </w:tcPr>
          <w:p>
            <w:pPr>
              <w:pStyle w:val="793"/>
              <w:jc w:val="center"/>
              <w:keepLines w:val="0"/>
              <w:keepNext w:val="0"/>
              <w:pageBreakBefore w:val="0"/>
              <w:spacing w:line="360" w:lineRule="auto"/>
              <w:widowControl w:val="off"/>
              <w:rPr>
                <w:rFonts w:hint="eastAsia" w:ascii="宋体" w:hAnsi="宋体" w:eastAsia="宋体" w:cs="宋体"/>
                <w:sz w:val="21"/>
                <w:szCs w:val="21"/>
                <w:highlight w:val="none"/>
                <w:lang w:eastAsia="zh-CN"/>
              </w:rPr>
            </w:pPr>
            <w:r>
              <w:rPr>
                <w:rFonts w:hint="eastAsia" w:hAnsi="宋体" w:eastAsia="宋体" w:cs="宋体"/>
                <w:sz w:val="21"/>
                <w:szCs w:val="21"/>
                <w:highlight w:val="none"/>
                <w:lang w:val="en-US" w:eastAsia="zh-CN"/>
              </w:rPr>
              <w:t xml:space="preserve">9</w:t>
            </w:r>
            <w:r>
              <w:rPr>
                <w:rFonts w:hint="eastAsia" w:ascii="宋体" w:hAnsi="宋体" w:eastAsia="宋体" w:cs="宋体"/>
                <w:sz w:val="21"/>
                <w:szCs w:val="21"/>
                <w:highlight w:val="none"/>
                <w:lang w:eastAsia="zh-CN"/>
              </w:rPr>
            </w:r>
            <w:r/>
          </w:p>
        </w:tc>
        <w:tc>
          <w:tcPr>
            <w:tcW w:w="2037" w:type="dxa"/>
            <w:vAlign w:val="center"/>
            <w:textDirection w:val="lrTb"/>
            <w:noWrap w:val="false"/>
          </w:tcPr>
          <w:p>
            <w:pPr>
              <w:pStyle w:val="754"/>
              <w:jc w:val="cente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分包</w:t>
            </w:r>
            <w:r>
              <w:rPr>
                <w:rFonts w:hint="eastAsia" w:ascii="宋体" w:hAnsi="宋体" w:eastAsia="宋体" w:cs="宋体"/>
                <w:sz w:val="21"/>
                <w:szCs w:val="21"/>
                <w:highlight w:val="none"/>
              </w:rPr>
            </w:r>
            <w:r/>
          </w:p>
        </w:tc>
        <w:tc>
          <w:tcPr>
            <w:tcW w:w="7210" w:type="dxa"/>
            <w:vAlign w:val="center"/>
            <w:textDirection w:val="lrTb"/>
            <w:noWrap w:val="false"/>
          </w:tcPr>
          <w:p>
            <w:pPr>
              <w:pStyle w:val="754"/>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本项目是否允许分包： </w:t>
            </w:r>
            <w:r>
              <w:rPr>
                <w:rFonts w:hint="eastAsia" w:ascii="宋体" w:hAnsi="宋体" w:eastAsia="宋体" w:cs="宋体"/>
                <w:sz w:val="21"/>
                <w:szCs w:val="21"/>
                <w:highlight w:val="none"/>
              </w:rPr>
            </w:r>
            <w:r/>
          </w:p>
          <w:p>
            <w:pPr>
              <w:pStyle w:val="754"/>
              <w:jc w:val="left"/>
              <w:keepLines w:val="0"/>
              <w:keepNext w:val="0"/>
              <w:pageBreakBefore w:val="0"/>
              <w:spacing w:line="360" w:lineRule="auto"/>
              <w:widowControl w:val="off"/>
              <w:rPr>
                <w:rFonts w:hint="eastAsia" w:ascii="宋体" w:hAnsi="宋体" w:eastAsia="宋体" w:cs="宋体"/>
                <w:sz w:val="21"/>
                <w:szCs w:val="21"/>
                <w:highlight w:val="none"/>
                <w:u w:val="single"/>
              </w:rPr>
            </w:pPr>
            <w:r>
              <w:rPr>
                <w:rFonts w:hint="eastAsia" w:ascii="宋体" w:hAnsi="宋体" w:eastAsia="宋体" w:cs="宋体"/>
                <w:b/>
                <w:color w:val="000000"/>
                <w:sz w:val="21"/>
                <w:szCs w:val="21"/>
                <w:highlight w:val="none"/>
              </w:rPr>
              <w:t xml:space="preserve">■</w:t>
            </w:r>
            <w:r>
              <w:rPr>
                <w:rFonts w:hint="eastAsia" w:ascii="宋体" w:hAnsi="宋体" w:eastAsia="宋体" w:cs="宋体"/>
                <w:b/>
                <w:color w:val="000000"/>
                <w:sz w:val="21"/>
                <w:szCs w:val="21"/>
                <w:highlight w:val="none"/>
                <w:lang w:val="en-US" w:eastAsia="zh-CN"/>
              </w:rPr>
              <w:t xml:space="preserve"> </w:t>
            </w:r>
            <w:r>
              <w:rPr>
                <w:rFonts w:hint="eastAsia" w:ascii="宋体" w:hAnsi="宋体" w:eastAsia="宋体" w:cs="宋体"/>
                <w:sz w:val="21"/>
                <w:szCs w:val="21"/>
                <w:highlight w:val="none"/>
              </w:rPr>
              <w:t xml:space="preserve">不允许</w:t>
            </w:r>
            <w:r>
              <w:rPr>
                <w:rFonts w:hint="eastAsia" w:ascii="宋体" w:hAnsi="宋体" w:eastAsia="宋体" w:cs="宋体"/>
                <w:sz w:val="21"/>
                <w:szCs w:val="21"/>
                <w:highlight w:val="none"/>
                <w:u w:val="single"/>
              </w:rPr>
            </w:r>
            <w:r/>
          </w:p>
        </w:tc>
      </w:tr>
      <w:tr>
        <w:trPr>
          <w:trHeight w:val="2212"/>
        </w:trPr>
        <w:tc>
          <w:tcPr>
            <w:tcW w:w="695" w:type="dxa"/>
            <w:vAlign w:val="center"/>
            <w:textDirection w:val="lrTb"/>
            <w:noWrap w:val="false"/>
          </w:tcPr>
          <w:p>
            <w:pPr>
              <w:pStyle w:val="793"/>
              <w:jc w:val="center"/>
              <w:keepLines w:val="0"/>
              <w:keepNext w:val="0"/>
              <w:pageBreakBefore w:val="0"/>
              <w:spacing w:line="360" w:lineRule="auto"/>
              <w:widowControl w:val="off"/>
              <w:rPr>
                <w:rFonts w:ascii="宋体" w:hAnsi="宋体" w:eastAsia="宋体" w:cs="宋体"/>
                <w:sz w:val="21"/>
                <w:szCs w:val="21"/>
                <w:highlight w:val="none"/>
                <w:lang w:val="en-US" w:eastAsia="zh-CN"/>
              </w:rPr>
            </w:pPr>
            <w:r>
              <w:rPr>
                <w:rFonts w:hint="eastAsia" w:hAnsi="宋体" w:eastAsia="宋体" w:cs="宋体"/>
                <w:sz w:val="21"/>
                <w:szCs w:val="21"/>
                <w:highlight w:val="none"/>
                <w:lang w:val="en-US" w:eastAsia="zh-CN"/>
              </w:rPr>
              <w:t xml:space="preserve">10</w:t>
            </w:r>
            <w:r>
              <w:rPr>
                <w:rFonts w:ascii="宋体" w:hAnsi="宋体" w:eastAsia="宋体" w:cs="宋体"/>
                <w:sz w:val="21"/>
                <w:szCs w:val="21"/>
                <w:highlight w:val="none"/>
                <w:lang w:val="en-US" w:eastAsia="zh-CN"/>
              </w:rPr>
            </w:r>
            <w:r/>
          </w:p>
        </w:tc>
        <w:tc>
          <w:tcPr>
            <w:tcW w:w="2037" w:type="dxa"/>
            <w:vAlign w:val="center"/>
            <w:textDirection w:val="lrTb"/>
            <w:noWrap w:val="false"/>
          </w:tcPr>
          <w:p>
            <w:pPr>
              <w:pStyle w:val="754"/>
              <w:jc w:val="cente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询问</w:t>
            </w:r>
            <w:r>
              <w:rPr>
                <w:rFonts w:hint="eastAsia" w:ascii="宋体" w:hAnsi="宋体" w:eastAsia="宋体" w:cs="宋体"/>
                <w:sz w:val="21"/>
                <w:szCs w:val="21"/>
                <w:highlight w:val="none"/>
              </w:rPr>
            </w:r>
            <w:r/>
          </w:p>
        </w:tc>
        <w:tc>
          <w:tcPr>
            <w:tcW w:w="7210" w:type="dxa"/>
            <w:vAlign w:val="center"/>
            <w:textDirection w:val="lrTb"/>
            <w:noWrap w:val="false"/>
          </w:tcPr>
          <w:p>
            <w:pPr>
              <w:pStyle w:val="754"/>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询问送达形式：</w:t>
            </w:r>
            <w:r>
              <w:rPr>
                <w:rFonts w:hint="eastAsia" w:ascii="宋体" w:hAnsi="宋体" w:eastAsia="宋体" w:cs="宋体"/>
                <w:sz w:val="21"/>
                <w:szCs w:val="21"/>
                <w:highlight w:val="none"/>
                <w:lang w:eastAsia="zh-CN"/>
              </w:rPr>
              <w:t xml:space="preserve">供应商</w:t>
            </w:r>
            <w:r>
              <w:rPr>
                <w:rFonts w:hint="eastAsia" w:ascii="宋体" w:hAnsi="宋体" w:eastAsia="宋体" w:cs="宋体"/>
                <w:sz w:val="21"/>
                <w:szCs w:val="21"/>
                <w:highlight w:val="none"/>
              </w:rPr>
              <w:t xml:space="preserve">如对采购文件有疑问，须在</w:t>
            </w:r>
            <w:r>
              <w:rPr>
                <w:rFonts w:hint="eastAsia" w:ascii="宋体" w:hAnsi="宋体" w:eastAsia="宋体" w:cs="宋体"/>
                <w:sz w:val="21"/>
                <w:szCs w:val="21"/>
                <w:highlight w:val="none"/>
                <w:lang w:val="en-US" w:eastAsia="zh-CN"/>
              </w:rPr>
              <w:t xml:space="preserve">2026</w:t>
            </w:r>
            <w:r>
              <w:rPr>
                <w:rFonts w:hint="eastAsia" w:ascii="宋体" w:hAnsi="宋体" w:eastAsia="宋体" w:cs="宋体"/>
                <w:sz w:val="21"/>
                <w:szCs w:val="21"/>
                <w:highlight w:val="none"/>
              </w:rPr>
              <w:t xml:space="preserve">年</w:t>
            </w: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rPr>
              <w:t xml:space="preserve">月</w:t>
            </w:r>
            <w:r>
              <w:rPr>
                <w:rFonts w:hint="eastAsia" w:ascii="宋体" w:hAnsi="宋体" w:eastAsia="宋体" w:cs="宋体"/>
                <w:sz w:val="21"/>
                <w:szCs w:val="21"/>
                <w:highlight w:val="none"/>
                <w:lang w:val="en-US" w:eastAsia="zh-CN"/>
              </w:rPr>
              <w:t xml:space="preserve">10</w:t>
            </w:r>
            <w:r>
              <w:rPr>
                <w:rFonts w:hint="eastAsia" w:ascii="宋体" w:hAnsi="宋体" w:eastAsia="宋体" w:cs="宋体"/>
                <w:sz w:val="21"/>
                <w:szCs w:val="21"/>
                <w:highlight w:val="none"/>
              </w:rPr>
              <w:t xml:space="preserve">日</w:t>
            </w:r>
            <w:r>
              <w:rPr>
                <w:rFonts w:hint="eastAsia" w:ascii="宋体" w:hAnsi="宋体" w:eastAsia="宋体" w:cs="宋体"/>
                <w:sz w:val="21"/>
                <w:szCs w:val="21"/>
                <w:highlight w:val="none"/>
                <w:lang w:val="en-US" w:eastAsia="zh-CN"/>
              </w:rPr>
              <w:t xml:space="preserve">上</w:t>
            </w:r>
            <w:r>
              <w:rPr>
                <w:rFonts w:hint="eastAsia" w:ascii="宋体" w:hAnsi="宋体" w:eastAsia="宋体" w:cs="宋体"/>
                <w:sz w:val="21"/>
                <w:szCs w:val="21"/>
                <w:highlight w:val="none"/>
              </w:rPr>
              <w:t xml:space="preserve">午1</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：0</w:t>
            </w:r>
            <w:r>
              <w:rPr>
                <w:rFonts w:hint="eastAsia" w:ascii="宋体" w:hAnsi="宋体" w:eastAsia="宋体" w:cs="宋体"/>
                <w:sz w:val="21"/>
                <w:szCs w:val="21"/>
                <w:highlight w:val="none"/>
                <w:lang w:val="en-US" w:eastAsia="zh-CN"/>
              </w:rPr>
              <w:t xml:space="preserve">0</w:t>
            </w:r>
            <w:r>
              <w:rPr>
                <w:rFonts w:hint="eastAsia" w:ascii="宋体" w:hAnsi="宋体" w:eastAsia="宋体" w:cs="宋体"/>
                <w:sz w:val="21"/>
                <w:szCs w:val="21"/>
                <w:highlight w:val="none"/>
              </w:rPr>
              <w:t xml:space="preserve">时前，各投标单位将疑问以书面形式并加盖投标单位公章，以邮件传至</w:t>
            </w:r>
            <w:r>
              <w:rPr>
                <w:rFonts w:hint="eastAsia" w:ascii="宋体" w:hAnsi="宋体" w:eastAsia="宋体" w:cs="宋体"/>
                <w:sz w:val="21"/>
                <w:szCs w:val="21"/>
                <w:highlight w:val="none"/>
                <w:lang w:eastAsia="zh-CN"/>
              </w:rPr>
              <w:t xml:space="preserve">江苏浩宇建设工程造价咨询有限公司</w:t>
            </w:r>
            <w:r>
              <w:rPr>
                <w:rFonts w:hint="eastAsia" w:ascii="宋体" w:hAnsi="宋体" w:eastAsia="宋体" w:cs="宋体"/>
                <w:sz w:val="21"/>
                <w:szCs w:val="21"/>
                <w:highlight w:val="none"/>
                <w:lang w:val="en-US" w:eastAsia="zh-CN"/>
              </w:rPr>
              <w:t xml:space="preserve">247220171</w:t>
            </w:r>
            <w:r>
              <w:rPr>
                <w:rFonts w:hint="eastAsia" w:ascii="宋体" w:hAnsi="宋体" w:eastAsia="宋体" w:cs="宋体"/>
                <w:sz w:val="21"/>
                <w:szCs w:val="21"/>
                <w:highlight w:val="none"/>
              </w:rPr>
              <w:t xml:space="preserve">@qq.com</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电话</w:t>
            </w:r>
            <w:r>
              <w:rPr>
                <w:rFonts w:hint="eastAsia" w:ascii="宋体" w:hAnsi="宋体" w:eastAsia="宋体" w:cs="宋体"/>
                <w:sz w:val="21"/>
                <w:szCs w:val="21"/>
                <w:highlight w:val="none"/>
                <w:lang w:val="en-US" w:eastAsia="zh-CN"/>
              </w:rPr>
              <w:t xml:space="preserve">0519-82660686</w:t>
            </w:r>
            <w:r>
              <w:rPr>
                <w:rFonts w:hint="eastAsia" w:ascii="宋体" w:hAnsi="宋体" w:eastAsia="宋体" w:cs="宋体"/>
                <w:sz w:val="21"/>
                <w:szCs w:val="21"/>
                <w:highlight w:val="none"/>
              </w:rPr>
              <w:t xml:space="preserve">联系，并将疑问书面原件送至江苏浩宇建设工程造价咨询有限公司，逾期不予受理。</w:t>
            </w:r>
            <w:r>
              <w:rPr>
                <w:rFonts w:hint="eastAsia" w:ascii="宋体" w:hAnsi="宋体" w:eastAsia="宋体" w:cs="宋体"/>
                <w:sz w:val="21"/>
                <w:szCs w:val="21"/>
                <w:highlight w:val="none"/>
              </w:rPr>
            </w:r>
            <w:r/>
          </w:p>
        </w:tc>
      </w:tr>
      <w:tr>
        <w:trPr>
          <w:trHeight w:val="1734"/>
        </w:trPr>
        <w:tc>
          <w:tcPr>
            <w:tcW w:w="695" w:type="dxa"/>
            <w:vAlign w:val="center"/>
            <w:textDirection w:val="lrTb"/>
            <w:noWrap w:val="false"/>
          </w:tcPr>
          <w:p>
            <w:pPr>
              <w:pStyle w:val="793"/>
              <w:jc w:val="center"/>
              <w:keepLines w:val="0"/>
              <w:keepNext w:val="0"/>
              <w:pageBreakBefore w:val="0"/>
              <w:spacing w:line="360" w:lineRule="auto"/>
              <w:widowControl w:val="off"/>
              <w:rPr>
                <w:rFonts w:ascii="宋体" w:hAnsi="宋体" w:eastAsia="宋体" w:cs="宋体"/>
                <w:sz w:val="21"/>
                <w:szCs w:val="21"/>
                <w:highlight w:val="none"/>
                <w:lang w:val="en-US" w:eastAsia="zh-CN"/>
              </w:rPr>
            </w:pPr>
            <w:r>
              <w:rPr>
                <w:rFonts w:hint="eastAsia" w:hAnsi="宋体" w:eastAsia="宋体" w:cs="宋体"/>
                <w:sz w:val="21"/>
                <w:szCs w:val="21"/>
                <w:highlight w:val="none"/>
                <w:lang w:val="en-US" w:eastAsia="zh-CN"/>
              </w:rPr>
              <w:t xml:space="preserve">11</w:t>
            </w:r>
            <w:r>
              <w:rPr>
                <w:rFonts w:ascii="宋体" w:hAnsi="宋体" w:eastAsia="宋体" w:cs="宋体"/>
                <w:sz w:val="21"/>
                <w:szCs w:val="21"/>
                <w:highlight w:val="none"/>
                <w:lang w:val="en-US" w:eastAsia="zh-CN"/>
              </w:rPr>
            </w:r>
            <w:r/>
          </w:p>
        </w:tc>
        <w:tc>
          <w:tcPr>
            <w:tcW w:w="2037" w:type="dxa"/>
            <w:vAlign w:val="center"/>
            <w:textDirection w:val="lrTb"/>
            <w:noWrap w:val="false"/>
          </w:tcPr>
          <w:p>
            <w:pPr>
              <w:pStyle w:val="754"/>
              <w:jc w:val="cente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联系方式</w:t>
            </w:r>
            <w:r>
              <w:rPr>
                <w:rFonts w:hint="eastAsia" w:ascii="宋体" w:hAnsi="宋体" w:eastAsia="宋体" w:cs="宋体"/>
                <w:sz w:val="21"/>
                <w:szCs w:val="21"/>
                <w:highlight w:val="none"/>
              </w:rPr>
            </w:r>
            <w:r/>
          </w:p>
        </w:tc>
        <w:tc>
          <w:tcPr>
            <w:tcW w:w="7210" w:type="dxa"/>
            <w:vAlign w:val="center"/>
            <w:textDirection w:val="lrTb"/>
            <w:noWrap w:val="false"/>
          </w:tcPr>
          <w:p>
            <w:pPr>
              <w:pStyle w:val="754"/>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接收询问和质疑的联系方式</w:t>
            </w:r>
            <w:r>
              <w:rPr>
                <w:rFonts w:hint="eastAsia" w:ascii="宋体" w:hAnsi="宋体" w:eastAsia="宋体" w:cs="宋体"/>
                <w:sz w:val="21"/>
                <w:szCs w:val="21"/>
                <w:highlight w:val="none"/>
              </w:rPr>
            </w:r>
            <w:r/>
          </w:p>
          <w:p>
            <w:pPr>
              <w:pStyle w:val="754"/>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联系部门：</w:t>
            </w:r>
            <w:r>
              <w:rPr>
                <w:rFonts w:hint="eastAsia" w:ascii="宋体" w:hAnsi="宋体" w:eastAsia="宋体" w:cs="宋体"/>
                <w:sz w:val="21"/>
                <w:szCs w:val="21"/>
                <w:highlight w:val="none"/>
                <w:lang w:eastAsia="zh-CN"/>
              </w:rPr>
              <w:t xml:space="preserve">江苏浩宇建设工程造价咨询有限公司</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754"/>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联系电话：</w:t>
            </w:r>
            <w:r>
              <w:rPr>
                <w:rFonts w:hint="eastAsia" w:ascii="宋体" w:hAnsi="宋体" w:eastAsia="宋体" w:cs="宋体"/>
                <w:sz w:val="21"/>
                <w:szCs w:val="21"/>
                <w:highlight w:val="none"/>
                <w:lang w:val="en-US" w:eastAsia="zh-CN"/>
              </w:rPr>
              <w:t xml:space="preserve">0519-82660686</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754"/>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通讯地址：</w:t>
            </w:r>
            <w:r>
              <w:rPr>
                <w:rFonts w:hint="eastAsia" w:ascii="宋体" w:hAnsi="宋体" w:eastAsia="宋体" w:cs="宋体"/>
                <w:sz w:val="21"/>
                <w:szCs w:val="21"/>
                <w:highlight w:val="none"/>
                <w:lang w:eastAsia="zh-CN"/>
              </w:rPr>
              <w:t xml:space="preserve">常州市金坛区南环二路106号四楼</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tc>
      </w:tr>
      <w:tr>
        <w:trPr>
          <w:trHeight w:val="459"/>
        </w:trPr>
        <w:tc>
          <w:tcPr>
            <w:tcW w:w="695" w:type="dxa"/>
            <w:vAlign w:val="center"/>
            <w:textDirection w:val="lrTb"/>
            <w:noWrap w:val="false"/>
          </w:tcPr>
          <w:p>
            <w:pPr>
              <w:pStyle w:val="793"/>
              <w:jc w:val="center"/>
              <w:keepLines w:val="0"/>
              <w:keepNext w:val="0"/>
              <w:pageBreakBefore w:val="0"/>
              <w:spacing w:line="360" w:lineRule="auto"/>
              <w:widowControl w:val="off"/>
              <w:rPr>
                <w:rFonts w:ascii="宋体" w:hAnsi="宋体" w:eastAsia="宋体" w:cs="宋体"/>
                <w:sz w:val="21"/>
                <w:szCs w:val="21"/>
                <w:highlight w:val="none"/>
                <w:lang w:val="en-US" w:eastAsia="zh-CN"/>
              </w:rPr>
            </w:pPr>
            <w:r>
              <w:rPr>
                <w:rFonts w:hint="eastAsia" w:hAnsi="宋体" w:eastAsia="宋体" w:cs="宋体"/>
                <w:sz w:val="21"/>
                <w:szCs w:val="21"/>
                <w:highlight w:val="none"/>
                <w:lang w:val="en-US" w:eastAsia="zh-CN"/>
              </w:rPr>
              <w:t xml:space="preserve">12</w:t>
            </w:r>
            <w:r>
              <w:rPr>
                <w:rFonts w:ascii="宋体" w:hAnsi="宋体" w:eastAsia="宋体" w:cs="宋体"/>
                <w:sz w:val="21"/>
                <w:szCs w:val="21"/>
                <w:highlight w:val="none"/>
                <w:lang w:val="en-US" w:eastAsia="zh-CN"/>
              </w:rPr>
            </w:r>
            <w:r/>
          </w:p>
        </w:tc>
        <w:tc>
          <w:tcPr>
            <w:tcW w:w="2037" w:type="dxa"/>
            <w:vAlign w:val="center"/>
            <w:textDirection w:val="lrTb"/>
            <w:noWrap w:val="false"/>
          </w:tcPr>
          <w:p>
            <w:pPr>
              <w:pStyle w:val="754"/>
              <w:jc w:val="cente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代理费</w:t>
            </w:r>
            <w:r>
              <w:rPr>
                <w:rFonts w:hint="eastAsia" w:ascii="宋体" w:hAnsi="宋体" w:eastAsia="宋体" w:cs="宋体"/>
                <w:sz w:val="21"/>
                <w:szCs w:val="21"/>
                <w:highlight w:val="none"/>
              </w:rPr>
            </w:r>
            <w:r/>
          </w:p>
        </w:tc>
        <w:tc>
          <w:tcPr>
            <w:tcW w:w="7210" w:type="dxa"/>
            <w:vAlign w:val="center"/>
            <w:textDirection w:val="lrTb"/>
            <w:noWrap w:val="false"/>
          </w:tcPr>
          <w:p>
            <w:pPr>
              <w:pStyle w:val="754"/>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收费对象：</w:t>
            </w:r>
            <w:r>
              <w:rPr>
                <w:rFonts w:hint="eastAsia" w:ascii="宋体" w:hAnsi="宋体" w:eastAsia="宋体" w:cs="宋体"/>
                <w:sz w:val="21"/>
                <w:szCs w:val="21"/>
                <w:highlight w:val="none"/>
              </w:rPr>
            </w:r>
            <w:r/>
          </w:p>
          <w:p>
            <w:pPr>
              <w:pStyle w:val="754"/>
              <w:jc w:val="left"/>
              <w:keepLines w:val="0"/>
              <w:keepNext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b/>
                <w:color w:val="000000"/>
                <w:sz w:val="21"/>
                <w:szCs w:val="21"/>
                <w:highlight w:val="none"/>
              </w:rPr>
              <w:t xml:space="preserve">■</w:t>
            </w:r>
            <w:r>
              <w:rPr>
                <w:rFonts w:hint="eastAsia" w:ascii="宋体" w:hAnsi="宋体" w:eastAsia="宋体" w:cs="宋体"/>
                <w:sz w:val="21"/>
                <w:szCs w:val="21"/>
                <w:highlight w:val="none"/>
              </w:rPr>
              <w:t xml:space="preserve">成交供应商，因采购人预算金额包含代理费，本项目向成交供应商收取代理费</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754"/>
              <w:jc w:val="left"/>
              <w:keepLines w:val="0"/>
              <w:keepNext w:val="0"/>
              <w:pageBreakBefore w:val="0"/>
              <w:spacing w:line="360" w:lineRule="auto"/>
              <w:widowControl w:val="off"/>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收费标准：本项目代理费用参考</w:t>
            </w:r>
            <w:r>
              <w:rPr>
                <w:rFonts w:hint="eastAsia" w:ascii="宋体" w:hAnsi="宋体" w:eastAsia="宋体" w:cs="宋体"/>
                <w:sz w:val="21"/>
                <w:szCs w:val="21"/>
                <w:highlight w:val="none"/>
                <w:lang w:eastAsia="zh-CN"/>
              </w:rPr>
              <w:t xml:space="preserve">“苏招协【2022】002号</w:t>
            </w:r>
            <w:r>
              <w:rPr>
                <w:rFonts w:hint="eastAsia" w:ascii="宋体" w:hAnsi="宋体" w:eastAsia="宋体" w:cs="宋体"/>
                <w:sz w:val="21"/>
                <w:szCs w:val="21"/>
                <w:highlight w:val="none"/>
              </w:rPr>
              <w:t xml:space="preserve">文</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收费标准的</w:t>
            </w:r>
            <w:r>
              <w:rPr>
                <w:rFonts w:hint="eastAsia" w:ascii="宋体" w:hAnsi="宋体" w:eastAsia="宋体" w:cs="宋体"/>
                <w:sz w:val="21"/>
                <w:szCs w:val="21"/>
                <w:highlight w:val="none"/>
                <w:lang w:val="en-US" w:eastAsia="zh-CN"/>
              </w:rPr>
              <w:t xml:space="preserve">29</w:t>
            </w:r>
            <w:r>
              <w:rPr>
                <w:rFonts w:hint="eastAsia" w:ascii="宋体" w:hAnsi="宋体" w:eastAsia="宋体" w:cs="宋体"/>
                <w:sz w:val="21"/>
                <w:szCs w:val="21"/>
                <w:highlight w:val="none"/>
              </w:rPr>
              <w:t xml:space="preserve">%计取</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计费基数按最高限价计算，取整为</w:t>
            </w:r>
            <w:r>
              <w:rPr>
                <w:rFonts w:hint="eastAsia" w:ascii="宋体" w:hAnsi="宋体" w:eastAsia="宋体" w:cs="宋体"/>
                <w:sz w:val="21"/>
                <w:szCs w:val="21"/>
                <w:highlight w:val="none"/>
                <w:u w:val="none"/>
                <w:lang w:val="en-US" w:eastAsia="zh-CN"/>
              </w:rPr>
              <w:t xml:space="preserve">8000元。供应商的响应报价包含代理费，请供应商在投标报价时综合考虑</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u w:val="single"/>
              </w:rPr>
            </w:r>
            <w:r/>
          </w:p>
          <w:p>
            <w:pPr>
              <w:pStyle w:val="754"/>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缴纳时间：</w:t>
            </w:r>
            <w:r>
              <w:rPr>
                <w:rFonts w:hint="eastAsia" w:ascii="宋体" w:hAnsi="宋体" w:eastAsia="宋体" w:cs="宋体"/>
                <w:sz w:val="21"/>
                <w:szCs w:val="21"/>
                <w:highlight w:val="none"/>
                <w:lang w:val="en-US" w:eastAsia="zh-CN"/>
              </w:rPr>
              <w:t xml:space="preserve">中标单位在领取中标通知书时一次性支付给招标代理单位</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tc>
      </w:tr>
      <w:tr>
        <w:trPr>
          <w:trHeight w:val="642"/>
        </w:trPr>
        <w:tc>
          <w:tcPr>
            <w:tcW w:w="695" w:type="dxa"/>
            <w:vAlign w:val="center"/>
            <w:textDirection w:val="lrTb"/>
            <w:noWrap w:val="false"/>
          </w:tcPr>
          <w:p>
            <w:pPr>
              <w:pStyle w:val="793"/>
              <w:jc w:val="center"/>
              <w:keepLines w:val="0"/>
              <w:keepNext w:val="0"/>
              <w:pageBreakBefore w:val="0"/>
              <w:spacing w:line="360" w:lineRule="auto"/>
              <w:widowControl w:val="off"/>
              <w:rPr>
                <w:rFonts w:hint="eastAsia" w:ascii="宋体" w:hAnsi="宋体" w:eastAsia="宋体" w:cs="宋体"/>
                <w:sz w:val="21"/>
                <w:szCs w:val="21"/>
                <w:highlight w:val="none"/>
                <w:lang w:val="en-US" w:eastAsia="zh-CN" w:bidi="ar-SA"/>
              </w:rPr>
            </w:pPr>
            <w:r>
              <w:rPr>
                <w:rFonts w:hint="eastAsia" w:hAnsi="宋体" w:eastAsia="宋体" w:cs="宋体"/>
                <w:sz w:val="21"/>
                <w:szCs w:val="21"/>
                <w:highlight w:val="none"/>
                <w:lang w:val="en-US" w:eastAsia="zh-CN"/>
              </w:rPr>
              <w:t xml:space="preserve">13</w:t>
            </w:r>
            <w:r>
              <w:rPr>
                <w:rFonts w:hint="eastAsia" w:ascii="宋体" w:hAnsi="宋体" w:eastAsia="宋体" w:cs="宋体"/>
                <w:sz w:val="21"/>
                <w:szCs w:val="21"/>
                <w:highlight w:val="none"/>
                <w:lang w:val="en-US" w:eastAsia="zh-CN" w:bidi="ar-SA"/>
              </w:rPr>
            </w:r>
            <w:r/>
          </w:p>
        </w:tc>
        <w:tc>
          <w:tcPr>
            <w:tcW w:w="2037" w:type="dxa"/>
            <w:vAlign w:val="center"/>
            <w:textDirection w:val="lrTb"/>
            <w:noWrap w:val="false"/>
          </w:tcPr>
          <w:p>
            <w:pPr>
              <w:pStyle w:val="754"/>
              <w:jc w:val="center"/>
              <w:keepLines w:val="0"/>
              <w:keepNext w:val="0"/>
              <w:pageBreakBefore w:val="0"/>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cs="宋体"/>
                <w:sz w:val="21"/>
                <w:szCs w:val="21"/>
                <w:highlight w:val="none"/>
              </w:rPr>
              <w:t xml:space="preserve">是否允许联合体投标</w:t>
            </w:r>
            <w:r>
              <w:rPr>
                <w:rFonts w:hint="eastAsia" w:ascii="宋体" w:hAnsi="宋体" w:eastAsia="宋体" w:cs="宋体"/>
                <w:sz w:val="21"/>
                <w:szCs w:val="21"/>
                <w:highlight w:val="none"/>
                <w:lang w:val="en-US" w:eastAsia="zh-CN" w:bidi="ar-SA"/>
              </w:rPr>
            </w:r>
            <w:r/>
          </w:p>
        </w:tc>
        <w:tc>
          <w:tcPr>
            <w:tcW w:w="7210" w:type="dxa"/>
            <w:vAlign w:val="center"/>
            <w:textDirection w:val="lrTb"/>
            <w:noWrap w:val="false"/>
          </w:tcPr>
          <w:p>
            <w:pPr>
              <w:pStyle w:val="754"/>
              <w:jc w:val="left"/>
              <w:keepLines w:val="0"/>
              <w:keepNext w:val="0"/>
              <w:pageBreakBefore w:val="0"/>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cs="宋体"/>
                <w:sz w:val="21"/>
                <w:szCs w:val="21"/>
                <w:highlight w:val="none"/>
              </w:rPr>
              <w:t xml:space="preserve">■</w:t>
            </w:r>
            <w:r>
              <w:rPr>
                <w:rFonts w:hint="eastAsia" w:ascii="宋体" w:hAnsi="宋体" w:cs="宋体"/>
                <w:sz w:val="21"/>
                <w:szCs w:val="21"/>
                <w:highlight w:val="none"/>
                <w:lang w:val="en-US" w:eastAsia="zh-CN"/>
              </w:rPr>
              <w:t xml:space="preserve"> </w:t>
            </w:r>
            <w:r>
              <w:rPr>
                <w:rFonts w:hint="eastAsia" w:ascii="宋体" w:hAnsi="宋体" w:cs="宋体"/>
                <w:sz w:val="21"/>
                <w:szCs w:val="21"/>
                <w:highlight w:val="none"/>
              </w:rPr>
              <w:t xml:space="preserve">否 </w:t>
            </w:r>
            <w:r>
              <w:rPr>
                <w:rFonts w:hint="eastAsia" w:ascii="宋体" w:hAnsi="宋体" w:eastAsia="宋体" w:cs="宋体"/>
                <w:sz w:val="21"/>
                <w:szCs w:val="21"/>
                <w:highlight w:val="none"/>
                <w:lang w:val="en-US" w:eastAsia="zh-CN" w:bidi="ar-SA"/>
              </w:rPr>
            </w:r>
            <w:r/>
          </w:p>
        </w:tc>
      </w:tr>
      <w:tr>
        <w:trPr>
          <w:trHeight w:val="20"/>
        </w:trPr>
        <w:tc>
          <w:tcPr>
            <w:tcW w:w="695" w:type="dxa"/>
            <w:vAlign w:val="center"/>
            <w:textDirection w:val="lrTb"/>
            <w:noWrap w:val="false"/>
          </w:tcPr>
          <w:p>
            <w:pPr>
              <w:pStyle w:val="793"/>
              <w:jc w:val="center"/>
              <w:keepLines w:val="0"/>
              <w:keepNext w:val="0"/>
              <w:pageBreakBefore w:val="0"/>
              <w:spacing w:line="360" w:lineRule="auto"/>
              <w:widowControl w:val="off"/>
              <w:rPr>
                <w:rFonts w:hAnsi="宋体" w:eastAsia="宋体" w:cs="宋体"/>
                <w:sz w:val="21"/>
                <w:szCs w:val="21"/>
                <w:highlight w:val="none"/>
                <w:lang w:val="en-US" w:eastAsia="zh-CN"/>
              </w:rPr>
            </w:pPr>
            <w:r>
              <w:rPr>
                <w:rFonts w:hint="eastAsia" w:hAnsi="宋体" w:eastAsia="宋体" w:cs="宋体"/>
                <w:sz w:val="21"/>
                <w:szCs w:val="21"/>
                <w:highlight w:val="none"/>
                <w:lang w:val="en-US" w:eastAsia="zh-CN"/>
              </w:rPr>
              <w:t xml:space="preserve">14</w:t>
            </w:r>
            <w:r>
              <w:rPr>
                <w:rFonts w:hAnsi="宋体" w:eastAsia="宋体" w:cs="宋体"/>
                <w:sz w:val="21"/>
                <w:szCs w:val="21"/>
                <w:highlight w:val="none"/>
                <w:lang w:val="en-US" w:eastAsia="zh-CN"/>
              </w:rPr>
            </w:r>
            <w:r/>
          </w:p>
        </w:tc>
        <w:tc>
          <w:tcPr>
            <w:tcW w:w="2037" w:type="dxa"/>
            <w:vAlign w:val="center"/>
            <w:textDirection w:val="lrTb"/>
            <w:noWrap w:val="false"/>
          </w:tcPr>
          <w:p>
            <w:pPr>
              <w:pStyle w:val="754"/>
              <w:jc w:val="center"/>
              <w:spacing w:line="400" w:lineRule="exact"/>
              <w:rPr>
                <w:rFonts w:hint="eastAsia" w:ascii="宋体" w:hAnsi="宋体" w:cs="宋体"/>
                <w:sz w:val="21"/>
                <w:szCs w:val="21"/>
                <w:highlight w:val="none"/>
                <w:lang w:val="en-US" w:eastAsia="zh-CN" w:bidi="ar-SA"/>
              </w:rPr>
            </w:pPr>
            <w:r>
              <w:rPr>
                <w:rFonts w:hint="eastAsia" w:ascii="宋体" w:hAnsi="宋体" w:cs="宋体"/>
                <w:szCs w:val="21"/>
                <w:highlight w:val="none"/>
              </w:rPr>
              <w:t xml:space="preserve">采购人对</w:t>
            </w:r>
            <w:r>
              <w:rPr>
                <w:rFonts w:hint="eastAsia" w:ascii="宋体" w:hAnsi="宋体" w:cs="宋体"/>
                <w:szCs w:val="21"/>
                <w:highlight w:val="none"/>
                <w:lang w:eastAsia="zh-CN"/>
              </w:rPr>
              <w:t xml:space="preserve">询价通知书</w:t>
            </w:r>
            <w:r>
              <w:rPr>
                <w:rFonts w:hint="eastAsia" w:ascii="宋体" w:hAnsi="宋体" w:cs="宋体"/>
                <w:szCs w:val="21"/>
                <w:highlight w:val="none"/>
              </w:rPr>
              <w:t xml:space="preserve">澄清、修改时间</w:t>
            </w:r>
            <w:r>
              <w:rPr>
                <w:rFonts w:hint="eastAsia" w:ascii="宋体" w:hAnsi="宋体" w:cs="宋体"/>
                <w:sz w:val="21"/>
                <w:szCs w:val="21"/>
                <w:highlight w:val="none"/>
                <w:lang w:val="en-US" w:eastAsia="zh-CN" w:bidi="ar-SA"/>
              </w:rPr>
            </w:r>
            <w:r/>
          </w:p>
        </w:tc>
        <w:tc>
          <w:tcPr>
            <w:tcW w:w="7210" w:type="dxa"/>
            <w:vAlign w:val="center"/>
            <w:textDirection w:val="lrTb"/>
            <w:noWrap w:val="false"/>
          </w:tcPr>
          <w:p>
            <w:pPr>
              <w:pStyle w:val="796"/>
              <w:ind w:left="0" w:firstLine="0"/>
              <w:jc w:val="left"/>
              <w:spacing w:line="400" w:lineRule="exact"/>
              <w:rPr>
                <w:rFonts w:hint="eastAsia" w:ascii="宋体" w:hAnsi="宋体" w:eastAsia="仿宋_GB2312" w:cs="宋体"/>
                <w:color w:val="000000"/>
                <w:sz w:val="24"/>
                <w:szCs w:val="21"/>
                <w:highlight w:val="none"/>
                <w:lang w:val="en-US" w:eastAsia="zh-CN" w:bidi="ar-SA"/>
              </w:rPr>
            </w:pPr>
            <w:r>
              <w:rPr>
                <w:rFonts w:hint="eastAsia" w:ascii="宋体" w:hAnsi="宋体" w:eastAsia="宋体" w:cs="宋体"/>
                <w:color w:val="000000"/>
                <w:sz w:val="21"/>
                <w:szCs w:val="21"/>
                <w:highlight w:val="none"/>
                <w:lang w:val="zh-CN" w:eastAsia="zh-CN" w:bidi="ar-SA"/>
              </w:rPr>
              <w:t xml:space="preserve">202</w:t>
            </w:r>
            <w:r>
              <w:rPr>
                <w:rFonts w:hint="eastAsia" w:ascii="宋体" w:hAnsi="宋体" w:eastAsia="宋体" w:cs="宋体"/>
                <w:color w:val="000000"/>
                <w:sz w:val="21"/>
                <w:szCs w:val="21"/>
                <w:highlight w:val="none"/>
                <w:lang w:val="en-US" w:eastAsia="zh-CN" w:bidi="ar-SA"/>
              </w:rPr>
              <w:t xml:space="preserve">6</w:t>
            </w:r>
            <w:r>
              <w:rPr>
                <w:rFonts w:hint="eastAsia" w:ascii="宋体" w:hAnsi="宋体" w:eastAsia="宋体" w:cs="宋体"/>
                <w:color w:val="000000"/>
                <w:sz w:val="21"/>
                <w:szCs w:val="21"/>
                <w:highlight w:val="none"/>
                <w:lang w:val="zh-CN" w:eastAsia="zh-CN" w:bidi="ar-SA"/>
              </w:rPr>
              <w:t xml:space="preserve">年</w:t>
            </w:r>
            <w:r>
              <w:rPr>
                <w:rFonts w:hint="eastAsia" w:ascii="宋体" w:eastAsia="宋体" w:cs="宋体"/>
                <w:color w:val="000000"/>
                <w:sz w:val="21"/>
                <w:szCs w:val="21"/>
                <w:highlight w:val="none"/>
                <w:lang w:val="en-US" w:eastAsia="zh-CN" w:bidi="ar-SA"/>
              </w:rPr>
              <w:t xml:space="preserve">7</w:t>
            </w:r>
            <w:r>
              <w:rPr>
                <w:rFonts w:hint="eastAsia" w:ascii="宋体" w:hAnsi="宋体" w:eastAsia="宋体" w:cs="宋体"/>
                <w:color w:val="000000"/>
                <w:sz w:val="21"/>
                <w:szCs w:val="21"/>
                <w:highlight w:val="none"/>
                <w:lang w:val="en-US" w:eastAsia="zh-CN" w:bidi="ar-SA"/>
              </w:rPr>
              <w:t xml:space="preserve">月</w:t>
            </w:r>
            <w:r>
              <w:rPr>
                <w:rFonts w:hint="eastAsia" w:ascii="宋体" w:eastAsia="宋体" w:cs="宋体"/>
                <w:color w:val="000000"/>
                <w:sz w:val="21"/>
                <w:szCs w:val="21"/>
                <w:highlight w:val="none"/>
                <w:lang w:val="en-US" w:eastAsia="zh-CN" w:bidi="ar-SA"/>
              </w:rPr>
              <w:t xml:space="preserve">6</w:t>
            </w:r>
            <w:r>
              <w:rPr>
                <w:rFonts w:hint="eastAsia" w:ascii="宋体" w:hAnsi="宋体" w:eastAsia="宋体" w:cs="宋体"/>
                <w:color w:val="000000"/>
                <w:sz w:val="21"/>
                <w:szCs w:val="21"/>
                <w:highlight w:val="none"/>
                <w:lang w:val="en-US" w:eastAsia="zh-CN" w:bidi="ar-SA"/>
              </w:rPr>
              <w:t xml:space="preserve">日至响应文件接收截止之日3日前</w:t>
            </w:r>
            <w:r>
              <w:rPr>
                <w:rFonts w:hint="eastAsia" w:ascii="宋体" w:hAnsi="宋体" w:eastAsia="仿宋_GB2312" w:cs="宋体"/>
                <w:color w:val="000000"/>
                <w:sz w:val="24"/>
                <w:szCs w:val="21"/>
                <w:highlight w:val="none"/>
                <w:lang w:val="en-US" w:eastAsia="zh-CN" w:bidi="ar-SA"/>
              </w:rPr>
            </w:r>
            <w:r/>
          </w:p>
        </w:tc>
      </w:tr>
      <w:tr>
        <w:trPr>
          <w:trHeight w:val="655"/>
        </w:trPr>
        <w:tc>
          <w:tcPr>
            <w:tcW w:w="695" w:type="dxa"/>
            <w:vAlign w:val="center"/>
            <w:textDirection w:val="lrTb"/>
            <w:noWrap w:val="false"/>
          </w:tcPr>
          <w:p>
            <w:pPr>
              <w:pStyle w:val="793"/>
              <w:jc w:val="center"/>
              <w:keepLines w:val="0"/>
              <w:keepNext w:val="0"/>
              <w:pageBreakBefore w:val="0"/>
              <w:spacing w:line="360" w:lineRule="auto"/>
              <w:widowControl w:val="off"/>
              <w:rPr>
                <w:rFonts w:hint="eastAsia" w:ascii="宋体" w:hAnsi="宋体" w:eastAsia="宋体" w:cs="宋体"/>
                <w:sz w:val="21"/>
                <w:szCs w:val="21"/>
                <w:highlight w:val="none"/>
                <w:lang w:val="en-US" w:eastAsia="zh-CN" w:bidi="ar-SA"/>
              </w:rPr>
            </w:pPr>
            <w:r>
              <w:rPr>
                <w:rFonts w:hint="eastAsia" w:hAnsi="宋体" w:eastAsia="宋体" w:cs="宋体"/>
                <w:sz w:val="21"/>
                <w:szCs w:val="21"/>
                <w:highlight w:val="none"/>
                <w:lang w:val="en-US" w:eastAsia="zh-CN"/>
              </w:rPr>
              <w:t xml:space="preserve">15</w:t>
            </w:r>
            <w:r>
              <w:rPr>
                <w:rFonts w:hint="eastAsia" w:ascii="宋体" w:hAnsi="宋体" w:eastAsia="宋体" w:cs="宋体"/>
                <w:sz w:val="21"/>
                <w:szCs w:val="21"/>
                <w:highlight w:val="none"/>
                <w:lang w:val="en-US" w:eastAsia="zh-CN" w:bidi="ar-SA"/>
              </w:rPr>
            </w:r>
            <w:r/>
          </w:p>
        </w:tc>
        <w:tc>
          <w:tcPr>
            <w:tcW w:w="2037" w:type="dxa"/>
            <w:vAlign w:val="center"/>
            <w:textDirection w:val="lrTb"/>
            <w:noWrap w:val="false"/>
          </w:tcPr>
          <w:p>
            <w:pPr>
              <w:pStyle w:val="754"/>
              <w:jc w:val="center"/>
              <w:spacing w:line="280" w:lineRule="exact"/>
              <w:rPr>
                <w:rFonts w:hint="eastAsia" w:ascii="宋体" w:hAnsi="宋体" w:cs="宋体"/>
                <w:color w:val="000000"/>
                <w:sz w:val="21"/>
                <w:szCs w:val="21"/>
                <w:highlight w:val="none"/>
                <w:lang w:val="en-US" w:eastAsia="zh-CN" w:bidi="ar-SA"/>
              </w:rPr>
            </w:pPr>
            <w:r>
              <w:rPr>
                <w:rFonts w:hint="eastAsia" w:ascii="宋体" w:hAnsi="宋体" w:cs="宋体"/>
                <w:color w:val="000000"/>
                <w:szCs w:val="21"/>
                <w:highlight w:val="none"/>
              </w:rPr>
              <w:t xml:space="preserve">是否收取履约保证金</w:t>
            </w:r>
            <w:r>
              <w:rPr>
                <w:rFonts w:hint="eastAsia" w:ascii="宋体" w:hAnsi="宋体" w:cs="宋体"/>
                <w:color w:val="000000"/>
                <w:sz w:val="21"/>
                <w:szCs w:val="21"/>
                <w:highlight w:val="none"/>
                <w:lang w:val="en-US" w:eastAsia="zh-CN" w:bidi="ar-SA"/>
              </w:rPr>
            </w:r>
            <w:r/>
          </w:p>
        </w:tc>
        <w:tc>
          <w:tcPr>
            <w:tcW w:w="7210" w:type="dxa"/>
            <w:vAlign w:val="center"/>
            <w:textDirection w:val="lrTb"/>
            <w:noWrap w:val="false"/>
          </w:tcPr>
          <w:p>
            <w:pPr>
              <w:pStyle w:val="754"/>
              <w:jc w:val="left"/>
              <w:spacing w:line="400" w:lineRule="exact"/>
              <w:rPr>
                <w:rFonts w:hint="eastAsia"/>
                <w:color w:val="000000"/>
                <w:sz w:val="21"/>
                <w:szCs w:val="24"/>
                <w:highlight w:val="none"/>
                <w:lang w:val="zh-CN" w:eastAsia="zh-CN" w:bidi="ar-SA"/>
              </w:rPr>
            </w:pPr>
            <w:r>
              <w:rPr>
                <w:rFonts w:hint="eastAsia"/>
                <w:color w:val="000000"/>
                <w:highlight w:val="none"/>
              </w:rPr>
              <w:t xml:space="preserve">■  </w:t>
            </w:r>
            <w:r>
              <w:rPr>
                <w:rFonts w:hint="eastAsia" w:ascii="宋体" w:hAnsi="宋体" w:cs="宋体"/>
                <w:bCs/>
                <w:color w:val="000000"/>
                <w:szCs w:val="21"/>
                <w:highlight w:val="none"/>
                <w:lang w:eastAsia="zh-CN"/>
              </w:rPr>
              <w:t xml:space="preserve">否</w:t>
            </w:r>
            <w:r>
              <w:rPr>
                <w:rFonts w:hint="eastAsia" w:ascii="宋体" w:hAnsi="宋体" w:eastAsia="宋体"/>
                <w:color w:val="000000"/>
                <w:sz w:val="21"/>
                <w:szCs w:val="21"/>
                <w:highlight w:val="none"/>
                <w:lang w:eastAsia="zh-CN"/>
              </w:rPr>
              <w:t xml:space="preserve">。</w:t>
            </w:r>
            <w:r>
              <w:rPr>
                <w:rFonts w:hint="eastAsia"/>
                <w:color w:val="000000"/>
                <w:sz w:val="21"/>
                <w:szCs w:val="24"/>
                <w:highlight w:val="none"/>
                <w:lang w:val="zh-CN" w:eastAsia="zh-CN" w:bidi="ar-SA"/>
              </w:rPr>
            </w:r>
            <w:r/>
          </w:p>
        </w:tc>
      </w:tr>
    </w:tbl>
    <w:p>
      <w:pPr>
        <w:pStyle w:val="754"/>
        <w:jc w:val="both"/>
        <w:spacing w:line="360" w:lineRule="auto"/>
        <w:tabs>
          <w:tab w:val="left" w:pos="5580" w:leader="none"/>
        </w:tabs>
        <w:rPr>
          <w:sz w:val="24"/>
          <w:highlight w:val="none"/>
        </w:rPr>
        <w:sectPr>
          <w:headerReference w:type="default" r:id="rId9"/>
          <w:headerReference w:type="first" r:id="rId10"/>
          <w:footerReference w:type="default" r:id="rId13"/>
          <w:footerReference w:type="first" r:id="rId14"/>
          <w:footnotePr/>
          <w:endnotePr/>
          <w:type w:val="nextColumn"/>
          <w:pgSz w:w="11907" w:h="16840" w:orient="portrait"/>
          <w:pgMar w:top="1417" w:right="1134" w:bottom="1417" w:left="1531" w:header="851" w:footer="850" w:gutter="0"/>
          <w:cols w:num="1" w:sep="0" w:space="1701" w:equalWidth="1"/>
          <w:docGrid w:linePitch="360"/>
          <w:titlePg/>
        </w:sectPr>
      </w:pPr>
      <w:r>
        <w:rPr>
          <w:sz w:val="24"/>
          <w:highlight w:val="none"/>
        </w:rPr>
      </w:r>
      <w:r/>
    </w:p>
    <w:p>
      <w:pPr>
        <w:pStyle w:val="754"/>
        <w:jc w:val="center"/>
        <w:spacing w:before="240" w:after="240"/>
        <w:rPr>
          <w:b/>
          <w:sz w:val="28"/>
          <w:szCs w:val="28"/>
          <w:highlight w:val="none"/>
        </w:rPr>
      </w:pPr>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rPr>
          <w:b/>
          <w:sz w:val="28"/>
          <w:szCs w:val="28"/>
          <w:highlight w:val="none"/>
        </w:rPr>
        <w:t xml:space="preserve">供应商须知</w:t>
      </w:r>
      <w:r>
        <w:rPr>
          <w:b/>
          <w:sz w:val="28"/>
          <w:szCs w:val="28"/>
          <w:highlight w:val="none"/>
        </w:rPr>
      </w:r>
      <w:r/>
    </w:p>
    <w:p>
      <w:pPr>
        <w:pStyle w:val="756"/>
        <w:jc w:val="left"/>
        <w:spacing w:before="0" w:line="360" w:lineRule="auto"/>
        <w:tabs>
          <w:tab w:val="center" w:pos="4592" w:leader="none"/>
          <w:tab w:val="left" w:pos="7860" w:leader="none"/>
        </w:tabs>
        <w:rPr>
          <w:rFonts w:hint="eastAsia" w:ascii="宋体" w:hAnsi="宋体" w:eastAsia="宋体" w:cs="宋体"/>
          <w:sz w:val="21"/>
          <w:szCs w:val="21"/>
          <w:highlight w:val="none"/>
        </w:rPr>
      </w:pPr>
      <w:r/>
      <w:bookmarkStart w:id="74" w:name="_Toc520356143"/>
      <w:r/>
      <w:bookmarkStart w:id="75" w:name="_Toc127151518"/>
      <w:r>
        <w:rPr>
          <w:rFonts w:hint="eastAsia" w:ascii="宋体" w:hAnsi="宋体" w:eastAsia="宋体" w:cs="宋体"/>
          <w:sz w:val="21"/>
          <w:szCs w:val="21"/>
          <w:highlight w:val="none"/>
        </w:rPr>
        <w:tab/>
      </w:r>
      <w:bookmarkStart w:id="76" w:name="_Toc226309762"/>
      <w:r/>
      <w:bookmarkStart w:id="77" w:name="_Toc151193906"/>
      <w:r/>
      <w:bookmarkStart w:id="78" w:name="_Toc150480756"/>
      <w:r/>
      <w:bookmarkStart w:id="79" w:name="_Toc150509269"/>
      <w:r/>
      <w:bookmarkStart w:id="80" w:name="_Toc151193832"/>
      <w:r/>
      <w:bookmarkStart w:id="81" w:name="_Toc305158786"/>
      <w:r/>
      <w:bookmarkStart w:id="82" w:name="_Toc226965791"/>
      <w:r/>
      <w:bookmarkStart w:id="83" w:name="_Toc264969208"/>
      <w:r/>
      <w:bookmarkStart w:id="84" w:name="_Toc151193688"/>
      <w:r/>
      <w:bookmarkStart w:id="85" w:name="_Toc151190145"/>
      <w:r/>
      <w:bookmarkStart w:id="86" w:name="_Toc151193616"/>
      <w:r/>
      <w:bookmarkStart w:id="87" w:name="_Toc142311020"/>
      <w:r/>
      <w:bookmarkStart w:id="88" w:name="_Toc150774618"/>
      <w:r/>
      <w:bookmarkStart w:id="89" w:name="_Toc226337214"/>
      <w:r/>
      <w:bookmarkStart w:id="90" w:name="_Toc195842883"/>
      <w:r/>
      <w:bookmarkStart w:id="91" w:name="_Toc265228356"/>
      <w:r/>
      <w:bookmarkStart w:id="92" w:name="_Toc226965708"/>
      <w:r/>
      <w:bookmarkStart w:id="93" w:name="_Toc151193760"/>
      <w:r/>
      <w:bookmarkStart w:id="94" w:name="_Toc305158860"/>
      <w:r/>
      <w:bookmarkStart w:id="95" w:name="_Toc150774723"/>
      <w:r>
        <w:rPr>
          <w:rFonts w:hint="eastAsia" w:ascii="宋体" w:hAnsi="宋体" w:eastAsia="宋体" w:cs="宋体"/>
          <w:sz w:val="21"/>
          <w:szCs w:val="21"/>
          <w:highlight w:val="none"/>
        </w:rPr>
        <w:t xml:space="preserve">一   说  明</w:t>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rPr>
          <w:rFonts w:hint="eastAsia" w:ascii="宋体" w:hAnsi="宋体" w:eastAsia="宋体" w:cs="宋体"/>
          <w:sz w:val="21"/>
          <w:szCs w:val="21"/>
          <w:highlight w:val="none"/>
        </w:rPr>
        <w:tab/>
      </w:r>
      <w:r>
        <w:rPr>
          <w:rFonts w:hint="eastAsia" w:ascii="宋体" w:hAnsi="宋体" w:eastAsia="宋体" w:cs="宋体"/>
          <w:sz w:val="21"/>
          <w:szCs w:val="21"/>
          <w:highlight w:val="none"/>
        </w:rPr>
      </w:r>
      <w:r/>
    </w:p>
    <w:p>
      <w:pPr>
        <w:pStyle w:val="754"/>
        <w:numPr>
          <w:ilvl w:val="0"/>
          <w:numId w:val="8"/>
        </w:numPr>
        <w:ind w:left="357" w:hanging="357"/>
        <w:spacing w:line="360" w:lineRule="auto"/>
        <w:tabs>
          <w:tab w:val="left" w:pos="360" w:leader="none"/>
        </w:tabs>
        <w:rPr>
          <w:rFonts w:hint="eastAsia" w:ascii="宋体" w:hAnsi="宋体" w:eastAsia="宋体" w:cs="宋体"/>
          <w:sz w:val="21"/>
          <w:szCs w:val="21"/>
          <w:highlight w:val="none"/>
        </w:rPr>
        <w:outlineLvl w:val="1"/>
      </w:pPr>
      <w:r/>
      <w:bookmarkStart w:id="96" w:name="_Toc305158787"/>
      <w:r/>
      <w:bookmarkStart w:id="97" w:name="_Toc305158861"/>
      <w:r/>
      <w:bookmarkStart w:id="98" w:name="_Toc264969209"/>
      <w:r/>
      <w:bookmarkStart w:id="99" w:name="_Toc265228357"/>
      <w:r>
        <w:rPr>
          <w:rFonts w:hint="eastAsia" w:ascii="宋体" w:hAnsi="宋体" w:eastAsia="宋体" w:cs="宋体"/>
          <w:sz w:val="21"/>
          <w:szCs w:val="21"/>
          <w:highlight w:val="none"/>
        </w:rPr>
        <w:t xml:space="preserve">采购人、采购代理机构、供应商（申请人）</w:t>
      </w:r>
      <w:bookmarkEnd w:id="96"/>
      <w:r/>
      <w:bookmarkEnd w:id="97"/>
      <w:r/>
      <w:bookmarkEnd w:id="98"/>
      <w:r/>
      <w:bookmarkEnd w:id="99"/>
      <w:r>
        <w:rPr>
          <w:rFonts w:hint="eastAsia" w:ascii="宋体" w:hAnsi="宋体" w:eastAsia="宋体" w:cs="宋体"/>
          <w:sz w:val="21"/>
          <w:szCs w:val="21"/>
          <w:highlight w:val="none"/>
        </w:rPr>
        <w:t xml:space="preserve">、联合体</w:t>
      </w:r>
      <w:r>
        <w:rPr>
          <w:rFonts w:hint="eastAsia" w:ascii="宋体" w:hAnsi="宋体" w:eastAsia="宋体" w:cs="宋体"/>
          <w:sz w:val="21"/>
          <w:szCs w:val="21"/>
          <w:highlight w:val="none"/>
        </w:rPr>
      </w:r>
      <w:r/>
    </w:p>
    <w:p>
      <w:pPr>
        <w:pStyle w:val="754"/>
        <w:numPr>
          <w:ilvl w:val="1"/>
          <w:numId w:val="8"/>
        </w:numPr>
        <w:ind w:left="1080" w:hanging="720"/>
        <w:spacing w:line="360" w:lineRule="auto"/>
        <w:tabs>
          <w:tab w:val="left" w:pos="1080" w:leader="none"/>
          <w:tab w:val="left" w:pos="1589" w:leader="none"/>
          <w:tab w:val="left" w:pos="2014"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采购人、采购代理机构：指依法进行政府采购的国家机关、事业单位、团体组织，及其委托的采购代理机构。本项目采购人、采购代理机构见第一章《采购邀请》。</w:t>
      </w:r>
      <w:r>
        <w:rPr>
          <w:rFonts w:hint="eastAsia" w:ascii="宋体" w:hAnsi="宋体" w:eastAsia="宋体" w:cs="宋体"/>
          <w:sz w:val="21"/>
          <w:szCs w:val="21"/>
          <w:highlight w:val="none"/>
        </w:rPr>
      </w:r>
      <w:r/>
    </w:p>
    <w:p>
      <w:pPr>
        <w:pStyle w:val="754"/>
        <w:numPr>
          <w:ilvl w:val="1"/>
          <w:numId w:val="8"/>
        </w:numPr>
        <w:ind w:left="1080" w:hanging="720"/>
        <w:spacing w:line="360" w:lineRule="auto"/>
        <w:tabs>
          <w:tab w:val="left" w:pos="1080" w:leader="none"/>
          <w:tab w:val="left" w:pos="1589" w:leader="none"/>
          <w:tab w:val="left" w:pos="2014"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供应商（也称“申请人”）：指向采购人提供货物、工程或者服务的法人、其他组织或者自然人。</w:t>
      </w:r>
      <w:r>
        <w:rPr>
          <w:rFonts w:hint="eastAsia" w:ascii="宋体" w:hAnsi="宋体" w:eastAsia="宋体" w:cs="宋体"/>
          <w:sz w:val="21"/>
          <w:szCs w:val="21"/>
          <w:highlight w:val="none"/>
        </w:rPr>
      </w:r>
      <w:r/>
    </w:p>
    <w:p>
      <w:pPr>
        <w:pStyle w:val="754"/>
        <w:numPr>
          <w:ilvl w:val="1"/>
          <w:numId w:val="8"/>
        </w:numPr>
        <w:ind w:left="1080" w:hanging="720"/>
        <w:spacing w:line="360" w:lineRule="auto"/>
        <w:tabs>
          <w:tab w:val="left" w:pos="1080" w:leader="none"/>
          <w:tab w:val="left" w:pos="1589" w:leader="none"/>
          <w:tab w:val="left" w:pos="2014"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联合体：指两个以上的自然人、法人或者其他组织组成一个联合体，以一个供应商的身份共同参加政府采购。</w:t>
      </w:r>
      <w:r>
        <w:rPr>
          <w:rFonts w:hint="eastAsia" w:ascii="宋体" w:hAnsi="宋体" w:eastAsia="宋体" w:cs="宋体"/>
          <w:sz w:val="21"/>
          <w:szCs w:val="21"/>
          <w:highlight w:val="none"/>
        </w:rPr>
      </w:r>
      <w:r/>
    </w:p>
    <w:p>
      <w:pPr>
        <w:pStyle w:val="754"/>
        <w:numPr>
          <w:ilvl w:val="0"/>
          <w:numId w:val="8"/>
        </w:numPr>
        <w:ind w:left="357" w:hanging="357"/>
        <w:spacing w:line="360" w:lineRule="auto"/>
        <w:tabs>
          <w:tab w:val="left" w:pos="360" w:leader="none"/>
        </w:tabs>
        <w:rPr>
          <w:rFonts w:hint="eastAsia" w:ascii="宋体" w:hAnsi="宋体" w:eastAsia="宋体" w:cs="宋体"/>
          <w:sz w:val="21"/>
          <w:szCs w:val="21"/>
          <w:highlight w:val="none"/>
        </w:rPr>
        <w:outlineLvl w:val="1"/>
      </w:pPr>
      <w:r/>
      <w:bookmarkStart w:id="100" w:name="_Toc226309764"/>
      <w:r/>
      <w:bookmarkStart w:id="101" w:name="_Toc150480758"/>
      <w:r/>
      <w:bookmarkStart w:id="102" w:name="_Toc164608789"/>
      <w:r/>
      <w:bookmarkStart w:id="103" w:name="_Toc264969210"/>
      <w:r/>
      <w:bookmarkStart w:id="104" w:name="_Toc265228358"/>
      <w:r/>
      <w:bookmarkStart w:id="105" w:name="_Toc226337216"/>
      <w:r/>
      <w:bookmarkStart w:id="106" w:name="_Toc151193834"/>
      <w:r/>
      <w:bookmarkStart w:id="107" w:name="_Toc164608634"/>
      <w:r/>
      <w:bookmarkStart w:id="108" w:name="_Toc150774725"/>
      <w:r/>
      <w:bookmarkStart w:id="109" w:name="_Toc164229215"/>
      <w:r/>
      <w:bookmarkStart w:id="110" w:name="_Toc127161434"/>
      <w:r/>
      <w:bookmarkStart w:id="111" w:name="_Toc305158788"/>
      <w:r/>
      <w:bookmarkStart w:id="112" w:name="_Toc151193908"/>
      <w:r/>
      <w:bookmarkStart w:id="113" w:name="_Toc305158862"/>
      <w:r/>
      <w:bookmarkStart w:id="114" w:name="_Toc149720813"/>
      <w:r/>
      <w:bookmarkStart w:id="115" w:name="_Toc150774620"/>
      <w:r/>
      <w:bookmarkStart w:id="116" w:name="_Toc151190147"/>
      <w:r/>
      <w:bookmarkStart w:id="117" w:name="_Toc164351614"/>
      <w:r/>
      <w:bookmarkStart w:id="118" w:name="_Toc226965793"/>
      <w:r/>
      <w:bookmarkStart w:id="119" w:name="_Toc151193762"/>
      <w:r/>
      <w:bookmarkStart w:id="120" w:name="_Toc195842885"/>
      <w:r/>
      <w:bookmarkStart w:id="121" w:name="_Toc142311022"/>
      <w:r/>
      <w:bookmarkStart w:id="122" w:name="_Toc151193618"/>
      <w:r/>
      <w:bookmarkStart w:id="123" w:name="_Toc127151520"/>
      <w:r/>
      <w:bookmarkStart w:id="124" w:name="_Toc127151721"/>
      <w:r/>
      <w:bookmarkStart w:id="125" w:name="_Toc151193690"/>
      <w:r/>
      <w:bookmarkStart w:id="126" w:name="_Toc226965710"/>
      <w:r/>
      <w:bookmarkStart w:id="127" w:name="_Toc150509271"/>
      <w:r/>
      <w:bookmarkStart w:id="128" w:name="_Toc164229361"/>
      <w:r>
        <w:rPr>
          <w:rFonts w:hint="eastAsia" w:ascii="宋体" w:hAnsi="宋体" w:eastAsia="宋体" w:cs="宋体"/>
          <w:sz w:val="21"/>
          <w:szCs w:val="21"/>
          <w:highlight w:val="none"/>
        </w:rPr>
        <w:t xml:space="preserve">资金来源</w:t>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rPr>
          <w:rFonts w:hint="eastAsia" w:ascii="宋体" w:hAnsi="宋体" w:eastAsia="宋体" w:cs="宋体"/>
          <w:sz w:val="21"/>
          <w:szCs w:val="21"/>
          <w:highlight w:val="none"/>
        </w:rPr>
        <w:t xml:space="preserve">、科研仪器设备采购</w:t>
      </w:r>
      <w:r>
        <w:rPr>
          <w:rFonts w:hint="eastAsia" w:ascii="宋体" w:hAnsi="宋体" w:eastAsia="宋体" w:cs="宋体"/>
          <w:sz w:val="21"/>
          <w:szCs w:val="21"/>
          <w:highlight w:val="none"/>
        </w:rPr>
      </w:r>
      <w:r/>
    </w:p>
    <w:p>
      <w:pPr>
        <w:pStyle w:val="754"/>
        <w:numPr>
          <w:ilvl w:val="1"/>
          <w:numId w:val="8"/>
        </w:numPr>
        <w:ind w:left="1080" w:hanging="720"/>
        <w:spacing w:line="360" w:lineRule="auto"/>
        <w:tabs>
          <w:tab w:val="left" w:pos="1080" w:leader="none"/>
          <w:tab w:val="left" w:pos="1589" w:leader="none"/>
          <w:tab w:val="left" w:pos="2014"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资金来源为财政性资金和/或本项目采购中无法与财政性资金分割的非财政性资金。</w:t>
      </w:r>
      <w:r>
        <w:rPr>
          <w:rFonts w:hint="eastAsia" w:ascii="宋体" w:hAnsi="宋体" w:eastAsia="宋体" w:cs="宋体"/>
          <w:sz w:val="21"/>
          <w:szCs w:val="21"/>
          <w:highlight w:val="none"/>
        </w:rPr>
      </w:r>
      <w:r/>
    </w:p>
    <w:p>
      <w:pPr>
        <w:pStyle w:val="754"/>
        <w:numPr>
          <w:ilvl w:val="1"/>
          <w:numId w:val="8"/>
        </w:numPr>
        <w:ind w:left="1080" w:hanging="720"/>
        <w:spacing w:line="360" w:lineRule="auto"/>
        <w:tabs>
          <w:tab w:val="left" w:pos="1080" w:leader="none"/>
          <w:tab w:val="left" w:pos="1589" w:leader="none"/>
          <w:tab w:val="left" w:pos="2014"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是否属于科研仪器设备采购见《供应商须知资料表》。</w:t>
      </w:r>
      <w:r>
        <w:rPr>
          <w:rFonts w:hint="eastAsia" w:ascii="宋体" w:hAnsi="宋体" w:eastAsia="宋体" w:cs="宋体"/>
          <w:sz w:val="21"/>
          <w:szCs w:val="21"/>
          <w:highlight w:val="none"/>
        </w:rPr>
      </w:r>
      <w:r/>
    </w:p>
    <w:p>
      <w:pPr>
        <w:pStyle w:val="754"/>
        <w:numPr>
          <w:ilvl w:val="0"/>
          <w:numId w:val="8"/>
        </w:numPr>
        <w:ind w:left="357" w:hanging="357"/>
        <w:spacing w:line="360" w:lineRule="auto"/>
        <w:tabs>
          <w:tab w:val="left" w:pos="360" w:leader="none"/>
        </w:tabs>
        <w:rPr>
          <w:rFonts w:hint="eastAsia" w:ascii="宋体" w:hAnsi="宋体" w:eastAsia="宋体" w:cs="宋体"/>
          <w:sz w:val="21"/>
          <w:szCs w:val="21"/>
          <w:highlight w:val="none"/>
        </w:rPr>
        <w:outlineLvl w:val="1"/>
      </w:pPr>
      <w:r/>
      <w:bookmarkStart w:id="129" w:name="_Toc195842887"/>
      <w:r/>
      <w:bookmarkStart w:id="130" w:name="_Toc142311024"/>
      <w:r/>
      <w:bookmarkStart w:id="131" w:name="_Toc305158864"/>
      <w:r/>
      <w:bookmarkStart w:id="132" w:name="_Toc226309766"/>
      <w:r/>
      <w:bookmarkStart w:id="133" w:name="_Toc520356146"/>
      <w:r/>
      <w:bookmarkStart w:id="134" w:name="_Toc150774622"/>
      <w:r/>
      <w:bookmarkStart w:id="135" w:name="_Toc151193836"/>
      <w:r/>
      <w:bookmarkStart w:id="136" w:name="_Toc150509273"/>
      <w:r/>
      <w:bookmarkStart w:id="137" w:name="_Toc226337218"/>
      <w:r/>
      <w:bookmarkStart w:id="138" w:name="_Toc264969212"/>
      <w:r/>
      <w:bookmarkStart w:id="139" w:name="_Toc151190149"/>
      <w:r/>
      <w:bookmarkStart w:id="140" w:name="_Toc151193620"/>
      <w:r/>
      <w:bookmarkStart w:id="141" w:name="_Toc151193910"/>
      <w:r/>
      <w:bookmarkStart w:id="142" w:name="_Toc151193692"/>
      <w:r/>
      <w:bookmarkStart w:id="143" w:name="_Toc265228360"/>
      <w:r/>
      <w:bookmarkStart w:id="144" w:name="_Toc127151522"/>
      <w:r/>
      <w:bookmarkStart w:id="145" w:name="_Toc226965712"/>
      <w:r/>
      <w:bookmarkStart w:id="146" w:name="_Toc151193764"/>
      <w:r/>
      <w:bookmarkStart w:id="147" w:name="_Toc150480760"/>
      <w:r/>
      <w:bookmarkStart w:id="148" w:name="_Toc226965795"/>
      <w:r/>
      <w:bookmarkStart w:id="149" w:name="_Toc150774727"/>
      <w:r/>
      <w:bookmarkStart w:id="150" w:name="_Toc305158790"/>
      <w:r>
        <w:rPr>
          <w:rFonts w:hint="eastAsia" w:ascii="宋体" w:hAnsi="宋体" w:eastAsia="宋体" w:cs="宋体"/>
          <w:sz w:val="21"/>
          <w:szCs w:val="21"/>
          <w:highlight w:val="none"/>
        </w:rPr>
        <w:t xml:space="preserve">政府采购政策（包括但不限于下列具体政策要求）</w:t>
      </w:r>
      <w:r>
        <w:rPr>
          <w:rFonts w:hint="eastAsia" w:ascii="宋体" w:hAnsi="宋体" w:eastAsia="宋体" w:cs="宋体"/>
          <w:sz w:val="21"/>
          <w:szCs w:val="21"/>
          <w:highlight w:val="none"/>
        </w:rPr>
      </w:r>
      <w:r/>
    </w:p>
    <w:p>
      <w:pPr>
        <w:pStyle w:val="754"/>
        <w:numPr>
          <w:ilvl w:val="1"/>
          <w:numId w:val="8"/>
        </w:numPr>
        <w:ind w:left="1080" w:hanging="720"/>
        <w:spacing w:line="360" w:lineRule="auto"/>
        <w:tabs>
          <w:tab w:val="left" w:pos="1080" w:leader="none"/>
          <w:tab w:val="left" w:pos="1589" w:leader="none"/>
          <w:tab w:val="left" w:pos="2014"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进口产品</w:t>
      </w:r>
      <w:r>
        <w:rPr>
          <w:rFonts w:hint="eastAsia" w:ascii="宋体" w:hAnsi="宋体" w:eastAsia="宋体" w:cs="宋体"/>
          <w:sz w:val="21"/>
          <w:szCs w:val="21"/>
          <w:highlight w:val="none"/>
        </w:rPr>
      </w:r>
      <w:r/>
    </w:p>
    <w:p>
      <w:pPr>
        <w:pStyle w:val="754"/>
        <w:numPr>
          <w:ilvl w:val="2"/>
          <w:numId w:val="8"/>
        </w:numPr>
        <w:spacing w:line="360" w:lineRule="auto"/>
        <w:tabs>
          <w:tab w:val="left" w:pos="1980" w:leader="none"/>
          <w:tab w:val="left" w:pos="2014"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eastAsia="宋体" w:cs="宋体"/>
          <w:sz w:val="21"/>
          <w:szCs w:val="21"/>
          <w:highlight w:val="none"/>
        </w:rPr>
      </w:r>
      <w:r/>
    </w:p>
    <w:p>
      <w:pPr>
        <w:pStyle w:val="754"/>
        <w:numPr>
          <w:ilvl w:val="1"/>
          <w:numId w:val="8"/>
        </w:numPr>
        <w:ind w:left="1080" w:hanging="720"/>
        <w:spacing w:line="360" w:lineRule="auto"/>
        <w:tabs>
          <w:tab w:val="left" w:pos="1080" w:leader="none"/>
          <w:tab w:val="left" w:pos="1589" w:leader="none"/>
          <w:tab w:val="left" w:pos="2014"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中小企业、监狱企业及残疾人福利性单位</w:t>
      </w:r>
      <w:r>
        <w:rPr>
          <w:rFonts w:hint="eastAsia" w:ascii="宋体" w:hAnsi="宋体" w:eastAsia="宋体" w:cs="宋体"/>
          <w:sz w:val="21"/>
          <w:szCs w:val="21"/>
          <w:highlight w:val="none"/>
        </w:rPr>
      </w:r>
      <w:r/>
    </w:p>
    <w:p>
      <w:pPr>
        <w:pStyle w:val="754"/>
        <w:numPr>
          <w:ilvl w:val="2"/>
          <w:numId w:val="8"/>
        </w:numPr>
        <w:spacing w:line="360" w:lineRule="auto"/>
        <w:tabs>
          <w:tab w:val="left" w:pos="198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中小企业定义：</w:t>
      </w:r>
      <w:r>
        <w:rPr>
          <w:rFonts w:hint="eastAsia" w:ascii="宋体" w:hAnsi="宋体" w:eastAsia="宋体" w:cs="宋体"/>
          <w:sz w:val="21"/>
          <w:szCs w:val="21"/>
          <w:highlight w:val="none"/>
        </w:rPr>
      </w:r>
      <w:r/>
    </w:p>
    <w:p>
      <w:pPr>
        <w:pStyle w:val="754"/>
        <w:numPr>
          <w:ilvl w:val="3"/>
          <w:numId w:val="8"/>
        </w:numPr>
        <w:ind w:left="2885"/>
        <w:spacing w:line="360" w:lineRule="auto"/>
        <w:tabs>
          <w:tab w:val="left" w:pos="900" w:leader="none"/>
          <w:tab w:val="left" w:pos="1980" w:leader="none"/>
          <w:tab w:val="left" w:pos="2035" w:leader="none"/>
          <w:tab w:val="left" w:pos="2977"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中小企业是</w:t>
      </w:r>
      <w:r>
        <w:rPr>
          <w:rFonts w:hint="eastAsia" w:ascii="宋体" w:hAnsi="宋体" w:eastAsia="宋体" w:cs="宋体"/>
          <w:sz w:val="21"/>
          <w:szCs w:val="21"/>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eastAsia="宋体" w:cs="宋体"/>
          <w:sz w:val="21"/>
          <w:szCs w:val="21"/>
          <w:highlight w:val="none"/>
        </w:rPr>
      </w:r>
      <w:r/>
    </w:p>
    <w:p>
      <w:pPr>
        <w:pStyle w:val="754"/>
        <w:numPr>
          <w:ilvl w:val="3"/>
          <w:numId w:val="8"/>
        </w:numPr>
        <w:ind w:left="2885"/>
        <w:spacing w:line="360" w:lineRule="auto"/>
        <w:tabs>
          <w:tab w:val="left" w:pos="900" w:leader="none"/>
          <w:tab w:val="left" w:pos="1980" w:leader="none"/>
          <w:tab w:val="left" w:pos="2035" w:leader="none"/>
          <w:tab w:val="left" w:pos="2977" w:leader="none"/>
        </w:tabs>
        <w:rPr>
          <w:rFonts w:hint="eastAsia" w:ascii="宋体" w:hAnsi="宋体" w:eastAsia="宋体" w:cs="宋体"/>
          <w:color w:val="000000"/>
          <w:sz w:val="21"/>
          <w:szCs w:val="21"/>
          <w:highlight w:val="none"/>
        </w:rPr>
      </w:pPr>
      <w:r>
        <w:rPr>
          <w:rFonts w:hint="eastAsia" w:ascii="宋体" w:hAnsi="宋体" w:eastAsia="宋体" w:cs="宋体"/>
          <w:sz w:val="21"/>
          <w:szCs w:val="21"/>
          <w:highlight w:val="none"/>
        </w:rPr>
        <w:t xml:space="preserve">供应商提供的货物、工程或者服务符合下列情形的，享受中小企业扶持政策：</w:t>
      </w:r>
      <w:r>
        <w:rPr>
          <w:rFonts w:hint="eastAsia" w:ascii="宋体" w:hAnsi="宋体" w:eastAsia="宋体" w:cs="宋体"/>
          <w:color w:val="000000"/>
          <w:sz w:val="21"/>
          <w:szCs w:val="21"/>
          <w:highlight w:val="none"/>
        </w:rPr>
      </w:r>
      <w:r/>
    </w:p>
    <w:p>
      <w:pPr>
        <w:pStyle w:val="754"/>
        <w:ind w:left="2835"/>
        <w:spacing w:line="360" w:lineRule="auto"/>
        <w:tabs>
          <w:tab w:val="left" w:pos="19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（1）在货物采购项目中，货物由中小企业制造，即货物由中小企业生产且使用该中小企业商号或者注册商标；</w:t>
      </w:r>
      <w:r>
        <w:rPr>
          <w:rFonts w:hint="eastAsia" w:ascii="宋体" w:hAnsi="宋体" w:eastAsia="宋体" w:cs="宋体"/>
          <w:color w:val="000000"/>
          <w:sz w:val="21"/>
          <w:szCs w:val="21"/>
          <w:highlight w:val="none"/>
        </w:rPr>
      </w:r>
      <w:r/>
    </w:p>
    <w:p>
      <w:pPr>
        <w:pStyle w:val="754"/>
        <w:ind w:left="2835"/>
        <w:spacing w:line="360" w:lineRule="auto"/>
        <w:tabs>
          <w:tab w:val="left" w:pos="19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（2）在工程采购项目中，工程由中小企业承建，即工程施工单位为中小企业；</w:t>
      </w:r>
      <w:r>
        <w:rPr>
          <w:rFonts w:hint="eastAsia" w:ascii="宋体" w:hAnsi="宋体" w:eastAsia="宋体" w:cs="宋体"/>
          <w:color w:val="000000"/>
          <w:sz w:val="21"/>
          <w:szCs w:val="21"/>
          <w:highlight w:val="none"/>
        </w:rPr>
      </w:r>
      <w:r/>
    </w:p>
    <w:p>
      <w:pPr>
        <w:pStyle w:val="754"/>
        <w:ind w:left="2835"/>
        <w:spacing w:line="360" w:lineRule="auto"/>
        <w:tabs>
          <w:tab w:val="left" w:pos="19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（3）在服务采购项目中，服务由中小企业承接，即提供服务的人员为中小企业依照《中华人民共和国劳动合同法》订立劳动合同的从业人员。</w:t>
      </w:r>
      <w:r>
        <w:rPr>
          <w:rFonts w:hint="eastAsia" w:ascii="宋体" w:hAnsi="宋体" w:eastAsia="宋体" w:cs="宋体"/>
          <w:color w:val="000000"/>
          <w:sz w:val="21"/>
          <w:szCs w:val="21"/>
          <w:highlight w:val="none"/>
        </w:rPr>
      </w:r>
      <w:r/>
    </w:p>
    <w:p>
      <w:pPr>
        <w:pStyle w:val="754"/>
        <w:numPr>
          <w:ilvl w:val="3"/>
          <w:numId w:val="8"/>
        </w:numPr>
        <w:ind w:left="2885"/>
        <w:spacing w:line="360" w:lineRule="auto"/>
        <w:tabs>
          <w:tab w:val="left" w:pos="900" w:leader="none"/>
          <w:tab w:val="left" w:pos="1980" w:leader="none"/>
          <w:tab w:val="left" w:pos="2035" w:leader="none"/>
          <w:tab w:val="left" w:pos="2977"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在货物采购项目中，供应商提供的货物既有中小企业制造货物，也有大型企业制造货物的，不享受中小企业扶持政策。</w:t>
      </w:r>
      <w:r>
        <w:rPr>
          <w:rFonts w:hint="eastAsia" w:ascii="宋体" w:hAnsi="宋体" w:eastAsia="宋体" w:cs="宋体"/>
          <w:sz w:val="21"/>
          <w:szCs w:val="21"/>
          <w:highlight w:val="none"/>
        </w:rPr>
      </w:r>
      <w:r/>
    </w:p>
    <w:p>
      <w:pPr>
        <w:pStyle w:val="754"/>
        <w:numPr>
          <w:ilvl w:val="3"/>
          <w:numId w:val="8"/>
        </w:numPr>
        <w:ind w:left="2885"/>
        <w:spacing w:line="360" w:lineRule="auto"/>
        <w:tabs>
          <w:tab w:val="left" w:pos="900" w:leader="none"/>
          <w:tab w:val="left" w:pos="1980" w:leader="none"/>
          <w:tab w:val="left" w:pos="2035" w:leader="none"/>
          <w:tab w:val="left" w:pos="2977" w:leader="none"/>
        </w:tabs>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宋体"/>
          <w:sz w:val="21"/>
          <w:szCs w:val="21"/>
          <w:highlight w:val="none"/>
        </w:rPr>
      </w:r>
      <w:r/>
    </w:p>
    <w:p>
      <w:pPr>
        <w:pStyle w:val="754"/>
        <w:numPr>
          <w:ilvl w:val="2"/>
          <w:numId w:val="8"/>
        </w:numPr>
        <w:spacing w:line="360" w:lineRule="auto"/>
        <w:tabs>
          <w:tab w:val="left" w:pos="198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eastAsia="宋体" w:cs="宋体"/>
          <w:sz w:val="21"/>
          <w:szCs w:val="21"/>
          <w:highlight w:val="none"/>
        </w:rPr>
      </w:r>
      <w:r/>
    </w:p>
    <w:p>
      <w:pPr>
        <w:pStyle w:val="754"/>
        <w:numPr>
          <w:ilvl w:val="2"/>
          <w:numId w:val="8"/>
        </w:numPr>
        <w:spacing w:line="360" w:lineRule="auto"/>
        <w:tabs>
          <w:tab w:val="left" w:pos="198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残疾人福利单位定义：享受政府采购支持政策的残疾人福利性单位应当同时满足以下条件：</w:t>
      </w:r>
      <w:r>
        <w:rPr>
          <w:rFonts w:hint="eastAsia" w:ascii="宋体" w:hAnsi="宋体" w:eastAsia="宋体" w:cs="宋体"/>
          <w:sz w:val="21"/>
          <w:szCs w:val="21"/>
          <w:highlight w:val="none"/>
        </w:rPr>
      </w:r>
      <w:r/>
    </w:p>
    <w:p>
      <w:pPr>
        <w:pStyle w:val="754"/>
        <w:numPr>
          <w:ilvl w:val="3"/>
          <w:numId w:val="8"/>
        </w:numPr>
        <w:ind w:left="2885"/>
        <w:spacing w:line="360" w:lineRule="auto"/>
        <w:tabs>
          <w:tab w:val="left" w:pos="900" w:leader="none"/>
          <w:tab w:val="left" w:pos="1980" w:leader="none"/>
          <w:tab w:val="left" w:pos="2035" w:leader="none"/>
          <w:tab w:val="left" w:pos="297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安置的残疾人占本单位在职职工人数的比例不低于25%（含25%），并且安置的残疾人人数不少于10 人（含10 人）；</w:t>
      </w:r>
      <w:r>
        <w:rPr>
          <w:rFonts w:hint="eastAsia" w:ascii="宋体" w:hAnsi="宋体" w:eastAsia="宋体" w:cs="宋体"/>
          <w:color w:val="000000"/>
          <w:sz w:val="21"/>
          <w:szCs w:val="21"/>
          <w:highlight w:val="none"/>
        </w:rPr>
      </w:r>
      <w:r/>
    </w:p>
    <w:p>
      <w:pPr>
        <w:pStyle w:val="754"/>
        <w:numPr>
          <w:ilvl w:val="3"/>
          <w:numId w:val="8"/>
        </w:numPr>
        <w:ind w:left="2885"/>
        <w:spacing w:line="360" w:lineRule="auto"/>
        <w:tabs>
          <w:tab w:val="left" w:pos="900" w:leader="none"/>
          <w:tab w:val="left" w:pos="1980" w:leader="none"/>
          <w:tab w:val="left" w:pos="2035" w:leader="none"/>
          <w:tab w:val="left" w:pos="2977" w:leader="none"/>
        </w:tabs>
        <w:rPr>
          <w:rFonts w:hint="eastAsia" w:ascii="宋体" w:hAnsi="宋体" w:eastAsia="宋体" w:cs="宋体"/>
          <w:color w:val="000000"/>
          <w:sz w:val="21"/>
          <w:szCs w:val="21"/>
          <w:highlight w:val="none"/>
        </w:rPr>
      </w:pPr>
      <w:r>
        <w:rPr>
          <w:rFonts w:hint="eastAsia" w:ascii="宋体" w:hAnsi="宋体" w:eastAsia="宋体" w:cs="宋体"/>
          <w:sz w:val="21"/>
          <w:szCs w:val="21"/>
          <w:highlight w:val="none"/>
        </w:rPr>
        <w:t xml:space="preserve">依法与安置的每位残疾人签订了一年以上（含一年）的劳动合同或服务协议；</w:t>
      </w:r>
      <w:r>
        <w:rPr>
          <w:rFonts w:hint="eastAsia" w:ascii="宋体" w:hAnsi="宋体" w:eastAsia="宋体" w:cs="宋体"/>
          <w:color w:val="000000"/>
          <w:sz w:val="21"/>
          <w:szCs w:val="21"/>
          <w:highlight w:val="none"/>
        </w:rPr>
      </w:r>
      <w:r/>
    </w:p>
    <w:p>
      <w:pPr>
        <w:pStyle w:val="754"/>
        <w:numPr>
          <w:ilvl w:val="3"/>
          <w:numId w:val="8"/>
        </w:numPr>
        <w:ind w:left="2885"/>
        <w:spacing w:line="360" w:lineRule="auto"/>
        <w:tabs>
          <w:tab w:val="left" w:pos="900" w:leader="none"/>
          <w:tab w:val="left" w:pos="1980" w:leader="none"/>
          <w:tab w:val="left" w:pos="2035" w:leader="none"/>
          <w:tab w:val="left" w:pos="2977" w:leader="none"/>
        </w:tabs>
        <w:rPr>
          <w:rFonts w:hint="eastAsia" w:ascii="宋体" w:hAnsi="宋体" w:eastAsia="宋体" w:cs="宋体"/>
          <w:color w:val="000000"/>
          <w:sz w:val="21"/>
          <w:szCs w:val="21"/>
          <w:highlight w:val="none"/>
        </w:rPr>
      </w:pPr>
      <w:r>
        <w:rPr>
          <w:rFonts w:hint="eastAsia" w:ascii="宋体" w:hAnsi="宋体" w:eastAsia="宋体" w:cs="宋体"/>
          <w:sz w:val="21"/>
          <w:szCs w:val="21"/>
          <w:highlight w:val="none"/>
        </w:rPr>
        <w:t xml:space="preserve">为安置的每位残疾人按月足额缴纳了基本养老保险、基本医疗保险、失业保险、工伤保险和生育保险等社会保险费；</w:t>
      </w:r>
      <w:r>
        <w:rPr>
          <w:rFonts w:hint="eastAsia" w:ascii="宋体" w:hAnsi="宋体" w:eastAsia="宋体" w:cs="宋体"/>
          <w:color w:val="000000"/>
          <w:sz w:val="21"/>
          <w:szCs w:val="21"/>
          <w:highlight w:val="none"/>
        </w:rPr>
      </w:r>
      <w:r/>
    </w:p>
    <w:p>
      <w:pPr>
        <w:pStyle w:val="754"/>
        <w:numPr>
          <w:ilvl w:val="3"/>
          <w:numId w:val="8"/>
        </w:numPr>
        <w:ind w:left="2885"/>
        <w:spacing w:line="360" w:lineRule="auto"/>
        <w:tabs>
          <w:tab w:val="left" w:pos="900" w:leader="none"/>
          <w:tab w:val="left" w:pos="1980" w:leader="none"/>
          <w:tab w:val="left" w:pos="2035" w:leader="none"/>
          <w:tab w:val="left" w:pos="2977" w:leader="none"/>
        </w:tabs>
        <w:rPr>
          <w:rFonts w:hint="eastAsia" w:ascii="宋体" w:hAnsi="宋体" w:eastAsia="宋体" w:cs="宋体"/>
          <w:color w:val="000000"/>
          <w:sz w:val="21"/>
          <w:szCs w:val="21"/>
          <w:highlight w:val="none"/>
        </w:rPr>
      </w:pPr>
      <w:r>
        <w:rPr>
          <w:rFonts w:hint="eastAsia" w:ascii="宋体" w:hAnsi="宋体" w:eastAsia="宋体" w:cs="宋体"/>
          <w:sz w:val="21"/>
          <w:szCs w:val="21"/>
          <w:highlight w:val="none"/>
        </w:rPr>
        <w:t xml:space="preserve">通过银行等金融机构向安置的每位残疾人，按月支付了不低于单位所在区县适用的经省级人民政府批准的月最低工资标准的工资；</w:t>
      </w:r>
      <w:r>
        <w:rPr>
          <w:rFonts w:hint="eastAsia" w:ascii="宋体" w:hAnsi="宋体" w:eastAsia="宋体" w:cs="宋体"/>
          <w:color w:val="000000"/>
          <w:sz w:val="21"/>
          <w:szCs w:val="21"/>
          <w:highlight w:val="none"/>
        </w:rPr>
      </w:r>
      <w:r/>
    </w:p>
    <w:p>
      <w:pPr>
        <w:pStyle w:val="754"/>
        <w:numPr>
          <w:ilvl w:val="3"/>
          <w:numId w:val="8"/>
        </w:numPr>
        <w:ind w:left="2885"/>
        <w:spacing w:line="360" w:lineRule="auto"/>
        <w:tabs>
          <w:tab w:val="left" w:pos="900" w:leader="none"/>
          <w:tab w:val="left" w:pos="1980" w:leader="none"/>
          <w:tab w:val="left" w:pos="2035" w:leader="none"/>
          <w:tab w:val="left" w:pos="2977" w:leader="none"/>
        </w:tabs>
        <w:rPr>
          <w:rFonts w:hint="eastAsia" w:ascii="宋体" w:hAnsi="宋体" w:eastAsia="宋体" w:cs="宋体"/>
          <w:color w:val="000000"/>
          <w:sz w:val="21"/>
          <w:szCs w:val="21"/>
          <w:highlight w:val="none"/>
        </w:rPr>
      </w:pPr>
      <w:r>
        <w:rPr>
          <w:rFonts w:hint="eastAsia" w:ascii="宋体" w:hAnsi="宋体" w:eastAsia="宋体" w:cs="宋体"/>
          <w:sz w:val="21"/>
          <w:szCs w:val="21"/>
          <w:highlight w:val="none"/>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eastAsia="宋体" w:cs="宋体"/>
          <w:color w:val="000000"/>
          <w:sz w:val="21"/>
          <w:szCs w:val="21"/>
          <w:highlight w:val="none"/>
        </w:rPr>
      </w:r>
      <w:r/>
    </w:p>
    <w:p>
      <w:pPr>
        <w:pStyle w:val="754"/>
        <w:numPr>
          <w:ilvl w:val="3"/>
          <w:numId w:val="8"/>
        </w:numPr>
        <w:ind w:left="2885"/>
        <w:spacing w:line="360" w:lineRule="auto"/>
        <w:tabs>
          <w:tab w:val="left" w:pos="900" w:leader="none"/>
          <w:tab w:val="left" w:pos="1980" w:leader="none"/>
          <w:tab w:val="left" w:pos="2035" w:leader="none"/>
          <w:tab w:val="left" w:pos="2977" w:leader="none"/>
        </w:tabs>
        <w:rPr>
          <w:rFonts w:hint="eastAsia" w:ascii="宋体" w:hAnsi="宋体" w:eastAsia="宋体" w:cs="宋体"/>
          <w:color w:val="000000"/>
          <w:sz w:val="21"/>
          <w:szCs w:val="21"/>
          <w:highlight w:val="none"/>
        </w:rPr>
      </w:pPr>
      <w:r>
        <w:rPr>
          <w:rFonts w:hint="eastAsia" w:ascii="宋体" w:hAnsi="宋体" w:eastAsia="宋体" w:cs="宋体"/>
          <w:sz w:val="21"/>
          <w:szCs w:val="21"/>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eastAsia="宋体" w:cs="宋体"/>
          <w:color w:val="000000"/>
          <w:sz w:val="21"/>
          <w:szCs w:val="21"/>
          <w:highlight w:val="none"/>
        </w:rPr>
      </w:r>
      <w:r/>
    </w:p>
    <w:p>
      <w:pPr>
        <w:pStyle w:val="754"/>
        <w:numPr>
          <w:ilvl w:val="2"/>
          <w:numId w:val="8"/>
        </w:numPr>
        <w:spacing w:line="360" w:lineRule="auto"/>
        <w:tabs>
          <w:tab w:val="left" w:pos="198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本项目是否专门面向中小企业预留采购份额见第一章《采购邀请》。</w:t>
      </w:r>
      <w:r>
        <w:rPr>
          <w:rFonts w:hint="eastAsia" w:ascii="宋体" w:hAnsi="宋体" w:eastAsia="宋体" w:cs="宋体"/>
          <w:sz w:val="21"/>
          <w:szCs w:val="21"/>
          <w:highlight w:val="none"/>
        </w:rPr>
      </w:r>
      <w:r/>
    </w:p>
    <w:p>
      <w:pPr>
        <w:pStyle w:val="754"/>
        <w:numPr>
          <w:ilvl w:val="2"/>
          <w:numId w:val="8"/>
        </w:numPr>
        <w:spacing w:line="360" w:lineRule="auto"/>
        <w:tabs>
          <w:tab w:val="left" w:pos="198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采购标的对应的中小企业划分标准所属行业见《供应商须知资料表》。</w:t>
      </w:r>
      <w:r>
        <w:rPr>
          <w:rFonts w:hint="eastAsia" w:ascii="宋体" w:hAnsi="宋体" w:eastAsia="宋体" w:cs="宋体"/>
          <w:sz w:val="21"/>
          <w:szCs w:val="21"/>
          <w:highlight w:val="none"/>
        </w:rPr>
      </w:r>
      <w:r/>
    </w:p>
    <w:p>
      <w:pPr>
        <w:pStyle w:val="754"/>
        <w:numPr>
          <w:ilvl w:val="2"/>
          <w:numId w:val="8"/>
        </w:numPr>
        <w:spacing w:line="360" w:lineRule="auto"/>
        <w:tabs>
          <w:tab w:val="left" w:pos="198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小微企业价格评审优惠的政策调整：见第三章《评审程序和评定成交的标准》。</w:t>
      </w:r>
      <w:r>
        <w:rPr>
          <w:rFonts w:hint="eastAsia" w:ascii="宋体" w:hAnsi="宋体" w:eastAsia="宋体" w:cs="宋体"/>
          <w:sz w:val="21"/>
          <w:szCs w:val="21"/>
          <w:highlight w:val="none"/>
        </w:rPr>
      </w:r>
      <w:r/>
    </w:p>
    <w:p>
      <w:pPr>
        <w:pStyle w:val="754"/>
        <w:numPr>
          <w:ilvl w:val="1"/>
          <w:numId w:val="8"/>
        </w:numPr>
        <w:ind w:left="1080" w:hanging="720"/>
        <w:spacing w:line="360" w:lineRule="auto"/>
        <w:tabs>
          <w:tab w:val="left" w:pos="1080" w:leader="none"/>
          <w:tab w:val="left" w:pos="1589" w:leader="none"/>
          <w:tab w:val="left" w:pos="2014"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政府采购节能产品、环境标志产品</w:t>
      </w:r>
      <w:r>
        <w:rPr>
          <w:rFonts w:hint="eastAsia" w:ascii="宋体" w:hAnsi="宋体" w:eastAsia="宋体" w:cs="宋体"/>
          <w:sz w:val="21"/>
          <w:szCs w:val="21"/>
          <w:highlight w:val="none"/>
        </w:rPr>
      </w:r>
      <w:r/>
    </w:p>
    <w:p>
      <w:pPr>
        <w:pStyle w:val="754"/>
        <w:numPr>
          <w:ilvl w:val="2"/>
          <w:numId w:val="8"/>
        </w:numPr>
        <w:spacing w:line="360" w:lineRule="auto"/>
        <w:tabs>
          <w:tab w:val="left" w:pos="198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eastAsia="宋体" w:cs="宋体"/>
          <w:sz w:val="21"/>
          <w:szCs w:val="21"/>
          <w:highlight w:val="none"/>
        </w:rPr>
      </w:r>
      <w:r/>
    </w:p>
    <w:p>
      <w:pPr>
        <w:pStyle w:val="754"/>
        <w:numPr>
          <w:ilvl w:val="2"/>
          <w:numId w:val="8"/>
        </w:numPr>
        <w:spacing w:line="360" w:lineRule="auto"/>
        <w:tabs>
          <w:tab w:val="left" w:pos="198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采购人拟采购的产品属于品目清单范围的，采购人及其委托的采购代理机构将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eastAsia="宋体" w:cs="宋体"/>
          <w:sz w:val="21"/>
          <w:szCs w:val="21"/>
          <w:highlight w:val="none"/>
        </w:rPr>
      </w:r>
      <w:r/>
    </w:p>
    <w:p>
      <w:pPr>
        <w:pStyle w:val="754"/>
        <w:numPr>
          <w:ilvl w:val="2"/>
          <w:numId w:val="8"/>
        </w:numPr>
        <w:spacing w:line="360" w:lineRule="auto"/>
        <w:tabs>
          <w:tab w:val="left" w:pos="198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如本项目采购产品属于实施政府强制采购品目清单范围的节能产品，则供应商所报产品必须获得国家确定的认证机构出具的、处于有效期之内的节能产品认证证书，否则</w:t>
      </w:r>
      <w:r>
        <w:rPr>
          <w:rFonts w:hint="eastAsia" w:ascii="宋体" w:hAnsi="宋体" w:eastAsia="宋体" w:cs="宋体"/>
          <w:b/>
          <w:sz w:val="21"/>
          <w:szCs w:val="21"/>
          <w:highlight w:val="none"/>
        </w:rPr>
        <w:t xml:space="preserve">响应无效</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754"/>
        <w:numPr>
          <w:ilvl w:val="2"/>
          <w:numId w:val="8"/>
        </w:numPr>
        <w:spacing w:line="360" w:lineRule="auto"/>
        <w:tabs>
          <w:tab w:val="left" w:pos="198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非政府强制采购的节能产品或环境标志产品，依据品目清单和认证证书实施政府优先采购。优先采购的具体规定见第三章《评审程序和评定成交的标准》（如涉及）。</w:t>
      </w:r>
      <w:r>
        <w:rPr>
          <w:rFonts w:hint="eastAsia" w:ascii="宋体" w:hAnsi="宋体" w:eastAsia="宋体" w:cs="宋体"/>
          <w:sz w:val="21"/>
          <w:szCs w:val="21"/>
          <w:highlight w:val="none"/>
        </w:rPr>
      </w:r>
      <w:r/>
    </w:p>
    <w:p>
      <w:pPr>
        <w:pStyle w:val="754"/>
        <w:numPr>
          <w:ilvl w:val="2"/>
          <w:numId w:val="8"/>
        </w:numPr>
        <w:spacing w:line="360" w:lineRule="auto"/>
        <w:tabs>
          <w:tab w:val="left" w:pos="1980" w:leader="none"/>
          <w:tab w:val="left" w:pos="2014"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eastAsia="宋体" w:cs="宋体"/>
          <w:sz w:val="21"/>
          <w:szCs w:val="21"/>
          <w:highlight w:val="none"/>
        </w:rPr>
      </w:r>
      <w:r/>
    </w:p>
    <w:p>
      <w:pPr>
        <w:pStyle w:val="754"/>
        <w:numPr>
          <w:ilvl w:val="1"/>
          <w:numId w:val="8"/>
        </w:numPr>
        <w:ind w:left="1080" w:hanging="720"/>
        <w:spacing w:line="360" w:lineRule="auto"/>
        <w:tabs>
          <w:tab w:val="left" w:pos="1080" w:leader="none"/>
          <w:tab w:val="left" w:pos="1589" w:leader="none"/>
          <w:tab w:val="left" w:pos="2014"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支持乡村产业振兴管理</w:t>
      </w:r>
      <w:r>
        <w:rPr>
          <w:rFonts w:hint="eastAsia" w:ascii="宋体" w:hAnsi="宋体" w:eastAsia="宋体" w:cs="宋体"/>
          <w:sz w:val="21"/>
          <w:szCs w:val="21"/>
          <w:highlight w:val="none"/>
        </w:rPr>
      </w:r>
      <w:r/>
    </w:p>
    <w:p>
      <w:pPr>
        <w:pStyle w:val="754"/>
        <w:numPr>
          <w:ilvl w:val="2"/>
          <w:numId w:val="8"/>
        </w:numPr>
        <w:spacing w:line="360" w:lineRule="auto"/>
        <w:tabs>
          <w:tab w:val="left" w:pos="1980" w:leader="none"/>
          <w:tab w:val="left" w:pos="2014"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为落实《关于运用政府采购政策支持乡村产业振兴的通知》（财库〔2021〕19号）有关要求，做好支持脱贫攻坚工作，本项目采购活动中对于支持乡村振兴管理的相关要求见第四章《采购需求》（如涉及）。</w:t>
      </w:r>
      <w:r>
        <w:rPr>
          <w:rFonts w:hint="eastAsia" w:ascii="宋体" w:hAnsi="宋体" w:eastAsia="宋体" w:cs="宋体"/>
          <w:sz w:val="21"/>
          <w:szCs w:val="21"/>
          <w:highlight w:val="none"/>
        </w:rPr>
      </w:r>
      <w:r/>
    </w:p>
    <w:p>
      <w:pPr>
        <w:pStyle w:val="754"/>
        <w:numPr>
          <w:ilvl w:val="1"/>
          <w:numId w:val="8"/>
        </w:numPr>
        <w:ind w:left="1080" w:hanging="720"/>
        <w:spacing w:line="360" w:lineRule="auto"/>
        <w:tabs>
          <w:tab w:val="left" w:pos="1080" w:leader="none"/>
          <w:tab w:val="left" w:pos="1589" w:leader="none"/>
          <w:tab w:val="left" w:pos="2014"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正版软件</w:t>
      </w:r>
      <w:r>
        <w:rPr>
          <w:rFonts w:hint="eastAsia" w:ascii="宋体" w:hAnsi="宋体" w:eastAsia="宋体" w:cs="宋体"/>
          <w:sz w:val="21"/>
          <w:szCs w:val="21"/>
          <w:highlight w:val="none"/>
        </w:rPr>
      </w:r>
      <w:r/>
    </w:p>
    <w:p>
      <w:pPr>
        <w:pStyle w:val="754"/>
        <w:numPr>
          <w:ilvl w:val="2"/>
          <w:numId w:val="8"/>
        </w:numPr>
        <w:spacing w:line="360" w:lineRule="auto"/>
        <w:tabs>
          <w:tab w:val="left" w:pos="198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rFonts w:hint="eastAsia" w:ascii="宋体" w:hAnsi="宋体" w:eastAsia="宋体" w:cs="宋体"/>
          <w:b/>
          <w:sz w:val="21"/>
          <w:szCs w:val="21"/>
          <w:highlight w:val="none"/>
        </w:rPr>
        <w:t xml:space="preserve">响应无效</w:t>
      </w:r>
      <w:r>
        <w:rPr>
          <w:rFonts w:hint="eastAsia" w:ascii="宋体" w:hAnsi="宋体" w:eastAsia="宋体" w:cs="宋体"/>
          <w:sz w:val="21"/>
          <w:szCs w:val="21"/>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eastAsia="宋体" w:cs="宋体"/>
          <w:sz w:val="21"/>
          <w:szCs w:val="21"/>
          <w:highlight w:val="none"/>
        </w:rPr>
      </w:r>
      <w:r/>
    </w:p>
    <w:p>
      <w:pPr>
        <w:pStyle w:val="754"/>
        <w:numPr>
          <w:ilvl w:val="2"/>
          <w:numId w:val="8"/>
        </w:numPr>
        <w:spacing w:line="360" w:lineRule="auto"/>
        <w:tabs>
          <w:tab w:val="left" w:pos="198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eastAsia="宋体" w:cs="宋体"/>
          <w:sz w:val="21"/>
          <w:szCs w:val="21"/>
          <w:highlight w:val="none"/>
        </w:rPr>
      </w:r>
      <w:r/>
    </w:p>
    <w:p>
      <w:pPr>
        <w:pStyle w:val="754"/>
        <w:numPr>
          <w:ilvl w:val="1"/>
          <w:numId w:val="8"/>
        </w:numPr>
        <w:ind w:left="1080" w:hanging="720"/>
        <w:spacing w:line="360" w:lineRule="auto"/>
        <w:tabs>
          <w:tab w:val="left" w:pos="1080" w:leader="none"/>
          <w:tab w:val="left" w:pos="1589" w:leader="none"/>
          <w:tab w:val="left" w:pos="2014"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政府采购创新产品政策</w:t>
      </w:r>
      <w:r>
        <w:rPr>
          <w:rFonts w:hint="eastAsia" w:ascii="宋体" w:hAnsi="宋体" w:eastAsia="宋体" w:cs="宋体"/>
          <w:sz w:val="21"/>
          <w:szCs w:val="21"/>
          <w:highlight w:val="none"/>
        </w:rPr>
      </w:r>
      <w:r/>
    </w:p>
    <w:p>
      <w:pPr>
        <w:pStyle w:val="754"/>
        <w:numPr>
          <w:ilvl w:val="2"/>
          <w:numId w:val="8"/>
        </w:numPr>
        <w:spacing w:line="360" w:lineRule="auto"/>
        <w:tabs>
          <w:tab w:val="left" w:pos="1980" w:leader="none"/>
          <w:tab w:val="left" w:pos="2014" w:leader="none"/>
        </w:tabs>
        <w:rPr>
          <w:rFonts w:hint="eastAsia" w:ascii="宋体" w:hAnsi="宋体" w:eastAsia="宋体" w:cs="宋体"/>
          <w:color w:val="000000"/>
          <w:sz w:val="21"/>
          <w:szCs w:val="21"/>
          <w:highlight w:val="none"/>
        </w:rPr>
      </w:pPr>
      <w:r>
        <w:rPr>
          <w:rFonts w:hint="eastAsia" w:ascii="宋体" w:hAnsi="宋体" w:eastAsia="宋体" w:cs="宋体"/>
          <w:sz w:val="21"/>
          <w:szCs w:val="21"/>
          <w:highlight w:val="none"/>
        </w:rPr>
        <w:t xml:space="preserve">采购人要将创新要求嵌入采购项目需求，可在采购文件中设定评审规则，优先采</w:t>
      </w:r>
      <w:r>
        <w:rPr>
          <w:rFonts w:hint="eastAsia" w:ascii="宋体" w:hAnsi="宋体" w:eastAsia="宋体" w:cs="宋体"/>
          <w:color w:val="000000"/>
          <w:sz w:val="21"/>
          <w:szCs w:val="21"/>
          <w:highlight w:val="none"/>
        </w:rPr>
        <w:t xml:space="preserve">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eastAsia="宋体" w:cs="宋体"/>
          <w:color w:val="000000"/>
          <w:sz w:val="21"/>
          <w:szCs w:val="21"/>
          <w:highlight w:val="none"/>
        </w:rPr>
      </w:r>
      <w:r/>
    </w:p>
    <w:p>
      <w:pPr>
        <w:pStyle w:val="754"/>
        <w:ind w:firstLine="210"/>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3.7   绿色采购政策</w:t>
      </w:r>
      <w:r>
        <w:rPr>
          <w:rFonts w:hint="eastAsia" w:ascii="宋体" w:hAnsi="宋体" w:eastAsia="宋体" w:cs="宋体"/>
          <w:color w:val="000000"/>
          <w:sz w:val="21"/>
          <w:szCs w:val="21"/>
          <w:highlight w:val="none"/>
        </w:rPr>
      </w:r>
      <w:r/>
    </w:p>
    <w:p>
      <w:pPr>
        <w:pStyle w:val="754"/>
        <w:ind w:left="900"/>
        <w:spacing w:line="480" w:lineRule="exact"/>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rPr>
        <w:t xml:space="preserve">3.7.1  </w:t>
      </w:r>
      <w:r>
        <w:rPr>
          <w:rFonts w:hint="eastAsia" w:ascii="宋体" w:hAnsi="宋体" w:eastAsia="宋体" w:cs="宋体"/>
          <w:b/>
          <w:color w:val="000000"/>
          <w:sz w:val="21"/>
          <w:szCs w:val="21"/>
          <w:highlight w:val="none"/>
        </w:rPr>
        <w:t xml:space="preserve">绿色数据中心政策 </w:t>
      </w:r>
      <w:r>
        <w:rPr>
          <w:rFonts w:hint="eastAsia" w:ascii="宋体" w:hAnsi="宋体" w:eastAsia="宋体" w:cs="宋体"/>
          <w:b/>
          <w:color w:val="000000"/>
          <w:sz w:val="21"/>
          <w:szCs w:val="21"/>
          <w:highlight w:val="none"/>
        </w:rPr>
      </w:r>
      <w:r/>
    </w:p>
    <w:p>
      <w:pPr>
        <w:pStyle w:val="754"/>
        <w:ind w:left="900"/>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依据《绿色数据中心政府采购需求标准（试行）》（财办库〔2023〕7 号）文件精神，采购</w:t>
      </w:r>
      <w:r>
        <w:rPr>
          <w:rFonts w:hint="eastAsia" w:ascii="宋体" w:hAnsi="宋体" w:eastAsia="宋体" w:cs="宋体"/>
          <w:color w:val="000000"/>
          <w:sz w:val="21"/>
          <w:szCs w:val="21"/>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eastAsia="宋体" w:cs="宋体"/>
          <w:color w:val="000000"/>
          <w:sz w:val="21"/>
          <w:szCs w:val="21"/>
          <w:highlight w:val="none"/>
        </w:rPr>
      </w:r>
      <w:r/>
    </w:p>
    <w:p>
      <w:pPr>
        <w:pStyle w:val="754"/>
        <w:ind w:left="900"/>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3.7.</w:t>
      </w:r>
      <w:r>
        <w:rPr>
          <w:rFonts w:hint="eastAsia" w:ascii="宋体" w:hAnsi="宋体" w:eastAsia="宋体" w:cs="宋体"/>
          <w:color w:val="000000"/>
          <w:sz w:val="21"/>
          <w:szCs w:val="21"/>
          <w:highlight w:val="none"/>
        </w:rPr>
        <w:t xml:space="preserve">2 </w:t>
      </w:r>
      <w:r>
        <w:rPr>
          <w:rFonts w:hint="eastAsia" w:ascii="宋体" w:hAnsi="宋体" w:eastAsia="宋体" w:cs="宋体"/>
          <w:color w:val="000000"/>
          <w:sz w:val="21"/>
          <w:szCs w:val="21"/>
          <w:highlight w:val="none"/>
        </w:rPr>
        <w:t xml:space="preserve">推广应用绿色建材</w:t>
      </w:r>
      <w:r>
        <w:rPr>
          <w:rFonts w:hint="eastAsia" w:ascii="宋体" w:hAnsi="宋体" w:eastAsia="宋体" w:cs="宋体"/>
          <w:color w:val="000000"/>
          <w:sz w:val="21"/>
          <w:szCs w:val="21"/>
          <w:highlight w:val="none"/>
        </w:rPr>
      </w:r>
      <w:r/>
    </w:p>
    <w:p>
      <w:pPr>
        <w:pStyle w:val="754"/>
        <w:ind w:left="900"/>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rPr>
          <w:rFonts w:hint="eastAsia" w:ascii="宋体" w:hAnsi="宋体" w:eastAsia="宋体" w:cs="宋体"/>
          <w:color w:val="000000"/>
          <w:sz w:val="21"/>
          <w:szCs w:val="21"/>
          <w:highlight w:val="none"/>
        </w:rPr>
      </w:r>
      <w:r/>
    </w:p>
    <w:p>
      <w:pPr>
        <w:pStyle w:val="754"/>
        <w:ind w:left="900"/>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3.7.3 优先使用低挥发性有机化合物产品</w:t>
      </w:r>
      <w:r>
        <w:rPr>
          <w:rFonts w:hint="eastAsia" w:ascii="宋体" w:hAnsi="宋体" w:eastAsia="宋体" w:cs="宋体"/>
          <w:color w:val="000000"/>
          <w:sz w:val="21"/>
          <w:szCs w:val="21"/>
          <w:highlight w:val="none"/>
        </w:rPr>
      </w:r>
      <w:r/>
    </w:p>
    <w:p>
      <w:pPr>
        <w:pStyle w:val="754"/>
        <w:ind w:left="900"/>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eastAsia="宋体" w:cs="宋体"/>
          <w:color w:val="000000"/>
          <w:sz w:val="21"/>
          <w:szCs w:val="21"/>
          <w:highlight w:val="none"/>
        </w:rPr>
      </w:r>
      <w:r/>
    </w:p>
    <w:p>
      <w:pPr>
        <w:pStyle w:val="754"/>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3.8     </w:t>
      </w:r>
      <w:r>
        <w:rPr>
          <w:rFonts w:hint="eastAsia" w:ascii="宋体" w:hAnsi="宋体" w:eastAsia="宋体" w:cs="宋体"/>
          <w:color w:val="000000"/>
          <w:sz w:val="21"/>
          <w:szCs w:val="21"/>
          <w:highlight w:val="none"/>
        </w:rPr>
        <w:t xml:space="preserve">政府采购中实施本国产品标准及相关政策</w:t>
      </w:r>
      <w:r>
        <w:rPr>
          <w:rFonts w:hint="eastAsia" w:ascii="宋体" w:hAnsi="宋体" w:eastAsia="宋体" w:cs="宋体"/>
          <w:color w:val="000000"/>
          <w:sz w:val="21"/>
          <w:szCs w:val="21"/>
          <w:highlight w:val="none"/>
        </w:rPr>
      </w:r>
      <w:r/>
    </w:p>
    <w:p>
      <w:pPr>
        <w:pStyle w:val="754"/>
        <w:ind w:left="900"/>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.8.1本项目对采购本国产品给予政策支持，具体内容见招标文件“第四章 评标程序、评标方法与评标标准”。</w:t>
      </w:r>
      <w:r>
        <w:rPr>
          <w:rFonts w:hint="eastAsia" w:ascii="宋体" w:hAnsi="宋体" w:eastAsia="宋体" w:cs="宋体"/>
          <w:color w:val="000000"/>
          <w:sz w:val="21"/>
          <w:szCs w:val="21"/>
          <w:highlight w:val="none"/>
        </w:rPr>
      </w:r>
      <w:r/>
    </w:p>
    <w:p>
      <w:pPr>
        <w:pStyle w:val="754"/>
        <w:ind w:left="900"/>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8.2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color w:val="000000"/>
          <w:sz w:val="21"/>
          <w:szCs w:val="21"/>
          <w:highlight w:val="none"/>
        </w:rPr>
      </w:r>
      <w:r/>
    </w:p>
    <w:p>
      <w:pPr>
        <w:pStyle w:val="754"/>
        <w:ind w:left="900"/>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8.3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color w:val="000000"/>
          <w:sz w:val="21"/>
          <w:szCs w:val="21"/>
          <w:highlight w:val="none"/>
        </w:rPr>
      </w:r>
      <w:r/>
    </w:p>
    <w:p>
      <w:pPr>
        <w:pStyle w:val="754"/>
        <w:spacing w:line="360" w:lineRule="auto"/>
        <w:tabs>
          <w:tab w:val="left" w:pos="201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54"/>
        <w:numPr>
          <w:ilvl w:val="0"/>
          <w:numId w:val="8"/>
        </w:numPr>
        <w:ind w:left="357" w:hanging="357"/>
        <w:spacing w:line="360" w:lineRule="auto"/>
        <w:tabs>
          <w:tab w:val="left" w:pos="360" w:leader="none"/>
          <w:tab w:val="left" w:pos="900" w:leader="none"/>
        </w:tabs>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rPr>
        <w:t xml:space="preserve">响应费用</w:t>
      </w:r>
      <w:r>
        <w:rPr>
          <w:rFonts w:hint="eastAsia" w:ascii="宋体" w:hAnsi="宋体" w:eastAsia="宋体" w:cs="宋体"/>
          <w:color w:val="000000"/>
          <w:sz w:val="21"/>
          <w:szCs w:val="21"/>
          <w:highlight w:val="none"/>
        </w:rPr>
      </w:r>
      <w:r/>
    </w:p>
    <w:p>
      <w:pPr>
        <w:pStyle w:val="754"/>
        <w:numPr>
          <w:ilvl w:val="1"/>
          <w:numId w:val="8"/>
        </w:numPr>
        <w:ind w:left="1080" w:hanging="720"/>
        <w:spacing w:line="360" w:lineRule="auto"/>
        <w:tabs>
          <w:tab w:val="left" w:pos="1080" w:leader="none"/>
          <w:tab w:val="left" w:pos="1589" w:leader="none"/>
          <w:tab w:val="left" w:pos="201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供应商应自行承担所有与准备和参加询价采购有关的费用，无论询价采购响应的结果如何，采购人或采购代理机构在任何情况下均无承担这些费用的义务和责任。</w:t>
      </w:r>
      <w:r>
        <w:rPr>
          <w:rFonts w:hint="eastAsia" w:ascii="宋体" w:hAnsi="宋体" w:eastAsia="宋体" w:cs="宋体"/>
          <w:color w:val="000000"/>
          <w:sz w:val="21"/>
          <w:szCs w:val="21"/>
          <w:highlight w:val="none"/>
        </w:rPr>
      </w:r>
      <w:r/>
    </w:p>
    <w:p>
      <w:pPr>
        <w:pStyle w:val="754"/>
        <w:ind w:left="1080"/>
        <w:spacing w:line="360" w:lineRule="auto"/>
        <w:tabs>
          <w:tab w:val="left" w:pos="1080" w:leader="none"/>
        </w:tabs>
        <w:rPr>
          <w:rFonts w:hint="eastAsia" w:ascii="宋体" w:hAnsi="宋体" w:eastAsia="宋体" w:cs="宋体"/>
          <w:sz w:val="21"/>
          <w:szCs w:val="21"/>
          <w:highlight w:val="none"/>
        </w:rPr>
      </w:pPr>
      <w:r/>
      <w:bookmarkStart w:id="151" w:name="_1.8_计量单位"/>
      <w:r/>
      <w:bookmarkEnd w:id="151"/>
      <w:r>
        <w:rPr>
          <w:rFonts w:hint="eastAsia" w:ascii="宋体" w:hAnsi="宋体" w:eastAsia="宋体" w:cs="宋体"/>
          <w:sz w:val="21"/>
          <w:szCs w:val="21"/>
          <w:highlight w:val="none"/>
        </w:rPr>
      </w:r>
      <w:r/>
    </w:p>
    <w:p>
      <w:pPr>
        <w:pStyle w:val="756"/>
        <w:spacing w:before="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二   询价通知书</w:t>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rPr>
          <w:rFonts w:hint="eastAsia" w:ascii="宋体" w:hAnsi="宋体" w:eastAsia="宋体" w:cs="宋体"/>
          <w:sz w:val="21"/>
          <w:szCs w:val="21"/>
          <w:highlight w:val="none"/>
        </w:rPr>
      </w:r>
      <w:r/>
    </w:p>
    <w:p>
      <w:pPr>
        <w:pStyle w:val="754"/>
        <w:numPr>
          <w:ilvl w:val="0"/>
          <w:numId w:val="8"/>
        </w:numPr>
        <w:ind w:left="357" w:hanging="357"/>
        <w:spacing w:line="360" w:lineRule="auto"/>
        <w:tabs>
          <w:tab w:val="left" w:pos="360" w:leader="none"/>
          <w:tab w:val="left" w:pos="900" w:leader="none"/>
        </w:tabs>
        <w:rPr>
          <w:rFonts w:hint="eastAsia" w:ascii="宋体" w:hAnsi="宋体" w:eastAsia="宋体" w:cs="宋体"/>
          <w:sz w:val="21"/>
          <w:szCs w:val="21"/>
          <w:highlight w:val="none"/>
        </w:rPr>
        <w:outlineLvl w:val="1"/>
      </w:pPr>
      <w:r/>
      <w:bookmarkStart w:id="152" w:name="_Toc164608792"/>
      <w:r/>
      <w:bookmarkStart w:id="153" w:name="_Toc127151724"/>
      <w:r/>
      <w:bookmarkStart w:id="154" w:name="_Toc164229364"/>
      <w:r/>
      <w:bookmarkStart w:id="155" w:name="_Toc142311025"/>
      <w:r/>
      <w:bookmarkStart w:id="156" w:name="_Toc264969213"/>
      <w:r/>
      <w:bookmarkStart w:id="157" w:name="_Toc226965713"/>
      <w:r/>
      <w:bookmarkStart w:id="158" w:name="_Toc127161437"/>
      <w:r/>
      <w:bookmarkStart w:id="159" w:name="_Toc164229218"/>
      <w:r/>
      <w:bookmarkStart w:id="160" w:name="_Toc164351617"/>
      <w:r/>
      <w:bookmarkStart w:id="161" w:name="_Toc164608637"/>
      <w:r/>
      <w:bookmarkStart w:id="162" w:name="_Toc265228361"/>
      <w:r/>
      <w:bookmarkStart w:id="163" w:name="_Toc151190150"/>
      <w:r/>
      <w:bookmarkStart w:id="164" w:name="_Toc151193911"/>
      <w:r/>
      <w:bookmarkStart w:id="165" w:name="_Toc150774623"/>
      <w:r/>
      <w:bookmarkStart w:id="166" w:name="_Toc195842888"/>
      <w:r/>
      <w:bookmarkStart w:id="167" w:name="_Toc226337219"/>
      <w:r/>
      <w:bookmarkStart w:id="168" w:name="_Toc226965796"/>
      <w:r/>
      <w:bookmarkStart w:id="169" w:name="_Toc520356147"/>
      <w:r/>
      <w:bookmarkStart w:id="170" w:name="_Toc127151523"/>
      <w:r/>
      <w:bookmarkStart w:id="171" w:name="_Toc151193693"/>
      <w:r/>
      <w:bookmarkStart w:id="172" w:name="_Toc150774728"/>
      <w:r/>
      <w:bookmarkStart w:id="173" w:name="_Toc150509274"/>
      <w:r/>
      <w:bookmarkStart w:id="174" w:name="_Toc305158791"/>
      <w:r/>
      <w:bookmarkStart w:id="175" w:name="_Toc151193621"/>
      <w:r/>
      <w:bookmarkStart w:id="176" w:name="_Toc151193837"/>
      <w:r/>
      <w:bookmarkStart w:id="177" w:name="_Toc226309767"/>
      <w:r/>
      <w:bookmarkStart w:id="178" w:name="_Toc151193765"/>
      <w:r/>
      <w:bookmarkStart w:id="179" w:name="_Toc305158865"/>
      <w:r/>
      <w:bookmarkStart w:id="180" w:name="_Toc150480761"/>
      <w:r/>
      <w:bookmarkStart w:id="181" w:name="_Toc149720816"/>
      <w:r>
        <w:rPr>
          <w:rFonts w:hint="eastAsia" w:ascii="宋体" w:hAnsi="宋体" w:eastAsia="宋体" w:cs="宋体"/>
          <w:sz w:val="21"/>
          <w:szCs w:val="21"/>
          <w:highlight w:val="none"/>
        </w:rPr>
        <w:t xml:space="preserve">询价通知书构</w:t>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rPr>
          <w:rFonts w:hint="eastAsia" w:ascii="宋体" w:hAnsi="宋体" w:eastAsia="宋体" w:cs="宋体"/>
          <w:sz w:val="21"/>
          <w:szCs w:val="21"/>
          <w:highlight w:val="none"/>
        </w:rPr>
        <w:t xml:space="preserve">成</w:t>
      </w:r>
      <w:r>
        <w:rPr>
          <w:rFonts w:hint="eastAsia" w:ascii="宋体" w:hAnsi="宋体" w:eastAsia="宋体" w:cs="宋体"/>
          <w:sz w:val="21"/>
          <w:szCs w:val="21"/>
          <w:highlight w:val="none"/>
        </w:rPr>
      </w:r>
      <w:r/>
    </w:p>
    <w:p>
      <w:pPr>
        <w:pStyle w:val="754"/>
        <w:numPr>
          <w:ilvl w:val="1"/>
          <w:numId w:val="8"/>
        </w:numPr>
        <w:ind w:left="1080" w:hanging="720"/>
        <w:spacing w:line="360" w:lineRule="auto"/>
        <w:tabs>
          <w:tab w:val="left" w:pos="1080" w:leader="none"/>
          <w:tab w:val="left" w:pos="1589" w:leader="none"/>
          <w:tab w:val="left" w:pos="2014"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询价通知书包括以下部分：</w:t>
      </w:r>
      <w:r>
        <w:rPr>
          <w:rFonts w:hint="eastAsia" w:ascii="宋体" w:hAnsi="宋体" w:eastAsia="宋体" w:cs="宋体"/>
          <w:sz w:val="21"/>
          <w:szCs w:val="21"/>
          <w:highlight w:val="none"/>
        </w:rPr>
      </w:r>
      <w:r/>
    </w:p>
    <w:p>
      <w:pPr>
        <w:pStyle w:val="754"/>
        <w:numPr>
          <w:ilvl w:val="0"/>
          <w:numId w:val="9"/>
        </w:numPr>
        <w:ind w:left="1440" w:firstLine="5"/>
        <w:spacing w:line="360" w:lineRule="auto"/>
        <w:tabs>
          <w:tab w:val="left" w:pos="1980" w:leader="none"/>
          <w:tab w:val="left" w:pos="2520" w:leader="none"/>
          <w:tab w:val="left" w:pos="4941"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采购邀请</w:t>
      </w:r>
      <w:r>
        <w:rPr>
          <w:rFonts w:hint="eastAsia" w:ascii="宋体" w:hAnsi="宋体" w:eastAsia="宋体" w:cs="宋体"/>
          <w:sz w:val="21"/>
          <w:szCs w:val="21"/>
          <w:highlight w:val="none"/>
        </w:rPr>
      </w:r>
      <w:r/>
    </w:p>
    <w:p>
      <w:pPr>
        <w:pStyle w:val="754"/>
        <w:numPr>
          <w:ilvl w:val="0"/>
          <w:numId w:val="9"/>
        </w:numPr>
        <w:ind w:left="1440" w:firstLine="5"/>
        <w:spacing w:line="360" w:lineRule="auto"/>
        <w:tabs>
          <w:tab w:val="left" w:pos="1980" w:leader="none"/>
          <w:tab w:val="left" w:pos="2520" w:leader="none"/>
          <w:tab w:val="left" w:pos="4941"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供应商须知</w:t>
      </w:r>
      <w:r>
        <w:rPr>
          <w:rFonts w:hint="eastAsia" w:ascii="宋体" w:hAnsi="宋体" w:eastAsia="宋体" w:cs="宋体"/>
          <w:sz w:val="21"/>
          <w:szCs w:val="21"/>
          <w:highlight w:val="none"/>
        </w:rPr>
      </w:r>
      <w:r/>
    </w:p>
    <w:p>
      <w:pPr>
        <w:pStyle w:val="754"/>
        <w:numPr>
          <w:ilvl w:val="0"/>
          <w:numId w:val="9"/>
        </w:numPr>
        <w:ind w:left="1440" w:firstLine="5"/>
        <w:spacing w:line="360" w:lineRule="auto"/>
        <w:tabs>
          <w:tab w:val="left" w:pos="1980" w:leader="none"/>
          <w:tab w:val="left" w:pos="2520" w:leader="none"/>
          <w:tab w:val="left" w:pos="4941"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评审程序和评定成交的标准</w:t>
      </w:r>
      <w:r>
        <w:rPr>
          <w:rFonts w:hint="eastAsia" w:ascii="宋体" w:hAnsi="宋体" w:eastAsia="宋体" w:cs="宋体"/>
          <w:sz w:val="21"/>
          <w:szCs w:val="21"/>
          <w:highlight w:val="none"/>
        </w:rPr>
      </w:r>
      <w:r/>
    </w:p>
    <w:p>
      <w:pPr>
        <w:pStyle w:val="754"/>
        <w:numPr>
          <w:ilvl w:val="0"/>
          <w:numId w:val="9"/>
        </w:numPr>
        <w:ind w:left="1440" w:firstLine="5"/>
        <w:spacing w:line="360" w:lineRule="auto"/>
        <w:tabs>
          <w:tab w:val="left" w:pos="1980" w:leader="none"/>
          <w:tab w:val="left" w:pos="2520" w:leader="none"/>
          <w:tab w:val="left" w:pos="4941"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采购需求</w:t>
      </w:r>
      <w:r>
        <w:rPr>
          <w:rFonts w:hint="eastAsia" w:ascii="宋体" w:hAnsi="宋体" w:eastAsia="宋体" w:cs="宋体"/>
          <w:sz w:val="21"/>
          <w:szCs w:val="21"/>
          <w:highlight w:val="none"/>
        </w:rPr>
      </w:r>
      <w:r/>
    </w:p>
    <w:p>
      <w:pPr>
        <w:pStyle w:val="754"/>
        <w:numPr>
          <w:ilvl w:val="0"/>
          <w:numId w:val="9"/>
        </w:numPr>
        <w:ind w:left="1440" w:firstLine="5"/>
        <w:spacing w:line="360" w:lineRule="auto"/>
        <w:tabs>
          <w:tab w:val="left" w:pos="1980" w:leader="none"/>
          <w:tab w:val="left" w:pos="2520" w:leader="none"/>
          <w:tab w:val="left" w:pos="4941"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拟签订的合同文本</w:t>
      </w:r>
      <w:r>
        <w:rPr>
          <w:rFonts w:hint="eastAsia" w:ascii="宋体" w:hAnsi="宋体" w:eastAsia="宋体" w:cs="宋体"/>
          <w:sz w:val="21"/>
          <w:szCs w:val="21"/>
          <w:highlight w:val="none"/>
        </w:rPr>
      </w:r>
      <w:r/>
    </w:p>
    <w:p>
      <w:pPr>
        <w:pStyle w:val="754"/>
        <w:numPr>
          <w:ilvl w:val="0"/>
          <w:numId w:val="9"/>
        </w:numPr>
        <w:ind w:left="1440" w:firstLine="5"/>
        <w:spacing w:line="360" w:lineRule="auto"/>
        <w:tabs>
          <w:tab w:val="left" w:pos="1980" w:leader="none"/>
          <w:tab w:val="left" w:pos="2520" w:leader="none"/>
          <w:tab w:val="left" w:pos="4941"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响应文件格式</w:t>
      </w:r>
      <w:r>
        <w:rPr>
          <w:rFonts w:hint="eastAsia" w:ascii="宋体" w:hAnsi="宋体" w:eastAsia="宋体" w:cs="宋体"/>
          <w:sz w:val="21"/>
          <w:szCs w:val="21"/>
          <w:highlight w:val="none"/>
        </w:rPr>
      </w:r>
      <w:r/>
    </w:p>
    <w:p>
      <w:pPr>
        <w:pStyle w:val="754"/>
        <w:numPr>
          <w:ilvl w:val="1"/>
          <w:numId w:val="8"/>
        </w:numPr>
        <w:ind w:left="1080" w:hanging="720"/>
        <w:spacing w:line="360" w:lineRule="auto"/>
        <w:tabs>
          <w:tab w:val="left" w:pos="1080" w:leader="none"/>
          <w:tab w:val="left" w:pos="1589" w:leader="none"/>
          <w:tab w:val="left" w:pos="2014"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供应商应认真阅读询价通知书的全部内容。供应商应按照询价通知书要求提交响应文件并保证所提供的全部资料的真实性，并对询价通知书做出实质性响应，否则</w:t>
      </w:r>
      <w:r>
        <w:rPr>
          <w:rFonts w:hint="eastAsia" w:ascii="宋体" w:hAnsi="宋体" w:eastAsia="宋体" w:cs="宋体"/>
          <w:b/>
          <w:sz w:val="21"/>
          <w:szCs w:val="21"/>
          <w:highlight w:val="none"/>
        </w:rPr>
        <w:t xml:space="preserve">响应无效</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754"/>
        <w:numPr>
          <w:ilvl w:val="0"/>
          <w:numId w:val="8"/>
        </w:numPr>
        <w:ind w:left="357" w:hanging="357"/>
        <w:spacing w:line="360" w:lineRule="auto"/>
        <w:tabs>
          <w:tab w:val="left" w:pos="900" w:leader="none"/>
          <w:tab w:val="left" w:pos="1080" w:leader="none"/>
          <w:tab w:val="left" w:pos="2014" w:leader="none"/>
        </w:tabs>
        <w:rPr>
          <w:rFonts w:hint="eastAsia" w:ascii="宋体" w:hAnsi="宋体" w:eastAsia="宋体" w:cs="宋体"/>
          <w:sz w:val="21"/>
          <w:szCs w:val="21"/>
          <w:highlight w:val="none"/>
        </w:rPr>
        <w:outlineLvl w:val="1"/>
      </w:pPr>
      <w:r>
        <w:rPr>
          <w:rFonts w:hint="eastAsia" w:ascii="宋体" w:hAnsi="宋体" w:eastAsia="宋体" w:cs="宋体"/>
          <w:sz w:val="21"/>
          <w:szCs w:val="21"/>
          <w:highlight w:val="none"/>
        </w:rPr>
        <w:t xml:space="preserve">对询价通知书的澄清或修改</w:t>
      </w:r>
      <w:r>
        <w:rPr>
          <w:rFonts w:hint="eastAsia" w:ascii="宋体" w:hAnsi="宋体" w:eastAsia="宋体" w:cs="宋体"/>
          <w:sz w:val="21"/>
          <w:szCs w:val="21"/>
          <w:highlight w:val="none"/>
        </w:rPr>
      </w:r>
      <w:r/>
    </w:p>
    <w:p>
      <w:pPr>
        <w:pStyle w:val="754"/>
        <w:numPr>
          <w:ilvl w:val="1"/>
          <w:numId w:val="8"/>
        </w:numPr>
        <w:ind w:left="1080" w:hanging="720"/>
        <w:spacing w:line="360" w:lineRule="auto"/>
        <w:tabs>
          <w:tab w:val="left" w:pos="1080" w:leader="none"/>
          <w:tab w:val="left" w:pos="1561" w:leader="none"/>
          <w:tab w:val="left" w:pos="1589" w:leader="none"/>
          <w:tab w:val="left" w:pos="2014"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采购人或采购代理机构对已发出的询价通知书进行必要澄清或者修改的，将在原公告发布媒体上以发布更正公告的形式通知所有获取询价通知书的供应商。</w:t>
      </w:r>
      <w:r>
        <w:rPr>
          <w:rFonts w:hint="eastAsia" w:ascii="宋体" w:hAnsi="宋体" w:eastAsia="宋体" w:cs="宋体"/>
          <w:sz w:val="21"/>
          <w:szCs w:val="21"/>
          <w:highlight w:val="none"/>
        </w:rPr>
      </w:r>
      <w:r/>
    </w:p>
    <w:p>
      <w:pPr>
        <w:pStyle w:val="754"/>
        <w:numPr>
          <w:ilvl w:val="1"/>
          <w:numId w:val="8"/>
        </w:numPr>
        <w:ind w:left="1080" w:hanging="720"/>
        <w:spacing w:line="360" w:lineRule="auto"/>
        <w:tabs>
          <w:tab w:val="left" w:pos="1080" w:leader="none"/>
          <w:tab w:val="left" w:pos="1561" w:leader="none"/>
          <w:tab w:val="left" w:pos="1589" w:leader="none"/>
          <w:tab w:val="left" w:pos="2014"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澄清或者修改的内容为询价通知书的组成部分，并对所有获取询价通知书的潜在供应商具有约束力。澄清或者修改的内容可能影响响应文件编制的，将在提交响应文件截止之日3个工作日前，以更正形式通知所有接收询价通知书的供应商；不足3个工作日的，将顺延提交响应文件的截止之日。</w:t>
      </w:r>
      <w:r>
        <w:rPr>
          <w:rFonts w:hint="eastAsia" w:ascii="宋体" w:hAnsi="宋体" w:eastAsia="宋体" w:cs="宋体"/>
          <w:sz w:val="21"/>
          <w:szCs w:val="21"/>
          <w:highlight w:val="none"/>
        </w:rPr>
      </w:r>
      <w:r/>
    </w:p>
    <w:p>
      <w:pPr>
        <w:pStyle w:val="754"/>
        <w:ind w:left="1080"/>
        <w:spacing w:line="360" w:lineRule="auto"/>
        <w:tabs>
          <w:tab w:val="left" w:pos="900" w:leader="none"/>
          <w:tab w:val="left" w:pos="1080" w:leader="none"/>
          <w:tab w:val="left" w:pos="1561" w:leader="none"/>
          <w:tab w:val="left" w:pos="1589"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756"/>
        <w:spacing w:before="0" w:line="360" w:lineRule="auto"/>
        <w:rPr>
          <w:rFonts w:hint="eastAsia" w:ascii="宋体" w:hAnsi="宋体" w:eastAsia="宋体" w:cs="宋体"/>
          <w:sz w:val="21"/>
          <w:szCs w:val="21"/>
          <w:highlight w:val="none"/>
        </w:rPr>
      </w:pPr>
      <w:r/>
      <w:bookmarkStart w:id="182" w:name="_Toc516367020"/>
      <w:r/>
      <w:bookmarkStart w:id="183" w:name="_Toc520356150"/>
      <w:r/>
      <w:bookmarkStart w:id="184" w:name="_Toc151193914"/>
      <w:r/>
      <w:bookmarkStart w:id="185" w:name="_Toc142311028"/>
      <w:r/>
      <w:bookmarkStart w:id="186" w:name="_Toc151190153"/>
      <w:r/>
      <w:bookmarkStart w:id="187" w:name="_Toc264969216"/>
      <w:r/>
      <w:bookmarkStart w:id="188" w:name="_Toc150774626"/>
      <w:r/>
      <w:bookmarkStart w:id="189" w:name="_Toc195842891"/>
      <w:r/>
      <w:bookmarkStart w:id="190" w:name="_Toc226965716"/>
      <w:r/>
      <w:bookmarkStart w:id="191" w:name="_Toc150509277"/>
      <w:r/>
      <w:bookmarkStart w:id="192" w:name="_Toc265228364"/>
      <w:r/>
      <w:bookmarkStart w:id="193" w:name="_Toc150774731"/>
      <w:r/>
      <w:bookmarkStart w:id="194" w:name="_Toc151193696"/>
      <w:r/>
      <w:bookmarkStart w:id="195" w:name="_Toc151193840"/>
      <w:r/>
      <w:bookmarkStart w:id="196" w:name="_Toc127151526"/>
      <w:r/>
      <w:bookmarkStart w:id="197" w:name="_Toc226337222"/>
      <w:r/>
      <w:bookmarkStart w:id="198" w:name="_Toc305158868"/>
      <w:r/>
      <w:bookmarkStart w:id="199" w:name="_Toc150480764"/>
      <w:r/>
      <w:bookmarkStart w:id="200" w:name="_Toc305158794"/>
      <w:r/>
      <w:bookmarkStart w:id="201" w:name="_Toc226309770"/>
      <w:r/>
      <w:bookmarkStart w:id="202" w:name="_Toc151193624"/>
      <w:r/>
      <w:bookmarkStart w:id="203" w:name="_Toc151193768"/>
      <w:r/>
      <w:bookmarkStart w:id="204" w:name="_Toc226965799"/>
      <w:r>
        <w:rPr>
          <w:rFonts w:hint="eastAsia" w:ascii="宋体" w:hAnsi="宋体" w:eastAsia="宋体" w:cs="宋体"/>
          <w:sz w:val="21"/>
          <w:szCs w:val="21"/>
          <w:highlight w:val="none"/>
        </w:rPr>
        <w:t xml:space="preserve">三   响应文件</w:t>
      </w:r>
      <w:bookmarkEnd w:id="182"/>
      <w:r>
        <w:rPr>
          <w:rFonts w:hint="eastAsia" w:ascii="宋体" w:hAnsi="宋体" w:eastAsia="宋体" w:cs="宋体"/>
          <w:sz w:val="21"/>
          <w:szCs w:val="21"/>
          <w:highlight w:val="none"/>
        </w:rPr>
        <w:t xml:space="preserve">的编制</w:t>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rPr>
          <w:rFonts w:hint="eastAsia" w:ascii="宋体" w:hAnsi="宋体" w:eastAsia="宋体" w:cs="宋体"/>
          <w:sz w:val="21"/>
          <w:szCs w:val="21"/>
          <w:highlight w:val="none"/>
        </w:rPr>
      </w:r>
      <w:r/>
    </w:p>
    <w:p>
      <w:pPr>
        <w:pStyle w:val="754"/>
        <w:numPr>
          <w:ilvl w:val="0"/>
          <w:numId w:val="8"/>
        </w:numPr>
        <w:ind w:left="357" w:hanging="357"/>
        <w:spacing w:line="360" w:lineRule="auto"/>
        <w:tabs>
          <w:tab w:val="left" w:pos="360" w:leader="none"/>
          <w:tab w:val="left" w:pos="900" w:leader="none"/>
        </w:tabs>
        <w:rPr>
          <w:rFonts w:hint="eastAsia" w:ascii="宋体" w:hAnsi="宋体" w:eastAsia="宋体" w:cs="宋体"/>
          <w:sz w:val="21"/>
          <w:szCs w:val="21"/>
          <w:highlight w:val="none"/>
        </w:rPr>
        <w:outlineLvl w:val="1"/>
      </w:pPr>
      <w:r/>
      <w:bookmarkStart w:id="205" w:name="_Toc151193697"/>
      <w:r/>
      <w:bookmarkStart w:id="206" w:name="_Toc226337223"/>
      <w:r/>
      <w:bookmarkStart w:id="207" w:name="_Toc127151527"/>
      <w:r/>
      <w:bookmarkStart w:id="208" w:name="_Toc164229222"/>
      <w:r/>
      <w:bookmarkStart w:id="209" w:name="_Toc305158795"/>
      <w:r/>
      <w:bookmarkStart w:id="210" w:name="_Toc264969217"/>
      <w:r/>
      <w:bookmarkStart w:id="211" w:name="_Toc151193841"/>
      <w:r/>
      <w:bookmarkStart w:id="212" w:name="_Toc142311029"/>
      <w:r/>
      <w:bookmarkStart w:id="213" w:name="_Toc150480765"/>
      <w:r/>
      <w:bookmarkStart w:id="214" w:name="_Toc150509278"/>
      <w:r/>
      <w:bookmarkStart w:id="215" w:name="_Toc265228365"/>
      <w:r/>
      <w:bookmarkStart w:id="216" w:name="_Toc164608796"/>
      <w:r/>
      <w:bookmarkStart w:id="217" w:name="_Toc151193915"/>
      <w:r/>
      <w:bookmarkStart w:id="218" w:name="_Toc150774732"/>
      <w:r/>
      <w:bookmarkStart w:id="219" w:name="_Toc164229368"/>
      <w:r/>
      <w:bookmarkStart w:id="220" w:name="_Toc164351621"/>
      <w:r/>
      <w:bookmarkStart w:id="221" w:name="_Toc305158869"/>
      <w:r/>
      <w:bookmarkStart w:id="222" w:name="_Toc149720820"/>
      <w:r/>
      <w:bookmarkStart w:id="223" w:name="_Toc151193625"/>
      <w:r/>
      <w:bookmarkStart w:id="224" w:name="_Toc127151728"/>
      <w:r/>
      <w:bookmarkStart w:id="225" w:name="_Toc195842892"/>
      <w:r/>
      <w:bookmarkStart w:id="226" w:name="_Toc150774627"/>
      <w:r/>
      <w:bookmarkStart w:id="227" w:name="_Toc516367021"/>
      <w:r/>
      <w:bookmarkStart w:id="228" w:name="_Toc226309771"/>
      <w:r/>
      <w:bookmarkStart w:id="229" w:name="_Toc127161441"/>
      <w:r/>
      <w:bookmarkStart w:id="230" w:name="_Toc151193769"/>
      <w:r/>
      <w:bookmarkStart w:id="231" w:name="_Toc226965800"/>
      <w:r/>
      <w:bookmarkStart w:id="232" w:name="_Toc520356151"/>
      <w:r/>
      <w:bookmarkStart w:id="233" w:name="_Toc226965717"/>
      <w:r/>
      <w:bookmarkStart w:id="234" w:name="_Toc151190154"/>
      <w:r/>
      <w:bookmarkStart w:id="235" w:name="_Toc164608641"/>
      <w:r>
        <w:rPr>
          <w:rFonts w:hint="eastAsia" w:ascii="宋体" w:hAnsi="宋体" w:eastAsia="宋体" w:cs="宋体"/>
          <w:sz w:val="21"/>
          <w:szCs w:val="21"/>
          <w:highlight w:val="none"/>
        </w:rPr>
        <w:t xml:space="preserve">响应范围、响应文件中计量单位的使用</w:t>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rPr>
          <w:rFonts w:hint="eastAsia" w:ascii="宋体" w:hAnsi="宋体" w:eastAsia="宋体" w:cs="宋体"/>
          <w:sz w:val="21"/>
          <w:szCs w:val="21"/>
          <w:highlight w:val="none"/>
        </w:rPr>
        <w:t xml:space="preserve">及响应语言</w:t>
      </w:r>
      <w:r>
        <w:rPr>
          <w:rFonts w:hint="eastAsia" w:ascii="宋体" w:hAnsi="宋体" w:eastAsia="宋体" w:cs="宋体"/>
          <w:sz w:val="21"/>
          <w:szCs w:val="21"/>
          <w:highlight w:val="none"/>
        </w:rPr>
      </w:r>
      <w:r/>
    </w:p>
    <w:p>
      <w:pPr>
        <w:pStyle w:val="754"/>
        <w:numPr>
          <w:ilvl w:val="1"/>
          <w:numId w:val="8"/>
        </w:numPr>
        <w:ind w:left="1080" w:hanging="720"/>
        <w:spacing w:line="360" w:lineRule="auto"/>
        <w:tabs>
          <w:tab w:val="left" w:pos="1080" w:leader="none"/>
          <w:tab w:val="left" w:pos="1589" w:leader="none"/>
          <w:tab w:val="left" w:pos="2014"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项目如划分采购包，供应商可以对本项目的其中一个采购包进行响应，也可同时对多个采购包进行响应。供应商应当对所投采购包对应第四章《采购需求》所列的全部内容进行响应，不得将一个采购包中的内容拆开响应，否则其对该采购包的响应将被认定为</w:t>
      </w:r>
      <w:r>
        <w:rPr>
          <w:rFonts w:hint="eastAsia" w:ascii="宋体" w:hAnsi="宋体" w:eastAsia="宋体" w:cs="宋体"/>
          <w:b/>
          <w:sz w:val="21"/>
          <w:szCs w:val="21"/>
          <w:highlight w:val="none"/>
        </w:rPr>
        <w:t xml:space="preserve">无效响应</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754"/>
        <w:numPr>
          <w:ilvl w:val="1"/>
          <w:numId w:val="8"/>
        </w:numPr>
        <w:ind w:left="1080" w:hanging="720"/>
        <w:spacing w:line="360" w:lineRule="auto"/>
        <w:tabs>
          <w:tab w:val="left" w:pos="1080" w:leader="none"/>
          <w:tab w:val="left" w:pos="1589" w:leader="none"/>
          <w:tab w:val="left" w:pos="2014"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除询价通知书有特殊要求外，本项目响应所使用的计量单位，应采用中华人民共和国法定计量单位。</w:t>
      </w:r>
      <w:r>
        <w:rPr>
          <w:rFonts w:hint="eastAsia" w:ascii="宋体" w:hAnsi="宋体" w:eastAsia="宋体" w:cs="宋体"/>
          <w:sz w:val="21"/>
          <w:szCs w:val="21"/>
          <w:highlight w:val="none"/>
        </w:rPr>
      </w:r>
      <w:r/>
    </w:p>
    <w:p>
      <w:pPr>
        <w:pStyle w:val="754"/>
        <w:numPr>
          <w:ilvl w:val="1"/>
          <w:numId w:val="8"/>
        </w:numPr>
        <w:ind w:left="1080" w:hanging="720"/>
        <w:spacing w:line="360" w:lineRule="auto"/>
        <w:tabs>
          <w:tab w:val="left" w:pos="1080" w:leader="none"/>
          <w:tab w:val="left" w:pos="1589" w:leader="none"/>
          <w:tab w:val="left" w:pos="2014"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rFonts w:hint="eastAsia" w:ascii="宋体" w:hAnsi="宋体" w:eastAsia="宋体" w:cs="宋体"/>
          <w:sz w:val="21"/>
          <w:szCs w:val="21"/>
          <w:highlight w:val="none"/>
        </w:rPr>
      </w:r>
      <w:r/>
    </w:p>
    <w:p>
      <w:pPr>
        <w:pStyle w:val="754"/>
        <w:numPr>
          <w:ilvl w:val="0"/>
          <w:numId w:val="8"/>
        </w:numPr>
        <w:ind w:left="357" w:hanging="357"/>
        <w:spacing w:line="360" w:lineRule="auto"/>
        <w:tabs>
          <w:tab w:val="left" w:pos="360" w:leader="none"/>
          <w:tab w:val="left" w:pos="900" w:leader="none"/>
        </w:tabs>
        <w:rPr>
          <w:rFonts w:hint="eastAsia" w:ascii="宋体" w:hAnsi="宋体" w:eastAsia="宋体" w:cs="宋体"/>
          <w:sz w:val="21"/>
          <w:szCs w:val="21"/>
          <w:highlight w:val="none"/>
        </w:rPr>
        <w:outlineLvl w:val="1"/>
      </w:pPr>
      <w:r/>
      <w:bookmarkStart w:id="236" w:name="_Toc195842893"/>
      <w:r/>
      <w:bookmarkStart w:id="237" w:name="_Toc151190155"/>
      <w:r/>
      <w:bookmarkStart w:id="238" w:name="_Toc149720821"/>
      <w:r/>
      <w:bookmarkStart w:id="239" w:name="_Toc305158796"/>
      <w:r/>
      <w:bookmarkStart w:id="240" w:name="_Toc520356152"/>
      <w:r/>
      <w:bookmarkStart w:id="241" w:name="_Toc151193698"/>
      <w:r/>
      <w:bookmarkStart w:id="242" w:name="_Toc127151528"/>
      <w:r/>
      <w:bookmarkStart w:id="243" w:name="_Toc164608642"/>
      <w:r/>
      <w:bookmarkStart w:id="244" w:name="_Toc150509279"/>
      <w:r/>
      <w:bookmarkStart w:id="245" w:name="_Toc226965718"/>
      <w:r/>
      <w:bookmarkStart w:id="246" w:name="_Toc151193626"/>
      <w:r/>
      <w:bookmarkStart w:id="247" w:name="_Toc226965801"/>
      <w:r/>
      <w:bookmarkStart w:id="248" w:name="_Toc265228366"/>
      <w:r/>
      <w:bookmarkStart w:id="249" w:name="_Toc226309772"/>
      <w:r/>
      <w:bookmarkStart w:id="250" w:name="_Toc164608797"/>
      <w:r/>
      <w:bookmarkStart w:id="251" w:name="_Toc142311030"/>
      <w:r/>
      <w:bookmarkStart w:id="252" w:name="_Toc150480766"/>
      <w:r/>
      <w:bookmarkStart w:id="253" w:name="_Toc150774733"/>
      <w:r/>
      <w:bookmarkStart w:id="254" w:name="_Toc127161442"/>
      <w:r/>
      <w:bookmarkStart w:id="255" w:name="_Toc151193842"/>
      <w:r/>
      <w:bookmarkStart w:id="256" w:name="_Toc305158870"/>
      <w:r/>
      <w:bookmarkStart w:id="257" w:name="_Toc151193770"/>
      <w:r/>
      <w:bookmarkStart w:id="258" w:name="_Toc164229369"/>
      <w:r/>
      <w:bookmarkStart w:id="259" w:name="_Toc164229223"/>
      <w:r/>
      <w:bookmarkStart w:id="260" w:name="_Toc164351622"/>
      <w:r/>
      <w:bookmarkStart w:id="261" w:name="_Toc226337224"/>
      <w:r/>
      <w:bookmarkStart w:id="262" w:name="_Toc151193916"/>
      <w:r/>
      <w:bookmarkStart w:id="263" w:name="_Toc150774628"/>
      <w:r/>
      <w:bookmarkStart w:id="264" w:name="_Toc264969218"/>
      <w:r/>
      <w:bookmarkStart w:id="265" w:name="_Toc127151729"/>
      <w:r>
        <w:rPr>
          <w:rFonts w:hint="eastAsia" w:ascii="宋体" w:hAnsi="宋体" w:eastAsia="宋体" w:cs="宋体"/>
          <w:sz w:val="21"/>
          <w:szCs w:val="21"/>
          <w:highlight w:val="none"/>
        </w:rPr>
        <w:t xml:space="preserve">响应文件构成</w:t>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rPr>
          <w:rFonts w:hint="eastAsia" w:ascii="宋体" w:hAnsi="宋体" w:eastAsia="宋体" w:cs="宋体"/>
          <w:sz w:val="21"/>
          <w:szCs w:val="21"/>
          <w:highlight w:val="none"/>
        </w:rPr>
      </w:r>
      <w:r/>
    </w:p>
    <w:p>
      <w:pPr>
        <w:pStyle w:val="754"/>
        <w:numPr>
          <w:ilvl w:val="1"/>
          <w:numId w:val="8"/>
        </w:numPr>
        <w:ind w:left="1077" w:hanging="720"/>
        <w:spacing w:line="360" w:lineRule="auto"/>
        <w:tabs>
          <w:tab w:val="left" w:pos="1080" w:leader="none"/>
          <w:tab w:val="left" w:pos="1589" w:leader="none"/>
          <w:tab w:val="left" w:pos="2014" w:leader="none"/>
        </w:tabs>
        <w:rPr>
          <w:rFonts w:hint="eastAsia" w:ascii="宋体" w:hAnsi="宋体" w:eastAsia="宋体" w:cs="宋体"/>
          <w:sz w:val="21"/>
          <w:szCs w:val="21"/>
          <w:highlight w:val="none"/>
        </w:rPr>
      </w:pPr>
      <w:r/>
      <w:bookmarkStart w:id="266" w:name="_Ref467052588"/>
      <w:r>
        <w:rPr>
          <w:rFonts w:hint="eastAsia" w:ascii="宋体" w:hAnsi="宋体" w:eastAsia="宋体" w:cs="宋体"/>
          <w:sz w:val="21"/>
          <w:szCs w:val="21"/>
          <w:highlight w:val="none"/>
        </w:rPr>
        <w:t xml:space="preserve">供应商应当按照询价通知书的要求编制响应文件。响应文件的部分格式要求，见第六章《响应文件格式》。</w:t>
      </w:r>
      <w:r>
        <w:rPr>
          <w:rFonts w:hint="eastAsia" w:ascii="宋体" w:hAnsi="宋体" w:eastAsia="宋体" w:cs="宋体"/>
          <w:sz w:val="21"/>
          <w:szCs w:val="21"/>
          <w:highlight w:val="none"/>
        </w:rPr>
      </w:r>
      <w:r/>
    </w:p>
    <w:p>
      <w:pPr>
        <w:pStyle w:val="754"/>
        <w:numPr>
          <w:ilvl w:val="1"/>
          <w:numId w:val="8"/>
        </w:numPr>
        <w:ind w:left="1077" w:hanging="720"/>
        <w:spacing w:line="360" w:lineRule="auto"/>
        <w:tabs>
          <w:tab w:val="left" w:pos="1080" w:leader="none"/>
          <w:tab w:val="left" w:pos="1589" w:leader="none"/>
          <w:tab w:val="left" w:pos="2014"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对于询价通知书中标记了“实质性格式”文件的，</w:t>
      </w:r>
      <w:r>
        <w:rPr>
          <w:rFonts w:hint="eastAsia" w:ascii="宋体" w:hAnsi="宋体" w:eastAsia="宋体" w:cs="宋体"/>
          <w:sz w:val="21"/>
          <w:szCs w:val="21"/>
          <w:highlight w:val="none"/>
        </w:rPr>
        <w:t xml:space="preserve">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eastAsia="宋体" w:cs="宋体"/>
          <w:sz w:val="21"/>
          <w:szCs w:val="21"/>
          <w:highlight w:val="none"/>
        </w:rPr>
        <w:t xml:space="preserve">否则</w:t>
      </w:r>
      <w:r>
        <w:rPr>
          <w:rFonts w:hint="eastAsia" w:ascii="宋体" w:hAnsi="宋体" w:eastAsia="宋体" w:cs="宋体"/>
          <w:b/>
          <w:sz w:val="21"/>
          <w:szCs w:val="21"/>
          <w:highlight w:val="none"/>
        </w:rPr>
        <w:t xml:space="preserve">响应无效</w:t>
      </w:r>
      <w:r>
        <w:rPr>
          <w:rFonts w:hint="eastAsia" w:ascii="宋体" w:hAnsi="宋体" w:eastAsia="宋体" w:cs="宋体"/>
          <w:sz w:val="21"/>
          <w:szCs w:val="21"/>
          <w:highlight w:val="none"/>
        </w:rPr>
        <w:t xml:space="preserve">。未标记“实质性格式”的文件和询价通知书未提供格式的内容，可由供应商自行编写。</w:t>
      </w:r>
      <w:r>
        <w:rPr>
          <w:rFonts w:hint="eastAsia" w:ascii="宋体" w:hAnsi="宋体" w:eastAsia="宋体" w:cs="宋体"/>
          <w:sz w:val="21"/>
          <w:szCs w:val="21"/>
          <w:highlight w:val="none"/>
        </w:rPr>
      </w:r>
      <w:r/>
    </w:p>
    <w:p>
      <w:pPr>
        <w:pStyle w:val="754"/>
        <w:numPr>
          <w:ilvl w:val="1"/>
          <w:numId w:val="8"/>
        </w:numPr>
        <w:ind w:left="1077" w:hanging="720"/>
        <w:spacing w:line="360" w:lineRule="auto"/>
        <w:tabs>
          <w:tab w:val="left" w:pos="1080" w:leader="none"/>
          <w:tab w:val="left" w:pos="1589" w:leader="none"/>
          <w:tab w:val="left" w:pos="2014"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第三章《评审程序和评定成交的标准》中涉及的证明文件。</w:t>
      </w:r>
      <w:r>
        <w:rPr>
          <w:rFonts w:hint="eastAsia" w:ascii="宋体" w:hAnsi="宋体" w:eastAsia="宋体" w:cs="宋体"/>
          <w:sz w:val="21"/>
          <w:szCs w:val="21"/>
          <w:highlight w:val="none"/>
        </w:rPr>
      </w:r>
      <w:r/>
    </w:p>
    <w:p>
      <w:pPr>
        <w:pStyle w:val="754"/>
        <w:numPr>
          <w:ilvl w:val="1"/>
          <w:numId w:val="8"/>
        </w:numPr>
        <w:ind w:left="1077" w:hanging="720"/>
        <w:spacing w:line="360" w:lineRule="auto"/>
        <w:tabs>
          <w:tab w:val="left" w:pos="1080" w:leader="none"/>
          <w:tab w:val="left" w:pos="1589" w:leader="none"/>
          <w:tab w:val="left" w:pos="2014"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rPr>
          <w:rFonts w:hint="eastAsia" w:ascii="宋体" w:hAnsi="宋体" w:eastAsia="宋体" w:cs="宋体"/>
          <w:sz w:val="21"/>
          <w:szCs w:val="21"/>
          <w:highlight w:val="none"/>
        </w:rPr>
      </w:r>
      <w:r/>
    </w:p>
    <w:p>
      <w:pPr>
        <w:pStyle w:val="754"/>
        <w:numPr>
          <w:ilvl w:val="1"/>
          <w:numId w:val="8"/>
        </w:numPr>
        <w:ind w:left="1077" w:hanging="720"/>
        <w:spacing w:line="360" w:lineRule="auto"/>
        <w:tabs>
          <w:tab w:val="left" w:pos="1080" w:leader="none"/>
          <w:tab w:val="left" w:pos="1589" w:leader="none"/>
          <w:tab w:val="left" w:pos="2014"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供应商认为应附的其他材料。</w:t>
      </w:r>
      <w:bookmarkEnd w:id="266"/>
      <w:r>
        <w:rPr>
          <w:rFonts w:hint="eastAsia" w:ascii="宋体" w:hAnsi="宋体" w:eastAsia="宋体" w:cs="宋体"/>
          <w:sz w:val="21"/>
          <w:szCs w:val="21"/>
          <w:highlight w:val="none"/>
        </w:rPr>
      </w:r>
      <w:r/>
    </w:p>
    <w:p>
      <w:pPr>
        <w:pStyle w:val="754"/>
        <w:numPr>
          <w:ilvl w:val="0"/>
          <w:numId w:val="8"/>
        </w:numPr>
        <w:ind w:left="357" w:hanging="357"/>
        <w:spacing w:line="360" w:lineRule="auto"/>
        <w:tabs>
          <w:tab w:val="left" w:pos="360" w:leader="none"/>
          <w:tab w:val="left" w:pos="900" w:leader="none"/>
        </w:tabs>
        <w:rPr>
          <w:rFonts w:hint="eastAsia" w:ascii="宋体" w:hAnsi="宋体" w:eastAsia="宋体" w:cs="宋体"/>
          <w:sz w:val="21"/>
          <w:szCs w:val="21"/>
          <w:highlight w:val="none"/>
        </w:rPr>
        <w:outlineLvl w:val="1"/>
      </w:pPr>
      <w:r/>
      <w:bookmarkStart w:id="267" w:name="_Toc150509281"/>
      <w:r/>
      <w:bookmarkStart w:id="268" w:name="_Toc149720823"/>
      <w:r/>
      <w:bookmarkStart w:id="269" w:name="_Toc151193918"/>
      <w:r/>
      <w:bookmarkStart w:id="270" w:name="_Toc127161444"/>
      <w:r/>
      <w:bookmarkStart w:id="271" w:name="_Toc164229371"/>
      <w:r/>
      <w:bookmarkStart w:id="272" w:name="_Toc151190157"/>
      <w:r/>
      <w:bookmarkStart w:id="273" w:name="_Toc150480768"/>
      <w:r/>
      <w:bookmarkStart w:id="274" w:name="_Toc151193772"/>
      <w:r/>
      <w:bookmarkStart w:id="275" w:name="_Toc142311032"/>
      <w:r/>
      <w:bookmarkStart w:id="276" w:name="_Toc127151530"/>
      <w:r/>
      <w:bookmarkStart w:id="277" w:name="_Toc150774735"/>
      <w:r/>
      <w:bookmarkStart w:id="278" w:name="_Toc164608644"/>
      <w:r/>
      <w:bookmarkStart w:id="279" w:name="_Toc151193844"/>
      <w:r/>
      <w:bookmarkStart w:id="280" w:name="_Toc520356155"/>
      <w:r/>
      <w:bookmarkStart w:id="281" w:name="_Toc150774630"/>
      <w:r/>
      <w:bookmarkStart w:id="282" w:name="_Toc164608799"/>
      <w:r/>
      <w:bookmarkStart w:id="283" w:name="_Toc164351624"/>
      <w:r/>
      <w:bookmarkStart w:id="284" w:name="_Toc151193700"/>
      <w:r/>
      <w:bookmarkStart w:id="285" w:name="_Toc151193628"/>
      <w:r/>
      <w:bookmarkStart w:id="286" w:name="_Toc164229225"/>
      <w:r/>
      <w:bookmarkStart w:id="287" w:name="_Toc127151731"/>
      <w:r/>
      <w:bookmarkStart w:id="288" w:name="_Toc195842895"/>
      <w:r>
        <w:rPr>
          <w:rFonts w:hint="eastAsia" w:ascii="宋体" w:hAnsi="宋体" w:eastAsia="宋体" w:cs="宋体"/>
          <w:sz w:val="21"/>
          <w:szCs w:val="21"/>
          <w:highlight w:val="none"/>
        </w:rPr>
        <w:t xml:space="preserve">报价</w:t>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rPr>
          <w:rFonts w:hint="eastAsia" w:ascii="宋体" w:hAnsi="宋体" w:eastAsia="宋体" w:cs="宋体"/>
          <w:sz w:val="21"/>
          <w:szCs w:val="21"/>
          <w:highlight w:val="none"/>
        </w:rPr>
      </w:r>
      <w:r/>
    </w:p>
    <w:p>
      <w:pPr>
        <w:pStyle w:val="754"/>
        <w:numPr>
          <w:ilvl w:val="1"/>
          <w:numId w:val="8"/>
        </w:numPr>
        <w:ind w:left="1077" w:hanging="720"/>
        <w:spacing w:line="360" w:lineRule="auto"/>
        <w:tabs>
          <w:tab w:val="left" w:pos="1080" w:leader="none"/>
          <w:tab w:val="left" w:pos="1589" w:leader="none"/>
          <w:tab w:val="left" w:pos="2014"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所有响应均以人民币报价。</w:t>
      </w:r>
      <w:r>
        <w:rPr>
          <w:rFonts w:hint="eastAsia" w:ascii="宋体" w:hAnsi="宋体" w:eastAsia="宋体" w:cs="宋体"/>
          <w:sz w:val="21"/>
          <w:szCs w:val="21"/>
          <w:highlight w:val="none"/>
        </w:rPr>
      </w:r>
      <w:r/>
    </w:p>
    <w:p>
      <w:pPr>
        <w:pStyle w:val="754"/>
        <w:numPr>
          <w:ilvl w:val="1"/>
          <w:numId w:val="8"/>
        </w:numPr>
        <w:ind w:left="1077" w:hanging="720"/>
        <w:spacing w:line="360" w:lineRule="auto"/>
        <w:tabs>
          <w:tab w:val="left" w:pos="1080" w:leader="none"/>
          <w:tab w:val="left" w:pos="1589" w:leader="none"/>
          <w:tab w:val="left" w:pos="2014"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供应商的报价应包括为完成本项目所发生的一切费用和税费，采购人将不再支付报价以外的任何费用。供应商的报价应包括但不限于下列内容，《供应商须知资料表》中有特殊规定的，从其规定。</w:t>
      </w:r>
      <w:r>
        <w:rPr>
          <w:rFonts w:hint="eastAsia" w:ascii="宋体" w:hAnsi="宋体" w:eastAsia="宋体" w:cs="宋体"/>
          <w:sz w:val="21"/>
          <w:szCs w:val="21"/>
          <w:highlight w:val="none"/>
        </w:rPr>
      </w:r>
      <w:r/>
    </w:p>
    <w:p>
      <w:pPr>
        <w:pStyle w:val="754"/>
        <w:numPr>
          <w:ilvl w:val="2"/>
          <w:numId w:val="8"/>
        </w:numPr>
        <w:spacing w:line="360" w:lineRule="auto"/>
        <w:tabs>
          <w:tab w:val="left" w:pos="1980" w:leader="none"/>
          <w:tab w:val="left" w:pos="2014"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响应的货物及标准附件、备品备件、专用工具等的出厂价（包括已在中国国内的进口货物完税后的仓库交货价、展室交货价或货架交货价）和运至最终目的地的运输费和保险费，安装调试、检验、技术服务、培训、质量保证、售后服务、税费等费用；</w:t>
      </w:r>
      <w:r>
        <w:rPr>
          <w:rFonts w:hint="eastAsia" w:ascii="宋体" w:hAnsi="宋体" w:eastAsia="宋体" w:cs="宋体"/>
          <w:sz w:val="21"/>
          <w:szCs w:val="21"/>
          <w:highlight w:val="none"/>
        </w:rPr>
      </w:r>
      <w:r/>
    </w:p>
    <w:p>
      <w:pPr>
        <w:pStyle w:val="754"/>
        <w:numPr>
          <w:ilvl w:val="2"/>
          <w:numId w:val="8"/>
        </w:numPr>
        <w:spacing w:line="360" w:lineRule="auto"/>
        <w:tabs>
          <w:tab w:val="left" w:pos="1980" w:leader="none"/>
          <w:tab w:val="left" w:pos="2014"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按照询价通知书要求完成本项目的全部相关服务费用。 </w:t>
      </w:r>
      <w:r>
        <w:rPr>
          <w:rFonts w:hint="eastAsia" w:ascii="宋体" w:hAnsi="宋体" w:eastAsia="宋体" w:cs="宋体"/>
          <w:sz w:val="21"/>
          <w:szCs w:val="21"/>
          <w:highlight w:val="none"/>
        </w:rPr>
      </w:r>
      <w:r/>
    </w:p>
    <w:p>
      <w:pPr>
        <w:pStyle w:val="754"/>
        <w:numPr>
          <w:ilvl w:val="1"/>
          <w:numId w:val="8"/>
        </w:numPr>
        <w:ind w:left="1080" w:hanging="720"/>
        <w:spacing w:line="360" w:lineRule="auto"/>
        <w:tabs>
          <w:tab w:val="left" w:pos="1080" w:leader="none"/>
          <w:tab w:val="left" w:pos="1589" w:leader="none"/>
          <w:tab w:val="left" w:pos="2014"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采购人不得向供应商索要或者接受其给予的赠品、回扣或者与采购无关的其他商品、服务。</w:t>
      </w:r>
      <w:r>
        <w:rPr>
          <w:rFonts w:hint="eastAsia" w:ascii="宋体" w:hAnsi="宋体" w:eastAsia="宋体" w:cs="宋体"/>
          <w:sz w:val="21"/>
          <w:szCs w:val="21"/>
          <w:highlight w:val="none"/>
        </w:rPr>
      </w:r>
      <w:r/>
    </w:p>
    <w:p>
      <w:pPr>
        <w:pStyle w:val="754"/>
        <w:numPr>
          <w:ilvl w:val="1"/>
          <w:numId w:val="8"/>
        </w:numPr>
        <w:ind w:left="1080" w:hanging="720"/>
        <w:spacing w:line="360" w:lineRule="auto"/>
        <w:tabs>
          <w:tab w:val="left" w:pos="1080" w:leader="none"/>
          <w:tab w:val="left" w:pos="1589" w:leader="none"/>
          <w:tab w:val="left" w:pos="2014"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供应商应当按照询价通知书的规定一次报出不得更改的价格。供应商不能提供任何有选择性或可调整的报价，否则其</w:t>
      </w:r>
      <w:r>
        <w:rPr>
          <w:rFonts w:hint="eastAsia" w:ascii="宋体" w:hAnsi="宋体" w:eastAsia="宋体" w:cs="宋体"/>
          <w:b/>
          <w:sz w:val="21"/>
          <w:szCs w:val="21"/>
          <w:highlight w:val="none"/>
        </w:rPr>
        <w:t xml:space="preserve">响应无效</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754"/>
        <w:numPr>
          <w:ilvl w:val="0"/>
          <w:numId w:val="8"/>
        </w:numPr>
        <w:ind w:left="357" w:hanging="357"/>
        <w:spacing w:line="360" w:lineRule="auto"/>
        <w:tabs>
          <w:tab w:val="left" w:pos="360" w:leader="none"/>
          <w:tab w:val="left" w:pos="900" w:leader="none"/>
        </w:tabs>
        <w:rPr>
          <w:rFonts w:hint="eastAsia" w:ascii="宋体" w:hAnsi="宋体" w:eastAsia="宋体" w:cs="宋体"/>
          <w:sz w:val="21"/>
          <w:szCs w:val="21"/>
          <w:highlight w:val="none"/>
        </w:rPr>
        <w:outlineLvl w:val="1"/>
      </w:pPr>
      <w:r>
        <w:rPr>
          <w:rFonts w:hint="eastAsia" w:ascii="宋体" w:hAnsi="宋体" w:eastAsia="宋体" w:cs="宋体"/>
          <w:sz w:val="21"/>
          <w:szCs w:val="21"/>
          <w:highlight w:val="none"/>
        </w:rPr>
        <w:t xml:space="preserve">保证金</w:t>
      </w:r>
      <w:r>
        <w:rPr>
          <w:rFonts w:hint="eastAsia" w:ascii="宋体" w:hAnsi="宋体" w:eastAsia="宋体" w:cs="宋体"/>
          <w:sz w:val="21"/>
          <w:szCs w:val="21"/>
          <w:highlight w:val="none"/>
        </w:rPr>
      </w:r>
      <w:r/>
    </w:p>
    <w:p>
      <w:pPr>
        <w:pStyle w:val="754"/>
        <w:ind w:firstLine="315"/>
        <w:spacing w:line="360" w:lineRule="auto"/>
        <w:tabs>
          <w:tab w:val="left" w:pos="360" w:leader="none"/>
        </w:tabs>
        <w:rPr>
          <w:rFonts w:hint="eastAsia" w:ascii="宋体" w:hAnsi="宋体" w:eastAsia="宋体" w:cs="宋体"/>
          <w:sz w:val="21"/>
          <w:szCs w:val="21"/>
          <w:highlight w:val="none"/>
        </w:rPr>
        <w:outlineLvl w:val="1"/>
      </w:pPr>
      <w:r>
        <w:rPr>
          <w:rFonts w:hint="eastAsia" w:ascii="宋体" w:hAnsi="宋体" w:eastAsia="宋体" w:cs="宋体"/>
          <w:sz w:val="21"/>
          <w:szCs w:val="21"/>
          <w:highlight w:val="none"/>
        </w:rPr>
        <w:t xml:space="preserve">根据江苏省和常州市的相关文件规定，免收保证金。</w:t>
      </w:r>
      <w:r>
        <w:rPr>
          <w:rFonts w:hint="eastAsia" w:ascii="宋体" w:hAnsi="宋体" w:eastAsia="宋体" w:cs="宋体"/>
          <w:sz w:val="21"/>
          <w:szCs w:val="21"/>
          <w:highlight w:val="none"/>
        </w:rPr>
      </w:r>
      <w:r/>
    </w:p>
    <w:p>
      <w:pPr>
        <w:pStyle w:val="754"/>
        <w:numPr>
          <w:ilvl w:val="0"/>
          <w:numId w:val="8"/>
        </w:numPr>
        <w:ind w:left="357" w:hanging="357"/>
        <w:spacing w:line="360" w:lineRule="auto"/>
        <w:tabs>
          <w:tab w:val="left" w:pos="360" w:leader="none"/>
          <w:tab w:val="left" w:pos="900" w:leader="none"/>
        </w:tabs>
        <w:rPr>
          <w:rFonts w:hint="eastAsia" w:ascii="宋体" w:hAnsi="宋体" w:eastAsia="宋体" w:cs="宋体"/>
          <w:sz w:val="21"/>
          <w:szCs w:val="21"/>
          <w:highlight w:val="none"/>
        </w:rPr>
        <w:outlineLvl w:val="1"/>
      </w:pPr>
      <w:r>
        <w:rPr>
          <w:rFonts w:hint="eastAsia" w:ascii="宋体" w:hAnsi="宋体" w:eastAsia="宋体" w:cs="宋体"/>
          <w:sz w:val="21"/>
          <w:szCs w:val="21"/>
          <w:highlight w:val="none"/>
        </w:rPr>
        <w:t xml:space="preserve">响应有效期</w:t>
      </w:r>
      <w:r>
        <w:rPr>
          <w:rFonts w:hint="eastAsia" w:ascii="宋体" w:hAnsi="宋体" w:eastAsia="宋体" w:cs="宋体"/>
          <w:sz w:val="21"/>
          <w:szCs w:val="21"/>
          <w:highlight w:val="none"/>
        </w:rPr>
      </w:r>
      <w:r/>
    </w:p>
    <w:p>
      <w:pPr>
        <w:pStyle w:val="754"/>
        <w:numPr>
          <w:ilvl w:val="1"/>
          <w:numId w:val="8"/>
        </w:numPr>
        <w:ind w:left="1077" w:hanging="720"/>
        <w:spacing w:line="360" w:lineRule="auto"/>
        <w:tabs>
          <w:tab w:val="left" w:pos="1080" w:leader="none"/>
          <w:tab w:val="left" w:pos="1589" w:leader="none"/>
          <w:tab w:val="left" w:pos="2014"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响应文件应在本询价通知书《供应商须知资料表》中规定的响应有效期内保持有效，响应有效期少于询价通知书规定期限的，其</w:t>
      </w:r>
      <w:r>
        <w:rPr>
          <w:rFonts w:hint="eastAsia" w:ascii="宋体" w:hAnsi="宋体" w:eastAsia="宋体" w:cs="宋体"/>
          <w:b/>
          <w:sz w:val="21"/>
          <w:szCs w:val="21"/>
          <w:highlight w:val="none"/>
        </w:rPr>
        <w:t xml:space="preserve">响应无效</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754"/>
        <w:numPr>
          <w:ilvl w:val="0"/>
          <w:numId w:val="8"/>
        </w:numPr>
        <w:ind w:left="357" w:hanging="357"/>
        <w:spacing w:line="360" w:lineRule="auto"/>
        <w:tabs>
          <w:tab w:val="left" w:pos="360" w:leader="none"/>
          <w:tab w:val="left" w:pos="900" w:leader="none"/>
        </w:tabs>
        <w:rPr>
          <w:rFonts w:hint="eastAsia" w:ascii="宋体" w:hAnsi="宋体" w:eastAsia="宋体" w:cs="宋体"/>
          <w:sz w:val="21"/>
          <w:szCs w:val="21"/>
          <w:highlight w:val="none"/>
        </w:rPr>
        <w:outlineLvl w:val="1"/>
      </w:pPr>
      <w:r/>
      <w:bookmarkStart w:id="289" w:name="_Toc164351627"/>
      <w:r/>
      <w:bookmarkStart w:id="290" w:name="_Toc151193703"/>
      <w:r/>
      <w:bookmarkStart w:id="291" w:name="_Toc150480771"/>
      <w:r/>
      <w:bookmarkStart w:id="292" w:name="_Toc226337229"/>
      <w:r/>
      <w:bookmarkStart w:id="293" w:name="_Toc164608802"/>
      <w:r/>
      <w:bookmarkStart w:id="294" w:name="_Toc164229374"/>
      <w:r/>
      <w:bookmarkStart w:id="295" w:name="_Toc127151734"/>
      <w:r/>
      <w:bookmarkStart w:id="296" w:name="_Toc151193775"/>
      <w:r/>
      <w:bookmarkStart w:id="297" w:name="_Toc150774633"/>
      <w:r/>
      <w:bookmarkStart w:id="298" w:name="_Toc150509284"/>
      <w:r/>
      <w:bookmarkStart w:id="299" w:name="_Toc142311035"/>
      <w:r/>
      <w:bookmarkStart w:id="300" w:name="_Toc226965723"/>
      <w:r/>
      <w:bookmarkStart w:id="301" w:name="_Toc127151533"/>
      <w:r/>
      <w:bookmarkStart w:id="302" w:name="_Toc151190160"/>
      <w:r/>
      <w:bookmarkStart w:id="303" w:name="_Toc149720826"/>
      <w:r/>
      <w:bookmarkStart w:id="304" w:name="_Toc151193847"/>
      <w:r/>
      <w:bookmarkStart w:id="305" w:name="_Toc226965806"/>
      <w:r/>
      <w:bookmarkStart w:id="306" w:name="_Toc305158875"/>
      <w:r/>
      <w:bookmarkStart w:id="307" w:name="_Toc520356158"/>
      <w:r/>
      <w:bookmarkStart w:id="308" w:name="_Toc264969223"/>
      <w:r/>
      <w:bookmarkStart w:id="309" w:name="_Toc164608647"/>
      <w:r/>
      <w:bookmarkStart w:id="310" w:name="_Toc305158801"/>
      <w:r/>
      <w:bookmarkStart w:id="311" w:name="_Toc127161447"/>
      <w:r/>
      <w:bookmarkStart w:id="312" w:name="_Toc195842898"/>
      <w:r/>
      <w:bookmarkStart w:id="313" w:name="_Toc164229228"/>
      <w:r/>
      <w:bookmarkStart w:id="314" w:name="_Toc151193921"/>
      <w:r/>
      <w:bookmarkStart w:id="315" w:name="_Toc265228371"/>
      <w:r/>
      <w:bookmarkStart w:id="316" w:name="_Toc151193631"/>
      <w:r/>
      <w:bookmarkStart w:id="317" w:name="_Toc150774738"/>
      <w:r/>
      <w:bookmarkStart w:id="318" w:name="_Toc226309777"/>
      <w:r>
        <w:rPr>
          <w:rFonts w:hint="eastAsia" w:ascii="宋体" w:hAnsi="宋体" w:eastAsia="宋体" w:cs="宋体"/>
          <w:sz w:val="21"/>
          <w:szCs w:val="21"/>
          <w:highlight w:val="none"/>
        </w:rPr>
        <w:t xml:space="preserve">响应文件的签署</w:t>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rPr>
          <w:rFonts w:hint="eastAsia" w:ascii="宋体" w:hAnsi="宋体" w:eastAsia="宋体" w:cs="宋体"/>
          <w:sz w:val="21"/>
          <w:szCs w:val="21"/>
          <w:highlight w:val="none"/>
        </w:rPr>
        <w:t xml:space="preserve">、盖章</w:t>
      </w:r>
      <w:r>
        <w:rPr>
          <w:rFonts w:hint="eastAsia" w:ascii="宋体" w:hAnsi="宋体" w:eastAsia="宋体" w:cs="宋体"/>
          <w:sz w:val="21"/>
          <w:szCs w:val="21"/>
          <w:highlight w:val="none"/>
        </w:rPr>
      </w:r>
      <w:r/>
    </w:p>
    <w:p>
      <w:pPr>
        <w:pStyle w:val="754"/>
        <w:numPr>
          <w:ilvl w:val="1"/>
          <w:numId w:val="8"/>
        </w:numPr>
        <w:ind w:left="1077" w:hanging="720"/>
        <w:spacing w:line="360" w:lineRule="auto"/>
        <w:tabs>
          <w:tab w:val="left" w:pos="1080" w:leader="none"/>
          <w:tab w:val="left" w:pos="1589" w:leader="none"/>
          <w:tab w:val="left" w:pos="2014" w:leader="none"/>
        </w:tabs>
        <w:rPr>
          <w:rFonts w:hint="eastAsia" w:ascii="宋体" w:hAnsi="宋体" w:eastAsia="宋体" w:cs="宋体"/>
          <w:sz w:val="21"/>
          <w:szCs w:val="21"/>
          <w:highlight w:val="none"/>
        </w:rPr>
      </w:pPr>
      <w:r/>
      <w:bookmarkStart w:id="319" w:name="_Toc226965724"/>
      <w:r/>
      <w:bookmarkStart w:id="320" w:name="_Toc305158802"/>
      <w:r/>
      <w:bookmarkStart w:id="321" w:name="_Toc151193632"/>
      <w:r/>
      <w:bookmarkStart w:id="322" w:name="_Toc195842899"/>
      <w:r/>
      <w:bookmarkStart w:id="323" w:name="_Toc150774739"/>
      <w:r/>
      <w:bookmarkStart w:id="324" w:name="_Toc151193848"/>
      <w:r/>
      <w:bookmarkStart w:id="325" w:name="_Toc151193776"/>
      <w:r/>
      <w:bookmarkStart w:id="326" w:name="_Toc226337230"/>
      <w:r/>
      <w:bookmarkStart w:id="327" w:name="_Toc226965807"/>
      <w:r/>
      <w:bookmarkStart w:id="328" w:name="_Toc151193922"/>
      <w:r/>
      <w:bookmarkStart w:id="329" w:name="_Toc264969224"/>
      <w:r/>
      <w:bookmarkStart w:id="330" w:name="_Toc305158876"/>
      <w:r/>
      <w:bookmarkStart w:id="331" w:name="_Toc127151534"/>
      <w:r/>
      <w:bookmarkStart w:id="332" w:name="_Toc520356159"/>
      <w:r/>
      <w:bookmarkStart w:id="333" w:name="_Toc151193704"/>
      <w:r/>
      <w:bookmarkStart w:id="334" w:name="_Toc150774634"/>
      <w:r/>
      <w:bookmarkStart w:id="335" w:name="_Toc150509285"/>
      <w:r/>
      <w:bookmarkStart w:id="336" w:name="_Toc151190161"/>
      <w:r/>
      <w:bookmarkStart w:id="337" w:name="_Toc265228372"/>
      <w:r/>
      <w:bookmarkStart w:id="338" w:name="_Toc150480772"/>
      <w:r/>
      <w:bookmarkStart w:id="339" w:name="_Toc226309778"/>
      <w:r/>
      <w:bookmarkStart w:id="340" w:name="_Toc142311036"/>
      <w:r>
        <w:rPr>
          <w:rFonts w:hint="eastAsia" w:ascii="宋体" w:hAnsi="宋体" w:eastAsia="宋体" w:cs="宋体"/>
          <w:sz w:val="21"/>
          <w:szCs w:val="21"/>
          <w:highlight w:val="none"/>
        </w:rPr>
        <w:t xml:space="preserve">询价通知书要求签字的内容（如授权委托书等），可以使用电子签章或使用原件的电子件（电子件指扫描件、照片等形式电子文件）；要求第三方出具的盖章件原件（如联合协议、分包意向协议、制造商授权书等），响应文件中应使用原件的电子件。</w:t>
      </w:r>
      <w:r>
        <w:rPr>
          <w:rFonts w:hint="eastAsia" w:ascii="宋体" w:hAnsi="宋体" w:eastAsia="宋体" w:cs="宋体"/>
          <w:sz w:val="21"/>
          <w:szCs w:val="21"/>
          <w:highlight w:val="none"/>
        </w:rPr>
      </w:r>
      <w:r/>
    </w:p>
    <w:p>
      <w:pPr>
        <w:pStyle w:val="754"/>
        <w:numPr>
          <w:ilvl w:val="1"/>
          <w:numId w:val="8"/>
        </w:numPr>
        <w:ind w:left="1077" w:hanging="720"/>
        <w:spacing w:line="360" w:lineRule="auto"/>
        <w:tabs>
          <w:tab w:val="left" w:pos="1080" w:leader="none"/>
          <w:tab w:val="left" w:pos="1589" w:leader="none"/>
          <w:tab w:val="left" w:pos="2014"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询价通知书要求盖章的内容，一般通过响应文件编制工具加盖电子签章。</w:t>
      </w:r>
      <w:r>
        <w:rPr>
          <w:rFonts w:hint="eastAsia" w:ascii="宋体" w:hAnsi="宋体" w:eastAsia="宋体" w:cs="宋体"/>
          <w:sz w:val="21"/>
          <w:szCs w:val="21"/>
          <w:highlight w:val="none"/>
        </w:rPr>
      </w:r>
      <w:r/>
    </w:p>
    <w:p>
      <w:pPr>
        <w:pStyle w:val="754"/>
        <w:ind w:left="357"/>
        <w:spacing w:line="360" w:lineRule="auto"/>
        <w:tabs>
          <w:tab w:val="left" w:pos="900" w:leader="none"/>
          <w:tab w:val="left" w:pos="108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756"/>
        <w:spacing w:before="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四   响应文件的提交</w:t>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rPr>
          <w:rFonts w:hint="eastAsia" w:ascii="宋体" w:hAnsi="宋体" w:eastAsia="宋体" w:cs="宋体"/>
          <w:sz w:val="21"/>
          <w:szCs w:val="21"/>
          <w:highlight w:val="none"/>
        </w:rPr>
      </w:r>
      <w:r/>
    </w:p>
    <w:p>
      <w:pPr>
        <w:pStyle w:val="754"/>
        <w:numPr>
          <w:ilvl w:val="0"/>
          <w:numId w:val="8"/>
        </w:numPr>
        <w:ind w:left="357" w:hanging="357"/>
        <w:spacing w:line="360" w:lineRule="auto"/>
        <w:tabs>
          <w:tab w:val="left" w:pos="360" w:leader="none"/>
          <w:tab w:val="left" w:pos="900" w:leader="none"/>
        </w:tabs>
        <w:rPr>
          <w:rFonts w:hint="eastAsia" w:ascii="宋体" w:hAnsi="宋体" w:eastAsia="宋体" w:cs="宋体"/>
          <w:sz w:val="21"/>
          <w:szCs w:val="21"/>
          <w:highlight w:val="none"/>
        </w:rPr>
        <w:outlineLvl w:val="1"/>
      </w:pPr>
      <w:r/>
      <w:bookmarkStart w:id="341" w:name="_Toc127151535"/>
      <w:r/>
      <w:bookmarkStart w:id="342" w:name="_Toc226337231"/>
      <w:r/>
      <w:bookmarkStart w:id="343" w:name="_Toc264969225"/>
      <w:r/>
      <w:bookmarkStart w:id="344" w:name="_Toc151193923"/>
      <w:r/>
      <w:bookmarkStart w:id="345" w:name="_Toc150774740"/>
      <w:r/>
      <w:bookmarkStart w:id="346" w:name="_Toc127161449"/>
      <w:r/>
      <w:bookmarkStart w:id="347" w:name="_Toc150509286"/>
      <w:r/>
      <w:bookmarkStart w:id="348" w:name="_Toc520356160"/>
      <w:r/>
      <w:bookmarkStart w:id="349" w:name="_Toc195842900"/>
      <w:r/>
      <w:bookmarkStart w:id="350" w:name="_Toc151193849"/>
      <w:r/>
      <w:bookmarkStart w:id="351" w:name="_Toc151193777"/>
      <w:r/>
      <w:bookmarkStart w:id="352" w:name="_Toc305158877"/>
      <w:r/>
      <w:bookmarkStart w:id="353" w:name="_Toc127151736"/>
      <w:r/>
      <w:bookmarkStart w:id="354" w:name="_Toc226965725"/>
      <w:r/>
      <w:bookmarkStart w:id="355" w:name="_Toc164229230"/>
      <w:r/>
      <w:bookmarkStart w:id="356" w:name="_Toc265228373"/>
      <w:r/>
      <w:bookmarkStart w:id="357" w:name="_Toc226965808"/>
      <w:r/>
      <w:bookmarkStart w:id="358" w:name="_Toc151193633"/>
      <w:r/>
      <w:bookmarkStart w:id="359" w:name="_Toc150480773"/>
      <w:r/>
      <w:bookmarkStart w:id="360" w:name="_Toc149720828"/>
      <w:r/>
      <w:bookmarkStart w:id="361" w:name="_Toc164608649"/>
      <w:r/>
      <w:bookmarkStart w:id="362" w:name="_Toc151193705"/>
      <w:r/>
      <w:bookmarkStart w:id="363" w:name="_Toc164351629"/>
      <w:r/>
      <w:bookmarkStart w:id="364" w:name="_Toc305158803"/>
      <w:r/>
      <w:bookmarkStart w:id="365" w:name="_Toc142311037"/>
      <w:r/>
      <w:bookmarkStart w:id="366" w:name="_Toc150774635"/>
      <w:r/>
      <w:bookmarkStart w:id="367" w:name="_Toc151190162"/>
      <w:r/>
      <w:bookmarkStart w:id="368" w:name="_Toc226309779"/>
      <w:r/>
      <w:bookmarkStart w:id="369" w:name="_Toc164608804"/>
      <w:r/>
      <w:bookmarkStart w:id="370" w:name="_Toc164229376"/>
      <w:r>
        <w:rPr>
          <w:rFonts w:hint="eastAsia" w:ascii="宋体" w:hAnsi="宋体" w:eastAsia="宋体" w:cs="宋体"/>
          <w:sz w:val="21"/>
          <w:szCs w:val="21"/>
          <w:highlight w:val="none"/>
        </w:rPr>
        <w:t xml:space="preserve">响应文件的</w:t>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rPr>
          <w:rFonts w:hint="eastAsia" w:ascii="宋体" w:hAnsi="宋体" w:eastAsia="宋体" w:cs="宋体"/>
          <w:sz w:val="21"/>
          <w:szCs w:val="21"/>
          <w:highlight w:val="none"/>
        </w:rPr>
        <w:t xml:space="preserve">提交</w:t>
      </w:r>
      <w:r>
        <w:rPr>
          <w:rFonts w:hint="eastAsia" w:ascii="宋体" w:hAnsi="宋体" w:eastAsia="宋体" w:cs="宋体"/>
          <w:sz w:val="21"/>
          <w:szCs w:val="21"/>
          <w:highlight w:val="none"/>
        </w:rPr>
      </w:r>
      <w:r/>
    </w:p>
    <w:p>
      <w:pPr>
        <w:pStyle w:val="754"/>
        <w:numPr>
          <w:ilvl w:val="1"/>
          <w:numId w:val="8"/>
        </w:numPr>
        <w:ind w:left="1077" w:hanging="720"/>
        <w:spacing w:line="360" w:lineRule="auto"/>
        <w:tabs>
          <w:tab w:val="left" w:pos="1080" w:leader="none"/>
          <w:tab w:val="left" w:pos="1589" w:leader="none"/>
          <w:tab w:val="left" w:pos="2014"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本项目使用</w:t>
      </w:r>
      <w:r>
        <w:rPr>
          <w:rFonts w:hint="eastAsia" w:ascii="宋体" w:hAnsi="宋体" w:eastAsia="宋体" w:cs="宋体"/>
          <w:sz w:val="21"/>
          <w:szCs w:val="21"/>
          <w:highlight w:val="none"/>
          <w:lang w:eastAsia="zh-CN"/>
        </w:rPr>
        <w:t xml:space="preserve">“苏采云”政府采购一体化平台</w:t>
      </w:r>
      <w:r>
        <w:rPr>
          <w:rFonts w:hint="eastAsia" w:ascii="宋体" w:hAnsi="宋体" w:eastAsia="宋体" w:cs="宋体"/>
          <w:sz w:val="21"/>
          <w:szCs w:val="21"/>
          <w:highlight w:val="none"/>
        </w:rPr>
        <w:t xml:space="preserve">。供应商根据询价通知书及</w:t>
      </w:r>
      <w:r>
        <w:rPr>
          <w:rFonts w:hint="eastAsia" w:ascii="宋体" w:hAnsi="宋体" w:eastAsia="宋体" w:cs="宋体"/>
          <w:sz w:val="21"/>
          <w:szCs w:val="21"/>
          <w:highlight w:val="none"/>
          <w:lang w:eastAsia="zh-CN"/>
        </w:rPr>
        <w:t xml:space="preserve">“苏采云”政府采购一体化平台</w:t>
      </w:r>
      <w:r>
        <w:rPr>
          <w:rFonts w:hint="eastAsia" w:ascii="宋体" w:hAnsi="宋体" w:eastAsia="宋体" w:cs="宋体"/>
          <w:sz w:val="21"/>
          <w:szCs w:val="21"/>
          <w:highlight w:val="none"/>
        </w:rPr>
        <w:t xml:space="preserve">供应商操作手册要求编制、生成并提交电子响应文件。</w:t>
      </w:r>
      <w:r>
        <w:rPr>
          <w:rFonts w:hint="eastAsia" w:ascii="宋体" w:hAnsi="宋体" w:eastAsia="宋体" w:cs="宋体"/>
          <w:sz w:val="21"/>
          <w:szCs w:val="21"/>
          <w:highlight w:val="none"/>
        </w:rPr>
      </w:r>
      <w:r/>
    </w:p>
    <w:p>
      <w:pPr>
        <w:pStyle w:val="754"/>
        <w:numPr>
          <w:ilvl w:val="1"/>
          <w:numId w:val="8"/>
        </w:numPr>
        <w:ind w:left="1077" w:hanging="720"/>
        <w:spacing w:line="360" w:lineRule="auto"/>
        <w:tabs>
          <w:tab w:val="left" w:pos="1080" w:leader="none"/>
          <w:tab w:val="left" w:pos="1589" w:leader="none"/>
          <w:tab w:val="left" w:pos="2014"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采购人及采购代理机构拒绝接受通过电子交易平台以外任何形式提交的响应文件，保证金除外。</w:t>
      </w:r>
      <w:r>
        <w:rPr>
          <w:rFonts w:hint="eastAsia" w:ascii="宋体" w:hAnsi="宋体" w:eastAsia="宋体" w:cs="宋体"/>
          <w:sz w:val="21"/>
          <w:szCs w:val="21"/>
          <w:highlight w:val="none"/>
        </w:rPr>
      </w:r>
      <w:r/>
    </w:p>
    <w:p>
      <w:pPr>
        <w:pStyle w:val="754"/>
        <w:numPr>
          <w:ilvl w:val="0"/>
          <w:numId w:val="8"/>
        </w:numPr>
        <w:ind w:left="357" w:hanging="357"/>
        <w:spacing w:line="360" w:lineRule="auto"/>
        <w:tabs>
          <w:tab w:val="left" w:pos="360" w:leader="none"/>
          <w:tab w:val="left" w:pos="900" w:leader="none"/>
        </w:tabs>
        <w:rPr>
          <w:rFonts w:hint="eastAsia" w:ascii="宋体" w:hAnsi="宋体" w:eastAsia="宋体" w:cs="宋体"/>
          <w:sz w:val="21"/>
          <w:szCs w:val="21"/>
          <w:highlight w:val="none"/>
        </w:rPr>
        <w:outlineLvl w:val="1"/>
      </w:pPr>
      <w:r/>
      <w:bookmarkStart w:id="371" w:name="_Toc164608650"/>
      <w:r/>
      <w:bookmarkStart w:id="372" w:name="_Toc226965726"/>
      <w:r/>
      <w:bookmarkStart w:id="373" w:name="_Toc305158804"/>
      <w:r/>
      <w:bookmarkStart w:id="374" w:name="_Toc150509287"/>
      <w:r/>
      <w:bookmarkStart w:id="375" w:name="_Toc164351630"/>
      <w:r/>
      <w:bookmarkStart w:id="376" w:name="_Toc127151536"/>
      <w:r/>
      <w:bookmarkStart w:id="377" w:name="_Toc226309780"/>
      <w:r/>
      <w:bookmarkStart w:id="378" w:name="_Toc265228374"/>
      <w:r/>
      <w:bookmarkStart w:id="379" w:name="_Toc164608805"/>
      <w:r/>
      <w:bookmarkStart w:id="380" w:name="_Toc151193634"/>
      <w:r/>
      <w:bookmarkStart w:id="381" w:name="_Toc149720829"/>
      <w:r/>
      <w:bookmarkStart w:id="382" w:name="_Toc127151737"/>
      <w:r/>
      <w:bookmarkStart w:id="383" w:name="_Toc305158878"/>
      <w:r/>
      <w:bookmarkStart w:id="384" w:name="_Toc127161450"/>
      <w:r/>
      <w:bookmarkStart w:id="385" w:name="_Toc151193706"/>
      <w:r/>
      <w:bookmarkStart w:id="386" w:name="_Toc151190163"/>
      <w:r/>
      <w:bookmarkStart w:id="387" w:name="_Toc164229231"/>
      <w:r/>
      <w:bookmarkStart w:id="388" w:name="_Toc151193778"/>
      <w:r/>
      <w:bookmarkStart w:id="389" w:name="_Toc226965809"/>
      <w:r/>
      <w:bookmarkStart w:id="390" w:name="_Toc150480774"/>
      <w:r/>
      <w:bookmarkStart w:id="391" w:name="_Toc164229377"/>
      <w:r/>
      <w:bookmarkStart w:id="392" w:name="_Toc195842901"/>
      <w:r/>
      <w:bookmarkStart w:id="393" w:name="_Toc150774741"/>
      <w:r/>
      <w:bookmarkStart w:id="394" w:name="_Toc142311038"/>
      <w:r/>
      <w:bookmarkStart w:id="395" w:name="_Toc264969226"/>
      <w:r/>
      <w:bookmarkStart w:id="396" w:name="_Toc520356161"/>
      <w:r/>
      <w:bookmarkStart w:id="397" w:name="_Toc151193850"/>
      <w:r/>
      <w:bookmarkStart w:id="398" w:name="_Toc150774636"/>
      <w:r/>
      <w:bookmarkStart w:id="399" w:name="_Toc151193924"/>
      <w:r/>
      <w:bookmarkStart w:id="400" w:name="_Toc226337232"/>
      <w:r>
        <w:rPr>
          <w:rFonts w:hint="eastAsia" w:ascii="宋体" w:hAnsi="宋体" w:eastAsia="宋体" w:cs="宋体"/>
          <w:sz w:val="21"/>
          <w:szCs w:val="21"/>
          <w:highlight w:val="none"/>
        </w:rPr>
        <w:t xml:space="preserve">提交响应文件截止</w:t>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rPr>
          <w:rFonts w:hint="eastAsia" w:ascii="宋体" w:hAnsi="宋体" w:eastAsia="宋体" w:cs="宋体"/>
          <w:sz w:val="21"/>
          <w:szCs w:val="21"/>
          <w:highlight w:val="none"/>
        </w:rPr>
        <w:t xml:space="preserve">时间</w:t>
      </w:r>
      <w:r>
        <w:rPr>
          <w:rFonts w:hint="eastAsia" w:ascii="宋体" w:hAnsi="宋体" w:eastAsia="宋体" w:cs="宋体"/>
          <w:sz w:val="21"/>
          <w:szCs w:val="21"/>
          <w:highlight w:val="none"/>
        </w:rPr>
      </w:r>
      <w:r/>
    </w:p>
    <w:p>
      <w:pPr>
        <w:pStyle w:val="754"/>
        <w:numPr>
          <w:ilvl w:val="1"/>
          <w:numId w:val="8"/>
        </w:numPr>
        <w:ind w:left="1077" w:hanging="720"/>
        <w:spacing w:line="360" w:lineRule="auto"/>
        <w:tabs>
          <w:tab w:val="left" w:pos="1080" w:leader="none"/>
          <w:tab w:val="left" w:pos="1589" w:leader="none"/>
          <w:tab w:val="left" w:pos="2014"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供应商应在询价通知书要求的提交响应文件截止时间前，将电子响应文件提交至</w:t>
      </w:r>
      <w:r>
        <w:rPr>
          <w:rFonts w:hint="eastAsia" w:ascii="宋体" w:hAnsi="宋体" w:eastAsia="宋体" w:cs="宋体"/>
          <w:sz w:val="21"/>
          <w:szCs w:val="21"/>
          <w:highlight w:val="none"/>
          <w:lang w:eastAsia="zh-CN"/>
        </w:rPr>
        <w:t xml:space="preserve">“苏采云”政府采购一体化平台</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754"/>
        <w:numPr>
          <w:ilvl w:val="0"/>
          <w:numId w:val="8"/>
        </w:numPr>
        <w:ind w:left="357" w:hanging="357"/>
        <w:spacing w:line="360" w:lineRule="auto"/>
        <w:tabs>
          <w:tab w:val="left" w:pos="360" w:leader="none"/>
          <w:tab w:val="left" w:pos="900" w:leader="none"/>
        </w:tabs>
        <w:rPr>
          <w:rFonts w:hint="eastAsia" w:ascii="宋体" w:hAnsi="宋体" w:eastAsia="宋体" w:cs="宋体"/>
          <w:sz w:val="21"/>
          <w:szCs w:val="21"/>
          <w:highlight w:val="none"/>
        </w:rPr>
        <w:outlineLvl w:val="1"/>
      </w:pPr>
      <w:r/>
      <w:bookmarkStart w:id="401" w:name="_Toc150774742"/>
      <w:r/>
      <w:bookmarkStart w:id="402" w:name="_Toc127151537"/>
      <w:r/>
      <w:bookmarkStart w:id="403" w:name="_Toc150480775"/>
      <w:r/>
      <w:bookmarkStart w:id="404" w:name="_Toc305158879"/>
      <w:r/>
      <w:bookmarkStart w:id="405" w:name="_Toc151193851"/>
      <w:r/>
      <w:bookmarkStart w:id="406" w:name="_Toc265228375"/>
      <w:r/>
      <w:bookmarkStart w:id="407" w:name="_Toc226965810"/>
      <w:r/>
      <w:bookmarkStart w:id="408" w:name="_Toc142311039"/>
      <w:r/>
      <w:bookmarkStart w:id="409" w:name="_Toc305158805"/>
      <w:r/>
      <w:bookmarkStart w:id="410" w:name="_Toc151193635"/>
      <w:r/>
      <w:bookmarkStart w:id="411" w:name="_Toc127151738"/>
      <w:r/>
      <w:bookmarkStart w:id="412" w:name="_Toc164351631"/>
      <w:r/>
      <w:bookmarkStart w:id="413" w:name="_Toc151190164"/>
      <w:r/>
      <w:bookmarkStart w:id="414" w:name="_Toc264969227"/>
      <w:r/>
      <w:bookmarkStart w:id="415" w:name="_Toc226337233"/>
      <w:r/>
      <w:bookmarkStart w:id="416" w:name="_Toc150774637"/>
      <w:r/>
      <w:bookmarkStart w:id="417" w:name="_Toc226965727"/>
      <w:r/>
      <w:bookmarkStart w:id="418" w:name="_Toc127161451"/>
      <w:r/>
      <w:bookmarkStart w:id="419" w:name="_Toc151193779"/>
      <w:r/>
      <w:bookmarkStart w:id="420" w:name="_Toc195842902"/>
      <w:r/>
      <w:bookmarkStart w:id="421" w:name="_Toc226309781"/>
      <w:r/>
      <w:bookmarkStart w:id="422" w:name="_Toc164229378"/>
      <w:r/>
      <w:bookmarkStart w:id="423" w:name="_Toc149720830"/>
      <w:r/>
      <w:bookmarkStart w:id="424" w:name="_Toc151193707"/>
      <w:r/>
      <w:bookmarkStart w:id="425" w:name="_Toc164608651"/>
      <w:r/>
      <w:bookmarkStart w:id="426" w:name="_Toc520356162"/>
      <w:r/>
      <w:bookmarkStart w:id="427" w:name="_Toc164608806"/>
      <w:r/>
      <w:bookmarkStart w:id="428" w:name="_Toc150509288"/>
      <w:r/>
      <w:bookmarkStart w:id="429" w:name="_Toc164229232"/>
      <w:r/>
      <w:bookmarkStart w:id="430" w:name="_Toc151193925"/>
      <w:r>
        <w:rPr>
          <w:rFonts w:hint="eastAsia" w:ascii="宋体" w:hAnsi="宋体" w:eastAsia="宋体" w:cs="宋体"/>
          <w:sz w:val="21"/>
          <w:szCs w:val="21"/>
          <w:highlight w:val="none"/>
        </w:rPr>
        <w:t xml:space="preserve">响应文件的修改与撤回</w:t>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rPr>
          <w:rFonts w:hint="eastAsia" w:ascii="宋体" w:hAnsi="宋体" w:eastAsia="宋体" w:cs="宋体"/>
          <w:sz w:val="21"/>
          <w:szCs w:val="21"/>
          <w:highlight w:val="none"/>
        </w:rPr>
      </w:r>
      <w:r/>
    </w:p>
    <w:p>
      <w:pPr>
        <w:pStyle w:val="754"/>
        <w:numPr>
          <w:ilvl w:val="1"/>
          <w:numId w:val="8"/>
        </w:numPr>
        <w:ind w:left="1077" w:hanging="720"/>
        <w:spacing w:line="360" w:lineRule="auto"/>
        <w:tabs>
          <w:tab w:val="left" w:pos="1080" w:leader="none"/>
          <w:tab w:val="left" w:pos="1589" w:leader="none"/>
          <w:tab w:val="left" w:pos="2014"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提交响应文件截止时间前，供应商可以通过电子交易平台对所提交的响应文件进行补充、修改或者撤回。</w:t>
      </w:r>
      <w:r>
        <w:rPr>
          <w:rFonts w:hint="eastAsia" w:ascii="宋体" w:hAnsi="宋体" w:eastAsia="宋体" w:cs="宋体"/>
          <w:color w:val="000000"/>
          <w:sz w:val="21"/>
          <w:szCs w:val="21"/>
          <w:highlight w:val="none"/>
        </w:rPr>
        <w:t xml:space="preserve">保证金的补充、修改或者撤回</w:t>
      </w:r>
      <w:r>
        <w:rPr>
          <w:rFonts w:hint="eastAsia" w:ascii="宋体" w:hAnsi="宋体" w:eastAsia="宋体" w:cs="宋体"/>
          <w:sz w:val="21"/>
          <w:szCs w:val="21"/>
          <w:highlight w:val="none"/>
        </w:rPr>
        <w:t xml:space="preserve">无需通过电子交易平台，但应就其补充、修改或者撤回通知采购人或采购代理机构</w:t>
      </w:r>
      <w:r>
        <w:rPr>
          <w:rFonts w:hint="eastAsia" w:ascii="宋体" w:hAnsi="宋体" w:eastAsia="宋体" w:cs="宋体"/>
          <w:color w:val="000000"/>
          <w:sz w:val="21"/>
          <w:szCs w:val="21"/>
          <w:highlight w:val="none"/>
        </w:rPr>
        <w:t xml:space="preserve">。</w:t>
      </w:r>
      <w:r>
        <w:rPr>
          <w:rFonts w:hint="eastAsia" w:ascii="宋体" w:hAnsi="宋体" w:eastAsia="宋体" w:cs="宋体"/>
          <w:sz w:val="21"/>
          <w:szCs w:val="21"/>
          <w:highlight w:val="none"/>
        </w:rPr>
      </w:r>
      <w:r/>
    </w:p>
    <w:p>
      <w:pPr>
        <w:pStyle w:val="754"/>
        <w:numPr>
          <w:ilvl w:val="1"/>
          <w:numId w:val="8"/>
        </w:numPr>
        <w:ind w:left="1077" w:hanging="720"/>
        <w:spacing w:line="360" w:lineRule="auto"/>
        <w:tabs>
          <w:tab w:val="left" w:pos="1080" w:leader="none"/>
          <w:tab w:val="left" w:pos="1589" w:leader="none"/>
          <w:tab w:val="left" w:pos="2014"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供应商对响应文件的补充、修改的内容应当按照询价通知书要求签署、盖章，作为响应文件的组成部分。补充、修改的内容与响应文件不一致的，以补充、修改的内容为准。</w:t>
      </w:r>
      <w:r>
        <w:rPr>
          <w:rFonts w:hint="eastAsia" w:ascii="宋体" w:hAnsi="宋体" w:eastAsia="宋体" w:cs="宋体"/>
          <w:sz w:val="21"/>
          <w:szCs w:val="21"/>
          <w:highlight w:val="none"/>
        </w:rPr>
      </w:r>
      <w:r/>
    </w:p>
    <w:p>
      <w:pPr>
        <w:pStyle w:val="754"/>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756"/>
        <w:spacing w:before="0" w:line="360" w:lineRule="auto"/>
        <w:rPr>
          <w:rFonts w:hint="eastAsia" w:ascii="宋体" w:hAnsi="宋体" w:eastAsia="宋体" w:cs="宋体"/>
          <w:sz w:val="21"/>
          <w:szCs w:val="21"/>
          <w:highlight w:val="none"/>
        </w:rPr>
      </w:pPr>
      <w:r/>
      <w:bookmarkStart w:id="431" w:name="_Toc226309782"/>
      <w:r/>
      <w:bookmarkStart w:id="432" w:name="_Toc151193708"/>
      <w:r/>
      <w:bookmarkStart w:id="433" w:name="_Toc151193780"/>
      <w:r/>
      <w:bookmarkStart w:id="434" w:name="_Toc150774638"/>
      <w:r/>
      <w:bookmarkStart w:id="435" w:name="_Toc150774743"/>
      <w:r/>
      <w:bookmarkStart w:id="436" w:name="_Toc151190165"/>
      <w:r/>
      <w:bookmarkStart w:id="437" w:name="_Toc195842903"/>
      <w:r/>
      <w:bookmarkStart w:id="438" w:name="_Toc226337234"/>
      <w:r/>
      <w:bookmarkStart w:id="439" w:name="_Toc150509289"/>
      <w:r/>
      <w:bookmarkStart w:id="440" w:name="_Toc226965811"/>
      <w:r/>
      <w:bookmarkStart w:id="441" w:name="_Toc151193926"/>
      <w:r/>
      <w:bookmarkStart w:id="442" w:name="_Toc305158880"/>
      <w:r/>
      <w:bookmarkStart w:id="443" w:name="_Toc264969228"/>
      <w:r/>
      <w:bookmarkStart w:id="444" w:name="_Toc151193636"/>
      <w:r/>
      <w:bookmarkStart w:id="445" w:name="_Toc127151538"/>
      <w:r/>
      <w:bookmarkStart w:id="446" w:name="_Toc151193852"/>
      <w:r/>
      <w:bookmarkStart w:id="447" w:name="_Toc265228376"/>
      <w:r/>
      <w:bookmarkStart w:id="448" w:name="_Toc142311040"/>
      <w:r/>
      <w:bookmarkStart w:id="449" w:name="_Toc226965728"/>
      <w:r/>
      <w:bookmarkStart w:id="450" w:name="_Toc150480776"/>
      <w:r/>
      <w:bookmarkStart w:id="451" w:name="_Toc520356163"/>
      <w:r/>
      <w:bookmarkStart w:id="452" w:name="_Toc305158806"/>
      <w:r>
        <w:rPr>
          <w:rFonts w:hint="eastAsia" w:ascii="宋体" w:hAnsi="宋体" w:eastAsia="宋体" w:cs="宋体"/>
          <w:sz w:val="21"/>
          <w:szCs w:val="21"/>
          <w:highlight w:val="none"/>
        </w:rPr>
        <w:t xml:space="preserve">五   </w:t>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rPr>
          <w:rFonts w:hint="eastAsia" w:ascii="宋体" w:hAnsi="宋体" w:eastAsia="宋体" w:cs="宋体"/>
          <w:sz w:val="21"/>
          <w:szCs w:val="21"/>
          <w:highlight w:val="none"/>
        </w:rPr>
        <w:t xml:space="preserve">评审</w:t>
      </w:r>
      <w:r>
        <w:rPr>
          <w:rFonts w:hint="eastAsia" w:ascii="宋体" w:hAnsi="宋体" w:eastAsia="宋体" w:cs="宋体"/>
          <w:sz w:val="21"/>
          <w:szCs w:val="21"/>
          <w:highlight w:val="none"/>
        </w:rPr>
      </w:r>
      <w:r/>
    </w:p>
    <w:p>
      <w:pPr>
        <w:pStyle w:val="754"/>
        <w:numPr>
          <w:ilvl w:val="0"/>
          <w:numId w:val="8"/>
        </w:numPr>
        <w:ind w:left="357" w:hanging="357"/>
        <w:spacing w:line="360" w:lineRule="auto"/>
        <w:tabs>
          <w:tab w:val="left" w:pos="360" w:leader="none"/>
          <w:tab w:val="left" w:pos="900" w:leader="none"/>
        </w:tabs>
        <w:rPr>
          <w:rFonts w:hint="eastAsia" w:ascii="宋体" w:hAnsi="宋体" w:eastAsia="宋体" w:cs="宋体"/>
          <w:sz w:val="21"/>
          <w:szCs w:val="21"/>
          <w:highlight w:val="none"/>
        </w:rPr>
        <w:outlineLvl w:val="1"/>
      </w:pPr>
      <w:r>
        <w:rPr>
          <w:rFonts w:hint="eastAsia" w:ascii="宋体" w:hAnsi="宋体" w:eastAsia="宋体" w:cs="宋体"/>
          <w:sz w:val="21"/>
          <w:szCs w:val="21"/>
          <w:highlight w:val="none"/>
        </w:rPr>
        <w:t xml:space="preserve">解密</w:t>
      </w:r>
      <w:r>
        <w:rPr>
          <w:rFonts w:hint="eastAsia" w:ascii="宋体" w:hAnsi="宋体" w:eastAsia="宋体" w:cs="宋体"/>
          <w:sz w:val="21"/>
          <w:szCs w:val="21"/>
          <w:highlight w:val="none"/>
        </w:rPr>
      </w:r>
      <w:r/>
    </w:p>
    <w:p>
      <w:pPr>
        <w:pStyle w:val="754"/>
        <w:numPr>
          <w:ilvl w:val="1"/>
          <w:numId w:val="8"/>
        </w:numPr>
        <w:ind w:left="1077" w:hanging="720"/>
        <w:spacing w:line="360" w:lineRule="auto"/>
        <w:tabs>
          <w:tab w:val="left" w:pos="1080" w:leader="none"/>
          <w:tab w:val="left" w:pos="1589" w:leader="none"/>
          <w:tab w:val="left" w:pos="2014"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采购人或采购代理机构将按询价通知书的规定，在提交响应文件截止时间的同一时间和《供应商须知资料表》约定的地点组织解密。</w:t>
      </w:r>
      <w:r>
        <w:rPr>
          <w:rFonts w:hint="eastAsia" w:ascii="宋体" w:hAnsi="宋体" w:eastAsia="宋体" w:cs="宋体"/>
          <w:sz w:val="21"/>
          <w:szCs w:val="21"/>
          <w:highlight w:val="none"/>
        </w:rPr>
      </w:r>
      <w:r/>
    </w:p>
    <w:p>
      <w:pPr>
        <w:pStyle w:val="754"/>
        <w:numPr>
          <w:ilvl w:val="1"/>
          <w:numId w:val="8"/>
        </w:numPr>
        <w:ind w:left="1077" w:hanging="720"/>
        <w:spacing w:line="360" w:lineRule="auto"/>
        <w:tabs>
          <w:tab w:val="left" w:pos="1080" w:leader="none"/>
          <w:tab w:val="left" w:pos="1589" w:leader="none"/>
          <w:tab w:val="left" w:pos="2014"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本项目采用不见面招交易模式，使用</w:t>
      </w:r>
      <w:r>
        <w:rPr>
          <w:rFonts w:hint="eastAsia" w:ascii="宋体" w:hAnsi="宋体" w:eastAsia="宋体" w:cs="宋体"/>
          <w:sz w:val="21"/>
          <w:szCs w:val="21"/>
          <w:highlight w:val="none"/>
          <w:lang w:eastAsia="zh-CN"/>
        </w:rPr>
        <w:t xml:space="preserve">“苏采云”政府采购一体化平台</w:t>
      </w:r>
      <w:r>
        <w:rPr>
          <w:rFonts w:hint="eastAsia" w:ascii="宋体" w:hAnsi="宋体" w:eastAsia="宋体" w:cs="宋体"/>
          <w:sz w:val="21"/>
          <w:szCs w:val="21"/>
          <w:highlight w:val="none"/>
        </w:rPr>
        <w:t xml:space="preserve">在线进行解密。供应商应在规定的时间内对响应文件进行解密，因非系统原因导致的解密失败，视为</w:t>
      </w:r>
      <w:r>
        <w:rPr>
          <w:rFonts w:hint="eastAsia" w:ascii="宋体" w:hAnsi="宋体" w:eastAsia="宋体" w:cs="宋体"/>
          <w:b/>
          <w:sz w:val="21"/>
          <w:szCs w:val="21"/>
          <w:highlight w:val="none"/>
        </w:rPr>
        <w:t xml:space="preserve">响应无效</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754"/>
        <w:numPr>
          <w:ilvl w:val="1"/>
          <w:numId w:val="8"/>
        </w:numPr>
        <w:ind w:left="1077" w:hanging="720"/>
        <w:spacing w:line="360" w:lineRule="auto"/>
        <w:tabs>
          <w:tab w:val="left" w:pos="1080" w:leader="none"/>
          <w:tab w:val="left" w:pos="1589" w:leader="none"/>
          <w:tab w:val="left" w:pos="2014" w:leader="none"/>
        </w:tabs>
        <w:rPr>
          <w:rFonts w:hint="eastAsia" w:ascii="宋体" w:hAnsi="宋体" w:eastAsia="宋体" w:cs="宋体"/>
          <w:sz w:val="21"/>
          <w:szCs w:val="21"/>
          <w:highlight w:val="none"/>
        </w:rPr>
      </w:pPr>
      <w:r/>
      <w:bookmarkStart w:id="453" w:name="_Toc520356165"/>
      <w:r>
        <w:rPr>
          <w:rFonts w:hint="eastAsia" w:ascii="宋体" w:hAnsi="宋体" w:eastAsia="宋体" w:cs="宋体"/>
          <w:sz w:val="21"/>
          <w:szCs w:val="21"/>
          <w:highlight w:val="none"/>
        </w:rPr>
        <w:t xml:space="preserve">供应商不足3家的，不予解密。</w:t>
      </w:r>
      <w:r>
        <w:rPr>
          <w:rFonts w:hint="eastAsia" w:ascii="宋体" w:hAnsi="宋体" w:eastAsia="宋体" w:cs="宋体"/>
          <w:sz w:val="21"/>
          <w:szCs w:val="21"/>
          <w:highlight w:val="none"/>
        </w:rPr>
      </w:r>
      <w:r/>
    </w:p>
    <w:p>
      <w:pPr>
        <w:pStyle w:val="754"/>
        <w:numPr>
          <w:ilvl w:val="1"/>
          <w:numId w:val="8"/>
        </w:numPr>
        <w:ind w:left="1077" w:hanging="720"/>
        <w:spacing w:line="360" w:lineRule="auto"/>
        <w:tabs>
          <w:tab w:val="left" w:pos="1080" w:leader="none"/>
          <w:tab w:val="left" w:pos="1589" w:leader="none"/>
          <w:tab w:val="left" w:pos="2014"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本项目不公开报价。</w:t>
      </w:r>
      <w:r>
        <w:rPr>
          <w:rFonts w:hint="eastAsia" w:ascii="宋体" w:hAnsi="宋体" w:eastAsia="宋体" w:cs="宋体"/>
          <w:sz w:val="21"/>
          <w:szCs w:val="21"/>
          <w:highlight w:val="none"/>
        </w:rPr>
      </w:r>
      <w:r/>
    </w:p>
    <w:p>
      <w:pPr>
        <w:pStyle w:val="754"/>
        <w:numPr>
          <w:ilvl w:val="1"/>
          <w:numId w:val="8"/>
        </w:numPr>
        <w:ind w:left="1077" w:hanging="720"/>
        <w:spacing w:line="360" w:lineRule="auto"/>
        <w:tabs>
          <w:tab w:val="left" w:pos="1080" w:leader="none"/>
          <w:tab w:val="left" w:pos="1589" w:leader="none"/>
          <w:tab w:val="left" w:pos="2014"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须在开标前使用“验证CA”功能验证本地计算机的控件环境是否正常，并且在解密、评审过程中不可随意更换计算机，必须使用验证成功的计算机进行操作，否则造成相应后果由供应商自行承担。本地计算机要求安装摄像头、麦克风和音箱，保持网络通畅。</w:t>
      </w:r>
      <w:r>
        <w:rPr>
          <w:rFonts w:hint="eastAsia" w:ascii="宋体" w:hAnsi="宋体" w:eastAsia="宋体" w:cs="宋体"/>
          <w:sz w:val="21"/>
          <w:szCs w:val="21"/>
          <w:highlight w:val="none"/>
        </w:rPr>
      </w:r>
      <w:r/>
    </w:p>
    <w:p>
      <w:pPr>
        <w:pStyle w:val="754"/>
        <w:numPr>
          <w:ilvl w:val="1"/>
          <w:numId w:val="8"/>
        </w:numPr>
        <w:ind w:left="1077" w:hanging="720"/>
        <w:spacing w:line="360" w:lineRule="auto"/>
        <w:tabs>
          <w:tab w:val="left" w:pos="1080" w:leader="none"/>
          <w:tab w:val="left" w:pos="1589" w:leader="none"/>
          <w:tab w:val="left" w:pos="2014"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因本项目采用不见面交易的方式，在解密、评审过程中，供应商需要保持操作计算机前有相关责任人值守，及时对于系统或者询价小组发出的指令和要求进行响应操作。如果因为无人值守造成不能及时回应系统或者询价小组指令和要求从而导致影响开标、评审结果的，责任由供应商承担。</w:t>
      </w:r>
      <w:r>
        <w:rPr>
          <w:rFonts w:hint="eastAsia" w:ascii="宋体" w:hAnsi="宋体" w:eastAsia="宋体" w:cs="宋体"/>
          <w:sz w:val="21"/>
          <w:szCs w:val="21"/>
          <w:highlight w:val="none"/>
        </w:rPr>
      </w:r>
      <w:r/>
    </w:p>
    <w:p>
      <w:pPr>
        <w:pStyle w:val="754"/>
        <w:numPr>
          <w:ilvl w:val="1"/>
          <w:numId w:val="8"/>
        </w:numPr>
        <w:ind w:left="1077" w:hanging="720"/>
        <w:spacing w:line="360" w:lineRule="auto"/>
        <w:tabs>
          <w:tab w:val="left" w:pos="1080" w:leader="none"/>
          <w:tab w:val="left" w:pos="1589" w:leader="none"/>
          <w:tab w:val="left" w:pos="2014"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如果在采购活动过程中出现以下情形，导致“</w:t>
      </w:r>
      <w:r>
        <w:rPr>
          <w:rFonts w:hint="eastAsia" w:ascii="宋体" w:hAnsi="宋体" w:eastAsia="宋体" w:cs="宋体"/>
          <w:sz w:val="21"/>
          <w:szCs w:val="21"/>
          <w:highlight w:val="none"/>
          <w:lang w:eastAsia="zh-CN" w:bidi="ar"/>
        </w:rPr>
        <w:t xml:space="preserve">“苏采云”政府采购一体化平台</w:t>
      </w:r>
      <w:r>
        <w:rPr>
          <w:rFonts w:hint="eastAsia" w:ascii="宋体" w:hAnsi="宋体" w:eastAsia="宋体" w:cs="宋体"/>
          <w:sz w:val="21"/>
          <w:szCs w:val="21"/>
          <w:highlight w:val="none"/>
        </w:rPr>
        <w:t xml:space="preserve">”系统无法正常运行，或者无法保证本项目采购活动的公平、公正和安全时，代理机构可以延缓或者暂停采购活动，情况严重的可以终止采购活动：</w:t>
      </w:r>
      <w:r>
        <w:rPr>
          <w:rFonts w:hint="eastAsia" w:ascii="宋体" w:hAnsi="宋体" w:eastAsia="宋体" w:cs="宋体"/>
          <w:sz w:val="21"/>
          <w:szCs w:val="21"/>
          <w:highlight w:val="none"/>
        </w:rPr>
        <w:br w:type="textWrapping" w:clear="all"/>
      </w:r>
      <w:r>
        <w:rPr>
          <w:rFonts w:hint="eastAsia" w:ascii="宋体" w:hAnsi="宋体" w:eastAsia="宋体" w:cs="宋体"/>
          <w:sz w:val="21"/>
          <w:szCs w:val="21"/>
          <w:highlight w:val="none"/>
        </w:rPr>
        <w:t xml:space="preserve"> 1)平台系统发生故障而无法登录访问的；</w:t>
      </w:r>
      <w:r>
        <w:rPr>
          <w:rFonts w:hint="eastAsia" w:ascii="宋体" w:hAnsi="宋体" w:eastAsia="宋体" w:cs="宋体"/>
          <w:sz w:val="21"/>
          <w:szCs w:val="21"/>
          <w:highlight w:val="none"/>
        </w:rPr>
      </w:r>
      <w:r/>
    </w:p>
    <w:p>
      <w:pPr>
        <w:pStyle w:val="754"/>
        <w:ind w:left="357" w:firstLine="735"/>
        <w:spacing w:line="360" w:lineRule="auto"/>
        <w:tabs>
          <w:tab w:val="left" w:pos="1080" w:leader="none"/>
          <w:tab w:val="left" w:pos="1589" w:leader="none"/>
          <w:tab w:val="left" w:pos="2014"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2)平台系统应用或数据库出现错误，不能进行正常操作的；</w:t>
      </w:r>
      <w:r>
        <w:rPr>
          <w:rFonts w:hint="eastAsia" w:ascii="宋体" w:hAnsi="宋体" w:eastAsia="宋体" w:cs="宋体"/>
          <w:sz w:val="21"/>
          <w:szCs w:val="21"/>
          <w:highlight w:val="none"/>
        </w:rPr>
      </w:r>
      <w:r/>
    </w:p>
    <w:p>
      <w:pPr>
        <w:pStyle w:val="754"/>
        <w:ind w:left="357" w:firstLine="735"/>
        <w:spacing w:line="360" w:lineRule="auto"/>
        <w:tabs>
          <w:tab w:val="left" w:pos="1080" w:leader="none"/>
          <w:tab w:val="left" w:pos="1589" w:leader="none"/>
          <w:tab w:val="left" w:pos="2014"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3)平台系统发现严重安全漏洞，有潜在泄密危险的；</w:t>
      </w:r>
      <w:r>
        <w:rPr>
          <w:rFonts w:hint="eastAsia" w:ascii="宋体" w:hAnsi="宋体" w:eastAsia="宋体" w:cs="宋体"/>
          <w:sz w:val="21"/>
          <w:szCs w:val="21"/>
          <w:highlight w:val="none"/>
        </w:rPr>
      </w:r>
      <w:r/>
    </w:p>
    <w:p>
      <w:pPr>
        <w:pStyle w:val="754"/>
        <w:ind w:left="357" w:firstLine="735"/>
        <w:spacing w:line="360" w:lineRule="auto"/>
        <w:tabs>
          <w:tab w:val="left" w:pos="1080" w:leader="none"/>
          <w:tab w:val="left" w:pos="1589" w:leader="none"/>
          <w:tab w:val="left" w:pos="2014"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4)病毒发作导致平台系统不能进行正常操作的；</w:t>
      </w:r>
      <w:r>
        <w:rPr>
          <w:rFonts w:hint="eastAsia" w:ascii="宋体" w:hAnsi="宋体" w:eastAsia="宋体" w:cs="宋体"/>
          <w:sz w:val="21"/>
          <w:szCs w:val="21"/>
          <w:highlight w:val="none"/>
        </w:rPr>
      </w:r>
      <w:r/>
    </w:p>
    <w:p>
      <w:pPr>
        <w:pStyle w:val="754"/>
        <w:ind w:left="357" w:firstLine="735"/>
        <w:spacing w:line="360" w:lineRule="auto"/>
        <w:tabs>
          <w:tab w:val="left" w:pos="1080" w:leader="none"/>
          <w:tab w:val="left" w:pos="1589" w:leader="none"/>
          <w:tab w:val="left" w:pos="2014"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5)其他无法保证本次采购活动的公平、公正和安全的情况。</w:t>
      </w:r>
      <w:r>
        <w:rPr>
          <w:rFonts w:hint="eastAsia" w:ascii="宋体" w:hAnsi="宋体" w:eastAsia="宋体" w:cs="宋体"/>
          <w:sz w:val="21"/>
          <w:szCs w:val="21"/>
          <w:highlight w:val="none"/>
        </w:rPr>
      </w:r>
      <w:r/>
    </w:p>
    <w:p>
      <w:pPr>
        <w:pStyle w:val="754"/>
        <w:ind w:left="1134"/>
        <w:spacing w:line="360" w:lineRule="auto"/>
        <w:tabs>
          <w:tab w:val="left" w:pos="1080" w:leader="none"/>
          <w:tab w:val="left" w:pos="1589" w:leader="none"/>
          <w:tab w:val="left" w:pos="2014"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hint="eastAsia" w:ascii="宋体" w:hAnsi="宋体" w:eastAsia="宋体" w:cs="宋体"/>
          <w:sz w:val="21"/>
          <w:szCs w:val="21"/>
          <w:highlight w:val="none"/>
        </w:rPr>
      </w:r>
      <w:r/>
    </w:p>
    <w:p>
      <w:pPr>
        <w:pStyle w:val="754"/>
        <w:numPr>
          <w:ilvl w:val="0"/>
          <w:numId w:val="8"/>
        </w:numPr>
        <w:ind w:left="357" w:hanging="357"/>
        <w:spacing w:line="360" w:lineRule="auto"/>
        <w:tabs>
          <w:tab w:val="left" w:pos="360" w:leader="none"/>
          <w:tab w:val="left" w:pos="900" w:leader="none"/>
        </w:tabs>
        <w:rPr>
          <w:rFonts w:hint="eastAsia" w:ascii="宋体" w:hAnsi="宋体" w:eastAsia="宋体" w:cs="宋体"/>
          <w:sz w:val="21"/>
          <w:szCs w:val="21"/>
          <w:highlight w:val="none"/>
        </w:rPr>
        <w:outlineLvl w:val="1"/>
      </w:pPr>
      <w:r/>
      <w:bookmarkEnd w:id="453"/>
      <w:r>
        <w:rPr>
          <w:rFonts w:hint="eastAsia" w:ascii="宋体" w:hAnsi="宋体" w:eastAsia="宋体" w:cs="宋体"/>
          <w:sz w:val="21"/>
          <w:szCs w:val="21"/>
          <w:highlight w:val="none"/>
        </w:rPr>
        <w:t xml:space="preserve">询价小组</w:t>
      </w:r>
      <w:r>
        <w:rPr>
          <w:rFonts w:hint="eastAsia" w:ascii="宋体" w:hAnsi="宋体" w:eastAsia="宋体" w:cs="宋体"/>
          <w:sz w:val="21"/>
          <w:szCs w:val="21"/>
          <w:highlight w:val="none"/>
        </w:rPr>
      </w:r>
      <w:r/>
    </w:p>
    <w:p>
      <w:pPr>
        <w:pStyle w:val="754"/>
        <w:numPr>
          <w:ilvl w:val="1"/>
          <w:numId w:val="8"/>
        </w:numPr>
        <w:ind w:left="1077" w:hanging="720"/>
        <w:spacing w:line="360" w:lineRule="auto"/>
        <w:tabs>
          <w:tab w:val="left" w:pos="1080" w:leader="none"/>
          <w:tab w:val="left" w:pos="1589" w:leader="none"/>
          <w:tab w:val="left" w:pos="2014"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询价小组根据政府采购有关规定和本次采购项目的特点进行组建，并负责具体评审事务，独立履行职责。</w:t>
      </w:r>
      <w:bookmarkStart w:id="454" w:name="_Toc520356166"/>
      <w:r>
        <w:rPr>
          <w:rFonts w:hint="eastAsia" w:ascii="宋体" w:hAnsi="宋体" w:eastAsia="宋体" w:cs="宋体"/>
          <w:sz w:val="21"/>
          <w:szCs w:val="21"/>
          <w:highlight w:val="none"/>
        </w:rPr>
      </w:r>
      <w:r/>
    </w:p>
    <w:p>
      <w:pPr>
        <w:pStyle w:val="754"/>
        <w:numPr>
          <w:ilvl w:val="1"/>
          <w:numId w:val="8"/>
        </w:numPr>
        <w:ind w:left="1077" w:hanging="720"/>
        <w:spacing w:line="360" w:lineRule="auto"/>
        <w:tabs>
          <w:tab w:val="left" w:pos="1080" w:leader="none"/>
          <w:tab w:val="left" w:pos="1589" w:leader="none"/>
          <w:tab w:val="left" w:pos="2014"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评审专家须符合相关规定。依法自行选定评审专家的，采购人和采购代理机构将查询有关信用记录，对具有行贿、受贿、欺诈等不良信用记录的人员，拒绝其参与政府采购活动。</w:t>
      </w:r>
      <w:bookmarkEnd w:id="454"/>
      <w:r/>
      <w:bookmarkStart w:id="455" w:name="_Toc520356169"/>
      <w:r>
        <w:rPr>
          <w:rFonts w:hint="eastAsia" w:ascii="宋体" w:hAnsi="宋体" w:eastAsia="宋体" w:cs="宋体"/>
          <w:sz w:val="21"/>
          <w:szCs w:val="21"/>
          <w:highlight w:val="none"/>
        </w:rPr>
      </w:r>
      <w:r/>
    </w:p>
    <w:p>
      <w:pPr>
        <w:pStyle w:val="754"/>
        <w:numPr>
          <w:ilvl w:val="0"/>
          <w:numId w:val="8"/>
        </w:numPr>
        <w:ind w:left="357" w:hanging="357"/>
        <w:spacing w:line="360" w:lineRule="auto"/>
        <w:tabs>
          <w:tab w:val="left" w:pos="360" w:leader="none"/>
          <w:tab w:val="left" w:pos="900" w:leader="none"/>
        </w:tabs>
        <w:rPr>
          <w:rFonts w:hint="eastAsia" w:ascii="宋体" w:hAnsi="宋体" w:eastAsia="宋体" w:cs="宋体"/>
          <w:sz w:val="21"/>
          <w:szCs w:val="21"/>
          <w:highlight w:val="none"/>
        </w:rPr>
        <w:outlineLvl w:val="1"/>
      </w:pPr>
      <w:r>
        <w:rPr>
          <w:rFonts w:hint="eastAsia" w:ascii="宋体" w:hAnsi="宋体" w:eastAsia="宋体" w:cs="宋体"/>
          <w:sz w:val="21"/>
          <w:szCs w:val="21"/>
          <w:highlight w:val="none"/>
        </w:rPr>
        <w:t xml:space="preserve">评审程序和评定成交的标准</w:t>
      </w:r>
      <w:r>
        <w:rPr>
          <w:rFonts w:hint="eastAsia" w:ascii="宋体" w:hAnsi="宋体" w:eastAsia="宋体" w:cs="宋体"/>
          <w:sz w:val="21"/>
          <w:szCs w:val="21"/>
          <w:highlight w:val="none"/>
        </w:rPr>
      </w:r>
      <w:r/>
    </w:p>
    <w:p>
      <w:pPr>
        <w:pStyle w:val="754"/>
        <w:numPr>
          <w:ilvl w:val="1"/>
          <w:numId w:val="8"/>
        </w:numPr>
        <w:ind w:left="1077" w:hanging="720"/>
        <w:spacing w:line="360" w:lineRule="auto"/>
        <w:tabs>
          <w:tab w:val="left" w:pos="1080" w:leader="none"/>
          <w:tab w:val="left" w:pos="1589" w:leader="none"/>
          <w:tab w:val="left" w:pos="2014"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见第三章《评审程序和评定成交的标准》。</w:t>
      </w:r>
      <w:r>
        <w:rPr>
          <w:rFonts w:hint="eastAsia" w:ascii="宋体" w:hAnsi="宋体" w:eastAsia="宋体" w:cs="宋体"/>
          <w:sz w:val="21"/>
          <w:szCs w:val="21"/>
          <w:highlight w:val="none"/>
        </w:rPr>
      </w:r>
      <w:r/>
    </w:p>
    <w:p>
      <w:pPr>
        <w:pStyle w:val="754"/>
        <w:spacing w:line="360" w:lineRule="auto"/>
        <w:tabs>
          <w:tab w:val="left" w:pos="360" w:leader="none"/>
          <w:tab w:val="left" w:pos="108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756"/>
        <w:spacing w:before="0" w:line="360" w:lineRule="auto"/>
        <w:rPr>
          <w:rFonts w:hint="eastAsia" w:ascii="宋体" w:hAnsi="宋体" w:eastAsia="宋体" w:cs="宋体"/>
          <w:sz w:val="21"/>
          <w:szCs w:val="21"/>
          <w:highlight w:val="none"/>
        </w:rPr>
      </w:pPr>
      <w:r/>
      <w:bookmarkStart w:id="456" w:name="_Toc150509296"/>
      <w:r/>
      <w:bookmarkStart w:id="457" w:name="_Toc127151545"/>
      <w:r/>
      <w:bookmarkStart w:id="458" w:name="_Toc226965735"/>
      <w:r/>
      <w:bookmarkStart w:id="459" w:name="_Toc305158813"/>
      <w:r/>
      <w:bookmarkStart w:id="460" w:name="_Toc151193715"/>
      <w:r/>
      <w:bookmarkStart w:id="461" w:name="_Toc150774750"/>
      <w:r/>
      <w:bookmarkStart w:id="462" w:name="_Toc226337241"/>
      <w:r/>
      <w:bookmarkStart w:id="463" w:name="_Toc151193643"/>
      <w:r/>
      <w:bookmarkStart w:id="464" w:name="_Toc264969235"/>
      <w:r/>
      <w:bookmarkStart w:id="465" w:name="_Toc151193859"/>
      <w:r/>
      <w:bookmarkStart w:id="466" w:name="_Toc142311047"/>
      <w:r/>
      <w:bookmarkStart w:id="467" w:name="_Toc305158887"/>
      <w:r/>
      <w:bookmarkStart w:id="468" w:name="_Toc195842910"/>
      <w:r/>
      <w:bookmarkStart w:id="469" w:name="_Toc226309789"/>
      <w:r/>
      <w:bookmarkStart w:id="470" w:name="_Toc151193787"/>
      <w:r/>
      <w:bookmarkStart w:id="471" w:name="_Toc151190172"/>
      <w:r/>
      <w:bookmarkStart w:id="472" w:name="_Toc150774645"/>
      <w:r/>
      <w:bookmarkStart w:id="473" w:name="_Toc151193933"/>
      <w:r/>
      <w:bookmarkStart w:id="474" w:name="_Toc226965818"/>
      <w:r/>
      <w:bookmarkStart w:id="475" w:name="_Toc150480783"/>
      <w:r/>
      <w:bookmarkStart w:id="476" w:name="_Toc265228383"/>
      <w:r>
        <w:rPr>
          <w:rFonts w:hint="eastAsia" w:ascii="宋体" w:hAnsi="宋体" w:eastAsia="宋体" w:cs="宋体"/>
          <w:sz w:val="21"/>
          <w:szCs w:val="21"/>
          <w:highlight w:val="none"/>
        </w:rPr>
        <w:t xml:space="preserve">六   </w:t>
      </w:r>
      <w:bookmarkEnd w:id="455"/>
      <w:r>
        <w:rPr>
          <w:rFonts w:hint="eastAsia" w:ascii="宋体" w:hAnsi="宋体" w:eastAsia="宋体" w:cs="宋体"/>
          <w:sz w:val="21"/>
          <w:szCs w:val="21"/>
          <w:highlight w:val="none"/>
        </w:rPr>
        <w:t xml:space="preserve">确定</w:t>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rPr>
          <w:rFonts w:hint="eastAsia" w:ascii="宋体" w:hAnsi="宋体" w:eastAsia="宋体" w:cs="宋体"/>
          <w:sz w:val="21"/>
          <w:szCs w:val="21"/>
          <w:highlight w:val="none"/>
        </w:rPr>
        <w:t xml:space="preserve">成交</w:t>
      </w:r>
      <w:r>
        <w:rPr>
          <w:rFonts w:hint="eastAsia" w:ascii="宋体" w:hAnsi="宋体" w:eastAsia="宋体" w:cs="宋体"/>
          <w:sz w:val="21"/>
          <w:szCs w:val="21"/>
          <w:highlight w:val="none"/>
        </w:rPr>
      </w:r>
      <w:r/>
    </w:p>
    <w:p>
      <w:pPr>
        <w:pStyle w:val="754"/>
        <w:numPr>
          <w:ilvl w:val="0"/>
          <w:numId w:val="8"/>
        </w:numPr>
        <w:ind w:left="357" w:hanging="357"/>
        <w:spacing w:line="360" w:lineRule="auto"/>
        <w:tabs>
          <w:tab w:val="left" w:pos="360" w:leader="none"/>
          <w:tab w:val="left" w:pos="900" w:leader="none"/>
        </w:tabs>
        <w:rPr>
          <w:rFonts w:hint="eastAsia" w:ascii="宋体" w:hAnsi="宋体" w:eastAsia="宋体" w:cs="宋体"/>
          <w:sz w:val="21"/>
          <w:szCs w:val="21"/>
          <w:highlight w:val="none"/>
        </w:rPr>
        <w:outlineLvl w:val="1"/>
      </w:pPr>
      <w:r/>
      <w:bookmarkStart w:id="477" w:name="_Toc265228385"/>
      <w:r/>
      <w:bookmarkStart w:id="478" w:name="_Toc151193861"/>
      <w:r/>
      <w:bookmarkStart w:id="479" w:name="_Toc149720840"/>
      <w:r/>
      <w:bookmarkStart w:id="480" w:name="_Toc164229242"/>
      <w:r/>
      <w:bookmarkStart w:id="481" w:name="_Toc151193935"/>
      <w:r/>
      <w:bookmarkStart w:id="482" w:name="_Toc127161461"/>
      <w:r/>
      <w:bookmarkStart w:id="483" w:name="_Toc226337243"/>
      <w:r/>
      <w:bookmarkStart w:id="484" w:name="_Toc195842912"/>
      <w:r/>
      <w:bookmarkStart w:id="485" w:name="_Toc151193789"/>
      <w:r/>
      <w:bookmarkStart w:id="486" w:name="_Toc164351641"/>
      <w:r/>
      <w:bookmarkStart w:id="487" w:name="_Toc142311049"/>
      <w:r/>
      <w:bookmarkStart w:id="488" w:name="_Toc164229388"/>
      <w:r/>
      <w:bookmarkStart w:id="489" w:name="_Toc150480785"/>
      <w:r/>
      <w:bookmarkStart w:id="490" w:name="_Toc264969237"/>
      <w:r/>
      <w:bookmarkStart w:id="491" w:name="_Toc127151547"/>
      <w:r/>
      <w:bookmarkStart w:id="492" w:name="_Toc151193717"/>
      <w:r/>
      <w:bookmarkStart w:id="493" w:name="_Toc164608816"/>
      <w:r/>
      <w:bookmarkStart w:id="494" w:name="_Toc150774647"/>
      <w:r/>
      <w:bookmarkStart w:id="495" w:name="_Toc164608661"/>
      <w:r/>
      <w:bookmarkStart w:id="496" w:name="_Toc226965820"/>
      <w:r/>
      <w:bookmarkStart w:id="497" w:name="_Toc226965737"/>
      <w:r/>
      <w:bookmarkStart w:id="498" w:name="_Toc151190174"/>
      <w:r/>
      <w:bookmarkStart w:id="499" w:name="_Toc127151748"/>
      <w:r/>
      <w:bookmarkStart w:id="500" w:name="_Toc226309791"/>
      <w:r/>
      <w:bookmarkStart w:id="501" w:name="_Toc150774752"/>
      <w:r/>
      <w:bookmarkStart w:id="502" w:name="_Toc151193645"/>
      <w:r/>
      <w:bookmarkStart w:id="503" w:name="_Toc305158815"/>
      <w:r/>
      <w:bookmarkStart w:id="504" w:name="_Toc305158889"/>
      <w:r/>
      <w:bookmarkStart w:id="505" w:name="_Toc150509298"/>
      <w:r>
        <w:rPr>
          <w:rFonts w:hint="eastAsia" w:ascii="宋体" w:hAnsi="宋体" w:eastAsia="宋体" w:cs="宋体"/>
          <w:sz w:val="21"/>
          <w:szCs w:val="21"/>
          <w:highlight w:val="none"/>
        </w:rPr>
        <w:t xml:space="preserve">确定</w:t>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rPr>
          <w:rFonts w:hint="eastAsia" w:ascii="宋体" w:hAnsi="宋体" w:eastAsia="宋体" w:cs="宋体"/>
          <w:sz w:val="21"/>
          <w:szCs w:val="21"/>
          <w:highlight w:val="none"/>
        </w:rPr>
        <w:t xml:space="preserve">成交供应商</w:t>
      </w:r>
      <w:r>
        <w:rPr>
          <w:rFonts w:hint="eastAsia" w:ascii="宋体" w:hAnsi="宋体" w:eastAsia="宋体" w:cs="宋体"/>
          <w:sz w:val="21"/>
          <w:szCs w:val="21"/>
          <w:highlight w:val="none"/>
        </w:rPr>
      </w:r>
      <w:r/>
    </w:p>
    <w:p>
      <w:pPr>
        <w:pStyle w:val="754"/>
        <w:numPr>
          <w:ilvl w:val="1"/>
          <w:numId w:val="8"/>
        </w:numPr>
        <w:ind w:left="1077" w:hanging="720"/>
        <w:spacing w:line="360" w:lineRule="auto"/>
        <w:tabs>
          <w:tab w:val="left" w:pos="1080" w:leader="none"/>
          <w:tab w:val="left" w:pos="1589" w:leader="none"/>
          <w:tab w:val="left" w:pos="2014"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采购人将在评审报告提出的成交候选人中，根据质量和服务均能满足询价通知书实质性响应要求且报价最低的原则确定成交供应商。成交候选人并列的，由采购人依法确定。</w:t>
      </w:r>
      <w:r>
        <w:rPr>
          <w:rFonts w:hint="eastAsia" w:ascii="宋体" w:hAnsi="宋体" w:eastAsia="宋体" w:cs="宋体"/>
          <w:sz w:val="21"/>
          <w:szCs w:val="21"/>
          <w:highlight w:val="none"/>
        </w:rPr>
      </w:r>
      <w:r/>
    </w:p>
    <w:p>
      <w:pPr>
        <w:pStyle w:val="754"/>
        <w:numPr>
          <w:ilvl w:val="0"/>
          <w:numId w:val="8"/>
        </w:numPr>
        <w:ind w:left="357" w:hanging="357"/>
        <w:spacing w:line="360" w:lineRule="auto"/>
        <w:tabs>
          <w:tab w:val="left" w:pos="360" w:leader="none"/>
          <w:tab w:val="left" w:pos="900" w:leader="none"/>
        </w:tabs>
        <w:rPr>
          <w:rFonts w:hint="eastAsia" w:ascii="宋体" w:hAnsi="宋体" w:eastAsia="宋体" w:cs="宋体"/>
          <w:sz w:val="21"/>
          <w:szCs w:val="21"/>
          <w:highlight w:val="none"/>
        </w:rPr>
        <w:outlineLvl w:val="1"/>
      </w:pPr>
      <w:r/>
      <w:bookmarkStart w:id="506" w:name="_Toc305158891"/>
      <w:r/>
      <w:bookmarkStart w:id="507" w:name="_Toc305158817"/>
      <w:r/>
      <w:bookmarkStart w:id="508" w:name="_Toc151193791"/>
      <w:r/>
      <w:bookmarkStart w:id="509" w:name="_Toc151193719"/>
      <w:r/>
      <w:bookmarkStart w:id="510" w:name="_Toc226965822"/>
      <w:r/>
      <w:bookmarkStart w:id="511" w:name="_Toc142311051"/>
      <w:r/>
      <w:bookmarkStart w:id="512" w:name="_Toc127151549"/>
      <w:r/>
      <w:bookmarkStart w:id="513" w:name="_Toc164229390"/>
      <w:r/>
      <w:bookmarkStart w:id="514" w:name="_Toc150480787"/>
      <w:r/>
      <w:bookmarkStart w:id="515" w:name="_Toc226965739"/>
      <w:r/>
      <w:bookmarkStart w:id="516" w:name="_Toc151190176"/>
      <w:r/>
      <w:bookmarkStart w:id="517" w:name="_Toc151193647"/>
      <w:r/>
      <w:bookmarkStart w:id="518" w:name="_Toc151193937"/>
      <w:r/>
      <w:bookmarkStart w:id="519" w:name="_Toc150774754"/>
      <w:r/>
      <w:bookmarkStart w:id="520" w:name="_Toc164229244"/>
      <w:r/>
      <w:bookmarkStart w:id="521" w:name="_Toc265228387"/>
      <w:r/>
      <w:bookmarkStart w:id="522" w:name="_Toc151193863"/>
      <w:r/>
      <w:bookmarkStart w:id="523" w:name="_Toc150509300"/>
      <w:r/>
      <w:bookmarkStart w:id="524" w:name="_Toc150774649"/>
      <w:r/>
      <w:bookmarkStart w:id="525" w:name="_Toc127161463"/>
      <w:r/>
      <w:bookmarkStart w:id="526" w:name="_Toc195842914"/>
      <w:r/>
      <w:bookmarkStart w:id="527" w:name="_Toc264969239"/>
      <w:r/>
      <w:bookmarkStart w:id="528" w:name="_Toc164608663"/>
      <w:r/>
      <w:bookmarkStart w:id="529" w:name="_Toc149720842"/>
      <w:r/>
      <w:bookmarkStart w:id="530" w:name="_Toc164608818"/>
      <w:r/>
      <w:bookmarkStart w:id="531" w:name="_Toc226337245"/>
      <w:r/>
      <w:bookmarkStart w:id="532" w:name="_Toc226309793"/>
      <w:r/>
      <w:bookmarkStart w:id="533" w:name="_Toc164351643"/>
      <w:r/>
      <w:bookmarkStart w:id="534" w:name="_Toc127151750"/>
      <w:r/>
      <w:bookmarkStart w:id="535" w:name="_Ref467307090"/>
      <w:r/>
      <w:bookmarkStart w:id="536" w:name="_Toc520356176"/>
      <w:r/>
      <w:bookmarkStart w:id="537" w:name="_Ref467306425"/>
      <w:r>
        <w:rPr>
          <w:rFonts w:hint="eastAsia" w:ascii="宋体" w:hAnsi="宋体" w:eastAsia="宋体" w:cs="宋体"/>
          <w:sz w:val="21"/>
          <w:szCs w:val="21"/>
          <w:highlight w:val="none"/>
        </w:rPr>
        <w:t xml:space="preserve">成交公告与成交通知书</w:t>
      </w:r>
      <w:bookmarkEnd w:id="506"/>
      <w:r/>
      <w:bookmarkEnd w:id="507"/>
      <w:r>
        <w:rPr>
          <w:rFonts w:hint="eastAsia" w:ascii="宋体" w:hAnsi="宋体" w:eastAsia="宋体" w:cs="宋体"/>
          <w:sz w:val="21"/>
          <w:szCs w:val="21"/>
          <w:highlight w:val="none"/>
        </w:rPr>
      </w:r>
      <w:r/>
    </w:p>
    <w:p>
      <w:pPr>
        <w:pStyle w:val="754"/>
        <w:numPr>
          <w:ilvl w:val="1"/>
          <w:numId w:val="8"/>
        </w:numPr>
        <w:ind w:left="1077" w:hanging="720"/>
        <w:spacing w:line="360" w:lineRule="auto"/>
        <w:tabs>
          <w:tab w:val="left" w:pos="1080" w:leader="none"/>
          <w:tab w:val="left" w:pos="1589" w:leader="none"/>
          <w:tab w:val="left" w:pos="2014"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采购人或采购代理机构自成交供应商确定后2个工作日内，在常州市政府采购网公告成交结果，同时向成交供应商发出成交通知书，成交公告期限为1个工作日。</w:t>
      </w:r>
      <w:r>
        <w:rPr>
          <w:rFonts w:hint="eastAsia" w:ascii="宋体" w:hAnsi="宋体" w:eastAsia="宋体" w:cs="宋体"/>
          <w:sz w:val="21"/>
          <w:szCs w:val="21"/>
          <w:highlight w:val="none"/>
        </w:rPr>
      </w:r>
      <w:r/>
    </w:p>
    <w:p>
      <w:pPr>
        <w:pStyle w:val="754"/>
        <w:numPr>
          <w:ilvl w:val="1"/>
          <w:numId w:val="8"/>
        </w:numPr>
        <w:ind w:left="1077" w:hanging="720"/>
        <w:spacing w:line="360" w:lineRule="auto"/>
        <w:tabs>
          <w:tab w:val="left" w:pos="1080" w:leader="none"/>
          <w:tab w:val="left" w:pos="1589" w:leader="none"/>
          <w:tab w:val="left" w:pos="2014"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成交通知书对采购人和成交供应商均具有法律效力。成交通知书发出后，采购人改变成交结果的，或者成交供应商放弃成交项目的，应当依法承担法律责任。</w:t>
      </w:r>
      <w:r>
        <w:rPr>
          <w:rFonts w:hint="eastAsia" w:ascii="宋体" w:hAnsi="宋体" w:eastAsia="宋体" w:cs="宋体"/>
          <w:sz w:val="21"/>
          <w:szCs w:val="21"/>
          <w:highlight w:val="none"/>
        </w:rPr>
      </w:r>
      <w:r/>
    </w:p>
    <w:p>
      <w:pPr>
        <w:pStyle w:val="754"/>
        <w:numPr>
          <w:ilvl w:val="0"/>
          <w:numId w:val="8"/>
        </w:numPr>
        <w:spacing w:line="360" w:lineRule="auto"/>
        <w:tabs>
          <w:tab w:val="left" w:pos="360" w:leader="none"/>
          <w:tab w:val="left" w:pos="900" w:leader="none"/>
        </w:tabs>
        <w:rPr>
          <w:rFonts w:hint="eastAsia" w:ascii="宋体" w:hAnsi="宋体" w:eastAsia="宋体" w:cs="宋体"/>
          <w:sz w:val="21"/>
          <w:szCs w:val="21"/>
          <w:highlight w:val="none"/>
        </w:rPr>
        <w:outlineLvl w:val="1"/>
      </w:pPr>
      <w:r>
        <w:rPr>
          <w:rFonts w:hint="eastAsia" w:ascii="宋体" w:hAnsi="宋体" w:eastAsia="宋体" w:cs="宋体"/>
          <w:sz w:val="21"/>
          <w:szCs w:val="21"/>
          <w:highlight w:val="none"/>
        </w:rPr>
        <w:t xml:space="preserve">终止</w:t>
      </w:r>
      <w:r>
        <w:rPr>
          <w:rFonts w:hint="eastAsia" w:ascii="宋体" w:hAnsi="宋体" w:eastAsia="宋体" w:cs="宋体"/>
          <w:sz w:val="21"/>
          <w:szCs w:val="21"/>
          <w:highlight w:val="none"/>
        </w:rPr>
      </w:r>
      <w:r/>
    </w:p>
    <w:p>
      <w:pPr>
        <w:pStyle w:val="754"/>
        <w:numPr>
          <w:ilvl w:val="1"/>
          <w:numId w:val="8"/>
        </w:numPr>
        <w:ind w:left="1077" w:hanging="720"/>
        <w:spacing w:line="360" w:lineRule="auto"/>
        <w:tabs>
          <w:tab w:val="left" w:pos="1080" w:leader="none"/>
          <w:tab w:val="left" w:pos="1589" w:leader="none"/>
          <w:tab w:val="left" w:pos="2014"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出现下列情形之一的，采购人或采购代理机构终止询价采购活动的，将发布项目终止公告并说明原因，重新开展采购活动：</w:t>
      </w:r>
      <w:r>
        <w:rPr>
          <w:rFonts w:hint="eastAsia" w:ascii="宋体" w:hAnsi="宋体" w:eastAsia="宋体" w:cs="宋体"/>
          <w:sz w:val="21"/>
          <w:szCs w:val="21"/>
          <w:highlight w:val="none"/>
        </w:rPr>
      </w:r>
      <w:r/>
    </w:p>
    <w:p>
      <w:pPr>
        <w:pStyle w:val="754"/>
        <w:numPr>
          <w:ilvl w:val="2"/>
          <w:numId w:val="8"/>
        </w:numPr>
        <w:spacing w:line="360" w:lineRule="auto"/>
        <w:tabs>
          <w:tab w:val="left" w:pos="198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因情况变化，不再符合规定的询价采购方式适用情形的；</w:t>
      </w:r>
      <w:r>
        <w:rPr>
          <w:rFonts w:hint="eastAsia" w:ascii="宋体" w:hAnsi="宋体" w:eastAsia="宋体" w:cs="宋体"/>
          <w:sz w:val="21"/>
          <w:szCs w:val="21"/>
          <w:highlight w:val="none"/>
        </w:rPr>
      </w:r>
      <w:r/>
    </w:p>
    <w:p>
      <w:pPr>
        <w:pStyle w:val="754"/>
        <w:numPr>
          <w:ilvl w:val="2"/>
          <w:numId w:val="8"/>
        </w:numPr>
        <w:spacing w:line="360" w:lineRule="auto"/>
        <w:tabs>
          <w:tab w:val="left" w:pos="198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出现影响采购公正的违法、违规行为的；</w:t>
      </w:r>
      <w:r>
        <w:rPr>
          <w:rFonts w:hint="eastAsia" w:ascii="宋体" w:hAnsi="宋体" w:eastAsia="宋体" w:cs="宋体"/>
          <w:sz w:val="21"/>
          <w:szCs w:val="21"/>
          <w:highlight w:val="none"/>
        </w:rPr>
      </w:r>
      <w:r/>
    </w:p>
    <w:p>
      <w:pPr>
        <w:pStyle w:val="754"/>
        <w:numPr>
          <w:ilvl w:val="2"/>
          <w:numId w:val="8"/>
        </w:numPr>
        <w:spacing w:line="360" w:lineRule="auto"/>
        <w:tabs>
          <w:tab w:val="left" w:pos="198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在采购过程中符合竞争要求的供应商或者报价未超过采购预算的供应商不足3家的。</w:t>
      </w:r>
      <w:r>
        <w:rPr>
          <w:rFonts w:hint="eastAsia" w:ascii="宋体" w:hAnsi="宋体" w:eastAsia="宋体" w:cs="宋体"/>
          <w:sz w:val="21"/>
          <w:szCs w:val="21"/>
          <w:highlight w:val="none"/>
        </w:rPr>
      </w:r>
      <w:r/>
    </w:p>
    <w:p>
      <w:pPr>
        <w:pStyle w:val="754"/>
        <w:numPr>
          <w:ilvl w:val="2"/>
          <w:numId w:val="8"/>
        </w:numPr>
        <w:spacing w:line="360" w:lineRule="auto"/>
        <w:tabs>
          <w:tab w:val="left" w:pos="1980" w:leader="none"/>
        </w:tabs>
        <w:rPr>
          <w:rFonts w:hint="eastAsia" w:ascii="宋体" w:hAnsi="宋体" w:eastAsia="宋体" w:cs="宋体"/>
          <w:sz w:val="21"/>
          <w:szCs w:val="21"/>
          <w:highlight w:val="none"/>
        </w:rPr>
      </w:pPr>
      <w:r>
        <w:rPr>
          <w:rFonts w:hint="eastAsia" w:ascii="宋体" w:hAnsi="宋体" w:eastAsia="宋体" w:cs="宋体"/>
          <w:spacing w:val="2"/>
          <w:sz w:val="21"/>
          <w:szCs w:val="21"/>
          <w:highlight w:val="none"/>
        </w:rPr>
        <w:t xml:space="preserve">平台系统</w:t>
      </w:r>
      <w:r>
        <w:rPr>
          <w:rFonts w:hint="eastAsia" w:ascii="宋体" w:hAnsi="宋体" w:eastAsia="宋体" w:cs="宋体"/>
          <w:sz w:val="21"/>
          <w:szCs w:val="21"/>
          <w:highlight w:val="none"/>
        </w:rPr>
        <w:t xml:space="preserve">出现序号16.7的所述情形，情况严重且影响采购活动公平、公正性的。</w:t>
      </w:r>
      <w:r>
        <w:rPr>
          <w:rFonts w:hint="eastAsia" w:ascii="宋体" w:hAnsi="宋体" w:eastAsia="宋体" w:cs="宋体"/>
          <w:sz w:val="21"/>
          <w:szCs w:val="21"/>
          <w:highlight w:val="none"/>
        </w:rPr>
      </w:r>
      <w:r/>
    </w:p>
    <w:p>
      <w:pPr>
        <w:pStyle w:val="754"/>
        <w:numPr>
          <w:ilvl w:val="0"/>
          <w:numId w:val="8"/>
        </w:numPr>
        <w:ind w:left="357" w:hanging="357"/>
        <w:spacing w:line="360" w:lineRule="auto"/>
        <w:tabs>
          <w:tab w:val="left" w:pos="360" w:leader="none"/>
          <w:tab w:val="left" w:pos="900" w:leader="none"/>
        </w:tabs>
        <w:rPr>
          <w:rFonts w:hint="eastAsia" w:ascii="宋体" w:hAnsi="宋体" w:eastAsia="宋体" w:cs="宋体"/>
          <w:sz w:val="21"/>
          <w:szCs w:val="21"/>
          <w:highlight w:val="none"/>
        </w:rPr>
        <w:outlineLvl w:val="1"/>
      </w:pPr>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Start w:id="538" w:name="_Toc520356175"/>
      <w:r/>
      <w:bookmarkStart w:id="539" w:name="_Toc305158818"/>
      <w:r/>
      <w:bookmarkStart w:id="540" w:name="_Toc305158892"/>
      <w:r/>
      <w:bookmarkStart w:id="541" w:name="_Toc151190177"/>
      <w:r/>
      <w:bookmarkStart w:id="542" w:name="_Toc164351644"/>
      <w:r/>
      <w:bookmarkStart w:id="543" w:name="_Toc149720843"/>
      <w:r/>
      <w:bookmarkStart w:id="544" w:name="_Toc150774650"/>
      <w:r/>
      <w:bookmarkStart w:id="545" w:name="_Toc226309794"/>
      <w:r/>
      <w:bookmarkStart w:id="546" w:name="_Toc151193938"/>
      <w:r/>
      <w:bookmarkStart w:id="547" w:name="_Toc127151550"/>
      <w:r/>
      <w:bookmarkStart w:id="548" w:name="_Toc195842915"/>
      <w:r/>
      <w:bookmarkStart w:id="549" w:name="_Toc151193864"/>
      <w:r/>
      <w:bookmarkStart w:id="550" w:name="_Toc127161464"/>
      <w:r/>
      <w:bookmarkStart w:id="551" w:name="_Toc226965740"/>
      <w:r/>
      <w:bookmarkStart w:id="552" w:name="_Toc226337246"/>
      <w:r/>
      <w:bookmarkStart w:id="553" w:name="_Toc151193648"/>
      <w:r/>
      <w:bookmarkStart w:id="554" w:name="_Toc226965823"/>
      <w:r/>
      <w:bookmarkStart w:id="555" w:name="_Toc150509301"/>
      <w:r/>
      <w:bookmarkStart w:id="556" w:name="_Ref467306978"/>
      <w:r/>
      <w:bookmarkStart w:id="557" w:name="_Toc150774755"/>
      <w:r/>
      <w:bookmarkStart w:id="558" w:name="_Toc164229391"/>
      <w:r/>
      <w:bookmarkStart w:id="559" w:name="_Toc164608664"/>
      <w:r/>
      <w:bookmarkStart w:id="560" w:name="_Ref467307204"/>
      <w:r/>
      <w:bookmarkStart w:id="561" w:name="_Toc264969240"/>
      <w:r/>
      <w:bookmarkStart w:id="562" w:name="_Ref467306377"/>
      <w:r/>
      <w:bookmarkStart w:id="563" w:name="_Toc151193720"/>
      <w:r/>
      <w:bookmarkStart w:id="564" w:name="_Toc265228388"/>
      <w:r/>
      <w:bookmarkStart w:id="565" w:name="_Toc164229245"/>
      <w:r/>
      <w:bookmarkStart w:id="566" w:name="_Toc151193792"/>
      <w:r/>
      <w:bookmarkStart w:id="567" w:name="_Toc150480788"/>
      <w:r/>
      <w:bookmarkStart w:id="568" w:name="_Toc142311052"/>
      <w:r/>
      <w:bookmarkStart w:id="569" w:name="_Toc164608819"/>
      <w:r/>
      <w:bookmarkStart w:id="570" w:name="_Ref467307062"/>
      <w:r/>
      <w:bookmarkStart w:id="571" w:name="_Toc127151751"/>
      <w:r>
        <w:rPr>
          <w:rFonts w:hint="eastAsia" w:ascii="宋体" w:hAnsi="宋体" w:eastAsia="宋体" w:cs="宋体"/>
          <w:sz w:val="21"/>
          <w:szCs w:val="21"/>
          <w:highlight w:val="none"/>
        </w:rPr>
        <w:t xml:space="preserve">签订合同</w:t>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rPr>
          <w:rFonts w:hint="eastAsia" w:ascii="宋体" w:hAnsi="宋体" w:eastAsia="宋体" w:cs="宋体"/>
          <w:sz w:val="21"/>
          <w:szCs w:val="21"/>
          <w:highlight w:val="none"/>
        </w:rPr>
      </w:r>
      <w:r/>
    </w:p>
    <w:p>
      <w:pPr>
        <w:pStyle w:val="754"/>
        <w:numPr>
          <w:ilvl w:val="1"/>
          <w:numId w:val="8"/>
        </w:numPr>
        <w:ind w:left="1077" w:hanging="720"/>
        <w:spacing w:line="360" w:lineRule="auto"/>
        <w:tabs>
          <w:tab w:val="left" w:pos="1080" w:leader="none"/>
          <w:tab w:val="left" w:pos="1589" w:leader="none"/>
          <w:tab w:val="left" w:pos="2014"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采购人与成交供应商应当在成交通知书发出之日起30日内，按照询价通知书确定的合同文本以及采购标的、规格型号、采购金额、采购数量、技术和服务要求等事项签订政府采购合同。</w:t>
      </w:r>
      <w:r>
        <w:rPr>
          <w:rFonts w:hint="eastAsia" w:ascii="宋体" w:hAnsi="宋体" w:eastAsia="宋体" w:cs="宋体"/>
          <w:sz w:val="21"/>
          <w:szCs w:val="21"/>
          <w:highlight w:val="none"/>
        </w:rPr>
      </w:r>
      <w:r/>
    </w:p>
    <w:p>
      <w:pPr>
        <w:pStyle w:val="754"/>
        <w:numPr>
          <w:ilvl w:val="1"/>
          <w:numId w:val="8"/>
        </w:numPr>
        <w:ind w:left="1077" w:hanging="720"/>
        <w:spacing w:line="360" w:lineRule="auto"/>
        <w:tabs>
          <w:tab w:val="left" w:pos="1080" w:leader="none"/>
          <w:tab w:val="left" w:pos="1589" w:leader="none"/>
          <w:tab w:val="left" w:pos="2014"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rPr>
          <w:rFonts w:hint="eastAsia" w:ascii="宋体" w:hAnsi="宋体" w:eastAsia="宋体" w:cs="宋体"/>
          <w:sz w:val="21"/>
          <w:szCs w:val="21"/>
          <w:highlight w:val="none"/>
        </w:rPr>
      </w:r>
      <w:r/>
    </w:p>
    <w:p>
      <w:pPr>
        <w:pStyle w:val="754"/>
        <w:numPr>
          <w:ilvl w:val="1"/>
          <w:numId w:val="8"/>
        </w:numPr>
        <w:ind w:left="1077" w:hanging="720"/>
        <w:spacing w:line="360" w:lineRule="auto"/>
        <w:tabs>
          <w:tab w:val="left" w:pos="1080" w:leader="none"/>
          <w:tab w:val="left" w:pos="1589" w:leader="none"/>
          <w:tab w:val="left" w:pos="2014"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联合体成交的，联合体各方应当共同与采购人签订合同，就采购合同约定的事项向采购人承担连带责任。</w:t>
      </w:r>
      <w:r>
        <w:rPr>
          <w:rFonts w:hint="eastAsia" w:ascii="宋体" w:hAnsi="宋体" w:eastAsia="宋体" w:cs="宋体"/>
          <w:sz w:val="21"/>
          <w:szCs w:val="21"/>
          <w:highlight w:val="none"/>
        </w:rPr>
      </w:r>
      <w:r/>
    </w:p>
    <w:p>
      <w:pPr>
        <w:pStyle w:val="754"/>
        <w:numPr>
          <w:ilvl w:val="1"/>
          <w:numId w:val="8"/>
        </w:numPr>
        <w:ind w:left="1077" w:hanging="720"/>
        <w:spacing w:line="360" w:lineRule="auto"/>
        <w:tabs>
          <w:tab w:val="left" w:pos="1080" w:leader="none"/>
          <w:tab w:val="left" w:pos="1589" w:leader="none"/>
          <w:tab w:val="left" w:pos="2014"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政府采购合同不能转包。</w:t>
      </w:r>
      <w:r>
        <w:rPr>
          <w:rFonts w:hint="eastAsia" w:ascii="宋体" w:hAnsi="宋体" w:eastAsia="宋体" w:cs="宋体"/>
          <w:sz w:val="21"/>
          <w:szCs w:val="21"/>
          <w:highlight w:val="none"/>
        </w:rPr>
      </w:r>
      <w:r/>
    </w:p>
    <w:p>
      <w:pPr>
        <w:pStyle w:val="754"/>
        <w:numPr>
          <w:ilvl w:val="1"/>
          <w:numId w:val="8"/>
        </w:numPr>
        <w:ind w:left="1077" w:hanging="720"/>
        <w:spacing w:line="360" w:lineRule="auto"/>
        <w:tabs>
          <w:tab w:val="left" w:pos="1080" w:leader="none"/>
          <w:tab w:val="left" w:pos="1589" w:leader="none"/>
          <w:tab w:val="left" w:pos="2014"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采购人允许采用分包方式履行合同的，成交供应商可以依法采取分包方式履行合同。本项目的是否允许分包，见《供应商须知资料表》。政府采购合同分包履行的，应当在响应文件中载明分包承担主体，分包承担主体应当具备相应资质条件且不得再次分包，否则</w:t>
      </w:r>
      <w:r>
        <w:rPr>
          <w:rFonts w:hint="eastAsia" w:ascii="宋体" w:hAnsi="宋体" w:eastAsia="宋体" w:cs="宋体"/>
          <w:b/>
          <w:sz w:val="21"/>
          <w:szCs w:val="21"/>
          <w:highlight w:val="none"/>
        </w:rPr>
        <w:t xml:space="preserve">响应无效</w:t>
      </w:r>
      <w:r>
        <w:rPr>
          <w:rFonts w:hint="eastAsia" w:ascii="宋体" w:hAnsi="宋体" w:eastAsia="宋体" w:cs="宋体"/>
          <w:sz w:val="21"/>
          <w:szCs w:val="21"/>
          <w:highlight w:val="none"/>
        </w:rPr>
        <w:t xml:space="preserve">。成交供应商就采购项目和分包项目向采购人负责，分包供应商就分包项目承担责任。</w:t>
      </w:r>
      <w:r>
        <w:rPr>
          <w:rFonts w:hint="eastAsia" w:ascii="宋体" w:hAnsi="宋体" w:eastAsia="宋体" w:cs="宋体"/>
          <w:sz w:val="21"/>
          <w:szCs w:val="21"/>
          <w:highlight w:val="none"/>
        </w:rPr>
      </w:r>
      <w:r/>
    </w:p>
    <w:p>
      <w:pPr>
        <w:pStyle w:val="754"/>
        <w:numPr>
          <w:ilvl w:val="0"/>
          <w:numId w:val="8"/>
        </w:numPr>
        <w:ind w:left="357" w:hanging="357"/>
        <w:spacing w:line="360" w:lineRule="auto"/>
        <w:tabs>
          <w:tab w:val="left" w:pos="360" w:leader="none"/>
          <w:tab w:val="left" w:pos="900" w:leader="none"/>
        </w:tabs>
        <w:rPr>
          <w:rFonts w:hint="eastAsia" w:ascii="宋体" w:hAnsi="宋体" w:eastAsia="宋体" w:cs="宋体"/>
          <w:sz w:val="21"/>
          <w:szCs w:val="21"/>
          <w:highlight w:val="none"/>
        </w:rPr>
        <w:outlineLvl w:val="1"/>
      </w:pPr>
      <w:r/>
      <w:bookmarkEnd w:id="535"/>
      <w:r/>
      <w:bookmarkEnd w:id="536"/>
      <w:r/>
      <w:bookmarkEnd w:id="537"/>
      <w:r>
        <w:rPr>
          <w:rFonts w:hint="eastAsia" w:ascii="宋体" w:hAnsi="宋体" w:eastAsia="宋体" w:cs="宋体"/>
          <w:sz w:val="21"/>
          <w:szCs w:val="21"/>
          <w:highlight w:val="none"/>
        </w:rPr>
        <w:t xml:space="preserve">询问与质疑</w:t>
      </w:r>
      <w:r>
        <w:rPr>
          <w:rFonts w:hint="eastAsia" w:ascii="宋体" w:hAnsi="宋体" w:eastAsia="宋体" w:cs="宋体"/>
          <w:sz w:val="21"/>
          <w:szCs w:val="21"/>
          <w:highlight w:val="none"/>
        </w:rPr>
      </w:r>
      <w:r/>
    </w:p>
    <w:p>
      <w:pPr>
        <w:pStyle w:val="754"/>
        <w:numPr>
          <w:ilvl w:val="1"/>
          <w:numId w:val="8"/>
        </w:numPr>
        <w:ind w:left="1077" w:hanging="720"/>
        <w:spacing w:line="360" w:lineRule="auto"/>
        <w:tabs>
          <w:tab w:val="left" w:pos="1080" w:leader="none"/>
          <w:tab w:val="left" w:pos="1589" w:leader="none"/>
          <w:tab w:val="left" w:pos="2014"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询问</w:t>
      </w:r>
      <w:r>
        <w:rPr>
          <w:rFonts w:hint="eastAsia" w:ascii="宋体" w:hAnsi="宋体" w:eastAsia="宋体" w:cs="宋体"/>
          <w:sz w:val="21"/>
          <w:szCs w:val="21"/>
          <w:highlight w:val="none"/>
        </w:rPr>
      </w:r>
      <w:r/>
    </w:p>
    <w:p>
      <w:pPr>
        <w:pStyle w:val="754"/>
        <w:numPr>
          <w:ilvl w:val="2"/>
          <w:numId w:val="8"/>
        </w:numPr>
        <w:spacing w:line="360" w:lineRule="auto"/>
        <w:tabs>
          <w:tab w:val="left" w:pos="198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供应商对政府采购活动事项有疑问的，可依法提出询问，并按《供应商须知资料表》载明的形式送达采购人或采购代理机构。</w:t>
      </w:r>
      <w:r>
        <w:rPr>
          <w:rFonts w:hint="eastAsia" w:ascii="宋体" w:hAnsi="宋体" w:eastAsia="宋体" w:cs="宋体"/>
          <w:sz w:val="21"/>
          <w:szCs w:val="21"/>
          <w:highlight w:val="none"/>
        </w:rPr>
      </w:r>
      <w:r/>
    </w:p>
    <w:p>
      <w:pPr>
        <w:pStyle w:val="754"/>
        <w:numPr>
          <w:ilvl w:val="2"/>
          <w:numId w:val="8"/>
        </w:numPr>
        <w:spacing w:line="360" w:lineRule="auto"/>
        <w:tabs>
          <w:tab w:val="left" w:pos="198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采购人或采购代理机构对供应商依法提出的询问，在3个工作日内作出答复，但答复的内容不得涉及商业秘密。</w:t>
      </w:r>
      <w:r>
        <w:rPr>
          <w:rFonts w:hint="eastAsia" w:ascii="宋体" w:hAnsi="宋体" w:eastAsia="宋体" w:cs="宋体"/>
          <w:sz w:val="21"/>
          <w:szCs w:val="21"/>
          <w:highlight w:val="none"/>
        </w:rPr>
      </w:r>
      <w:r/>
    </w:p>
    <w:p>
      <w:pPr>
        <w:pStyle w:val="754"/>
        <w:numPr>
          <w:ilvl w:val="1"/>
          <w:numId w:val="8"/>
        </w:numPr>
        <w:ind w:left="1077" w:hanging="720"/>
        <w:spacing w:line="360" w:lineRule="auto"/>
        <w:tabs>
          <w:tab w:val="left" w:pos="1080" w:leader="none"/>
          <w:tab w:val="left" w:pos="1589" w:leader="none"/>
          <w:tab w:val="left" w:pos="2014"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质疑</w:t>
      </w:r>
      <w:r>
        <w:rPr>
          <w:rFonts w:hint="eastAsia" w:ascii="宋体" w:hAnsi="宋体" w:eastAsia="宋体" w:cs="宋体"/>
          <w:sz w:val="21"/>
          <w:szCs w:val="21"/>
          <w:highlight w:val="none"/>
        </w:rPr>
      </w:r>
      <w:r/>
    </w:p>
    <w:p>
      <w:pPr>
        <w:pStyle w:val="754"/>
        <w:numPr>
          <w:ilvl w:val="2"/>
          <w:numId w:val="8"/>
        </w:numPr>
        <w:spacing w:line="360" w:lineRule="auto"/>
        <w:tabs>
          <w:tab w:val="left" w:pos="198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认为询价通知书、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rFonts w:hint="eastAsia" w:ascii="宋体" w:hAnsi="宋体" w:eastAsia="宋体" w:cs="宋体"/>
          <w:sz w:val="21"/>
          <w:szCs w:val="21"/>
          <w:highlight w:val="none"/>
        </w:rPr>
      </w:r>
      <w:r/>
    </w:p>
    <w:p>
      <w:pPr>
        <w:pStyle w:val="754"/>
        <w:numPr>
          <w:ilvl w:val="2"/>
          <w:numId w:val="8"/>
        </w:numPr>
        <w:spacing w:line="360" w:lineRule="auto"/>
        <w:tabs>
          <w:tab w:val="left" w:pos="1980" w:leader="none"/>
        </w:tabs>
        <w:rPr>
          <w:rFonts w:hint="eastAsia" w:ascii="宋体" w:hAnsi="宋体" w:eastAsia="宋体" w:cs="宋体"/>
          <w:sz w:val="21"/>
          <w:szCs w:val="21"/>
          <w:highlight w:val="none"/>
        </w:rPr>
      </w:pPr>
      <w:r>
        <w:rPr>
          <w:rFonts w:hint="eastAsia" w:ascii="宋体" w:hAnsi="宋体" w:eastAsia="宋体" w:cs="宋体"/>
          <w:b/>
          <w:sz w:val="21"/>
          <w:szCs w:val="21"/>
          <w:highlight w:val="none"/>
        </w:rPr>
        <w:t xml:space="preserve">询价通知书中采购需求以及相关部分（第四章、第五章以及供应商资格要求）由采购人负责制定和管理，对该部分内容有询问或者质疑的，供应商应当向采购人书面提出，由采购人负责接收和回复。</w:t>
      </w:r>
      <w:r>
        <w:rPr>
          <w:rFonts w:hint="eastAsia" w:ascii="宋体" w:hAnsi="宋体" w:eastAsia="宋体" w:cs="宋体"/>
          <w:sz w:val="21"/>
          <w:szCs w:val="21"/>
          <w:highlight w:val="none"/>
        </w:rPr>
      </w:r>
      <w:r/>
    </w:p>
    <w:p>
      <w:pPr>
        <w:pStyle w:val="754"/>
        <w:numPr>
          <w:ilvl w:val="2"/>
          <w:numId w:val="8"/>
        </w:numPr>
        <w:spacing w:line="360" w:lineRule="auto"/>
        <w:tabs>
          <w:tab w:val="left" w:pos="198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质疑函须使用财政部制定的范本文件。（下载网址：</w:t>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HYPERLINK "http://gks.mof.gov.cn/ztztz/zhengfucaigouguanli/201802/t20180201_2804589.htm" </w:instrText>
      </w:r>
      <w:r>
        <w:rPr>
          <w:rFonts w:hint="eastAsia" w:ascii="宋体" w:hAnsi="宋体" w:eastAsia="宋体" w:cs="宋体"/>
          <w:sz w:val="21"/>
          <w:szCs w:val="21"/>
          <w:highlight w:val="none"/>
        </w:rPr>
        <w:fldChar w:fldCharType="separate"/>
      </w:r>
      <w:r>
        <w:rPr>
          <w:rStyle w:val="830"/>
          <w:rFonts w:hint="eastAsia" w:ascii="宋体" w:hAnsi="宋体" w:eastAsia="宋体" w:cs="宋体"/>
          <w:sz w:val="21"/>
          <w:szCs w:val="21"/>
          <w:highlight w:val="none"/>
        </w:rPr>
        <w:t xml:space="preserve">http://gk</w:t>
      </w:r>
      <w:bookmarkStart w:id="572" w:name="_Hlt100654014"/>
      <w:r>
        <w:rPr>
          <w:rStyle w:val="830"/>
          <w:rFonts w:hint="eastAsia" w:ascii="宋体" w:hAnsi="宋体" w:eastAsia="宋体" w:cs="宋体"/>
          <w:sz w:val="21"/>
          <w:szCs w:val="21"/>
          <w:highlight w:val="none"/>
        </w:rPr>
        <w:t xml:space="preserve">s</w:t>
      </w:r>
      <w:bookmarkEnd w:id="572"/>
      <w:r>
        <w:rPr>
          <w:rStyle w:val="830"/>
          <w:rFonts w:hint="eastAsia" w:ascii="宋体" w:hAnsi="宋体" w:eastAsia="宋体" w:cs="宋体"/>
          <w:sz w:val="21"/>
          <w:szCs w:val="21"/>
          <w:highlight w:val="none"/>
        </w:rPr>
        <w:t xml:space="preserve">.m</w:t>
      </w:r>
      <w:bookmarkStart w:id="573" w:name="_Hlt100653994"/>
      <w:r/>
      <w:bookmarkStart w:id="574" w:name="_Hlt100653993"/>
      <w:r>
        <w:rPr>
          <w:rStyle w:val="830"/>
          <w:rFonts w:hint="eastAsia" w:ascii="宋体" w:hAnsi="宋体" w:eastAsia="宋体" w:cs="宋体"/>
          <w:sz w:val="21"/>
          <w:szCs w:val="21"/>
          <w:highlight w:val="none"/>
        </w:rPr>
        <w:t xml:space="preserve">o</w:t>
      </w:r>
      <w:bookmarkEnd w:id="573"/>
      <w:r/>
      <w:bookmarkEnd w:id="574"/>
      <w:r/>
      <w:bookmarkStart w:id="575" w:name="_Hlt101169156"/>
      <w:r>
        <w:rPr>
          <w:rStyle w:val="830"/>
          <w:rFonts w:hint="eastAsia" w:ascii="宋体" w:hAnsi="宋体" w:eastAsia="宋体" w:cs="宋体"/>
          <w:sz w:val="21"/>
          <w:szCs w:val="21"/>
          <w:highlight w:val="none"/>
        </w:rPr>
        <w:t xml:space="preserve">f</w:t>
      </w:r>
      <w:bookmarkEnd w:id="575"/>
      <w:r>
        <w:rPr>
          <w:rStyle w:val="830"/>
          <w:rFonts w:hint="eastAsia" w:ascii="宋体" w:hAnsi="宋体" w:eastAsia="宋体" w:cs="宋体"/>
          <w:sz w:val="21"/>
          <w:szCs w:val="21"/>
          <w:highlight w:val="none"/>
        </w:rPr>
        <w:t xml:space="preserve">.gov.cn/ztztz/zhengfucaigouguanli/201802/t20180201_2804589.htm</w:t>
      </w:r>
      <w:r>
        <w:rPr>
          <w:rFonts w:hint="eastAsia" w:ascii="宋体" w:hAnsi="宋体" w:eastAsia="宋体" w:cs="宋体"/>
          <w:sz w:val="21"/>
          <w:szCs w:val="21"/>
          <w:highlight w:val="none"/>
        </w:rPr>
        <w:fldChar w:fldCharType="end"/>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754"/>
        <w:numPr>
          <w:ilvl w:val="2"/>
          <w:numId w:val="8"/>
        </w:numPr>
        <w:spacing w:line="360" w:lineRule="auto"/>
        <w:tabs>
          <w:tab w:val="left" w:pos="198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供应商为自然人的，应当由本人签字；供应商为法人或者其他组织的，应当由法定代表人、主要负责人，或者其授权代表签字或者盖章，并加盖公章。</w:t>
      </w:r>
      <w:r>
        <w:rPr>
          <w:rFonts w:hint="eastAsia" w:ascii="宋体" w:hAnsi="宋体" w:eastAsia="宋体" w:cs="宋体"/>
          <w:sz w:val="21"/>
          <w:szCs w:val="21"/>
          <w:highlight w:val="none"/>
        </w:rPr>
      </w:r>
      <w:r/>
    </w:p>
    <w:p>
      <w:pPr>
        <w:pStyle w:val="754"/>
        <w:numPr>
          <w:ilvl w:val="2"/>
          <w:numId w:val="8"/>
        </w:numPr>
        <w:spacing w:line="360" w:lineRule="auto"/>
        <w:tabs>
          <w:tab w:val="left" w:pos="198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供应商应在法定质疑期内一次性提出针对同一采购程序环节的质疑，法定质疑期内针对同一采购程序环节再次提出的质疑，采购人、采购代理机构有权不予答复。</w:t>
      </w:r>
      <w:r>
        <w:rPr>
          <w:rFonts w:hint="eastAsia" w:ascii="宋体" w:hAnsi="宋体" w:eastAsia="宋体" w:cs="宋体"/>
          <w:sz w:val="21"/>
          <w:szCs w:val="21"/>
          <w:highlight w:val="none"/>
        </w:rPr>
      </w:r>
      <w:r/>
    </w:p>
    <w:p>
      <w:pPr>
        <w:pStyle w:val="754"/>
        <w:numPr>
          <w:ilvl w:val="1"/>
          <w:numId w:val="8"/>
        </w:numPr>
        <w:ind w:left="1077" w:hanging="720"/>
        <w:spacing w:line="360" w:lineRule="auto"/>
        <w:tabs>
          <w:tab w:val="left" w:pos="1080" w:leader="none"/>
          <w:tab w:val="left" w:pos="1589" w:leader="none"/>
          <w:tab w:val="left" w:pos="2014"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接收询问和质疑的联系部门、联系电话和通讯地址见《供应商须知资料表》。</w:t>
      </w:r>
      <w:bookmarkStart w:id="576" w:name="_Toc487900382"/>
      <w:r/>
      <w:bookmarkEnd w:id="576"/>
      <w:r>
        <w:rPr>
          <w:rFonts w:hint="eastAsia" w:ascii="宋体" w:hAnsi="宋体" w:eastAsia="宋体" w:cs="宋体"/>
          <w:sz w:val="21"/>
          <w:szCs w:val="21"/>
          <w:highlight w:val="none"/>
        </w:rPr>
      </w:r>
      <w:r/>
    </w:p>
    <w:p>
      <w:pPr>
        <w:pStyle w:val="754"/>
        <w:numPr>
          <w:ilvl w:val="0"/>
          <w:numId w:val="8"/>
        </w:numPr>
        <w:ind w:left="357" w:hanging="357"/>
        <w:spacing w:line="360" w:lineRule="auto"/>
        <w:tabs>
          <w:tab w:val="left" w:pos="360" w:leader="none"/>
          <w:tab w:val="left" w:pos="900" w:leader="none"/>
        </w:tabs>
        <w:rPr>
          <w:rFonts w:hint="eastAsia" w:ascii="宋体" w:hAnsi="宋体" w:eastAsia="宋体" w:cs="宋体"/>
          <w:sz w:val="21"/>
          <w:szCs w:val="21"/>
          <w:highlight w:val="none"/>
        </w:rPr>
        <w:outlineLvl w:val="1"/>
      </w:pPr>
      <w:r>
        <w:rPr>
          <w:rFonts w:hint="eastAsia" w:ascii="宋体" w:hAnsi="宋体" w:eastAsia="宋体" w:cs="宋体"/>
          <w:sz w:val="21"/>
          <w:szCs w:val="21"/>
          <w:highlight w:val="none"/>
        </w:rPr>
        <w:t xml:space="preserve">代理费</w:t>
      </w:r>
      <w:r>
        <w:rPr>
          <w:rFonts w:hint="eastAsia" w:ascii="宋体" w:hAnsi="宋体" w:eastAsia="宋体" w:cs="宋体"/>
          <w:sz w:val="21"/>
          <w:szCs w:val="21"/>
          <w:highlight w:val="none"/>
        </w:rPr>
      </w:r>
      <w:r/>
    </w:p>
    <w:p>
      <w:pPr>
        <w:pStyle w:val="754"/>
        <w:numPr>
          <w:ilvl w:val="1"/>
          <w:numId w:val="8"/>
        </w:numPr>
        <w:ind w:left="1077" w:hanging="720"/>
        <w:spacing w:line="360" w:lineRule="auto"/>
        <w:tabs>
          <w:tab w:val="left" w:pos="1080" w:leader="none"/>
          <w:tab w:val="left" w:pos="1589" w:leader="none"/>
          <w:tab w:val="left" w:pos="2014"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收费对象、收费标准及缴纳时间见《供应商须知资料表》。由成交供应商支付的，成交供应商须一次性向采购代理机构缴纳代理费，报价应包含代理费用。</w:t>
      </w:r>
      <w:r>
        <w:rPr>
          <w:rFonts w:hint="eastAsia" w:ascii="宋体" w:hAnsi="宋体" w:eastAsia="宋体" w:cs="宋体"/>
          <w:sz w:val="21"/>
          <w:szCs w:val="21"/>
          <w:highlight w:val="none"/>
        </w:rPr>
      </w:r>
      <w:r/>
    </w:p>
    <w:p>
      <w:pPr>
        <w:pStyle w:val="754"/>
        <w:numPr>
          <w:ilvl w:val="1"/>
          <w:numId w:val="8"/>
        </w:numPr>
        <w:ind w:left="1077" w:hanging="720"/>
        <w:spacing w:line="360" w:lineRule="auto"/>
        <w:tabs>
          <w:tab w:val="left" w:pos="1080" w:leader="none"/>
          <w:tab w:val="left" w:pos="1589" w:leader="none"/>
          <w:tab w:val="left" w:pos="2014" w:leader="none"/>
        </w:tabs>
        <w:rPr>
          <w:sz w:val="24"/>
          <w:highlight w:val="none"/>
        </w:rPr>
        <w:sectPr>
          <w:footerReference w:type="even" r:id="rId15"/>
          <w:footnotePr/>
          <w:endnotePr/>
          <w:type w:val="nextPage"/>
          <w:pgSz w:w="11907" w:h="16840" w:orient="portrait"/>
          <w:pgMar w:top="1440" w:right="1304" w:bottom="1440" w:left="1304" w:header="851" w:footer="851" w:gutter="0"/>
          <w:cols w:num="1" w:sep="0" w:space="1701" w:equalWidth="1"/>
          <w:docGrid w:linePitch="360"/>
        </w:sectPr>
      </w:pPr>
      <w:r>
        <w:rPr>
          <w:sz w:val="24"/>
          <w:highlight w:val="none"/>
        </w:rPr>
      </w:r>
      <w:r/>
    </w:p>
    <w:p>
      <w:pPr>
        <w:pStyle w:val="754"/>
        <w:jc w:val="center"/>
        <w:spacing w:line="360" w:lineRule="auto"/>
        <w:rPr>
          <w:b/>
          <w:sz w:val="36"/>
          <w:szCs w:val="36"/>
          <w:highlight w:val="none"/>
        </w:rPr>
        <w:outlineLvl w:val="0"/>
      </w:pPr>
      <w:r/>
      <w:bookmarkStart w:id="577" w:name="_Toc127151554"/>
      <w:r/>
      <w:bookmarkStart w:id="578" w:name="_Toc265228392"/>
      <w:r/>
      <w:bookmarkStart w:id="579" w:name="_Toc305158896"/>
      <w:r/>
      <w:bookmarkStart w:id="580" w:name="_Toc142311056"/>
      <w:r/>
      <w:bookmarkStart w:id="581" w:name="_Toc226337250"/>
      <w:r/>
      <w:bookmarkStart w:id="582" w:name="_Toc226965827"/>
      <w:r/>
      <w:bookmarkStart w:id="583" w:name="_Toc305158822"/>
      <w:r/>
      <w:bookmarkStart w:id="584" w:name="_Toc264969244"/>
      <w:r/>
      <w:bookmarkStart w:id="585" w:name="_Toc353873934"/>
      <w:r/>
      <w:bookmarkStart w:id="586" w:name="_Toc353825544"/>
      <w:r/>
      <w:bookmarkStart w:id="587" w:name="_Toc150774759"/>
      <w:r/>
      <w:bookmarkStart w:id="588" w:name="_Toc150480792"/>
      <w:r/>
      <w:bookmarkStart w:id="589" w:name="_Toc96848464"/>
      <w:r/>
      <w:bookmarkStart w:id="590" w:name="_Toc353873664"/>
      <w:r/>
      <w:bookmarkStart w:id="591" w:name="_Toc99301347"/>
      <w:r>
        <w:rPr>
          <w:b/>
          <w:sz w:val="36"/>
          <w:szCs w:val="36"/>
          <w:highlight w:val="none"/>
        </w:rPr>
        <w:t xml:space="preserve">第三章   </w:t>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rPr>
          <w:b/>
          <w:sz w:val="36"/>
          <w:szCs w:val="36"/>
          <w:highlight w:val="none"/>
        </w:rPr>
        <w:t xml:space="preserve">评审程序和评定成交的标准</w:t>
      </w:r>
      <w:bookmarkEnd w:id="591"/>
      <w:r>
        <w:rPr>
          <w:b/>
          <w:sz w:val="36"/>
          <w:szCs w:val="36"/>
          <w:highlight w:val="none"/>
        </w:rPr>
      </w:r>
      <w:r/>
    </w:p>
    <w:p>
      <w:pPr>
        <w:pStyle w:val="754"/>
        <w:numPr>
          <w:ilvl w:val="0"/>
          <w:numId w:val="10"/>
        </w:numPr>
        <w:keepLines w:val="0"/>
        <w:keepNext w:val="0"/>
        <w:pageBreakBefore w:val="0"/>
        <w:spacing w:line="360" w:lineRule="auto"/>
        <w:tabs>
          <w:tab w:val="left" w:pos="360" w:leader="none"/>
          <w:tab w:val="left" w:pos="426" w:leader="none"/>
          <w:tab w:val="left" w:pos="900" w:leader="none"/>
        </w:tabs>
        <w:rPr>
          <w:rFonts w:hint="eastAsia" w:ascii="宋体" w:hAnsi="宋体" w:eastAsia="宋体" w:cs="宋体"/>
          <w:sz w:val="21"/>
          <w:szCs w:val="21"/>
          <w:highlight w:val="none"/>
        </w:rPr>
        <w:outlineLvl w:val="1"/>
      </w:pPr>
      <w:r>
        <w:rPr>
          <w:rFonts w:hint="eastAsia" w:ascii="宋体" w:hAnsi="宋体" w:eastAsia="宋体" w:cs="宋体"/>
          <w:sz w:val="21"/>
          <w:szCs w:val="21"/>
          <w:highlight w:val="none"/>
        </w:rPr>
        <w:t xml:space="preserve">响应文件的资格审查和符合性检查</w:t>
      </w:r>
      <w:r>
        <w:rPr>
          <w:rFonts w:hint="eastAsia" w:ascii="宋体" w:hAnsi="宋体" w:eastAsia="宋体" w:cs="宋体"/>
          <w:sz w:val="21"/>
          <w:szCs w:val="21"/>
          <w:highlight w:val="none"/>
        </w:rPr>
      </w:r>
      <w:r/>
    </w:p>
    <w:p>
      <w:pPr>
        <w:pStyle w:val="754"/>
        <w:numPr>
          <w:ilvl w:val="1"/>
          <w:numId w:val="10"/>
        </w:numPr>
        <w:ind w:left="840" w:hanging="420"/>
        <w:keepLines w:val="0"/>
        <w:keepNext w:val="0"/>
        <w:pageBreakBefore w:val="0"/>
        <w:spacing w:line="360" w:lineRule="auto"/>
        <w:tabs>
          <w:tab w:val="left" w:pos="360" w:leader="none"/>
          <w:tab w:val="left" w:pos="426" w:leader="none"/>
          <w:tab w:val="left" w:pos="900" w:leader="none"/>
          <w:tab w:val="left" w:pos="1589" w:leader="none"/>
        </w:tabs>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rPr>
        <w:t xml:space="preserve">询价小组将根据《资格审查要求》和《符合性检查要求》中规定的内容，对供应商进行审查，并形成审查结果。供应商《响应文件》有任何一项不符合《资格审查要求》和《符合性检查要求》的，视为</w:t>
      </w:r>
      <w:r>
        <w:rPr>
          <w:rFonts w:hint="eastAsia" w:ascii="宋体" w:hAnsi="宋体" w:eastAsia="宋体" w:cs="宋体"/>
          <w:b/>
          <w:color w:val="000000"/>
          <w:sz w:val="21"/>
          <w:szCs w:val="21"/>
          <w:highlight w:val="none"/>
        </w:rPr>
        <w:t xml:space="preserve">无效响应</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54"/>
        <w:numPr>
          <w:ilvl w:val="1"/>
          <w:numId w:val="10"/>
        </w:numPr>
        <w:ind w:left="840" w:hanging="420"/>
        <w:keepLines w:val="0"/>
        <w:keepNext w:val="0"/>
        <w:pageBreakBefore w:val="0"/>
        <w:spacing w:line="360" w:lineRule="auto"/>
        <w:tabs>
          <w:tab w:val="left" w:pos="360" w:leader="none"/>
          <w:tab w:val="left" w:pos="426" w:leader="none"/>
          <w:tab w:val="left" w:pos="900" w:leader="none"/>
          <w:tab w:val="left" w:pos="1589" w:leader="none"/>
        </w:tabs>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rPr>
        <w:t xml:space="preserve">《资格审查要求》中对格式有要求的，除询价通知书另有规定外，均为“实质性格式”文件。</w:t>
      </w:r>
      <w:r>
        <w:rPr>
          <w:rFonts w:hint="eastAsia" w:ascii="宋体" w:hAnsi="宋体" w:eastAsia="宋体" w:cs="宋体"/>
          <w:color w:val="000000"/>
          <w:sz w:val="21"/>
          <w:szCs w:val="21"/>
          <w:highlight w:val="none"/>
        </w:rPr>
      </w:r>
      <w:r/>
    </w:p>
    <w:p>
      <w:pPr>
        <w:pStyle w:val="754"/>
        <w:numPr>
          <w:ilvl w:val="1"/>
          <w:numId w:val="10"/>
        </w:numPr>
        <w:ind w:left="840" w:hanging="420"/>
        <w:keepLines w:val="0"/>
        <w:keepNext w:val="0"/>
        <w:pageBreakBefore w:val="0"/>
        <w:spacing w:line="360" w:lineRule="auto"/>
        <w:tabs>
          <w:tab w:val="left" w:pos="360" w:leader="none"/>
          <w:tab w:val="left" w:pos="426" w:leader="none"/>
          <w:tab w:val="left" w:pos="900" w:leader="none"/>
          <w:tab w:val="left" w:pos="1589" w:leader="none"/>
        </w:tabs>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rPr>
        <w:t xml:space="preserve">《资格审查要求》见下表：</w:t>
      </w:r>
      <w:r>
        <w:rPr>
          <w:rFonts w:hint="eastAsia" w:ascii="宋体" w:hAnsi="宋体" w:eastAsia="宋体" w:cs="宋体"/>
          <w:color w:val="000000"/>
          <w:sz w:val="21"/>
          <w:szCs w:val="21"/>
          <w:highlight w:val="none"/>
        </w:rPr>
      </w:r>
      <w:r/>
    </w:p>
    <w:p>
      <w:pPr>
        <w:pStyle w:val="754"/>
        <w:jc w:val="center"/>
        <w:keepLines w:val="0"/>
        <w:keepNext w:val="0"/>
        <w:pageBreakBefore w:val="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资格审查要求</w:t>
      </w:r>
      <w:r>
        <w:rPr>
          <w:rFonts w:hint="eastAsia" w:ascii="宋体" w:hAnsi="宋体" w:eastAsia="宋体" w:cs="宋体"/>
          <w:b/>
          <w:sz w:val="21"/>
          <w:szCs w:val="21"/>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3"/>
        <w:gridCol w:w="1884"/>
        <w:gridCol w:w="4792"/>
        <w:gridCol w:w="1909"/>
      </w:tblGrid>
      <w:tr>
        <w:trPr>
          <w:cantSplit/>
          <w:trHeight w:val="468"/>
          <w:tblHeader/>
        </w:trPr>
        <w:tc>
          <w:tcPr>
            <w:tcW w:w="378" w:type="dxa"/>
            <w:vAlign w:val="center"/>
            <w:textDirection w:val="lrTb"/>
            <w:noWrap w:val="false"/>
          </w:tcPr>
          <w:p>
            <w:pPr>
              <w:pStyle w:val="754"/>
              <w:jc w:val="center"/>
              <w:keepLines w:val="0"/>
              <w:keepNext w:val="0"/>
              <w:pageBreakBefore w:val="0"/>
              <w:spacing w:line="360" w:lineRule="auto"/>
              <w:tabs>
                <w:tab w:val="left" w:pos="1080" w:leader="none"/>
              </w:tabs>
              <w:rPr>
                <w:rFonts w:hint="eastAsia" w:ascii="宋体" w:hAnsi="宋体" w:eastAsia="宋体" w:cs="宋体"/>
                <w:b/>
                <w:sz w:val="21"/>
                <w:szCs w:val="21"/>
                <w:highlight w:val="none"/>
              </w:rPr>
            </w:pPr>
            <w:r/>
            <w:bookmarkStart w:id="592" w:name="_Hlt487972895"/>
            <w:r/>
            <w:bookmarkEnd w:id="592"/>
            <w:r>
              <w:rPr>
                <w:rFonts w:hint="eastAsia" w:ascii="宋体" w:hAnsi="宋体" w:eastAsia="宋体" w:cs="宋体"/>
                <w:b/>
                <w:sz w:val="21"/>
                <w:szCs w:val="21"/>
                <w:highlight w:val="none"/>
              </w:rPr>
              <w:t xml:space="preserve">序号</w:t>
            </w:r>
            <w:r>
              <w:rPr>
                <w:rFonts w:hint="eastAsia" w:ascii="宋体" w:hAnsi="宋体" w:eastAsia="宋体" w:cs="宋体"/>
                <w:b/>
                <w:sz w:val="21"/>
                <w:szCs w:val="21"/>
                <w:highlight w:val="none"/>
              </w:rPr>
            </w:r>
            <w:r/>
          </w:p>
        </w:tc>
        <w:tc>
          <w:tcPr>
            <w:tcW w:w="1014" w:type="dxa"/>
            <w:vAlign w:val="center"/>
            <w:textDirection w:val="lrTb"/>
            <w:noWrap w:val="false"/>
          </w:tcPr>
          <w:p>
            <w:pPr>
              <w:pStyle w:val="754"/>
              <w:jc w:val="center"/>
              <w:keepLines w:val="0"/>
              <w:keepNext w:val="0"/>
              <w:pageBreakBefore w:val="0"/>
              <w:spacing w:line="360" w:lineRule="auto"/>
              <w:tabs>
                <w:tab w:val="left" w:pos="1080" w:leader="none"/>
              </w:tabs>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审查因素</w:t>
            </w:r>
            <w:r>
              <w:rPr>
                <w:rFonts w:hint="eastAsia" w:ascii="宋体" w:hAnsi="宋体" w:eastAsia="宋体" w:cs="宋体"/>
                <w:b/>
                <w:sz w:val="21"/>
                <w:szCs w:val="21"/>
                <w:highlight w:val="none"/>
              </w:rPr>
            </w:r>
            <w:r/>
          </w:p>
        </w:tc>
        <w:tc>
          <w:tcPr>
            <w:tcW w:w="2579" w:type="dxa"/>
            <w:vAlign w:val="center"/>
            <w:textDirection w:val="lrTb"/>
            <w:noWrap w:val="false"/>
          </w:tcPr>
          <w:p>
            <w:pPr>
              <w:pStyle w:val="754"/>
              <w:jc w:val="center"/>
              <w:keepLines w:val="0"/>
              <w:keepNext w:val="0"/>
              <w:pageBreakBefore w:val="0"/>
              <w:spacing w:line="360" w:lineRule="auto"/>
              <w:tabs>
                <w:tab w:val="left" w:pos="1080" w:leader="none"/>
              </w:tabs>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审查内容</w:t>
            </w:r>
            <w:r>
              <w:rPr>
                <w:rFonts w:hint="eastAsia" w:ascii="宋体" w:hAnsi="宋体" w:eastAsia="宋体" w:cs="宋体"/>
                <w:b/>
                <w:sz w:val="21"/>
                <w:szCs w:val="21"/>
                <w:highlight w:val="none"/>
              </w:rPr>
            </w:r>
            <w:r/>
          </w:p>
        </w:tc>
        <w:tc>
          <w:tcPr>
            <w:tcW w:w="1028" w:type="dxa"/>
            <w:vAlign w:val="center"/>
            <w:textDirection w:val="lrTb"/>
            <w:noWrap w:val="false"/>
          </w:tcPr>
          <w:p>
            <w:pPr>
              <w:pStyle w:val="754"/>
              <w:jc w:val="center"/>
              <w:keepLines w:val="0"/>
              <w:keepNext w:val="0"/>
              <w:pageBreakBefore w:val="0"/>
              <w:spacing w:line="360" w:lineRule="auto"/>
              <w:tabs>
                <w:tab w:val="left" w:pos="1080" w:leader="none"/>
              </w:tabs>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格式要求</w:t>
            </w:r>
            <w:r>
              <w:rPr>
                <w:rFonts w:hint="eastAsia" w:ascii="宋体" w:hAnsi="宋体" w:eastAsia="宋体" w:cs="宋体"/>
                <w:b/>
                <w:sz w:val="21"/>
                <w:szCs w:val="21"/>
                <w:highlight w:val="none"/>
              </w:rPr>
            </w:r>
            <w:r/>
          </w:p>
        </w:tc>
      </w:tr>
      <w:tr>
        <w:trPr>
          <w:cantSplit/>
          <w:trHeight w:val="468"/>
        </w:trPr>
        <w:tc>
          <w:tcPr>
            <w:tcW w:w="378" w:type="dxa"/>
            <w:vAlign w:val="center"/>
            <w:textDirection w:val="lrTb"/>
            <w:noWrap w:val="false"/>
          </w:tcPr>
          <w:p>
            <w:pPr>
              <w:pStyle w:val="754"/>
              <w:jc w:val="center"/>
              <w:keepLines w:val="0"/>
              <w:keepNext w:val="0"/>
              <w:pageBreakBefore w:val="0"/>
              <w:spacing w:line="360" w:lineRule="auto"/>
              <w:tabs>
                <w:tab w:val="left" w:pos="108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1014" w:type="dxa"/>
            <w:vAlign w:val="center"/>
            <w:textDirection w:val="lrTb"/>
            <w:noWrap w:val="false"/>
          </w:tcPr>
          <w:p>
            <w:pPr>
              <w:pStyle w:val="754"/>
              <w:keepLines w:val="0"/>
              <w:keepNext w:val="0"/>
              <w:pageBreakBefore w:val="0"/>
              <w:spacing w:line="360" w:lineRule="auto"/>
              <w:tabs>
                <w:tab w:val="left" w:pos="108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满足《中华人民共和国政府采购法》第二十二条规定及法律法规的其他规定</w:t>
            </w:r>
            <w:r>
              <w:rPr>
                <w:rFonts w:hint="eastAsia" w:ascii="宋体" w:hAnsi="宋体" w:eastAsia="宋体" w:cs="宋体"/>
                <w:sz w:val="21"/>
                <w:szCs w:val="21"/>
                <w:highlight w:val="none"/>
              </w:rPr>
            </w:r>
            <w:r/>
          </w:p>
        </w:tc>
        <w:tc>
          <w:tcPr>
            <w:tcW w:w="2579" w:type="dxa"/>
            <w:vAlign w:val="center"/>
            <w:textDirection w:val="lrTb"/>
            <w:noWrap w:val="false"/>
          </w:tcPr>
          <w:p>
            <w:pPr>
              <w:pStyle w:val="754"/>
              <w:keepLines w:val="0"/>
              <w:keepNext w:val="0"/>
              <w:pageBreakBefore w:val="0"/>
              <w:spacing w:line="360" w:lineRule="auto"/>
              <w:tabs>
                <w:tab w:val="left" w:pos="108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具体规定见第一章《采购邀请》</w:t>
            </w:r>
            <w:r>
              <w:rPr>
                <w:rFonts w:hint="eastAsia" w:ascii="宋体" w:hAnsi="宋体" w:eastAsia="宋体" w:cs="宋体"/>
                <w:sz w:val="21"/>
                <w:szCs w:val="21"/>
                <w:highlight w:val="none"/>
              </w:rPr>
            </w:r>
            <w:r/>
          </w:p>
        </w:tc>
        <w:tc>
          <w:tcPr>
            <w:tcW w:w="1028" w:type="dxa"/>
            <w:vAlign w:val="center"/>
            <w:textDirection w:val="lrTb"/>
            <w:noWrap w:val="false"/>
          </w:tcPr>
          <w:p>
            <w:pPr>
              <w:pStyle w:val="754"/>
              <w:keepLines w:val="0"/>
              <w:keepNext w:val="0"/>
              <w:pageBreakBefore w:val="0"/>
              <w:spacing w:line="360" w:lineRule="auto"/>
              <w:tabs>
                <w:tab w:val="left" w:pos="108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trHeight w:val="468"/>
        </w:trPr>
        <w:tc>
          <w:tcPr>
            <w:tcW w:w="378" w:type="dxa"/>
            <w:vAlign w:val="center"/>
            <w:textDirection w:val="lrTb"/>
            <w:noWrap w:val="false"/>
          </w:tcPr>
          <w:p>
            <w:pPr>
              <w:pStyle w:val="754"/>
              <w:jc w:val="center"/>
              <w:keepLines w:val="0"/>
              <w:keepNext w:val="0"/>
              <w:pageBreakBefore w:val="0"/>
              <w:spacing w:line="360" w:lineRule="auto"/>
              <w:tabs>
                <w:tab w:val="left" w:pos="108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w:t>
            </w:r>
            <w:r>
              <w:rPr>
                <w:rFonts w:hint="eastAsia" w:ascii="宋体" w:hAnsi="宋体" w:eastAsia="宋体" w:cs="宋体"/>
                <w:sz w:val="21"/>
                <w:szCs w:val="21"/>
                <w:highlight w:val="none"/>
              </w:rPr>
            </w:r>
            <w:r/>
          </w:p>
        </w:tc>
        <w:tc>
          <w:tcPr>
            <w:tcW w:w="1014" w:type="dxa"/>
            <w:vAlign w:val="center"/>
            <w:textDirection w:val="lrTb"/>
            <w:noWrap w:val="false"/>
          </w:tcPr>
          <w:p>
            <w:pPr>
              <w:pStyle w:val="754"/>
              <w:keepLines w:val="0"/>
              <w:keepNext w:val="0"/>
              <w:pageBreakBefore w:val="0"/>
              <w:spacing w:line="360" w:lineRule="auto"/>
              <w:tabs>
                <w:tab w:val="left" w:pos="108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供应商资格声明函</w:t>
            </w:r>
            <w:r>
              <w:rPr>
                <w:rFonts w:hint="eastAsia" w:ascii="宋体" w:hAnsi="宋体" w:eastAsia="宋体" w:cs="宋体"/>
                <w:sz w:val="21"/>
                <w:szCs w:val="21"/>
                <w:highlight w:val="none"/>
              </w:rPr>
            </w:r>
            <w:r/>
          </w:p>
        </w:tc>
        <w:tc>
          <w:tcPr>
            <w:tcW w:w="2579" w:type="dxa"/>
            <w:vAlign w:val="center"/>
            <w:textDirection w:val="lrTb"/>
            <w:noWrap w:val="false"/>
          </w:tcPr>
          <w:p>
            <w:pPr>
              <w:pStyle w:val="754"/>
              <w:keepLines w:val="0"/>
              <w:keepNext w:val="0"/>
              <w:pageBreakBefore w:val="0"/>
              <w:spacing w:line="360" w:lineRule="auto"/>
              <w:tabs>
                <w:tab w:val="left" w:pos="108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提供了符合询价通知书要求的《供应商资格声明函》。</w:t>
            </w:r>
            <w:r>
              <w:rPr>
                <w:rFonts w:hint="eastAsia" w:ascii="宋体" w:hAnsi="宋体" w:eastAsia="宋体" w:cs="宋体"/>
                <w:sz w:val="21"/>
                <w:szCs w:val="21"/>
                <w:highlight w:val="none"/>
              </w:rPr>
            </w:r>
            <w:r/>
          </w:p>
        </w:tc>
        <w:tc>
          <w:tcPr>
            <w:tcW w:w="1028" w:type="dxa"/>
            <w:vAlign w:val="center"/>
            <w:textDirection w:val="lrTb"/>
            <w:noWrap w:val="false"/>
          </w:tcPr>
          <w:p>
            <w:pPr>
              <w:pStyle w:val="754"/>
              <w:keepLines w:val="0"/>
              <w:keepNext w:val="0"/>
              <w:pageBreakBefore w:val="0"/>
              <w:spacing w:line="360" w:lineRule="auto"/>
              <w:tabs>
                <w:tab w:val="left" w:pos="108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格式见《响应文件格式》</w:t>
            </w:r>
            <w:r>
              <w:rPr>
                <w:rFonts w:hint="eastAsia" w:ascii="宋体" w:hAnsi="宋体" w:eastAsia="宋体" w:cs="宋体"/>
                <w:sz w:val="21"/>
                <w:szCs w:val="21"/>
                <w:highlight w:val="none"/>
              </w:rPr>
            </w:r>
            <w:r/>
          </w:p>
        </w:tc>
      </w:tr>
      <w:tr>
        <w:trPr>
          <w:cantSplit/>
          <w:trHeight w:val="468"/>
        </w:trPr>
        <w:tc>
          <w:tcPr>
            <w:tcW w:w="378" w:type="dxa"/>
            <w:vAlign w:val="center"/>
            <w:textDirection w:val="lrTb"/>
            <w:noWrap w:val="false"/>
          </w:tcPr>
          <w:p>
            <w:pPr>
              <w:pStyle w:val="754"/>
              <w:jc w:val="center"/>
              <w:keepLines w:val="0"/>
              <w:keepNext w:val="0"/>
              <w:pageBreakBefore w:val="0"/>
              <w:spacing w:line="360" w:lineRule="auto"/>
              <w:tabs>
                <w:tab w:val="left" w:pos="108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w:t>
            </w:r>
            <w:r>
              <w:rPr>
                <w:rFonts w:hint="eastAsia" w:ascii="宋体" w:hAnsi="宋体" w:eastAsia="宋体" w:cs="宋体"/>
                <w:sz w:val="21"/>
                <w:szCs w:val="21"/>
                <w:highlight w:val="none"/>
              </w:rPr>
            </w:r>
            <w:r/>
          </w:p>
        </w:tc>
        <w:tc>
          <w:tcPr>
            <w:tcW w:w="1014" w:type="dxa"/>
            <w:vAlign w:val="center"/>
            <w:textDirection w:val="lrTb"/>
            <w:noWrap w:val="false"/>
          </w:tcPr>
          <w:p>
            <w:pPr>
              <w:pStyle w:val="754"/>
              <w:keepLines w:val="0"/>
              <w:keepNext w:val="0"/>
              <w:pageBreakBefore w:val="0"/>
              <w:spacing w:line="360" w:lineRule="auto"/>
              <w:tabs>
                <w:tab w:val="left" w:pos="108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供应商信用记录</w:t>
            </w:r>
            <w:r>
              <w:rPr>
                <w:rFonts w:hint="eastAsia" w:ascii="宋体" w:hAnsi="宋体" w:eastAsia="宋体" w:cs="宋体"/>
                <w:sz w:val="21"/>
                <w:szCs w:val="21"/>
                <w:highlight w:val="none"/>
              </w:rPr>
            </w:r>
            <w:r/>
          </w:p>
        </w:tc>
        <w:tc>
          <w:tcPr>
            <w:tcW w:w="2579" w:type="dxa"/>
            <w:vAlign w:val="center"/>
            <w:textDirection w:val="lrTb"/>
            <w:noWrap w:val="false"/>
          </w:tcPr>
          <w:p>
            <w:pPr>
              <w:pStyle w:val="754"/>
              <w:keepLines w:val="0"/>
              <w:keepNext w:val="0"/>
              <w:pageBreakBefore w:val="0"/>
              <w:spacing w:line="360" w:lineRule="auto"/>
              <w:tabs>
                <w:tab w:val="left" w:pos="108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查询渠道：信用中国网站和中国政府采购网（www.creditchina.gov.cn、www.ccgp.gov.cn）；</w:t>
            </w:r>
            <w:r>
              <w:rPr>
                <w:rFonts w:hint="eastAsia" w:ascii="宋体" w:hAnsi="宋体" w:eastAsia="宋体" w:cs="宋体"/>
                <w:sz w:val="21"/>
                <w:szCs w:val="21"/>
                <w:highlight w:val="none"/>
              </w:rPr>
            </w:r>
            <w:r/>
          </w:p>
          <w:p>
            <w:pPr>
              <w:pStyle w:val="754"/>
              <w:keepLines w:val="0"/>
              <w:keepNext w:val="0"/>
              <w:pageBreakBefore w:val="0"/>
              <w:spacing w:line="360" w:lineRule="auto"/>
              <w:tabs>
                <w:tab w:val="left" w:pos="900" w:leader="none"/>
                <w:tab w:val="left" w:pos="198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截止时点：提交响应文件截止时间以后、资格审查阶段采购人或采购代理机构的实际查询时间；</w:t>
            </w:r>
            <w:r>
              <w:rPr>
                <w:rFonts w:hint="eastAsia" w:ascii="宋体" w:hAnsi="宋体" w:eastAsia="宋体" w:cs="宋体"/>
                <w:sz w:val="21"/>
                <w:szCs w:val="21"/>
                <w:highlight w:val="none"/>
              </w:rPr>
            </w:r>
            <w:r/>
          </w:p>
          <w:p>
            <w:pPr>
              <w:pStyle w:val="754"/>
              <w:keepLines w:val="0"/>
              <w:keepNext w:val="0"/>
              <w:pageBreakBefore w:val="0"/>
              <w:spacing w:line="360" w:lineRule="auto"/>
              <w:tabs>
                <w:tab w:val="left" w:pos="900" w:leader="none"/>
                <w:tab w:val="left" w:pos="198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信用信息查询记录和证据留存具体方式：查询结果网页打印页作为查询记录和证据，与其他询价通知书一并保存；</w:t>
            </w:r>
            <w:r>
              <w:rPr>
                <w:rFonts w:hint="eastAsia" w:ascii="宋体" w:hAnsi="宋体" w:eastAsia="宋体" w:cs="宋体"/>
                <w:sz w:val="21"/>
                <w:szCs w:val="21"/>
                <w:highlight w:val="none"/>
              </w:rPr>
            </w:r>
            <w:r/>
          </w:p>
          <w:p>
            <w:pPr>
              <w:pStyle w:val="754"/>
              <w:keepLines w:val="0"/>
              <w:keepNext w:val="0"/>
              <w:pageBreakBefore w:val="0"/>
              <w:spacing w:line="360" w:lineRule="auto"/>
              <w:tabs>
                <w:tab w:val="left" w:pos="108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信用信息的使用原则：经认定的被列入失信被执行人、重大税收违法案件当事人名单、政府采购严重违法失信行为记录名单的供应商，其</w:t>
            </w:r>
            <w:r>
              <w:rPr>
                <w:rFonts w:hint="eastAsia" w:ascii="宋体" w:hAnsi="宋体" w:eastAsia="宋体" w:cs="宋体"/>
                <w:b/>
                <w:sz w:val="21"/>
                <w:szCs w:val="21"/>
                <w:highlight w:val="none"/>
              </w:rPr>
              <w:t xml:space="preserve">响应无效</w:t>
            </w:r>
            <w:r>
              <w:rPr>
                <w:rFonts w:hint="eastAsia" w:ascii="宋体" w:hAnsi="宋体" w:eastAsia="宋体" w:cs="宋体"/>
                <w:sz w:val="21"/>
                <w:szCs w:val="21"/>
                <w:highlight w:val="none"/>
              </w:rPr>
              <w:t xml:space="preserve">。联合体形式响应的，联合体成员存在不良信用记录，视同联合体存在不良信用记录。</w:t>
            </w:r>
            <w:r>
              <w:rPr>
                <w:rFonts w:hint="eastAsia" w:ascii="宋体" w:hAnsi="宋体" w:eastAsia="宋体" w:cs="宋体"/>
                <w:sz w:val="21"/>
                <w:szCs w:val="21"/>
                <w:highlight w:val="none"/>
              </w:rPr>
            </w:r>
            <w:r/>
          </w:p>
        </w:tc>
        <w:tc>
          <w:tcPr>
            <w:tcW w:w="1028" w:type="dxa"/>
            <w:vAlign w:val="center"/>
            <w:textDirection w:val="lrTb"/>
            <w:noWrap w:val="false"/>
          </w:tcPr>
          <w:p>
            <w:pPr>
              <w:pStyle w:val="754"/>
              <w:keepLines w:val="0"/>
              <w:keepNext w:val="0"/>
              <w:pageBreakBefore w:val="0"/>
              <w:spacing w:line="360" w:lineRule="auto"/>
              <w:tabs>
                <w:tab w:val="left" w:pos="108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无须供应商提供，由采购人查询。</w:t>
            </w:r>
            <w:r>
              <w:rPr>
                <w:rFonts w:hint="eastAsia" w:ascii="宋体" w:hAnsi="宋体" w:eastAsia="宋体" w:cs="宋体"/>
                <w:sz w:val="21"/>
                <w:szCs w:val="21"/>
                <w:highlight w:val="none"/>
              </w:rPr>
            </w:r>
            <w:r/>
          </w:p>
        </w:tc>
      </w:tr>
      <w:tr>
        <w:trPr>
          <w:cantSplit/>
          <w:trHeight w:val="468"/>
        </w:trPr>
        <w:tc>
          <w:tcPr>
            <w:tcW w:w="703" w:type="dxa"/>
            <w:vAlign w:val="center"/>
            <w:textDirection w:val="lrTb"/>
            <w:noWrap w:val="false"/>
          </w:tcPr>
          <w:p>
            <w:pPr>
              <w:pStyle w:val="754"/>
              <w:jc w:val="center"/>
              <w:tabs>
                <w:tab w:val="left" w:pos="1080" w:leader="none"/>
              </w:tabs>
              <w:rPr>
                <w:rFonts w:hint="eastAsia" w:ascii="宋体" w:hAnsi="宋体" w:eastAsia="宋体" w:cs="宋体"/>
                <w:sz w:val="21"/>
                <w:szCs w:val="21"/>
                <w:highlight w:val="none"/>
              </w:rPr>
            </w:pPr>
            <w:r>
              <w:rPr>
                <w:rFonts w:hint="eastAsia" w:ascii="宋体" w:hAnsi="宋体" w:cs="宋体"/>
                <w:szCs w:val="21"/>
              </w:rPr>
              <w:t xml:space="preserve">2</w:t>
            </w:r>
            <w:r>
              <w:rPr>
                <w:rFonts w:hint="eastAsia" w:ascii="宋体" w:hAnsi="宋体" w:eastAsia="宋体" w:cs="宋体"/>
                <w:sz w:val="21"/>
                <w:szCs w:val="21"/>
                <w:highlight w:val="none"/>
              </w:rPr>
            </w:r>
            <w:r/>
          </w:p>
        </w:tc>
        <w:tc>
          <w:tcPr>
            <w:tcW w:w="1884" w:type="dxa"/>
            <w:vAlign w:val="center"/>
            <w:textDirection w:val="lrTb"/>
            <w:noWrap w:val="false"/>
          </w:tcPr>
          <w:p>
            <w:pPr>
              <w:pStyle w:val="754"/>
              <w:spacing w:line="360" w:lineRule="auto"/>
              <w:tabs>
                <w:tab w:val="left" w:pos="1080" w:leader="none"/>
              </w:tabs>
              <w:rPr>
                <w:rFonts w:hint="eastAsia" w:ascii="宋体" w:hAnsi="宋体" w:eastAsia="宋体" w:cs="宋体"/>
                <w:sz w:val="21"/>
                <w:szCs w:val="21"/>
                <w:highlight w:val="none"/>
              </w:rPr>
            </w:pPr>
            <w:r>
              <w:rPr>
                <w:rFonts w:hint="eastAsia"/>
                <w:szCs w:val="21"/>
              </w:rPr>
              <w:t xml:space="preserve">落实政府采购政策需满足的资格要求</w:t>
            </w:r>
            <w:r>
              <w:rPr>
                <w:rFonts w:hint="eastAsia" w:ascii="宋体" w:hAnsi="宋体" w:eastAsia="宋体" w:cs="宋体"/>
                <w:sz w:val="21"/>
                <w:szCs w:val="21"/>
                <w:highlight w:val="none"/>
              </w:rPr>
            </w:r>
            <w:r/>
          </w:p>
        </w:tc>
        <w:tc>
          <w:tcPr>
            <w:tcW w:w="4791" w:type="dxa"/>
            <w:vAlign w:val="center"/>
            <w:textDirection w:val="lrTb"/>
            <w:noWrap w:val="false"/>
          </w:tcPr>
          <w:p>
            <w:pPr>
              <w:pStyle w:val="754"/>
              <w:tabs>
                <w:tab w:val="left" w:pos="1080" w:leader="none"/>
              </w:tabs>
              <w:rPr>
                <w:rFonts w:hint="eastAsia" w:ascii="宋体" w:hAnsi="宋体" w:eastAsia="宋体" w:cs="宋体"/>
                <w:sz w:val="21"/>
                <w:szCs w:val="21"/>
                <w:highlight w:val="none"/>
              </w:rPr>
            </w:pPr>
            <w:r>
              <w:rPr>
                <w:rFonts w:hint="eastAsia" w:ascii="宋体" w:hAnsi="宋体" w:cs="宋体"/>
                <w:szCs w:val="21"/>
              </w:rPr>
              <w:t xml:space="preserve">具体要求见第一章《采购邀请》</w:t>
            </w:r>
            <w:r>
              <w:rPr>
                <w:rFonts w:hint="eastAsia" w:ascii="宋体" w:hAnsi="宋体" w:eastAsia="宋体" w:cs="宋体"/>
                <w:sz w:val="21"/>
                <w:szCs w:val="21"/>
                <w:highlight w:val="none"/>
              </w:rPr>
            </w:r>
            <w:r/>
          </w:p>
        </w:tc>
        <w:tc>
          <w:tcPr>
            <w:tcW w:w="1910" w:type="dxa"/>
            <w:vAlign w:val="center"/>
            <w:textDirection w:val="lrTb"/>
            <w:noWrap w:val="false"/>
          </w:tcPr>
          <w:p>
            <w:pPr>
              <w:pStyle w:val="754"/>
              <w:tabs>
                <w:tab w:val="left" w:pos="108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trHeight w:val="468"/>
        </w:trPr>
        <w:tc>
          <w:tcPr>
            <w:tcW w:w="378" w:type="dxa"/>
            <w:vAlign w:val="center"/>
            <w:textDirection w:val="lrTb"/>
            <w:noWrap w:val="false"/>
          </w:tcPr>
          <w:p>
            <w:pPr>
              <w:pStyle w:val="754"/>
              <w:jc w:val="center"/>
              <w:keepLines w:val="0"/>
              <w:keepNext w:val="0"/>
              <w:pageBreakBefore w:val="0"/>
              <w:spacing w:line="360" w:lineRule="auto"/>
              <w:tabs>
                <w:tab w:val="left" w:pos="108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rPr>
            </w:r>
            <w:r/>
          </w:p>
        </w:tc>
        <w:tc>
          <w:tcPr>
            <w:tcW w:w="1014" w:type="dxa"/>
            <w:vAlign w:val="center"/>
            <w:textDirection w:val="lrTb"/>
            <w:noWrap w:val="false"/>
          </w:tcPr>
          <w:p>
            <w:pPr>
              <w:pStyle w:val="754"/>
              <w:keepLines w:val="0"/>
              <w:keepNext w:val="0"/>
              <w:pageBreakBefore w:val="0"/>
              <w:spacing w:line="360" w:lineRule="auto"/>
              <w:tabs>
                <w:tab w:val="left" w:pos="108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本项目的特定资格要求</w:t>
            </w:r>
            <w:r>
              <w:rPr>
                <w:rFonts w:hint="eastAsia" w:ascii="宋体" w:hAnsi="宋体" w:eastAsia="宋体" w:cs="宋体"/>
                <w:sz w:val="21"/>
                <w:szCs w:val="21"/>
                <w:highlight w:val="none"/>
              </w:rPr>
            </w:r>
            <w:r/>
          </w:p>
        </w:tc>
        <w:tc>
          <w:tcPr>
            <w:tcW w:w="2579" w:type="dxa"/>
            <w:vAlign w:val="center"/>
            <w:textDirection w:val="lrTb"/>
            <w:noWrap w:val="false"/>
          </w:tcPr>
          <w:p>
            <w:pPr>
              <w:pStyle w:val="754"/>
              <w:keepLines w:val="0"/>
              <w:keepNext w:val="0"/>
              <w:pageBreakBefore w:val="0"/>
              <w:spacing w:line="360" w:lineRule="auto"/>
              <w:tabs>
                <w:tab w:val="left" w:pos="108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如有，见第一章《采购邀请》</w:t>
            </w:r>
            <w:r>
              <w:rPr>
                <w:rFonts w:hint="eastAsia" w:ascii="宋体" w:hAnsi="宋体" w:eastAsia="宋体" w:cs="宋体"/>
                <w:sz w:val="21"/>
                <w:szCs w:val="21"/>
                <w:highlight w:val="none"/>
              </w:rPr>
            </w:r>
            <w:r/>
          </w:p>
        </w:tc>
        <w:tc>
          <w:tcPr>
            <w:tcW w:w="1028" w:type="dxa"/>
            <w:vAlign w:val="center"/>
            <w:textDirection w:val="lrTb"/>
            <w:noWrap w:val="false"/>
          </w:tcPr>
          <w:p>
            <w:pPr>
              <w:pStyle w:val="754"/>
              <w:keepLines w:val="0"/>
              <w:keepNext w:val="0"/>
              <w:pageBreakBefore w:val="0"/>
              <w:spacing w:line="360" w:lineRule="auto"/>
              <w:tabs>
                <w:tab w:val="left" w:pos="108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trHeight w:val="460"/>
        </w:trPr>
        <w:tc>
          <w:tcPr>
            <w:tcW w:w="378" w:type="dxa"/>
            <w:vAlign w:val="center"/>
            <w:textDirection w:val="lrTb"/>
            <w:noWrap w:val="false"/>
          </w:tcPr>
          <w:p>
            <w:pPr>
              <w:pStyle w:val="754"/>
              <w:jc w:val="center"/>
              <w:keepLines w:val="0"/>
              <w:keepNext w:val="0"/>
              <w:pageBreakBefore w:val="0"/>
              <w:spacing w:line="360" w:lineRule="auto"/>
              <w:tabs>
                <w:tab w:val="left" w:pos="108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3-2</w:t>
            </w:r>
            <w:r>
              <w:rPr>
                <w:rFonts w:hint="eastAsia" w:ascii="宋体" w:hAnsi="宋体" w:eastAsia="宋体" w:cs="宋体"/>
                <w:sz w:val="21"/>
                <w:szCs w:val="21"/>
                <w:highlight w:val="none"/>
              </w:rPr>
            </w:r>
            <w:r/>
          </w:p>
        </w:tc>
        <w:tc>
          <w:tcPr>
            <w:tcW w:w="1014" w:type="dxa"/>
            <w:vAlign w:val="center"/>
            <w:textDirection w:val="lrTb"/>
            <w:noWrap w:val="false"/>
          </w:tcPr>
          <w:p>
            <w:pPr>
              <w:pStyle w:val="754"/>
              <w:keepLines w:val="0"/>
              <w:keepNext w:val="0"/>
              <w:pageBreakBefore w:val="0"/>
              <w:spacing w:line="360" w:lineRule="auto"/>
              <w:tabs>
                <w:tab w:val="left" w:pos="108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其他特定资格要求</w:t>
            </w:r>
            <w:r>
              <w:rPr>
                <w:rFonts w:hint="eastAsia" w:ascii="宋体" w:hAnsi="宋体" w:eastAsia="宋体" w:cs="宋体"/>
                <w:sz w:val="21"/>
                <w:szCs w:val="21"/>
                <w:highlight w:val="none"/>
              </w:rPr>
            </w:r>
            <w:r/>
          </w:p>
        </w:tc>
        <w:tc>
          <w:tcPr>
            <w:tcW w:w="2579" w:type="dxa"/>
            <w:vAlign w:val="center"/>
            <w:textDirection w:val="lrTb"/>
            <w:noWrap w:val="false"/>
          </w:tcPr>
          <w:p>
            <w:pPr>
              <w:pStyle w:val="754"/>
              <w:keepLines w:val="0"/>
              <w:keepNext w:val="0"/>
              <w:pageBreakBefore w:val="0"/>
              <w:spacing w:line="360" w:lineRule="auto"/>
              <w:tabs>
                <w:tab w:val="left" w:pos="1080" w:leader="none"/>
              </w:tabs>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供应商</w:t>
            </w:r>
            <w:r>
              <w:rPr>
                <w:rFonts w:hint="eastAsia" w:ascii="宋体" w:hAnsi="宋体" w:eastAsia="宋体" w:cs="宋体"/>
                <w:sz w:val="21"/>
                <w:szCs w:val="21"/>
                <w:highlight w:val="none"/>
                <w:lang w:val="en-US" w:eastAsia="zh-CN"/>
              </w:rPr>
              <w:t xml:space="preserve">具有有效期内的农药</w:t>
            </w:r>
            <w:r>
              <w:rPr>
                <w:rFonts w:hint="eastAsia" w:ascii="宋体" w:hAnsi="宋体" w:eastAsia="宋体" w:cs="宋体"/>
                <w:sz w:val="21"/>
                <w:szCs w:val="21"/>
                <w:highlight w:val="none"/>
              </w:rPr>
              <w:t xml:space="preserve">生产许可证</w:t>
            </w:r>
            <w:r>
              <w:rPr>
                <w:rFonts w:hint="eastAsia" w:ascii="宋体" w:hAnsi="宋体" w:eastAsia="宋体" w:cs="宋体"/>
                <w:sz w:val="21"/>
                <w:szCs w:val="21"/>
                <w:highlight w:val="none"/>
                <w:lang w:val="en-US" w:eastAsia="zh-CN"/>
              </w:rPr>
              <w:t xml:space="preserve">或</w:t>
            </w:r>
            <w:r>
              <w:rPr>
                <w:rFonts w:hint="eastAsia" w:ascii="宋体" w:hAnsi="宋体" w:eastAsia="宋体" w:cs="宋体"/>
                <w:sz w:val="21"/>
                <w:szCs w:val="21"/>
                <w:highlight w:val="none"/>
              </w:rPr>
              <w:t xml:space="preserve">农药经营许可证。</w:t>
            </w:r>
            <w:r>
              <w:rPr>
                <w:rFonts w:hint="eastAsia" w:ascii="宋体" w:hAnsi="宋体" w:eastAsia="宋体" w:cs="宋体"/>
                <w:sz w:val="21"/>
                <w:szCs w:val="21"/>
                <w:highlight w:val="none"/>
                <w:lang w:eastAsia="zh-CN"/>
              </w:rPr>
            </w:r>
            <w:r/>
          </w:p>
        </w:tc>
        <w:tc>
          <w:tcPr>
            <w:tcW w:w="1028" w:type="dxa"/>
            <w:vAlign w:val="center"/>
            <w:textDirection w:val="lrTb"/>
            <w:noWrap w:val="false"/>
          </w:tcPr>
          <w:p>
            <w:pPr>
              <w:pStyle w:val="754"/>
              <w:keepLines w:val="0"/>
              <w:keepNext w:val="0"/>
              <w:pageBreakBefore w:val="0"/>
              <w:spacing w:line="360" w:lineRule="auto"/>
              <w:tabs>
                <w:tab w:val="left" w:pos="108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提供证明文件的电子件或电子证照</w:t>
            </w:r>
            <w:r>
              <w:rPr>
                <w:rFonts w:hint="eastAsia" w:ascii="宋体" w:hAnsi="宋体" w:eastAsia="宋体" w:cs="宋体"/>
                <w:sz w:val="21"/>
                <w:szCs w:val="21"/>
                <w:highlight w:val="none"/>
              </w:rPr>
            </w:r>
            <w:r/>
          </w:p>
        </w:tc>
      </w:tr>
    </w:tbl>
    <w:p>
      <w:pPr>
        <w:pStyle w:val="754"/>
        <w:jc w:val="left"/>
        <w:keepLines w:val="0"/>
        <w:keepNext w:val="0"/>
        <w:pageBreakBefore w:val="0"/>
        <w:spacing w:line="360" w:lineRule="auto"/>
        <w:widowControl/>
        <w:rPr>
          <w:rFonts w:hint="eastAsia" w:ascii="宋体" w:hAnsi="宋体" w:eastAsia="宋体" w:cs="宋体"/>
          <w:color w:val="000000"/>
          <w:sz w:val="21"/>
          <w:szCs w:val="21"/>
          <w:highlight w:val="none"/>
        </w:rPr>
      </w:pPr>
      <w:r/>
      <w:bookmarkStart w:id="593" w:name="_Hlt487900425"/>
      <w:r/>
      <w:bookmarkEnd w:id="593"/>
      <w:r/>
      <w:bookmarkStart w:id="594" w:name="_Hlt522424701"/>
      <w:r/>
      <w:bookmarkEnd w:id="594"/>
      <w:r/>
      <w:bookmarkStart w:id="595" w:name="_Toc127151779"/>
      <w:r/>
      <w:bookmarkStart w:id="596" w:name="_Toc353873940"/>
      <w:r/>
      <w:bookmarkStart w:id="597" w:name="_Toc226965858"/>
      <w:r/>
      <w:bookmarkStart w:id="598" w:name="_Toc127161490"/>
      <w:r/>
      <w:bookmarkStart w:id="599" w:name="_Toc353825550"/>
      <w:r>
        <w:rPr>
          <w:rFonts w:hint="eastAsia" w:ascii="宋体" w:hAnsi="宋体" w:eastAsia="宋体" w:cs="宋体"/>
          <w:color w:val="000000"/>
          <w:sz w:val="21"/>
          <w:szCs w:val="21"/>
          <w:highlight w:val="none"/>
        </w:rPr>
        <w:t xml:space="preserve">注：上述资料为</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资格后审审查材料的必要材料，必须按要求提供证明文件的电子件或电子证照，否则视作无效响应，资料不全或不符合要求的作资格审查不合格处理，资格审查不合格的</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不再进入后续评审。</w:t>
      </w:r>
      <w:r>
        <w:rPr>
          <w:rFonts w:hint="eastAsia" w:ascii="宋体" w:hAnsi="宋体" w:eastAsia="宋体" w:cs="宋体"/>
          <w:color w:val="000000"/>
          <w:sz w:val="21"/>
          <w:szCs w:val="21"/>
          <w:highlight w:val="none"/>
        </w:rPr>
      </w:r>
      <w:r/>
    </w:p>
    <w:p>
      <w:pPr>
        <w:pStyle w:val="754"/>
        <w:jc w:val="left"/>
        <w:widowControl/>
        <w:rPr>
          <w:rFonts w:hint="eastAsia"/>
          <w:color w:val="000000"/>
          <w:sz w:val="24"/>
          <w:highlight w:val="none"/>
        </w:rPr>
      </w:pPr>
      <w:r>
        <w:rPr>
          <w:rFonts w:hint="eastAsia"/>
          <w:color w:val="000000"/>
          <w:sz w:val="24"/>
          <w:highlight w:val="none"/>
        </w:rPr>
      </w:r>
      <w:r/>
    </w:p>
    <w:p>
      <w:pPr>
        <w:pStyle w:val="754"/>
        <w:numPr>
          <w:ilvl w:val="1"/>
          <w:numId w:val="10"/>
        </w:numPr>
        <w:ind w:left="900" w:hanging="480"/>
        <w:spacing w:line="360" w:lineRule="auto"/>
        <w:tabs>
          <w:tab w:val="left" w:pos="360" w:leader="none"/>
          <w:tab w:val="left" w:pos="426" w:leader="none"/>
          <w:tab w:val="left" w:pos="900" w:leader="none"/>
          <w:tab w:val="left" w:pos="1589" w:leader="none"/>
        </w:tabs>
        <w:rPr>
          <w:rFonts w:hint="eastAsia" w:ascii="宋体" w:hAnsi="宋体" w:eastAsia="宋体" w:cs="宋体"/>
          <w:color w:val="000000"/>
          <w:sz w:val="21"/>
          <w:szCs w:val="21"/>
          <w:highlight w:val="none"/>
        </w:rPr>
        <w:outlineLvl w:val="1"/>
      </w:pPr>
      <w:r>
        <w:rPr>
          <w:color w:val="000000"/>
          <w:sz w:val="24"/>
          <w:highlight w:val="none"/>
        </w:rPr>
        <w:br w:type="page" w:clear="all"/>
      </w:r>
      <w:r>
        <w:rPr>
          <w:rFonts w:hint="eastAsia" w:ascii="宋体" w:hAnsi="宋体" w:eastAsia="宋体" w:cs="宋体"/>
          <w:color w:val="000000"/>
          <w:sz w:val="21"/>
          <w:szCs w:val="21"/>
          <w:highlight w:val="none"/>
        </w:rPr>
        <w:t xml:space="preserve">《</w:t>
      </w:r>
      <w:r>
        <w:rPr>
          <w:rFonts w:hint="eastAsia" w:ascii="宋体" w:hAnsi="宋体" w:eastAsia="宋体" w:cs="宋体"/>
          <w:sz w:val="21"/>
          <w:szCs w:val="21"/>
          <w:highlight w:val="none"/>
        </w:rPr>
        <w:t xml:space="preserve">符合性检查</w:t>
      </w:r>
      <w:r>
        <w:rPr>
          <w:rFonts w:hint="eastAsia" w:ascii="宋体" w:hAnsi="宋体" w:eastAsia="宋体" w:cs="宋体"/>
          <w:color w:val="000000"/>
          <w:sz w:val="21"/>
          <w:szCs w:val="21"/>
          <w:highlight w:val="none"/>
        </w:rPr>
        <w:t xml:space="preserve">要求》见下表：</w:t>
      </w:r>
      <w:bookmarkEnd w:id="595"/>
      <w:r/>
      <w:bookmarkEnd w:id="596"/>
      <w:r/>
      <w:bookmarkEnd w:id="597"/>
      <w:r/>
      <w:bookmarkEnd w:id="598"/>
      <w:r/>
      <w:bookmarkEnd w:id="599"/>
      <w:r/>
      <w:bookmarkStart w:id="600" w:name="_Toc353873941"/>
      <w:r/>
      <w:bookmarkStart w:id="601" w:name="_Toc353825551"/>
      <w:r/>
      <w:bookmarkStart w:id="602" w:name="_Toc305158897"/>
      <w:r/>
      <w:bookmarkStart w:id="603" w:name="_Toc353873665"/>
      <w:r/>
      <w:bookmarkStart w:id="604" w:name="_Toc265228393"/>
      <w:r/>
      <w:bookmarkStart w:id="605" w:name="_Toc264969245"/>
      <w:r/>
      <w:bookmarkStart w:id="606" w:name="_Toc353825545"/>
      <w:r/>
      <w:bookmarkStart w:id="607" w:name="_Toc142311057"/>
      <w:r/>
      <w:bookmarkStart w:id="608" w:name="_Toc305158823"/>
      <w:r/>
      <w:bookmarkStart w:id="609" w:name="_Toc127151555"/>
      <w:r/>
      <w:bookmarkStart w:id="610" w:name="_Toc226965828"/>
      <w:r/>
      <w:bookmarkStart w:id="611" w:name="_Toc353873935"/>
      <w:r/>
      <w:bookmarkStart w:id="612" w:name="_Toc226337251"/>
      <w:r/>
      <w:bookmarkStart w:id="613" w:name="_Toc150480793"/>
      <w:r/>
      <w:bookmarkStart w:id="614" w:name="_Toc195842920"/>
      <w:r/>
      <w:bookmarkStart w:id="615" w:name="_Toc150774760"/>
      <w:r>
        <w:rPr>
          <w:rFonts w:hint="eastAsia" w:ascii="宋体" w:hAnsi="宋体" w:eastAsia="宋体" w:cs="宋体"/>
          <w:color w:val="000000"/>
          <w:sz w:val="21"/>
          <w:szCs w:val="21"/>
          <w:highlight w:val="none"/>
        </w:rPr>
      </w:r>
      <w:r/>
    </w:p>
    <w:p>
      <w:pPr>
        <w:pStyle w:val="754"/>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符合性审查要求</w:t>
      </w:r>
      <w:r>
        <w:rPr>
          <w:rFonts w:hint="eastAsia" w:ascii="宋体" w:hAnsi="宋体" w:eastAsia="宋体" w:cs="宋体"/>
          <w:b/>
          <w:sz w:val="21"/>
          <w:szCs w:val="21"/>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550"/>
        </w:trPr>
        <w:tc>
          <w:tcPr>
            <w:tcW w:w="404" w:type="dxa"/>
            <w:vAlign w:val="center"/>
            <w:textDirection w:val="lrTb"/>
            <w:noWrap w:val="false"/>
          </w:tcPr>
          <w:p>
            <w:pPr>
              <w:pStyle w:val="754"/>
              <w:jc w:val="center"/>
              <w:keepLines w:val="0"/>
              <w:keepNext w:val="0"/>
              <w:pageBreakBefore w:val="0"/>
              <w:spacing w:line="360" w:lineRule="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序号</w:t>
            </w:r>
            <w:r>
              <w:rPr>
                <w:rFonts w:hint="eastAsia" w:ascii="宋体" w:hAnsi="宋体" w:eastAsia="宋体" w:cs="宋体"/>
                <w:b/>
                <w:color w:val="000000"/>
                <w:sz w:val="21"/>
                <w:szCs w:val="21"/>
                <w:highlight w:val="none"/>
              </w:rPr>
            </w:r>
            <w:r/>
          </w:p>
        </w:tc>
        <w:tc>
          <w:tcPr>
            <w:tcW w:w="976" w:type="dxa"/>
            <w:vAlign w:val="center"/>
            <w:textDirection w:val="lrTb"/>
            <w:noWrap w:val="false"/>
          </w:tcPr>
          <w:p>
            <w:pPr>
              <w:pStyle w:val="754"/>
              <w:jc w:val="center"/>
              <w:keepLines w:val="0"/>
              <w:keepNext w:val="0"/>
              <w:pageBreakBefore w:val="0"/>
              <w:spacing w:line="360" w:lineRule="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审查因素</w:t>
            </w:r>
            <w:r>
              <w:rPr>
                <w:rFonts w:hint="eastAsia" w:ascii="宋体" w:hAnsi="宋体" w:eastAsia="宋体" w:cs="宋体"/>
                <w:b/>
                <w:color w:val="000000"/>
                <w:sz w:val="21"/>
                <w:szCs w:val="21"/>
                <w:highlight w:val="none"/>
              </w:rPr>
            </w:r>
            <w:r/>
          </w:p>
        </w:tc>
        <w:tc>
          <w:tcPr>
            <w:tcW w:w="3620" w:type="dxa"/>
            <w:vAlign w:val="center"/>
            <w:textDirection w:val="lrTb"/>
            <w:noWrap w:val="false"/>
          </w:tcPr>
          <w:p>
            <w:pPr>
              <w:pStyle w:val="754"/>
              <w:jc w:val="center"/>
              <w:keepLines w:val="0"/>
              <w:keepNext w:val="0"/>
              <w:pageBreakBefore w:val="0"/>
              <w:spacing w:line="360" w:lineRule="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审查内容</w:t>
            </w:r>
            <w:r>
              <w:rPr>
                <w:rFonts w:hint="eastAsia" w:ascii="宋体" w:hAnsi="宋体" w:eastAsia="宋体" w:cs="宋体"/>
                <w:b/>
                <w:color w:val="000000"/>
                <w:sz w:val="21"/>
                <w:szCs w:val="21"/>
                <w:highlight w:val="none"/>
              </w:rPr>
            </w:r>
            <w:r/>
          </w:p>
        </w:tc>
      </w:tr>
      <w:tr>
        <w:trPr>
          <w:trHeight w:val="685"/>
        </w:trPr>
        <w:tc>
          <w:tcPr>
            <w:tcW w:w="404" w:type="dxa"/>
            <w:vAlign w:val="center"/>
            <w:textDirection w:val="lrTb"/>
            <w:noWrap w:val="false"/>
          </w:tcPr>
          <w:p>
            <w:pPr>
              <w:pStyle w:val="754"/>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976" w:type="dxa"/>
            <w:vAlign w:val="center"/>
            <w:textDirection w:val="lrTb"/>
            <w:noWrap w:val="false"/>
          </w:tcPr>
          <w:p>
            <w:pPr>
              <w:pStyle w:val="754"/>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响应函、</w:t>
            </w:r>
            <w:r>
              <w:rPr>
                <w:rFonts w:hint="eastAsia" w:ascii="宋体" w:hAnsi="宋体" w:eastAsia="宋体" w:cs="宋体"/>
                <w:color w:val="000000"/>
                <w:sz w:val="21"/>
                <w:szCs w:val="21"/>
                <w:highlight w:val="none"/>
              </w:rPr>
              <w:t xml:space="preserve">法定代表人资格证明书和政府采购供应商信用承诺书</w:t>
            </w:r>
            <w:r>
              <w:rPr>
                <w:rFonts w:hint="eastAsia" w:ascii="宋体" w:hAnsi="宋体" w:eastAsia="宋体" w:cs="宋体"/>
                <w:color w:val="000000"/>
                <w:sz w:val="21"/>
                <w:szCs w:val="21"/>
                <w:highlight w:val="none"/>
              </w:rPr>
            </w:r>
            <w:r/>
          </w:p>
        </w:tc>
        <w:tc>
          <w:tcPr>
            <w:tcW w:w="3620" w:type="dxa"/>
            <w:vAlign w:val="center"/>
            <w:textDirection w:val="lrTb"/>
            <w:noWrap w:val="false"/>
          </w:tcPr>
          <w:p>
            <w:pPr>
              <w:pStyle w:val="754"/>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按询价通知书要求提供响应函、</w:t>
            </w:r>
            <w:r>
              <w:rPr>
                <w:rFonts w:hint="eastAsia" w:ascii="宋体" w:hAnsi="宋体" w:eastAsia="宋体" w:cs="宋体"/>
                <w:color w:val="000000"/>
                <w:sz w:val="21"/>
                <w:szCs w:val="21"/>
                <w:highlight w:val="none"/>
              </w:rPr>
              <w:t xml:space="preserve">法定代表人资格证明书和政府采购供应商信用承诺书</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r>
      <w:tr>
        <w:trPr>
          <w:trHeight w:val="685"/>
        </w:trPr>
        <w:tc>
          <w:tcPr>
            <w:tcW w:w="404" w:type="dxa"/>
            <w:vAlign w:val="center"/>
            <w:textDirection w:val="lrTb"/>
            <w:noWrap w:val="false"/>
          </w:tcPr>
          <w:p>
            <w:pPr>
              <w:pStyle w:val="754"/>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976" w:type="dxa"/>
            <w:vAlign w:val="center"/>
            <w:textDirection w:val="lrTb"/>
            <w:noWrap w:val="false"/>
          </w:tcPr>
          <w:p>
            <w:pPr>
              <w:pStyle w:val="754"/>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响应完整性</w:t>
            </w:r>
            <w:r>
              <w:rPr>
                <w:rFonts w:hint="eastAsia" w:ascii="宋体" w:hAnsi="宋体" w:eastAsia="宋体" w:cs="宋体"/>
                <w:color w:val="000000"/>
                <w:sz w:val="21"/>
                <w:szCs w:val="21"/>
                <w:highlight w:val="none"/>
              </w:rPr>
            </w:r>
            <w:r/>
          </w:p>
        </w:tc>
        <w:tc>
          <w:tcPr>
            <w:tcW w:w="3620" w:type="dxa"/>
            <w:vAlign w:val="center"/>
            <w:textDirection w:val="lrTb"/>
            <w:noWrap w:val="false"/>
          </w:tcPr>
          <w:p>
            <w:pPr>
              <w:pStyle w:val="754"/>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sz w:val="21"/>
                <w:szCs w:val="21"/>
                <w:highlight w:val="none"/>
              </w:rPr>
              <w:t xml:space="preserve">未将一个采购包中的内容拆开响应；</w:t>
            </w:r>
            <w:r>
              <w:rPr>
                <w:rFonts w:hint="eastAsia" w:ascii="宋体" w:hAnsi="宋体" w:eastAsia="宋体" w:cs="宋体"/>
                <w:color w:val="000000"/>
                <w:sz w:val="21"/>
                <w:szCs w:val="21"/>
                <w:highlight w:val="none"/>
              </w:rPr>
            </w:r>
            <w:r/>
          </w:p>
        </w:tc>
      </w:tr>
      <w:tr>
        <w:trPr>
          <w:trHeight w:val="685"/>
        </w:trPr>
        <w:tc>
          <w:tcPr>
            <w:tcW w:w="404" w:type="dxa"/>
            <w:vAlign w:val="center"/>
            <w:textDirection w:val="lrTb"/>
            <w:noWrap w:val="false"/>
          </w:tcPr>
          <w:p>
            <w:pPr>
              <w:pStyle w:val="754"/>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976" w:type="dxa"/>
            <w:vAlign w:val="center"/>
            <w:textDirection w:val="lrTb"/>
            <w:noWrap w:val="false"/>
          </w:tcPr>
          <w:p>
            <w:pPr>
              <w:pStyle w:val="754"/>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响应报价</w:t>
            </w:r>
            <w:r>
              <w:rPr>
                <w:rFonts w:hint="eastAsia" w:ascii="宋体" w:hAnsi="宋体" w:eastAsia="宋体" w:cs="宋体"/>
                <w:color w:val="000000"/>
                <w:sz w:val="21"/>
                <w:szCs w:val="21"/>
                <w:highlight w:val="none"/>
              </w:rPr>
            </w:r>
            <w:r/>
          </w:p>
        </w:tc>
        <w:tc>
          <w:tcPr>
            <w:tcW w:w="3620" w:type="dxa"/>
            <w:vAlign w:val="center"/>
            <w:textDirection w:val="lrTb"/>
            <w:noWrap w:val="false"/>
          </w:tcPr>
          <w:p>
            <w:pPr>
              <w:pStyle w:val="754"/>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响应报价未</w:t>
            </w:r>
            <w:r>
              <w:rPr>
                <w:rFonts w:hint="eastAsia" w:ascii="宋体" w:hAnsi="宋体" w:eastAsia="宋体" w:cs="宋体"/>
                <w:color w:val="000000"/>
                <w:sz w:val="21"/>
                <w:szCs w:val="21"/>
                <w:highlight w:val="none"/>
              </w:rPr>
              <w:t xml:space="preserve">超过询价通知书中规定的项目/采购包预算金额或者项目/采购包最高限价</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r>
      <w:tr>
        <w:trPr>
          <w:trHeight w:val="685"/>
        </w:trPr>
        <w:tc>
          <w:tcPr>
            <w:tcW w:w="404" w:type="dxa"/>
            <w:vAlign w:val="center"/>
            <w:textDirection w:val="lrTb"/>
            <w:noWrap w:val="false"/>
          </w:tcPr>
          <w:p>
            <w:pPr>
              <w:pStyle w:val="754"/>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W w:w="976" w:type="dxa"/>
            <w:vAlign w:val="center"/>
            <w:textDirection w:val="lrTb"/>
            <w:noWrap w:val="false"/>
          </w:tcPr>
          <w:p>
            <w:pPr>
              <w:pStyle w:val="754"/>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报价唯一性</w:t>
            </w:r>
            <w:r>
              <w:rPr>
                <w:rFonts w:hint="eastAsia" w:ascii="宋体" w:hAnsi="宋体" w:eastAsia="宋体" w:cs="宋体"/>
                <w:color w:val="000000"/>
                <w:sz w:val="21"/>
                <w:szCs w:val="21"/>
                <w:highlight w:val="none"/>
              </w:rPr>
            </w:r>
            <w:r/>
          </w:p>
        </w:tc>
        <w:tc>
          <w:tcPr>
            <w:tcW w:w="3620" w:type="dxa"/>
            <w:vAlign w:val="center"/>
            <w:textDirection w:val="lrTb"/>
            <w:noWrap w:val="false"/>
          </w:tcPr>
          <w:p>
            <w:pPr>
              <w:pStyle w:val="754"/>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响应文件未</w:t>
            </w:r>
            <w:r>
              <w:rPr>
                <w:rFonts w:hint="eastAsia" w:ascii="宋体" w:hAnsi="宋体" w:eastAsia="宋体" w:cs="宋体"/>
                <w:sz w:val="21"/>
                <w:szCs w:val="21"/>
                <w:highlight w:val="none"/>
              </w:rPr>
              <w:t xml:space="preserve">出现可选择性或可调整的报价（询价通知书另有规定的除外）</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r>
      <w:tr>
        <w:trPr>
          <w:trHeight w:val="685"/>
        </w:trPr>
        <w:tc>
          <w:tcPr>
            <w:tcW w:w="404" w:type="dxa"/>
            <w:vAlign w:val="center"/>
            <w:textDirection w:val="lrTb"/>
            <w:noWrap w:val="false"/>
          </w:tcPr>
          <w:p>
            <w:pPr>
              <w:pStyle w:val="754"/>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tcW w:w="976" w:type="dxa"/>
            <w:vAlign w:val="center"/>
            <w:textDirection w:val="lrTb"/>
            <w:noWrap w:val="false"/>
          </w:tcPr>
          <w:p>
            <w:pPr>
              <w:pStyle w:val="754"/>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响应有效期</w:t>
            </w:r>
            <w:r>
              <w:rPr>
                <w:rFonts w:hint="eastAsia" w:ascii="宋体" w:hAnsi="宋体" w:eastAsia="宋体" w:cs="宋体"/>
                <w:color w:val="000000"/>
                <w:sz w:val="21"/>
                <w:szCs w:val="21"/>
                <w:highlight w:val="none"/>
              </w:rPr>
            </w:r>
            <w:r/>
          </w:p>
        </w:tc>
        <w:tc>
          <w:tcPr>
            <w:tcW w:w="3620" w:type="dxa"/>
            <w:vAlign w:val="center"/>
            <w:textDirection w:val="lrTb"/>
            <w:noWrap w:val="false"/>
          </w:tcPr>
          <w:p>
            <w:pPr>
              <w:pStyle w:val="754"/>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响应文件中承诺的响应有效期满足询价通知书中载明的响应有效期的；</w:t>
            </w:r>
            <w:r>
              <w:rPr>
                <w:rFonts w:hint="eastAsia" w:ascii="宋体" w:hAnsi="宋体" w:eastAsia="宋体" w:cs="宋体"/>
                <w:color w:val="000000"/>
                <w:sz w:val="21"/>
                <w:szCs w:val="21"/>
                <w:highlight w:val="none"/>
              </w:rPr>
            </w:r>
            <w:r/>
          </w:p>
        </w:tc>
      </w:tr>
      <w:tr>
        <w:trPr>
          <w:trHeight w:val="685"/>
        </w:trPr>
        <w:tc>
          <w:tcPr>
            <w:tcW w:w="404" w:type="dxa"/>
            <w:vAlign w:val="center"/>
            <w:textDirection w:val="lrTb"/>
            <w:noWrap w:val="false"/>
          </w:tcPr>
          <w:p>
            <w:pPr>
              <w:pStyle w:val="754"/>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rPr>
            </w:r>
            <w:r/>
          </w:p>
        </w:tc>
        <w:tc>
          <w:tcPr>
            <w:tcW w:w="976" w:type="dxa"/>
            <w:vAlign w:val="center"/>
            <w:textDirection w:val="lrTb"/>
            <w:noWrap w:val="false"/>
          </w:tcPr>
          <w:p>
            <w:pPr>
              <w:pStyle w:val="754"/>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签署、加盖公章</w:t>
            </w:r>
            <w:r>
              <w:rPr>
                <w:rFonts w:hint="eastAsia" w:ascii="宋体" w:hAnsi="宋体" w:eastAsia="宋体" w:cs="宋体"/>
                <w:color w:val="000000"/>
                <w:sz w:val="21"/>
                <w:szCs w:val="21"/>
                <w:highlight w:val="none"/>
              </w:rPr>
            </w:r>
            <w:r/>
          </w:p>
        </w:tc>
        <w:tc>
          <w:tcPr>
            <w:tcW w:w="3620" w:type="dxa"/>
            <w:vAlign w:val="center"/>
            <w:textDirection w:val="lrTb"/>
            <w:noWrap w:val="false"/>
          </w:tcPr>
          <w:p>
            <w:pPr>
              <w:pStyle w:val="754"/>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按照询价通知书要求签署、加盖公章的；</w:t>
            </w:r>
            <w:r>
              <w:rPr>
                <w:rFonts w:hint="eastAsia" w:ascii="宋体" w:hAnsi="宋体" w:eastAsia="宋体" w:cs="宋体"/>
                <w:color w:val="000000"/>
                <w:sz w:val="21"/>
                <w:szCs w:val="21"/>
                <w:highlight w:val="none"/>
              </w:rPr>
            </w:r>
            <w:r/>
          </w:p>
        </w:tc>
      </w:tr>
      <w:tr>
        <w:trPr>
          <w:trHeight w:val="685"/>
        </w:trPr>
        <w:tc>
          <w:tcPr>
            <w:tcW w:w="404" w:type="dxa"/>
            <w:vAlign w:val="center"/>
            <w:textDirection w:val="lrTb"/>
            <w:noWrap w:val="false"/>
          </w:tcPr>
          <w:p>
            <w:pPr>
              <w:pStyle w:val="754"/>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w:t>
            </w:r>
            <w:r>
              <w:rPr>
                <w:rFonts w:hint="eastAsia" w:ascii="宋体" w:hAnsi="宋体" w:eastAsia="宋体" w:cs="宋体"/>
                <w:color w:val="000000"/>
                <w:sz w:val="21"/>
                <w:szCs w:val="21"/>
                <w:highlight w:val="none"/>
              </w:rPr>
            </w:r>
            <w:r/>
          </w:p>
        </w:tc>
        <w:tc>
          <w:tcPr>
            <w:tcW w:w="976" w:type="dxa"/>
            <w:vAlign w:val="center"/>
            <w:textDirection w:val="lrTb"/>
            <w:noWrap w:val="false"/>
          </w:tcPr>
          <w:p>
            <w:pPr>
              <w:pStyle w:val="754"/>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实质性格式</w:t>
            </w:r>
            <w:r>
              <w:rPr>
                <w:rFonts w:hint="eastAsia" w:ascii="宋体" w:hAnsi="宋体" w:eastAsia="宋体" w:cs="宋体"/>
                <w:color w:val="000000"/>
                <w:sz w:val="21"/>
                <w:szCs w:val="21"/>
                <w:highlight w:val="none"/>
              </w:rPr>
            </w:r>
            <w:r/>
          </w:p>
        </w:tc>
        <w:tc>
          <w:tcPr>
            <w:tcW w:w="3620" w:type="dxa"/>
            <w:vAlign w:val="center"/>
            <w:textDirection w:val="lrTb"/>
            <w:noWrap w:val="false"/>
          </w:tcPr>
          <w:p>
            <w:pPr>
              <w:pStyle w:val="754"/>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sz w:val="21"/>
                <w:szCs w:val="21"/>
                <w:highlight w:val="none"/>
              </w:rPr>
              <w:t xml:space="preserve">标记为“实质性格式”的文件均按询价通知书要求提供；</w:t>
            </w:r>
            <w:r>
              <w:rPr>
                <w:rFonts w:hint="eastAsia" w:ascii="宋体" w:hAnsi="宋体" w:eastAsia="宋体" w:cs="宋体"/>
                <w:color w:val="000000"/>
                <w:sz w:val="21"/>
                <w:szCs w:val="21"/>
                <w:highlight w:val="none"/>
              </w:rPr>
            </w:r>
            <w:r/>
          </w:p>
        </w:tc>
      </w:tr>
      <w:tr>
        <w:trPr>
          <w:trHeight w:val="685"/>
        </w:trPr>
        <w:tc>
          <w:tcPr>
            <w:tcW w:w="404" w:type="dxa"/>
            <w:vAlign w:val="center"/>
            <w:textDirection w:val="lrTb"/>
            <w:noWrap w:val="false"/>
          </w:tcPr>
          <w:p>
            <w:pPr>
              <w:pStyle w:val="754"/>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w:t>
            </w:r>
            <w:r>
              <w:rPr>
                <w:rFonts w:hint="eastAsia" w:ascii="宋体" w:hAnsi="宋体" w:eastAsia="宋体" w:cs="宋体"/>
                <w:color w:val="000000"/>
                <w:sz w:val="21"/>
                <w:szCs w:val="21"/>
                <w:highlight w:val="none"/>
              </w:rPr>
            </w:r>
            <w:r/>
          </w:p>
        </w:tc>
        <w:tc>
          <w:tcPr>
            <w:tcW w:w="976" w:type="dxa"/>
            <w:vAlign w:val="center"/>
            <w:textDirection w:val="lrTb"/>
            <w:noWrap w:val="false"/>
          </w:tcPr>
          <w:p>
            <w:pPr>
              <w:pStyle w:val="754"/>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★号条款响应</w:t>
            </w:r>
            <w:r>
              <w:rPr>
                <w:rFonts w:hint="eastAsia" w:ascii="宋体" w:hAnsi="宋体" w:eastAsia="宋体" w:cs="宋体"/>
                <w:color w:val="000000"/>
                <w:sz w:val="21"/>
                <w:szCs w:val="21"/>
                <w:highlight w:val="none"/>
              </w:rPr>
            </w:r>
            <w:r/>
          </w:p>
        </w:tc>
        <w:tc>
          <w:tcPr>
            <w:tcW w:w="3620" w:type="dxa"/>
            <w:vAlign w:val="center"/>
            <w:textDirection w:val="lrTb"/>
            <w:noWrap w:val="false"/>
          </w:tcPr>
          <w:p>
            <w:pPr>
              <w:pStyle w:val="754"/>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响应文件满足询价通知书</w:t>
            </w:r>
            <w:r>
              <w:rPr>
                <w:rFonts w:hint="eastAsia" w:ascii="宋体" w:hAnsi="宋体" w:eastAsia="宋体" w:cs="宋体"/>
                <w:sz w:val="21"/>
                <w:szCs w:val="21"/>
                <w:highlight w:val="none"/>
              </w:rPr>
              <w:t xml:space="preserve">第五章《采购需求》</w:t>
            </w:r>
            <w:r>
              <w:rPr>
                <w:rFonts w:hint="eastAsia" w:ascii="宋体" w:hAnsi="宋体" w:eastAsia="宋体" w:cs="宋体"/>
                <w:color w:val="000000"/>
                <w:sz w:val="21"/>
                <w:szCs w:val="21"/>
                <w:highlight w:val="none"/>
              </w:rPr>
              <w:t xml:space="preserve">中★号条款要求的；</w:t>
            </w:r>
            <w:r>
              <w:rPr>
                <w:rFonts w:hint="eastAsia" w:ascii="宋体" w:hAnsi="宋体" w:eastAsia="宋体" w:cs="宋体"/>
                <w:color w:val="000000"/>
                <w:sz w:val="21"/>
                <w:szCs w:val="21"/>
                <w:highlight w:val="none"/>
              </w:rPr>
            </w:r>
            <w:r/>
          </w:p>
        </w:tc>
      </w:tr>
      <w:tr>
        <w:trPr>
          <w:trHeight w:val="685"/>
        </w:trPr>
        <w:tc>
          <w:tcPr>
            <w:tcW w:w="404" w:type="dxa"/>
            <w:vAlign w:val="center"/>
            <w:textDirection w:val="lrTb"/>
            <w:noWrap w:val="false"/>
          </w:tcPr>
          <w:p>
            <w:pPr>
              <w:pStyle w:val="754"/>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w:t>
            </w:r>
            <w:r>
              <w:rPr>
                <w:rFonts w:hint="eastAsia" w:ascii="宋体" w:hAnsi="宋体" w:eastAsia="宋体" w:cs="宋体"/>
                <w:color w:val="000000"/>
                <w:sz w:val="21"/>
                <w:szCs w:val="21"/>
                <w:highlight w:val="none"/>
              </w:rPr>
            </w:r>
            <w:r/>
          </w:p>
        </w:tc>
        <w:tc>
          <w:tcPr>
            <w:tcW w:w="976" w:type="dxa"/>
            <w:vAlign w:val="center"/>
            <w:textDirection w:val="lrTb"/>
            <w:noWrap w:val="false"/>
          </w:tcPr>
          <w:p>
            <w:pPr>
              <w:pStyle w:val="754"/>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分包承担主体资质（如有）</w:t>
            </w:r>
            <w:r>
              <w:rPr>
                <w:rFonts w:hint="eastAsia" w:ascii="宋体" w:hAnsi="宋体" w:eastAsia="宋体" w:cs="宋体"/>
                <w:color w:val="000000"/>
                <w:sz w:val="21"/>
                <w:szCs w:val="21"/>
                <w:highlight w:val="none"/>
              </w:rPr>
            </w:r>
            <w:r/>
          </w:p>
        </w:tc>
        <w:tc>
          <w:tcPr>
            <w:tcW w:w="3620" w:type="dxa"/>
            <w:vAlign w:val="center"/>
            <w:textDirection w:val="lrTb"/>
            <w:noWrap w:val="false"/>
          </w:tcPr>
          <w:p>
            <w:pPr>
              <w:pStyle w:val="754"/>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sz w:val="21"/>
                <w:szCs w:val="21"/>
                <w:highlight w:val="none"/>
              </w:rPr>
              <w:t xml:space="preserve">分包承担主体具备《供应商须知资料表》载明的资质条件且提供了资质证书电子件（如有）；</w:t>
            </w:r>
            <w:r>
              <w:rPr>
                <w:rFonts w:hint="eastAsia" w:ascii="宋体" w:hAnsi="宋体" w:eastAsia="宋体" w:cs="宋体"/>
                <w:color w:val="000000"/>
                <w:sz w:val="21"/>
                <w:szCs w:val="21"/>
                <w:highlight w:val="none"/>
              </w:rPr>
            </w:r>
            <w:r/>
          </w:p>
        </w:tc>
      </w:tr>
      <w:tr>
        <w:trPr>
          <w:trHeight w:val="685"/>
        </w:trPr>
        <w:tc>
          <w:tcPr>
            <w:tcW w:w="404" w:type="dxa"/>
            <w:vAlign w:val="center"/>
            <w:textDirection w:val="lrTb"/>
            <w:noWrap w:val="false"/>
          </w:tcPr>
          <w:p>
            <w:pPr>
              <w:pStyle w:val="754"/>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rPr>
            </w:r>
            <w:r/>
          </w:p>
        </w:tc>
        <w:tc>
          <w:tcPr>
            <w:tcW w:w="976" w:type="dxa"/>
            <w:vAlign w:val="center"/>
            <w:textDirection w:val="lrTb"/>
            <w:noWrap w:val="false"/>
          </w:tcPr>
          <w:p>
            <w:pPr>
              <w:pStyle w:val="754"/>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分包意向协议</w:t>
            </w:r>
            <w:r>
              <w:rPr>
                <w:rFonts w:hint="eastAsia" w:ascii="宋体" w:hAnsi="宋体" w:eastAsia="宋体" w:cs="宋体"/>
                <w:color w:val="000000"/>
                <w:sz w:val="21"/>
                <w:szCs w:val="21"/>
                <w:highlight w:val="none"/>
              </w:rPr>
            </w:r>
            <w:r/>
          </w:p>
          <w:p>
            <w:pPr>
              <w:pStyle w:val="754"/>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（如有）</w:t>
            </w:r>
            <w:r>
              <w:rPr>
                <w:rFonts w:hint="eastAsia" w:ascii="宋体" w:hAnsi="宋体" w:eastAsia="宋体" w:cs="宋体"/>
                <w:color w:val="000000"/>
                <w:sz w:val="21"/>
                <w:szCs w:val="21"/>
                <w:highlight w:val="none"/>
              </w:rPr>
            </w:r>
            <w:r/>
          </w:p>
        </w:tc>
        <w:tc>
          <w:tcPr>
            <w:tcW w:w="3620" w:type="dxa"/>
            <w:vAlign w:val="center"/>
            <w:textDirection w:val="lrTb"/>
            <w:noWrap w:val="false"/>
          </w:tcPr>
          <w:p>
            <w:pPr>
              <w:pStyle w:val="754"/>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按询价通知书规定签订并提供分包意向协议原件的电子件的；</w:t>
            </w:r>
            <w:r>
              <w:rPr>
                <w:rFonts w:hint="eastAsia" w:ascii="宋体" w:hAnsi="宋体" w:eastAsia="宋体" w:cs="宋体"/>
                <w:sz w:val="21"/>
                <w:szCs w:val="21"/>
                <w:highlight w:val="none"/>
              </w:rPr>
              <w:t xml:space="preserve">（如有）</w:t>
            </w:r>
            <w:r>
              <w:rPr>
                <w:rFonts w:hint="eastAsia" w:ascii="宋体" w:hAnsi="宋体" w:eastAsia="宋体" w:cs="宋体"/>
                <w:color w:val="000000"/>
                <w:sz w:val="21"/>
                <w:szCs w:val="21"/>
                <w:highlight w:val="none"/>
              </w:rPr>
            </w:r>
            <w:r/>
          </w:p>
        </w:tc>
      </w:tr>
      <w:tr>
        <w:trPr>
          <w:trHeight w:val="685"/>
        </w:trPr>
        <w:tc>
          <w:tcPr>
            <w:tcW w:w="404" w:type="dxa"/>
            <w:vAlign w:val="center"/>
            <w:textDirection w:val="lrTb"/>
            <w:noWrap w:val="false"/>
          </w:tcPr>
          <w:p>
            <w:pPr>
              <w:pStyle w:val="754"/>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w:t>
            </w:r>
            <w:r>
              <w:rPr>
                <w:rFonts w:hint="eastAsia" w:ascii="宋体" w:hAnsi="宋体" w:eastAsia="宋体" w:cs="宋体"/>
                <w:color w:val="000000"/>
                <w:sz w:val="21"/>
                <w:szCs w:val="21"/>
                <w:highlight w:val="none"/>
              </w:rPr>
            </w:r>
            <w:r/>
          </w:p>
        </w:tc>
        <w:tc>
          <w:tcPr>
            <w:tcW w:w="976" w:type="dxa"/>
            <w:vAlign w:val="center"/>
            <w:textDirection w:val="lrTb"/>
            <w:noWrap w:val="false"/>
          </w:tcPr>
          <w:p>
            <w:pPr>
              <w:pStyle w:val="754"/>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报价的修正（如有）</w:t>
            </w:r>
            <w:r>
              <w:rPr>
                <w:rFonts w:hint="eastAsia" w:ascii="宋体" w:hAnsi="宋体" w:eastAsia="宋体" w:cs="宋体"/>
                <w:color w:val="000000"/>
                <w:sz w:val="21"/>
                <w:szCs w:val="21"/>
                <w:highlight w:val="none"/>
              </w:rPr>
            </w:r>
            <w:r/>
          </w:p>
        </w:tc>
        <w:tc>
          <w:tcPr>
            <w:tcW w:w="3620" w:type="dxa"/>
            <w:vAlign w:val="center"/>
            <w:textDirection w:val="lrTb"/>
            <w:noWrap w:val="false"/>
          </w:tcPr>
          <w:p>
            <w:pPr>
              <w:pStyle w:val="754"/>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不涉及报价修正，或响应文件报价出现前后不一致时，供应商对修正后的报价予以确认；（如有）</w:t>
            </w:r>
            <w:r>
              <w:rPr>
                <w:rFonts w:hint="eastAsia" w:ascii="宋体" w:hAnsi="宋体" w:eastAsia="宋体" w:cs="宋体"/>
                <w:color w:val="000000"/>
                <w:sz w:val="21"/>
                <w:szCs w:val="21"/>
                <w:highlight w:val="none"/>
              </w:rPr>
            </w:r>
            <w:r/>
          </w:p>
        </w:tc>
      </w:tr>
      <w:tr>
        <w:trPr>
          <w:trHeight w:val="685"/>
        </w:trPr>
        <w:tc>
          <w:tcPr>
            <w:tcW w:w="404" w:type="dxa"/>
            <w:vAlign w:val="center"/>
            <w:textDirection w:val="lrTb"/>
            <w:noWrap w:val="false"/>
          </w:tcPr>
          <w:p>
            <w:pPr>
              <w:pStyle w:val="754"/>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w:t>
            </w:r>
            <w:r>
              <w:rPr>
                <w:rFonts w:hint="eastAsia" w:ascii="宋体" w:hAnsi="宋体" w:eastAsia="宋体" w:cs="宋体"/>
                <w:color w:val="000000"/>
                <w:sz w:val="21"/>
                <w:szCs w:val="21"/>
                <w:highlight w:val="none"/>
              </w:rPr>
            </w:r>
            <w:r/>
          </w:p>
        </w:tc>
        <w:tc>
          <w:tcPr>
            <w:tcW w:w="976" w:type="dxa"/>
            <w:vAlign w:val="center"/>
            <w:textDirection w:val="lrTb"/>
            <w:noWrap w:val="false"/>
          </w:tcPr>
          <w:p>
            <w:pPr>
              <w:pStyle w:val="754"/>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进口产品</w:t>
            </w:r>
            <w:r>
              <w:rPr>
                <w:rFonts w:hint="eastAsia" w:ascii="宋体" w:hAnsi="宋体" w:eastAsia="宋体" w:cs="宋体"/>
                <w:color w:val="000000"/>
                <w:sz w:val="21"/>
                <w:szCs w:val="21"/>
                <w:highlight w:val="none"/>
              </w:rPr>
            </w:r>
            <w:r/>
          </w:p>
          <w:p>
            <w:pPr>
              <w:pStyle w:val="754"/>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（如有）</w:t>
            </w:r>
            <w:r>
              <w:rPr>
                <w:rFonts w:hint="eastAsia" w:ascii="宋体" w:hAnsi="宋体" w:eastAsia="宋体" w:cs="宋体"/>
                <w:color w:val="000000"/>
                <w:sz w:val="21"/>
                <w:szCs w:val="21"/>
                <w:highlight w:val="none"/>
              </w:rPr>
            </w:r>
            <w:r/>
          </w:p>
        </w:tc>
        <w:tc>
          <w:tcPr>
            <w:tcW w:w="3620" w:type="dxa"/>
            <w:vAlign w:val="center"/>
            <w:textDirection w:val="lrTb"/>
            <w:noWrap w:val="false"/>
          </w:tcPr>
          <w:p>
            <w:pPr>
              <w:pStyle w:val="754"/>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sz w:val="21"/>
                <w:szCs w:val="21"/>
                <w:highlight w:val="none"/>
              </w:rPr>
              <w:t xml:space="preserve">询价通知书不接受进口产品响应的内容时，供应商所投产品非进口产品的；</w:t>
            </w:r>
            <w:r>
              <w:rPr>
                <w:rFonts w:hint="eastAsia" w:ascii="宋体" w:hAnsi="宋体" w:eastAsia="宋体" w:cs="宋体"/>
                <w:color w:val="000000"/>
                <w:sz w:val="21"/>
                <w:szCs w:val="21"/>
                <w:highlight w:val="none"/>
              </w:rPr>
            </w:r>
            <w:r/>
          </w:p>
        </w:tc>
      </w:tr>
      <w:tr>
        <w:trPr>
          <w:trHeight w:val="685"/>
        </w:trPr>
        <w:tc>
          <w:tcPr>
            <w:tcW w:w="404" w:type="dxa"/>
            <w:vAlign w:val="center"/>
            <w:textDirection w:val="lrTb"/>
            <w:noWrap w:val="false"/>
          </w:tcPr>
          <w:p>
            <w:pPr>
              <w:pStyle w:val="754"/>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w:t>
            </w:r>
            <w:r>
              <w:rPr>
                <w:rFonts w:hint="eastAsia" w:ascii="宋体" w:hAnsi="宋体" w:eastAsia="宋体" w:cs="宋体"/>
                <w:color w:val="000000"/>
                <w:sz w:val="21"/>
                <w:szCs w:val="21"/>
                <w:highlight w:val="none"/>
              </w:rPr>
            </w:r>
            <w:r/>
          </w:p>
        </w:tc>
        <w:tc>
          <w:tcPr>
            <w:tcW w:w="976" w:type="dxa"/>
            <w:vAlign w:val="center"/>
            <w:textDirection w:val="lrTb"/>
            <w:noWrap w:val="false"/>
          </w:tcPr>
          <w:p>
            <w:pPr>
              <w:pStyle w:val="754"/>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国家有关部门对供应商的响应产品有强制性规定或要求的</w:t>
            </w:r>
            <w:r>
              <w:rPr>
                <w:rFonts w:hint="eastAsia" w:ascii="宋体" w:hAnsi="宋体" w:eastAsia="宋体" w:cs="宋体"/>
                <w:color w:val="000000"/>
                <w:sz w:val="21"/>
                <w:szCs w:val="21"/>
                <w:highlight w:val="none"/>
              </w:rPr>
            </w:r>
            <w:r/>
          </w:p>
        </w:tc>
        <w:tc>
          <w:tcPr>
            <w:tcW w:w="3620" w:type="dxa"/>
            <w:vAlign w:val="center"/>
            <w:textDirection w:val="lrTb"/>
            <w:noWrap w:val="false"/>
          </w:tcPr>
          <w:p>
            <w:pPr>
              <w:pStyle w:val="754"/>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国家有关部门对供应商的响应产品有强制性规定或要求的（如相应技术、安全、节能和环保等），供应商的响应产品应符合相应规定或要求，并提供证明文件电子件：</w:t>
            </w:r>
            <w:r>
              <w:rPr>
                <w:rFonts w:hint="eastAsia" w:ascii="宋体" w:hAnsi="宋体" w:eastAsia="宋体" w:cs="宋体"/>
                <w:color w:val="000000"/>
                <w:sz w:val="21"/>
                <w:szCs w:val="21"/>
                <w:highlight w:val="none"/>
              </w:rPr>
            </w:r>
            <w:r/>
          </w:p>
          <w:p>
            <w:pPr>
              <w:pStyle w:val="754"/>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1）采购的产品若属于《节能产品政府采购品目清单》范围中政府强制采购产品，则供应商所报产品必须获得国家确定的认证机构出具的、处于有效期之内的节能产品认证证书；</w:t>
            </w:r>
            <w:r>
              <w:rPr>
                <w:rFonts w:hint="eastAsia" w:ascii="宋体" w:hAnsi="宋体" w:eastAsia="宋体" w:cs="宋体"/>
                <w:color w:val="000000"/>
                <w:sz w:val="21"/>
                <w:szCs w:val="21"/>
                <w:highlight w:val="none"/>
              </w:rPr>
            </w:r>
            <w:r/>
          </w:p>
          <w:p>
            <w:pPr>
              <w:pStyle w:val="754"/>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2）响应产品如涉及计算机信息系统安全专用产品的，须提供公安部颁发的计算机信息系统安全专用产品销售许可证；</w:t>
            </w:r>
            <w:r>
              <w:rPr>
                <w:rFonts w:hint="eastAsia" w:ascii="宋体" w:hAnsi="宋体" w:eastAsia="宋体" w:cs="宋体"/>
                <w:color w:val="000000"/>
                <w:sz w:val="21"/>
                <w:szCs w:val="21"/>
                <w:highlight w:val="none"/>
              </w:rPr>
            </w:r>
            <w:r/>
          </w:p>
          <w:p>
            <w:pPr>
              <w:pStyle w:val="754"/>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3）响应产品如有属于开展国家信息安全产品认证产品范围的，须提供由中国网络安全审查技术与认证中心（原中国信息安全认证中心）按国家标准认证颁发的有效认证证书等）；</w:t>
            </w:r>
            <w:r>
              <w:rPr>
                <w:rFonts w:hint="eastAsia" w:ascii="宋体" w:hAnsi="宋体" w:eastAsia="宋体" w:cs="宋体"/>
                <w:color w:val="000000"/>
                <w:sz w:val="21"/>
                <w:szCs w:val="21"/>
                <w:highlight w:val="none"/>
              </w:rPr>
            </w:r>
            <w:r/>
          </w:p>
          <w:p>
            <w:pPr>
              <w:pStyle w:val="754"/>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sz w:val="21"/>
                <w:szCs w:val="21"/>
                <w:highlight w:val="none"/>
              </w:rPr>
              <w:t xml:space="preserve">4）国家有特殊信息安全要求的项目，采购产品涉及无线局域网产品和含有无线局域网功能的计算机、通信设备、打印机、复印机、投影仪等产品的，响应产品须为符合国家无线局域网安全标准（GB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rPr>
                <w:rFonts w:hint="eastAsia" w:ascii="宋体" w:hAnsi="宋体" w:eastAsia="宋体" w:cs="宋体"/>
                <w:color w:val="000000"/>
                <w:sz w:val="21"/>
                <w:szCs w:val="21"/>
                <w:highlight w:val="none"/>
              </w:rPr>
            </w:r>
            <w:r/>
          </w:p>
        </w:tc>
      </w:tr>
      <w:tr>
        <w:trPr>
          <w:trHeight w:val="685"/>
        </w:trPr>
        <w:tc>
          <w:tcPr>
            <w:tcW w:w="404" w:type="dxa"/>
            <w:vAlign w:val="center"/>
            <w:textDirection w:val="lrTb"/>
            <w:noWrap w:val="false"/>
          </w:tcPr>
          <w:p>
            <w:pPr>
              <w:pStyle w:val="754"/>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w:t>
            </w:r>
            <w:r>
              <w:rPr>
                <w:rFonts w:hint="eastAsia" w:ascii="宋体" w:hAnsi="宋体" w:eastAsia="宋体" w:cs="宋体"/>
                <w:color w:val="000000"/>
                <w:sz w:val="21"/>
                <w:szCs w:val="21"/>
                <w:highlight w:val="none"/>
              </w:rPr>
            </w:r>
            <w:r/>
          </w:p>
        </w:tc>
        <w:tc>
          <w:tcPr>
            <w:tcW w:w="976" w:type="dxa"/>
            <w:vAlign w:val="center"/>
            <w:textDirection w:val="lrTb"/>
            <w:noWrap w:val="false"/>
          </w:tcPr>
          <w:p>
            <w:pPr>
              <w:pStyle w:val="754"/>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公平竞争</w:t>
            </w:r>
            <w:r>
              <w:rPr>
                <w:rFonts w:hint="eastAsia" w:ascii="宋体" w:hAnsi="宋体" w:eastAsia="宋体" w:cs="宋体"/>
                <w:color w:val="000000"/>
                <w:sz w:val="21"/>
                <w:szCs w:val="21"/>
                <w:highlight w:val="none"/>
              </w:rPr>
            </w:r>
            <w:r/>
          </w:p>
        </w:tc>
        <w:tc>
          <w:tcPr>
            <w:tcW w:w="3620" w:type="dxa"/>
            <w:vAlign w:val="center"/>
            <w:textDirection w:val="lrTb"/>
            <w:noWrap w:val="false"/>
          </w:tcPr>
          <w:p>
            <w:pPr>
              <w:pStyle w:val="754"/>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供应商遵循公平竞争的原则，不存在恶意串通，妨碍其他供应商的竞争行为，不存在损害采购人或者其他供应商的合法权益情形的；</w:t>
            </w:r>
            <w:r>
              <w:rPr>
                <w:rFonts w:hint="eastAsia" w:ascii="宋体" w:hAnsi="宋体" w:eastAsia="宋体" w:cs="宋体"/>
                <w:color w:val="000000"/>
                <w:sz w:val="21"/>
                <w:szCs w:val="21"/>
                <w:highlight w:val="none"/>
              </w:rPr>
            </w:r>
            <w:r/>
          </w:p>
        </w:tc>
      </w:tr>
      <w:tr>
        <w:trPr>
          <w:trHeight w:val="685"/>
        </w:trPr>
        <w:tc>
          <w:tcPr>
            <w:tcW w:w="404" w:type="dxa"/>
            <w:vAlign w:val="center"/>
            <w:textDirection w:val="lrTb"/>
            <w:noWrap w:val="false"/>
          </w:tcPr>
          <w:p>
            <w:pPr>
              <w:pStyle w:val="754"/>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w:t>
            </w:r>
            <w:r>
              <w:rPr>
                <w:rFonts w:hint="eastAsia" w:ascii="宋体" w:hAnsi="宋体" w:eastAsia="宋体" w:cs="宋体"/>
                <w:color w:val="000000"/>
                <w:sz w:val="21"/>
                <w:szCs w:val="21"/>
                <w:highlight w:val="none"/>
              </w:rPr>
            </w:r>
            <w:r/>
          </w:p>
        </w:tc>
        <w:tc>
          <w:tcPr>
            <w:tcW w:w="976" w:type="dxa"/>
            <w:vAlign w:val="center"/>
            <w:textDirection w:val="lrTb"/>
            <w:noWrap w:val="false"/>
          </w:tcPr>
          <w:p>
            <w:pPr>
              <w:pStyle w:val="754"/>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串通响应</w:t>
            </w:r>
            <w:r>
              <w:rPr>
                <w:rFonts w:hint="eastAsia" w:ascii="宋体" w:hAnsi="宋体" w:eastAsia="宋体" w:cs="宋体"/>
                <w:color w:val="000000"/>
                <w:sz w:val="21"/>
                <w:szCs w:val="21"/>
                <w:highlight w:val="none"/>
              </w:rPr>
            </w:r>
            <w:r/>
          </w:p>
        </w:tc>
        <w:tc>
          <w:tcPr>
            <w:tcW w:w="3620" w:type="dxa"/>
            <w:vAlign w:val="center"/>
            <w:textDirection w:val="lrTb"/>
            <w:noWrap w:val="false"/>
          </w:tcPr>
          <w:p>
            <w:pPr>
              <w:pStyle w:val="754"/>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不存在《政府采购货物和服务招标响应管理办法》视为供应商串通响应的情形：（一）不同供应商的响应文件由同一单位或者个人编制</w:t>
            </w:r>
            <w:r>
              <w:rPr>
                <w:rFonts w:hint="eastAsia" w:ascii="宋体" w:hAnsi="宋体" w:eastAsia="宋体" w:cs="宋体"/>
                <w:sz w:val="21"/>
                <w:szCs w:val="21"/>
                <w:highlight w:val="none"/>
              </w:rPr>
              <w:t xml:space="preserve">（包含使用同一MAC地址的计算机制作电子响应文件的情形）</w:t>
            </w:r>
            <w:r>
              <w:rPr>
                <w:rFonts w:hint="eastAsia" w:ascii="宋体" w:hAnsi="宋体" w:eastAsia="宋体" w:cs="宋体"/>
                <w:color w:val="000000"/>
                <w:sz w:val="21"/>
                <w:szCs w:val="21"/>
                <w:highlight w:val="none"/>
              </w:rPr>
              <w:t xml:space="preserve">；（二）不同供应商委托同一单位或者个人办理响应事宜</w:t>
            </w:r>
            <w:r>
              <w:rPr>
                <w:rFonts w:hint="eastAsia" w:ascii="宋体" w:hAnsi="宋体" w:eastAsia="宋体" w:cs="宋体"/>
                <w:sz w:val="21"/>
                <w:szCs w:val="21"/>
                <w:highlight w:val="none"/>
              </w:rPr>
              <w:t xml:space="preserve">（包含使用同一MAC地址的计算机提交或者解密电子响应文件的情形）</w:t>
            </w:r>
            <w:r>
              <w:rPr>
                <w:rFonts w:hint="eastAsia" w:ascii="宋体" w:hAnsi="宋体" w:eastAsia="宋体" w:cs="宋体"/>
                <w:color w:val="000000"/>
                <w:sz w:val="21"/>
                <w:szCs w:val="21"/>
                <w:highlight w:val="none"/>
              </w:rPr>
              <w:t xml:space="preserve">；（三）不同供应商的响应文件载明的项目管理成员或者联系人员为同一人；（四）不同供应商的响应文件异常一致或者响应报价呈规律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rFonts w:hint="eastAsia" w:ascii="宋体" w:hAnsi="宋体" w:eastAsia="宋体" w:cs="宋体"/>
                <w:color w:val="000000"/>
                <w:sz w:val="21"/>
                <w:szCs w:val="21"/>
                <w:highlight w:val="none"/>
              </w:rPr>
            </w:r>
            <w:r/>
          </w:p>
        </w:tc>
      </w:tr>
      <w:tr>
        <w:trPr>
          <w:trHeight w:val="685"/>
        </w:trPr>
        <w:tc>
          <w:tcPr>
            <w:tcW w:w="404" w:type="dxa"/>
            <w:vAlign w:val="center"/>
            <w:textDirection w:val="lrTb"/>
            <w:noWrap w:val="false"/>
          </w:tcPr>
          <w:p>
            <w:pPr>
              <w:pStyle w:val="754"/>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w:t>
            </w:r>
            <w:r>
              <w:rPr>
                <w:rFonts w:hint="eastAsia" w:ascii="宋体" w:hAnsi="宋体" w:eastAsia="宋体" w:cs="宋体"/>
                <w:color w:val="000000"/>
                <w:sz w:val="21"/>
                <w:szCs w:val="21"/>
                <w:highlight w:val="none"/>
              </w:rPr>
            </w:r>
            <w:r/>
          </w:p>
        </w:tc>
        <w:tc>
          <w:tcPr>
            <w:tcW w:w="976" w:type="dxa"/>
            <w:vAlign w:val="center"/>
            <w:textDirection w:val="lrTb"/>
            <w:noWrap w:val="false"/>
          </w:tcPr>
          <w:p>
            <w:pPr>
              <w:pStyle w:val="754"/>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附加条件</w:t>
            </w:r>
            <w:r>
              <w:rPr>
                <w:rFonts w:hint="eastAsia" w:ascii="宋体" w:hAnsi="宋体" w:eastAsia="宋体" w:cs="宋体"/>
                <w:color w:val="000000"/>
                <w:sz w:val="21"/>
                <w:szCs w:val="21"/>
                <w:highlight w:val="none"/>
              </w:rPr>
            </w:r>
            <w:r/>
          </w:p>
        </w:tc>
        <w:tc>
          <w:tcPr>
            <w:tcW w:w="3620" w:type="dxa"/>
            <w:vAlign w:val="center"/>
            <w:textDirection w:val="lrTb"/>
            <w:noWrap w:val="false"/>
          </w:tcPr>
          <w:p>
            <w:pPr>
              <w:pStyle w:val="754"/>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响应文件未含有采购人不能接受的附加条件的；</w:t>
            </w:r>
            <w:r>
              <w:rPr>
                <w:rFonts w:hint="eastAsia" w:ascii="宋体" w:hAnsi="宋体" w:eastAsia="宋体" w:cs="宋体"/>
                <w:color w:val="000000"/>
                <w:sz w:val="21"/>
                <w:szCs w:val="21"/>
                <w:highlight w:val="none"/>
              </w:rPr>
            </w:r>
            <w:r/>
          </w:p>
        </w:tc>
      </w:tr>
      <w:tr>
        <w:trPr>
          <w:trHeight w:val="685"/>
        </w:trPr>
        <w:tc>
          <w:tcPr>
            <w:tcW w:w="404" w:type="dxa"/>
            <w:vAlign w:val="center"/>
            <w:textDirection w:val="lrTb"/>
            <w:noWrap w:val="false"/>
          </w:tcPr>
          <w:p>
            <w:pPr>
              <w:pStyle w:val="754"/>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w:t>
            </w:r>
            <w:r>
              <w:rPr>
                <w:rFonts w:hint="eastAsia" w:ascii="宋体" w:hAnsi="宋体" w:eastAsia="宋体" w:cs="宋体"/>
                <w:color w:val="000000"/>
                <w:sz w:val="21"/>
                <w:szCs w:val="21"/>
                <w:highlight w:val="none"/>
              </w:rPr>
            </w:r>
            <w:r/>
          </w:p>
        </w:tc>
        <w:tc>
          <w:tcPr>
            <w:tcW w:w="976" w:type="dxa"/>
            <w:vAlign w:val="center"/>
            <w:textDirection w:val="lrTb"/>
            <w:noWrap w:val="false"/>
          </w:tcPr>
          <w:p>
            <w:pPr>
              <w:pStyle w:val="754"/>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其他无效情形</w:t>
            </w:r>
            <w:r>
              <w:rPr>
                <w:rFonts w:hint="eastAsia" w:ascii="宋体" w:hAnsi="宋体" w:eastAsia="宋体" w:cs="宋体"/>
                <w:color w:val="000000"/>
                <w:sz w:val="21"/>
                <w:szCs w:val="21"/>
                <w:highlight w:val="none"/>
              </w:rPr>
            </w:r>
            <w:r/>
          </w:p>
        </w:tc>
        <w:tc>
          <w:tcPr>
            <w:tcW w:w="3620" w:type="dxa"/>
            <w:vAlign w:val="center"/>
            <w:textDirection w:val="lrTb"/>
            <w:noWrap w:val="false"/>
          </w:tcPr>
          <w:p>
            <w:pPr>
              <w:pStyle w:val="754"/>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供应商、响应文件不存在不符合法律、法规和询价通知书规定的其他无效情形。</w:t>
            </w:r>
            <w:r>
              <w:rPr>
                <w:rFonts w:hint="eastAsia" w:ascii="宋体" w:hAnsi="宋体" w:eastAsia="宋体" w:cs="宋体"/>
                <w:color w:val="000000"/>
                <w:sz w:val="21"/>
                <w:szCs w:val="21"/>
                <w:highlight w:val="none"/>
              </w:rPr>
            </w:r>
            <w:r/>
          </w:p>
        </w:tc>
      </w:tr>
    </w:tbl>
    <w:p>
      <w:pPr>
        <w:pStyle w:val="754"/>
        <w:spacing w:line="360" w:lineRule="auto"/>
        <w:tabs>
          <w:tab w:val="left" w:pos="360" w:leader="none"/>
        </w:tabs>
        <w:rPr>
          <w:rFonts w:hint="eastAsia" w:ascii="宋体" w:hAnsi="宋体" w:eastAsia="宋体" w:cs="宋体"/>
          <w:sz w:val="21"/>
          <w:szCs w:val="21"/>
          <w:highlight w:val="none"/>
        </w:rPr>
        <w:outlineLvl w:val="1"/>
      </w:pPr>
      <w:r>
        <w:rPr>
          <w:rFonts w:hint="eastAsia" w:ascii="宋体" w:hAnsi="宋体" w:eastAsia="宋体" w:cs="宋体"/>
          <w:sz w:val="21"/>
          <w:szCs w:val="21"/>
          <w:highlight w:val="none"/>
        </w:rPr>
      </w:r>
      <w:r/>
    </w:p>
    <w:p>
      <w:pPr>
        <w:pStyle w:val="754"/>
        <w:numPr>
          <w:ilvl w:val="0"/>
          <w:numId w:val="10"/>
        </w:numPr>
        <w:spacing w:line="360" w:lineRule="auto"/>
        <w:tabs>
          <w:tab w:val="left" w:pos="360" w:leader="none"/>
          <w:tab w:val="left" w:pos="900" w:leader="none"/>
        </w:tabs>
        <w:rPr>
          <w:rFonts w:hint="eastAsia" w:ascii="宋体" w:hAnsi="宋体" w:eastAsia="宋体" w:cs="宋体"/>
          <w:sz w:val="21"/>
          <w:szCs w:val="21"/>
          <w:highlight w:val="none"/>
        </w:rPr>
        <w:outlineLvl w:val="1"/>
      </w:pPr>
      <w:r>
        <w:rPr>
          <w:rFonts w:hint="eastAsia" w:ascii="宋体" w:hAnsi="宋体" w:eastAsia="宋体" w:cs="宋体"/>
          <w:sz w:val="21"/>
          <w:szCs w:val="21"/>
          <w:highlight w:val="none"/>
        </w:rPr>
        <w:t xml:space="preserve">响应文件有关事项的澄清、说明或者更正</w:t>
      </w:r>
      <w:r>
        <w:rPr>
          <w:rFonts w:hint="eastAsia" w:ascii="宋体" w:hAnsi="宋体" w:eastAsia="宋体" w:cs="宋体"/>
          <w:sz w:val="21"/>
          <w:szCs w:val="21"/>
          <w:highlight w:val="none"/>
        </w:rPr>
      </w:r>
      <w:r/>
    </w:p>
    <w:p>
      <w:pPr>
        <w:pStyle w:val="754"/>
        <w:numPr>
          <w:ilvl w:val="1"/>
          <w:numId w:val="10"/>
        </w:numPr>
        <w:ind w:left="1077" w:hanging="720"/>
        <w:spacing w:line="360" w:lineRule="auto"/>
        <w:tabs>
          <w:tab w:val="left" w:pos="1080" w:leader="none"/>
          <w:tab w:val="left" w:pos="1589"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评审过程中，询价小组会将通过</w:t>
      </w:r>
      <w:r>
        <w:rPr>
          <w:rFonts w:hint="eastAsia" w:ascii="宋体" w:hAnsi="宋体" w:eastAsia="宋体" w:cs="宋体"/>
          <w:sz w:val="21"/>
          <w:szCs w:val="21"/>
          <w:highlight w:val="none"/>
          <w:lang w:eastAsia="zh-CN"/>
        </w:rPr>
        <w:t xml:space="preserve">“苏采云”政府采购一体化平台</w:t>
      </w:r>
      <w:r>
        <w:rPr>
          <w:rFonts w:hint="eastAsia" w:ascii="宋体" w:hAnsi="宋体" w:eastAsia="宋体" w:cs="宋体"/>
          <w:sz w:val="21"/>
          <w:szCs w:val="21"/>
          <w:highlight w:val="none"/>
        </w:rPr>
        <w:t xml:space="preserve">系统以书面形式要求供应商对其响应文件中含义不明确、同类问题表述不一致或者有明显文字和计算错误的内容，作出必要的澄清、说明或者补正。供应商的澄清、说明或者补正应当采用书面形式，并加盖电子公章。供应商的澄清、说明或者补正不得超出响应文件的范围或者改变响应文件的实质性内容。澄清文件将作为响应文件内容的一部分。</w:t>
      </w:r>
      <w:r>
        <w:rPr>
          <w:rFonts w:hint="eastAsia" w:ascii="宋体" w:hAnsi="宋体" w:eastAsia="宋体" w:cs="宋体"/>
          <w:sz w:val="21"/>
          <w:szCs w:val="21"/>
          <w:highlight w:val="none"/>
        </w:rPr>
      </w:r>
      <w:r/>
    </w:p>
    <w:p>
      <w:pPr>
        <w:pStyle w:val="754"/>
        <w:numPr>
          <w:ilvl w:val="1"/>
          <w:numId w:val="10"/>
        </w:numPr>
        <w:ind w:left="1077" w:hanging="720"/>
        <w:spacing w:line="360" w:lineRule="auto"/>
        <w:tabs>
          <w:tab w:val="left" w:pos="1080" w:leader="none"/>
          <w:tab w:val="left" w:pos="1589"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报价须包含询价通知书全部内容，如分项报价表有缺漏视为已含在其他各项报价中，将不对响应总价进行调整。询价小组有权要求供应商在评审现场合理的时间内对此进行书面确认，供应商不确认的，视为将一个采购包中的内容拆开响应，其</w:t>
      </w:r>
      <w:r>
        <w:rPr>
          <w:rFonts w:hint="eastAsia" w:ascii="宋体" w:hAnsi="宋体" w:eastAsia="宋体" w:cs="宋体"/>
          <w:b/>
          <w:sz w:val="21"/>
          <w:szCs w:val="21"/>
          <w:highlight w:val="none"/>
        </w:rPr>
        <w:t xml:space="preserve">响应无效</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754"/>
        <w:numPr>
          <w:ilvl w:val="1"/>
          <w:numId w:val="10"/>
        </w:numPr>
        <w:ind w:left="1077" w:hanging="720"/>
        <w:spacing w:line="360" w:lineRule="auto"/>
        <w:tabs>
          <w:tab w:val="left" w:pos="1080" w:leader="none"/>
          <w:tab w:val="left" w:pos="1589"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响应文件报价出现前后不一致的，按照下列规定修正：</w:t>
      </w:r>
      <w:r>
        <w:rPr>
          <w:rFonts w:hint="eastAsia" w:ascii="宋体" w:hAnsi="宋体" w:eastAsia="宋体" w:cs="宋体"/>
          <w:sz w:val="21"/>
          <w:szCs w:val="21"/>
          <w:highlight w:val="none"/>
        </w:rPr>
      </w:r>
      <w:r/>
    </w:p>
    <w:p>
      <w:pPr>
        <w:pStyle w:val="754"/>
        <w:numPr>
          <w:ilvl w:val="2"/>
          <w:numId w:val="10"/>
        </w:numPr>
        <w:ind w:left="2035"/>
        <w:spacing w:line="360" w:lineRule="auto"/>
        <w:tabs>
          <w:tab w:val="left" w:pos="1080" w:leader="none"/>
          <w:tab w:val="left" w:pos="1589" w:leader="none"/>
          <w:tab w:val="left" w:pos="1980" w:leader="none"/>
          <w:tab w:val="left" w:pos="2035" w:leader="none"/>
          <w:tab w:val="left" w:pos="2114"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询价通知书对于报价修正是否另有规定：</w:t>
      </w:r>
      <w:r>
        <w:rPr>
          <w:rFonts w:hint="eastAsia" w:ascii="宋体" w:hAnsi="宋体" w:eastAsia="宋体" w:cs="宋体"/>
          <w:sz w:val="21"/>
          <w:szCs w:val="21"/>
          <w:highlight w:val="none"/>
        </w:rPr>
      </w:r>
      <w:r/>
    </w:p>
    <w:p>
      <w:pPr>
        <w:pStyle w:val="754"/>
        <w:ind w:left="2035"/>
        <w:spacing w:line="360" w:lineRule="auto"/>
        <w:tabs>
          <w:tab w:val="left" w:pos="1080" w:leader="none"/>
          <w:tab w:val="left" w:pos="1589" w:leader="none"/>
          <w:tab w:val="left" w:pos="2035" w:leader="none"/>
          <w:tab w:val="left" w:pos="2114" w:leader="none"/>
        </w:tabs>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□有，具体规定为：_______</w:t>
      </w:r>
      <w:r>
        <w:rPr>
          <w:rFonts w:hint="eastAsia" w:ascii="宋体" w:hAnsi="宋体" w:eastAsia="宋体" w:cs="宋体"/>
          <w:sz w:val="21"/>
          <w:szCs w:val="21"/>
          <w:highlight w:val="none"/>
          <w:u w:val="single"/>
        </w:rPr>
      </w:r>
      <w:r/>
    </w:p>
    <w:p>
      <w:pPr>
        <w:pStyle w:val="754"/>
        <w:ind w:left="2035"/>
        <w:spacing w:line="360" w:lineRule="auto"/>
        <w:tabs>
          <w:tab w:val="left" w:pos="1080" w:leader="none"/>
          <w:tab w:val="left" w:pos="1589" w:leader="none"/>
          <w:tab w:val="left" w:pos="2035" w:leader="none"/>
          <w:tab w:val="left" w:pos="2114" w:leader="none"/>
        </w:tabs>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无，按下述2.4.2-2.4.6项规定修正。</w:t>
      </w:r>
      <w:r>
        <w:rPr>
          <w:rFonts w:hint="eastAsia" w:ascii="宋体" w:hAnsi="宋体" w:eastAsia="宋体" w:cs="宋体"/>
          <w:sz w:val="21"/>
          <w:szCs w:val="21"/>
          <w:highlight w:val="none"/>
        </w:rPr>
      </w:r>
      <w:r/>
    </w:p>
    <w:p>
      <w:pPr>
        <w:pStyle w:val="754"/>
        <w:numPr>
          <w:ilvl w:val="2"/>
          <w:numId w:val="10"/>
        </w:numPr>
        <w:ind w:left="2035"/>
        <w:spacing w:line="360" w:lineRule="auto"/>
        <w:tabs>
          <w:tab w:val="left" w:pos="1980" w:leader="none"/>
          <w:tab w:val="left" w:pos="2035" w:leader="none"/>
          <w:tab w:val="left" w:pos="2114" w:leader="none"/>
          <w:tab w:val="left" w:pos="297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响应文件中报价一览表内容与响应文件中相应内容不一致的，以报价一览表为准；</w:t>
      </w:r>
      <w:r>
        <w:rPr>
          <w:rFonts w:hint="eastAsia" w:ascii="宋体" w:hAnsi="宋体" w:eastAsia="宋体" w:cs="宋体"/>
          <w:color w:val="000000"/>
          <w:sz w:val="21"/>
          <w:szCs w:val="21"/>
          <w:highlight w:val="none"/>
        </w:rPr>
      </w:r>
      <w:r/>
    </w:p>
    <w:p>
      <w:pPr>
        <w:pStyle w:val="754"/>
        <w:numPr>
          <w:ilvl w:val="2"/>
          <w:numId w:val="10"/>
        </w:numPr>
        <w:ind w:left="2035"/>
        <w:spacing w:line="360" w:lineRule="auto"/>
        <w:tabs>
          <w:tab w:val="left" w:pos="1980" w:leader="none"/>
          <w:tab w:val="left" w:pos="2035" w:leader="none"/>
          <w:tab w:val="left" w:pos="2114" w:leader="none"/>
          <w:tab w:val="left" w:pos="297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大写金额和小写金额不一致的，以大写金额为准；</w:t>
      </w:r>
      <w:r>
        <w:rPr>
          <w:rFonts w:hint="eastAsia" w:ascii="宋体" w:hAnsi="宋体" w:eastAsia="宋体" w:cs="宋体"/>
          <w:color w:val="000000"/>
          <w:sz w:val="21"/>
          <w:szCs w:val="21"/>
          <w:highlight w:val="none"/>
        </w:rPr>
      </w:r>
      <w:r/>
    </w:p>
    <w:p>
      <w:pPr>
        <w:pStyle w:val="754"/>
        <w:numPr>
          <w:ilvl w:val="2"/>
          <w:numId w:val="10"/>
        </w:numPr>
        <w:ind w:left="2035"/>
        <w:spacing w:line="360" w:lineRule="auto"/>
        <w:tabs>
          <w:tab w:val="left" w:pos="1980" w:leader="none"/>
          <w:tab w:val="left" w:pos="2035" w:leader="none"/>
          <w:tab w:val="left" w:pos="2114" w:leader="none"/>
          <w:tab w:val="left" w:pos="297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单价金额小数点或者百分比有明显错位的，以报价一览表的总价为准，并修改单价；</w:t>
      </w:r>
      <w:r>
        <w:rPr>
          <w:rFonts w:hint="eastAsia" w:ascii="宋体" w:hAnsi="宋体" w:eastAsia="宋体" w:cs="宋体"/>
          <w:color w:val="000000"/>
          <w:sz w:val="21"/>
          <w:szCs w:val="21"/>
          <w:highlight w:val="none"/>
        </w:rPr>
      </w:r>
      <w:r/>
    </w:p>
    <w:p>
      <w:pPr>
        <w:pStyle w:val="754"/>
        <w:numPr>
          <w:ilvl w:val="2"/>
          <w:numId w:val="10"/>
        </w:numPr>
        <w:ind w:left="2035"/>
        <w:spacing w:line="360" w:lineRule="auto"/>
        <w:tabs>
          <w:tab w:val="left" w:pos="1980" w:leader="none"/>
          <w:tab w:val="left" w:pos="2035" w:leader="none"/>
          <w:tab w:val="left" w:pos="2114" w:leader="none"/>
          <w:tab w:val="left" w:pos="297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总价金额与按单价汇总金额不一致的，以单价金额计算结果为准。</w:t>
      </w:r>
      <w:r>
        <w:rPr>
          <w:rFonts w:hint="eastAsia" w:ascii="宋体" w:hAnsi="宋体" w:eastAsia="宋体" w:cs="宋体"/>
          <w:color w:val="000000"/>
          <w:sz w:val="21"/>
          <w:szCs w:val="21"/>
          <w:highlight w:val="none"/>
        </w:rPr>
      </w:r>
      <w:r/>
    </w:p>
    <w:p>
      <w:pPr>
        <w:pStyle w:val="754"/>
        <w:numPr>
          <w:ilvl w:val="2"/>
          <w:numId w:val="10"/>
        </w:numPr>
        <w:ind w:left="2035"/>
        <w:spacing w:line="360" w:lineRule="auto"/>
        <w:tabs>
          <w:tab w:val="left" w:pos="1080" w:leader="none"/>
          <w:tab w:val="left" w:pos="1589" w:leader="none"/>
          <w:tab w:val="left" w:pos="1980" w:leader="none"/>
          <w:tab w:val="left" w:pos="2035" w:leader="none"/>
          <w:tab w:val="left" w:pos="2114"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同时出现两种以上不一致的，按照前款规定的顺序修正。修正后的报价经供应商书面确认后产生约束力，供应商不确认的，其</w:t>
      </w:r>
      <w:r>
        <w:rPr>
          <w:rFonts w:hint="eastAsia" w:ascii="宋体" w:hAnsi="宋体" w:eastAsia="宋体" w:cs="宋体"/>
          <w:b/>
          <w:sz w:val="21"/>
          <w:szCs w:val="21"/>
          <w:highlight w:val="none"/>
        </w:rPr>
        <w:t xml:space="preserve">响应无效</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754"/>
        <w:numPr>
          <w:ilvl w:val="1"/>
          <w:numId w:val="10"/>
        </w:numPr>
        <w:ind w:left="1077" w:hanging="720"/>
        <w:spacing w:line="360" w:lineRule="auto"/>
        <w:tabs>
          <w:tab w:val="left" w:pos="1080" w:leader="none"/>
          <w:tab w:val="left" w:pos="1589"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落实政府采购政策的价格调整：只有符合第二章《供应商须知》3.2条规定情形的，可以享受中小企业扶持政策，用扣除后的价格参加评审；否则，评审时价格不予扣除。</w:t>
      </w:r>
      <w:r>
        <w:rPr>
          <w:rFonts w:hint="eastAsia" w:ascii="宋体" w:hAnsi="宋体" w:eastAsia="宋体" w:cs="宋体"/>
          <w:sz w:val="21"/>
          <w:szCs w:val="21"/>
          <w:highlight w:val="none"/>
        </w:rPr>
      </w:r>
      <w:r/>
    </w:p>
    <w:p>
      <w:pPr>
        <w:pStyle w:val="754"/>
        <w:numPr>
          <w:ilvl w:val="2"/>
          <w:numId w:val="10"/>
        </w:numPr>
        <w:ind w:left="2035"/>
        <w:spacing w:line="360" w:lineRule="auto"/>
        <w:tabs>
          <w:tab w:val="left" w:pos="1080" w:leader="none"/>
          <w:tab w:val="left" w:pos="1589" w:leader="none"/>
          <w:tab w:val="left" w:pos="1980" w:leader="none"/>
          <w:tab w:val="left" w:pos="203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对于未预留份额专门面向中小企业采购的采购项目，以及预留份额项目中的非预留部分采购包，对</w:t>
      </w:r>
      <w:r>
        <w:rPr>
          <w:rFonts w:hint="eastAsia" w:ascii="宋体" w:hAnsi="宋体" w:eastAsia="宋体" w:cs="宋体"/>
          <w:b/>
          <w:sz w:val="21"/>
          <w:szCs w:val="21"/>
          <w:highlight w:val="none"/>
        </w:rPr>
        <w:t xml:space="preserve">小微企业</w:t>
      </w:r>
      <w:r>
        <w:rPr>
          <w:rFonts w:hint="eastAsia" w:ascii="宋体" w:hAnsi="宋体" w:eastAsia="宋体" w:cs="宋体"/>
          <w:sz w:val="21"/>
          <w:szCs w:val="21"/>
          <w:highlight w:val="none"/>
        </w:rPr>
        <w:t xml:space="preserve">报价给予</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0%的扣除，用扣除后的价格参加评审。</w:t>
      </w:r>
      <w:r>
        <w:rPr>
          <w:rFonts w:hint="eastAsia" w:ascii="宋体" w:hAnsi="宋体" w:eastAsia="宋体" w:cs="宋体"/>
          <w:sz w:val="21"/>
          <w:szCs w:val="21"/>
          <w:highlight w:val="none"/>
        </w:rPr>
      </w:r>
      <w:r/>
    </w:p>
    <w:p>
      <w:pPr>
        <w:pStyle w:val="754"/>
        <w:numPr>
          <w:ilvl w:val="2"/>
          <w:numId w:val="10"/>
        </w:numPr>
        <w:ind w:left="2035"/>
        <w:spacing w:line="360" w:lineRule="auto"/>
        <w:tabs>
          <w:tab w:val="left" w:pos="1080" w:leader="none"/>
          <w:tab w:val="left" w:pos="1589" w:leader="none"/>
          <w:tab w:val="left" w:pos="1980" w:leader="none"/>
          <w:tab w:val="left" w:pos="203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对于未预留份额专门面向中小企业采购的采购项目，以及预留份额项目中的非预留部分采购包，且接受大中型企业与</w:t>
      </w:r>
      <w:r>
        <w:rPr>
          <w:rFonts w:hint="eastAsia" w:ascii="宋体" w:hAnsi="宋体" w:eastAsia="宋体" w:cs="宋体"/>
          <w:b/>
          <w:sz w:val="21"/>
          <w:szCs w:val="21"/>
          <w:highlight w:val="none"/>
        </w:rPr>
        <w:t xml:space="preserve">小微企业</w:t>
      </w:r>
      <w:r>
        <w:rPr>
          <w:rFonts w:hint="eastAsia" w:ascii="宋体" w:hAnsi="宋体" w:eastAsia="宋体" w:cs="宋体"/>
          <w:sz w:val="21"/>
          <w:szCs w:val="21"/>
          <w:highlight w:val="none"/>
        </w:rPr>
        <w:t xml:space="preserve">组成联合体或者允许大中型企业向一家或者多家</w:t>
      </w:r>
      <w:r>
        <w:rPr>
          <w:rFonts w:hint="eastAsia" w:ascii="宋体" w:hAnsi="宋体" w:eastAsia="宋体" w:cs="宋体"/>
          <w:b/>
          <w:sz w:val="21"/>
          <w:szCs w:val="21"/>
          <w:highlight w:val="none"/>
        </w:rPr>
        <w:t xml:space="preserve">小微企业</w:t>
      </w:r>
      <w:r>
        <w:rPr>
          <w:rFonts w:hint="eastAsia" w:ascii="宋体" w:hAnsi="宋体" w:eastAsia="宋体" w:cs="宋体"/>
          <w:sz w:val="21"/>
          <w:szCs w:val="21"/>
          <w:highlight w:val="none"/>
        </w:rPr>
        <w:t xml:space="preserve">分包的采购项目，对于联合协议或者分包意向协议约定</w:t>
      </w:r>
      <w:r>
        <w:rPr>
          <w:rFonts w:hint="eastAsia" w:ascii="宋体" w:hAnsi="宋体" w:eastAsia="宋体" w:cs="宋体"/>
          <w:b/>
          <w:sz w:val="21"/>
          <w:szCs w:val="21"/>
          <w:highlight w:val="none"/>
        </w:rPr>
        <w:t xml:space="preserve">小微企业</w:t>
      </w:r>
      <w:r>
        <w:rPr>
          <w:rFonts w:hint="eastAsia" w:ascii="宋体" w:hAnsi="宋体" w:eastAsia="宋体" w:cs="宋体"/>
          <w:sz w:val="21"/>
          <w:szCs w:val="21"/>
          <w:highlight w:val="none"/>
        </w:rPr>
        <w:t xml:space="preserve">的合同份额占到合同总金额30%以上的联合体或者大中型企业的报价给予3%的扣除，用扣除后的价格参加评审。</w:t>
      </w:r>
      <w:r>
        <w:rPr>
          <w:rFonts w:hint="eastAsia" w:ascii="宋体" w:hAnsi="宋体" w:eastAsia="宋体" w:cs="宋体"/>
          <w:sz w:val="21"/>
          <w:szCs w:val="21"/>
          <w:highlight w:val="none"/>
        </w:rPr>
      </w:r>
      <w:r/>
    </w:p>
    <w:p>
      <w:pPr>
        <w:pStyle w:val="754"/>
        <w:numPr>
          <w:ilvl w:val="2"/>
          <w:numId w:val="10"/>
        </w:numPr>
        <w:ind w:left="2035"/>
        <w:spacing w:line="360" w:lineRule="auto"/>
        <w:tabs>
          <w:tab w:val="left" w:pos="1080" w:leader="none"/>
          <w:tab w:val="left" w:pos="1589" w:leader="none"/>
          <w:tab w:val="left" w:pos="1980" w:leader="none"/>
          <w:tab w:val="left" w:pos="203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组成联合体或者接受分包的小微企业与联合体内其他企业、分包企业之间存在直接控股、管理关系的，不享受价格扣除优惠政策。</w:t>
      </w:r>
      <w:r>
        <w:rPr>
          <w:rFonts w:hint="eastAsia" w:ascii="宋体" w:hAnsi="宋体" w:eastAsia="宋体" w:cs="宋体"/>
          <w:sz w:val="21"/>
          <w:szCs w:val="21"/>
          <w:highlight w:val="none"/>
        </w:rPr>
      </w:r>
      <w:r/>
    </w:p>
    <w:p>
      <w:pPr>
        <w:pStyle w:val="754"/>
        <w:numPr>
          <w:ilvl w:val="2"/>
          <w:numId w:val="10"/>
        </w:numPr>
        <w:ind w:left="2035"/>
        <w:spacing w:line="360" w:lineRule="auto"/>
        <w:tabs>
          <w:tab w:val="left" w:pos="1080" w:leader="none"/>
          <w:tab w:val="left" w:pos="1589" w:leader="none"/>
          <w:tab w:val="left" w:pos="1980" w:leader="none"/>
          <w:tab w:val="left" w:pos="203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价格扣除比例对小型企业和微型企业同等对待，不作区分。</w:t>
      </w:r>
      <w:r>
        <w:rPr>
          <w:rFonts w:hint="eastAsia" w:ascii="宋体" w:hAnsi="宋体" w:eastAsia="宋体" w:cs="宋体"/>
          <w:sz w:val="21"/>
          <w:szCs w:val="21"/>
          <w:highlight w:val="none"/>
        </w:rPr>
      </w:r>
      <w:r/>
    </w:p>
    <w:p>
      <w:pPr>
        <w:pStyle w:val="754"/>
        <w:numPr>
          <w:ilvl w:val="2"/>
          <w:numId w:val="10"/>
        </w:numPr>
        <w:ind w:left="2035"/>
        <w:spacing w:line="360" w:lineRule="auto"/>
        <w:tabs>
          <w:tab w:val="left" w:pos="1080" w:leader="none"/>
          <w:tab w:val="left" w:pos="1589" w:leader="none"/>
          <w:tab w:val="left" w:pos="1980" w:leader="none"/>
          <w:tab w:val="left" w:pos="2035" w:leader="none"/>
        </w:tabs>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中小企业参加政府采购活动，应当按照询价通知书给定的格式出具《中小企业声明函》，否则不得享受相关中小企业扶持政策。</w:t>
      </w:r>
      <w:r>
        <w:rPr>
          <w:rFonts w:hint="eastAsia" w:ascii="宋体" w:hAnsi="宋体" w:eastAsia="宋体" w:cs="宋体"/>
          <w:sz w:val="21"/>
          <w:szCs w:val="21"/>
          <w:highlight w:val="none"/>
        </w:rPr>
      </w:r>
      <w:r/>
    </w:p>
    <w:p>
      <w:pPr>
        <w:pStyle w:val="754"/>
        <w:numPr>
          <w:ilvl w:val="2"/>
          <w:numId w:val="10"/>
        </w:numPr>
        <w:ind w:left="2035"/>
        <w:spacing w:line="360" w:lineRule="auto"/>
        <w:tabs>
          <w:tab w:val="left" w:pos="1080" w:leader="none"/>
          <w:tab w:val="left" w:pos="1589" w:leader="none"/>
          <w:tab w:val="left" w:pos="1980" w:leader="none"/>
          <w:tab w:val="left" w:pos="203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监狱企业提供了由省级以上监狱管理局（常州市含教育矫治局）、戒毒管理局（含新疆生产建设兵团）出具的属于监狱企业的证明文件的，视同小微企业。</w:t>
      </w:r>
      <w:r>
        <w:rPr>
          <w:rFonts w:hint="eastAsia" w:ascii="宋体" w:hAnsi="宋体" w:eastAsia="宋体" w:cs="宋体"/>
          <w:sz w:val="21"/>
          <w:szCs w:val="21"/>
          <w:highlight w:val="none"/>
        </w:rPr>
      </w:r>
      <w:r/>
    </w:p>
    <w:p>
      <w:pPr>
        <w:pStyle w:val="754"/>
        <w:numPr>
          <w:ilvl w:val="2"/>
          <w:numId w:val="10"/>
        </w:numPr>
        <w:ind w:left="2035"/>
        <w:spacing w:line="360" w:lineRule="auto"/>
        <w:tabs>
          <w:tab w:val="left" w:pos="1080" w:leader="none"/>
          <w:tab w:val="left" w:pos="1589" w:leader="none"/>
          <w:tab w:val="left" w:pos="1980" w:leader="none"/>
          <w:tab w:val="left" w:pos="203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残疾人福利性单位按询价通知书要求提供了《残疾人福利性单位声明函》（见附件）的，视同小微企业。</w:t>
      </w:r>
      <w:r>
        <w:rPr>
          <w:rFonts w:hint="eastAsia" w:ascii="宋体" w:hAnsi="宋体" w:eastAsia="宋体" w:cs="宋体"/>
          <w:sz w:val="21"/>
          <w:szCs w:val="21"/>
          <w:highlight w:val="none"/>
        </w:rPr>
      </w:r>
      <w:r/>
    </w:p>
    <w:p>
      <w:pPr>
        <w:pStyle w:val="754"/>
        <w:numPr>
          <w:ilvl w:val="2"/>
          <w:numId w:val="10"/>
        </w:numPr>
        <w:ind w:left="2035"/>
        <w:spacing w:line="360" w:lineRule="auto"/>
        <w:tabs>
          <w:tab w:val="left" w:pos="1080" w:leader="none"/>
          <w:tab w:val="left" w:pos="1589" w:leader="none"/>
          <w:tab w:val="left" w:pos="1980" w:leader="none"/>
          <w:tab w:val="left" w:pos="2014"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若供应商同时属于小型或微型企业、监狱企业、残疾人福利性单位中的两种及以上，将不重复享受小微企业价格扣减的优惠政策。</w:t>
      </w:r>
      <w:bookmarkEnd w:id="600"/>
      <w:r/>
      <w:bookmarkEnd w:id="601"/>
      <w:r>
        <w:rPr>
          <w:rFonts w:hint="eastAsia" w:ascii="宋体" w:hAnsi="宋体" w:eastAsia="宋体" w:cs="宋体"/>
          <w:sz w:val="21"/>
          <w:szCs w:val="21"/>
          <w:highlight w:val="none"/>
        </w:rPr>
      </w:r>
      <w:r/>
    </w:p>
    <w:p>
      <w:pPr>
        <w:pStyle w:val="754"/>
        <w:numPr>
          <w:ilvl w:val="2"/>
          <w:numId w:val="10"/>
        </w:numPr>
        <w:ind w:left="2035"/>
        <w:spacing w:line="360" w:lineRule="auto"/>
        <w:tabs>
          <w:tab w:val="left" w:pos="1080" w:leader="none"/>
          <w:tab w:val="left" w:pos="1589" w:leader="none"/>
          <w:tab w:val="left" w:pos="1980" w:leader="none"/>
          <w:tab w:val="left" w:pos="2014"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非政府强制采购的节能产品或环境标志产品，依据品目清单和认证证书实施政府优先采购。优先采购的具体规定（如涉及）：</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754"/>
        <w:numPr>
          <w:ilvl w:val="2"/>
          <w:numId w:val="10"/>
        </w:numPr>
        <w:ind w:left="2035"/>
        <w:spacing w:line="360" w:lineRule="auto"/>
        <w:tabs>
          <w:tab w:val="left" w:pos="1080" w:leader="none"/>
          <w:tab w:val="left" w:pos="1589" w:leader="none"/>
          <w:tab w:val="left" w:pos="1980" w:leader="none"/>
          <w:tab w:val="left" w:pos="2014"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关于无线局域网认证产品政府采购清单中的产品，优先采购的具体规定（如涉及）：</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754"/>
        <w:numPr>
          <w:ilvl w:val="2"/>
          <w:numId w:val="10"/>
        </w:numPr>
        <w:ind w:left="2035"/>
        <w:spacing w:line="360" w:lineRule="auto"/>
        <w:tabs>
          <w:tab w:val="left" w:pos="1080" w:leader="none"/>
          <w:tab w:val="left" w:pos="1589" w:leader="none"/>
          <w:tab w:val="left" w:pos="1980" w:leader="none"/>
          <w:tab w:val="left" w:pos="2014"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其他为落实政府采购政策实施的优先采购（如涉及）：</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754"/>
        <w:numPr>
          <w:ilvl w:val="1"/>
          <w:numId w:val="10"/>
        </w:numPr>
        <w:ind w:left="1077" w:hanging="720"/>
        <w:spacing w:line="360" w:lineRule="auto"/>
        <w:tabs>
          <w:tab w:val="left" w:pos="1080" w:leader="none"/>
          <w:tab w:val="left" w:pos="1589" w:leader="none"/>
        </w:tabs>
        <w:rPr>
          <w:rFonts w:hint="eastAsia" w:ascii="宋体" w:hAnsi="宋体" w:eastAsia="宋体" w:cs="宋体"/>
          <w:sz w:val="21"/>
          <w:szCs w:val="21"/>
        </w:rPr>
      </w:pPr>
      <w:r>
        <w:rPr>
          <w:rFonts w:hint="eastAsia" w:ascii="宋体" w:hAnsi="宋体" w:eastAsia="宋体" w:cs="宋体"/>
          <w:sz w:val="21"/>
          <w:szCs w:val="21"/>
          <w:highlight w:val="none"/>
        </w:rPr>
        <w:t xml:space="preserve">落实政府采购政策（采购本国产品的支持政策）的价格调整：</w:t>
      </w:r>
      <w:r>
        <w:rPr>
          <w:rFonts w:hint="eastAsia" w:ascii="宋体" w:hAnsi="宋体" w:eastAsia="宋体" w:cs="宋体"/>
          <w:sz w:val="21"/>
          <w:szCs w:val="21"/>
        </w:rPr>
        <w:t xml:space="preserve"> </w:t>
      </w:r>
      <w:r>
        <w:rPr>
          <w:rFonts w:hint="eastAsia" w:ascii="宋体" w:hAnsi="宋体" w:eastAsia="宋体" w:cs="宋体"/>
          <w:sz w:val="21"/>
          <w:szCs w:val="21"/>
        </w:rPr>
      </w:r>
      <w:r/>
    </w:p>
    <w:p>
      <w:pPr>
        <w:pStyle w:val="754"/>
        <w:numPr>
          <w:ilvl w:val="2"/>
          <w:numId w:val="10"/>
        </w:numPr>
        <w:ind w:left="2035"/>
        <w:spacing w:line="360" w:lineRule="auto"/>
        <w:tabs>
          <w:tab w:val="left" w:pos="1080" w:leader="none"/>
          <w:tab w:val="left" w:pos="1589" w:leader="none"/>
          <w:tab w:val="left" w:pos="1980" w:leader="none"/>
          <w:tab w:val="left" w:pos="203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本项目政府采购活动中既有本国产品又有非本国产品参与竞争的，依法对本国产品给予价格评审优惠，对本国产品的报价给予20%的价格扣除，用扣除后的价格参与评审。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sz w:val="21"/>
          <w:szCs w:val="21"/>
          <w:highlight w:val="none"/>
        </w:rPr>
      </w:r>
      <w:r/>
    </w:p>
    <w:p>
      <w:pPr>
        <w:pStyle w:val="754"/>
        <w:numPr>
          <w:ilvl w:val="2"/>
          <w:numId w:val="10"/>
        </w:numPr>
        <w:ind w:left="2035"/>
        <w:spacing w:line="360" w:lineRule="auto"/>
        <w:tabs>
          <w:tab w:val="left" w:pos="1080" w:leader="none"/>
          <w:tab w:val="left" w:pos="1589" w:leader="none"/>
          <w:tab w:val="left" w:pos="1980" w:leader="none"/>
          <w:tab w:val="left" w:pos="203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当采购项目或者采购包中含有多种产品，供应商为该采购项目或者采购包提供的符合本国产品标准的产品成本之和占该供应商提供的全部产品成本之和的比例达到80%以上时（供应商需在“第</w:t>
      </w:r>
      <w:r>
        <w:rPr>
          <w:rFonts w:hint="eastAsia" w:ascii="宋体" w:hAnsi="宋体" w:eastAsia="宋体" w:cs="宋体"/>
          <w:sz w:val="21"/>
          <w:szCs w:val="21"/>
          <w:highlight w:val="none"/>
          <w:lang w:val="en-US" w:eastAsia="zh-CN"/>
        </w:rPr>
        <w:t xml:space="preserve">七</w:t>
      </w:r>
      <w:r>
        <w:rPr>
          <w:rFonts w:hint="eastAsia" w:ascii="宋体" w:hAnsi="宋体" w:eastAsia="宋体" w:cs="宋体"/>
          <w:sz w:val="21"/>
          <w:szCs w:val="21"/>
          <w:highlight w:val="none"/>
        </w:rPr>
        <w:t xml:space="preserve">章 投标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eastAsia="宋体" w:cs="宋体"/>
          <w:sz w:val="21"/>
          <w:szCs w:val="21"/>
          <w:highlight w:val="none"/>
        </w:rPr>
      </w:r>
      <w:r/>
    </w:p>
    <w:p>
      <w:pPr>
        <w:pStyle w:val="754"/>
        <w:numPr>
          <w:ilvl w:val="2"/>
          <w:numId w:val="10"/>
        </w:numPr>
        <w:ind w:left="2035"/>
        <w:spacing w:line="360" w:lineRule="auto"/>
        <w:tabs>
          <w:tab w:val="left" w:pos="1080" w:leader="none"/>
          <w:tab w:val="left" w:pos="1589" w:leader="none"/>
          <w:tab w:val="left" w:pos="1980" w:leader="none"/>
          <w:tab w:val="left" w:pos="203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供应商需按照招标文件的要求提供《关于符合本国产品标准的声明函》（以下简称《声明函》），如不提供将不享受本国产品价格评审优惠。</w:t>
      </w:r>
      <w:r>
        <w:rPr>
          <w:rFonts w:hint="eastAsia" w:ascii="宋体" w:hAnsi="宋体" w:eastAsia="宋体" w:cs="宋体"/>
          <w:sz w:val="21"/>
          <w:szCs w:val="21"/>
          <w:highlight w:val="none"/>
        </w:rPr>
      </w:r>
      <w:r/>
    </w:p>
    <w:p>
      <w:pPr>
        <w:pStyle w:val="754"/>
        <w:numPr>
          <w:ilvl w:val="2"/>
          <w:numId w:val="10"/>
        </w:numPr>
        <w:ind w:left="2035"/>
        <w:spacing w:line="360" w:lineRule="auto"/>
        <w:tabs>
          <w:tab w:val="left" w:pos="1080" w:leader="none"/>
          <w:tab w:val="left" w:pos="1589" w:leader="none"/>
          <w:tab w:val="left" w:pos="1980" w:leader="none"/>
          <w:tab w:val="left" w:pos="203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eastAsia="宋体" w:cs="宋体"/>
          <w:sz w:val="21"/>
          <w:szCs w:val="21"/>
          <w:highlight w:val="none"/>
        </w:rPr>
      </w:r>
      <w:r/>
    </w:p>
    <w:p>
      <w:pPr>
        <w:pStyle w:val="754"/>
        <w:numPr>
          <w:ilvl w:val="2"/>
          <w:numId w:val="10"/>
        </w:numPr>
        <w:ind w:left="2035"/>
        <w:spacing w:line="360" w:lineRule="auto"/>
        <w:tabs>
          <w:tab w:val="left" w:pos="1080" w:leader="none"/>
          <w:tab w:val="left" w:pos="1589" w:leader="none"/>
          <w:tab w:val="left" w:pos="1980" w:leader="none"/>
          <w:tab w:val="left" w:pos="203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eastAsia="宋体" w:cs="宋体"/>
          <w:sz w:val="21"/>
          <w:szCs w:val="21"/>
          <w:highlight w:val="none"/>
        </w:rPr>
      </w:r>
      <w:r/>
    </w:p>
    <w:p>
      <w:pPr>
        <w:pStyle w:val="754"/>
        <w:numPr>
          <w:ilvl w:val="1"/>
          <w:numId w:val="10"/>
        </w:numPr>
        <w:ind w:left="1077" w:hanging="720"/>
        <w:spacing w:line="360" w:lineRule="auto"/>
        <w:tabs>
          <w:tab w:val="left" w:pos="1080" w:leader="none"/>
          <w:tab w:val="left" w:pos="1589"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询价小组在询价过程中，不得改变询价通知书所确定的技术和服务等要求、评审程序、评定成交的标准和合同文本等事项。</w:t>
      </w:r>
      <w:r>
        <w:rPr>
          <w:rFonts w:hint="eastAsia" w:ascii="宋体" w:hAnsi="宋体" w:eastAsia="宋体" w:cs="宋体"/>
          <w:sz w:val="21"/>
          <w:szCs w:val="21"/>
          <w:highlight w:val="none"/>
        </w:rPr>
      </w:r>
      <w:r/>
    </w:p>
    <w:p>
      <w:pPr>
        <w:pStyle w:val="754"/>
        <w:numPr>
          <w:ilvl w:val="0"/>
          <w:numId w:val="10"/>
        </w:numPr>
        <w:spacing w:line="360" w:lineRule="auto"/>
        <w:tabs>
          <w:tab w:val="left" w:pos="360" w:leader="none"/>
          <w:tab w:val="left" w:pos="900" w:leader="none"/>
        </w:tabs>
        <w:rPr>
          <w:rFonts w:hint="eastAsia" w:ascii="宋体" w:hAnsi="宋体" w:eastAsia="宋体" w:cs="宋体"/>
          <w:sz w:val="21"/>
          <w:szCs w:val="21"/>
          <w:highlight w:val="none"/>
        </w:rPr>
        <w:outlineLvl w:val="1"/>
      </w:pPr>
      <w:r>
        <w:rPr>
          <w:rFonts w:hint="eastAsia" w:ascii="宋体" w:hAnsi="宋体" w:eastAsia="宋体" w:cs="宋体"/>
          <w:sz w:val="21"/>
          <w:szCs w:val="21"/>
          <w:highlight w:val="none"/>
        </w:rPr>
        <w:t xml:space="preserve">评定成交的标准与确定</w:t>
      </w:r>
      <w:bookmarkStart w:id="616" w:name="_Toc195842911"/>
      <w:r/>
      <w:bookmarkStart w:id="617" w:name="_Toc226309790"/>
      <w:r/>
      <w:bookmarkStart w:id="618" w:name="_Toc150774751"/>
      <w:r/>
      <w:bookmarkStart w:id="619" w:name="_Toc164608660"/>
      <w:r/>
      <w:bookmarkStart w:id="620" w:name="_Toc164351640"/>
      <w:r/>
      <w:bookmarkStart w:id="621" w:name="_Toc226337242"/>
      <w:r/>
      <w:bookmarkStart w:id="622" w:name="_Toc305158888"/>
      <w:r/>
      <w:bookmarkStart w:id="623" w:name="_Toc164229387"/>
      <w:r/>
      <w:bookmarkStart w:id="624" w:name="_Ref467307010"/>
      <w:r/>
      <w:bookmarkStart w:id="625" w:name="_Toc150774646"/>
      <w:r/>
      <w:bookmarkStart w:id="626" w:name="_Toc150509297"/>
      <w:r/>
      <w:bookmarkStart w:id="627" w:name="_Toc151193716"/>
      <w:r/>
      <w:bookmarkStart w:id="628" w:name="_Toc150480784"/>
      <w:r/>
      <w:bookmarkStart w:id="629" w:name="_Toc151193934"/>
      <w:r/>
      <w:bookmarkStart w:id="630" w:name="_Toc127151747"/>
      <w:r/>
      <w:bookmarkStart w:id="631" w:name="_Toc127161460"/>
      <w:r/>
      <w:bookmarkStart w:id="632" w:name="_Toc226965736"/>
      <w:r/>
      <w:bookmarkStart w:id="633" w:name="_Toc226965819"/>
      <w:r/>
      <w:bookmarkStart w:id="634" w:name="_Toc164229241"/>
      <w:r/>
      <w:bookmarkStart w:id="635" w:name="_Toc151193860"/>
      <w:r/>
      <w:bookmarkStart w:id="636" w:name="_Toc151193644"/>
      <w:r/>
      <w:bookmarkStart w:id="637" w:name="_Toc151193788"/>
      <w:r/>
      <w:bookmarkStart w:id="638" w:name="_Toc142311048"/>
      <w:r/>
      <w:bookmarkStart w:id="639" w:name="_Toc305158814"/>
      <w:r/>
      <w:bookmarkStart w:id="640" w:name="_Toc149720839"/>
      <w:r/>
      <w:bookmarkStart w:id="641" w:name="_Toc164608815"/>
      <w:r/>
      <w:bookmarkStart w:id="642" w:name="_Toc265228384"/>
      <w:r/>
      <w:bookmarkStart w:id="643" w:name="_Toc520356170"/>
      <w:r/>
      <w:bookmarkStart w:id="644" w:name="_Toc151190173"/>
      <w:r/>
      <w:bookmarkStart w:id="645" w:name="_Toc264969236"/>
      <w:r/>
      <w:bookmarkStart w:id="646" w:name="_Toc127151546"/>
      <w:r>
        <w:rPr>
          <w:rFonts w:hint="eastAsia" w:ascii="宋体" w:hAnsi="宋体" w:eastAsia="宋体" w:cs="宋体"/>
          <w:sz w:val="21"/>
          <w:szCs w:val="21"/>
          <w:highlight w:val="none"/>
        </w:rPr>
        <w:t xml:space="preserve">成交候选人名单</w:t>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rPr>
          <w:rFonts w:hint="eastAsia" w:ascii="宋体" w:hAnsi="宋体" w:eastAsia="宋体" w:cs="宋体"/>
          <w:sz w:val="21"/>
          <w:szCs w:val="21"/>
          <w:highlight w:val="none"/>
        </w:rPr>
      </w:r>
      <w:r/>
    </w:p>
    <w:p>
      <w:pPr>
        <w:pStyle w:val="754"/>
        <w:numPr>
          <w:ilvl w:val="1"/>
          <w:numId w:val="10"/>
        </w:numPr>
        <w:ind w:left="1077" w:hanging="720"/>
        <w:spacing w:line="360" w:lineRule="auto"/>
        <w:tabs>
          <w:tab w:val="left" w:pos="1080" w:leader="none"/>
          <w:tab w:val="left" w:pos="1589" w:leader="none"/>
        </w:tabs>
        <w:rPr>
          <w:rFonts w:hint="eastAsia" w:ascii="宋体" w:hAnsi="宋体" w:eastAsia="宋体" w:cs="宋体"/>
          <w:b/>
          <w:bCs/>
          <w:color w:val="0000ff"/>
          <w:sz w:val="21"/>
          <w:szCs w:val="21"/>
          <w:highlight w:val="yellow"/>
        </w:rPr>
      </w:pPr>
      <w:r>
        <w:rPr>
          <w:rFonts w:hint="eastAsia" w:ascii="宋体" w:hAnsi="宋体" w:eastAsia="宋体" w:cs="宋体"/>
          <w:b/>
          <w:bCs/>
          <w:color w:val="0000ff"/>
          <w:sz w:val="21"/>
          <w:szCs w:val="21"/>
          <w:highlight w:val="yellow"/>
          <w:lang w:val="en-US" w:eastAsia="zh-CN"/>
        </w:rPr>
        <w:t xml:space="preserve">评审过程中出现下列情形之一的，询价小组应当启动异常低价投标（响应）审查程序：</w:t>
      </w:r>
      <w:r>
        <w:rPr>
          <w:rFonts w:hint="eastAsia" w:ascii="宋体" w:hAnsi="宋体" w:eastAsia="宋体" w:cs="宋体"/>
          <w:b/>
          <w:bCs/>
          <w:color w:val="0000ff"/>
          <w:sz w:val="21"/>
          <w:szCs w:val="21"/>
          <w:highlight w:val="yellow"/>
        </w:rPr>
      </w:r>
      <w:r/>
    </w:p>
    <w:p>
      <w:pPr>
        <w:pStyle w:val="754"/>
        <w:numPr>
          <w:ilvl w:val="2"/>
          <w:numId w:val="10"/>
        </w:numPr>
        <w:ind w:left="2035"/>
        <w:spacing w:line="360" w:lineRule="auto"/>
        <w:tabs>
          <w:tab w:val="left" w:pos="1080" w:leader="none"/>
          <w:tab w:val="left" w:pos="1589" w:leader="none"/>
          <w:tab w:val="left" w:pos="1980" w:leader="none"/>
          <w:tab w:val="left" w:pos="2035" w:leader="none"/>
        </w:tabs>
        <w:rPr>
          <w:rFonts w:hint="eastAsia" w:ascii="宋体" w:hAnsi="宋体" w:eastAsia="宋体" w:cs="宋体"/>
          <w:b/>
          <w:bCs/>
          <w:color w:val="0000ff"/>
          <w:sz w:val="21"/>
          <w:szCs w:val="21"/>
          <w:highlight w:val="yellow"/>
          <w:lang w:val="en-US" w:eastAsia="zh-CN"/>
        </w:rPr>
      </w:pPr>
      <w:r>
        <w:rPr>
          <w:rFonts w:hint="eastAsia" w:ascii="宋体" w:hAnsi="宋体" w:eastAsia="宋体" w:cs="宋体"/>
          <w:b/>
          <w:bCs/>
          <w:color w:val="0000ff"/>
          <w:sz w:val="21"/>
          <w:szCs w:val="21"/>
          <w:highlight w:val="yellow"/>
          <w:lang w:val="en-US" w:eastAsia="zh-CN"/>
        </w:rPr>
        <w:t xml:space="preserve"> 响应报价低于全部通过符合性审查供应商响应报价平均值50%的，即响应报价&lt;全部通过符合性审查供应商响应报价平均值×50%；</w:t>
      </w:r>
      <w:r>
        <w:rPr>
          <w:rFonts w:hint="eastAsia" w:ascii="宋体" w:hAnsi="宋体" w:eastAsia="宋体" w:cs="宋体"/>
          <w:b/>
          <w:bCs/>
          <w:color w:val="0000ff"/>
          <w:sz w:val="21"/>
          <w:szCs w:val="21"/>
          <w:highlight w:val="yellow"/>
          <w:lang w:val="en-US" w:eastAsia="zh-CN"/>
        </w:rPr>
      </w:r>
      <w:r/>
    </w:p>
    <w:p>
      <w:pPr>
        <w:pStyle w:val="754"/>
        <w:numPr>
          <w:ilvl w:val="2"/>
          <w:numId w:val="10"/>
        </w:numPr>
        <w:ind w:left="2035"/>
        <w:spacing w:line="360" w:lineRule="auto"/>
        <w:tabs>
          <w:tab w:val="left" w:pos="1080" w:leader="none"/>
          <w:tab w:val="left" w:pos="1589" w:leader="none"/>
          <w:tab w:val="left" w:pos="1980" w:leader="none"/>
          <w:tab w:val="left" w:pos="2035" w:leader="none"/>
        </w:tabs>
        <w:rPr>
          <w:rFonts w:hint="eastAsia" w:ascii="宋体" w:hAnsi="宋体" w:eastAsia="宋体" w:cs="宋体"/>
          <w:b/>
          <w:bCs/>
          <w:color w:val="0000ff"/>
          <w:sz w:val="21"/>
          <w:szCs w:val="21"/>
          <w:highlight w:val="yellow"/>
          <w:lang w:val="en-US" w:eastAsia="zh-CN"/>
        </w:rPr>
      </w:pPr>
      <w:r>
        <w:rPr>
          <w:rFonts w:hint="eastAsia" w:ascii="宋体" w:hAnsi="宋体" w:eastAsia="宋体" w:cs="宋体"/>
          <w:b/>
          <w:bCs/>
          <w:color w:val="0000ff"/>
          <w:sz w:val="21"/>
          <w:szCs w:val="21"/>
          <w:highlight w:val="yellow"/>
          <w:lang w:val="en-US" w:eastAsia="zh-CN"/>
        </w:rPr>
        <w:t xml:space="preserve">响应报价低于通过符合性审查的次低报价供应商响应报价50%的，即响应报价&lt;通过符合性审查的次低报价供应商响应报价×50%；</w:t>
      </w:r>
      <w:r>
        <w:rPr>
          <w:rFonts w:hint="eastAsia" w:ascii="宋体" w:hAnsi="宋体" w:eastAsia="宋体" w:cs="宋体"/>
          <w:b/>
          <w:bCs/>
          <w:color w:val="0000ff"/>
          <w:sz w:val="21"/>
          <w:szCs w:val="21"/>
          <w:highlight w:val="yellow"/>
          <w:lang w:val="en-US" w:eastAsia="zh-CN"/>
        </w:rPr>
      </w:r>
      <w:r/>
    </w:p>
    <w:p>
      <w:pPr>
        <w:pStyle w:val="754"/>
        <w:numPr>
          <w:ilvl w:val="2"/>
          <w:numId w:val="10"/>
        </w:numPr>
        <w:ind w:left="2035"/>
        <w:spacing w:line="360" w:lineRule="auto"/>
        <w:tabs>
          <w:tab w:val="left" w:pos="1080" w:leader="none"/>
          <w:tab w:val="left" w:pos="1589" w:leader="none"/>
          <w:tab w:val="left" w:pos="1980" w:leader="none"/>
          <w:tab w:val="left" w:pos="2035" w:leader="none"/>
        </w:tabs>
        <w:rPr>
          <w:rFonts w:hint="eastAsia" w:ascii="宋体" w:hAnsi="宋体" w:eastAsia="宋体" w:cs="宋体"/>
          <w:b/>
          <w:bCs/>
          <w:color w:val="0000ff"/>
          <w:sz w:val="21"/>
          <w:szCs w:val="21"/>
          <w:highlight w:val="yellow"/>
          <w:lang w:val="en-US" w:eastAsia="zh-CN"/>
        </w:rPr>
      </w:pPr>
      <w:r>
        <w:rPr>
          <w:rFonts w:hint="eastAsia" w:ascii="宋体" w:hAnsi="宋体" w:eastAsia="宋体" w:cs="宋体"/>
          <w:b/>
          <w:bCs/>
          <w:color w:val="0000ff"/>
          <w:sz w:val="21"/>
          <w:szCs w:val="21"/>
          <w:highlight w:val="yellow"/>
          <w:lang w:val="en-US" w:eastAsia="zh-CN"/>
        </w:rPr>
        <w:t xml:space="preserve">响应报价低于采购项目最高限价45%的，即响应报价&lt;采购项目最高限价×45%；</w:t>
      </w:r>
      <w:r>
        <w:rPr>
          <w:rFonts w:hint="eastAsia" w:ascii="宋体" w:hAnsi="宋体" w:eastAsia="宋体" w:cs="宋体"/>
          <w:b/>
          <w:bCs/>
          <w:color w:val="0000ff"/>
          <w:sz w:val="21"/>
          <w:szCs w:val="21"/>
          <w:highlight w:val="yellow"/>
          <w:lang w:val="en-US" w:eastAsia="zh-CN"/>
        </w:rPr>
      </w:r>
      <w:r/>
    </w:p>
    <w:p>
      <w:pPr>
        <w:pStyle w:val="754"/>
        <w:numPr>
          <w:ilvl w:val="2"/>
          <w:numId w:val="10"/>
        </w:numPr>
        <w:ind w:left="2035"/>
        <w:spacing w:line="360" w:lineRule="auto"/>
        <w:tabs>
          <w:tab w:val="left" w:pos="1080" w:leader="none"/>
          <w:tab w:val="left" w:pos="1589" w:leader="none"/>
          <w:tab w:val="left" w:pos="1980" w:leader="none"/>
          <w:tab w:val="left" w:pos="2035" w:leader="none"/>
        </w:tabs>
        <w:rPr>
          <w:rFonts w:ascii="宋体" w:hAnsi="宋体" w:eastAsia="宋体" w:cs="宋体"/>
          <w:b/>
          <w:bCs/>
          <w:color w:val="0000ff"/>
          <w:sz w:val="21"/>
          <w:szCs w:val="21"/>
          <w:highlight w:val="yellow"/>
          <w:lang w:val="en-US" w:eastAsia="zh-CN"/>
        </w:rPr>
      </w:pPr>
      <w:r>
        <w:rPr>
          <w:rFonts w:hint="eastAsia" w:ascii="宋体" w:hAnsi="宋体" w:eastAsia="宋体" w:cs="宋体"/>
          <w:b/>
          <w:bCs/>
          <w:color w:val="0000ff"/>
          <w:sz w:val="21"/>
          <w:szCs w:val="21"/>
          <w:highlight w:val="yellow"/>
          <w:lang w:val="en-US" w:eastAsia="zh-CN"/>
        </w:rPr>
        <w:t xml:space="preserve">询价小组基于专业判断，认为供应商报价过低，有可能影响产品质量或者不能诚信履约的其他情形。</w:t>
      </w:r>
      <w:r>
        <w:rPr>
          <w:rFonts w:ascii="宋体" w:hAnsi="宋体" w:eastAsia="宋体" w:cs="宋体"/>
          <w:b/>
          <w:bCs/>
          <w:color w:val="0000ff"/>
          <w:sz w:val="21"/>
          <w:szCs w:val="21"/>
          <w:highlight w:val="yellow"/>
          <w:lang w:val="en-US" w:eastAsia="zh-CN"/>
        </w:rPr>
      </w:r>
      <w:r/>
    </w:p>
    <w:p>
      <w:pPr>
        <w:pStyle w:val="754"/>
        <w:numPr>
          <w:ilvl w:val="1"/>
          <w:numId w:val="10"/>
        </w:numPr>
        <w:ind w:left="1077" w:hanging="720"/>
        <w:spacing w:line="360" w:lineRule="auto"/>
        <w:tabs>
          <w:tab w:val="left" w:pos="1080" w:leader="none"/>
          <w:tab w:val="left" w:pos="1589" w:leader="none"/>
        </w:tabs>
        <w:rPr>
          <w:rFonts w:hint="eastAsia" w:ascii="宋体" w:hAnsi="宋体" w:eastAsia="宋体" w:cs="宋体"/>
          <w:b/>
          <w:bCs/>
          <w:color w:val="0000ff"/>
          <w:sz w:val="21"/>
          <w:szCs w:val="21"/>
          <w:highlight w:val="yellow"/>
        </w:rPr>
      </w:pPr>
      <w:r>
        <w:rPr>
          <w:rFonts w:hint="eastAsia" w:ascii="宋体" w:hAnsi="宋体" w:eastAsia="宋体" w:cs="宋体"/>
          <w:b/>
          <w:bCs/>
          <w:color w:val="0000ff"/>
          <w:sz w:val="21"/>
          <w:szCs w:val="21"/>
          <w:highlight w:val="yellow"/>
          <w:lang w:val="en-US" w:eastAsia="zh-CN"/>
        </w:rPr>
        <w:t xml:space="preserve">启动异常低价响应审查后，询价小组应当要求相关供应商在评标现场合理的时间（30分钟）内，提供项目具体成本测算等与报价合理性相关的书面说明及相关证明材</w:t>
      </w:r>
      <w:r>
        <w:rPr>
          <w:rFonts w:hint="eastAsia" w:ascii="宋体" w:hAnsi="宋体" w:eastAsia="宋体" w:cs="宋体"/>
          <w:b/>
          <w:bCs/>
          <w:color w:val="0000ff"/>
          <w:sz w:val="21"/>
          <w:szCs w:val="21"/>
          <w:highlight w:val="yellow"/>
          <w:lang w:val="en-US" w:eastAsia="zh-CN"/>
        </w:rPr>
        <w:t xml:space="preserve">料（包括但不限于原材料成本、人工成本、制造费用等），对响应价格作出解释，由询价小组依据专业经验，参考同类项目中标（成交）价格、类似产品市场价格水平、行业人工费用标准、国家有关部门指导行业协会发布的行业平均成本等情况，对供应商报价合理性进行判断。其中，属于第（3）项情形，供应商已随响应文件一并提交相关书面说明及必要的证明材料的，在评审时可不再重复提交。响应供应商不提供书面说明、证明材料，或者提供的书面说明、证明材料不能证明其报价合理性的，询价小组应当将其作为无效响应处理。审查相关情况应当在评审报告中进行记录。</w:t>
      </w:r>
      <w:r>
        <w:rPr>
          <w:rFonts w:hint="eastAsia" w:ascii="宋体" w:hAnsi="宋体" w:eastAsia="宋体" w:cs="宋体"/>
          <w:b/>
          <w:bCs/>
          <w:color w:val="0000ff"/>
          <w:sz w:val="21"/>
          <w:szCs w:val="21"/>
          <w:highlight w:val="yellow"/>
        </w:rPr>
      </w:r>
      <w:r/>
    </w:p>
    <w:p>
      <w:pPr>
        <w:pStyle w:val="754"/>
        <w:numPr>
          <w:ilvl w:val="1"/>
          <w:numId w:val="10"/>
        </w:numPr>
        <w:ind w:left="1077" w:hanging="720"/>
        <w:spacing w:line="360" w:lineRule="auto"/>
        <w:tabs>
          <w:tab w:val="left" w:pos="1080" w:leader="none"/>
          <w:tab w:val="left" w:pos="1589"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询价小组应当从质量和服务均能满足询价通知书实质性响应要求的供应商中，按照报价（如有按本章节进行算术修正或政策调整的，以修正或调整后的最后报价计算）由低到高的顺序提出不少于3名成交候选人，并编写评审报告。</w:t>
      </w:r>
      <w:r>
        <w:rPr>
          <w:rFonts w:hint="eastAsia" w:ascii="宋体" w:hAnsi="宋体" w:eastAsia="宋体" w:cs="宋体"/>
          <w:sz w:val="21"/>
          <w:szCs w:val="21"/>
          <w:highlight w:val="none"/>
        </w:rPr>
      </w:r>
      <w:r/>
    </w:p>
    <w:p>
      <w:pPr>
        <w:pStyle w:val="754"/>
        <w:numPr>
          <w:ilvl w:val="1"/>
          <w:numId w:val="10"/>
        </w:numPr>
        <w:ind w:left="1077" w:hanging="720"/>
        <w:spacing w:line="360" w:lineRule="auto"/>
        <w:tabs>
          <w:tab w:val="left" w:pos="1080" w:leader="none"/>
          <w:tab w:val="left" w:pos="1589"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询价小组要对评审结果进行复核，特别是对排名第一的、响应文件被认定为无效的情形进行重点复核。</w:t>
      </w:r>
      <w:r>
        <w:rPr>
          <w:rFonts w:hint="eastAsia" w:ascii="宋体" w:hAnsi="宋体" w:eastAsia="宋体" w:cs="宋体"/>
          <w:sz w:val="21"/>
          <w:szCs w:val="21"/>
          <w:highlight w:val="none"/>
        </w:rPr>
      </w:r>
      <w:r/>
    </w:p>
    <w:p>
      <w:pPr>
        <w:pStyle w:val="754"/>
        <w:numPr>
          <w:ilvl w:val="0"/>
          <w:numId w:val="10"/>
        </w:numPr>
        <w:spacing w:line="360" w:lineRule="auto"/>
        <w:tabs>
          <w:tab w:val="left" w:pos="360" w:leader="none"/>
          <w:tab w:val="left" w:pos="900" w:leader="none"/>
        </w:tabs>
        <w:rPr>
          <w:rFonts w:hint="eastAsia" w:ascii="宋体" w:hAnsi="宋体" w:eastAsia="宋体" w:cs="宋体"/>
          <w:sz w:val="21"/>
          <w:szCs w:val="21"/>
          <w:highlight w:val="none"/>
        </w:rPr>
        <w:outlineLvl w:val="1"/>
      </w:pPr>
      <w:r>
        <w:rPr>
          <w:rFonts w:hint="eastAsia" w:ascii="宋体" w:hAnsi="宋体" w:eastAsia="宋体" w:cs="宋体"/>
          <w:sz w:val="21"/>
          <w:szCs w:val="21"/>
          <w:highlight w:val="none"/>
        </w:rPr>
        <w:t xml:space="preserve">报告违法行为</w:t>
      </w:r>
      <w:r>
        <w:rPr>
          <w:rFonts w:hint="eastAsia" w:ascii="宋体" w:hAnsi="宋体" w:eastAsia="宋体" w:cs="宋体"/>
          <w:sz w:val="21"/>
          <w:szCs w:val="21"/>
          <w:highlight w:val="none"/>
        </w:rPr>
      </w:r>
      <w:r/>
    </w:p>
    <w:p>
      <w:pPr>
        <w:pStyle w:val="754"/>
        <w:numPr>
          <w:ilvl w:val="1"/>
          <w:numId w:val="10"/>
        </w:numPr>
        <w:ind w:left="1077" w:hanging="720"/>
        <w:spacing w:line="360" w:lineRule="auto"/>
        <w:tabs>
          <w:tab w:val="left" w:pos="1080" w:leader="none"/>
          <w:tab w:val="left" w:pos="1589" w:leader="none"/>
        </w:tabs>
        <w:rPr>
          <w:sz w:val="24"/>
          <w:highlight w:val="none"/>
        </w:rPr>
      </w:pPr>
      <w:r>
        <w:rPr>
          <w:rFonts w:hint="eastAsia" w:ascii="宋体" w:hAnsi="宋体" w:eastAsia="宋体" w:cs="宋体"/>
          <w:sz w:val="21"/>
          <w:szCs w:val="21"/>
          <w:highlight w:val="none"/>
        </w:rPr>
        <w:t xml:space="preserve">询价小组在评审过程中发现供应商有行贿、提供虚假材料或者串通等违法行为时，有向采购人、采购代理机构或者有关部门报告的职责。</w:t>
      </w:r>
      <w:r>
        <w:rPr>
          <w:sz w:val="24"/>
          <w:highlight w:val="none"/>
        </w:rPr>
      </w:r>
      <w:r/>
    </w:p>
    <w:p>
      <w:pPr>
        <w:pStyle w:val="754"/>
        <w:numPr>
          <w:ilvl w:val="0"/>
          <w:numId w:val="0"/>
        </w:numPr>
        <w:spacing w:line="360" w:lineRule="auto"/>
        <w:tabs>
          <w:tab w:val="left" w:pos="1080" w:leader="none"/>
        </w:tabs>
        <w:rPr>
          <w:sz w:val="24"/>
          <w:highlight w:val="none"/>
        </w:rPr>
      </w:pPr>
      <w:r>
        <w:rPr>
          <w:sz w:val="24"/>
          <w:highlight w:val="none"/>
        </w:rPr>
      </w:r>
      <w:r/>
    </w:p>
    <w:p>
      <w:pPr>
        <w:pStyle w:val="754"/>
        <w:numPr>
          <w:ilvl w:val="0"/>
          <w:numId w:val="0"/>
        </w:numPr>
        <w:spacing w:line="360" w:lineRule="auto"/>
        <w:tabs>
          <w:tab w:val="left" w:pos="1080" w:leader="none"/>
        </w:tabs>
        <w:rPr>
          <w:sz w:val="24"/>
          <w:highlight w:val="none"/>
        </w:rPr>
      </w:pPr>
      <w:r>
        <w:rPr>
          <w:sz w:val="24"/>
          <w:highlight w:val="none"/>
        </w:rPr>
      </w:r>
      <w:r/>
    </w:p>
    <w:p>
      <w:pPr>
        <w:pStyle w:val="754"/>
        <w:numPr>
          <w:ilvl w:val="0"/>
          <w:numId w:val="0"/>
        </w:numPr>
        <w:spacing w:line="360" w:lineRule="auto"/>
        <w:tabs>
          <w:tab w:val="left" w:pos="1080" w:leader="none"/>
        </w:tabs>
        <w:rPr>
          <w:sz w:val="24"/>
          <w:highlight w:val="none"/>
        </w:rPr>
      </w:pPr>
      <w:r>
        <w:rPr>
          <w:sz w:val="24"/>
          <w:highlight w:val="none"/>
        </w:rPr>
      </w:r>
      <w:r/>
    </w:p>
    <w:p>
      <w:pPr>
        <w:pStyle w:val="754"/>
        <w:numPr>
          <w:ilvl w:val="0"/>
          <w:numId w:val="0"/>
        </w:numPr>
        <w:spacing w:line="360" w:lineRule="auto"/>
        <w:tabs>
          <w:tab w:val="left" w:pos="1080" w:leader="none"/>
        </w:tabs>
        <w:rPr>
          <w:sz w:val="24"/>
          <w:highlight w:val="none"/>
        </w:rPr>
      </w:pPr>
      <w:r>
        <w:rPr>
          <w:sz w:val="24"/>
          <w:highlight w:val="none"/>
        </w:rPr>
      </w:r>
      <w:r/>
    </w:p>
    <w:p>
      <w:pPr>
        <w:pStyle w:val="754"/>
        <w:numPr>
          <w:ilvl w:val="0"/>
          <w:numId w:val="0"/>
        </w:numPr>
        <w:spacing w:line="360" w:lineRule="auto"/>
        <w:tabs>
          <w:tab w:val="left" w:pos="1080" w:leader="none"/>
        </w:tabs>
        <w:rPr>
          <w:sz w:val="24"/>
          <w:highlight w:val="none"/>
        </w:rPr>
      </w:pPr>
      <w:r>
        <w:rPr>
          <w:sz w:val="24"/>
          <w:highlight w:val="none"/>
        </w:rPr>
      </w:r>
      <w:r/>
    </w:p>
    <w:p>
      <w:pPr>
        <w:pStyle w:val="754"/>
        <w:numPr>
          <w:ilvl w:val="0"/>
          <w:numId w:val="0"/>
        </w:numPr>
        <w:spacing w:line="360" w:lineRule="auto"/>
        <w:tabs>
          <w:tab w:val="left" w:pos="1080" w:leader="none"/>
        </w:tabs>
        <w:rPr>
          <w:sz w:val="24"/>
          <w:highlight w:val="none"/>
        </w:rPr>
      </w:pPr>
      <w:r>
        <w:rPr>
          <w:sz w:val="24"/>
          <w:highlight w:val="none"/>
        </w:rPr>
      </w:r>
      <w:r/>
    </w:p>
    <w:p>
      <w:pPr>
        <w:pStyle w:val="754"/>
        <w:numPr>
          <w:ilvl w:val="0"/>
          <w:numId w:val="0"/>
        </w:numPr>
        <w:spacing w:line="360" w:lineRule="auto"/>
        <w:tabs>
          <w:tab w:val="left" w:pos="1080" w:leader="none"/>
        </w:tabs>
        <w:rPr>
          <w:sz w:val="24"/>
          <w:highlight w:val="none"/>
        </w:rPr>
      </w:pPr>
      <w:r>
        <w:rPr>
          <w:sz w:val="24"/>
          <w:highlight w:val="none"/>
        </w:rPr>
      </w:r>
      <w:r/>
    </w:p>
    <w:p>
      <w:pPr>
        <w:pStyle w:val="754"/>
        <w:numPr>
          <w:ilvl w:val="0"/>
          <w:numId w:val="0"/>
        </w:numPr>
        <w:spacing w:line="360" w:lineRule="auto"/>
        <w:tabs>
          <w:tab w:val="left" w:pos="1080" w:leader="none"/>
        </w:tabs>
        <w:rPr>
          <w:sz w:val="24"/>
          <w:highlight w:val="none"/>
        </w:rPr>
      </w:pPr>
      <w:r>
        <w:rPr>
          <w:sz w:val="24"/>
          <w:highlight w:val="none"/>
        </w:rPr>
      </w:r>
      <w:r/>
    </w:p>
    <w:p>
      <w:pPr>
        <w:pStyle w:val="754"/>
        <w:numPr>
          <w:ilvl w:val="0"/>
          <w:numId w:val="0"/>
        </w:numPr>
        <w:spacing w:line="360" w:lineRule="auto"/>
        <w:tabs>
          <w:tab w:val="left" w:pos="1080" w:leader="none"/>
        </w:tabs>
        <w:rPr>
          <w:sz w:val="24"/>
          <w:highlight w:val="none"/>
        </w:rPr>
      </w:pPr>
      <w:r>
        <w:rPr>
          <w:sz w:val="24"/>
          <w:highlight w:val="none"/>
        </w:rPr>
      </w:r>
      <w:r/>
    </w:p>
    <w:p>
      <w:pPr>
        <w:pStyle w:val="754"/>
        <w:numPr>
          <w:ilvl w:val="0"/>
          <w:numId w:val="0"/>
        </w:numPr>
        <w:spacing w:line="360" w:lineRule="auto"/>
        <w:tabs>
          <w:tab w:val="left" w:pos="1080" w:leader="none"/>
        </w:tabs>
        <w:rPr>
          <w:sz w:val="24"/>
          <w:highlight w:val="none"/>
        </w:rPr>
      </w:pPr>
      <w:r>
        <w:rPr>
          <w:sz w:val="24"/>
          <w:highlight w:val="none"/>
        </w:rPr>
      </w:r>
      <w:r/>
    </w:p>
    <w:p>
      <w:pPr>
        <w:pStyle w:val="754"/>
        <w:numPr>
          <w:ilvl w:val="0"/>
          <w:numId w:val="0"/>
        </w:numPr>
        <w:spacing w:line="360" w:lineRule="auto"/>
        <w:tabs>
          <w:tab w:val="left" w:pos="1080" w:leader="none"/>
        </w:tabs>
        <w:rPr>
          <w:sz w:val="24"/>
          <w:highlight w:val="none"/>
        </w:rPr>
      </w:pPr>
      <w:r>
        <w:rPr>
          <w:sz w:val="24"/>
          <w:highlight w:val="none"/>
        </w:rPr>
      </w:r>
      <w:r/>
    </w:p>
    <w:p>
      <w:pPr>
        <w:pStyle w:val="754"/>
        <w:numPr>
          <w:ilvl w:val="0"/>
          <w:numId w:val="0"/>
        </w:numPr>
        <w:spacing w:line="360" w:lineRule="auto"/>
        <w:tabs>
          <w:tab w:val="left" w:pos="1080" w:leader="none"/>
        </w:tabs>
        <w:rPr>
          <w:sz w:val="24"/>
          <w:highlight w:val="none"/>
        </w:rPr>
      </w:pPr>
      <w:r>
        <w:rPr>
          <w:sz w:val="24"/>
          <w:highlight w:val="none"/>
        </w:rPr>
      </w:r>
      <w:r/>
    </w:p>
    <w:p>
      <w:pPr>
        <w:pStyle w:val="754"/>
        <w:numPr>
          <w:ilvl w:val="0"/>
          <w:numId w:val="11"/>
        </w:numPr>
        <w:jc w:val="center"/>
        <w:spacing w:line="360" w:lineRule="auto"/>
        <w:rPr>
          <w:b/>
          <w:sz w:val="36"/>
          <w:szCs w:val="36"/>
          <w:highlight w:val="none"/>
        </w:rPr>
        <w:outlineLvl w:val="0"/>
      </w:pPr>
      <w:r/>
      <w:bookmarkStart w:id="647" w:name="_Toc99301348"/>
      <w:r>
        <w:rPr>
          <w:b/>
          <w:sz w:val="36"/>
          <w:szCs w:val="36"/>
          <w:highlight w:val="none"/>
        </w:rPr>
        <w:t xml:space="preserve">采购需求</w:t>
      </w:r>
      <w:bookmarkEnd w:id="647"/>
      <w:r>
        <w:rPr>
          <w:b/>
          <w:sz w:val="36"/>
          <w:szCs w:val="36"/>
          <w:highlight w:val="none"/>
        </w:rPr>
      </w:r>
      <w:r/>
    </w:p>
    <w:p>
      <w:pPr>
        <w:pStyle w:val="1007"/>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bCs/>
          <w:sz w:val="21"/>
          <w:szCs w:val="21"/>
        </w:rPr>
        <w:t xml:space="preserve">一、</w:t>
      </w:r>
      <w:r>
        <w:rPr>
          <w:rFonts w:hint="eastAsia" w:ascii="宋体" w:hAnsi="宋体" w:eastAsia="宋体" w:cs="宋体"/>
          <w:sz w:val="21"/>
          <w:szCs w:val="21"/>
        </w:rPr>
        <w:t xml:space="preserve">采购标的</w:t>
      </w:r>
      <w:r>
        <w:rPr>
          <w:rFonts w:hint="eastAsia" w:ascii="宋体" w:hAnsi="宋体" w:eastAsia="宋体" w:cs="宋体"/>
          <w:sz w:val="21"/>
          <w:szCs w:val="21"/>
        </w:rPr>
      </w:r>
      <w:r/>
    </w:p>
    <w:p>
      <w:pPr>
        <w:pStyle w:val="754"/>
        <w:ind w:firstLine="64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1．项目名称：</w:t>
      </w:r>
      <w:r>
        <w:rPr>
          <w:rFonts w:hint="eastAsia" w:ascii="宋体" w:hAnsi="宋体" w:eastAsia="宋体" w:cs="宋体"/>
          <w:sz w:val="21"/>
          <w:szCs w:val="21"/>
          <w:lang w:val="en-US" w:eastAsia="zh-CN"/>
        </w:rPr>
        <w:t xml:space="preserve">2026年金坛水稻重大病虫害防控</w:t>
      </w:r>
      <w:r>
        <w:rPr>
          <w:rFonts w:hint="eastAsia" w:ascii="宋体" w:hAnsi="宋体" w:eastAsia="宋体" w:cs="宋体"/>
          <w:sz w:val="21"/>
          <w:szCs w:val="21"/>
        </w:rPr>
      </w:r>
      <w:r/>
    </w:p>
    <w:p>
      <w:pPr>
        <w:pStyle w:val="754"/>
        <w:ind w:firstLine="640"/>
        <w:keepLines w:val="0"/>
        <w:keepNext w:val="0"/>
        <w:pageBreakBefore w:val="0"/>
        <w:spacing w:line="360" w:lineRule="auto"/>
        <w:rPr>
          <w:rFonts w:hint="eastAsia" w:ascii="宋体" w:hAnsi="宋体" w:eastAsia="宋体" w:cs="宋体"/>
          <w:sz w:val="21"/>
          <w:szCs w:val="21"/>
          <w:lang w:eastAsia="zh-CN"/>
        </w:rPr>
      </w:pPr>
      <w:r>
        <w:rPr>
          <w:rFonts w:hint="eastAsia" w:ascii="宋体" w:hAnsi="宋体" w:eastAsia="宋体" w:cs="宋体"/>
          <w:sz w:val="21"/>
          <w:szCs w:val="21"/>
        </w:rPr>
        <w:t xml:space="preserve">2．预算金额：</w:t>
      </w:r>
      <w:r>
        <w:rPr>
          <w:rFonts w:hint="eastAsia" w:ascii="宋体" w:hAnsi="宋体" w:eastAsia="宋体" w:cs="宋体"/>
          <w:sz w:val="21"/>
          <w:szCs w:val="21"/>
          <w:lang w:val="en-US" w:eastAsia="zh-CN"/>
        </w:rPr>
        <w:t xml:space="preserve">172.17万元</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754"/>
        <w:ind w:firstLine="640"/>
        <w:keepLines w:val="0"/>
        <w:keepNext w:val="0"/>
        <w:pageBreakBefore w:val="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最高限价：172.17万元。响应报价（单价及总价）超过最高限价（单价及总价）的作无效报价处理。本项目货物清单中采购数量为预估量，本次采购将根据预估量确定成交单位及成交单价。最终采购数量将依据成交单价进行核定，结算金额为172.17万元。</w:t>
      </w:r>
      <w:r>
        <w:rPr>
          <w:rFonts w:hint="eastAsia" w:ascii="宋体" w:hAnsi="宋体" w:eastAsia="宋体" w:cs="宋体"/>
          <w:sz w:val="21"/>
          <w:szCs w:val="21"/>
          <w:lang w:val="en-US" w:eastAsia="zh-CN"/>
        </w:rPr>
      </w:r>
      <w:r/>
    </w:p>
    <w:p>
      <w:pPr>
        <w:pStyle w:val="754"/>
        <w:ind w:firstLine="64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.采购需求：</w:t>
      </w:r>
      <w:r>
        <w:rPr>
          <w:rFonts w:hint="eastAsia" w:ascii="宋体" w:hAnsi="宋体" w:eastAsia="宋体" w:cs="宋体"/>
          <w:sz w:val="21"/>
          <w:szCs w:val="21"/>
          <w:lang w:val="en-US" w:eastAsia="zh-CN"/>
        </w:rPr>
        <w:t xml:space="preserve">采购22%春雷·三环唑悬浮剂、30%噻呋·嘧菌酯悬浮剂、40%氰虫·甲虫肼悬浮剂、30%吡蚜·噻虫胺悬浮剂等药剂。</w:t>
      </w:r>
      <w:r>
        <w:rPr>
          <w:rFonts w:hint="eastAsia" w:ascii="宋体" w:hAnsi="宋体" w:eastAsia="宋体" w:cs="宋体"/>
          <w:sz w:val="21"/>
          <w:szCs w:val="21"/>
          <w:highlight w:val="none"/>
        </w:rPr>
      </w:r>
      <w:r/>
    </w:p>
    <w:p>
      <w:pPr>
        <w:pStyle w:val="754"/>
        <w:ind w:firstLine="640"/>
        <w:keepLines w:val="0"/>
        <w:keepNext w:val="0"/>
        <w:pageBreakBefore w:val="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5．合同履行期限：</w:t>
      </w:r>
      <w:r>
        <w:rPr>
          <w:rFonts w:hint="eastAsia" w:ascii="宋体" w:hAnsi="宋体" w:eastAsia="宋体" w:cs="宋体"/>
          <w:sz w:val="21"/>
          <w:szCs w:val="21"/>
          <w:highlight w:val="none"/>
          <w:u w:val="none"/>
          <w:lang w:eastAsia="zh-CN"/>
        </w:rPr>
        <w:t xml:space="preserve">收到采购人通知10日内完成供货，并分散配送至指定场所。</w:t>
      </w:r>
      <w:r>
        <w:rPr>
          <w:rFonts w:hint="eastAsia" w:ascii="宋体" w:hAnsi="宋体" w:eastAsia="宋体" w:cs="宋体"/>
          <w:sz w:val="21"/>
          <w:szCs w:val="21"/>
          <w:highlight w:val="none"/>
          <w:lang w:eastAsia="zh-CN"/>
        </w:rPr>
      </w:r>
      <w:r/>
    </w:p>
    <w:p>
      <w:pPr>
        <w:pStyle w:val="754"/>
        <w:ind w:firstLine="640"/>
        <w:keepLines w:val="0"/>
        <w:keepNext w:val="0"/>
        <w:pageBreakBefore w:val="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6．是/否接受联合体投标：</w:t>
      </w:r>
      <w:r>
        <w:rPr>
          <w:rFonts w:hint="eastAsia" w:ascii="宋体" w:hAnsi="宋体" w:eastAsia="宋体" w:cs="宋体"/>
          <w:sz w:val="21"/>
          <w:szCs w:val="21"/>
          <w:highlight w:val="none"/>
          <w:lang w:eastAsia="zh-CN"/>
        </w:rPr>
        <w:t xml:space="preserve">否</w:t>
      </w:r>
      <w:r>
        <w:rPr>
          <w:rFonts w:hint="eastAsia" w:ascii="宋体" w:hAnsi="宋体" w:eastAsia="宋体" w:cs="宋体"/>
          <w:sz w:val="21"/>
          <w:szCs w:val="21"/>
          <w:highlight w:val="none"/>
          <w:lang w:eastAsia="zh-CN"/>
        </w:rPr>
      </w:r>
      <w:r/>
    </w:p>
    <w:p>
      <w:pPr>
        <w:pStyle w:val="754"/>
        <w:ind w:firstLine="640"/>
        <w:keepLines w:val="0"/>
        <w:keepNext w:val="0"/>
        <w:pageBreakBefore w:val="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7．是/否接受分支机构参与响应：</w:t>
      </w:r>
      <w:r>
        <w:rPr>
          <w:rFonts w:hint="eastAsia" w:ascii="宋体" w:hAnsi="宋体" w:eastAsia="宋体" w:cs="宋体"/>
          <w:sz w:val="21"/>
          <w:szCs w:val="21"/>
          <w:highlight w:val="none"/>
          <w:lang w:eastAsia="zh-CN"/>
        </w:rPr>
        <w:t xml:space="preserve">否</w:t>
      </w:r>
      <w:r>
        <w:rPr>
          <w:rFonts w:hint="eastAsia" w:ascii="宋体" w:hAnsi="宋体" w:eastAsia="宋体" w:cs="宋体"/>
          <w:sz w:val="21"/>
          <w:szCs w:val="21"/>
          <w:highlight w:val="none"/>
          <w:lang w:eastAsia="zh-CN"/>
        </w:rPr>
      </w:r>
      <w:r/>
    </w:p>
    <w:p>
      <w:pPr>
        <w:pStyle w:val="754"/>
        <w:ind w:firstLine="640"/>
        <w:keepLines w:val="0"/>
        <w:keepNext w:val="0"/>
        <w:pageBreakBefore w:val="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8．是/否属于政府购买服务：</w:t>
      </w:r>
      <w:r>
        <w:rPr>
          <w:rFonts w:hint="eastAsia" w:ascii="宋体" w:hAnsi="宋体" w:eastAsia="宋体" w:cs="宋体"/>
          <w:sz w:val="21"/>
          <w:szCs w:val="21"/>
          <w:highlight w:val="none"/>
          <w:lang w:eastAsia="zh-CN"/>
        </w:rPr>
        <w:t xml:space="preserve">否</w:t>
      </w:r>
      <w:r>
        <w:rPr>
          <w:rFonts w:hint="eastAsia" w:ascii="宋体" w:hAnsi="宋体" w:eastAsia="宋体" w:cs="宋体"/>
          <w:sz w:val="21"/>
          <w:szCs w:val="21"/>
          <w:highlight w:val="none"/>
          <w:lang w:eastAsia="zh-CN"/>
        </w:rPr>
      </w:r>
      <w:r/>
    </w:p>
    <w:p>
      <w:pPr>
        <w:pStyle w:val="754"/>
        <w:ind w:firstLine="640"/>
        <w:keepLines w:val="0"/>
        <w:keepNext w:val="0"/>
        <w:pageBreakBefore w:val="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9．是/否专门面向中小企业预留采购份额：</w:t>
      </w:r>
      <w:r>
        <w:rPr>
          <w:rFonts w:hint="eastAsia" w:ascii="宋体" w:hAnsi="宋体" w:eastAsia="宋体" w:cs="宋体"/>
          <w:sz w:val="21"/>
          <w:szCs w:val="21"/>
          <w:highlight w:val="none"/>
          <w:lang w:eastAsia="zh-CN"/>
        </w:rPr>
        <w:t xml:space="preserve">否</w:t>
      </w:r>
      <w:r>
        <w:rPr>
          <w:rFonts w:hint="eastAsia" w:ascii="宋体" w:hAnsi="宋体" w:eastAsia="宋体" w:cs="宋体"/>
          <w:sz w:val="21"/>
          <w:szCs w:val="21"/>
          <w:highlight w:val="none"/>
          <w:lang w:eastAsia="zh-CN"/>
        </w:rPr>
      </w:r>
      <w:r/>
    </w:p>
    <w:p>
      <w:pPr>
        <w:pStyle w:val="754"/>
        <w:ind w:firstLine="630"/>
        <w:pageBreakBefore w:val="0"/>
        <w:spacing w:line="360" w:lineRule="auto"/>
        <w:tabs>
          <w:tab w:val="left" w:pos="900" w:leader="none"/>
          <w:tab w:val="left" w:pos="1134" w:leader="none"/>
          <w:tab w:val="left" w:pos="1589" w:leader="none"/>
          <w:tab w:val="left" w:pos="5521"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0</w:t>
      </w:r>
      <w:r>
        <w:rPr>
          <w:rFonts w:hint="eastAsia" w:ascii="宋体" w:hAnsi="宋体" w:eastAsia="宋体" w:cs="宋体"/>
          <w:sz w:val="21"/>
          <w:szCs w:val="21"/>
          <w:highlight w:val="none"/>
        </w:rPr>
        <w:t xml:space="preserve">．本项目的特定资格要求：</w:t>
      </w:r>
      <w:r>
        <w:rPr>
          <w:rFonts w:hint="eastAsia" w:ascii="宋体" w:hAnsi="宋体" w:eastAsia="宋体" w:cs="宋体"/>
          <w:sz w:val="21"/>
          <w:szCs w:val="21"/>
          <w:highlight w:val="none"/>
        </w:rPr>
        <w:t xml:space="preserve">供应商</w:t>
      </w:r>
      <w:r>
        <w:rPr>
          <w:rFonts w:hint="eastAsia" w:ascii="宋体" w:hAnsi="宋体" w:eastAsia="宋体" w:cs="宋体"/>
          <w:sz w:val="21"/>
          <w:szCs w:val="21"/>
          <w:highlight w:val="none"/>
          <w:lang w:val="en-US" w:eastAsia="zh-CN"/>
        </w:rPr>
        <w:t xml:space="preserve">具有有效期内的农药</w:t>
      </w:r>
      <w:r>
        <w:rPr>
          <w:rFonts w:hint="eastAsia" w:ascii="宋体" w:hAnsi="宋体" w:eastAsia="宋体" w:cs="宋体"/>
          <w:sz w:val="21"/>
          <w:szCs w:val="21"/>
          <w:highlight w:val="none"/>
        </w:rPr>
        <w:t xml:space="preserve">生产许可证</w:t>
      </w:r>
      <w:r>
        <w:rPr>
          <w:rFonts w:hint="eastAsia" w:ascii="宋体" w:hAnsi="宋体" w:eastAsia="宋体" w:cs="宋体"/>
          <w:sz w:val="21"/>
          <w:szCs w:val="21"/>
          <w:highlight w:val="none"/>
          <w:lang w:val="en-US" w:eastAsia="zh-CN"/>
        </w:rPr>
        <w:t xml:space="preserve">或</w:t>
      </w:r>
      <w:r>
        <w:rPr>
          <w:rFonts w:hint="eastAsia" w:ascii="宋体" w:hAnsi="宋体" w:eastAsia="宋体" w:cs="宋体"/>
          <w:sz w:val="21"/>
          <w:szCs w:val="21"/>
          <w:highlight w:val="none"/>
        </w:rPr>
        <w:t xml:space="preserve">农药经营许可证。</w:t>
      </w:r>
      <w:r>
        <w:rPr>
          <w:rFonts w:hint="eastAsia" w:ascii="宋体" w:hAnsi="宋体" w:eastAsia="宋体" w:cs="宋体"/>
          <w:sz w:val="21"/>
          <w:szCs w:val="21"/>
          <w:highlight w:val="none"/>
        </w:rPr>
      </w:r>
      <w:r/>
    </w:p>
    <w:p>
      <w:pPr>
        <w:pStyle w:val="754"/>
        <w:ind w:firstLine="64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．项目类别：货物类</w:t>
      </w:r>
      <w:r>
        <w:rPr>
          <w:rFonts w:hint="eastAsia" w:ascii="宋体" w:hAnsi="宋体" w:eastAsia="宋体" w:cs="宋体"/>
          <w:sz w:val="21"/>
          <w:szCs w:val="21"/>
          <w:highlight w:val="none"/>
        </w:rPr>
      </w:r>
      <w:r/>
    </w:p>
    <w:p>
      <w:pPr>
        <w:pStyle w:val="1007"/>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二、商务要求</w:t>
      </w:r>
      <w:r>
        <w:rPr>
          <w:rFonts w:hint="eastAsia" w:ascii="宋体" w:hAnsi="宋体" w:eastAsia="宋体" w:cs="宋体"/>
          <w:sz w:val="21"/>
          <w:szCs w:val="21"/>
          <w:highlight w:val="none"/>
        </w:rPr>
      </w:r>
      <w:r/>
    </w:p>
    <w:p>
      <w:pPr>
        <w:pStyle w:val="754"/>
        <w:ind w:firstLine="640"/>
        <w:keepLines w:val="0"/>
        <w:keepNext w:val="0"/>
        <w:pageBreakBefore w:val="0"/>
        <w:spacing w:line="360" w:lineRule="auto"/>
        <w:rPr>
          <w:rFonts w:hint="eastAsia" w:ascii="宋体" w:hAnsi="宋体" w:eastAsia="宋体" w:cs="宋体"/>
          <w:i/>
          <w:sz w:val="21"/>
          <w:szCs w:val="21"/>
          <w:highlight w:val="none"/>
          <w:lang w:eastAsia="zh-CN"/>
        </w:rPr>
      </w:pPr>
      <w:r>
        <w:rPr>
          <w:rFonts w:hint="eastAsia" w:ascii="宋体" w:hAnsi="宋体" w:eastAsia="宋体" w:cs="宋体"/>
          <w:sz w:val="21"/>
          <w:szCs w:val="21"/>
          <w:highlight w:val="none"/>
        </w:rPr>
        <w:t xml:space="preserve">1．交付（实施）的时间（期限）和地点（范围）</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u w:val="none"/>
          <w:lang w:eastAsia="zh-CN"/>
        </w:rPr>
        <w:t xml:space="preserve">收到采购人通知10日内完成供货，并分散配送至指定场所。</w:t>
      </w:r>
      <w:r>
        <w:rPr>
          <w:rFonts w:hint="eastAsia" w:ascii="宋体" w:hAnsi="宋体" w:eastAsia="宋体" w:cs="宋体"/>
          <w:sz w:val="21"/>
          <w:szCs w:val="21"/>
          <w:highlight w:val="none"/>
          <w:lang w:val="en-US" w:eastAsia="zh-CN"/>
        </w:rPr>
        <w:t xml:space="preserve">金坛区，</w:t>
      </w:r>
      <w:r>
        <w:rPr>
          <w:rFonts w:hint="eastAsia" w:ascii="宋体" w:hAnsi="宋体" w:eastAsia="宋体" w:cs="宋体"/>
          <w:color w:val="000000"/>
          <w:sz w:val="21"/>
          <w:szCs w:val="21"/>
          <w:highlight w:val="none"/>
          <w:lang w:val="en-US" w:eastAsia="zh-CN"/>
        </w:rPr>
        <w:t xml:space="preserve">采购人指定地点</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i/>
          <w:sz w:val="21"/>
          <w:szCs w:val="21"/>
          <w:highlight w:val="none"/>
          <w:lang w:eastAsia="zh-CN"/>
        </w:rPr>
      </w:r>
      <w:r/>
    </w:p>
    <w:p>
      <w:pPr>
        <w:pStyle w:val="754"/>
        <w:ind w:firstLine="640"/>
        <w:keepLines w:val="0"/>
        <w:keepNext w:val="0"/>
        <w:pageBreakBefore w:val="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2．付款方式</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货物分散送至采购人指定地点，经验收合格后一次性付清。付款前供应商需开具有效合法的等额正式发票。</w:t>
      </w:r>
      <w:r>
        <w:rPr>
          <w:rFonts w:hint="eastAsia" w:ascii="宋体" w:hAnsi="宋体" w:eastAsia="宋体" w:cs="宋体"/>
          <w:sz w:val="21"/>
          <w:szCs w:val="21"/>
          <w:highlight w:val="none"/>
          <w:lang w:eastAsia="zh-CN"/>
        </w:rPr>
      </w:r>
      <w:r/>
    </w:p>
    <w:p>
      <w:pPr>
        <w:pStyle w:val="754"/>
        <w:ind w:firstLine="64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3．包装和运输</w:t>
      </w:r>
      <w:r>
        <w:rPr>
          <w:rFonts w:hint="eastAsia" w:ascii="宋体" w:hAnsi="宋体" w:eastAsia="宋体" w:cs="宋体"/>
          <w:sz w:val="21"/>
          <w:szCs w:val="21"/>
          <w:highlight w:val="none"/>
        </w:rPr>
      </w:r>
      <w:r/>
    </w:p>
    <w:p>
      <w:pPr>
        <w:pStyle w:val="754"/>
        <w:ind w:firstLine="624"/>
        <w:keepLines w:val="0"/>
        <w:keepNext w:val="0"/>
        <w:pageBreakBefore w:val="0"/>
        <w:spacing w:line="360" w:lineRule="auto"/>
        <w:rPr>
          <w:rFonts w:hint="eastAsia" w:ascii="宋体" w:hAnsi="宋体" w:eastAsia="宋体" w:cs="宋体"/>
          <w:spacing w:val="-4"/>
          <w:sz w:val="21"/>
          <w:szCs w:val="21"/>
          <w:highlight w:val="none"/>
        </w:rPr>
      </w:pPr>
      <w:r>
        <w:rPr>
          <w:rFonts w:hint="eastAsia" w:ascii="宋体" w:hAnsi="宋体" w:eastAsia="宋体" w:cs="宋体"/>
          <w:spacing w:val="-4"/>
          <w:sz w:val="21"/>
          <w:szCs w:val="21"/>
          <w:highlight w:val="none"/>
        </w:rPr>
        <w:t xml:space="preserve">满足《关于印发〈商品包装政府采购需求标准（试行）〉、〈快递包装政府采购需求标准（试行）〉的通知》（财办库〔2020〕123号））的规定。</w:t>
      </w:r>
      <w:r>
        <w:rPr>
          <w:rFonts w:hint="eastAsia" w:ascii="宋体" w:hAnsi="宋体" w:eastAsia="宋体" w:cs="宋体"/>
          <w:spacing w:val="-4"/>
          <w:sz w:val="21"/>
          <w:szCs w:val="21"/>
          <w:highlight w:val="none"/>
        </w:rPr>
      </w:r>
      <w:r/>
    </w:p>
    <w:p>
      <w:pPr>
        <w:pStyle w:val="754"/>
        <w:ind w:firstLine="640"/>
        <w:keepLines w:val="0"/>
        <w:keepNext w:val="0"/>
        <w:pageBreakBefore w:val="0"/>
        <w:spacing w:line="360" w:lineRule="auto"/>
        <w:rPr>
          <w:rFonts w:ascii="宋体" w:hAnsi="宋体" w:eastAsia="宋体" w:cs="宋体"/>
          <w:sz w:val="21"/>
          <w:szCs w:val="21"/>
          <w:lang w:val="en-US" w:eastAsia="zh-CN"/>
        </w:rPr>
      </w:pPr>
      <w:r>
        <w:rPr>
          <w:rFonts w:hint="eastAsia" w:ascii="宋体" w:hAnsi="宋体" w:eastAsia="宋体" w:cs="宋体"/>
          <w:sz w:val="21"/>
          <w:szCs w:val="21"/>
          <w:highlight w:val="none"/>
        </w:rPr>
        <w:t xml:space="preserve">4．售后服务</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质量保证期为一年。</w:t>
      </w:r>
      <w:r>
        <w:rPr>
          <w:rFonts w:ascii="宋体" w:hAnsi="宋体" w:eastAsia="宋体" w:cs="宋体"/>
          <w:sz w:val="21"/>
          <w:szCs w:val="21"/>
          <w:lang w:val="en-US" w:eastAsia="zh-CN"/>
        </w:rPr>
      </w:r>
      <w:r/>
    </w:p>
    <w:p>
      <w:pPr>
        <w:pStyle w:val="754"/>
        <w:ind w:firstLine="640"/>
        <w:keepLines w:val="0"/>
        <w:keepNext w:val="0"/>
        <w:pageBreakBefore w:val="0"/>
        <w:spacing w:line="360" w:lineRule="auto"/>
        <w:rPr>
          <w:rFonts w:hint="eastAsia" w:ascii="宋体" w:hAnsi="宋体" w:eastAsia="宋体" w:cs="宋体"/>
          <w:i/>
          <w:sz w:val="21"/>
          <w:szCs w:val="21"/>
        </w:rPr>
      </w:pPr>
      <w:r>
        <w:rPr>
          <w:rFonts w:hint="eastAsia" w:ascii="宋体" w:hAnsi="宋体" w:eastAsia="宋体" w:cs="宋体"/>
          <w:sz w:val="21"/>
          <w:szCs w:val="21"/>
        </w:rPr>
        <w:t xml:space="preserve">5．保险</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无</w:t>
      </w:r>
      <w:r>
        <w:rPr>
          <w:rFonts w:hint="eastAsia" w:ascii="宋体" w:hAnsi="宋体" w:eastAsia="宋体" w:cs="宋体"/>
          <w:i/>
          <w:sz w:val="21"/>
          <w:szCs w:val="21"/>
        </w:rPr>
      </w:r>
      <w:r/>
    </w:p>
    <w:p>
      <w:pPr>
        <w:pStyle w:val="1007"/>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三、技术要求</w:t>
      </w:r>
      <w:r>
        <w:rPr>
          <w:rFonts w:hint="eastAsia" w:ascii="宋体" w:hAnsi="宋体" w:eastAsia="宋体" w:cs="宋体"/>
          <w:sz w:val="21"/>
          <w:szCs w:val="21"/>
        </w:rPr>
      </w:r>
      <w:r/>
    </w:p>
    <w:p>
      <w:pPr>
        <w:pStyle w:val="833"/>
        <w:ind w:firstLine="630"/>
        <w:keepLines w:val="0"/>
        <w:keepNext w:val="0"/>
        <w:pageBreakBefore w:val="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rPr>
        <w:t xml:space="preserve">1．基本要求</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按</w:t>
      </w:r>
      <w:r>
        <w:rPr>
          <w:rFonts w:hint="eastAsia" w:ascii="宋体" w:hAnsi="宋体" w:eastAsia="宋体" w:cs="宋体"/>
          <w:sz w:val="21"/>
          <w:szCs w:val="21"/>
          <w:lang w:eastAsia="zh-CN"/>
        </w:rPr>
        <w:t xml:space="preserve">国家相关标准、行业标准、地方标准或者其他标准、规范</w:t>
      </w:r>
      <w:r>
        <w:rPr>
          <w:rFonts w:hint="eastAsia" w:ascii="宋体" w:hAnsi="宋体" w:eastAsia="宋体" w:cs="宋体"/>
          <w:sz w:val="21"/>
          <w:szCs w:val="21"/>
          <w:lang w:val="en-US" w:eastAsia="zh-CN"/>
        </w:rPr>
        <w:t xml:space="preserve">执行。</w:t>
      </w:r>
      <w:r>
        <w:rPr>
          <w:rFonts w:hint="eastAsia" w:ascii="宋体" w:hAnsi="宋体" w:eastAsia="宋体" w:cs="宋体"/>
          <w:sz w:val="21"/>
          <w:szCs w:val="21"/>
          <w:lang w:val="en-US" w:eastAsia="zh-CN"/>
        </w:rPr>
      </w:r>
      <w:r/>
    </w:p>
    <w:p>
      <w:pPr>
        <w:pStyle w:val="833"/>
        <w:ind w:firstLine="630"/>
        <w:keepLines w:val="0"/>
        <w:keepNext w:val="0"/>
        <w:pageBreakBefore w:val="0"/>
        <w:spacing w:line="360" w:lineRule="auto"/>
        <w:rPr>
          <w:rFonts w:ascii="宋体" w:hAnsi="宋体" w:eastAsia="宋体" w:cs="宋体"/>
          <w:sz w:val="21"/>
          <w:szCs w:val="21"/>
          <w:lang w:val="en-US" w:eastAsia="zh-CN"/>
        </w:rPr>
      </w:pPr>
      <w:r>
        <w:rPr>
          <w:rFonts w:ascii="宋体" w:hAnsi="宋体" w:eastAsia="宋体" w:cs="宋体"/>
          <w:sz w:val="21"/>
          <w:szCs w:val="21"/>
          <w:lang w:val="en-US" w:eastAsia="zh-CN"/>
        </w:rPr>
        <w:t xml:space="preserve">2．货物技术要求</w:t>
      </w:r>
      <w:r>
        <w:rPr>
          <w:rFonts w:ascii="宋体" w:hAnsi="宋体" w:eastAsia="宋体" w:cs="宋体"/>
          <w:sz w:val="21"/>
          <w:szCs w:val="21"/>
          <w:lang w:val="en-US" w:eastAsia="zh-CN"/>
        </w:rPr>
      </w:r>
      <w:r/>
    </w:p>
    <w:p>
      <w:pPr>
        <w:pStyle w:val="833"/>
        <w:ind w:firstLine="630"/>
        <w:keepLines w:val="0"/>
        <w:keepNext w:val="0"/>
        <w:pageBreakBefore w:val="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2.1采购清单</w:t>
      </w:r>
      <w:r>
        <w:rPr>
          <w:rFonts w:hint="eastAsia" w:ascii="宋体" w:hAnsi="宋体" w:eastAsia="宋体" w:cs="宋体"/>
          <w:sz w:val="21"/>
          <w:szCs w:val="21"/>
          <w:lang w:val="en-US" w:eastAsia="zh-CN"/>
        </w:rPr>
      </w:r>
      <w:r/>
    </w:p>
    <w:tbl>
      <w:tblPr>
        <w:tblpPr w:horzAnchor="page" w:tblpXSpec="center" w:vertAnchor="text" w:tblpY="294" w:leftFromText="180" w:topFromText="0" w:rightFromText="180" w:bottomFromText="0"/>
        <w:tblW w:w="5192" w:type="pct"/>
        <w:jc w:val="center"/>
        <w:tblInd w:w="-2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84"/>
        <w:gridCol w:w="1676"/>
        <w:gridCol w:w="1276"/>
        <w:gridCol w:w="1671"/>
        <w:gridCol w:w="1148"/>
        <w:gridCol w:w="1292"/>
      </w:tblGrid>
      <w:tr>
        <w:trPr>
          <w:trHeight w:val="800"/>
        </w:trPr>
        <w:tc>
          <w:tcPr>
            <w:tcW w:w="2584" w:type="dxa"/>
            <w:vAlign w:val="center"/>
            <w:textDirection w:val="lrTb"/>
            <w:noWrap w:val="false"/>
          </w:tcPr>
          <w:p>
            <w:pPr>
              <w:pStyle w:val="754"/>
              <w:jc w:val="center"/>
              <w:keepLines w:val="0"/>
              <w:keepNext w:val="0"/>
              <w:pageBreakBefore w:val="0"/>
              <w:spacing w:line="360" w:lineRule="auto"/>
              <w:widowControl/>
              <w:rPr>
                <w:rFonts w:hint="eastAsia" w:ascii="宋体" w:hAnsi="宋体" w:eastAsia="宋体" w:cs="宋体"/>
                <w:color w:val="000000"/>
                <w:sz w:val="21"/>
                <w:szCs w:val="16"/>
              </w:rPr>
              <w:framePr w:vAnchor="text" w:hAnchor="page" w:xAlign="center" w:y="294"/>
            </w:pPr>
            <w:r>
              <w:rPr>
                <w:rFonts w:hint="eastAsia" w:ascii="宋体" w:hAnsi="宋体" w:eastAsia="宋体" w:cs="宋体"/>
                <w:color w:val="000000"/>
                <w:sz w:val="21"/>
                <w:szCs w:val="16"/>
              </w:rPr>
              <w:t xml:space="preserve">名称</w:t>
            </w:r>
            <w:r>
              <w:rPr>
                <w:rFonts w:hint="eastAsia" w:ascii="宋体" w:hAnsi="宋体" w:eastAsia="宋体" w:cs="宋体"/>
                <w:color w:val="000000"/>
                <w:sz w:val="21"/>
                <w:szCs w:val="16"/>
              </w:rPr>
            </w:r>
            <w:r/>
          </w:p>
        </w:tc>
        <w:tc>
          <w:tcPr>
            <w:tcW w:w="1676" w:type="dxa"/>
            <w:vAlign w:val="center"/>
            <w:textDirection w:val="lrTb"/>
            <w:noWrap w:val="false"/>
          </w:tcPr>
          <w:p>
            <w:pPr>
              <w:pStyle w:val="754"/>
              <w:jc w:val="center"/>
              <w:keepLines w:val="0"/>
              <w:keepNext w:val="0"/>
              <w:pageBreakBefore w:val="0"/>
              <w:spacing w:line="360" w:lineRule="auto"/>
              <w:widowControl/>
              <w:rPr>
                <w:rFonts w:hint="eastAsia" w:ascii="宋体" w:hAnsi="宋体" w:eastAsia="宋体" w:cs="宋体"/>
                <w:color w:val="000000"/>
                <w:sz w:val="21"/>
                <w:szCs w:val="16"/>
              </w:rPr>
              <w:framePr w:vAnchor="text" w:hAnchor="page" w:xAlign="center" w:y="294"/>
            </w:pPr>
            <w:r>
              <w:rPr>
                <w:rFonts w:hint="eastAsia" w:ascii="宋体" w:hAnsi="宋体" w:eastAsia="宋体" w:cs="宋体"/>
                <w:color w:val="000000"/>
                <w:sz w:val="21"/>
                <w:szCs w:val="16"/>
              </w:rPr>
              <w:t xml:space="preserve">规格</w:t>
            </w:r>
            <w:r>
              <w:rPr>
                <w:rFonts w:hint="eastAsia" w:ascii="宋体" w:hAnsi="宋体" w:eastAsia="宋体" w:cs="宋体"/>
                <w:color w:val="000000"/>
                <w:sz w:val="21"/>
                <w:szCs w:val="16"/>
              </w:rPr>
            </w:r>
            <w:r/>
          </w:p>
        </w:tc>
        <w:tc>
          <w:tcPr>
            <w:tcW w:w="1276" w:type="dxa"/>
            <w:vAlign w:val="center"/>
            <w:textDirection w:val="lrTb"/>
            <w:noWrap w:val="false"/>
          </w:tcPr>
          <w:p>
            <w:pPr>
              <w:pStyle w:val="754"/>
              <w:jc w:val="center"/>
              <w:keepLines w:val="0"/>
              <w:keepNext w:val="0"/>
              <w:pageBreakBefore w:val="0"/>
              <w:spacing w:line="360" w:lineRule="auto"/>
              <w:widowControl/>
              <w:rPr>
                <w:rFonts w:hint="eastAsia" w:ascii="宋体" w:hAnsi="宋体" w:eastAsia="宋体" w:cs="宋体"/>
                <w:color w:val="000000"/>
                <w:sz w:val="21"/>
                <w:szCs w:val="16"/>
                <w:highlight w:val="none"/>
              </w:rPr>
              <w:framePr w:vAnchor="text" w:hAnchor="page" w:xAlign="center" w:y="294"/>
            </w:pPr>
            <w:r>
              <w:rPr>
                <w:rFonts w:hint="eastAsia" w:ascii="宋体" w:hAnsi="宋体" w:eastAsia="宋体" w:cs="宋体"/>
                <w:color w:val="000000"/>
                <w:sz w:val="21"/>
                <w:szCs w:val="16"/>
                <w:highlight w:val="none"/>
              </w:rPr>
              <w:t xml:space="preserve">数量（瓶）</w:t>
            </w:r>
            <w:r>
              <w:rPr>
                <w:rFonts w:hint="eastAsia" w:ascii="宋体" w:hAnsi="宋体" w:eastAsia="宋体" w:cs="宋体"/>
                <w:color w:val="000000"/>
                <w:sz w:val="21"/>
                <w:szCs w:val="16"/>
                <w:highlight w:val="none"/>
              </w:rPr>
            </w:r>
            <w:r/>
          </w:p>
        </w:tc>
        <w:tc>
          <w:tcPr>
            <w:tcW w:w="1671" w:type="dxa"/>
            <w:vAlign w:val="center"/>
            <w:textDirection w:val="lrTb"/>
            <w:noWrap w:val="false"/>
          </w:tcPr>
          <w:p>
            <w:pPr>
              <w:pStyle w:val="754"/>
              <w:jc w:val="center"/>
              <w:keepLines w:val="0"/>
              <w:keepNext w:val="0"/>
              <w:pageBreakBefore w:val="0"/>
              <w:spacing w:line="360" w:lineRule="auto"/>
              <w:widowControl/>
              <w:rPr>
                <w:rFonts w:hint="eastAsia" w:ascii="宋体" w:hAnsi="宋体" w:eastAsia="宋体" w:cs="宋体"/>
                <w:color w:val="000000"/>
                <w:sz w:val="21"/>
                <w:szCs w:val="16"/>
                <w:highlight w:val="none"/>
              </w:rPr>
              <w:framePr w:vAnchor="text" w:hAnchor="page" w:xAlign="center" w:y="294"/>
            </w:pPr>
            <w:r>
              <w:rPr>
                <w:rFonts w:hint="eastAsia" w:ascii="宋体" w:hAnsi="宋体" w:eastAsia="宋体" w:cs="宋体"/>
                <w:color w:val="000000"/>
                <w:sz w:val="21"/>
                <w:szCs w:val="16"/>
                <w:highlight w:val="none"/>
                <w:lang w:val="en-US" w:eastAsia="zh-CN"/>
              </w:rPr>
              <w:t xml:space="preserve">控制</w:t>
            </w:r>
            <w:r>
              <w:rPr>
                <w:rFonts w:hint="eastAsia" w:ascii="宋体" w:hAnsi="宋体" w:eastAsia="宋体" w:cs="宋体"/>
                <w:color w:val="000000"/>
                <w:sz w:val="21"/>
                <w:szCs w:val="16"/>
                <w:highlight w:val="none"/>
              </w:rPr>
              <w:t xml:space="preserve">单价(元)</w:t>
            </w:r>
            <w:r>
              <w:rPr>
                <w:rFonts w:hint="eastAsia" w:ascii="宋体" w:hAnsi="宋体" w:eastAsia="宋体" w:cs="宋体"/>
                <w:color w:val="000000"/>
                <w:sz w:val="21"/>
                <w:szCs w:val="16"/>
                <w:highlight w:val="none"/>
              </w:rPr>
            </w:r>
            <w:r/>
          </w:p>
        </w:tc>
        <w:tc>
          <w:tcPr>
            <w:tcW w:w="1148" w:type="dxa"/>
            <w:vAlign w:val="center"/>
            <w:textDirection w:val="lrTb"/>
            <w:noWrap w:val="false"/>
          </w:tcPr>
          <w:p>
            <w:pPr>
              <w:pStyle w:val="754"/>
              <w:jc w:val="center"/>
              <w:keepLines w:val="0"/>
              <w:keepNext w:val="0"/>
              <w:pageBreakBefore w:val="0"/>
              <w:spacing w:line="360" w:lineRule="auto"/>
              <w:widowControl/>
              <w:rPr>
                <w:rFonts w:hint="eastAsia" w:ascii="宋体" w:hAnsi="宋体" w:eastAsia="宋体" w:cs="宋体"/>
                <w:color w:val="000000"/>
                <w:sz w:val="21"/>
                <w:szCs w:val="16"/>
              </w:rPr>
              <w:framePr w:vAnchor="text" w:hAnchor="page" w:xAlign="center" w:y="294"/>
            </w:pPr>
            <w:r>
              <w:rPr>
                <w:rFonts w:hint="eastAsia" w:ascii="宋体" w:hAnsi="宋体" w:eastAsia="宋体" w:cs="宋体"/>
                <w:color w:val="000000"/>
                <w:sz w:val="21"/>
                <w:szCs w:val="16"/>
                <w:lang w:val="en-US" w:eastAsia="zh-CN"/>
              </w:rPr>
              <w:t xml:space="preserve">控制</w:t>
            </w:r>
            <w:r>
              <w:rPr>
                <w:rFonts w:hint="eastAsia" w:ascii="宋体" w:hAnsi="宋体" w:eastAsia="宋体" w:cs="宋体"/>
                <w:color w:val="000000"/>
                <w:sz w:val="21"/>
                <w:szCs w:val="16"/>
              </w:rPr>
              <w:t xml:space="preserve">总价（元）</w:t>
            </w:r>
            <w:r>
              <w:rPr>
                <w:rFonts w:hint="eastAsia" w:ascii="宋体" w:hAnsi="宋体" w:eastAsia="宋体" w:cs="宋体"/>
                <w:color w:val="000000"/>
                <w:sz w:val="21"/>
                <w:szCs w:val="16"/>
              </w:rPr>
            </w:r>
            <w:r/>
          </w:p>
        </w:tc>
        <w:tc>
          <w:tcPr>
            <w:tcW w:w="1292" w:type="dxa"/>
            <w:vAlign w:val="center"/>
            <w:textDirection w:val="lrTb"/>
            <w:noWrap w:val="false"/>
          </w:tcPr>
          <w:p>
            <w:pPr>
              <w:pStyle w:val="754"/>
              <w:jc w:val="center"/>
              <w:keepLines w:val="0"/>
              <w:keepNext w:val="0"/>
              <w:pageBreakBefore w:val="0"/>
              <w:spacing w:line="360" w:lineRule="auto"/>
              <w:widowControl/>
              <w:rPr>
                <w:rFonts w:hint="eastAsia" w:ascii="宋体" w:hAnsi="宋体" w:eastAsia="宋体" w:cs="宋体"/>
                <w:color w:val="000000"/>
                <w:sz w:val="21"/>
                <w:szCs w:val="16"/>
              </w:rPr>
              <w:framePr w:vAnchor="text" w:hAnchor="page" w:xAlign="center" w:y="294"/>
            </w:pPr>
            <w:r>
              <w:rPr>
                <w:rFonts w:hint="eastAsia" w:ascii="宋体" w:hAnsi="宋体" w:eastAsia="宋体" w:cs="宋体"/>
                <w:color w:val="000000"/>
                <w:sz w:val="21"/>
                <w:szCs w:val="16"/>
              </w:rPr>
              <w:t xml:space="preserve">备注</w:t>
            </w:r>
            <w:r>
              <w:rPr>
                <w:rFonts w:hint="eastAsia" w:ascii="宋体" w:hAnsi="宋体" w:eastAsia="宋体" w:cs="宋体"/>
                <w:color w:val="000000"/>
                <w:sz w:val="21"/>
                <w:szCs w:val="16"/>
              </w:rPr>
            </w:r>
            <w:r/>
          </w:p>
        </w:tc>
      </w:tr>
      <w:tr>
        <w:trPr>
          <w:trHeight w:val="560"/>
        </w:trPr>
        <w:tc>
          <w:tcPr>
            <w:tcW w:w="2584" w:type="dxa"/>
            <w:vAlign w:val="center"/>
            <w:vMerge w:val="restart"/>
            <w:textDirection w:val="lrTb"/>
            <w:noWrap w:val="false"/>
          </w:tcPr>
          <w:p>
            <w:pPr>
              <w:pStyle w:val="754"/>
              <w:ind w:firstLine="0"/>
              <w:jc w:val="center"/>
              <w:spacing w:line="240" w:lineRule="auto"/>
              <w:rPr>
                <w:rFonts w:hint="eastAsia" w:ascii="宋体" w:hAnsi="宋体" w:eastAsia="宋体" w:cs="宋体"/>
                <w:color w:val="000000"/>
                <w:sz w:val="21"/>
                <w:szCs w:val="16"/>
              </w:rPr>
              <w:framePr w:vAnchor="text" w:hAnchor="page" w:xAlign="center" w:y="294"/>
            </w:pPr>
            <w:r>
              <w:rPr>
                <w:rFonts w:hint="eastAsia" w:ascii="宋体" w:hAnsi="宋体" w:eastAsia="宋体" w:cs="宋体"/>
                <w:color w:val="0d1e0f"/>
                <w:sz w:val="21"/>
                <w:szCs w:val="21"/>
                <w:lang w:val="en-US" w:eastAsia="zh-CN"/>
              </w:rPr>
              <w:t xml:space="preserve">22%春雷·三环唑悬浮剂</w:t>
            </w:r>
            <w:r>
              <w:rPr>
                <w:rFonts w:hint="eastAsia" w:ascii="宋体" w:hAnsi="宋体" w:eastAsia="宋体" w:cs="宋体"/>
                <w:color w:val="000000"/>
                <w:sz w:val="21"/>
                <w:szCs w:val="16"/>
              </w:rPr>
            </w:r>
            <w:r/>
          </w:p>
        </w:tc>
        <w:tc>
          <w:tcPr>
            <w:tcW w:w="1676" w:type="dxa"/>
            <w:vAlign w:val="center"/>
            <w:textDirection w:val="lrTb"/>
            <w:noWrap w:val="false"/>
          </w:tcPr>
          <w:p>
            <w:pPr>
              <w:pStyle w:val="754"/>
              <w:jc w:val="center"/>
              <w:keepLines w:val="0"/>
              <w:keepNext w:val="0"/>
              <w:widowControl/>
              <w:rPr>
                <w:rFonts w:hint="eastAsia" w:ascii="宋体" w:hAnsi="宋体" w:eastAsia="宋体" w:cs="宋体"/>
                <w:color w:val="000000"/>
                <w:sz w:val="21"/>
                <w:szCs w:val="16"/>
              </w:rPr>
              <w:framePr w:vAnchor="text" w:hAnchor="page" w:xAlign="center" w:y="294"/>
              <w:suppressLineNumbers w:val="0"/>
            </w:pPr>
            <w:r>
              <w:rPr>
                <w:rFonts w:hint="eastAsia" w:ascii="宋体" w:hAnsi="宋体" w:eastAsia="宋体" w:cs="宋体"/>
                <w:i w:val="0"/>
                <w:iCs w:val="0"/>
                <w:color w:val="000000"/>
                <w:sz w:val="21"/>
                <w:szCs w:val="21"/>
                <w:u w:val="none"/>
                <w:lang w:val="en-US" w:eastAsia="zh-CN" w:bidi="ar"/>
              </w:rPr>
              <w:t xml:space="preserve">50克/瓶</w:t>
            </w:r>
            <w:r>
              <w:rPr>
                <w:rFonts w:hint="eastAsia" w:ascii="宋体" w:hAnsi="宋体" w:eastAsia="宋体" w:cs="宋体"/>
                <w:color w:val="000000"/>
                <w:sz w:val="21"/>
                <w:szCs w:val="16"/>
              </w:rPr>
            </w:r>
            <w:r/>
          </w:p>
        </w:tc>
        <w:tc>
          <w:tcPr>
            <w:tcW w:w="1276" w:type="dxa"/>
            <w:vAlign w:val="center"/>
            <w:textDirection w:val="lrTb"/>
            <w:noWrap w:val="false"/>
          </w:tcPr>
          <w:p>
            <w:pPr>
              <w:pStyle w:val="754"/>
              <w:jc w:val="center"/>
              <w:keepLines w:val="0"/>
              <w:keepNext w:val="0"/>
              <w:widowControl/>
              <w:rPr>
                <w:rFonts w:hint="eastAsia" w:ascii="宋体" w:hAnsi="宋体" w:eastAsia="宋体" w:cs="宋体"/>
                <w:color w:val="000000"/>
                <w:sz w:val="21"/>
                <w:szCs w:val="16"/>
              </w:rPr>
              <w:framePr w:vAnchor="text" w:hAnchor="page" w:xAlign="center" w:y="294"/>
              <w:suppressLineNumbers w:val="0"/>
            </w:pPr>
            <w:r>
              <w:rPr>
                <w:rFonts w:hint="eastAsia" w:ascii="宋体" w:hAnsi="宋体" w:eastAsia="宋体" w:cs="宋体"/>
                <w:i w:val="0"/>
                <w:iCs w:val="0"/>
                <w:color w:val="000000"/>
                <w:sz w:val="21"/>
                <w:szCs w:val="21"/>
                <w:u w:val="none"/>
                <w:lang w:val="en-US" w:eastAsia="zh-CN" w:bidi="ar"/>
              </w:rPr>
              <w:t xml:space="preserve">20002</w:t>
            </w:r>
            <w:r>
              <w:rPr>
                <w:rFonts w:hint="eastAsia" w:ascii="宋体" w:hAnsi="宋体" w:eastAsia="宋体" w:cs="宋体"/>
                <w:color w:val="000000"/>
                <w:sz w:val="21"/>
                <w:szCs w:val="16"/>
              </w:rPr>
            </w:r>
            <w:r/>
          </w:p>
        </w:tc>
        <w:tc>
          <w:tcPr>
            <w:tcW w:w="1671" w:type="dxa"/>
            <w:vAlign w:val="center"/>
            <w:textDirection w:val="lrTb"/>
            <w:noWrap w:val="false"/>
          </w:tcPr>
          <w:p>
            <w:pPr>
              <w:pStyle w:val="754"/>
              <w:jc w:val="center"/>
              <w:keepLines w:val="0"/>
              <w:keepNext w:val="0"/>
              <w:widowControl/>
              <w:rPr>
                <w:rFonts w:hint="eastAsia" w:ascii="宋体" w:hAnsi="宋体" w:eastAsia="宋体" w:cs="宋体"/>
                <w:color w:val="000000"/>
                <w:sz w:val="21"/>
                <w:szCs w:val="16"/>
              </w:rPr>
              <w:framePr w:vAnchor="text" w:hAnchor="page" w:xAlign="center" w:y="294"/>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color w:val="000000"/>
                <w:sz w:val="21"/>
                <w:szCs w:val="16"/>
              </w:rPr>
            </w:r>
            <w:r/>
          </w:p>
        </w:tc>
        <w:tc>
          <w:tcPr>
            <w:tcW w:w="1148" w:type="dxa"/>
            <w:vAlign w:val="center"/>
            <w:textDirection w:val="lrTb"/>
            <w:noWrap w:val="false"/>
          </w:tcPr>
          <w:p>
            <w:pPr>
              <w:pStyle w:val="754"/>
              <w:jc w:val="center"/>
              <w:keepLines w:val="0"/>
              <w:keepNext w:val="0"/>
              <w:widowControl/>
              <w:rPr>
                <w:rFonts w:hint="eastAsia" w:ascii="宋体" w:hAnsi="宋体" w:eastAsia="宋体" w:cs="宋体"/>
                <w:color w:val="000000"/>
                <w:sz w:val="21"/>
                <w:szCs w:val="16"/>
                <w:lang w:val="en-US" w:eastAsia="zh-CN"/>
              </w:rPr>
              <w:framePr w:vAnchor="text" w:hAnchor="page" w:xAlign="center" w:y="294"/>
              <w:suppressLineNumbers w:val="0"/>
            </w:pPr>
            <w:r>
              <w:rPr>
                <w:rFonts w:hint="eastAsia" w:ascii="宋体" w:hAnsi="宋体" w:eastAsia="宋体" w:cs="宋体"/>
                <w:i w:val="0"/>
                <w:iCs w:val="0"/>
                <w:color w:val="000000"/>
                <w:sz w:val="21"/>
                <w:szCs w:val="21"/>
                <w:u w:val="none"/>
                <w:lang w:val="en-US" w:eastAsia="zh-CN" w:bidi="ar"/>
              </w:rPr>
              <w:t xml:space="preserve">60006</w:t>
            </w:r>
            <w:r>
              <w:rPr>
                <w:rFonts w:hint="eastAsia" w:ascii="宋体" w:hAnsi="宋体" w:eastAsia="宋体" w:cs="宋体"/>
                <w:color w:val="000000"/>
                <w:sz w:val="21"/>
                <w:szCs w:val="16"/>
                <w:lang w:val="en-US" w:eastAsia="zh-CN"/>
              </w:rPr>
            </w:r>
            <w:r/>
          </w:p>
        </w:tc>
        <w:tc>
          <w:tcPr>
            <w:tcW w:w="1292" w:type="dxa"/>
            <w:vAlign w:val="center"/>
            <w:textDirection w:val="lrTb"/>
            <w:noWrap w:val="false"/>
          </w:tcPr>
          <w:p>
            <w:pPr>
              <w:pStyle w:val="754"/>
              <w:jc w:val="center"/>
              <w:keepLines w:val="0"/>
              <w:keepNext w:val="0"/>
              <w:widowControl/>
              <w:rPr>
                <w:rFonts w:hint="eastAsia" w:ascii="宋体" w:hAnsi="宋体" w:eastAsia="宋体" w:cs="宋体"/>
                <w:color w:val="000000"/>
                <w:sz w:val="21"/>
                <w:szCs w:val="16"/>
              </w:rPr>
              <w:framePr w:vAnchor="text" w:hAnchor="page" w:xAlign="center" w:y="294"/>
              <w:suppressLineNumbers w:val="0"/>
            </w:pPr>
            <w:r>
              <w:rPr>
                <w:rFonts w:hint="eastAsia" w:ascii="宋体" w:hAnsi="宋体" w:eastAsia="宋体" w:cs="宋体"/>
                <w:i w:val="0"/>
                <w:iCs w:val="0"/>
                <w:color w:val="000000"/>
                <w:sz w:val="21"/>
                <w:szCs w:val="21"/>
                <w:u w:val="none"/>
                <w:lang w:val="en-US" w:eastAsia="zh-CN" w:bidi="ar"/>
              </w:rPr>
              <w:t xml:space="preserve">1亩</w:t>
            </w:r>
            <w:r>
              <w:rPr>
                <w:rFonts w:hint="eastAsia" w:ascii="宋体" w:hAnsi="宋体" w:eastAsia="宋体" w:cs="宋体"/>
                <w:color w:val="000000"/>
                <w:sz w:val="21"/>
                <w:szCs w:val="16"/>
              </w:rPr>
            </w:r>
            <w:r/>
          </w:p>
        </w:tc>
      </w:tr>
      <w:tr>
        <w:trPr>
          <w:trHeight w:val="560"/>
        </w:trPr>
        <w:tc>
          <w:tcPr>
            <w:tcW w:w="2584" w:type="dxa"/>
            <w:vAlign w:val="center"/>
            <w:vMerge w:val="continue"/>
            <w:textDirection w:val="lrTb"/>
            <w:noWrap w:val="false"/>
          </w:tcPr>
          <w:p>
            <w:pPr>
              <w:pStyle w:val="754"/>
              <w:jc w:val="center"/>
              <w:rPr>
                <w:rFonts w:hint="eastAsia" w:ascii="宋体" w:hAnsi="宋体" w:eastAsia="宋体" w:cs="宋体"/>
                <w:color w:val="000000"/>
                <w:sz w:val="21"/>
                <w:szCs w:val="16"/>
              </w:rPr>
              <w:framePr w:vAnchor="text" w:hAnchor="page" w:xAlign="center" w:y="294"/>
            </w:pPr>
            <w:r>
              <w:rPr>
                <w:rFonts w:hint="eastAsia" w:ascii="宋体" w:hAnsi="宋体" w:eastAsia="宋体" w:cs="宋体"/>
                <w:color w:val="000000"/>
                <w:sz w:val="21"/>
                <w:szCs w:val="16"/>
              </w:rPr>
            </w:r>
            <w:r/>
          </w:p>
        </w:tc>
        <w:tc>
          <w:tcPr>
            <w:tcW w:w="1676" w:type="dxa"/>
            <w:vAlign w:val="center"/>
            <w:textDirection w:val="lrTb"/>
            <w:noWrap w:val="false"/>
          </w:tcPr>
          <w:p>
            <w:pPr>
              <w:pStyle w:val="754"/>
              <w:jc w:val="center"/>
              <w:keepLines w:val="0"/>
              <w:keepNext w:val="0"/>
              <w:widowControl/>
              <w:rPr>
                <w:rFonts w:hint="eastAsia" w:ascii="宋体" w:hAnsi="宋体" w:eastAsia="宋体" w:cs="宋体"/>
                <w:color w:val="000000"/>
                <w:sz w:val="21"/>
                <w:szCs w:val="16"/>
              </w:rPr>
              <w:framePr w:vAnchor="text" w:hAnchor="page" w:xAlign="center" w:y="294"/>
              <w:suppressLineNumbers w:val="0"/>
            </w:pPr>
            <w:r>
              <w:rPr>
                <w:rFonts w:hint="eastAsia" w:ascii="宋体" w:hAnsi="宋体" w:eastAsia="宋体" w:cs="宋体"/>
                <w:i w:val="0"/>
                <w:iCs w:val="0"/>
                <w:color w:val="000000"/>
                <w:sz w:val="21"/>
                <w:szCs w:val="21"/>
                <w:u w:val="none"/>
                <w:lang w:val="en-US" w:eastAsia="zh-CN" w:bidi="ar"/>
              </w:rPr>
              <w:t xml:space="preserve">500克/瓶</w:t>
            </w:r>
            <w:r>
              <w:rPr>
                <w:rFonts w:hint="eastAsia" w:ascii="宋体" w:hAnsi="宋体" w:eastAsia="宋体" w:cs="宋体"/>
                <w:color w:val="000000"/>
                <w:sz w:val="21"/>
                <w:szCs w:val="16"/>
              </w:rPr>
            </w:r>
            <w:r/>
          </w:p>
        </w:tc>
        <w:tc>
          <w:tcPr>
            <w:tcW w:w="1276" w:type="dxa"/>
            <w:vAlign w:val="center"/>
            <w:textDirection w:val="lrTb"/>
            <w:noWrap w:val="false"/>
          </w:tcPr>
          <w:p>
            <w:pPr>
              <w:pStyle w:val="754"/>
              <w:jc w:val="center"/>
              <w:keepLines w:val="0"/>
              <w:keepNext w:val="0"/>
              <w:widowControl/>
              <w:rPr>
                <w:rFonts w:hint="eastAsia" w:ascii="宋体" w:hAnsi="宋体" w:eastAsia="宋体" w:cs="宋体"/>
                <w:color w:val="000000"/>
                <w:sz w:val="21"/>
                <w:szCs w:val="16"/>
              </w:rPr>
              <w:framePr w:vAnchor="text" w:hAnchor="page" w:xAlign="center" w:y="294"/>
              <w:suppressLineNumbers w:val="0"/>
            </w:pPr>
            <w:r>
              <w:rPr>
                <w:rFonts w:hint="eastAsia" w:ascii="宋体" w:hAnsi="宋体" w:eastAsia="宋体" w:cs="宋体"/>
                <w:i w:val="0"/>
                <w:iCs w:val="0"/>
                <w:color w:val="000000"/>
                <w:sz w:val="21"/>
                <w:szCs w:val="21"/>
                <w:u w:val="none"/>
                <w:lang w:val="en-US" w:eastAsia="zh-CN" w:bidi="ar"/>
              </w:rPr>
              <w:t xml:space="preserve">5049</w:t>
            </w:r>
            <w:r>
              <w:rPr>
                <w:rFonts w:hint="eastAsia" w:ascii="宋体" w:hAnsi="宋体" w:eastAsia="宋体" w:cs="宋体"/>
                <w:color w:val="000000"/>
                <w:sz w:val="21"/>
                <w:szCs w:val="16"/>
              </w:rPr>
            </w:r>
            <w:r/>
          </w:p>
        </w:tc>
        <w:tc>
          <w:tcPr>
            <w:tcBorders>
              <w:bottom w:val="single" w:color="000000" w:sz="4" w:space="0"/>
            </w:tcBorders>
            <w:tcW w:w="1671" w:type="dxa"/>
            <w:vAlign w:val="center"/>
            <w:textDirection w:val="lrTb"/>
            <w:noWrap w:val="false"/>
          </w:tcPr>
          <w:p>
            <w:pPr>
              <w:pStyle w:val="754"/>
              <w:jc w:val="center"/>
              <w:keepLines w:val="0"/>
              <w:keepNext w:val="0"/>
              <w:widowControl/>
              <w:rPr>
                <w:rFonts w:hint="eastAsia" w:ascii="宋体" w:hAnsi="宋体" w:eastAsia="宋体" w:cs="宋体"/>
                <w:color w:val="000000"/>
                <w:sz w:val="21"/>
                <w:szCs w:val="16"/>
              </w:rPr>
              <w:framePr w:vAnchor="text" w:hAnchor="page" w:xAlign="center" w:y="294"/>
              <w:suppressLineNumbers w:val="0"/>
            </w:pPr>
            <w:r>
              <w:rPr>
                <w:rFonts w:hint="eastAsia" w:ascii="宋体" w:hAnsi="宋体" w:eastAsia="宋体" w:cs="宋体"/>
                <w:i w:val="0"/>
                <w:iCs w:val="0"/>
                <w:color w:val="000000"/>
                <w:sz w:val="21"/>
                <w:szCs w:val="21"/>
                <w:u w:val="none"/>
                <w:lang w:val="en-US" w:eastAsia="zh-CN" w:bidi="ar"/>
              </w:rPr>
              <w:t xml:space="preserve">25</w:t>
            </w:r>
            <w:r>
              <w:rPr>
                <w:rFonts w:hint="eastAsia" w:ascii="宋体" w:hAnsi="宋体" w:eastAsia="宋体" w:cs="宋体"/>
                <w:color w:val="000000"/>
                <w:sz w:val="21"/>
                <w:szCs w:val="16"/>
              </w:rPr>
            </w:r>
            <w:r/>
          </w:p>
        </w:tc>
        <w:tc>
          <w:tcPr>
            <w:tcW w:w="1148" w:type="dxa"/>
            <w:vAlign w:val="center"/>
            <w:textDirection w:val="lrTb"/>
            <w:noWrap w:val="false"/>
          </w:tcPr>
          <w:p>
            <w:pPr>
              <w:pStyle w:val="754"/>
              <w:jc w:val="center"/>
              <w:keepLines w:val="0"/>
              <w:keepNext w:val="0"/>
              <w:widowControl/>
              <w:rPr>
                <w:rFonts w:hint="eastAsia" w:ascii="宋体" w:hAnsi="宋体" w:eastAsia="宋体" w:cs="宋体"/>
                <w:color w:val="000000"/>
                <w:sz w:val="21"/>
                <w:szCs w:val="16"/>
                <w:lang w:val="en-US" w:eastAsia="zh-CN"/>
              </w:rPr>
              <w:framePr w:vAnchor="text" w:hAnchor="page" w:xAlign="center" w:y="294"/>
              <w:suppressLineNumbers w:val="0"/>
            </w:pPr>
            <w:r>
              <w:rPr>
                <w:rFonts w:hint="eastAsia" w:ascii="宋体" w:hAnsi="宋体" w:eastAsia="宋体" w:cs="宋体"/>
                <w:i w:val="0"/>
                <w:iCs w:val="0"/>
                <w:color w:val="000000"/>
                <w:sz w:val="21"/>
                <w:szCs w:val="21"/>
                <w:u w:val="none"/>
                <w:lang w:val="en-US" w:eastAsia="zh-CN" w:bidi="ar"/>
              </w:rPr>
              <w:t xml:space="preserve">126225</w:t>
            </w:r>
            <w:r>
              <w:rPr>
                <w:rFonts w:hint="eastAsia" w:ascii="宋体" w:hAnsi="宋体" w:eastAsia="宋体" w:cs="宋体"/>
                <w:color w:val="000000"/>
                <w:sz w:val="21"/>
                <w:szCs w:val="16"/>
                <w:lang w:val="en-US" w:eastAsia="zh-CN"/>
              </w:rPr>
            </w:r>
            <w:r/>
          </w:p>
        </w:tc>
        <w:tc>
          <w:tcPr>
            <w:tcW w:w="1292" w:type="dxa"/>
            <w:vAlign w:val="center"/>
            <w:textDirection w:val="lrTb"/>
            <w:noWrap w:val="false"/>
          </w:tcPr>
          <w:p>
            <w:pPr>
              <w:pStyle w:val="754"/>
              <w:jc w:val="center"/>
              <w:keepLines w:val="0"/>
              <w:keepNext w:val="0"/>
              <w:widowControl/>
              <w:rPr>
                <w:rFonts w:hint="eastAsia" w:ascii="宋体" w:hAnsi="宋体" w:eastAsia="宋体" w:cs="宋体"/>
                <w:color w:val="000000"/>
                <w:sz w:val="21"/>
                <w:szCs w:val="16"/>
              </w:rPr>
              <w:framePr w:vAnchor="text" w:hAnchor="page" w:xAlign="center" w:y="294"/>
              <w:suppressLineNumbers w:val="0"/>
            </w:pPr>
            <w:r>
              <w:rPr>
                <w:rFonts w:hint="eastAsia" w:ascii="宋体" w:hAnsi="宋体" w:eastAsia="宋体" w:cs="宋体"/>
                <w:i w:val="0"/>
                <w:iCs w:val="0"/>
                <w:color w:val="000000"/>
                <w:sz w:val="21"/>
                <w:szCs w:val="21"/>
                <w:u w:val="none"/>
                <w:lang w:val="en-US" w:eastAsia="zh-CN" w:bidi="ar"/>
              </w:rPr>
              <w:t xml:space="preserve">10亩</w:t>
            </w:r>
            <w:r>
              <w:rPr>
                <w:rFonts w:hint="eastAsia" w:ascii="宋体" w:hAnsi="宋体" w:eastAsia="宋体" w:cs="宋体"/>
                <w:color w:val="000000"/>
                <w:sz w:val="21"/>
                <w:szCs w:val="16"/>
              </w:rPr>
            </w:r>
            <w:r/>
          </w:p>
        </w:tc>
      </w:tr>
      <w:tr>
        <w:trPr>
          <w:trHeight w:val="560"/>
        </w:trPr>
        <w:tc>
          <w:tcPr>
            <w:tcW w:w="2584" w:type="dxa"/>
            <w:vAlign w:val="center"/>
            <w:vMerge w:val="restart"/>
            <w:textDirection w:val="lrTb"/>
            <w:noWrap w:val="false"/>
          </w:tcPr>
          <w:p>
            <w:pPr>
              <w:pStyle w:val="754"/>
              <w:ind w:firstLine="0"/>
              <w:jc w:val="center"/>
              <w:spacing w:line="240" w:lineRule="auto"/>
              <w:rPr>
                <w:rFonts w:hint="eastAsia" w:ascii="宋体" w:hAnsi="宋体" w:eastAsia="宋体" w:cs="宋体"/>
                <w:color w:val="000000"/>
                <w:sz w:val="21"/>
                <w:szCs w:val="16"/>
              </w:rPr>
              <w:framePr w:vAnchor="text" w:hAnchor="page" w:xAlign="center" w:y="294"/>
            </w:pPr>
            <w:r>
              <w:rPr>
                <w:rFonts w:hint="eastAsia" w:ascii="宋体" w:hAnsi="宋体" w:eastAsia="宋体" w:cs="宋体"/>
                <w:color w:val="0d1e0f"/>
                <w:sz w:val="21"/>
                <w:szCs w:val="21"/>
                <w:lang w:val="en-US" w:eastAsia="zh-CN"/>
              </w:rPr>
              <w:t xml:space="preserve">30%噻呋·嘧菌酯悬浮剂</w:t>
            </w:r>
            <w:r>
              <w:rPr>
                <w:rFonts w:hint="eastAsia" w:ascii="宋体" w:hAnsi="宋体" w:eastAsia="宋体" w:cs="宋体"/>
                <w:color w:val="000000"/>
                <w:sz w:val="21"/>
                <w:szCs w:val="16"/>
              </w:rPr>
            </w:r>
            <w:r/>
          </w:p>
        </w:tc>
        <w:tc>
          <w:tcPr>
            <w:tcW w:w="1676" w:type="dxa"/>
            <w:vAlign w:val="center"/>
            <w:textDirection w:val="lrTb"/>
            <w:noWrap w:val="false"/>
          </w:tcPr>
          <w:p>
            <w:pPr>
              <w:pStyle w:val="754"/>
              <w:jc w:val="center"/>
              <w:keepLines w:val="0"/>
              <w:keepNext w:val="0"/>
              <w:widowControl/>
              <w:rPr>
                <w:rFonts w:hint="eastAsia" w:ascii="宋体" w:hAnsi="宋体" w:eastAsia="宋体" w:cs="宋体"/>
                <w:color w:val="000000"/>
                <w:sz w:val="21"/>
                <w:szCs w:val="16"/>
              </w:rPr>
              <w:framePr w:vAnchor="text" w:hAnchor="page" w:xAlign="center" w:y="294"/>
              <w:suppressLineNumbers w:val="0"/>
            </w:pPr>
            <w:r>
              <w:rPr>
                <w:rFonts w:hint="eastAsia" w:ascii="宋体" w:hAnsi="宋体" w:eastAsia="宋体" w:cs="宋体"/>
                <w:i w:val="0"/>
                <w:iCs w:val="0"/>
                <w:color w:val="000000"/>
                <w:sz w:val="21"/>
                <w:szCs w:val="21"/>
                <w:u w:val="none"/>
                <w:lang w:val="en-US" w:eastAsia="zh-CN" w:bidi="ar"/>
              </w:rPr>
              <w:t xml:space="preserve">30克/瓶</w:t>
            </w:r>
            <w:r>
              <w:rPr>
                <w:rFonts w:hint="eastAsia" w:ascii="宋体" w:hAnsi="宋体" w:eastAsia="宋体" w:cs="宋体"/>
                <w:color w:val="000000"/>
                <w:sz w:val="21"/>
                <w:szCs w:val="16"/>
              </w:rPr>
            </w:r>
            <w:r/>
          </w:p>
        </w:tc>
        <w:tc>
          <w:tcPr>
            <w:tcBorders>
              <w:right w:val="single" w:color="000000" w:sz="4" w:space="0"/>
            </w:tcBorders>
            <w:tcW w:w="1276" w:type="dxa"/>
            <w:vAlign w:val="center"/>
            <w:textDirection w:val="lrTb"/>
            <w:noWrap w:val="false"/>
          </w:tcPr>
          <w:p>
            <w:pPr>
              <w:pStyle w:val="754"/>
              <w:jc w:val="center"/>
              <w:keepLines w:val="0"/>
              <w:keepNext w:val="0"/>
              <w:widowControl/>
              <w:rPr>
                <w:rFonts w:hint="eastAsia" w:ascii="宋体" w:hAnsi="宋体" w:eastAsia="宋体" w:cs="宋体"/>
                <w:color w:val="000000"/>
                <w:sz w:val="21"/>
                <w:szCs w:val="16"/>
              </w:rPr>
              <w:framePr w:vAnchor="text" w:hAnchor="page" w:xAlign="center" w:y="294"/>
              <w:suppressLineNumbers w:val="0"/>
            </w:pPr>
            <w:r>
              <w:rPr>
                <w:rFonts w:hint="eastAsia" w:ascii="宋体" w:hAnsi="宋体" w:eastAsia="宋体" w:cs="宋体"/>
                <w:i w:val="0"/>
                <w:iCs w:val="0"/>
                <w:color w:val="000000"/>
                <w:sz w:val="21"/>
                <w:szCs w:val="21"/>
                <w:u w:val="none"/>
                <w:lang w:val="en-US" w:eastAsia="zh-CN" w:bidi="ar"/>
              </w:rPr>
              <w:t xml:space="preserve">20002</w:t>
            </w:r>
            <w:r>
              <w:rPr>
                <w:rFonts w:hint="eastAsia" w:ascii="宋体" w:hAnsi="宋体" w:eastAsia="宋体" w:cs="宋体"/>
                <w:color w:val="000000"/>
                <w:sz w:val="21"/>
                <w:szCs w:val="16"/>
              </w:rPr>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pStyle w:val="754"/>
              <w:jc w:val="center"/>
              <w:keepLines w:val="0"/>
              <w:keepNext w:val="0"/>
              <w:widowControl/>
              <w:rPr>
                <w:rFonts w:hint="eastAsia" w:ascii="宋体" w:hAnsi="宋体" w:eastAsia="宋体" w:cs="宋体"/>
                <w:color w:val="000000"/>
                <w:sz w:val="21"/>
                <w:szCs w:val="16"/>
              </w:rPr>
              <w:framePr w:vAnchor="text" w:hAnchor="page" w:xAlign="center" w:y="294"/>
              <w:suppressLineNumbers w:val="0"/>
            </w:pPr>
            <w:r>
              <w:rPr>
                <w:rFonts w:hint="eastAsia" w:ascii="宋体" w:hAnsi="宋体" w:eastAsia="宋体" w:cs="宋体"/>
                <w:i w:val="0"/>
                <w:iCs w:val="0"/>
                <w:color w:val="000000"/>
                <w:sz w:val="21"/>
                <w:szCs w:val="21"/>
                <w:u w:val="none"/>
                <w:lang w:val="en-US" w:eastAsia="zh-CN" w:bidi="ar"/>
              </w:rPr>
              <w:t xml:space="preserve">6.5</w:t>
            </w:r>
            <w:r>
              <w:rPr>
                <w:rFonts w:hint="eastAsia" w:ascii="宋体" w:hAnsi="宋体" w:eastAsia="宋体" w:cs="宋体"/>
                <w:color w:val="000000"/>
                <w:sz w:val="21"/>
                <w:szCs w:val="16"/>
              </w:rPr>
            </w:r>
            <w:r/>
          </w:p>
        </w:tc>
        <w:tc>
          <w:tcPr>
            <w:tcBorders>
              <w:left w:val="single" w:color="000000" w:sz="4" w:space="0"/>
            </w:tcBorders>
            <w:tcW w:w="1148" w:type="dxa"/>
            <w:vAlign w:val="center"/>
            <w:textDirection w:val="lrTb"/>
            <w:noWrap w:val="false"/>
          </w:tcPr>
          <w:p>
            <w:pPr>
              <w:pStyle w:val="754"/>
              <w:jc w:val="center"/>
              <w:keepLines w:val="0"/>
              <w:keepNext w:val="0"/>
              <w:widowControl/>
              <w:rPr>
                <w:rFonts w:hint="eastAsia" w:ascii="宋体" w:hAnsi="宋体" w:eastAsia="宋体" w:cs="宋体"/>
                <w:color w:val="000000"/>
                <w:sz w:val="21"/>
                <w:szCs w:val="16"/>
                <w:lang w:val="en-US" w:eastAsia="zh-CN"/>
              </w:rPr>
              <w:framePr w:vAnchor="text" w:hAnchor="page" w:xAlign="center" w:y="294"/>
              <w:suppressLineNumbers w:val="0"/>
            </w:pPr>
            <w:r>
              <w:rPr>
                <w:rFonts w:hint="eastAsia" w:ascii="宋体" w:hAnsi="宋体" w:eastAsia="宋体" w:cs="宋体"/>
                <w:i w:val="0"/>
                <w:iCs w:val="0"/>
                <w:color w:val="000000"/>
                <w:sz w:val="21"/>
                <w:szCs w:val="21"/>
                <w:u w:val="none"/>
                <w:lang w:val="en-US" w:eastAsia="zh-CN" w:bidi="ar"/>
              </w:rPr>
              <w:t xml:space="preserve">130013</w:t>
            </w:r>
            <w:r>
              <w:rPr>
                <w:rFonts w:hint="eastAsia" w:ascii="宋体" w:hAnsi="宋体" w:eastAsia="宋体" w:cs="宋体"/>
                <w:color w:val="000000"/>
                <w:sz w:val="21"/>
                <w:szCs w:val="16"/>
                <w:lang w:val="en-US" w:eastAsia="zh-CN"/>
              </w:rPr>
            </w:r>
            <w:r/>
          </w:p>
        </w:tc>
        <w:tc>
          <w:tcPr>
            <w:tcW w:w="1292" w:type="dxa"/>
            <w:vAlign w:val="center"/>
            <w:textDirection w:val="lrTb"/>
            <w:noWrap w:val="false"/>
          </w:tcPr>
          <w:p>
            <w:pPr>
              <w:pStyle w:val="754"/>
              <w:jc w:val="center"/>
              <w:keepLines w:val="0"/>
              <w:keepNext w:val="0"/>
              <w:widowControl/>
              <w:rPr>
                <w:rFonts w:hint="eastAsia" w:ascii="宋体" w:hAnsi="宋体" w:eastAsia="宋体" w:cs="宋体"/>
                <w:color w:val="000000"/>
                <w:sz w:val="21"/>
                <w:szCs w:val="16"/>
              </w:rPr>
              <w:framePr w:vAnchor="text" w:hAnchor="page" w:xAlign="center" w:y="294"/>
              <w:suppressLineNumbers w:val="0"/>
            </w:pPr>
            <w:r>
              <w:rPr>
                <w:rFonts w:hint="eastAsia" w:ascii="宋体" w:hAnsi="宋体" w:eastAsia="宋体" w:cs="宋体"/>
                <w:i w:val="0"/>
                <w:iCs w:val="0"/>
                <w:color w:val="000000"/>
                <w:sz w:val="21"/>
                <w:szCs w:val="21"/>
                <w:u w:val="none"/>
                <w:lang w:val="en-US" w:eastAsia="zh-CN" w:bidi="ar"/>
              </w:rPr>
              <w:t xml:space="preserve">1亩</w:t>
            </w:r>
            <w:r>
              <w:rPr>
                <w:rFonts w:hint="eastAsia" w:ascii="宋体" w:hAnsi="宋体" w:eastAsia="宋体" w:cs="宋体"/>
                <w:color w:val="000000"/>
                <w:sz w:val="21"/>
                <w:szCs w:val="16"/>
              </w:rPr>
            </w:r>
            <w:r/>
          </w:p>
        </w:tc>
      </w:tr>
      <w:tr>
        <w:trPr>
          <w:trHeight w:val="560"/>
        </w:trPr>
        <w:tc>
          <w:tcPr>
            <w:tcW w:w="2584" w:type="dxa"/>
            <w:vAlign w:val="center"/>
            <w:vMerge w:val="continue"/>
            <w:textDirection w:val="lrTb"/>
            <w:noWrap w:val="false"/>
          </w:tcPr>
          <w:p>
            <w:pPr>
              <w:pStyle w:val="754"/>
              <w:jc w:val="center"/>
              <w:rPr>
                <w:rFonts w:hint="eastAsia" w:ascii="宋体" w:hAnsi="宋体" w:eastAsia="宋体" w:cs="宋体"/>
                <w:color w:val="000000"/>
                <w:sz w:val="21"/>
                <w:szCs w:val="16"/>
              </w:rPr>
              <w:framePr w:vAnchor="text" w:hAnchor="page" w:xAlign="center" w:y="294"/>
            </w:pPr>
            <w:r>
              <w:rPr>
                <w:rFonts w:hint="eastAsia" w:ascii="宋体" w:hAnsi="宋体" w:eastAsia="宋体" w:cs="宋体"/>
                <w:color w:val="000000"/>
                <w:sz w:val="21"/>
                <w:szCs w:val="16"/>
              </w:rPr>
            </w:r>
            <w:r/>
          </w:p>
        </w:tc>
        <w:tc>
          <w:tcPr>
            <w:tcW w:w="1676" w:type="dxa"/>
            <w:vAlign w:val="center"/>
            <w:textDirection w:val="lrTb"/>
            <w:noWrap w:val="false"/>
          </w:tcPr>
          <w:p>
            <w:pPr>
              <w:pStyle w:val="754"/>
              <w:jc w:val="center"/>
              <w:keepLines w:val="0"/>
              <w:keepNext w:val="0"/>
              <w:widowControl/>
              <w:rPr>
                <w:rFonts w:hint="eastAsia" w:ascii="宋体" w:hAnsi="宋体" w:eastAsia="宋体" w:cs="宋体"/>
                <w:color w:val="000000"/>
                <w:sz w:val="21"/>
                <w:szCs w:val="16"/>
              </w:rPr>
              <w:framePr w:vAnchor="text" w:hAnchor="page" w:xAlign="center" w:y="294"/>
              <w:suppressLineNumbers w:val="0"/>
            </w:pPr>
            <w:r>
              <w:rPr>
                <w:rFonts w:hint="eastAsia" w:ascii="宋体" w:hAnsi="宋体" w:eastAsia="宋体" w:cs="宋体"/>
                <w:i w:val="0"/>
                <w:iCs w:val="0"/>
                <w:color w:val="000000"/>
                <w:sz w:val="21"/>
                <w:szCs w:val="21"/>
                <w:u w:val="none"/>
                <w:lang w:val="en-US" w:eastAsia="zh-CN" w:bidi="ar"/>
              </w:rPr>
              <w:t xml:space="preserve">300克/瓶</w:t>
            </w:r>
            <w:r>
              <w:rPr>
                <w:rFonts w:hint="eastAsia" w:ascii="宋体" w:hAnsi="宋体" w:eastAsia="宋体" w:cs="宋体"/>
                <w:color w:val="000000"/>
                <w:sz w:val="21"/>
                <w:szCs w:val="16"/>
              </w:rPr>
            </w:r>
            <w:r/>
          </w:p>
        </w:tc>
        <w:tc>
          <w:tcPr>
            <w:tcW w:w="1276" w:type="dxa"/>
            <w:vAlign w:val="center"/>
            <w:textDirection w:val="lrTb"/>
            <w:noWrap w:val="false"/>
          </w:tcPr>
          <w:p>
            <w:pPr>
              <w:pStyle w:val="754"/>
              <w:jc w:val="center"/>
              <w:keepLines w:val="0"/>
              <w:keepNext w:val="0"/>
              <w:widowControl/>
              <w:rPr>
                <w:rFonts w:hint="eastAsia" w:ascii="宋体" w:hAnsi="宋体" w:eastAsia="宋体" w:cs="宋体"/>
                <w:color w:val="000000"/>
                <w:sz w:val="21"/>
                <w:szCs w:val="16"/>
              </w:rPr>
              <w:framePr w:vAnchor="text" w:hAnchor="page" w:xAlign="center" w:y="294"/>
              <w:suppressLineNumbers w:val="0"/>
            </w:pPr>
            <w:r>
              <w:rPr>
                <w:rFonts w:hint="eastAsia" w:ascii="宋体" w:hAnsi="宋体" w:eastAsia="宋体" w:cs="宋体"/>
                <w:i w:val="0"/>
                <w:iCs w:val="0"/>
                <w:color w:val="000000"/>
                <w:sz w:val="21"/>
                <w:szCs w:val="21"/>
                <w:u w:val="none"/>
                <w:lang w:val="en-US" w:eastAsia="zh-CN" w:bidi="ar"/>
              </w:rPr>
              <w:t xml:space="preserve">5049</w:t>
            </w:r>
            <w:r>
              <w:rPr>
                <w:rFonts w:hint="eastAsia" w:ascii="宋体" w:hAnsi="宋体" w:eastAsia="宋体" w:cs="宋体"/>
                <w:color w:val="000000"/>
                <w:sz w:val="21"/>
                <w:szCs w:val="16"/>
              </w:rPr>
            </w:r>
            <w:r/>
          </w:p>
        </w:tc>
        <w:tc>
          <w:tcPr>
            <w:tcBorders>
              <w:top w:val="single" w:color="000000" w:sz="4" w:space="0"/>
            </w:tcBorders>
            <w:tcW w:w="1671" w:type="dxa"/>
            <w:vAlign w:val="center"/>
            <w:textDirection w:val="lrTb"/>
            <w:noWrap w:val="false"/>
          </w:tcPr>
          <w:p>
            <w:pPr>
              <w:pStyle w:val="754"/>
              <w:jc w:val="center"/>
              <w:keepLines w:val="0"/>
              <w:keepNext w:val="0"/>
              <w:widowControl/>
              <w:rPr>
                <w:rFonts w:hint="eastAsia" w:ascii="宋体" w:hAnsi="宋体" w:eastAsia="宋体" w:cs="宋体"/>
                <w:color w:val="000000"/>
                <w:sz w:val="21"/>
                <w:szCs w:val="16"/>
              </w:rPr>
              <w:framePr w:vAnchor="text" w:hAnchor="page" w:xAlign="center" w:y="294"/>
              <w:suppressLineNumbers w:val="0"/>
            </w:pPr>
            <w:r>
              <w:rPr>
                <w:rFonts w:hint="eastAsia" w:ascii="宋体" w:hAnsi="宋体" w:eastAsia="宋体" w:cs="宋体"/>
                <w:i w:val="0"/>
                <w:iCs w:val="0"/>
                <w:color w:val="000000"/>
                <w:sz w:val="21"/>
                <w:szCs w:val="21"/>
                <w:u w:val="none"/>
                <w:lang w:val="en-US" w:eastAsia="zh-CN" w:bidi="ar"/>
              </w:rPr>
              <w:t xml:space="preserve">63</w:t>
            </w:r>
            <w:r>
              <w:rPr>
                <w:rFonts w:hint="eastAsia" w:ascii="宋体" w:hAnsi="宋体" w:eastAsia="宋体" w:cs="宋体"/>
                <w:color w:val="000000"/>
                <w:sz w:val="21"/>
                <w:szCs w:val="16"/>
              </w:rPr>
            </w:r>
            <w:r/>
          </w:p>
        </w:tc>
        <w:tc>
          <w:tcPr>
            <w:tcW w:w="1148" w:type="dxa"/>
            <w:vAlign w:val="center"/>
            <w:textDirection w:val="lrTb"/>
            <w:noWrap w:val="false"/>
          </w:tcPr>
          <w:p>
            <w:pPr>
              <w:pStyle w:val="754"/>
              <w:jc w:val="center"/>
              <w:keepLines w:val="0"/>
              <w:keepNext w:val="0"/>
              <w:widowControl/>
              <w:rPr>
                <w:rFonts w:hint="eastAsia" w:ascii="宋体" w:hAnsi="宋体" w:eastAsia="宋体" w:cs="宋体"/>
                <w:color w:val="000000"/>
                <w:sz w:val="21"/>
                <w:szCs w:val="16"/>
                <w:lang w:val="en-US" w:eastAsia="zh-CN"/>
              </w:rPr>
              <w:framePr w:vAnchor="text" w:hAnchor="page" w:xAlign="center" w:y="294"/>
              <w:suppressLineNumbers w:val="0"/>
            </w:pPr>
            <w:r>
              <w:rPr>
                <w:rFonts w:hint="eastAsia" w:ascii="宋体" w:hAnsi="宋体" w:eastAsia="宋体" w:cs="宋体"/>
                <w:i w:val="0"/>
                <w:iCs w:val="0"/>
                <w:color w:val="000000"/>
                <w:sz w:val="21"/>
                <w:szCs w:val="21"/>
                <w:u w:val="none"/>
                <w:lang w:val="en-US" w:eastAsia="zh-CN" w:bidi="ar"/>
              </w:rPr>
              <w:t xml:space="preserve">318087</w:t>
            </w:r>
            <w:r>
              <w:rPr>
                <w:rFonts w:hint="eastAsia" w:ascii="宋体" w:hAnsi="宋体" w:eastAsia="宋体" w:cs="宋体"/>
                <w:color w:val="000000"/>
                <w:sz w:val="21"/>
                <w:szCs w:val="16"/>
                <w:lang w:val="en-US" w:eastAsia="zh-CN"/>
              </w:rPr>
            </w:r>
            <w:r/>
          </w:p>
        </w:tc>
        <w:tc>
          <w:tcPr>
            <w:tcW w:w="1292" w:type="dxa"/>
            <w:vAlign w:val="center"/>
            <w:textDirection w:val="lrTb"/>
            <w:noWrap w:val="false"/>
          </w:tcPr>
          <w:p>
            <w:pPr>
              <w:pStyle w:val="754"/>
              <w:jc w:val="center"/>
              <w:keepLines w:val="0"/>
              <w:keepNext w:val="0"/>
              <w:widowControl/>
              <w:rPr>
                <w:rFonts w:hint="eastAsia" w:ascii="宋体" w:hAnsi="宋体" w:eastAsia="宋体" w:cs="宋体"/>
                <w:color w:val="000000"/>
                <w:sz w:val="21"/>
                <w:szCs w:val="16"/>
              </w:rPr>
              <w:framePr w:vAnchor="text" w:hAnchor="page" w:xAlign="center" w:y="294"/>
              <w:suppressLineNumbers w:val="0"/>
            </w:pPr>
            <w:r>
              <w:rPr>
                <w:rFonts w:hint="eastAsia" w:ascii="宋体" w:hAnsi="宋体" w:eastAsia="宋体" w:cs="宋体"/>
                <w:i w:val="0"/>
                <w:iCs w:val="0"/>
                <w:color w:val="000000"/>
                <w:sz w:val="21"/>
                <w:szCs w:val="21"/>
                <w:u w:val="none"/>
                <w:lang w:val="en-US" w:eastAsia="zh-CN" w:bidi="ar"/>
              </w:rPr>
              <w:t xml:space="preserve">10亩</w:t>
            </w:r>
            <w:r>
              <w:rPr>
                <w:rFonts w:hint="eastAsia" w:ascii="宋体" w:hAnsi="宋体" w:eastAsia="宋体" w:cs="宋体"/>
                <w:color w:val="000000"/>
                <w:sz w:val="21"/>
                <w:szCs w:val="16"/>
              </w:rPr>
            </w:r>
            <w:r/>
          </w:p>
        </w:tc>
      </w:tr>
      <w:tr>
        <w:trPr>
          <w:trHeight w:val="560"/>
        </w:trPr>
        <w:tc>
          <w:tcPr>
            <w:tcW w:w="2584" w:type="dxa"/>
            <w:vAlign w:val="center"/>
            <w:vMerge w:val="restart"/>
            <w:textDirection w:val="lrTb"/>
            <w:noWrap w:val="false"/>
          </w:tcPr>
          <w:p>
            <w:pPr>
              <w:pStyle w:val="754"/>
              <w:ind w:firstLine="0"/>
              <w:jc w:val="center"/>
              <w:spacing w:line="240" w:lineRule="auto"/>
              <w:rPr>
                <w:rFonts w:hint="eastAsia" w:ascii="宋体" w:hAnsi="宋体" w:eastAsia="宋体" w:cs="宋体"/>
                <w:color w:val="000000"/>
                <w:sz w:val="21"/>
                <w:szCs w:val="16"/>
              </w:rPr>
              <w:framePr w:vAnchor="text" w:hAnchor="page" w:xAlign="center" w:y="294"/>
            </w:pPr>
            <w:r>
              <w:rPr>
                <w:rFonts w:hint="eastAsia" w:ascii="宋体" w:hAnsi="宋体" w:eastAsia="宋体" w:cs="宋体"/>
                <w:color w:val="0d1e0f"/>
                <w:sz w:val="21"/>
                <w:szCs w:val="21"/>
                <w:lang w:val="en-US" w:eastAsia="zh-CN"/>
              </w:rPr>
              <w:t xml:space="preserve">40%氰虫·甲虫肼悬浮剂</w:t>
            </w:r>
            <w:r>
              <w:rPr>
                <w:rFonts w:hint="eastAsia" w:ascii="宋体" w:hAnsi="宋体" w:eastAsia="宋体" w:cs="宋体"/>
                <w:color w:val="000000"/>
                <w:sz w:val="21"/>
                <w:szCs w:val="16"/>
              </w:rPr>
            </w:r>
            <w:r/>
          </w:p>
        </w:tc>
        <w:tc>
          <w:tcPr>
            <w:tcW w:w="1676" w:type="dxa"/>
            <w:vAlign w:val="center"/>
            <w:textDirection w:val="lrTb"/>
            <w:noWrap w:val="false"/>
          </w:tcPr>
          <w:p>
            <w:pPr>
              <w:pStyle w:val="754"/>
              <w:jc w:val="center"/>
              <w:keepLines w:val="0"/>
              <w:keepNext w:val="0"/>
              <w:widowControl/>
              <w:rPr>
                <w:rFonts w:hint="eastAsia" w:ascii="宋体" w:hAnsi="宋体" w:eastAsia="宋体" w:cs="宋体"/>
                <w:color w:val="000000"/>
                <w:sz w:val="21"/>
                <w:szCs w:val="16"/>
              </w:rPr>
              <w:framePr w:vAnchor="text" w:hAnchor="page" w:xAlign="center" w:y="294"/>
              <w:suppressLineNumbers w:val="0"/>
            </w:pPr>
            <w:r>
              <w:rPr>
                <w:rFonts w:hint="eastAsia" w:ascii="宋体" w:hAnsi="宋体" w:eastAsia="宋体" w:cs="宋体"/>
                <w:i w:val="0"/>
                <w:iCs w:val="0"/>
                <w:color w:val="000000"/>
                <w:sz w:val="21"/>
                <w:szCs w:val="21"/>
                <w:u w:val="none"/>
                <w:lang w:val="en-US" w:eastAsia="zh-CN" w:bidi="ar"/>
              </w:rPr>
              <w:t xml:space="preserve">30克/瓶</w:t>
            </w:r>
            <w:r>
              <w:rPr>
                <w:rFonts w:hint="eastAsia" w:ascii="宋体" w:hAnsi="宋体" w:eastAsia="宋体" w:cs="宋体"/>
                <w:color w:val="000000"/>
                <w:sz w:val="21"/>
                <w:szCs w:val="16"/>
              </w:rPr>
            </w:r>
            <w:r/>
          </w:p>
        </w:tc>
        <w:tc>
          <w:tcPr>
            <w:tcW w:w="1276" w:type="dxa"/>
            <w:vAlign w:val="center"/>
            <w:textDirection w:val="lrTb"/>
            <w:noWrap w:val="false"/>
          </w:tcPr>
          <w:p>
            <w:pPr>
              <w:pStyle w:val="754"/>
              <w:jc w:val="center"/>
              <w:keepLines w:val="0"/>
              <w:keepNext w:val="0"/>
              <w:widowControl/>
              <w:rPr>
                <w:rFonts w:hint="eastAsia" w:ascii="宋体" w:hAnsi="宋体" w:eastAsia="宋体" w:cs="宋体"/>
                <w:color w:val="000000"/>
                <w:sz w:val="21"/>
                <w:szCs w:val="16"/>
              </w:rPr>
              <w:framePr w:vAnchor="text" w:hAnchor="page" w:xAlign="center" w:y="294"/>
              <w:suppressLineNumbers w:val="0"/>
            </w:pPr>
            <w:r>
              <w:rPr>
                <w:rFonts w:hint="eastAsia" w:ascii="宋体" w:hAnsi="宋体" w:eastAsia="宋体" w:cs="宋体"/>
                <w:i w:val="0"/>
                <w:iCs w:val="0"/>
                <w:color w:val="000000"/>
                <w:sz w:val="21"/>
                <w:szCs w:val="21"/>
                <w:u w:val="none"/>
                <w:lang w:val="en-US" w:eastAsia="zh-CN" w:bidi="ar"/>
              </w:rPr>
              <w:t xml:space="preserve">20002</w:t>
            </w:r>
            <w:r>
              <w:rPr>
                <w:rFonts w:hint="eastAsia" w:ascii="宋体" w:hAnsi="宋体" w:eastAsia="宋体" w:cs="宋体"/>
                <w:color w:val="000000"/>
                <w:sz w:val="21"/>
                <w:szCs w:val="16"/>
              </w:rPr>
            </w:r>
            <w:r/>
          </w:p>
        </w:tc>
        <w:tc>
          <w:tcPr>
            <w:tcW w:w="1671" w:type="dxa"/>
            <w:vAlign w:val="center"/>
            <w:textDirection w:val="lrTb"/>
            <w:noWrap w:val="false"/>
          </w:tcPr>
          <w:p>
            <w:pPr>
              <w:pStyle w:val="754"/>
              <w:jc w:val="center"/>
              <w:keepLines w:val="0"/>
              <w:keepNext w:val="0"/>
              <w:widowControl/>
              <w:rPr>
                <w:rFonts w:hint="eastAsia" w:ascii="宋体" w:hAnsi="宋体" w:eastAsia="宋体" w:cs="宋体"/>
                <w:color w:val="000000"/>
                <w:sz w:val="21"/>
                <w:szCs w:val="16"/>
              </w:rPr>
              <w:framePr w:vAnchor="text" w:hAnchor="page" w:xAlign="center" w:y="294"/>
              <w:suppressLineNumbers w:val="0"/>
            </w:pPr>
            <w:r>
              <w:rPr>
                <w:rFonts w:hint="eastAsia" w:ascii="宋体" w:hAnsi="宋体" w:eastAsia="宋体" w:cs="宋体"/>
                <w:i w:val="0"/>
                <w:iCs w:val="0"/>
                <w:color w:val="000000"/>
                <w:sz w:val="21"/>
                <w:szCs w:val="21"/>
                <w:u w:val="none"/>
                <w:lang w:val="en-US" w:eastAsia="zh-CN" w:bidi="ar"/>
              </w:rPr>
              <w:t xml:space="preserve">10.8</w:t>
            </w:r>
            <w:r>
              <w:rPr>
                <w:rFonts w:hint="eastAsia" w:ascii="宋体" w:hAnsi="宋体" w:eastAsia="宋体" w:cs="宋体"/>
                <w:color w:val="000000"/>
                <w:sz w:val="21"/>
                <w:szCs w:val="16"/>
              </w:rPr>
            </w:r>
            <w:r/>
          </w:p>
        </w:tc>
        <w:tc>
          <w:tcPr>
            <w:tcW w:w="1148" w:type="dxa"/>
            <w:vAlign w:val="center"/>
            <w:textDirection w:val="lrTb"/>
            <w:noWrap w:val="false"/>
          </w:tcPr>
          <w:p>
            <w:pPr>
              <w:pStyle w:val="754"/>
              <w:jc w:val="center"/>
              <w:keepLines w:val="0"/>
              <w:keepNext w:val="0"/>
              <w:widowControl/>
              <w:rPr>
                <w:rFonts w:hint="eastAsia" w:ascii="宋体" w:hAnsi="宋体" w:eastAsia="宋体" w:cs="宋体"/>
                <w:color w:val="000000"/>
                <w:sz w:val="21"/>
                <w:szCs w:val="16"/>
                <w:lang w:val="en-US" w:eastAsia="zh-CN"/>
              </w:rPr>
              <w:framePr w:vAnchor="text" w:hAnchor="page" w:xAlign="center" w:y="294"/>
              <w:suppressLineNumbers w:val="0"/>
            </w:pPr>
            <w:r>
              <w:rPr>
                <w:rFonts w:hint="eastAsia" w:ascii="宋体" w:hAnsi="宋体" w:eastAsia="宋体" w:cs="宋体"/>
                <w:i w:val="0"/>
                <w:iCs w:val="0"/>
                <w:color w:val="000000"/>
                <w:sz w:val="21"/>
                <w:szCs w:val="21"/>
                <w:u w:val="none"/>
                <w:lang w:val="en-US" w:eastAsia="zh-CN" w:bidi="ar"/>
              </w:rPr>
              <w:t xml:space="preserve">216021.6</w:t>
            </w:r>
            <w:r>
              <w:rPr>
                <w:rFonts w:hint="eastAsia" w:ascii="宋体" w:hAnsi="宋体" w:eastAsia="宋体" w:cs="宋体"/>
                <w:color w:val="000000"/>
                <w:sz w:val="21"/>
                <w:szCs w:val="16"/>
                <w:lang w:val="en-US" w:eastAsia="zh-CN"/>
              </w:rPr>
            </w:r>
            <w:r/>
          </w:p>
        </w:tc>
        <w:tc>
          <w:tcPr>
            <w:tcW w:w="1292" w:type="dxa"/>
            <w:vAlign w:val="center"/>
            <w:textDirection w:val="lrTb"/>
            <w:noWrap w:val="false"/>
          </w:tcPr>
          <w:p>
            <w:pPr>
              <w:pStyle w:val="754"/>
              <w:jc w:val="center"/>
              <w:keepLines w:val="0"/>
              <w:keepNext w:val="0"/>
              <w:widowControl/>
              <w:rPr>
                <w:rFonts w:hint="eastAsia" w:ascii="宋体" w:hAnsi="宋体" w:eastAsia="宋体" w:cs="宋体"/>
                <w:color w:val="000000"/>
                <w:sz w:val="21"/>
                <w:szCs w:val="16"/>
              </w:rPr>
              <w:framePr w:vAnchor="text" w:hAnchor="page" w:xAlign="center" w:y="294"/>
              <w:suppressLineNumbers w:val="0"/>
            </w:pPr>
            <w:r>
              <w:rPr>
                <w:rFonts w:hint="eastAsia" w:ascii="宋体" w:hAnsi="宋体" w:eastAsia="宋体" w:cs="宋体"/>
                <w:i w:val="0"/>
                <w:iCs w:val="0"/>
                <w:color w:val="000000"/>
                <w:sz w:val="21"/>
                <w:szCs w:val="21"/>
                <w:u w:val="none"/>
                <w:lang w:val="en-US" w:eastAsia="zh-CN" w:bidi="ar"/>
              </w:rPr>
              <w:t xml:space="preserve">1亩</w:t>
            </w:r>
            <w:r>
              <w:rPr>
                <w:rFonts w:hint="eastAsia" w:ascii="宋体" w:hAnsi="宋体" w:eastAsia="宋体" w:cs="宋体"/>
                <w:color w:val="000000"/>
                <w:sz w:val="21"/>
                <w:szCs w:val="16"/>
              </w:rPr>
            </w:r>
            <w:r/>
          </w:p>
        </w:tc>
      </w:tr>
      <w:tr>
        <w:trPr>
          <w:trHeight w:val="560"/>
        </w:trPr>
        <w:tc>
          <w:tcPr>
            <w:tcW w:w="2584" w:type="dxa"/>
            <w:vAlign w:val="center"/>
            <w:vMerge w:val="continue"/>
            <w:textDirection w:val="lrTb"/>
            <w:noWrap w:val="false"/>
          </w:tcPr>
          <w:p>
            <w:pPr>
              <w:pStyle w:val="754"/>
              <w:jc w:val="center"/>
              <w:rPr>
                <w:rFonts w:hint="eastAsia" w:ascii="宋体" w:hAnsi="宋体" w:eastAsia="宋体" w:cs="宋体"/>
                <w:color w:val="000000"/>
                <w:sz w:val="21"/>
                <w:szCs w:val="16"/>
              </w:rPr>
              <w:framePr w:vAnchor="text" w:hAnchor="page" w:xAlign="center" w:y="294"/>
            </w:pPr>
            <w:r>
              <w:rPr>
                <w:rFonts w:hint="eastAsia" w:ascii="宋体" w:hAnsi="宋体" w:eastAsia="宋体" w:cs="宋体"/>
                <w:color w:val="000000"/>
                <w:sz w:val="21"/>
                <w:szCs w:val="16"/>
              </w:rPr>
            </w:r>
            <w:r/>
          </w:p>
        </w:tc>
        <w:tc>
          <w:tcPr>
            <w:tcW w:w="1676" w:type="dxa"/>
            <w:vAlign w:val="center"/>
            <w:textDirection w:val="lrTb"/>
            <w:noWrap w:val="false"/>
          </w:tcPr>
          <w:p>
            <w:pPr>
              <w:pStyle w:val="754"/>
              <w:jc w:val="center"/>
              <w:keepLines w:val="0"/>
              <w:keepNext w:val="0"/>
              <w:widowControl/>
              <w:rPr>
                <w:rFonts w:hint="eastAsia" w:ascii="宋体" w:hAnsi="宋体" w:eastAsia="宋体" w:cs="宋体"/>
                <w:color w:val="000000"/>
                <w:sz w:val="21"/>
                <w:szCs w:val="16"/>
              </w:rPr>
              <w:framePr w:vAnchor="text" w:hAnchor="page" w:xAlign="center" w:y="294"/>
              <w:suppressLineNumbers w:val="0"/>
            </w:pPr>
            <w:r>
              <w:rPr>
                <w:rFonts w:hint="eastAsia" w:ascii="宋体" w:hAnsi="宋体" w:eastAsia="宋体" w:cs="宋体"/>
                <w:i w:val="0"/>
                <w:iCs w:val="0"/>
                <w:color w:val="000000"/>
                <w:sz w:val="21"/>
                <w:szCs w:val="21"/>
                <w:u w:val="none"/>
                <w:lang w:val="en-US" w:eastAsia="zh-CN" w:bidi="ar"/>
              </w:rPr>
              <w:t xml:space="preserve">300克/瓶</w:t>
            </w:r>
            <w:r>
              <w:rPr>
                <w:rFonts w:hint="eastAsia" w:ascii="宋体" w:hAnsi="宋体" w:eastAsia="宋体" w:cs="宋体"/>
                <w:color w:val="000000"/>
                <w:sz w:val="21"/>
                <w:szCs w:val="16"/>
              </w:rPr>
            </w:r>
            <w:r/>
          </w:p>
        </w:tc>
        <w:tc>
          <w:tcPr>
            <w:tcW w:w="1276" w:type="dxa"/>
            <w:vAlign w:val="center"/>
            <w:textDirection w:val="lrTb"/>
            <w:noWrap w:val="false"/>
          </w:tcPr>
          <w:p>
            <w:pPr>
              <w:pStyle w:val="754"/>
              <w:jc w:val="center"/>
              <w:keepLines w:val="0"/>
              <w:keepNext w:val="0"/>
              <w:widowControl/>
              <w:rPr>
                <w:rFonts w:hint="eastAsia" w:ascii="宋体" w:hAnsi="宋体" w:eastAsia="宋体" w:cs="宋体"/>
                <w:color w:val="000000"/>
                <w:sz w:val="21"/>
                <w:szCs w:val="16"/>
              </w:rPr>
              <w:framePr w:vAnchor="text" w:hAnchor="page" w:xAlign="center" w:y="294"/>
              <w:suppressLineNumbers w:val="0"/>
            </w:pPr>
            <w:r>
              <w:rPr>
                <w:rFonts w:hint="eastAsia" w:ascii="宋体" w:hAnsi="宋体" w:eastAsia="宋体" w:cs="宋体"/>
                <w:i w:val="0"/>
                <w:iCs w:val="0"/>
                <w:color w:val="000000"/>
                <w:sz w:val="21"/>
                <w:szCs w:val="21"/>
                <w:u w:val="none"/>
                <w:lang w:val="en-US" w:eastAsia="zh-CN"/>
              </w:rPr>
              <w:t xml:space="preserve">5049</w:t>
            </w:r>
            <w:r>
              <w:rPr>
                <w:rFonts w:hint="eastAsia" w:ascii="宋体" w:hAnsi="宋体" w:eastAsia="宋体" w:cs="宋体"/>
                <w:color w:val="000000"/>
                <w:sz w:val="21"/>
                <w:szCs w:val="16"/>
              </w:rPr>
            </w:r>
            <w:r/>
          </w:p>
        </w:tc>
        <w:tc>
          <w:tcPr>
            <w:tcW w:w="1671" w:type="dxa"/>
            <w:vAlign w:val="center"/>
            <w:textDirection w:val="lrTb"/>
            <w:noWrap w:val="false"/>
          </w:tcPr>
          <w:p>
            <w:pPr>
              <w:pStyle w:val="754"/>
              <w:jc w:val="center"/>
              <w:keepLines w:val="0"/>
              <w:keepNext w:val="0"/>
              <w:widowControl/>
              <w:rPr>
                <w:rFonts w:hint="eastAsia" w:ascii="宋体" w:hAnsi="宋体" w:eastAsia="宋体" w:cs="宋体"/>
                <w:color w:val="000000"/>
                <w:sz w:val="21"/>
                <w:szCs w:val="16"/>
              </w:rPr>
              <w:framePr w:vAnchor="text" w:hAnchor="page" w:xAlign="center" w:y="294"/>
              <w:suppressLineNumbers w:val="0"/>
            </w:pPr>
            <w:r>
              <w:rPr>
                <w:rFonts w:hint="eastAsia" w:ascii="宋体" w:hAnsi="宋体" w:eastAsia="宋体" w:cs="宋体"/>
                <w:i w:val="0"/>
                <w:iCs w:val="0"/>
                <w:color w:val="000000"/>
                <w:sz w:val="21"/>
                <w:szCs w:val="21"/>
                <w:u w:val="none"/>
                <w:lang w:val="en-US" w:eastAsia="zh-CN" w:bidi="ar"/>
              </w:rPr>
              <w:t xml:space="preserve">102</w:t>
            </w:r>
            <w:r>
              <w:rPr>
                <w:rFonts w:hint="eastAsia" w:ascii="宋体" w:hAnsi="宋体" w:eastAsia="宋体" w:cs="宋体"/>
                <w:color w:val="000000"/>
                <w:sz w:val="21"/>
                <w:szCs w:val="16"/>
              </w:rPr>
            </w:r>
            <w:r/>
          </w:p>
        </w:tc>
        <w:tc>
          <w:tcPr>
            <w:tcW w:w="1148" w:type="dxa"/>
            <w:vAlign w:val="center"/>
            <w:textDirection w:val="lrTb"/>
            <w:noWrap w:val="false"/>
          </w:tcPr>
          <w:p>
            <w:pPr>
              <w:pStyle w:val="754"/>
              <w:jc w:val="center"/>
              <w:keepLines w:val="0"/>
              <w:keepNext w:val="0"/>
              <w:widowControl/>
              <w:rPr>
                <w:rFonts w:hint="eastAsia" w:ascii="宋体" w:hAnsi="宋体" w:eastAsia="宋体" w:cs="宋体"/>
                <w:color w:val="000000"/>
                <w:sz w:val="21"/>
                <w:szCs w:val="16"/>
                <w:lang w:val="en-US" w:eastAsia="zh-CN"/>
              </w:rPr>
              <w:framePr w:vAnchor="text" w:hAnchor="page" w:xAlign="center" w:y="294"/>
              <w:suppressLineNumbers w:val="0"/>
            </w:pPr>
            <w:r>
              <w:rPr>
                <w:rFonts w:hint="eastAsia" w:ascii="宋体" w:hAnsi="宋体" w:eastAsia="宋体" w:cs="宋体"/>
                <w:i w:val="0"/>
                <w:iCs w:val="0"/>
                <w:color w:val="000000"/>
                <w:sz w:val="21"/>
                <w:szCs w:val="21"/>
                <w:u w:val="none"/>
                <w:lang w:val="en-US" w:eastAsia="zh-CN"/>
              </w:rPr>
              <w:t xml:space="preserve">514998</w:t>
            </w:r>
            <w:r>
              <w:rPr>
                <w:rFonts w:hint="eastAsia" w:ascii="宋体" w:hAnsi="宋体" w:eastAsia="宋体" w:cs="宋体"/>
                <w:color w:val="000000"/>
                <w:sz w:val="21"/>
                <w:szCs w:val="16"/>
                <w:lang w:val="en-US" w:eastAsia="zh-CN"/>
              </w:rPr>
            </w:r>
            <w:r/>
          </w:p>
        </w:tc>
        <w:tc>
          <w:tcPr>
            <w:tcW w:w="1292" w:type="dxa"/>
            <w:vAlign w:val="center"/>
            <w:textDirection w:val="lrTb"/>
            <w:noWrap w:val="false"/>
          </w:tcPr>
          <w:p>
            <w:pPr>
              <w:pStyle w:val="754"/>
              <w:jc w:val="center"/>
              <w:keepLines w:val="0"/>
              <w:keepNext w:val="0"/>
              <w:widowControl/>
              <w:rPr>
                <w:rFonts w:hint="eastAsia" w:ascii="宋体" w:hAnsi="宋体" w:eastAsia="宋体" w:cs="宋体"/>
                <w:color w:val="000000"/>
                <w:sz w:val="21"/>
                <w:szCs w:val="16"/>
              </w:rPr>
              <w:framePr w:vAnchor="text" w:hAnchor="page" w:xAlign="center" w:y="294"/>
              <w:suppressLineNumbers w:val="0"/>
            </w:pPr>
            <w:r>
              <w:rPr>
                <w:rFonts w:hint="eastAsia" w:ascii="宋体" w:hAnsi="宋体" w:eastAsia="宋体" w:cs="宋体"/>
                <w:i w:val="0"/>
                <w:iCs w:val="0"/>
                <w:color w:val="000000"/>
                <w:sz w:val="21"/>
                <w:szCs w:val="21"/>
                <w:u w:val="none"/>
                <w:lang w:val="en-US" w:eastAsia="zh-CN" w:bidi="ar"/>
              </w:rPr>
              <w:t xml:space="preserve">10亩</w:t>
            </w:r>
            <w:r>
              <w:rPr>
                <w:rFonts w:hint="eastAsia" w:ascii="宋体" w:hAnsi="宋体" w:eastAsia="宋体" w:cs="宋体"/>
                <w:color w:val="000000"/>
                <w:sz w:val="21"/>
                <w:szCs w:val="16"/>
              </w:rPr>
            </w:r>
            <w:r/>
          </w:p>
        </w:tc>
      </w:tr>
      <w:tr>
        <w:trPr>
          <w:trHeight w:val="560"/>
        </w:trPr>
        <w:tc>
          <w:tcPr>
            <w:tcW w:w="2584" w:type="dxa"/>
            <w:vAlign w:val="center"/>
            <w:vMerge w:val="restart"/>
            <w:textDirection w:val="lrTb"/>
            <w:noWrap w:val="false"/>
          </w:tcPr>
          <w:p>
            <w:pPr>
              <w:pStyle w:val="754"/>
              <w:ind w:firstLine="0"/>
              <w:jc w:val="center"/>
              <w:spacing w:line="240" w:lineRule="auto"/>
              <w:rPr>
                <w:rFonts w:hint="eastAsia" w:ascii="宋体" w:hAnsi="宋体" w:eastAsia="宋体" w:cs="宋体"/>
                <w:color w:val="000000"/>
                <w:sz w:val="21"/>
                <w:szCs w:val="16"/>
              </w:rPr>
              <w:framePr w:vAnchor="text" w:hAnchor="page" w:xAlign="center" w:y="294"/>
            </w:pPr>
            <w:r>
              <w:rPr>
                <w:rFonts w:hint="eastAsia" w:ascii="宋体" w:hAnsi="宋体" w:eastAsia="宋体" w:cs="宋体"/>
                <w:color w:val="0d1e0f"/>
                <w:sz w:val="21"/>
                <w:szCs w:val="21"/>
                <w:lang w:val="en-US" w:eastAsia="zh-CN"/>
              </w:rPr>
              <w:t xml:space="preserve">30%吡蚜·噻虫胺悬浮剂</w:t>
            </w:r>
            <w:r>
              <w:rPr>
                <w:rFonts w:hint="eastAsia" w:ascii="宋体" w:hAnsi="宋体" w:eastAsia="宋体" w:cs="宋体"/>
                <w:color w:val="000000"/>
                <w:sz w:val="21"/>
                <w:szCs w:val="16"/>
              </w:rPr>
            </w:r>
            <w:r/>
          </w:p>
        </w:tc>
        <w:tc>
          <w:tcPr>
            <w:tcW w:w="1676" w:type="dxa"/>
            <w:vAlign w:val="center"/>
            <w:textDirection w:val="lrTb"/>
            <w:noWrap w:val="false"/>
          </w:tcPr>
          <w:p>
            <w:pPr>
              <w:pStyle w:val="754"/>
              <w:jc w:val="center"/>
              <w:keepLines w:val="0"/>
              <w:keepNext w:val="0"/>
              <w:widowControl/>
              <w:rPr>
                <w:rFonts w:hint="eastAsia" w:ascii="宋体" w:hAnsi="宋体" w:eastAsia="宋体" w:cs="宋体"/>
                <w:color w:val="000000"/>
                <w:sz w:val="21"/>
                <w:szCs w:val="16"/>
              </w:rPr>
              <w:framePr w:vAnchor="text" w:hAnchor="page" w:xAlign="center" w:y="294"/>
              <w:suppressLineNumbers w:val="0"/>
            </w:pPr>
            <w:r>
              <w:rPr>
                <w:rFonts w:hint="eastAsia" w:ascii="宋体" w:hAnsi="宋体" w:eastAsia="宋体" w:cs="宋体"/>
                <w:i w:val="0"/>
                <w:iCs w:val="0"/>
                <w:color w:val="000000"/>
                <w:sz w:val="21"/>
                <w:szCs w:val="21"/>
                <w:u w:val="none"/>
                <w:lang w:val="en-US" w:eastAsia="zh-CN" w:bidi="ar"/>
              </w:rPr>
              <w:t xml:space="preserve">30克/瓶</w:t>
            </w:r>
            <w:r>
              <w:rPr>
                <w:rFonts w:hint="eastAsia" w:ascii="宋体" w:hAnsi="宋体" w:eastAsia="宋体" w:cs="宋体"/>
                <w:color w:val="000000"/>
                <w:sz w:val="21"/>
                <w:szCs w:val="16"/>
              </w:rPr>
            </w:r>
            <w:r/>
          </w:p>
        </w:tc>
        <w:tc>
          <w:tcPr>
            <w:tcW w:w="1276" w:type="dxa"/>
            <w:vAlign w:val="center"/>
            <w:textDirection w:val="lrTb"/>
            <w:noWrap w:val="false"/>
          </w:tcPr>
          <w:p>
            <w:pPr>
              <w:pStyle w:val="754"/>
              <w:jc w:val="center"/>
              <w:keepLines w:val="0"/>
              <w:keepNext w:val="0"/>
              <w:widowControl/>
              <w:rPr>
                <w:rFonts w:hint="eastAsia" w:ascii="宋体" w:hAnsi="宋体" w:eastAsia="宋体" w:cs="宋体"/>
                <w:color w:val="000000"/>
                <w:sz w:val="21"/>
                <w:szCs w:val="16"/>
              </w:rPr>
              <w:framePr w:vAnchor="text" w:hAnchor="page" w:xAlign="center" w:y="294"/>
              <w:suppressLineNumbers w:val="0"/>
            </w:pPr>
            <w:r>
              <w:rPr>
                <w:rFonts w:hint="eastAsia" w:ascii="宋体" w:hAnsi="宋体" w:eastAsia="宋体" w:cs="宋体"/>
                <w:i w:val="0"/>
                <w:iCs w:val="0"/>
                <w:color w:val="000000"/>
                <w:sz w:val="21"/>
                <w:szCs w:val="21"/>
                <w:u w:val="none"/>
                <w:lang w:val="en-US" w:eastAsia="zh-CN" w:bidi="ar"/>
              </w:rPr>
              <w:t xml:space="preserve">20002</w:t>
            </w:r>
            <w:r>
              <w:rPr>
                <w:rFonts w:hint="eastAsia" w:ascii="宋体" w:hAnsi="宋体" w:eastAsia="宋体" w:cs="宋体"/>
                <w:color w:val="000000"/>
                <w:sz w:val="21"/>
                <w:szCs w:val="16"/>
              </w:rPr>
            </w:r>
            <w:r/>
          </w:p>
        </w:tc>
        <w:tc>
          <w:tcPr>
            <w:tcW w:w="1671" w:type="dxa"/>
            <w:vAlign w:val="center"/>
            <w:textDirection w:val="lrTb"/>
            <w:noWrap w:val="false"/>
          </w:tcPr>
          <w:p>
            <w:pPr>
              <w:pStyle w:val="754"/>
              <w:jc w:val="center"/>
              <w:keepLines w:val="0"/>
              <w:keepNext w:val="0"/>
              <w:widowControl/>
              <w:rPr>
                <w:rFonts w:hint="eastAsia" w:ascii="宋体" w:hAnsi="宋体" w:eastAsia="宋体" w:cs="宋体"/>
                <w:color w:val="000000"/>
                <w:sz w:val="21"/>
                <w:szCs w:val="16"/>
              </w:rPr>
              <w:framePr w:vAnchor="text" w:hAnchor="page" w:xAlign="center" w:y="294"/>
              <w:suppressLineNumbers w:val="0"/>
            </w:pPr>
            <w:r>
              <w:rPr>
                <w:rFonts w:hint="eastAsia" w:ascii="宋体" w:hAnsi="宋体" w:eastAsia="宋体" w:cs="宋体"/>
                <w:i w:val="0"/>
                <w:iCs w:val="0"/>
                <w:color w:val="000000"/>
                <w:sz w:val="21"/>
                <w:szCs w:val="21"/>
                <w:u w:val="none"/>
                <w:lang w:val="en-US" w:eastAsia="zh-CN" w:bidi="ar"/>
              </w:rPr>
              <w:t xml:space="preserve">5.2</w:t>
            </w:r>
            <w:r>
              <w:rPr>
                <w:rFonts w:hint="eastAsia" w:ascii="宋体" w:hAnsi="宋体" w:eastAsia="宋体" w:cs="宋体"/>
                <w:color w:val="000000"/>
                <w:sz w:val="21"/>
                <w:szCs w:val="16"/>
              </w:rPr>
            </w:r>
            <w:r/>
          </w:p>
        </w:tc>
        <w:tc>
          <w:tcPr>
            <w:tcW w:w="1148" w:type="dxa"/>
            <w:vAlign w:val="center"/>
            <w:textDirection w:val="lrTb"/>
            <w:noWrap w:val="false"/>
          </w:tcPr>
          <w:p>
            <w:pPr>
              <w:pStyle w:val="754"/>
              <w:jc w:val="center"/>
              <w:keepLines w:val="0"/>
              <w:keepNext w:val="0"/>
              <w:widowControl/>
              <w:rPr>
                <w:rFonts w:hint="eastAsia" w:ascii="宋体" w:hAnsi="宋体" w:eastAsia="宋体" w:cs="宋体"/>
                <w:color w:val="000000"/>
                <w:sz w:val="21"/>
                <w:szCs w:val="16"/>
                <w:lang w:val="en-US" w:eastAsia="zh-CN"/>
              </w:rPr>
              <w:framePr w:vAnchor="text" w:hAnchor="page" w:xAlign="center" w:y="294"/>
              <w:suppressLineNumbers w:val="0"/>
            </w:pPr>
            <w:r>
              <w:rPr>
                <w:rFonts w:hint="eastAsia" w:ascii="宋体" w:hAnsi="宋体" w:eastAsia="宋体" w:cs="宋体"/>
                <w:i w:val="0"/>
                <w:iCs w:val="0"/>
                <w:color w:val="000000"/>
                <w:sz w:val="21"/>
                <w:szCs w:val="21"/>
                <w:u w:val="none"/>
                <w:lang w:val="en-US" w:eastAsia="zh-CN" w:bidi="ar"/>
              </w:rPr>
              <w:t xml:space="preserve">104010.4</w:t>
            </w:r>
            <w:r>
              <w:rPr>
                <w:rFonts w:hint="eastAsia" w:ascii="宋体" w:hAnsi="宋体" w:eastAsia="宋体" w:cs="宋体"/>
                <w:color w:val="000000"/>
                <w:sz w:val="21"/>
                <w:szCs w:val="16"/>
                <w:lang w:val="en-US" w:eastAsia="zh-CN"/>
              </w:rPr>
            </w:r>
            <w:r/>
          </w:p>
        </w:tc>
        <w:tc>
          <w:tcPr>
            <w:tcW w:w="1292" w:type="dxa"/>
            <w:vAlign w:val="center"/>
            <w:textDirection w:val="lrTb"/>
            <w:noWrap w:val="false"/>
          </w:tcPr>
          <w:p>
            <w:pPr>
              <w:pStyle w:val="754"/>
              <w:jc w:val="center"/>
              <w:keepLines w:val="0"/>
              <w:keepNext w:val="0"/>
              <w:widowControl/>
              <w:rPr>
                <w:rFonts w:hint="eastAsia" w:ascii="宋体" w:hAnsi="宋体" w:eastAsia="宋体" w:cs="宋体"/>
                <w:color w:val="000000"/>
                <w:sz w:val="21"/>
                <w:szCs w:val="16"/>
              </w:rPr>
              <w:framePr w:vAnchor="text" w:hAnchor="page" w:xAlign="center" w:y="294"/>
              <w:suppressLineNumbers w:val="0"/>
            </w:pPr>
            <w:r>
              <w:rPr>
                <w:rFonts w:hint="eastAsia" w:ascii="宋体" w:hAnsi="宋体" w:eastAsia="宋体" w:cs="宋体"/>
                <w:i w:val="0"/>
                <w:iCs w:val="0"/>
                <w:color w:val="000000"/>
                <w:sz w:val="21"/>
                <w:szCs w:val="21"/>
                <w:u w:val="none"/>
                <w:lang w:val="en-US" w:eastAsia="zh-CN" w:bidi="ar"/>
              </w:rPr>
              <w:t xml:space="preserve">1亩</w:t>
            </w:r>
            <w:r>
              <w:rPr>
                <w:rFonts w:hint="eastAsia" w:ascii="宋体" w:hAnsi="宋体" w:eastAsia="宋体" w:cs="宋体"/>
                <w:color w:val="000000"/>
                <w:sz w:val="21"/>
                <w:szCs w:val="16"/>
              </w:rPr>
            </w:r>
            <w:r/>
          </w:p>
        </w:tc>
      </w:tr>
      <w:tr>
        <w:trPr>
          <w:trHeight w:val="560"/>
        </w:trPr>
        <w:tc>
          <w:tcPr>
            <w:tcW w:w="2584" w:type="dxa"/>
            <w:vAlign w:val="center"/>
            <w:vMerge w:val="continue"/>
            <w:textDirection w:val="lrTb"/>
            <w:noWrap w:val="false"/>
          </w:tcPr>
          <w:p>
            <w:pPr>
              <w:pStyle w:val="754"/>
              <w:jc w:val="center"/>
              <w:rPr>
                <w:rFonts w:hint="eastAsia" w:ascii="宋体" w:hAnsi="宋体" w:eastAsia="宋体" w:cs="宋体"/>
                <w:color w:val="000000"/>
                <w:sz w:val="21"/>
                <w:szCs w:val="16"/>
              </w:rPr>
              <w:framePr w:vAnchor="text" w:hAnchor="page" w:xAlign="center" w:y="294"/>
            </w:pPr>
            <w:r>
              <w:rPr>
                <w:rFonts w:hint="eastAsia" w:ascii="宋体" w:hAnsi="宋体" w:eastAsia="宋体" w:cs="宋体"/>
                <w:color w:val="000000"/>
                <w:sz w:val="21"/>
                <w:szCs w:val="16"/>
              </w:rPr>
            </w:r>
            <w:r/>
          </w:p>
        </w:tc>
        <w:tc>
          <w:tcPr>
            <w:tcW w:w="1676" w:type="dxa"/>
            <w:vAlign w:val="center"/>
            <w:textDirection w:val="lrTb"/>
            <w:noWrap w:val="false"/>
          </w:tcPr>
          <w:p>
            <w:pPr>
              <w:pStyle w:val="754"/>
              <w:jc w:val="center"/>
              <w:keepLines w:val="0"/>
              <w:keepNext w:val="0"/>
              <w:widowControl/>
              <w:rPr>
                <w:rFonts w:hint="eastAsia" w:ascii="宋体" w:hAnsi="宋体" w:eastAsia="宋体" w:cs="宋体"/>
                <w:color w:val="000000"/>
                <w:sz w:val="21"/>
                <w:szCs w:val="16"/>
              </w:rPr>
              <w:framePr w:vAnchor="text" w:hAnchor="page" w:xAlign="center" w:y="294"/>
              <w:suppressLineNumbers w:val="0"/>
            </w:pPr>
            <w:r>
              <w:rPr>
                <w:rFonts w:hint="eastAsia" w:ascii="宋体" w:hAnsi="宋体" w:eastAsia="宋体" w:cs="宋体"/>
                <w:i w:val="0"/>
                <w:iCs w:val="0"/>
                <w:color w:val="000000"/>
                <w:sz w:val="21"/>
                <w:szCs w:val="21"/>
                <w:u w:val="none"/>
                <w:lang w:val="en-US" w:eastAsia="zh-CN" w:bidi="ar"/>
              </w:rPr>
              <w:t xml:space="preserve">300克/瓶</w:t>
            </w:r>
            <w:r>
              <w:rPr>
                <w:rFonts w:hint="eastAsia" w:ascii="宋体" w:hAnsi="宋体" w:eastAsia="宋体" w:cs="宋体"/>
                <w:color w:val="000000"/>
                <w:sz w:val="21"/>
                <w:szCs w:val="16"/>
              </w:rPr>
            </w:r>
            <w:r/>
          </w:p>
        </w:tc>
        <w:tc>
          <w:tcPr>
            <w:tcW w:w="1276" w:type="dxa"/>
            <w:vAlign w:val="center"/>
            <w:textDirection w:val="lrTb"/>
            <w:noWrap w:val="false"/>
          </w:tcPr>
          <w:p>
            <w:pPr>
              <w:pStyle w:val="754"/>
              <w:jc w:val="center"/>
              <w:keepLines w:val="0"/>
              <w:keepNext w:val="0"/>
              <w:widowControl/>
              <w:rPr>
                <w:rFonts w:hint="eastAsia" w:ascii="宋体" w:hAnsi="宋体" w:eastAsia="宋体" w:cs="宋体"/>
                <w:color w:val="000000"/>
                <w:sz w:val="21"/>
                <w:szCs w:val="16"/>
              </w:rPr>
              <w:framePr w:vAnchor="text" w:hAnchor="page" w:xAlign="center" w:y="294"/>
              <w:suppressLineNumbers w:val="0"/>
            </w:pPr>
            <w:r>
              <w:rPr>
                <w:rFonts w:hint="eastAsia" w:ascii="宋体" w:hAnsi="宋体" w:eastAsia="宋体" w:cs="宋体"/>
                <w:i w:val="0"/>
                <w:iCs w:val="0"/>
                <w:color w:val="000000"/>
                <w:sz w:val="21"/>
                <w:szCs w:val="21"/>
                <w:u w:val="none"/>
                <w:lang w:val="en-US" w:eastAsia="zh-CN" w:bidi="ar"/>
              </w:rPr>
              <w:t xml:space="preserve">5049</w:t>
            </w:r>
            <w:r>
              <w:rPr>
                <w:rFonts w:hint="eastAsia" w:ascii="宋体" w:hAnsi="宋体" w:eastAsia="宋体" w:cs="宋体"/>
                <w:color w:val="000000"/>
                <w:sz w:val="21"/>
                <w:szCs w:val="16"/>
              </w:rPr>
            </w:r>
            <w:r/>
          </w:p>
        </w:tc>
        <w:tc>
          <w:tcPr>
            <w:tcW w:w="1671" w:type="dxa"/>
            <w:vAlign w:val="center"/>
            <w:textDirection w:val="lrTb"/>
            <w:noWrap w:val="false"/>
          </w:tcPr>
          <w:p>
            <w:pPr>
              <w:pStyle w:val="754"/>
              <w:jc w:val="center"/>
              <w:keepLines w:val="0"/>
              <w:keepNext w:val="0"/>
              <w:widowControl/>
              <w:rPr>
                <w:rFonts w:hint="eastAsia" w:ascii="宋体" w:hAnsi="宋体" w:eastAsia="宋体" w:cs="宋体"/>
                <w:color w:val="000000"/>
                <w:sz w:val="21"/>
                <w:szCs w:val="16"/>
              </w:rPr>
              <w:framePr w:vAnchor="text" w:hAnchor="page" w:xAlign="center" w:y="294"/>
              <w:suppressLineNumbers w:val="0"/>
            </w:pPr>
            <w:r>
              <w:rPr>
                <w:rFonts w:hint="eastAsia" w:ascii="宋体" w:hAnsi="宋体" w:eastAsia="宋体" w:cs="宋体"/>
                <w:i w:val="0"/>
                <w:iCs w:val="0"/>
                <w:color w:val="000000"/>
                <w:sz w:val="21"/>
                <w:szCs w:val="21"/>
                <w:u w:val="none"/>
                <w:lang w:val="en-US" w:eastAsia="zh-CN" w:bidi="ar"/>
              </w:rPr>
              <w:t xml:space="preserve">50</w:t>
            </w:r>
            <w:r>
              <w:rPr>
                <w:rFonts w:hint="eastAsia" w:ascii="宋体" w:hAnsi="宋体" w:eastAsia="宋体" w:cs="宋体"/>
                <w:color w:val="000000"/>
                <w:sz w:val="21"/>
                <w:szCs w:val="16"/>
              </w:rPr>
            </w:r>
            <w:r/>
          </w:p>
        </w:tc>
        <w:tc>
          <w:tcPr>
            <w:tcW w:w="1148" w:type="dxa"/>
            <w:vAlign w:val="center"/>
            <w:textDirection w:val="lrTb"/>
            <w:noWrap w:val="false"/>
          </w:tcPr>
          <w:p>
            <w:pPr>
              <w:pStyle w:val="754"/>
              <w:jc w:val="center"/>
              <w:keepLines w:val="0"/>
              <w:keepNext w:val="0"/>
              <w:widowControl/>
              <w:rPr>
                <w:rFonts w:hint="eastAsia" w:ascii="宋体" w:hAnsi="宋体" w:eastAsia="宋体" w:cs="宋体"/>
                <w:color w:val="000000"/>
                <w:sz w:val="21"/>
                <w:szCs w:val="16"/>
                <w:lang w:val="en-US" w:eastAsia="zh-CN"/>
              </w:rPr>
              <w:framePr w:vAnchor="text" w:hAnchor="page" w:xAlign="center" w:y="294"/>
              <w:suppressLineNumbers w:val="0"/>
            </w:pPr>
            <w:r>
              <w:rPr>
                <w:rFonts w:hint="eastAsia" w:ascii="宋体" w:hAnsi="宋体" w:eastAsia="宋体" w:cs="宋体"/>
                <w:i w:val="0"/>
                <w:iCs w:val="0"/>
                <w:color w:val="000000"/>
                <w:sz w:val="21"/>
                <w:szCs w:val="21"/>
                <w:u w:val="none"/>
                <w:lang w:val="en-US" w:eastAsia="zh-CN" w:bidi="ar"/>
              </w:rPr>
              <w:t xml:space="preserve">252450</w:t>
            </w:r>
            <w:r>
              <w:rPr>
                <w:rFonts w:hint="eastAsia" w:ascii="宋体" w:hAnsi="宋体" w:eastAsia="宋体" w:cs="宋体"/>
                <w:color w:val="000000"/>
                <w:sz w:val="21"/>
                <w:szCs w:val="16"/>
                <w:lang w:val="en-US" w:eastAsia="zh-CN"/>
              </w:rPr>
            </w:r>
            <w:r/>
          </w:p>
        </w:tc>
        <w:tc>
          <w:tcPr>
            <w:tcW w:w="1292" w:type="dxa"/>
            <w:vAlign w:val="center"/>
            <w:textDirection w:val="lrTb"/>
            <w:noWrap w:val="false"/>
          </w:tcPr>
          <w:p>
            <w:pPr>
              <w:pStyle w:val="754"/>
              <w:jc w:val="center"/>
              <w:keepLines w:val="0"/>
              <w:keepNext w:val="0"/>
              <w:widowControl/>
              <w:rPr>
                <w:rFonts w:hint="eastAsia" w:ascii="宋体" w:hAnsi="宋体" w:eastAsia="宋体" w:cs="宋体"/>
                <w:color w:val="000000"/>
                <w:sz w:val="21"/>
                <w:szCs w:val="16"/>
              </w:rPr>
              <w:framePr w:vAnchor="text" w:hAnchor="page" w:xAlign="center" w:y="294"/>
              <w:suppressLineNumbers w:val="0"/>
            </w:pPr>
            <w:r>
              <w:rPr>
                <w:rFonts w:hint="eastAsia" w:ascii="宋体" w:hAnsi="宋体" w:eastAsia="宋体" w:cs="宋体"/>
                <w:i w:val="0"/>
                <w:iCs w:val="0"/>
                <w:color w:val="000000"/>
                <w:sz w:val="21"/>
                <w:szCs w:val="21"/>
                <w:u w:val="none"/>
                <w:lang w:val="en-US" w:eastAsia="zh-CN" w:bidi="ar"/>
              </w:rPr>
              <w:t xml:space="preserve">10亩</w:t>
            </w:r>
            <w:r>
              <w:rPr>
                <w:rFonts w:hint="eastAsia" w:ascii="宋体" w:hAnsi="宋体" w:eastAsia="宋体" w:cs="宋体"/>
                <w:color w:val="000000"/>
                <w:sz w:val="21"/>
                <w:szCs w:val="16"/>
              </w:rPr>
            </w:r>
            <w:r/>
          </w:p>
        </w:tc>
      </w:tr>
      <w:tr>
        <w:trPr>
          <w:trHeight w:val="641"/>
        </w:trPr>
        <w:tc>
          <w:tcPr>
            <w:gridSpan w:val="4"/>
            <w:tcW w:w="7206" w:type="dxa"/>
            <w:vAlign w:val="center"/>
            <w:textDirection w:val="lrTb"/>
            <w:noWrap w:val="false"/>
          </w:tcPr>
          <w:p>
            <w:pPr>
              <w:pStyle w:val="754"/>
              <w:jc w:val="center"/>
              <w:keepLines w:val="0"/>
              <w:keepNext w:val="0"/>
              <w:pageBreakBefore w:val="0"/>
              <w:spacing w:line="360" w:lineRule="auto"/>
              <w:widowControl/>
              <w:rPr>
                <w:rFonts w:hint="eastAsia" w:ascii="宋体" w:hAnsi="宋体" w:eastAsia="宋体" w:cs="宋体"/>
                <w:color w:val="000000"/>
                <w:sz w:val="21"/>
                <w:szCs w:val="16"/>
              </w:rPr>
              <w:framePr w:vAnchor="text" w:hAnchor="page" w:xAlign="center" w:y="294"/>
            </w:pPr>
            <w:r>
              <w:rPr>
                <w:rFonts w:hint="eastAsia" w:ascii="宋体" w:hAnsi="宋体" w:eastAsia="宋体" w:cs="宋体"/>
                <w:color w:val="000000"/>
                <w:sz w:val="21"/>
                <w:szCs w:val="16"/>
              </w:rPr>
              <w:t xml:space="preserve">合计</w:t>
            </w:r>
            <w:r>
              <w:rPr>
                <w:rFonts w:hint="eastAsia" w:ascii="宋体" w:hAnsi="宋体" w:eastAsia="宋体" w:cs="宋体"/>
                <w:color w:val="000000"/>
                <w:sz w:val="21"/>
                <w:szCs w:val="16"/>
                <w:lang w:eastAsia="zh-CN"/>
              </w:rPr>
              <w:t xml:space="preserve">（</w:t>
            </w:r>
            <w:r>
              <w:rPr>
                <w:rFonts w:hint="eastAsia" w:ascii="宋体" w:hAnsi="宋体" w:eastAsia="宋体" w:cs="宋体"/>
                <w:color w:val="000000"/>
                <w:sz w:val="21"/>
                <w:szCs w:val="16"/>
                <w:lang w:val="en-US" w:eastAsia="zh-CN"/>
              </w:rPr>
              <w:t xml:space="preserve">元）</w:t>
            </w:r>
            <w:r>
              <w:rPr>
                <w:rFonts w:hint="eastAsia" w:ascii="宋体" w:hAnsi="宋体" w:eastAsia="宋体" w:cs="宋体"/>
                <w:color w:val="000000"/>
                <w:sz w:val="21"/>
                <w:szCs w:val="16"/>
              </w:rPr>
            </w:r>
            <w:r/>
          </w:p>
        </w:tc>
        <w:tc>
          <w:tcPr>
            <w:tcW w:w="1148" w:type="dxa"/>
            <w:vAlign w:val="center"/>
            <w:textDirection w:val="lrTb"/>
            <w:noWrap w:val="false"/>
          </w:tcPr>
          <w:p>
            <w:pPr>
              <w:pStyle w:val="754"/>
              <w:jc w:val="center"/>
              <w:keepLines w:val="0"/>
              <w:keepNext w:val="0"/>
              <w:pageBreakBefore w:val="0"/>
              <w:spacing w:line="360" w:lineRule="auto"/>
              <w:widowControl/>
              <w:rPr>
                <w:rFonts w:ascii="宋体" w:hAnsi="宋体" w:eastAsia="宋体" w:cs="宋体"/>
                <w:color w:val="000000"/>
                <w:sz w:val="21"/>
                <w:szCs w:val="16"/>
                <w:lang w:val="en-US"/>
              </w:rPr>
              <w:framePr w:vAnchor="text" w:hAnchor="page" w:xAlign="center" w:y="294"/>
            </w:pPr>
            <w:r>
              <w:rPr>
                <w:rFonts w:ascii="宋体" w:hAnsi="宋体" w:eastAsia="宋体" w:cs="宋体"/>
                <w:color w:val="000000"/>
                <w:sz w:val="21"/>
                <w:szCs w:val="16"/>
                <w:lang w:val="en-US" w:eastAsia="zh-CN"/>
              </w:rPr>
              <w:t xml:space="preserve">1721841</w:t>
            </w:r>
            <w:r>
              <w:rPr>
                <w:rFonts w:ascii="宋体" w:hAnsi="宋体" w:eastAsia="宋体" w:cs="宋体"/>
                <w:color w:val="000000"/>
                <w:sz w:val="21"/>
                <w:szCs w:val="16"/>
                <w:lang w:val="en-US"/>
              </w:rPr>
            </w:r>
            <w:r/>
          </w:p>
        </w:tc>
        <w:tc>
          <w:tcPr>
            <w:tcW w:w="1292" w:type="dxa"/>
            <w:vAlign w:val="center"/>
            <w:textDirection w:val="lrTb"/>
            <w:noWrap w:val="false"/>
          </w:tcPr>
          <w:p>
            <w:pPr>
              <w:pStyle w:val="754"/>
              <w:jc w:val="center"/>
              <w:keepLines w:val="0"/>
              <w:keepNext w:val="0"/>
              <w:pageBreakBefore w:val="0"/>
              <w:spacing w:line="360" w:lineRule="auto"/>
              <w:widowControl/>
              <w:rPr>
                <w:rFonts w:hint="eastAsia" w:ascii="宋体" w:hAnsi="宋体" w:eastAsia="宋体" w:cs="宋体"/>
                <w:color w:val="000000"/>
                <w:sz w:val="21"/>
                <w:szCs w:val="16"/>
              </w:rPr>
              <w:framePr w:vAnchor="text" w:hAnchor="page" w:xAlign="center" w:y="294"/>
            </w:pPr>
            <w:r>
              <w:rPr>
                <w:rFonts w:hint="eastAsia" w:ascii="宋体" w:hAnsi="宋体" w:eastAsia="宋体" w:cs="宋体"/>
                <w:color w:val="000000"/>
                <w:sz w:val="21"/>
                <w:szCs w:val="16"/>
                <w:lang w:val="en-US" w:eastAsia="zh-CN"/>
              </w:rPr>
              <w:t xml:space="preserve">最高限价为172.17万元</w:t>
            </w:r>
            <w:r>
              <w:rPr>
                <w:rFonts w:hint="eastAsia" w:ascii="宋体" w:hAnsi="宋体" w:eastAsia="宋体" w:cs="宋体"/>
                <w:color w:val="000000"/>
                <w:sz w:val="21"/>
                <w:szCs w:val="16"/>
              </w:rPr>
            </w:r>
            <w:r/>
          </w:p>
        </w:tc>
      </w:tr>
    </w:tbl>
    <w:p>
      <w:pPr>
        <w:pStyle w:val="754"/>
        <w:ind w:firstLine="422"/>
        <w:jc w:val="left"/>
        <w:spacing w:line="360" w:lineRule="auto"/>
        <w:widowControl/>
        <w:rPr>
          <w:rFonts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注:（1）本项目报价表中的数量为估算量，投标报价按估算量进行报价；结算时以项目实际供货量乘以固定单价，但固定单价不随实际供货数量的变化而调整，供货商不以实际供货数量的变化作为向采购人索赔的依据。</w:t>
      </w:r>
      <w:r>
        <w:rPr>
          <w:rFonts w:ascii="宋体" w:hAnsi="宋体" w:eastAsia="宋体" w:cs="宋体"/>
          <w:b/>
          <w:bCs/>
          <w:sz w:val="21"/>
          <w:szCs w:val="21"/>
          <w:highlight w:val="none"/>
          <w:lang w:val="en-US" w:eastAsia="zh-CN" w:bidi="ar-SA"/>
        </w:rPr>
      </w:r>
      <w:r/>
    </w:p>
    <w:p>
      <w:pPr>
        <w:pStyle w:val="754"/>
        <w:ind w:firstLine="632"/>
        <w:jc w:val="left"/>
        <w:spacing w:line="360" w:lineRule="auto"/>
        <w:widowControl/>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（2）所报固定单价为货物分散送达采购人指定地点所包含的所有费用（包括卸车费、配送费）。</w:t>
      </w:r>
      <w:r>
        <w:rPr>
          <w:rFonts w:hint="eastAsia" w:ascii="宋体" w:hAnsi="宋体" w:eastAsia="宋体" w:cs="宋体"/>
          <w:b/>
          <w:bCs/>
          <w:sz w:val="21"/>
          <w:szCs w:val="21"/>
          <w:highlight w:val="none"/>
          <w:lang w:val="en-US" w:eastAsia="zh-CN" w:bidi="ar-SA"/>
        </w:rPr>
      </w:r>
      <w:r/>
    </w:p>
    <w:p>
      <w:pPr>
        <w:pStyle w:val="833"/>
        <w:ind w:left="0" w:firstLine="632"/>
        <w:keepLines w:val="0"/>
        <w:keepNext w:val="0"/>
        <w:pageBreakBefore w:val="0"/>
        <w:spacing w:line="360" w:lineRule="auto"/>
        <w:rPr>
          <w:rFonts w:hint="eastAsia" w:ascii="宋体" w:hAnsi="宋体" w:eastAsia="宋体" w:cs="宋体"/>
          <w:b w:val="0"/>
          <w:bCs w:val="0"/>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（3）供应商一旦在本项目中中标，即被认为其同意承担在采购期间内货物价格变动所带来的一切风险，成交供应商不得以任何理由变更其投标时的投标单价。</w:t>
      </w:r>
      <w:r>
        <w:rPr>
          <w:rFonts w:hint="eastAsia" w:ascii="宋体" w:hAnsi="宋体" w:eastAsia="宋体" w:cs="宋体"/>
          <w:b w:val="0"/>
          <w:bCs w:val="0"/>
          <w:sz w:val="21"/>
          <w:szCs w:val="21"/>
          <w:highlight w:val="none"/>
          <w:lang w:val="en-US" w:eastAsia="zh-CN" w:bidi="ar-SA"/>
        </w:rPr>
      </w:r>
      <w:r/>
    </w:p>
    <w:p>
      <w:pPr>
        <w:pStyle w:val="833"/>
        <w:ind w:left="0" w:firstLine="630"/>
        <w:keepLines w:val="0"/>
        <w:keepNext w:val="0"/>
        <w:pageBreakBefore w:val="0"/>
        <w:spacing w:line="360" w:lineRule="auto"/>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t xml:space="preserve">3.其他要求：无</w:t>
      </w:r>
      <w:r>
        <w:rPr>
          <w:rFonts w:hint="eastAsia" w:ascii="宋体" w:hAnsi="宋体" w:eastAsia="宋体" w:cs="宋体"/>
          <w:b w:val="0"/>
          <w:bCs w:val="0"/>
          <w:sz w:val="21"/>
          <w:szCs w:val="21"/>
          <w:highlight w:val="none"/>
          <w:lang w:val="en-US" w:eastAsia="zh-CN" w:bidi="ar-SA"/>
        </w:rPr>
      </w:r>
      <w:r/>
    </w:p>
    <w:p>
      <w:pPr>
        <w:pStyle w:val="754"/>
        <w:ind w:firstLine="640"/>
        <w:rPr>
          <w:rFonts w:ascii="Times New Roman" w:hAnsi="宋体" w:eastAsia="宋体" w:cs="Times New Roman"/>
          <w:lang w:val="en-US" w:eastAsia="zh-CN"/>
        </w:rPr>
      </w:pPr>
      <w:r>
        <w:rPr>
          <w:rFonts w:hint="eastAsia" w:ascii="Times New Roman" w:hAnsi="宋体" w:eastAsia="宋体" w:cs="Times New Roman"/>
          <w:lang w:val="en-US" w:eastAsia="zh-CN"/>
        </w:rPr>
        <w:t xml:space="preserve">4.实质性要求：</w:t>
      </w:r>
      <w:r>
        <w:rPr>
          <w:rFonts w:ascii="Times New Roman" w:hAnsi="宋体" w:eastAsia="宋体" w:cs="Times New Roman"/>
          <w:lang w:val="en-US" w:eastAsia="zh-CN"/>
        </w:rPr>
      </w:r>
      <w:r/>
    </w:p>
    <w:tbl>
      <w:tblPr>
        <w:tblW w:w="9072" w:type="dxa"/>
        <w:tblInd w:w="-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1"/>
        <w:gridCol w:w="3331"/>
        <w:gridCol w:w="2055"/>
        <w:gridCol w:w="2935"/>
      </w:tblGrid>
      <w:tr>
        <w:trPr>
          <w:cantSplit/>
          <w:trHeight w:val="558"/>
        </w:trPr>
        <w:tc>
          <w:tcPr>
            <w:tcW w:w="751" w:type="dxa"/>
            <w:vAlign w:val="center"/>
            <w:textDirection w:val="lrTb"/>
            <w:noWrap w:val="false"/>
          </w:tcPr>
          <w:p>
            <w:pPr>
              <w:pStyle w:val="754"/>
              <w:ind w:firstLine="0"/>
              <w:jc w:val="center"/>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序号</w:t>
            </w:r>
            <w:r>
              <w:rPr>
                <w:rFonts w:hint="eastAsia" w:ascii="宋体" w:hAnsi="宋体" w:eastAsia="宋体" w:cs="宋体"/>
                <w:sz w:val="21"/>
                <w:szCs w:val="21"/>
                <w:lang w:val="en-US" w:eastAsia="zh-CN" w:bidi="ar-SA"/>
              </w:rPr>
            </w:r>
            <w:r/>
          </w:p>
        </w:tc>
        <w:tc>
          <w:tcPr>
            <w:tcW w:w="3331" w:type="dxa"/>
            <w:vAlign w:val="center"/>
            <w:textDirection w:val="lrTb"/>
            <w:noWrap w:val="false"/>
          </w:tcPr>
          <w:p>
            <w:pPr>
              <w:pStyle w:val="754"/>
              <w:ind w:firstLine="0"/>
              <w:jc w:val="center"/>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产品名称</w:t>
            </w:r>
            <w:r>
              <w:rPr>
                <w:rFonts w:hint="eastAsia" w:ascii="宋体" w:hAnsi="宋体" w:eastAsia="宋体" w:cs="宋体"/>
                <w:sz w:val="21"/>
                <w:szCs w:val="21"/>
                <w:lang w:val="en-US" w:eastAsia="zh-CN" w:bidi="ar-SA"/>
              </w:rPr>
            </w:r>
            <w:r/>
          </w:p>
        </w:tc>
        <w:tc>
          <w:tcPr>
            <w:tcW w:w="2055" w:type="dxa"/>
            <w:vAlign w:val="center"/>
            <w:textDirection w:val="lrTb"/>
            <w:noWrap w:val="false"/>
          </w:tcPr>
          <w:p>
            <w:pPr>
              <w:pStyle w:val="754"/>
              <w:ind w:firstLine="0"/>
              <w:jc w:val="center"/>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实质性要求</w:t>
            </w:r>
            <w:r>
              <w:rPr>
                <w:rFonts w:hint="eastAsia" w:ascii="宋体" w:hAnsi="宋体" w:eastAsia="宋体" w:cs="宋体"/>
                <w:sz w:val="21"/>
                <w:szCs w:val="21"/>
                <w:lang w:val="en-US" w:eastAsia="zh-CN" w:bidi="ar-SA"/>
              </w:rPr>
            </w:r>
            <w:r/>
          </w:p>
        </w:tc>
        <w:tc>
          <w:tcPr>
            <w:tcW w:w="2935" w:type="dxa"/>
            <w:vAlign w:val="center"/>
            <w:textDirection w:val="lrTb"/>
            <w:noWrap w:val="false"/>
          </w:tcPr>
          <w:p>
            <w:pPr>
              <w:pStyle w:val="754"/>
              <w:ind w:firstLine="0"/>
              <w:jc w:val="center"/>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须提供的材料</w:t>
            </w:r>
            <w:r>
              <w:rPr>
                <w:rFonts w:hint="eastAsia" w:ascii="宋体" w:hAnsi="宋体" w:eastAsia="宋体" w:cs="宋体"/>
                <w:sz w:val="21"/>
                <w:szCs w:val="21"/>
                <w:lang w:val="en-US" w:eastAsia="zh-CN" w:bidi="ar-SA"/>
              </w:rPr>
            </w:r>
            <w:r/>
          </w:p>
        </w:tc>
      </w:tr>
      <w:tr>
        <w:trPr>
          <w:cantSplit/>
          <w:trHeight w:val="732"/>
        </w:trPr>
        <w:tc>
          <w:tcPr>
            <w:tcW w:w="751" w:type="dxa"/>
            <w:vAlign w:val="center"/>
            <w:textDirection w:val="lrTb"/>
            <w:noWrap w:val="false"/>
          </w:tcPr>
          <w:p>
            <w:pPr>
              <w:pStyle w:val="754"/>
              <w:ind w:firstLine="0"/>
              <w:jc w:val="center"/>
              <w:keepLines w:val="0"/>
              <w:keepNext w:val="0"/>
              <w:pageBreakBefore w:val="0"/>
              <w:spacing w:line="360" w:lineRule="auto"/>
              <w:widowControl w:val="off"/>
              <w:rPr>
                <w:rFonts w:hint="eastAsia" w:ascii="宋体" w:hAnsi="宋体" w:eastAsia="宋体" w:cs="宋体"/>
                <w:sz w:val="21"/>
                <w:szCs w:val="21"/>
                <w:highlight w:val="yellow"/>
              </w:rPr>
            </w:pPr>
            <w:r>
              <w:rPr>
                <w:rFonts w:hint="eastAsia" w:ascii="宋体" w:hAnsi="宋体" w:eastAsia="宋体" w:cs="宋体"/>
                <w:sz w:val="21"/>
                <w:szCs w:val="21"/>
                <w:highlight w:val="yellow"/>
              </w:rPr>
              <w:t xml:space="preserve">1</w:t>
            </w:r>
            <w:r>
              <w:rPr>
                <w:rFonts w:hint="eastAsia" w:ascii="宋体" w:hAnsi="宋体" w:eastAsia="宋体" w:cs="宋体"/>
                <w:sz w:val="21"/>
                <w:szCs w:val="21"/>
                <w:highlight w:val="yellow"/>
              </w:rPr>
            </w:r>
            <w:r/>
          </w:p>
        </w:tc>
        <w:tc>
          <w:tcPr>
            <w:tcW w:w="3331" w:type="dxa"/>
            <w:vAlign w:val="center"/>
            <w:textDirection w:val="lrTb"/>
            <w:noWrap w:val="false"/>
          </w:tcPr>
          <w:p>
            <w:pPr>
              <w:pStyle w:val="754"/>
              <w:ind w:firstLine="0"/>
              <w:keepLines w:val="0"/>
              <w:keepNext w:val="0"/>
              <w:pageBreakBefore w:val="0"/>
              <w:spacing w:line="360" w:lineRule="auto"/>
              <w:widowControl w:val="off"/>
              <w:rPr>
                <w:rFonts w:hint="eastAsia" w:ascii="宋体" w:hAnsi="宋体" w:eastAsia="宋体" w:cs="宋体"/>
                <w:i w:val="0"/>
                <w:iCs w:val="0"/>
                <w:color w:val="000000"/>
                <w:sz w:val="21"/>
                <w:szCs w:val="21"/>
                <w:highlight w:val="yellow"/>
                <w:u w:val="none"/>
                <w:lang w:val="en-US" w:eastAsia="zh-CN" w:bidi="ar"/>
              </w:rPr>
            </w:pPr>
            <w:r>
              <w:rPr>
                <w:rFonts w:hint="eastAsia" w:ascii="宋体" w:hAnsi="宋体" w:eastAsia="宋体" w:cs="宋体"/>
                <w:i w:val="0"/>
                <w:iCs w:val="0"/>
                <w:color w:val="000000"/>
                <w:sz w:val="21"/>
                <w:szCs w:val="21"/>
                <w:highlight w:val="yellow"/>
                <w:u w:val="none"/>
                <w:lang w:val="en-US" w:eastAsia="zh-CN" w:bidi="ar"/>
              </w:rPr>
              <w:t xml:space="preserve">22%春雷·三环唑悬浮剂</w:t>
            </w:r>
            <w:r>
              <w:rPr>
                <w:rFonts w:hint="eastAsia" w:ascii="宋体" w:hAnsi="宋体" w:eastAsia="宋体" w:cs="宋体"/>
                <w:i w:val="0"/>
                <w:iCs w:val="0"/>
                <w:color w:val="000000"/>
                <w:sz w:val="21"/>
                <w:szCs w:val="21"/>
                <w:highlight w:val="yellow"/>
                <w:u w:val="none"/>
                <w:lang w:val="en-US" w:eastAsia="zh-CN" w:bidi="ar"/>
              </w:rPr>
            </w:r>
            <w:r/>
          </w:p>
        </w:tc>
        <w:tc>
          <w:tcPr>
            <w:tcW w:w="2055" w:type="dxa"/>
            <w:vAlign w:val="center"/>
            <w:textDirection w:val="lrTb"/>
            <w:noWrap w:val="false"/>
          </w:tcPr>
          <w:p>
            <w:pPr>
              <w:pStyle w:val="754"/>
              <w:ind w:firstLine="0"/>
              <w:keepLines w:val="0"/>
              <w:keepNext w:val="0"/>
              <w:pageBreakBefore w:val="0"/>
              <w:spacing w:line="360" w:lineRule="auto"/>
              <w:widowControl w:val="off"/>
              <w:rPr>
                <w:rFonts w:ascii="Times New Roman" w:hAnsi="Times New Roman" w:eastAsia="宋体" w:cs="Times New Roman"/>
                <w:highlight w:val="yellow"/>
                <w:lang w:val="en-US"/>
              </w:rPr>
            </w:pPr>
            <w:r>
              <w:rPr>
                <w:rFonts w:hint="eastAsia" w:ascii="宋体" w:hAnsi="宋体" w:eastAsia="宋体" w:cs="宋体"/>
                <w:i w:val="0"/>
                <w:iCs w:val="0"/>
                <w:color w:val="000000"/>
                <w:sz w:val="21"/>
                <w:szCs w:val="21"/>
                <w:highlight w:val="yellow"/>
                <w:u w:val="none"/>
                <w:lang w:val="en-US" w:eastAsia="zh-CN" w:bidi="ar"/>
              </w:rPr>
              <w:t xml:space="preserve">★</w:t>
            </w:r>
            <w:r>
              <w:rPr>
                <w:rFonts w:hint="eastAsia" w:ascii="Times New Roman" w:hAnsi="Times New Roman" w:eastAsia="宋体" w:cs="Times New Roman"/>
                <w:highlight w:val="yellow"/>
                <w:lang w:val="en-US" w:eastAsia="zh-CN"/>
              </w:rPr>
              <w:t xml:space="preserve">适用作物：水稻</w:t>
            </w:r>
            <w:r>
              <w:rPr>
                <w:rFonts w:ascii="Times New Roman" w:hAnsi="Times New Roman" w:eastAsia="宋体" w:cs="Times New Roman"/>
                <w:highlight w:val="yellow"/>
                <w:lang w:val="en-US"/>
              </w:rPr>
            </w:r>
            <w:r/>
          </w:p>
        </w:tc>
        <w:tc>
          <w:tcPr>
            <w:tcW w:w="2935" w:type="dxa"/>
            <w:vAlign w:val="center"/>
            <w:textDirection w:val="lrTb"/>
            <w:noWrap w:val="false"/>
          </w:tcPr>
          <w:p>
            <w:pPr>
              <w:pStyle w:val="754"/>
              <w:ind w:firstLine="0"/>
              <w:keepLines w:val="0"/>
              <w:keepNext w:val="0"/>
              <w:pageBreakBefore w:val="0"/>
              <w:spacing w:line="360" w:lineRule="auto"/>
              <w:widowControl w:val="off"/>
              <w:rPr>
                <w:rFonts w:ascii="宋体" w:hAnsi="宋体" w:eastAsia="宋体" w:cs="宋体"/>
                <w:bCs/>
                <w:sz w:val="21"/>
                <w:szCs w:val="21"/>
                <w:highlight w:val="yellow"/>
                <w:lang w:val="en-US" w:eastAsia="zh-CN"/>
              </w:rPr>
            </w:pPr>
            <w:r>
              <w:rPr>
                <w:rFonts w:hint="eastAsia" w:ascii="宋体" w:hAnsi="宋体" w:eastAsia="宋体" w:cs="宋体"/>
                <w:b/>
                <w:bCs w:val="0"/>
                <w:sz w:val="21"/>
                <w:szCs w:val="21"/>
                <w:highlight w:val="yellow"/>
                <w:lang w:val="en-US" w:eastAsia="zh-CN"/>
              </w:rPr>
              <w:t xml:space="preserve">提供有效的农药登记证或登记信息网页截图。</w:t>
            </w:r>
            <w:r>
              <w:rPr>
                <w:rFonts w:ascii="宋体" w:hAnsi="宋体" w:eastAsia="宋体" w:cs="宋体"/>
                <w:bCs/>
                <w:sz w:val="21"/>
                <w:szCs w:val="21"/>
                <w:highlight w:val="yellow"/>
                <w:lang w:val="en-US" w:eastAsia="zh-CN"/>
              </w:rPr>
            </w:r>
            <w:r/>
          </w:p>
        </w:tc>
      </w:tr>
      <w:tr>
        <w:trPr>
          <w:cantSplit/>
          <w:trHeight w:val="842"/>
        </w:trPr>
        <w:tc>
          <w:tcPr>
            <w:tcW w:w="751" w:type="dxa"/>
            <w:vAlign w:val="center"/>
            <w:textDirection w:val="lrTb"/>
            <w:noWrap w:val="false"/>
          </w:tcPr>
          <w:p>
            <w:pPr>
              <w:pStyle w:val="754"/>
              <w:ind w:firstLine="0"/>
              <w:jc w:val="center"/>
              <w:keepLines w:val="0"/>
              <w:keepNext w:val="0"/>
              <w:pageBreakBefore w:val="0"/>
              <w:spacing w:line="360" w:lineRule="auto"/>
              <w:widowControl w:val="off"/>
              <w:rPr>
                <w:rFonts w:hint="eastAsia" w:ascii="宋体" w:hAnsi="宋体" w:eastAsia="宋体" w:cs="宋体"/>
                <w:sz w:val="21"/>
                <w:szCs w:val="21"/>
                <w:highlight w:val="yellow"/>
              </w:rPr>
            </w:pPr>
            <w:r>
              <w:rPr>
                <w:rFonts w:hint="eastAsia" w:ascii="宋体" w:hAnsi="宋体" w:eastAsia="宋体" w:cs="宋体"/>
                <w:sz w:val="21"/>
                <w:szCs w:val="21"/>
                <w:highlight w:val="yellow"/>
              </w:rPr>
              <w:t xml:space="preserve">2</w:t>
            </w:r>
            <w:r>
              <w:rPr>
                <w:rFonts w:hint="eastAsia" w:ascii="宋体" w:hAnsi="宋体" w:eastAsia="宋体" w:cs="宋体"/>
                <w:sz w:val="21"/>
                <w:szCs w:val="21"/>
                <w:highlight w:val="yellow"/>
              </w:rPr>
            </w:r>
            <w:r/>
          </w:p>
        </w:tc>
        <w:tc>
          <w:tcPr>
            <w:tcW w:w="3331" w:type="dxa"/>
            <w:vAlign w:val="center"/>
            <w:textDirection w:val="lrTb"/>
            <w:noWrap w:val="false"/>
          </w:tcPr>
          <w:p>
            <w:pPr>
              <w:pStyle w:val="754"/>
              <w:ind w:firstLine="0"/>
              <w:keepLines w:val="0"/>
              <w:keepNext w:val="0"/>
              <w:pageBreakBefore w:val="0"/>
              <w:spacing w:line="360" w:lineRule="auto"/>
              <w:widowControl w:val="off"/>
              <w:rPr>
                <w:rFonts w:hint="eastAsia" w:ascii="宋体" w:hAnsi="宋体" w:eastAsia="宋体" w:cs="宋体"/>
                <w:i w:val="0"/>
                <w:iCs w:val="0"/>
                <w:color w:val="000000"/>
                <w:sz w:val="21"/>
                <w:szCs w:val="21"/>
                <w:highlight w:val="yellow"/>
                <w:u w:val="none"/>
                <w:lang w:val="en-US" w:eastAsia="zh-CN" w:bidi="ar"/>
              </w:rPr>
            </w:pPr>
            <w:r>
              <w:rPr>
                <w:rFonts w:hint="eastAsia" w:ascii="宋体" w:hAnsi="宋体" w:eastAsia="宋体" w:cs="宋体"/>
                <w:i w:val="0"/>
                <w:iCs w:val="0"/>
                <w:color w:val="000000"/>
                <w:sz w:val="21"/>
                <w:szCs w:val="21"/>
                <w:highlight w:val="yellow"/>
                <w:u w:val="none"/>
                <w:lang w:val="en-US" w:eastAsia="zh-CN" w:bidi="ar"/>
              </w:rPr>
              <w:t xml:space="preserve">30%噻呋·嘧菌酯悬浮剂</w:t>
            </w:r>
            <w:r>
              <w:rPr>
                <w:rFonts w:hint="eastAsia" w:ascii="宋体" w:hAnsi="宋体" w:eastAsia="宋体" w:cs="宋体"/>
                <w:i w:val="0"/>
                <w:iCs w:val="0"/>
                <w:color w:val="000000"/>
                <w:sz w:val="21"/>
                <w:szCs w:val="21"/>
                <w:highlight w:val="yellow"/>
                <w:u w:val="none"/>
                <w:lang w:val="en-US" w:eastAsia="zh-CN" w:bidi="ar"/>
              </w:rPr>
            </w:r>
            <w:r/>
          </w:p>
        </w:tc>
        <w:tc>
          <w:tcPr>
            <w:tcW w:w="2055" w:type="dxa"/>
            <w:vAlign w:val="center"/>
            <w:textDirection w:val="lrTb"/>
            <w:noWrap w:val="false"/>
          </w:tcPr>
          <w:p>
            <w:pPr>
              <w:pStyle w:val="754"/>
              <w:ind w:firstLine="0"/>
              <w:keepLines w:val="0"/>
              <w:keepNext w:val="0"/>
              <w:pageBreakBefore w:val="0"/>
              <w:spacing w:line="360" w:lineRule="auto"/>
              <w:widowControl w:val="off"/>
              <w:rPr>
                <w:rFonts w:ascii="Times New Roman" w:hAnsi="Times New Roman" w:eastAsia="宋体" w:cs="Times New Roman"/>
                <w:highlight w:val="yellow"/>
                <w:lang w:val="en-US"/>
              </w:rPr>
            </w:pPr>
            <w:r>
              <w:rPr>
                <w:rFonts w:hint="eastAsia" w:ascii="宋体" w:hAnsi="宋体" w:eastAsia="宋体" w:cs="宋体"/>
                <w:i w:val="0"/>
                <w:iCs w:val="0"/>
                <w:color w:val="000000"/>
                <w:sz w:val="21"/>
                <w:szCs w:val="21"/>
                <w:highlight w:val="yellow"/>
                <w:u w:val="none"/>
                <w:lang w:val="en-US" w:eastAsia="zh-CN" w:bidi="ar"/>
              </w:rPr>
              <w:t xml:space="preserve">★</w:t>
            </w:r>
            <w:r>
              <w:rPr>
                <w:rFonts w:hint="eastAsia" w:ascii="Times New Roman" w:hAnsi="Times New Roman" w:eastAsia="宋体" w:cs="Times New Roman"/>
                <w:highlight w:val="yellow"/>
                <w:lang w:val="en-US" w:eastAsia="zh-CN"/>
              </w:rPr>
              <w:t xml:space="preserve">适用作物：水稻</w:t>
            </w:r>
            <w:r>
              <w:rPr>
                <w:rFonts w:ascii="Times New Roman" w:hAnsi="Times New Roman" w:eastAsia="宋体" w:cs="Times New Roman"/>
                <w:highlight w:val="yellow"/>
                <w:lang w:val="en-US"/>
              </w:rPr>
            </w:r>
            <w:r/>
          </w:p>
        </w:tc>
        <w:tc>
          <w:tcPr>
            <w:tcW w:w="2935" w:type="dxa"/>
            <w:vAlign w:val="center"/>
            <w:textDirection w:val="lrTb"/>
            <w:noWrap w:val="false"/>
          </w:tcPr>
          <w:p>
            <w:pPr>
              <w:pStyle w:val="754"/>
              <w:ind w:firstLine="0"/>
              <w:keepLines w:val="0"/>
              <w:keepNext w:val="0"/>
              <w:pageBreakBefore w:val="0"/>
              <w:spacing w:line="360" w:lineRule="auto"/>
              <w:widowControl w:val="off"/>
              <w:rPr>
                <w:rFonts w:hint="eastAsia" w:ascii="宋体" w:hAnsi="宋体" w:eastAsia="宋体" w:cs="宋体"/>
                <w:bCs/>
                <w:sz w:val="21"/>
                <w:szCs w:val="21"/>
                <w:highlight w:val="yellow"/>
              </w:rPr>
            </w:pPr>
            <w:r>
              <w:rPr>
                <w:rFonts w:hint="eastAsia" w:ascii="宋体" w:hAnsi="宋体" w:eastAsia="宋体" w:cs="宋体"/>
                <w:b/>
                <w:bCs w:val="0"/>
                <w:sz w:val="21"/>
                <w:szCs w:val="21"/>
                <w:highlight w:val="yellow"/>
                <w:lang w:val="en-US" w:eastAsia="zh-CN"/>
              </w:rPr>
              <w:t xml:space="preserve">提供有效的农药登记证或登记信息网页截图。</w:t>
            </w:r>
            <w:r>
              <w:rPr>
                <w:rFonts w:hint="eastAsia" w:ascii="宋体" w:hAnsi="宋体" w:eastAsia="宋体" w:cs="宋体"/>
                <w:bCs/>
                <w:sz w:val="21"/>
                <w:szCs w:val="21"/>
                <w:highlight w:val="yellow"/>
              </w:rPr>
            </w:r>
            <w:r/>
          </w:p>
        </w:tc>
      </w:tr>
      <w:tr>
        <w:trPr>
          <w:cantSplit/>
          <w:trHeight w:val="867"/>
        </w:trPr>
        <w:tc>
          <w:tcPr>
            <w:tcW w:w="751" w:type="dxa"/>
            <w:vAlign w:val="center"/>
            <w:textDirection w:val="lrTb"/>
            <w:noWrap w:val="false"/>
          </w:tcPr>
          <w:p>
            <w:pPr>
              <w:pStyle w:val="754"/>
              <w:ind w:firstLine="0"/>
              <w:jc w:val="center"/>
              <w:keepLines w:val="0"/>
              <w:keepNext w:val="0"/>
              <w:pageBreakBefore w:val="0"/>
              <w:spacing w:line="360" w:lineRule="auto"/>
              <w:widowControl w:val="off"/>
              <w:rPr>
                <w:rFonts w:hint="eastAsia" w:ascii="宋体" w:hAnsi="宋体" w:eastAsia="宋体" w:cs="宋体"/>
                <w:sz w:val="21"/>
                <w:szCs w:val="21"/>
                <w:highlight w:val="yellow"/>
                <w:lang w:val="en-US" w:eastAsia="zh-CN"/>
              </w:rPr>
            </w:pPr>
            <w:r>
              <w:rPr>
                <w:rFonts w:hint="eastAsia" w:ascii="宋体" w:hAnsi="宋体" w:eastAsia="宋体" w:cs="宋体"/>
                <w:sz w:val="21"/>
                <w:szCs w:val="21"/>
                <w:highlight w:val="yellow"/>
                <w:lang w:val="en-US" w:eastAsia="zh-CN"/>
              </w:rPr>
              <w:t xml:space="preserve">3</w:t>
            </w:r>
            <w:r>
              <w:rPr>
                <w:rFonts w:hint="eastAsia" w:ascii="宋体" w:hAnsi="宋体" w:eastAsia="宋体" w:cs="宋体"/>
                <w:sz w:val="21"/>
                <w:szCs w:val="21"/>
                <w:highlight w:val="yellow"/>
                <w:lang w:val="en-US" w:eastAsia="zh-CN"/>
              </w:rPr>
            </w:r>
            <w:r/>
          </w:p>
        </w:tc>
        <w:tc>
          <w:tcPr>
            <w:tcW w:w="3331" w:type="dxa"/>
            <w:vAlign w:val="center"/>
            <w:textDirection w:val="lrTb"/>
            <w:noWrap w:val="false"/>
          </w:tcPr>
          <w:p>
            <w:pPr>
              <w:pStyle w:val="754"/>
              <w:ind w:firstLine="0"/>
              <w:keepLines w:val="0"/>
              <w:keepNext w:val="0"/>
              <w:pageBreakBefore w:val="0"/>
              <w:spacing w:line="360" w:lineRule="auto"/>
              <w:widowControl w:val="off"/>
              <w:rPr>
                <w:rFonts w:hint="eastAsia" w:ascii="宋体" w:hAnsi="宋体" w:eastAsia="宋体" w:cs="宋体"/>
                <w:i w:val="0"/>
                <w:iCs w:val="0"/>
                <w:color w:val="000000"/>
                <w:sz w:val="21"/>
                <w:szCs w:val="21"/>
                <w:highlight w:val="yellow"/>
                <w:u w:val="none"/>
                <w:lang w:val="en-US" w:eastAsia="zh-CN" w:bidi="ar"/>
              </w:rPr>
            </w:pPr>
            <w:r>
              <w:rPr>
                <w:rFonts w:hint="eastAsia" w:ascii="宋体" w:hAnsi="宋体" w:eastAsia="宋体" w:cs="宋体"/>
                <w:i w:val="0"/>
                <w:iCs w:val="0"/>
                <w:color w:val="000000"/>
                <w:sz w:val="21"/>
                <w:szCs w:val="21"/>
                <w:highlight w:val="yellow"/>
                <w:u w:val="none"/>
                <w:lang w:val="en-US" w:eastAsia="zh-CN" w:bidi="ar"/>
              </w:rPr>
              <w:t xml:space="preserve">40%氰虫·甲虫肼悬浮剂</w:t>
            </w:r>
            <w:r>
              <w:rPr>
                <w:rFonts w:hint="eastAsia" w:ascii="宋体" w:hAnsi="宋体" w:eastAsia="宋体" w:cs="宋体"/>
                <w:i w:val="0"/>
                <w:iCs w:val="0"/>
                <w:color w:val="000000"/>
                <w:sz w:val="21"/>
                <w:szCs w:val="21"/>
                <w:highlight w:val="yellow"/>
                <w:u w:val="none"/>
                <w:lang w:val="en-US" w:eastAsia="zh-CN" w:bidi="ar"/>
              </w:rPr>
            </w:r>
            <w:r/>
          </w:p>
        </w:tc>
        <w:tc>
          <w:tcPr>
            <w:tcW w:w="2055" w:type="dxa"/>
            <w:vAlign w:val="center"/>
            <w:textDirection w:val="lrTb"/>
            <w:noWrap w:val="false"/>
          </w:tcPr>
          <w:p>
            <w:pPr>
              <w:pStyle w:val="754"/>
              <w:ind w:firstLine="0"/>
              <w:keepLines w:val="0"/>
              <w:keepNext w:val="0"/>
              <w:pageBreakBefore w:val="0"/>
              <w:spacing w:line="360" w:lineRule="auto"/>
              <w:widowControl w:val="off"/>
              <w:rPr>
                <w:rFonts w:hint="eastAsia" w:ascii="宋体" w:hAnsi="宋体" w:eastAsia="宋体" w:cs="宋体"/>
                <w:i w:val="0"/>
                <w:iCs w:val="0"/>
                <w:color w:val="000000"/>
                <w:sz w:val="21"/>
                <w:szCs w:val="21"/>
                <w:highlight w:val="yellow"/>
                <w:u w:val="none"/>
                <w:lang w:val="en-US" w:eastAsia="zh-CN" w:bidi="ar"/>
              </w:rPr>
            </w:pPr>
            <w:r>
              <w:rPr>
                <w:rFonts w:hint="eastAsia" w:ascii="宋体" w:hAnsi="宋体" w:eastAsia="宋体" w:cs="宋体"/>
                <w:i w:val="0"/>
                <w:iCs w:val="0"/>
                <w:color w:val="000000"/>
                <w:sz w:val="21"/>
                <w:szCs w:val="21"/>
                <w:highlight w:val="yellow"/>
                <w:u w:val="none"/>
                <w:lang w:val="en-US" w:eastAsia="zh-CN" w:bidi="ar"/>
              </w:rPr>
              <w:t xml:space="preserve">★</w:t>
            </w:r>
            <w:r>
              <w:rPr>
                <w:rFonts w:hint="eastAsia" w:ascii="Times New Roman" w:hAnsi="Times New Roman" w:eastAsia="宋体" w:cs="Times New Roman"/>
                <w:highlight w:val="yellow"/>
                <w:lang w:val="en-US" w:eastAsia="zh-CN"/>
              </w:rPr>
              <w:t xml:space="preserve">适用作物：水稻</w:t>
            </w:r>
            <w:r>
              <w:rPr>
                <w:rFonts w:hint="eastAsia" w:ascii="宋体" w:hAnsi="宋体" w:eastAsia="宋体" w:cs="宋体"/>
                <w:i w:val="0"/>
                <w:iCs w:val="0"/>
                <w:color w:val="000000"/>
                <w:sz w:val="21"/>
                <w:szCs w:val="21"/>
                <w:highlight w:val="yellow"/>
                <w:u w:val="none"/>
                <w:lang w:val="en-US" w:eastAsia="zh-CN" w:bidi="ar"/>
              </w:rPr>
            </w:r>
            <w:r/>
          </w:p>
        </w:tc>
        <w:tc>
          <w:tcPr>
            <w:tcW w:w="2935" w:type="dxa"/>
            <w:vAlign w:val="center"/>
            <w:textDirection w:val="lrTb"/>
            <w:noWrap w:val="false"/>
          </w:tcPr>
          <w:p>
            <w:pPr>
              <w:pStyle w:val="754"/>
              <w:ind w:firstLine="0"/>
              <w:keepLines w:val="0"/>
              <w:keepNext w:val="0"/>
              <w:pageBreakBefore w:val="0"/>
              <w:spacing w:line="360" w:lineRule="auto"/>
              <w:widowControl w:val="off"/>
              <w:rPr>
                <w:rFonts w:hint="eastAsia" w:ascii="宋体" w:hAnsi="宋体" w:eastAsia="宋体" w:cs="宋体"/>
                <w:b/>
                <w:bCs w:val="0"/>
                <w:sz w:val="21"/>
                <w:szCs w:val="21"/>
                <w:highlight w:val="yellow"/>
                <w:lang w:val="en-US" w:eastAsia="zh-CN"/>
              </w:rPr>
            </w:pPr>
            <w:r>
              <w:rPr>
                <w:rFonts w:hint="eastAsia" w:ascii="宋体" w:hAnsi="宋体" w:eastAsia="宋体" w:cs="宋体"/>
                <w:b/>
                <w:bCs w:val="0"/>
                <w:sz w:val="21"/>
                <w:szCs w:val="21"/>
                <w:highlight w:val="yellow"/>
                <w:lang w:val="en-US" w:eastAsia="zh-CN"/>
              </w:rPr>
              <w:t xml:space="preserve">提供有效的农药登记证或登记信息网页截图。</w:t>
            </w:r>
            <w:r>
              <w:rPr>
                <w:rFonts w:hint="eastAsia" w:ascii="宋体" w:hAnsi="宋体" w:eastAsia="宋体" w:cs="宋体"/>
                <w:b/>
                <w:bCs w:val="0"/>
                <w:sz w:val="21"/>
                <w:szCs w:val="21"/>
                <w:highlight w:val="yellow"/>
                <w:lang w:val="en-US" w:eastAsia="zh-CN"/>
              </w:rPr>
            </w:r>
            <w:r/>
          </w:p>
        </w:tc>
      </w:tr>
      <w:tr>
        <w:trPr>
          <w:cantSplit/>
          <w:trHeight w:val="863"/>
        </w:trPr>
        <w:tc>
          <w:tcPr>
            <w:tcW w:w="751" w:type="dxa"/>
            <w:vAlign w:val="center"/>
            <w:textDirection w:val="lrTb"/>
            <w:noWrap w:val="false"/>
          </w:tcPr>
          <w:p>
            <w:pPr>
              <w:pStyle w:val="754"/>
              <w:ind w:firstLine="0"/>
              <w:jc w:val="center"/>
              <w:keepLines w:val="0"/>
              <w:keepNext w:val="0"/>
              <w:pageBreakBefore w:val="0"/>
              <w:spacing w:line="360" w:lineRule="auto"/>
              <w:widowControl w:val="off"/>
              <w:rPr>
                <w:rFonts w:hint="eastAsia" w:ascii="宋体" w:hAnsi="宋体" w:eastAsia="宋体" w:cs="宋体"/>
                <w:sz w:val="21"/>
                <w:szCs w:val="21"/>
                <w:highlight w:val="yellow"/>
                <w:lang w:val="en-US" w:eastAsia="zh-CN"/>
              </w:rPr>
            </w:pPr>
            <w:r>
              <w:rPr>
                <w:rFonts w:hint="eastAsia" w:ascii="宋体" w:hAnsi="宋体" w:eastAsia="宋体" w:cs="宋体"/>
                <w:sz w:val="21"/>
                <w:szCs w:val="21"/>
                <w:highlight w:val="yellow"/>
                <w:lang w:val="en-US" w:eastAsia="zh-CN"/>
              </w:rPr>
              <w:t xml:space="preserve">4</w:t>
            </w:r>
            <w:r>
              <w:rPr>
                <w:rFonts w:hint="eastAsia" w:ascii="宋体" w:hAnsi="宋体" w:eastAsia="宋体" w:cs="宋体"/>
                <w:sz w:val="21"/>
                <w:szCs w:val="21"/>
                <w:highlight w:val="yellow"/>
                <w:lang w:val="en-US" w:eastAsia="zh-CN"/>
              </w:rPr>
            </w:r>
            <w:r/>
          </w:p>
        </w:tc>
        <w:tc>
          <w:tcPr>
            <w:tcW w:w="3331" w:type="dxa"/>
            <w:vAlign w:val="center"/>
            <w:textDirection w:val="lrTb"/>
            <w:noWrap w:val="false"/>
          </w:tcPr>
          <w:p>
            <w:pPr>
              <w:pStyle w:val="754"/>
              <w:ind w:firstLine="0"/>
              <w:keepLines w:val="0"/>
              <w:keepNext w:val="0"/>
              <w:pageBreakBefore w:val="0"/>
              <w:spacing w:line="360" w:lineRule="auto"/>
              <w:widowControl w:val="off"/>
              <w:rPr>
                <w:rFonts w:hint="eastAsia" w:ascii="宋体" w:hAnsi="宋体" w:eastAsia="宋体" w:cs="宋体"/>
                <w:i w:val="0"/>
                <w:iCs w:val="0"/>
                <w:color w:val="000000"/>
                <w:sz w:val="21"/>
                <w:szCs w:val="21"/>
                <w:highlight w:val="yellow"/>
                <w:u w:val="none"/>
                <w:lang w:val="en-US" w:eastAsia="zh-CN" w:bidi="ar"/>
              </w:rPr>
            </w:pPr>
            <w:r>
              <w:rPr>
                <w:rFonts w:hint="eastAsia" w:ascii="宋体" w:hAnsi="宋体" w:eastAsia="宋体" w:cs="宋体"/>
                <w:i w:val="0"/>
                <w:iCs w:val="0"/>
                <w:color w:val="000000"/>
                <w:sz w:val="21"/>
                <w:szCs w:val="21"/>
                <w:highlight w:val="yellow"/>
                <w:u w:val="none"/>
                <w:lang w:val="en-US" w:eastAsia="zh-CN" w:bidi="ar"/>
              </w:rPr>
              <w:t xml:space="preserve">30%吡蚜·噻虫胺悬浮剂</w:t>
            </w:r>
            <w:r>
              <w:rPr>
                <w:rFonts w:hint="eastAsia" w:ascii="宋体" w:hAnsi="宋体" w:eastAsia="宋体" w:cs="宋体"/>
                <w:i w:val="0"/>
                <w:iCs w:val="0"/>
                <w:color w:val="000000"/>
                <w:sz w:val="21"/>
                <w:szCs w:val="21"/>
                <w:highlight w:val="yellow"/>
                <w:u w:val="none"/>
                <w:lang w:val="en-US" w:eastAsia="zh-CN" w:bidi="ar"/>
              </w:rPr>
            </w:r>
            <w:r/>
          </w:p>
        </w:tc>
        <w:tc>
          <w:tcPr>
            <w:tcW w:w="2055" w:type="dxa"/>
            <w:vAlign w:val="center"/>
            <w:textDirection w:val="lrTb"/>
            <w:noWrap w:val="false"/>
          </w:tcPr>
          <w:p>
            <w:pPr>
              <w:pStyle w:val="754"/>
              <w:ind w:firstLine="0"/>
              <w:keepLines w:val="0"/>
              <w:keepNext w:val="0"/>
              <w:pageBreakBefore w:val="0"/>
              <w:spacing w:line="360" w:lineRule="auto"/>
              <w:widowControl w:val="off"/>
              <w:rPr>
                <w:rFonts w:hint="eastAsia" w:ascii="宋体" w:hAnsi="宋体" w:eastAsia="宋体" w:cs="宋体"/>
                <w:i w:val="0"/>
                <w:iCs w:val="0"/>
                <w:color w:val="000000"/>
                <w:sz w:val="21"/>
                <w:szCs w:val="21"/>
                <w:highlight w:val="yellow"/>
                <w:u w:val="none"/>
                <w:lang w:val="en-US" w:eastAsia="zh-CN" w:bidi="ar"/>
              </w:rPr>
            </w:pPr>
            <w:r>
              <w:rPr>
                <w:rFonts w:hint="eastAsia" w:ascii="宋体" w:hAnsi="宋体" w:eastAsia="宋体" w:cs="宋体"/>
                <w:i w:val="0"/>
                <w:iCs w:val="0"/>
                <w:color w:val="000000"/>
                <w:sz w:val="21"/>
                <w:szCs w:val="21"/>
                <w:highlight w:val="yellow"/>
                <w:u w:val="none"/>
                <w:lang w:val="en-US" w:eastAsia="zh-CN" w:bidi="ar"/>
              </w:rPr>
              <w:t xml:space="preserve">★</w:t>
            </w:r>
            <w:r>
              <w:rPr>
                <w:rFonts w:hint="eastAsia" w:ascii="Times New Roman" w:hAnsi="Times New Roman" w:eastAsia="宋体" w:cs="Times New Roman"/>
                <w:highlight w:val="yellow"/>
                <w:lang w:val="en-US" w:eastAsia="zh-CN"/>
              </w:rPr>
              <w:t xml:space="preserve">适用作物：水稻</w:t>
            </w:r>
            <w:r>
              <w:rPr>
                <w:rFonts w:hint="eastAsia" w:ascii="宋体" w:hAnsi="宋体" w:eastAsia="宋体" w:cs="宋体"/>
                <w:i w:val="0"/>
                <w:iCs w:val="0"/>
                <w:color w:val="000000"/>
                <w:sz w:val="21"/>
                <w:szCs w:val="21"/>
                <w:highlight w:val="yellow"/>
                <w:u w:val="none"/>
                <w:lang w:val="en-US" w:eastAsia="zh-CN" w:bidi="ar"/>
              </w:rPr>
            </w:r>
            <w:r/>
          </w:p>
        </w:tc>
        <w:tc>
          <w:tcPr>
            <w:tcW w:w="2935" w:type="dxa"/>
            <w:vAlign w:val="center"/>
            <w:textDirection w:val="lrTb"/>
            <w:noWrap w:val="false"/>
          </w:tcPr>
          <w:p>
            <w:pPr>
              <w:pStyle w:val="754"/>
              <w:ind w:firstLine="0"/>
              <w:keepLines w:val="0"/>
              <w:keepNext w:val="0"/>
              <w:pageBreakBefore w:val="0"/>
              <w:spacing w:line="360" w:lineRule="auto"/>
              <w:widowControl w:val="off"/>
              <w:rPr>
                <w:rFonts w:hint="eastAsia" w:ascii="宋体" w:hAnsi="宋体" w:eastAsia="宋体" w:cs="宋体"/>
                <w:b/>
                <w:bCs w:val="0"/>
                <w:sz w:val="21"/>
                <w:szCs w:val="21"/>
                <w:highlight w:val="yellow"/>
                <w:lang w:val="en-US" w:eastAsia="zh-CN"/>
              </w:rPr>
            </w:pPr>
            <w:r>
              <w:rPr>
                <w:rFonts w:hint="eastAsia" w:ascii="宋体" w:hAnsi="宋体" w:eastAsia="宋体" w:cs="宋体"/>
                <w:b/>
                <w:bCs w:val="0"/>
                <w:sz w:val="21"/>
                <w:szCs w:val="21"/>
                <w:highlight w:val="yellow"/>
                <w:lang w:val="en-US" w:eastAsia="zh-CN"/>
              </w:rPr>
              <w:t xml:space="preserve">提供有效的农药登记证或登记信息网页截图。</w:t>
            </w:r>
            <w:r>
              <w:rPr>
                <w:rFonts w:hint="eastAsia" w:ascii="宋体" w:hAnsi="宋体" w:eastAsia="宋体" w:cs="宋体"/>
                <w:b/>
                <w:bCs w:val="0"/>
                <w:sz w:val="21"/>
                <w:szCs w:val="21"/>
                <w:highlight w:val="yellow"/>
                <w:lang w:val="en-US" w:eastAsia="zh-CN"/>
              </w:rPr>
            </w:r>
            <w:r/>
          </w:p>
        </w:tc>
      </w:tr>
    </w:tbl>
    <w:p>
      <w:pPr>
        <w:pStyle w:val="754"/>
        <w:ind w:firstLine="640"/>
        <w:rPr>
          <w:rFonts w:hint="eastAsia" w:ascii="Times New Roman" w:hAnsi="宋体" w:eastAsia="宋体" w:cs="Times New Roman"/>
          <w:lang w:val="en-US" w:eastAsia="zh-CN"/>
        </w:rPr>
      </w:pPr>
      <w:r>
        <w:rPr>
          <w:rFonts w:hint="eastAsia" w:ascii="Times New Roman" w:hAnsi="宋体" w:eastAsia="宋体" w:cs="Times New Roman"/>
          <w:lang w:val="en-US" w:eastAsia="zh-CN"/>
        </w:rPr>
      </w:r>
      <w:r/>
    </w:p>
    <w:p>
      <w:pPr>
        <w:pStyle w:val="754"/>
        <w:ind w:firstLine="640"/>
        <w:rPr>
          <w:rFonts w:ascii="Times New Roman" w:hAnsi="宋体" w:eastAsia="宋体" w:cs="Times New Roman"/>
        </w:rPr>
      </w:pPr>
      <w:r>
        <w:rPr>
          <w:rFonts w:hint="eastAsia" w:ascii="Times New Roman" w:hAnsi="宋体" w:eastAsia="宋体" w:cs="Times New Roman"/>
          <w:lang w:val="en-US" w:eastAsia="zh-CN"/>
        </w:rPr>
        <w:t xml:space="preserve">5.</w:t>
      </w:r>
      <w:r>
        <w:rPr>
          <w:rFonts w:hint="eastAsia" w:ascii="Times New Roman" w:hAnsi="宋体" w:eastAsia="宋体" w:cs="Times New Roman"/>
        </w:rPr>
        <w:t xml:space="preserve">采购标的对应的中小企业划分标准所属行业一览表</w:t>
      </w:r>
      <w:r>
        <w:rPr>
          <w:rFonts w:ascii="Times New Roman" w:hAnsi="宋体" w:eastAsia="宋体" w:cs="Times New Roma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8"/>
        <w:gridCol w:w="4883"/>
        <w:gridCol w:w="3357"/>
      </w:tblGrid>
      <w:tr>
        <w:trPr>
          <w:cantSplit/>
          <w:trHeight w:val="581"/>
        </w:trPr>
        <w:tc>
          <w:tcPr>
            <w:tcW w:w="918" w:type="dxa"/>
            <w:vAlign w:val="center"/>
            <w:textDirection w:val="lrTb"/>
            <w:noWrap w:val="false"/>
          </w:tcPr>
          <w:p>
            <w:pPr>
              <w:pStyle w:val="754"/>
              <w:ind w:firstLine="0"/>
              <w:jc w:val="cente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序号</w:t>
            </w:r>
            <w:r>
              <w:rPr>
                <w:rFonts w:hint="eastAsia" w:ascii="宋体" w:hAnsi="宋体" w:eastAsia="宋体" w:cs="宋体"/>
                <w:sz w:val="21"/>
                <w:szCs w:val="21"/>
              </w:rPr>
            </w:r>
            <w:r/>
          </w:p>
        </w:tc>
        <w:tc>
          <w:tcPr>
            <w:tcW w:w="4883" w:type="dxa"/>
            <w:vAlign w:val="center"/>
            <w:textDirection w:val="lrTb"/>
            <w:noWrap w:val="false"/>
          </w:tcPr>
          <w:p>
            <w:pPr>
              <w:pStyle w:val="754"/>
              <w:ind w:firstLine="0"/>
              <w:jc w:val="cente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采购标的</w:t>
            </w:r>
            <w:r>
              <w:rPr>
                <w:rFonts w:hint="eastAsia" w:ascii="宋体" w:hAnsi="宋体" w:eastAsia="宋体" w:cs="宋体"/>
                <w:sz w:val="21"/>
                <w:szCs w:val="21"/>
              </w:rPr>
            </w:r>
            <w:r/>
          </w:p>
        </w:tc>
        <w:tc>
          <w:tcPr>
            <w:tcW w:w="3357" w:type="dxa"/>
            <w:vAlign w:val="center"/>
            <w:textDirection w:val="lrTb"/>
            <w:noWrap w:val="false"/>
          </w:tcPr>
          <w:p>
            <w:pPr>
              <w:pStyle w:val="754"/>
              <w:ind w:firstLine="0"/>
              <w:jc w:val="cente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对应中小企业划分标准所属行业</w:t>
            </w:r>
            <w:r>
              <w:rPr>
                <w:rFonts w:hint="eastAsia" w:ascii="宋体" w:hAnsi="宋体" w:eastAsia="宋体" w:cs="宋体"/>
                <w:sz w:val="21"/>
                <w:szCs w:val="21"/>
              </w:rPr>
            </w:r>
            <w:r/>
          </w:p>
        </w:tc>
      </w:tr>
      <w:tr>
        <w:trPr>
          <w:cantSplit/>
          <w:trHeight w:val="592"/>
        </w:trPr>
        <w:tc>
          <w:tcPr>
            <w:tcW w:w="918" w:type="dxa"/>
            <w:vAlign w:val="center"/>
            <w:textDirection w:val="lrTb"/>
            <w:noWrap w:val="false"/>
          </w:tcPr>
          <w:p>
            <w:pPr>
              <w:pStyle w:val="754"/>
              <w:ind w:firstLine="0"/>
              <w:jc w:val="cente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r>
            <w:r/>
          </w:p>
        </w:tc>
        <w:tc>
          <w:tcPr>
            <w:tcW w:w="4883" w:type="dxa"/>
            <w:vAlign w:val="center"/>
            <w:textDirection w:val="lrTb"/>
            <w:noWrap w:val="false"/>
          </w:tcPr>
          <w:p>
            <w:pPr>
              <w:pStyle w:val="754"/>
              <w:ind w:firstLine="0"/>
              <w:jc w:val="cente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2026年金坛水稻重大病虫害防控</w:t>
            </w:r>
            <w:r>
              <w:rPr>
                <w:rFonts w:hint="eastAsia" w:ascii="宋体" w:hAnsi="宋体" w:eastAsia="宋体" w:cs="宋体"/>
                <w:sz w:val="21"/>
                <w:szCs w:val="21"/>
              </w:rPr>
            </w:r>
            <w:r/>
          </w:p>
        </w:tc>
        <w:tc>
          <w:tcPr>
            <w:tcW w:w="3357" w:type="dxa"/>
            <w:vAlign w:val="center"/>
            <w:textDirection w:val="lrTb"/>
            <w:noWrap w:val="false"/>
          </w:tcPr>
          <w:p>
            <w:pPr>
              <w:pStyle w:val="754"/>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工业</w:t>
            </w:r>
            <w:r>
              <w:rPr>
                <w:rFonts w:hint="eastAsia" w:ascii="宋体" w:hAnsi="宋体" w:eastAsia="宋体" w:cs="宋体"/>
                <w:sz w:val="21"/>
                <w:szCs w:val="21"/>
                <w:lang w:val="en-US" w:eastAsia="zh-CN"/>
              </w:rPr>
            </w:r>
            <w:r/>
          </w:p>
        </w:tc>
      </w:tr>
    </w:tbl>
    <w:p>
      <w:pPr>
        <w:pStyle w:val="833"/>
        <w:numPr>
          <w:ilvl w:val="0"/>
          <w:numId w:val="0"/>
        </w:numPr>
        <w:keepLines w:val="0"/>
        <w:keepNext w:val="0"/>
        <w:pageBreakBefore w:val="0"/>
        <w:spacing w:line="360" w:lineRule="auto"/>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t xml:space="preserve">6.货物类产品清单</w:t>
      </w:r>
      <w:r>
        <w:rPr>
          <w:rFonts w:hint="eastAsia" w:ascii="宋体" w:hAnsi="宋体" w:eastAsia="宋体" w:cs="宋体"/>
          <w:b w:val="0"/>
          <w:bCs w:val="0"/>
          <w:sz w:val="21"/>
          <w:szCs w:val="21"/>
          <w:highlight w:val="none"/>
          <w:lang w:val="en-US" w:eastAsia="zh-CN" w:bidi="ar-SA"/>
        </w:rPr>
      </w:r>
      <w:r/>
    </w:p>
    <w:tbl>
      <w:tblPr>
        <w:tblW w:w="923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7"/>
        <w:gridCol w:w="3251"/>
        <w:gridCol w:w="2234"/>
        <w:gridCol w:w="1520"/>
        <w:gridCol w:w="1216"/>
      </w:tblGrid>
      <w:tr>
        <w:trPr>
          <w:cantSplit/>
          <w:trHeight w:val="749"/>
        </w:trPr>
        <w:tc>
          <w:tcPr>
            <w:tcW w:w="1017" w:type="dxa"/>
            <w:vAlign w:val="center"/>
            <w:textDirection w:val="lrTb"/>
            <w:noWrap w:val="false"/>
          </w:tcPr>
          <w:p>
            <w:pPr>
              <w:pStyle w:val="754"/>
              <w:ind w:firstLine="0"/>
              <w:jc w:val="center"/>
              <w:spacing w:line="240" w:lineRule="auto"/>
              <w:widowControl w:val="off"/>
              <w:rPr>
                <w:rFonts w:hint="eastAsia" w:ascii="宋体" w:hAnsi="宋体" w:eastAsia="宋体" w:cs="宋体"/>
                <w:color w:val="0d1e0f"/>
                <w:sz w:val="21"/>
                <w:szCs w:val="21"/>
                <w:lang w:val="en-US" w:eastAsia="zh-CN" w:bidi="ar-SA"/>
              </w:rPr>
            </w:pPr>
            <w:r>
              <w:rPr>
                <w:rFonts w:hint="eastAsia" w:ascii="宋体" w:hAnsi="宋体" w:eastAsia="宋体" w:cs="宋体"/>
                <w:color w:val="0d1e0f"/>
                <w:sz w:val="21"/>
                <w:szCs w:val="21"/>
                <w:lang w:val="en-US" w:eastAsia="zh-CN" w:bidi="ar-SA"/>
              </w:rPr>
              <w:t xml:space="preserve">序号</w:t>
            </w:r>
            <w:r>
              <w:rPr>
                <w:rFonts w:hint="eastAsia" w:ascii="宋体" w:hAnsi="宋体" w:eastAsia="宋体" w:cs="宋体"/>
                <w:color w:val="0d1e0f"/>
                <w:sz w:val="21"/>
                <w:szCs w:val="21"/>
                <w:lang w:val="en-US" w:eastAsia="zh-CN" w:bidi="ar-SA"/>
              </w:rPr>
            </w:r>
            <w:r/>
          </w:p>
        </w:tc>
        <w:tc>
          <w:tcPr>
            <w:tcW w:w="3251" w:type="dxa"/>
            <w:vAlign w:val="center"/>
            <w:textDirection w:val="lrTb"/>
            <w:noWrap w:val="false"/>
          </w:tcPr>
          <w:p>
            <w:pPr>
              <w:pStyle w:val="754"/>
              <w:ind w:firstLine="0"/>
              <w:jc w:val="center"/>
              <w:spacing w:line="240" w:lineRule="auto"/>
              <w:widowControl w:val="off"/>
              <w:rPr>
                <w:rFonts w:hint="eastAsia" w:ascii="宋体" w:hAnsi="宋体" w:eastAsia="宋体" w:cs="宋体"/>
                <w:color w:val="0d1e0f"/>
                <w:sz w:val="21"/>
                <w:szCs w:val="21"/>
                <w:lang w:val="en-US" w:eastAsia="zh-CN" w:bidi="ar-SA"/>
              </w:rPr>
            </w:pPr>
            <w:r>
              <w:rPr>
                <w:rFonts w:hint="eastAsia" w:ascii="宋体" w:hAnsi="宋体" w:eastAsia="宋体" w:cs="宋体"/>
                <w:color w:val="0d1e0f"/>
                <w:sz w:val="21"/>
                <w:szCs w:val="21"/>
                <w:lang w:val="en-US" w:eastAsia="zh-CN" w:bidi="ar-SA"/>
              </w:rPr>
              <w:t xml:space="preserve">产品名称</w:t>
            </w:r>
            <w:r>
              <w:rPr>
                <w:rFonts w:hint="eastAsia" w:ascii="宋体" w:hAnsi="宋体" w:eastAsia="宋体" w:cs="宋体"/>
                <w:color w:val="0d1e0f"/>
                <w:sz w:val="21"/>
                <w:szCs w:val="21"/>
                <w:lang w:val="en-US" w:eastAsia="zh-CN" w:bidi="ar-SA"/>
              </w:rPr>
            </w:r>
            <w:r/>
          </w:p>
        </w:tc>
        <w:tc>
          <w:tcPr>
            <w:tcW w:w="2234" w:type="dxa"/>
            <w:vAlign w:val="center"/>
            <w:textDirection w:val="lrTb"/>
            <w:noWrap w:val="false"/>
          </w:tcPr>
          <w:p>
            <w:pPr>
              <w:pStyle w:val="754"/>
              <w:ind w:firstLine="0"/>
              <w:jc w:val="center"/>
              <w:spacing w:line="240" w:lineRule="auto"/>
              <w:widowControl w:val="off"/>
              <w:rPr>
                <w:rFonts w:hint="eastAsia" w:ascii="宋体" w:hAnsi="宋体" w:eastAsia="宋体" w:cs="宋体"/>
                <w:color w:val="0d1e0f"/>
                <w:sz w:val="21"/>
                <w:szCs w:val="21"/>
                <w:lang w:val="en-US" w:eastAsia="zh-CN" w:bidi="ar-SA"/>
              </w:rPr>
            </w:pPr>
            <w:r>
              <w:rPr>
                <w:rFonts w:hint="eastAsia" w:ascii="宋体" w:hAnsi="宋体" w:eastAsia="宋体" w:cs="宋体"/>
                <w:color w:val="0d1e0f"/>
                <w:sz w:val="21"/>
                <w:szCs w:val="21"/>
                <w:lang w:val="en-US" w:eastAsia="zh-CN" w:bidi="ar-SA"/>
              </w:rPr>
              <w:t xml:space="preserve">规格和技术参数要求</w:t>
            </w:r>
            <w:r>
              <w:rPr>
                <w:rFonts w:hint="eastAsia" w:ascii="宋体" w:hAnsi="宋体" w:eastAsia="宋体" w:cs="宋体"/>
                <w:color w:val="0d1e0f"/>
                <w:sz w:val="21"/>
                <w:szCs w:val="21"/>
                <w:lang w:val="en-US" w:eastAsia="zh-CN" w:bidi="ar-SA"/>
              </w:rPr>
            </w:r>
            <w:r/>
          </w:p>
        </w:tc>
        <w:tc>
          <w:tcPr>
            <w:tcW w:w="1520" w:type="dxa"/>
            <w:vAlign w:val="center"/>
            <w:textDirection w:val="lrTb"/>
            <w:noWrap w:val="false"/>
          </w:tcPr>
          <w:p>
            <w:pPr>
              <w:pStyle w:val="754"/>
              <w:ind w:firstLine="0"/>
              <w:jc w:val="center"/>
              <w:spacing w:line="240" w:lineRule="auto"/>
              <w:widowControl w:val="off"/>
              <w:rPr>
                <w:rFonts w:hint="eastAsia" w:ascii="宋体" w:hAnsi="宋体" w:eastAsia="宋体" w:cs="宋体"/>
                <w:color w:val="0d1e0f"/>
                <w:sz w:val="21"/>
                <w:szCs w:val="21"/>
                <w:lang w:val="en-US" w:eastAsia="zh-CN" w:bidi="ar-SA"/>
              </w:rPr>
            </w:pPr>
            <w:r>
              <w:rPr>
                <w:rFonts w:hint="eastAsia" w:ascii="宋体" w:hAnsi="宋体" w:eastAsia="宋体" w:cs="宋体"/>
                <w:color w:val="0d1e0f"/>
                <w:sz w:val="21"/>
                <w:szCs w:val="21"/>
                <w:lang w:val="en-US" w:eastAsia="zh-CN" w:bidi="ar-SA"/>
              </w:rPr>
              <w:t xml:space="preserve">单位</w:t>
            </w:r>
            <w:r>
              <w:rPr>
                <w:rFonts w:hint="eastAsia" w:ascii="宋体" w:hAnsi="宋体" w:eastAsia="宋体" w:cs="宋体"/>
                <w:color w:val="0d1e0f"/>
                <w:sz w:val="21"/>
                <w:szCs w:val="21"/>
                <w:lang w:val="en-US" w:eastAsia="zh-CN" w:bidi="ar-SA"/>
              </w:rPr>
            </w:r>
            <w:r/>
          </w:p>
        </w:tc>
        <w:tc>
          <w:tcPr>
            <w:tcW w:w="1216" w:type="dxa"/>
            <w:vAlign w:val="center"/>
            <w:textDirection w:val="lrTb"/>
            <w:noWrap w:val="false"/>
          </w:tcPr>
          <w:p>
            <w:pPr>
              <w:pStyle w:val="754"/>
              <w:ind w:firstLine="0"/>
              <w:jc w:val="center"/>
              <w:spacing w:line="240" w:lineRule="auto"/>
              <w:widowControl w:val="off"/>
              <w:rPr>
                <w:rFonts w:hint="eastAsia" w:ascii="宋体" w:hAnsi="宋体" w:eastAsia="宋体" w:cs="宋体"/>
                <w:color w:val="0d1e0f"/>
                <w:sz w:val="21"/>
                <w:szCs w:val="21"/>
                <w:lang w:val="en-US" w:eastAsia="zh-CN" w:bidi="ar-SA"/>
              </w:rPr>
            </w:pPr>
            <w:r>
              <w:rPr>
                <w:rFonts w:hint="eastAsia" w:ascii="宋体" w:hAnsi="宋体" w:eastAsia="宋体" w:cs="宋体"/>
                <w:color w:val="0d1e0f"/>
                <w:sz w:val="21"/>
                <w:szCs w:val="21"/>
                <w:lang w:val="en-US" w:eastAsia="zh-CN" w:bidi="ar-SA"/>
              </w:rPr>
              <w:t xml:space="preserve">数量</w:t>
            </w:r>
            <w:r>
              <w:rPr>
                <w:rFonts w:hint="eastAsia" w:ascii="宋体" w:hAnsi="宋体" w:eastAsia="宋体" w:cs="宋体"/>
                <w:color w:val="0d1e0f"/>
                <w:sz w:val="21"/>
                <w:szCs w:val="21"/>
                <w:lang w:val="en-US" w:eastAsia="zh-CN" w:bidi="ar-SA"/>
              </w:rPr>
            </w:r>
            <w:r/>
          </w:p>
        </w:tc>
      </w:tr>
      <w:tr>
        <w:trPr>
          <w:cantSplit/>
          <w:trHeight w:val="589"/>
        </w:trPr>
        <w:tc>
          <w:tcPr>
            <w:tcW w:w="1017" w:type="dxa"/>
            <w:vAlign w:val="center"/>
            <w:vMerge w:val="restart"/>
            <w:textDirection w:val="lrTb"/>
            <w:noWrap w:val="false"/>
          </w:tcPr>
          <w:p>
            <w:pPr>
              <w:pStyle w:val="754"/>
              <w:ind w:firstLine="0"/>
              <w:jc w:val="center"/>
              <w:spacing w:line="240" w:lineRule="auto"/>
              <w:rPr>
                <w:rFonts w:hint="eastAsia" w:ascii="宋体" w:hAnsi="宋体" w:eastAsia="宋体" w:cs="宋体"/>
                <w:color w:val="0d1e0f"/>
                <w:sz w:val="21"/>
                <w:szCs w:val="21"/>
              </w:rPr>
            </w:pPr>
            <w:r>
              <w:rPr>
                <w:rFonts w:hint="eastAsia" w:ascii="宋体" w:hAnsi="宋体" w:eastAsia="宋体" w:cs="宋体"/>
                <w:color w:val="0d1e0f"/>
                <w:sz w:val="21"/>
                <w:szCs w:val="21"/>
              </w:rPr>
              <w:t xml:space="preserve">1</w:t>
            </w:r>
            <w:r>
              <w:rPr>
                <w:rFonts w:hint="eastAsia" w:ascii="宋体" w:hAnsi="宋体" w:eastAsia="宋体" w:cs="宋体"/>
                <w:color w:val="0d1e0f"/>
                <w:sz w:val="21"/>
                <w:szCs w:val="21"/>
              </w:rPr>
            </w:r>
            <w:r/>
          </w:p>
        </w:tc>
        <w:tc>
          <w:tcPr>
            <w:tcW w:w="3251" w:type="dxa"/>
            <w:vAlign w:val="center"/>
            <w:vMerge w:val="restart"/>
            <w:textDirection w:val="lrTb"/>
            <w:noWrap w:val="false"/>
          </w:tcPr>
          <w:p>
            <w:pPr>
              <w:pStyle w:val="754"/>
              <w:ind w:firstLine="0"/>
              <w:jc w:val="center"/>
              <w:spacing w:line="240" w:lineRule="auto"/>
              <w:rPr>
                <w:rFonts w:hint="eastAsia" w:ascii="宋体" w:hAnsi="宋体" w:eastAsia="宋体" w:cs="宋体"/>
                <w:color w:val="0d1e0f"/>
                <w:sz w:val="21"/>
                <w:szCs w:val="21"/>
                <w:lang w:val="en-US" w:eastAsia="zh-CN"/>
              </w:rPr>
            </w:pPr>
            <w:r>
              <w:rPr>
                <w:rFonts w:hint="eastAsia" w:ascii="宋体" w:hAnsi="宋体" w:eastAsia="宋体" w:cs="宋体"/>
                <w:color w:val="0d1e0f"/>
                <w:sz w:val="21"/>
                <w:szCs w:val="21"/>
                <w:lang w:val="en-US" w:eastAsia="zh-CN"/>
              </w:rPr>
              <w:t xml:space="preserve">22%春雷·三环唑悬浮剂</w:t>
            </w:r>
            <w:r>
              <w:rPr>
                <w:rFonts w:hint="eastAsia" w:ascii="宋体" w:hAnsi="宋体" w:eastAsia="宋体" w:cs="宋体"/>
                <w:color w:val="0d1e0f"/>
                <w:sz w:val="21"/>
                <w:szCs w:val="21"/>
                <w:lang w:val="en-US" w:eastAsia="zh-CN"/>
              </w:rPr>
            </w:r>
            <w:r/>
          </w:p>
        </w:tc>
        <w:tc>
          <w:tcPr>
            <w:tcW w:w="2234" w:type="dxa"/>
            <w:vAlign w:val="center"/>
            <w:textDirection w:val="lrTb"/>
            <w:noWrap w:val="false"/>
          </w:tcPr>
          <w:p>
            <w:pPr>
              <w:pStyle w:val="754"/>
              <w:jc w:val="center"/>
              <w:keepLines w:val="0"/>
              <w:keepNext w:val="0"/>
              <w:widowControl/>
              <w:rPr>
                <w:rFonts w:hint="eastAsia" w:ascii="宋体" w:hAnsi="宋体" w:eastAsia="宋体" w:cs="宋体"/>
                <w:color w:val="0d1e0f"/>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50克/瓶</w:t>
            </w:r>
            <w:r>
              <w:rPr>
                <w:rFonts w:hint="eastAsia" w:ascii="宋体" w:hAnsi="宋体" w:eastAsia="宋体" w:cs="宋体"/>
                <w:color w:val="0d1e0f"/>
                <w:sz w:val="21"/>
                <w:szCs w:val="21"/>
              </w:rPr>
            </w:r>
            <w:r/>
          </w:p>
        </w:tc>
        <w:tc>
          <w:tcPr>
            <w:tcW w:w="1520" w:type="dxa"/>
            <w:vAlign w:val="center"/>
            <w:textDirection w:val="lrTb"/>
            <w:noWrap w:val="false"/>
          </w:tcPr>
          <w:p>
            <w:pPr>
              <w:pStyle w:val="754"/>
              <w:jc w:val="center"/>
              <w:keepLines/>
              <w:keepNext/>
              <w:pageBreakBefore w:val="0"/>
              <w:spacing w:before="0" w:after="0" w:line="360" w:lineRule="auto"/>
              <w:widowControl w:val="off"/>
              <w:rPr>
                <w:rFonts w:hint="eastAsia" w:ascii="宋体" w:hAnsi="宋体" w:eastAsia="宋体" w:cs="宋体"/>
                <w:color w:val="0d1e0f"/>
                <w:sz w:val="21"/>
                <w:szCs w:val="21"/>
              </w:rPr>
              <w:outlineLvl w:val="2"/>
            </w:pPr>
            <w:r>
              <w:rPr>
                <w:rFonts w:hint="eastAsia" w:ascii="宋体" w:hAnsi="宋体" w:eastAsia="宋体" w:cs="宋体"/>
                <w:color w:val="000000"/>
                <w:sz w:val="21"/>
                <w:szCs w:val="16"/>
              </w:rPr>
              <w:t xml:space="preserve">瓶</w:t>
            </w:r>
            <w:r>
              <w:rPr>
                <w:rFonts w:hint="eastAsia" w:ascii="宋体" w:hAnsi="宋体" w:eastAsia="宋体" w:cs="宋体"/>
                <w:color w:val="0d1e0f"/>
                <w:sz w:val="21"/>
                <w:szCs w:val="21"/>
              </w:rPr>
            </w:r>
            <w:r/>
          </w:p>
        </w:tc>
        <w:tc>
          <w:tcPr>
            <w:tcW w:w="1216" w:type="dxa"/>
            <w:vAlign w:val="center"/>
            <w:textDirection w:val="lrTb"/>
            <w:noWrap w:val="false"/>
          </w:tcPr>
          <w:p>
            <w:pPr>
              <w:pStyle w:val="754"/>
              <w:jc w:val="center"/>
              <w:keepLines w:val="0"/>
              <w:keepNext w:val="0"/>
              <w:widowControl/>
              <w:rPr>
                <w:rFonts w:hint="eastAsia" w:ascii="宋体" w:hAnsi="宋体" w:eastAsia="宋体" w:cs="宋体"/>
                <w:color w:val="0d1e0f"/>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20002</w:t>
            </w:r>
            <w:r>
              <w:rPr>
                <w:rFonts w:hint="eastAsia" w:ascii="宋体" w:hAnsi="宋体" w:eastAsia="宋体" w:cs="宋体"/>
                <w:color w:val="0d1e0f"/>
                <w:sz w:val="21"/>
                <w:szCs w:val="21"/>
              </w:rPr>
            </w:r>
            <w:r/>
          </w:p>
        </w:tc>
      </w:tr>
      <w:tr>
        <w:trPr>
          <w:cantSplit/>
          <w:trHeight w:val="639"/>
        </w:trPr>
        <w:tc>
          <w:tcPr>
            <w:tcW w:w="1017" w:type="dxa"/>
            <w:vAlign w:val="center"/>
            <w:vMerge w:val="continue"/>
            <w:textDirection w:val="lrTb"/>
            <w:noWrap w:val="false"/>
          </w:tcPr>
          <w:p>
            <w:pPr>
              <w:pStyle w:val="754"/>
              <w:ind w:firstLine="0"/>
              <w:jc w:val="center"/>
              <w:spacing w:line="240" w:lineRule="auto"/>
              <w:rPr>
                <w:rFonts w:hint="eastAsia" w:ascii="宋体" w:hAnsi="宋体" w:eastAsia="宋体" w:cs="宋体"/>
                <w:color w:val="0d1e0f"/>
                <w:sz w:val="21"/>
                <w:szCs w:val="21"/>
              </w:rPr>
            </w:pPr>
            <w:r>
              <w:rPr>
                <w:rFonts w:hint="eastAsia" w:ascii="宋体" w:hAnsi="宋体" w:eastAsia="宋体" w:cs="宋体"/>
                <w:color w:val="0d1e0f"/>
                <w:sz w:val="21"/>
                <w:szCs w:val="21"/>
              </w:rPr>
            </w:r>
            <w:r/>
          </w:p>
        </w:tc>
        <w:tc>
          <w:tcPr>
            <w:tcW w:w="3251" w:type="dxa"/>
            <w:vAlign w:val="center"/>
            <w:vMerge w:val="continue"/>
            <w:textDirection w:val="lrTb"/>
            <w:noWrap w:val="false"/>
          </w:tcPr>
          <w:p>
            <w:pPr>
              <w:pStyle w:val="754"/>
              <w:ind w:firstLine="0"/>
              <w:jc w:val="center"/>
              <w:spacing w:line="240" w:lineRule="auto"/>
              <w:rPr>
                <w:rFonts w:hint="eastAsia" w:ascii="宋体" w:hAnsi="宋体" w:eastAsia="宋体" w:cs="宋体"/>
                <w:color w:val="0d1e0f"/>
                <w:sz w:val="21"/>
                <w:szCs w:val="21"/>
                <w:lang w:val="en-US" w:eastAsia="zh-CN"/>
              </w:rPr>
            </w:pPr>
            <w:r>
              <w:rPr>
                <w:rFonts w:hint="eastAsia" w:ascii="宋体" w:hAnsi="宋体" w:eastAsia="宋体" w:cs="宋体"/>
                <w:color w:val="0d1e0f"/>
                <w:sz w:val="21"/>
                <w:szCs w:val="21"/>
                <w:lang w:val="en-US" w:eastAsia="zh-CN"/>
              </w:rPr>
            </w:r>
            <w:r/>
          </w:p>
        </w:tc>
        <w:tc>
          <w:tcPr>
            <w:tcW w:w="2234" w:type="dxa"/>
            <w:vAlign w:val="center"/>
            <w:textDirection w:val="lrTb"/>
            <w:noWrap w:val="false"/>
          </w:tcPr>
          <w:p>
            <w:pPr>
              <w:pStyle w:val="754"/>
              <w:jc w:val="center"/>
              <w:keepLines w:val="0"/>
              <w:keepNext w:val="0"/>
              <w:widowControl/>
              <w:rPr>
                <w:rFonts w:hint="eastAsia" w:ascii="宋体" w:hAnsi="宋体" w:eastAsia="宋体" w:cs="宋体"/>
                <w:color w:val="0d1e0f"/>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500克/瓶</w:t>
            </w:r>
            <w:r>
              <w:rPr>
                <w:rFonts w:hint="eastAsia" w:ascii="宋体" w:hAnsi="宋体" w:eastAsia="宋体" w:cs="宋体"/>
                <w:color w:val="0d1e0f"/>
                <w:sz w:val="21"/>
                <w:szCs w:val="21"/>
              </w:rPr>
            </w:r>
            <w:r/>
          </w:p>
        </w:tc>
        <w:tc>
          <w:tcPr>
            <w:tcW w:w="1520" w:type="dxa"/>
            <w:vAlign w:val="center"/>
            <w:textDirection w:val="lrTb"/>
            <w:noWrap w:val="false"/>
          </w:tcPr>
          <w:p>
            <w:pPr>
              <w:pStyle w:val="754"/>
              <w:jc w:val="center"/>
              <w:keepLines/>
              <w:keepNext/>
              <w:pageBreakBefore w:val="0"/>
              <w:spacing w:before="0" w:after="0" w:line="360" w:lineRule="auto"/>
              <w:widowControl w:val="off"/>
              <w:rPr>
                <w:rFonts w:hint="eastAsia" w:ascii="宋体" w:hAnsi="宋体" w:eastAsia="宋体" w:cs="宋体"/>
                <w:color w:val="0d1e0f"/>
                <w:sz w:val="21"/>
                <w:szCs w:val="21"/>
              </w:rPr>
              <w:outlineLvl w:val="2"/>
            </w:pPr>
            <w:r>
              <w:rPr>
                <w:rFonts w:hint="eastAsia" w:ascii="宋体" w:hAnsi="宋体" w:eastAsia="宋体" w:cs="宋体"/>
                <w:color w:val="000000"/>
                <w:sz w:val="21"/>
                <w:szCs w:val="16"/>
              </w:rPr>
              <w:t xml:space="preserve">瓶</w:t>
            </w:r>
            <w:r>
              <w:rPr>
                <w:rFonts w:hint="eastAsia" w:ascii="宋体" w:hAnsi="宋体" w:eastAsia="宋体" w:cs="宋体"/>
                <w:color w:val="0d1e0f"/>
                <w:sz w:val="21"/>
                <w:szCs w:val="21"/>
              </w:rPr>
            </w:r>
            <w:r/>
          </w:p>
        </w:tc>
        <w:tc>
          <w:tcPr>
            <w:tcW w:w="1216" w:type="dxa"/>
            <w:vAlign w:val="center"/>
            <w:textDirection w:val="lrTb"/>
            <w:noWrap w:val="false"/>
          </w:tcPr>
          <w:p>
            <w:pPr>
              <w:pStyle w:val="754"/>
              <w:jc w:val="center"/>
              <w:keepLines w:val="0"/>
              <w:keepNext w:val="0"/>
              <w:widowControl/>
              <w:rPr>
                <w:rFonts w:hint="eastAsia" w:ascii="宋体" w:hAnsi="宋体" w:eastAsia="宋体" w:cs="宋体"/>
                <w:color w:val="0d1e0f"/>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5049</w:t>
            </w:r>
            <w:r>
              <w:rPr>
                <w:rFonts w:hint="eastAsia" w:ascii="宋体" w:hAnsi="宋体" w:eastAsia="宋体" w:cs="宋体"/>
                <w:color w:val="0d1e0f"/>
                <w:sz w:val="21"/>
                <w:szCs w:val="21"/>
              </w:rPr>
            </w:r>
            <w:r/>
          </w:p>
        </w:tc>
      </w:tr>
      <w:tr>
        <w:trPr>
          <w:cantSplit/>
          <w:trHeight w:val="619"/>
        </w:trPr>
        <w:tc>
          <w:tcPr>
            <w:tcW w:w="1017" w:type="dxa"/>
            <w:vAlign w:val="center"/>
            <w:vMerge w:val="restart"/>
            <w:textDirection w:val="lrTb"/>
            <w:noWrap w:val="false"/>
          </w:tcPr>
          <w:p>
            <w:pPr>
              <w:pStyle w:val="754"/>
              <w:ind w:firstLine="0"/>
              <w:jc w:val="center"/>
              <w:spacing w:line="240" w:lineRule="auto"/>
              <w:rPr>
                <w:rFonts w:hint="eastAsia" w:ascii="宋体" w:hAnsi="宋体" w:eastAsia="宋体" w:cs="宋体"/>
                <w:color w:val="0d1e0f"/>
                <w:sz w:val="21"/>
                <w:szCs w:val="21"/>
                <w:lang w:eastAsia="zh-CN"/>
              </w:rPr>
            </w:pPr>
            <w:r>
              <w:rPr>
                <w:rFonts w:hint="eastAsia" w:ascii="宋体" w:hAnsi="宋体" w:eastAsia="宋体" w:cs="宋体"/>
                <w:color w:val="0d1e0f"/>
                <w:sz w:val="21"/>
                <w:szCs w:val="21"/>
                <w:lang w:val="en-US" w:eastAsia="zh-CN"/>
              </w:rPr>
              <w:t xml:space="preserve">2</w:t>
            </w:r>
            <w:r>
              <w:rPr>
                <w:rFonts w:hint="eastAsia" w:ascii="宋体" w:hAnsi="宋体" w:eastAsia="宋体" w:cs="宋体"/>
                <w:color w:val="0d1e0f"/>
                <w:sz w:val="21"/>
                <w:szCs w:val="21"/>
                <w:lang w:eastAsia="zh-CN"/>
              </w:rPr>
            </w:r>
            <w:r/>
          </w:p>
        </w:tc>
        <w:tc>
          <w:tcPr>
            <w:tcW w:w="3251" w:type="dxa"/>
            <w:vAlign w:val="center"/>
            <w:vMerge w:val="restart"/>
            <w:textDirection w:val="lrTb"/>
            <w:noWrap w:val="false"/>
          </w:tcPr>
          <w:p>
            <w:pPr>
              <w:pStyle w:val="754"/>
              <w:ind w:firstLine="0"/>
              <w:jc w:val="center"/>
              <w:spacing w:line="240" w:lineRule="auto"/>
              <w:rPr>
                <w:rFonts w:hint="eastAsia" w:ascii="宋体" w:hAnsi="宋体" w:eastAsia="宋体" w:cs="宋体"/>
                <w:color w:val="0d1e0f"/>
                <w:sz w:val="21"/>
                <w:szCs w:val="21"/>
                <w:lang w:val="en-US" w:eastAsia="zh-CN"/>
              </w:rPr>
            </w:pPr>
            <w:r>
              <w:rPr>
                <w:rFonts w:hint="eastAsia" w:ascii="宋体" w:hAnsi="宋体" w:eastAsia="宋体" w:cs="宋体"/>
                <w:color w:val="0d1e0f"/>
                <w:sz w:val="21"/>
                <w:szCs w:val="21"/>
                <w:lang w:val="en-US" w:eastAsia="zh-CN"/>
              </w:rPr>
              <w:t xml:space="preserve">30%噻呋·嘧菌酯悬浮剂</w:t>
            </w:r>
            <w:r>
              <w:rPr>
                <w:rFonts w:hint="eastAsia" w:ascii="宋体" w:hAnsi="宋体" w:eastAsia="宋体" w:cs="宋体"/>
                <w:color w:val="0d1e0f"/>
                <w:sz w:val="21"/>
                <w:szCs w:val="21"/>
                <w:lang w:val="en-US" w:eastAsia="zh-CN"/>
              </w:rPr>
            </w:r>
            <w:r/>
          </w:p>
        </w:tc>
        <w:tc>
          <w:tcPr>
            <w:tcW w:w="2234" w:type="dxa"/>
            <w:vAlign w:val="center"/>
            <w:textDirection w:val="lrTb"/>
            <w:noWrap w:val="false"/>
          </w:tcPr>
          <w:p>
            <w:pPr>
              <w:pStyle w:val="754"/>
              <w:jc w:val="center"/>
              <w:keepLines w:val="0"/>
              <w:keepNext w:val="0"/>
              <w:widowControl/>
              <w:rPr>
                <w:rFonts w:hint="eastAsia" w:ascii="宋体" w:hAnsi="宋体" w:eastAsia="宋体" w:cs="宋体"/>
                <w:color w:val="0d1e0f"/>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30克/瓶</w:t>
            </w:r>
            <w:r>
              <w:rPr>
                <w:rFonts w:hint="eastAsia" w:ascii="宋体" w:hAnsi="宋体" w:eastAsia="宋体" w:cs="宋体"/>
                <w:color w:val="0d1e0f"/>
                <w:sz w:val="21"/>
                <w:szCs w:val="21"/>
              </w:rPr>
            </w:r>
            <w:r/>
          </w:p>
        </w:tc>
        <w:tc>
          <w:tcPr>
            <w:tcW w:w="1520" w:type="dxa"/>
            <w:vAlign w:val="center"/>
            <w:textDirection w:val="lrTb"/>
            <w:noWrap w:val="false"/>
          </w:tcPr>
          <w:p>
            <w:pPr>
              <w:pStyle w:val="754"/>
              <w:jc w:val="center"/>
              <w:keepLines/>
              <w:keepNext/>
              <w:pageBreakBefore w:val="0"/>
              <w:spacing w:before="0" w:after="0" w:line="360" w:lineRule="auto"/>
              <w:widowControl w:val="off"/>
              <w:rPr>
                <w:rFonts w:hint="eastAsia" w:ascii="宋体" w:hAnsi="宋体" w:eastAsia="宋体" w:cs="宋体"/>
                <w:color w:val="0d1e0f"/>
                <w:sz w:val="21"/>
                <w:szCs w:val="21"/>
              </w:rPr>
              <w:outlineLvl w:val="2"/>
            </w:pPr>
            <w:r>
              <w:rPr>
                <w:rFonts w:hint="eastAsia" w:ascii="宋体" w:hAnsi="宋体" w:eastAsia="宋体" w:cs="宋体"/>
                <w:b w:val="0"/>
                <w:i w:val="0"/>
                <w:iCs w:val="0"/>
                <w:color w:val="000000"/>
                <w:sz w:val="21"/>
                <w:szCs w:val="21"/>
                <w:highlight w:val="none"/>
                <w:u w:val="none"/>
                <w:lang w:val="en-US" w:eastAsia="zh-CN" w:bidi="ar"/>
              </w:rPr>
              <w:t xml:space="preserve">瓶</w:t>
            </w:r>
            <w:r>
              <w:rPr>
                <w:rFonts w:hint="eastAsia" w:ascii="宋体" w:hAnsi="宋体" w:eastAsia="宋体" w:cs="宋体"/>
                <w:color w:val="0d1e0f"/>
                <w:sz w:val="21"/>
                <w:szCs w:val="21"/>
              </w:rPr>
            </w:r>
            <w:r/>
          </w:p>
        </w:tc>
        <w:tc>
          <w:tcPr>
            <w:tcW w:w="1216" w:type="dxa"/>
            <w:vAlign w:val="center"/>
            <w:textDirection w:val="lrTb"/>
            <w:noWrap w:val="false"/>
          </w:tcPr>
          <w:p>
            <w:pPr>
              <w:pStyle w:val="754"/>
              <w:jc w:val="center"/>
              <w:keepLines w:val="0"/>
              <w:keepNext w:val="0"/>
              <w:widowControl/>
              <w:rPr>
                <w:rFonts w:hint="eastAsia" w:ascii="宋体" w:hAnsi="宋体" w:eastAsia="宋体" w:cs="宋体"/>
                <w:color w:val="0d1e0f"/>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20002</w:t>
            </w:r>
            <w:r>
              <w:rPr>
                <w:rFonts w:hint="eastAsia" w:ascii="宋体" w:hAnsi="宋体" w:eastAsia="宋体" w:cs="宋体"/>
                <w:color w:val="0d1e0f"/>
                <w:sz w:val="21"/>
                <w:szCs w:val="21"/>
              </w:rPr>
            </w:r>
            <w:r/>
          </w:p>
        </w:tc>
      </w:tr>
      <w:tr>
        <w:trPr>
          <w:cantSplit/>
          <w:trHeight w:val="570"/>
        </w:trPr>
        <w:tc>
          <w:tcPr>
            <w:tcW w:w="1017" w:type="dxa"/>
            <w:vAlign w:val="center"/>
            <w:vMerge w:val="continue"/>
            <w:textDirection w:val="lrTb"/>
            <w:noWrap w:val="false"/>
          </w:tcPr>
          <w:p>
            <w:pPr>
              <w:pStyle w:val="754"/>
              <w:ind w:firstLine="0"/>
              <w:jc w:val="center"/>
              <w:spacing w:line="240" w:lineRule="auto"/>
              <w:rPr>
                <w:rFonts w:hint="eastAsia" w:ascii="宋体" w:hAnsi="宋体" w:eastAsia="宋体" w:cs="宋体"/>
                <w:color w:val="0d1e0f"/>
                <w:sz w:val="21"/>
                <w:szCs w:val="21"/>
                <w:lang w:eastAsia="zh-CN"/>
              </w:rPr>
            </w:pPr>
            <w:r>
              <w:rPr>
                <w:rFonts w:hint="eastAsia" w:ascii="宋体" w:hAnsi="宋体" w:eastAsia="宋体" w:cs="宋体"/>
                <w:color w:val="0d1e0f"/>
                <w:sz w:val="21"/>
                <w:szCs w:val="21"/>
                <w:lang w:eastAsia="zh-CN"/>
              </w:rPr>
            </w:r>
            <w:r/>
          </w:p>
        </w:tc>
        <w:tc>
          <w:tcPr>
            <w:tcW w:w="3251" w:type="dxa"/>
            <w:vAlign w:val="center"/>
            <w:vMerge w:val="continue"/>
            <w:textDirection w:val="lrTb"/>
            <w:noWrap w:val="false"/>
          </w:tcPr>
          <w:p>
            <w:pPr>
              <w:pStyle w:val="754"/>
              <w:ind w:firstLine="0"/>
              <w:jc w:val="center"/>
              <w:spacing w:line="240" w:lineRule="auto"/>
              <w:rPr>
                <w:rFonts w:hint="eastAsia" w:ascii="宋体" w:hAnsi="宋体" w:eastAsia="宋体" w:cs="宋体"/>
                <w:color w:val="0d1e0f"/>
                <w:sz w:val="21"/>
                <w:szCs w:val="21"/>
                <w:lang w:val="en-US" w:eastAsia="zh-CN"/>
              </w:rPr>
            </w:pPr>
            <w:r>
              <w:rPr>
                <w:rFonts w:hint="eastAsia" w:ascii="宋体" w:hAnsi="宋体" w:eastAsia="宋体" w:cs="宋体"/>
                <w:color w:val="0d1e0f"/>
                <w:sz w:val="21"/>
                <w:szCs w:val="21"/>
                <w:lang w:val="en-US" w:eastAsia="zh-CN"/>
              </w:rPr>
            </w:r>
            <w:r/>
          </w:p>
        </w:tc>
        <w:tc>
          <w:tcPr>
            <w:tcW w:w="2234" w:type="dxa"/>
            <w:vAlign w:val="center"/>
            <w:textDirection w:val="lrTb"/>
            <w:noWrap w:val="false"/>
          </w:tcPr>
          <w:p>
            <w:pPr>
              <w:pStyle w:val="754"/>
              <w:jc w:val="center"/>
              <w:keepLines w:val="0"/>
              <w:keepNext w:val="0"/>
              <w:widowControl/>
              <w:rPr>
                <w:rFonts w:hint="eastAsia" w:ascii="宋体" w:hAnsi="宋体" w:eastAsia="宋体" w:cs="宋体"/>
                <w:color w:val="0d1e0f"/>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300克/瓶</w:t>
            </w:r>
            <w:r>
              <w:rPr>
                <w:rFonts w:hint="eastAsia" w:ascii="宋体" w:hAnsi="宋体" w:eastAsia="宋体" w:cs="宋体"/>
                <w:color w:val="0d1e0f"/>
                <w:sz w:val="21"/>
                <w:szCs w:val="21"/>
              </w:rPr>
            </w:r>
            <w:r/>
          </w:p>
        </w:tc>
        <w:tc>
          <w:tcPr>
            <w:tcW w:w="1520" w:type="dxa"/>
            <w:vAlign w:val="center"/>
            <w:textDirection w:val="lrTb"/>
            <w:noWrap w:val="false"/>
          </w:tcPr>
          <w:p>
            <w:pPr>
              <w:pStyle w:val="754"/>
              <w:jc w:val="center"/>
              <w:keepLines/>
              <w:keepNext/>
              <w:pageBreakBefore w:val="0"/>
              <w:spacing w:before="0" w:after="0" w:line="360" w:lineRule="auto"/>
              <w:widowControl w:val="off"/>
              <w:rPr>
                <w:rFonts w:hint="eastAsia" w:ascii="宋体" w:hAnsi="宋体" w:eastAsia="宋体" w:cs="宋体"/>
                <w:color w:val="0d1e0f"/>
                <w:sz w:val="21"/>
                <w:szCs w:val="21"/>
              </w:rPr>
              <w:outlineLvl w:val="2"/>
            </w:pPr>
            <w:r>
              <w:rPr>
                <w:rFonts w:hint="eastAsia" w:ascii="宋体" w:hAnsi="宋体" w:eastAsia="宋体" w:cs="宋体"/>
                <w:color w:val="000000"/>
                <w:sz w:val="21"/>
                <w:szCs w:val="16"/>
              </w:rPr>
              <w:t xml:space="preserve">瓶</w:t>
            </w:r>
            <w:r>
              <w:rPr>
                <w:rFonts w:hint="eastAsia" w:ascii="宋体" w:hAnsi="宋体" w:eastAsia="宋体" w:cs="宋体"/>
                <w:color w:val="0d1e0f"/>
                <w:sz w:val="21"/>
                <w:szCs w:val="21"/>
              </w:rPr>
            </w:r>
            <w:r/>
          </w:p>
        </w:tc>
        <w:tc>
          <w:tcPr>
            <w:tcW w:w="1216" w:type="dxa"/>
            <w:vAlign w:val="center"/>
            <w:textDirection w:val="lrTb"/>
            <w:noWrap w:val="false"/>
          </w:tcPr>
          <w:p>
            <w:pPr>
              <w:pStyle w:val="754"/>
              <w:jc w:val="center"/>
              <w:keepLines w:val="0"/>
              <w:keepNext w:val="0"/>
              <w:widowControl/>
              <w:rPr>
                <w:rFonts w:hint="eastAsia" w:ascii="宋体" w:hAnsi="宋体" w:eastAsia="宋体" w:cs="宋体"/>
                <w:color w:val="0d1e0f"/>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5049</w:t>
            </w:r>
            <w:r>
              <w:rPr>
                <w:rFonts w:hint="eastAsia" w:ascii="宋体" w:hAnsi="宋体" w:eastAsia="宋体" w:cs="宋体"/>
                <w:color w:val="0d1e0f"/>
                <w:sz w:val="21"/>
                <w:szCs w:val="21"/>
              </w:rPr>
            </w:r>
            <w:r/>
          </w:p>
        </w:tc>
      </w:tr>
      <w:tr>
        <w:trPr>
          <w:cantSplit/>
          <w:trHeight w:val="570"/>
        </w:trPr>
        <w:tc>
          <w:tcPr>
            <w:tcW w:w="1017" w:type="dxa"/>
            <w:vAlign w:val="center"/>
            <w:vMerge w:val="restart"/>
            <w:textDirection w:val="lrTb"/>
            <w:noWrap w:val="false"/>
          </w:tcPr>
          <w:p>
            <w:pPr>
              <w:pStyle w:val="754"/>
              <w:ind w:firstLine="0"/>
              <w:jc w:val="center"/>
              <w:spacing w:line="240" w:lineRule="auto"/>
              <w:rPr>
                <w:rFonts w:ascii="宋体" w:hAnsi="宋体" w:eastAsia="宋体" w:cs="宋体"/>
                <w:color w:val="0d1e0f"/>
                <w:sz w:val="21"/>
                <w:szCs w:val="21"/>
                <w:lang w:val="en-US" w:eastAsia="zh-CN"/>
              </w:rPr>
            </w:pPr>
            <w:r>
              <w:rPr>
                <w:rFonts w:hint="eastAsia" w:ascii="宋体" w:hAnsi="宋体" w:eastAsia="宋体" w:cs="宋体"/>
                <w:color w:val="0d1e0f"/>
                <w:sz w:val="21"/>
                <w:szCs w:val="21"/>
                <w:lang w:val="en-US" w:eastAsia="zh-CN"/>
              </w:rPr>
              <w:t xml:space="preserve">3</w:t>
            </w:r>
            <w:r>
              <w:rPr>
                <w:rFonts w:ascii="宋体" w:hAnsi="宋体" w:eastAsia="宋体" w:cs="宋体"/>
                <w:color w:val="0d1e0f"/>
                <w:sz w:val="21"/>
                <w:szCs w:val="21"/>
                <w:lang w:val="en-US" w:eastAsia="zh-CN"/>
              </w:rPr>
            </w:r>
            <w:r/>
          </w:p>
        </w:tc>
        <w:tc>
          <w:tcPr>
            <w:tcW w:w="3251" w:type="dxa"/>
            <w:vAlign w:val="center"/>
            <w:vMerge w:val="restart"/>
            <w:textDirection w:val="lrTb"/>
            <w:noWrap w:val="false"/>
          </w:tcPr>
          <w:p>
            <w:pPr>
              <w:pStyle w:val="754"/>
              <w:ind w:firstLine="0"/>
              <w:jc w:val="center"/>
              <w:spacing w:line="240" w:lineRule="auto"/>
              <w:rPr>
                <w:rFonts w:hint="eastAsia" w:ascii="宋体" w:hAnsi="宋体" w:eastAsia="宋体" w:cs="宋体"/>
                <w:color w:val="0d1e0f"/>
                <w:sz w:val="21"/>
                <w:szCs w:val="21"/>
                <w:lang w:val="en-US" w:eastAsia="zh-CN"/>
              </w:rPr>
            </w:pPr>
            <w:r>
              <w:rPr>
                <w:rFonts w:hint="eastAsia" w:ascii="宋体" w:hAnsi="宋体" w:eastAsia="宋体" w:cs="宋体"/>
                <w:color w:val="0d1e0f"/>
                <w:sz w:val="21"/>
                <w:szCs w:val="21"/>
                <w:lang w:val="en-US" w:eastAsia="zh-CN"/>
              </w:rPr>
              <w:t xml:space="preserve">40%氰虫·甲虫肼悬浮剂</w:t>
            </w:r>
            <w:r>
              <w:rPr>
                <w:rFonts w:hint="eastAsia" w:ascii="宋体" w:hAnsi="宋体" w:eastAsia="宋体" w:cs="宋体"/>
                <w:color w:val="0d1e0f"/>
                <w:sz w:val="21"/>
                <w:szCs w:val="21"/>
                <w:lang w:val="en-US" w:eastAsia="zh-CN"/>
              </w:rPr>
            </w:r>
            <w:r/>
          </w:p>
        </w:tc>
        <w:tc>
          <w:tcPr>
            <w:tcW w:w="2234" w:type="dxa"/>
            <w:vAlign w:val="center"/>
            <w:textDirection w:val="lrTb"/>
            <w:noWrap w:val="false"/>
          </w:tcPr>
          <w:p>
            <w:pPr>
              <w:pStyle w:val="7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30克/瓶</w:t>
            </w:r>
            <w:r>
              <w:rPr>
                <w:rFonts w:hint="eastAsia" w:ascii="宋体" w:hAnsi="宋体" w:eastAsia="宋体" w:cs="宋体"/>
                <w:i w:val="0"/>
                <w:iCs w:val="0"/>
                <w:color w:val="000000"/>
                <w:sz w:val="21"/>
                <w:szCs w:val="21"/>
                <w:u w:val="none"/>
                <w:lang w:val="en-US" w:eastAsia="zh-CN" w:bidi="ar"/>
              </w:rPr>
            </w:r>
            <w:r/>
          </w:p>
        </w:tc>
        <w:tc>
          <w:tcPr>
            <w:tcW w:w="1520" w:type="dxa"/>
            <w:vAlign w:val="center"/>
            <w:textDirection w:val="lrTb"/>
            <w:noWrap w:val="false"/>
          </w:tcPr>
          <w:p>
            <w:pPr>
              <w:pStyle w:val="754"/>
              <w:jc w:val="center"/>
              <w:keepLines/>
              <w:keepNext/>
              <w:pageBreakBefore w:val="0"/>
              <w:spacing w:before="0" w:after="0" w:line="360" w:lineRule="auto"/>
              <w:widowControl w:val="off"/>
              <w:rPr>
                <w:rFonts w:hint="eastAsia" w:ascii="宋体" w:hAnsi="宋体" w:eastAsia="宋体" w:cs="宋体"/>
                <w:i w:val="0"/>
                <w:iCs w:val="0"/>
                <w:color w:val="000000"/>
                <w:sz w:val="21"/>
                <w:szCs w:val="21"/>
                <w:u w:val="none"/>
                <w:lang w:val="en-US" w:eastAsia="zh-CN" w:bidi="ar"/>
              </w:rPr>
              <w:outlineLvl w:val="2"/>
            </w:pPr>
            <w:r>
              <w:rPr>
                <w:rFonts w:hint="eastAsia" w:ascii="宋体" w:hAnsi="宋体" w:eastAsia="宋体" w:cs="宋体"/>
                <w:color w:val="000000"/>
                <w:sz w:val="21"/>
                <w:szCs w:val="16"/>
              </w:rPr>
              <w:t xml:space="preserve">瓶</w:t>
            </w:r>
            <w:r>
              <w:rPr>
                <w:rFonts w:hint="eastAsia" w:ascii="宋体" w:hAnsi="宋体" w:eastAsia="宋体" w:cs="宋体"/>
                <w:i w:val="0"/>
                <w:iCs w:val="0"/>
                <w:color w:val="000000"/>
                <w:sz w:val="21"/>
                <w:szCs w:val="21"/>
                <w:u w:val="none"/>
                <w:lang w:val="en-US" w:eastAsia="zh-CN" w:bidi="ar"/>
              </w:rPr>
            </w:r>
            <w:r/>
          </w:p>
        </w:tc>
        <w:tc>
          <w:tcPr>
            <w:tcW w:w="1216" w:type="dxa"/>
            <w:vAlign w:val="center"/>
            <w:textDirection w:val="lrTb"/>
            <w:noWrap w:val="false"/>
          </w:tcPr>
          <w:p>
            <w:pPr>
              <w:pStyle w:val="7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20002</w:t>
            </w:r>
            <w:r>
              <w:rPr>
                <w:rFonts w:hint="eastAsia" w:ascii="宋体" w:hAnsi="宋体" w:eastAsia="宋体" w:cs="宋体"/>
                <w:i w:val="0"/>
                <w:iCs w:val="0"/>
                <w:color w:val="000000"/>
                <w:sz w:val="21"/>
                <w:szCs w:val="21"/>
                <w:u w:val="none"/>
                <w:lang w:val="en-US" w:eastAsia="zh-CN" w:bidi="ar"/>
              </w:rPr>
            </w:r>
            <w:r/>
          </w:p>
        </w:tc>
      </w:tr>
      <w:tr>
        <w:trPr>
          <w:cantSplit/>
          <w:trHeight w:val="570"/>
        </w:trPr>
        <w:tc>
          <w:tcPr>
            <w:tcW w:w="1017" w:type="dxa"/>
            <w:vAlign w:val="center"/>
            <w:vMerge w:val="continue"/>
            <w:textDirection w:val="lrTb"/>
            <w:noWrap w:val="false"/>
          </w:tcPr>
          <w:p>
            <w:pPr>
              <w:pStyle w:val="754"/>
              <w:ind w:firstLine="0"/>
              <w:jc w:val="center"/>
              <w:spacing w:line="240" w:lineRule="auto"/>
              <w:rPr>
                <w:rFonts w:hint="eastAsia" w:ascii="宋体" w:hAnsi="宋体" w:eastAsia="宋体" w:cs="宋体"/>
                <w:color w:val="0d1e0f"/>
                <w:sz w:val="21"/>
                <w:szCs w:val="21"/>
                <w:lang w:val="en-US" w:eastAsia="zh-CN"/>
              </w:rPr>
            </w:pPr>
            <w:r>
              <w:rPr>
                <w:rFonts w:hint="eastAsia" w:ascii="宋体" w:hAnsi="宋体" w:eastAsia="宋体" w:cs="宋体"/>
                <w:color w:val="0d1e0f"/>
                <w:sz w:val="21"/>
                <w:szCs w:val="21"/>
                <w:lang w:val="en-US" w:eastAsia="zh-CN"/>
              </w:rPr>
            </w:r>
            <w:r/>
          </w:p>
        </w:tc>
        <w:tc>
          <w:tcPr>
            <w:tcW w:w="3251" w:type="dxa"/>
            <w:vAlign w:val="center"/>
            <w:vMerge w:val="continue"/>
            <w:textDirection w:val="lrTb"/>
            <w:noWrap w:val="false"/>
          </w:tcPr>
          <w:p>
            <w:pPr>
              <w:pStyle w:val="754"/>
              <w:ind w:firstLine="0"/>
              <w:jc w:val="center"/>
              <w:spacing w:line="240" w:lineRule="auto"/>
              <w:rPr>
                <w:rFonts w:hint="eastAsia" w:ascii="宋体" w:hAnsi="宋体" w:eastAsia="宋体" w:cs="宋体"/>
                <w:color w:val="0d1e0f"/>
                <w:sz w:val="21"/>
                <w:szCs w:val="21"/>
                <w:lang w:val="en-US" w:eastAsia="zh-CN"/>
              </w:rPr>
            </w:pPr>
            <w:r>
              <w:rPr>
                <w:rFonts w:hint="eastAsia" w:ascii="宋体" w:hAnsi="宋体" w:eastAsia="宋体" w:cs="宋体"/>
                <w:color w:val="0d1e0f"/>
                <w:sz w:val="21"/>
                <w:szCs w:val="21"/>
                <w:lang w:val="en-US" w:eastAsia="zh-CN"/>
              </w:rPr>
            </w:r>
            <w:r/>
          </w:p>
        </w:tc>
        <w:tc>
          <w:tcPr>
            <w:tcW w:w="2234" w:type="dxa"/>
            <w:vAlign w:val="center"/>
            <w:textDirection w:val="lrTb"/>
            <w:noWrap w:val="false"/>
          </w:tcPr>
          <w:p>
            <w:pPr>
              <w:pStyle w:val="7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300克/瓶</w:t>
            </w:r>
            <w:r>
              <w:rPr>
                <w:rFonts w:hint="eastAsia" w:ascii="宋体" w:hAnsi="宋体" w:eastAsia="宋体" w:cs="宋体"/>
                <w:i w:val="0"/>
                <w:iCs w:val="0"/>
                <w:color w:val="000000"/>
                <w:sz w:val="21"/>
                <w:szCs w:val="21"/>
                <w:u w:val="none"/>
                <w:lang w:val="en-US" w:eastAsia="zh-CN" w:bidi="ar"/>
              </w:rPr>
            </w:r>
            <w:r/>
          </w:p>
        </w:tc>
        <w:tc>
          <w:tcPr>
            <w:tcW w:w="1520" w:type="dxa"/>
            <w:vAlign w:val="center"/>
            <w:textDirection w:val="lrTb"/>
            <w:noWrap w:val="false"/>
          </w:tcPr>
          <w:p>
            <w:pPr>
              <w:pStyle w:val="754"/>
              <w:jc w:val="center"/>
              <w:keepLines/>
              <w:keepNext/>
              <w:pageBreakBefore w:val="0"/>
              <w:spacing w:before="0" w:after="0" w:line="360" w:lineRule="auto"/>
              <w:widowControl w:val="off"/>
              <w:rPr>
                <w:rFonts w:hint="eastAsia" w:ascii="宋体" w:hAnsi="宋体" w:eastAsia="宋体" w:cs="宋体"/>
                <w:i w:val="0"/>
                <w:iCs w:val="0"/>
                <w:color w:val="000000"/>
                <w:sz w:val="21"/>
                <w:szCs w:val="21"/>
                <w:u w:val="none"/>
                <w:lang w:val="en-US" w:eastAsia="zh-CN" w:bidi="ar"/>
              </w:rPr>
              <w:outlineLvl w:val="2"/>
            </w:pPr>
            <w:r>
              <w:rPr>
                <w:rFonts w:hint="eastAsia" w:ascii="宋体" w:hAnsi="宋体" w:eastAsia="宋体" w:cs="宋体"/>
                <w:color w:val="000000"/>
                <w:sz w:val="21"/>
                <w:szCs w:val="16"/>
              </w:rPr>
              <w:t xml:space="preserve">瓶</w:t>
            </w:r>
            <w:r>
              <w:rPr>
                <w:rFonts w:hint="eastAsia" w:ascii="宋体" w:hAnsi="宋体" w:eastAsia="宋体" w:cs="宋体"/>
                <w:i w:val="0"/>
                <w:iCs w:val="0"/>
                <w:color w:val="000000"/>
                <w:sz w:val="21"/>
                <w:szCs w:val="21"/>
                <w:u w:val="none"/>
                <w:lang w:val="en-US" w:eastAsia="zh-CN" w:bidi="ar"/>
              </w:rPr>
            </w:r>
            <w:r/>
          </w:p>
        </w:tc>
        <w:tc>
          <w:tcPr>
            <w:tcW w:w="1216" w:type="dxa"/>
            <w:vAlign w:val="center"/>
            <w:textDirection w:val="lrTb"/>
            <w:noWrap w:val="false"/>
          </w:tcPr>
          <w:p>
            <w:pPr>
              <w:pStyle w:val="7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rPr>
              <w:t xml:space="preserve">5049</w:t>
            </w:r>
            <w:r>
              <w:rPr>
                <w:rFonts w:hint="eastAsia" w:ascii="宋体" w:hAnsi="宋体" w:eastAsia="宋体" w:cs="宋体"/>
                <w:i w:val="0"/>
                <w:iCs w:val="0"/>
                <w:color w:val="000000"/>
                <w:sz w:val="21"/>
                <w:szCs w:val="21"/>
                <w:u w:val="none"/>
                <w:lang w:val="en-US" w:eastAsia="zh-CN" w:bidi="ar"/>
              </w:rPr>
            </w:r>
            <w:r/>
          </w:p>
        </w:tc>
      </w:tr>
      <w:tr>
        <w:trPr>
          <w:cantSplit/>
          <w:trHeight w:val="545"/>
        </w:trPr>
        <w:tc>
          <w:tcPr>
            <w:tcW w:w="1017" w:type="dxa"/>
            <w:vAlign w:val="center"/>
            <w:vMerge w:val="restart"/>
            <w:textDirection w:val="lrTb"/>
            <w:noWrap w:val="false"/>
          </w:tcPr>
          <w:p>
            <w:pPr>
              <w:pStyle w:val="754"/>
              <w:ind w:firstLine="0"/>
              <w:jc w:val="center"/>
              <w:spacing w:line="240" w:lineRule="auto"/>
              <w:rPr>
                <w:rFonts w:ascii="宋体" w:hAnsi="宋体" w:eastAsia="宋体" w:cs="宋体"/>
                <w:color w:val="0d1e0f"/>
                <w:sz w:val="21"/>
                <w:szCs w:val="21"/>
                <w:lang w:val="en-US" w:eastAsia="zh-CN"/>
              </w:rPr>
            </w:pPr>
            <w:r>
              <w:rPr>
                <w:rFonts w:hint="eastAsia" w:ascii="宋体" w:hAnsi="宋体" w:eastAsia="宋体" w:cs="宋体"/>
                <w:color w:val="0d1e0f"/>
                <w:sz w:val="21"/>
                <w:szCs w:val="21"/>
                <w:lang w:val="en-US" w:eastAsia="zh-CN"/>
              </w:rPr>
              <w:t xml:space="preserve">4</w:t>
            </w:r>
            <w:r>
              <w:rPr>
                <w:rFonts w:ascii="宋体" w:hAnsi="宋体" w:eastAsia="宋体" w:cs="宋体"/>
                <w:color w:val="0d1e0f"/>
                <w:sz w:val="21"/>
                <w:szCs w:val="21"/>
                <w:lang w:val="en-US" w:eastAsia="zh-CN"/>
              </w:rPr>
            </w:r>
            <w:r/>
          </w:p>
        </w:tc>
        <w:tc>
          <w:tcPr>
            <w:tcW w:w="3251" w:type="dxa"/>
            <w:vAlign w:val="center"/>
            <w:vMerge w:val="restart"/>
            <w:textDirection w:val="lrTb"/>
            <w:noWrap w:val="false"/>
          </w:tcPr>
          <w:p>
            <w:pPr>
              <w:pStyle w:val="754"/>
              <w:ind w:firstLine="0"/>
              <w:jc w:val="center"/>
              <w:spacing w:line="240" w:lineRule="auto"/>
              <w:rPr>
                <w:rFonts w:hint="eastAsia" w:ascii="宋体" w:hAnsi="宋体" w:eastAsia="宋体" w:cs="宋体"/>
                <w:color w:val="0d1e0f"/>
                <w:sz w:val="21"/>
                <w:szCs w:val="21"/>
                <w:lang w:val="en-US" w:eastAsia="zh-CN"/>
              </w:rPr>
            </w:pPr>
            <w:r>
              <w:rPr>
                <w:rFonts w:hint="eastAsia" w:ascii="宋体" w:hAnsi="宋体" w:eastAsia="宋体" w:cs="宋体"/>
                <w:color w:val="0d1e0f"/>
                <w:sz w:val="21"/>
                <w:szCs w:val="21"/>
                <w:lang w:val="en-US" w:eastAsia="zh-CN"/>
              </w:rPr>
              <w:t xml:space="preserve">30%吡蚜·噻虫胺悬浮剂</w:t>
            </w:r>
            <w:r>
              <w:rPr>
                <w:rFonts w:hint="eastAsia" w:ascii="宋体" w:hAnsi="宋体" w:eastAsia="宋体" w:cs="宋体"/>
                <w:color w:val="0d1e0f"/>
                <w:sz w:val="21"/>
                <w:szCs w:val="21"/>
                <w:lang w:val="en-US" w:eastAsia="zh-CN"/>
              </w:rPr>
            </w:r>
            <w:r/>
          </w:p>
        </w:tc>
        <w:tc>
          <w:tcPr>
            <w:tcW w:w="2234" w:type="dxa"/>
            <w:vAlign w:val="center"/>
            <w:textDirection w:val="lrTb"/>
            <w:noWrap w:val="false"/>
          </w:tcPr>
          <w:p>
            <w:pPr>
              <w:pStyle w:val="7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30克/瓶</w:t>
            </w:r>
            <w:r>
              <w:rPr>
                <w:rFonts w:hint="eastAsia" w:ascii="宋体" w:hAnsi="宋体" w:eastAsia="宋体" w:cs="宋体"/>
                <w:i w:val="0"/>
                <w:iCs w:val="0"/>
                <w:color w:val="000000"/>
                <w:sz w:val="21"/>
                <w:szCs w:val="21"/>
                <w:u w:val="none"/>
                <w:lang w:val="en-US" w:eastAsia="zh-CN" w:bidi="ar"/>
              </w:rPr>
            </w:r>
            <w:r/>
          </w:p>
        </w:tc>
        <w:tc>
          <w:tcPr>
            <w:tcW w:w="1520" w:type="dxa"/>
            <w:vAlign w:val="center"/>
            <w:textDirection w:val="lrTb"/>
            <w:noWrap w:val="false"/>
          </w:tcPr>
          <w:p>
            <w:pPr>
              <w:pStyle w:val="754"/>
              <w:jc w:val="center"/>
              <w:keepLines/>
              <w:keepNext/>
              <w:pageBreakBefore w:val="0"/>
              <w:spacing w:before="0" w:after="0" w:line="360" w:lineRule="auto"/>
              <w:widowControl w:val="off"/>
              <w:rPr>
                <w:rFonts w:hint="eastAsia" w:ascii="宋体" w:hAnsi="宋体" w:eastAsia="宋体" w:cs="宋体"/>
                <w:i w:val="0"/>
                <w:iCs w:val="0"/>
                <w:color w:val="000000"/>
                <w:sz w:val="21"/>
                <w:szCs w:val="21"/>
                <w:u w:val="none"/>
                <w:lang w:val="en-US" w:eastAsia="zh-CN" w:bidi="ar"/>
              </w:rPr>
              <w:outlineLvl w:val="2"/>
            </w:pPr>
            <w:r>
              <w:rPr>
                <w:rFonts w:hint="eastAsia" w:ascii="宋体" w:hAnsi="宋体" w:eastAsia="宋体" w:cs="宋体"/>
                <w:color w:val="000000"/>
                <w:sz w:val="21"/>
                <w:szCs w:val="16"/>
              </w:rPr>
              <w:t xml:space="preserve">瓶</w:t>
            </w:r>
            <w:r>
              <w:rPr>
                <w:rFonts w:hint="eastAsia" w:ascii="宋体" w:hAnsi="宋体" w:eastAsia="宋体" w:cs="宋体"/>
                <w:i w:val="0"/>
                <w:iCs w:val="0"/>
                <w:color w:val="000000"/>
                <w:sz w:val="21"/>
                <w:szCs w:val="21"/>
                <w:u w:val="none"/>
                <w:lang w:val="en-US" w:eastAsia="zh-CN" w:bidi="ar"/>
              </w:rPr>
            </w:r>
            <w:r/>
          </w:p>
        </w:tc>
        <w:tc>
          <w:tcPr>
            <w:tcW w:w="1216" w:type="dxa"/>
            <w:vAlign w:val="center"/>
            <w:textDirection w:val="lrTb"/>
            <w:noWrap w:val="false"/>
          </w:tcPr>
          <w:p>
            <w:pPr>
              <w:pStyle w:val="7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20002</w:t>
            </w:r>
            <w:r>
              <w:rPr>
                <w:rFonts w:hint="eastAsia" w:ascii="宋体" w:hAnsi="宋体" w:eastAsia="宋体" w:cs="宋体"/>
                <w:i w:val="0"/>
                <w:iCs w:val="0"/>
                <w:color w:val="000000"/>
                <w:sz w:val="21"/>
                <w:szCs w:val="21"/>
                <w:u w:val="none"/>
                <w:lang w:val="en-US" w:eastAsia="zh-CN" w:bidi="ar"/>
              </w:rPr>
            </w:r>
            <w:r/>
          </w:p>
        </w:tc>
      </w:tr>
      <w:tr>
        <w:trPr>
          <w:cantSplit/>
          <w:trHeight w:val="625"/>
        </w:trPr>
        <w:tc>
          <w:tcPr>
            <w:tcW w:w="1017" w:type="dxa"/>
            <w:vAlign w:val="center"/>
            <w:vMerge w:val="continue"/>
            <w:textDirection w:val="lrTb"/>
            <w:noWrap w:val="false"/>
          </w:tcPr>
          <w:p>
            <w:pPr>
              <w:pStyle w:val="754"/>
              <w:ind w:firstLine="0"/>
              <w:jc w:val="center"/>
              <w:spacing w:line="240" w:lineRule="auto"/>
              <w:rPr>
                <w:rFonts w:hint="eastAsia" w:ascii="宋体" w:hAnsi="宋体" w:eastAsia="宋体" w:cs="宋体"/>
                <w:color w:val="0d1e0f"/>
                <w:sz w:val="21"/>
                <w:szCs w:val="21"/>
                <w:lang w:val="en-US" w:eastAsia="zh-CN"/>
              </w:rPr>
            </w:pPr>
            <w:r>
              <w:rPr>
                <w:rFonts w:hint="eastAsia" w:ascii="宋体" w:hAnsi="宋体" w:eastAsia="宋体" w:cs="宋体"/>
                <w:color w:val="0d1e0f"/>
                <w:sz w:val="21"/>
                <w:szCs w:val="21"/>
                <w:lang w:val="en-US" w:eastAsia="zh-CN"/>
              </w:rPr>
            </w:r>
            <w:r/>
          </w:p>
        </w:tc>
        <w:tc>
          <w:tcPr>
            <w:tcW w:w="3251" w:type="dxa"/>
            <w:vAlign w:val="center"/>
            <w:vMerge w:val="continue"/>
            <w:textDirection w:val="lrTb"/>
            <w:noWrap w:val="false"/>
          </w:tcPr>
          <w:p>
            <w:pPr>
              <w:pStyle w:val="75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2234" w:type="dxa"/>
            <w:vAlign w:val="center"/>
            <w:textDirection w:val="lrTb"/>
            <w:noWrap w:val="false"/>
          </w:tcPr>
          <w:p>
            <w:pPr>
              <w:pStyle w:val="7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300克/瓶</w:t>
            </w:r>
            <w:r>
              <w:rPr>
                <w:rFonts w:hint="eastAsia" w:ascii="宋体" w:hAnsi="宋体" w:eastAsia="宋体" w:cs="宋体"/>
                <w:i w:val="0"/>
                <w:iCs w:val="0"/>
                <w:color w:val="000000"/>
                <w:sz w:val="21"/>
                <w:szCs w:val="21"/>
                <w:u w:val="none"/>
                <w:lang w:val="en-US" w:eastAsia="zh-CN" w:bidi="ar"/>
              </w:rPr>
            </w:r>
            <w:r/>
          </w:p>
        </w:tc>
        <w:tc>
          <w:tcPr>
            <w:tcW w:w="1520" w:type="dxa"/>
            <w:vAlign w:val="center"/>
            <w:textDirection w:val="lrTb"/>
            <w:noWrap w:val="false"/>
          </w:tcPr>
          <w:p>
            <w:pPr>
              <w:pStyle w:val="754"/>
              <w:jc w:val="center"/>
              <w:keepLines/>
              <w:keepNext/>
              <w:pageBreakBefore w:val="0"/>
              <w:spacing w:before="0" w:after="0" w:line="360" w:lineRule="auto"/>
              <w:widowControl w:val="off"/>
              <w:rPr>
                <w:rFonts w:hint="eastAsia" w:ascii="宋体" w:hAnsi="宋体" w:eastAsia="宋体" w:cs="宋体"/>
                <w:i w:val="0"/>
                <w:iCs w:val="0"/>
                <w:color w:val="000000"/>
                <w:sz w:val="21"/>
                <w:szCs w:val="21"/>
                <w:u w:val="none"/>
                <w:lang w:val="en-US" w:eastAsia="zh-CN" w:bidi="ar"/>
              </w:rPr>
              <w:outlineLvl w:val="2"/>
            </w:pPr>
            <w:r>
              <w:rPr>
                <w:rFonts w:hint="eastAsia" w:ascii="宋体" w:hAnsi="宋体" w:eastAsia="宋体" w:cs="宋体"/>
                <w:color w:val="000000"/>
                <w:sz w:val="21"/>
                <w:szCs w:val="16"/>
              </w:rPr>
              <w:t xml:space="preserve">瓶</w:t>
            </w:r>
            <w:r>
              <w:rPr>
                <w:rFonts w:hint="eastAsia" w:ascii="宋体" w:hAnsi="宋体" w:eastAsia="宋体" w:cs="宋体"/>
                <w:i w:val="0"/>
                <w:iCs w:val="0"/>
                <w:color w:val="000000"/>
                <w:sz w:val="21"/>
                <w:szCs w:val="21"/>
                <w:u w:val="none"/>
                <w:lang w:val="en-US" w:eastAsia="zh-CN" w:bidi="ar"/>
              </w:rPr>
            </w:r>
            <w:r/>
          </w:p>
        </w:tc>
        <w:tc>
          <w:tcPr>
            <w:tcW w:w="1216" w:type="dxa"/>
            <w:vAlign w:val="center"/>
            <w:textDirection w:val="lrTb"/>
            <w:noWrap w:val="false"/>
          </w:tcPr>
          <w:p>
            <w:pPr>
              <w:pStyle w:val="7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5049</w:t>
            </w:r>
            <w:r>
              <w:rPr>
                <w:rFonts w:hint="eastAsia" w:ascii="宋体" w:hAnsi="宋体" w:eastAsia="宋体" w:cs="宋体"/>
                <w:i w:val="0"/>
                <w:iCs w:val="0"/>
                <w:color w:val="000000"/>
                <w:sz w:val="21"/>
                <w:szCs w:val="21"/>
                <w:u w:val="none"/>
                <w:lang w:val="en-US" w:eastAsia="zh-CN" w:bidi="ar"/>
              </w:rPr>
            </w:r>
            <w:r/>
          </w:p>
        </w:tc>
      </w:tr>
    </w:tbl>
    <w:p>
      <w:pPr>
        <w:pStyle w:val="833"/>
        <w:numPr>
          <w:ilvl w:val="0"/>
          <w:numId w:val="0"/>
        </w:numPr>
        <w:keepLines w:val="0"/>
        <w:keepNext w:val="0"/>
        <w:pageBreakBefore w:val="0"/>
        <w:spacing w:line="360" w:lineRule="auto"/>
        <w:rPr>
          <w:rFonts w:ascii="宋体" w:hAnsi="宋体" w:eastAsia="宋体" w:cs="宋体"/>
          <w:b w:val="0"/>
          <w:bCs w:val="0"/>
          <w:sz w:val="21"/>
          <w:szCs w:val="21"/>
          <w:highlight w:val="none"/>
          <w:lang w:val="en-US" w:eastAsia="zh-CN" w:bidi="ar-SA"/>
        </w:rPr>
      </w:pPr>
      <w:r>
        <w:rPr>
          <w:rFonts w:ascii="宋体" w:hAnsi="宋体" w:eastAsia="宋体" w:cs="宋体"/>
          <w:b w:val="0"/>
          <w:bCs w:val="0"/>
          <w:sz w:val="21"/>
          <w:szCs w:val="21"/>
          <w:highlight w:val="none"/>
          <w:lang w:val="en-US" w:eastAsia="zh-CN" w:bidi="ar-SA"/>
        </w:rPr>
      </w:r>
      <w:r/>
    </w:p>
    <w:p>
      <w:pPr>
        <w:pStyle w:val="754"/>
        <w:jc w:val="both"/>
        <w:widowControl/>
        <w:rPr>
          <w:b/>
          <w:sz w:val="36"/>
          <w:szCs w:val="36"/>
          <w:highlight w:val="none"/>
        </w:rPr>
      </w:pPr>
      <w:r>
        <w:rPr>
          <w:b/>
          <w:sz w:val="36"/>
          <w:szCs w:val="36"/>
          <w:highlight w:val="none"/>
        </w:rPr>
        <w:br w:type="page" w:clear="all"/>
      </w:r>
      <w:r>
        <w:rPr>
          <w:b/>
          <w:sz w:val="36"/>
          <w:szCs w:val="36"/>
          <w:highlight w:val="none"/>
        </w:rPr>
      </w:r>
      <w:r/>
    </w:p>
    <w:p>
      <w:pPr>
        <w:pStyle w:val="754"/>
        <w:jc w:val="center"/>
        <w:spacing w:line="360" w:lineRule="auto"/>
        <w:rPr>
          <w:b/>
          <w:sz w:val="36"/>
          <w:szCs w:val="36"/>
          <w:highlight w:val="none"/>
        </w:rPr>
        <w:outlineLvl w:val="0"/>
      </w:pPr>
      <w:r/>
      <w:bookmarkStart w:id="648" w:name="_Toc99301349"/>
      <w:r>
        <w:rPr>
          <w:b/>
          <w:sz w:val="36"/>
          <w:szCs w:val="36"/>
          <w:highlight w:val="none"/>
        </w:rPr>
        <w:t xml:space="preserve">第五章   </w:t>
      </w:r>
      <w:r>
        <w:rPr>
          <w:rFonts w:hint="eastAsia"/>
          <w:b/>
          <w:sz w:val="36"/>
          <w:szCs w:val="36"/>
          <w:highlight w:val="none"/>
        </w:rPr>
        <w:t xml:space="preserve">拟签订</w:t>
      </w:r>
      <w:r>
        <w:rPr>
          <w:b/>
          <w:sz w:val="36"/>
          <w:szCs w:val="36"/>
          <w:highlight w:val="none"/>
        </w:rPr>
        <w:t xml:space="preserve">的合同文本</w:t>
      </w:r>
      <w:bookmarkEnd w:id="648"/>
      <w:r>
        <w:rPr>
          <w:b/>
          <w:sz w:val="36"/>
          <w:szCs w:val="36"/>
          <w:highlight w:val="none"/>
        </w:rPr>
      </w:r>
      <w:r/>
    </w:p>
    <w:p>
      <w:pPr>
        <w:pStyle w:val="785"/>
        <w:jc w:val="center"/>
        <w:spacing w:after="0"/>
        <w:tabs>
          <w:tab w:val="left" w:pos="567" w:leader="none"/>
        </w:tabs>
        <w:rPr>
          <w:rFonts w:ascii="宋体" w:hAnsi="宋体" w:cs="宋体"/>
          <w:b/>
          <w:bCs/>
          <w:spacing w:val="-20"/>
          <w:sz w:val="48"/>
          <w:szCs w:val="48"/>
          <w:highlight w:val="none"/>
        </w:rPr>
      </w:pPr>
      <w:r/>
      <w:bookmarkStart w:id="649" w:name="_Toc3995"/>
      <w:r>
        <w:rPr>
          <w:rFonts w:ascii="宋体" w:hAnsi="宋体" w:cs="宋体"/>
          <w:b/>
          <w:bCs/>
          <w:spacing w:val="-20"/>
          <w:sz w:val="48"/>
          <w:szCs w:val="48"/>
          <w:highlight w:val="none"/>
        </w:rPr>
      </w:r>
      <w:r/>
    </w:p>
    <w:p>
      <w:pPr>
        <w:pStyle w:val="785"/>
        <w:jc w:val="both"/>
        <w:spacing w:after="0"/>
        <w:tabs>
          <w:tab w:val="left" w:pos="567" w:leader="none"/>
        </w:tabs>
        <w:rPr>
          <w:rFonts w:ascii="宋体" w:hAnsi="宋体" w:cs="宋体"/>
          <w:b/>
          <w:bCs/>
          <w:spacing w:val="-20"/>
          <w:sz w:val="48"/>
          <w:szCs w:val="48"/>
          <w:highlight w:val="none"/>
        </w:rPr>
      </w:pPr>
      <w:r>
        <w:rPr>
          <w:rFonts w:ascii="宋体" w:hAnsi="宋体" w:cs="宋体"/>
          <w:b/>
          <w:bCs/>
          <w:spacing w:val="-20"/>
          <w:sz w:val="48"/>
          <w:szCs w:val="48"/>
          <w:highlight w:val="none"/>
        </w:rPr>
      </w:r>
      <w:r/>
    </w:p>
    <w:p>
      <w:pPr>
        <w:pStyle w:val="785"/>
        <w:jc w:val="center"/>
        <w:spacing w:after="0"/>
        <w:tabs>
          <w:tab w:val="left" w:pos="567" w:leader="none"/>
        </w:tabs>
        <w:rPr>
          <w:rFonts w:hint="eastAsia" w:ascii="宋体" w:hAnsi="宋体" w:cs="宋体"/>
          <w:b/>
          <w:bCs/>
          <w:spacing w:val="-20"/>
          <w:sz w:val="48"/>
          <w:szCs w:val="48"/>
          <w:highlight w:val="none"/>
        </w:rPr>
      </w:pPr>
      <w:r>
        <w:rPr>
          <w:rFonts w:hint="eastAsia" w:ascii="宋体" w:hAnsi="宋体" w:cs="宋体"/>
          <w:b/>
          <w:bCs/>
          <w:spacing w:val="-20"/>
          <w:sz w:val="48"/>
          <w:szCs w:val="48"/>
          <w:highlight w:val="none"/>
        </w:rPr>
        <w:t xml:space="preserve">政府采购</w:t>
      </w:r>
      <w:r>
        <w:rPr>
          <w:rFonts w:hint="eastAsia" w:ascii="宋体" w:hAnsi="宋体" w:cs="宋体"/>
          <w:b/>
          <w:bCs/>
          <w:spacing w:val="-20"/>
          <w:sz w:val="48"/>
          <w:szCs w:val="48"/>
          <w:highlight w:val="none"/>
          <w:lang w:eastAsia="zh-CN"/>
        </w:rPr>
        <w:t xml:space="preserve">货物买卖</w:t>
      </w:r>
      <w:r>
        <w:rPr>
          <w:rFonts w:hint="eastAsia" w:ascii="宋体" w:hAnsi="宋体" w:cs="宋体"/>
          <w:b/>
          <w:bCs/>
          <w:spacing w:val="-20"/>
          <w:sz w:val="48"/>
          <w:szCs w:val="48"/>
          <w:highlight w:val="none"/>
        </w:rPr>
        <w:t xml:space="preserve">合同</w:t>
      </w:r>
      <w:r>
        <w:rPr>
          <w:rFonts w:hint="eastAsia" w:ascii="宋体" w:hAnsi="宋体" w:cs="宋体"/>
          <w:b/>
          <w:bCs/>
          <w:spacing w:val="-20"/>
          <w:sz w:val="48"/>
          <w:szCs w:val="48"/>
          <w:highlight w:val="none"/>
        </w:rPr>
      </w:r>
      <w:r/>
    </w:p>
    <w:p>
      <w:pPr>
        <w:pStyle w:val="754"/>
        <w:rPr>
          <w:rFonts w:ascii="宋体" w:hAnsi="宋体" w:cs="宋体"/>
          <w:b/>
          <w:bCs/>
          <w:spacing w:val="-20"/>
          <w:sz w:val="40"/>
          <w:szCs w:val="40"/>
          <w:highlight w:val="none"/>
        </w:rPr>
      </w:pPr>
      <w:r>
        <w:rPr>
          <w:rFonts w:ascii="宋体" w:hAnsi="宋体" w:cs="宋体"/>
          <w:b/>
          <w:bCs/>
          <w:spacing w:val="-20"/>
          <w:sz w:val="40"/>
          <w:szCs w:val="40"/>
          <w:highlight w:val="none"/>
        </w:rPr>
      </w:r>
      <w:r/>
    </w:p>
    <w:p>
      <w:pPr>
        <w:pStyle w:val="754"/>
        <w:rPr>
          <w:rFonts w:ascii="宋体" w:hAnsi="宋体" w:cs="宋体"/>
          <w:b/>
          <w:bCs/>
          <w:spacing w:val="-20"/>
          <w:sz w:val="40"/>
          <w:szCs w:val="40"/>
          <w:highlight w:val="none"/>
        </w:rPr>
      </w:pPr>
      <w:r>
        <w:rPr>
          <w:rFonts w:ascii="宋体" w:hAnsi="宋体" w:cs="宋体"/>
          <w:b/>
          <w:bCs/>
          <w:spacing w:val="-20"/>
          <w:sz w:val="40"/>
          <w:szCs w:val="40"/>
          <w:highlight w:val="none"/>
        </w:rPr>
      </w:r>
      <w:r/>
    </w:p>
    <w:p>
      <w:pPr>
        <w:pStyle w:val="833"/>
        <w:rPr>
          <w:rFonts w:ascii="宋体" w:hAnsi="宋体" w:cs="宋体"/>
          <w:b/>
          <w:bCs/>
          <w:spacing w:val="-20"/>
          <w:sz w:val="40"/>
          <w:szCs w:val="40"/>
          <w:highlight w:val="none"/>
        </w:rPr>
      </w:pPr>
      <w:r>
        <w:rPr>
          <w:rFonts w:ascii="宋体" w:hAnsi="宋体" w:cs="宋体"/>
          <w:b/>
          <w:bCs/>
          <w:spacing w:val="-20"/>
          <w:sz w:val="40"/>
          <w:szCs w:val="40"/>
          <w:highlight w:val="none"/>
        </w:rPr>
      </w:r>
      <w:r/>
    </w:p>
    <w:p>
      <w:pPr>
        <w:pStyle w:val="833"/>
        <w:rPr>
          <w:rFonts w:ascii="宋体" w:hAnsi="宋体" w:cs="宋体"/>
          <w:b/>
          <w:bCs/>
          <w:spacing w:val="-20"/>
          <w:sz w:val="40"/>
          <w:szCs w:val="40"/>
          <w:highlight w:val="none"/>
        </w:rPr>
      </w:pPr>
      <w:r>
        <w:rPr>
          <w:rFonts w:ascii="宋体" w:hAnsi="宋体" w:cs="宋体"/>
          <w:b/>
          <w:bCs/>
          <w:spacing w:val="-20"/>
          <w:sz w:val="40"/>
          <w:szCs w:val="40"/>
          <w:highlight w:val="none"/>
        </w:rPr>
      </w:r>
      <w:r/>
    </w:p>
    <w:p>
      <w:pPr>
        <w:pStyle w:val="833"/>
        <w:rPr>
          <w:rFonts w:ascii="宋体" w:hAnsi="宋体" w:cs="宋体"/>
          <w:b/>
          <w:bCs/>
          <w:spacing w:val="-20"/>
          <w:sz w:val="40"/>
          <w:szCs w:val="40"/>
          <w:highlight w:val="none"/>
        </w:rPr>
      </w:pPr>
      <w:r>
        <w:rPr>
          <w:rFonts w:ascii="宋体" w:hAnsi="宋体" w:cs="宋体"/>
          <w:b/>
          <w:bCs/>
          <w:spacing w:val="-20"/>
          <w:sz w:val="40"/>
          <w:szCs w:val="40"/>
          <w:highlight w:val="none"/>
        </w:rPr>
      </w:r>
      <w:r/>
    </w:p>
    <w:p>
      <w:pPr>
        <w:pStyle w:val="754"/>
        <w:rPr>
          <w:rFonts w:ascii="宋体" w:hAnsi="宋体" w:cs="宋体"/>
          <w:b/>
          <w:bCs/>
          <w:spacing w:val="-20"/>
          <w:sz w:val="40"/>
          <w:szCs w:val="40"/>
          <w:highlight w:val="none"/>
        </w:rPr>
      </w:pPr>
      <w:r>
        <w:rPr>
          <w:rFonts w:ascii="宋体" w:hAnsi="宋体" w:cs="宋体"/>
          <w:b/>
          <w:bCs/>
          <w:spacing w:val="-20"/>
          <w:sz w:val="40"/>
          <w:szCs w:val="40"/>
          <w:highlight w:val="none"/>
        </w:rPr>
      </w:r>
      <w:r/>
    </w:p>
    <w:p>
      <w:pPr>
        <w:pStyle w:val="754"/>
        <w:ind w:left="420"/>
        <w:spacing w:line="360" w:lineRule="auto"/>
        <w:rPr>
          <w:sz w:val="32"/>
          <w:szCs w:val="32"/>
          <w:highlight w:val="none"/>
        </w:rPr>
      </w:pPr>
      <w:r>
        <w:rPr>
          <w:rFonts w:hint="eastAsia" w:ascii="宋体" w:hAnsi="宋体" w:cs="宋体"/>
          <w:sz w:val="32"/>
          <w:szCs w:val="32"/>
          <w:highlight w:val="none"/>
        </w:rPr>
        <w:t xml:space="preserve">项目名称：</w:t>
      </w:r>
      <w:r>
        <w:rPr>
          <w:rFonts w:hint="eastAsia"/>
          <w:sz w:val="32"/>
          <w:szCs w:val="32"/>
          <w:highlight w:val="none"/>
          <w:u w:val="single"/>
        </w:rPr>
        <w:t xml:space="preserve">                             </w:t>
      </w:r>
      <w:r>
        <w:rPr>
          <w:sz w:val="32"/>
          <w:szCs w:val="32"/>
          <w:highlight w:val="none"/>
        </w:rPr>
      </w:r>
      <w:r/>
    </w:p>
    <w:p>
      <w:pPr>
        <w:pStyle w:val="754"/>
        <w:ind w:left="420"/>
        <w:spacing w:line="360" w:lineRule="auto"/>
        <w:rPr>
          <w:sz w:val="32"/>
          <w:szCs w:val="32"/>
          <w:highlight w:val="none"/>
          <w:u w:val="single"/>
        </w:rPr>
      </w:pPr>
      <w:r>
        <w:rPr>
          <w:rFonts w:hint="eastAsia"/>
          <w:sz w:val="32"/>
          <w:szCs w:val="32"/>
          <w:highlight w:val="none"/>
        </w:rPr>
        <w:t xml:space="preserve">合同编号：</w:t>
      </w:r>
      <w:r>
        <w:rPr>
          <w:rFonts w:hint="eastAsia"/>
          <w:sz w:val="32"/>
          <w:szCs w:val="32"/>
          <w:highlight w:val="none"/>
          <w:u w:val="single"/>
        </w:rPr>
        <w:t xml:space="preserve">                             </w:t>
      </w:r>
      <w:r>
        <w:rPr>
          <w:sz w:val="32"/>
          <w:szCs w:val="32"/>
          <w:highlight w:val="none"/>
          <w:u w:val="single"/>
        </w:rPr>
      </w:r>
      <w:r/>
    </w:p>
    <w:p>
      <w:pPr>
        <w:pStyle w:val="754"/>
        <w:ind w:left="420"/>
        <w:spacing w:line="360" w:lineRule="auto"/>
        <w:rPr>
          <w:sz w:val="32"/>
          <w:szCs w:val="32"/>
          <w:highlight w:val="none"/>
        </w:rPr>
      </w:pPr>
      <w:r>
        <w:rPr>
          <w:rFonts w:hint="eastAsia"/>
          <w:sz w:val="32"/>
          <w:szCs w:val="32"/>
          <w:highlight w:val="none"/>
        </w:rPr>
        <w:t xml:space="preserve">甲    方：</w:t>
      </w:r>
      <w:r>
        <w:rPr>
          <w:rFonts w:hint="eastAsia"/>
          <w:sz w:val="32"/>
          <w:szCs w:val="32"/>
          <w:highlight w:val="none"/>
          <w:u w:val="single"/>
        </w:rPr>
        <w:t xml:space="preserve">                             </w:t>
      </w:r>
      <w:r>
        <w:rPr>
          <w:sz w:val="32"/>
          <w:szCs w:val="32"/>
          <w:highlight w:val="none"/>
        </w:rPr>
      </w:r>
      <w:r/>
    </w:p>
    <w:p>
      <w:pPr>
        <w:pStyle w:val="754"/>
        <w:ind w:left="420"/>
        <w:spacing w:line="360" w:lineRule="auto"/>
        <w:rPr>
          <w:sz w:val="32"/>
          <w:szCs w:val="32"/>
          <w:highlight w:val="none"/>
          <w:u w:val="single"/>
        </w:rPr>
      </w:pPr>
      <w:r>
        <w:rPr>
          <w:rFonts w:hint="eastAsia"/>
          <w:sz w:val="32"/>
          <w:szCs w:val="32"/>
          <w:highlight w:val="none"/>
        </w:rPr>
        <w:t xml:space="preserve">乙    方：</w:t>
      </w:r>
      <w:r>
        <w:rPr>
          <w:rFonts w:hint="eastAsia"/>
          <w:sz w:val="32"/>
          <w:szCs w:val="32"/>
          <w:highlight w:val="none"/>
          <w:u w:val="single"/>
        </w:rPr>
        <w:t xml:space="preserve">                             </w:t>
      </w:r>
      <w:r>
        <w:rPr>
          <w:sz w:val="32"/>
          <w:szCs w:val="32"/>
          <w:highlight w:val="none"/>
          <w:u w:val="single"/>
        </w:rPr>
      </w:r>
      <w:r/>
    </w:p>
    <w:p>
      <w:pPr>
        <w:pStyle w:val="754"/>
        <w:ind w:left="420"/>
        <w:spacing w:line="360" w:lineRule="auto"/>
        <w:rPr>
          <w:sz w:val="32"/>
          <w:szCs w:val="32"/>
          <w:highlight w:val="none"/>
        </w:rPr>
      </w:pPr>
      <w:r>
        <w:rPr>
          <w:rFonts w:hint="eastAsia"/>
          <w:sz w:val="32"/>
          <w:szCs w:val="32"/>
          <w:highlight w:val="none"/>
        </w:rPr>
        <w:t xml:space="preserve">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r>
        <w:rPr>
          <w:sz w:val="32"/>
          <w:szCs w:val="32"/>
          <w:highlight w:val="none"/>
        </w:rPr>
      </w:r>
      <w:r/>
    </w:p>
    <w:p>
      <w:pPr>
        <w:pStyle w:val="754"/>
        <w:rPr>
          <w:highlight w:val="none"/>
        </w:rPr>
      </w:pPr>
      <w:r>
        <w:rPr>
          <w:highlight w:val="none"/>
        </w:rPr>
      </w:r>
      <w:r/>
    </w:p>
    <w:p>
      <w:pPr>
        <w:pStyle w:val="754"/>
        <w:rPr>
          <w:rFonts w:hint="eastAsia" w:ascii="黑体" w:hAnsi="黑体" w:eastAsia="黑体"/>
          <w:sz w:val="28"/>
          <w:szCs w:val="28"/>
          <w:highlight w:val="none"/>
        </w:rPr>
      </w:pPr>
      <w:r/>
      <w:bookmarkEnd w:id="649"/>
      <w:r/>
      <w:bookmarkStart w:id="650" w:name="_Toc22209"/>
      <w:r>
        <w:rPr>
          <w:rFonts w:hint="eastAsia" w:ascii="黑体" w:hAnsi="黑体" w:eastAsia="黑体"/>
          <w:sz w:val="28"/>
          <w:szCs w:val="28"/>
          <w:highlight w:val="none"/>
        </w:rPr>
      </w:r>
      <w:r/>
    </w:p>
    <w:p>
      <w:pPr>
        <w:pStyle w:val="756"/>
        <w:jc w:val="center"/>
        <w:spacing w:line="400" w:lineRule="exact"/>
        <w:rPr>
          <w:rFonts w:hint="eastAsia" w:ascii="宋体" w:hAnsi="宋体" w:eastAsia="宋体" w:cs="宋体"/>
          <w:b w:val="0"/>
          <w:bCs w:val="0"/>
          <w:sz w:val="21"/>
          <w:szCs w:val="21"/>
          <w:highlight w:val="none"/>
        </w:rPr>
      </w:pPr>
      <w:r>
        <w:rPr>
          <w:rFonts w:hint="eastAsia" w:ascii="黑体" w:hAnsi="黑体" w:eastAsia="黑体"/>
          <w:b w:val="0"/>
          <w:bCs w:val="0"/>
          <w:sz w:val="28"/>
          <w:szCs w:val="28"/>
          <w:highlight w:val="none"/>
        </w:rPr>
        <w:br w:type="page" w:clear="all"/>
      </w:r>
      <w:r>
        <w:rPr>
          <w:rFonts w:hint="eastAsia" w:ascii="宋体" w:hAnsi="宋体" w:eastAsia="宋体" w:cs="宋体"/>
          <w:b/>
          <w:bCs/>
          <w:sz w:val="21"/>
          <w:szCs w:val="21"/>
          <w:highlight w:val="none"/>
        </w:rPr>
        <w:t xml:space="preserve">第一节 政府采购合同协议书</w:t>
      </w:r>
      <w:bookmarkEnd w:id="650"/>
      <w:r>
        <w:rPr>
          <w:rFonts w:hint="eastAsia" w:ascii="宋体" w:hAnsi="宋体" w:eastAsia="宋体" w:cs="宋体"/>
          <w:b w:val="0"/>
          <w:bCs w:val="0"/>
          <w:sz w:val="21"/>
          <w:szCs w:val="21"/>
          <w:highlight w:val="none"/>
        </w:rPr>
      </w:r>
      <w:r/>
    </w:p>
    <w:p>
      <w:pPr>
        <w:pStyle w:val="756"/>
        <w:jc w:val="center"/>
        <w:spacing w:line="400" w:lineRule="exact"/>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p>
      <w:pPr>
        <w:pStyle w:val="754"/>
        <w:spacing w:before="0" w:line="400" w:lineRule="exact"/>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采购人</w:t>
      </w:r>
      <w:r>
        <w:rPr>
          <w:rFonts w:hint="eastAsia" w:ascii="宋体" w:hAnsi="宋体" w:eastAsia="宋体" w:cs="宋体"/>
          <w:sz w:val="21"/>
          <w:szCs w:val="21"/>
          <w:highlight w:val="none"/>
          <w:lang w:eastAsia="zh-CN"/>
        </w:rPr>
        <w:t xml:space="preserve">（以下简称</w:t>
      </w:r>
      <w:r>
        <w:rPr>
          <w:rFonts w:hint="eastAsia" w:ascii="宋体" w:hAnsi="宋体" w:eastAsia="宋体" w:cs="宋体"/>
          <w:sz w:val="21"/>
          <w:szCs w:val="21"/>
          <w:highlight w:val="none"/>
        </w:rPr>
        <w:t xml:space="preserve">甲方</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rPr>
      </w:r>
      <w:r/>
    </w:p>
    <w:p>
      <w:pPr>
        <w:pStyle w:val="754"/>
        <w:spacing w:before="0" w:line="40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供应商</w:t>
      </w:r>
      <w:r>
        <w:rPr>
          <w:rFonts w:hint="eastAsia" w:ascii="宋体" w:hAnsi="宋体" w:eastAsia="宋体" w:cs="宋体"/>
          <w:sz w:val="21"/>
          <w:szCs w:val="21"/>
          <w:highlight w:val="none"/>
          <w:lang w:eastAsia="zh-CN"/>
        </w:rPr>
        <w:t xml:space="preserve">（以下简称</w:t>
      </w:r>
      <w:r>
        <w:rPr>
          <w:rFonts w:hint="eastAsia" w:ascii="宋体" w:hAnsi="宋体" w:eastAsia="宋体" w:cs="宋体"/>
          <w:sz w:val="21"/>
          <w:szCs w:val="21"/>
          <w:highlight w:val="none"/>
        </w:rPr>
        <w:t xml:space="preserve">乙方</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lang w:val="en-US" w:eastAsia="zh-CN"/>
        </w:rPr>
      </w:r>
      <w:r/>
    </w:p>
    <w:p>
      <w:pPr>
        <w:pStyle w:val="787"/>
        <w:ind w:left="0" w:firstLine="420"/>
        <w:spacing w:before="0" w:after="0"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依据《中华人民共和国民法典》</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《中华人民共和国政府采购法》等有关的法律法规，以及</w:t>
      </w:r>
      <w:r>
        <w:rPr>
          <w:rFonts w:hint="eastAsia" w:ascii="宋体" w:hAnsi="宋体" w:eastAsia="宋体" w:cs="宋体"/>
          <w:i w:val="0"/>
          <w:iCs w:val="0"/>
          <w:sz w:val="21"/>
          <w:szCs w:val="21"/>
          <w:highlight w:val="none"/>
          <w:u w:val="none"/>
          <w:lang w:eastAsia="zh-CN"/>
        </w:rPr>
        <w:t xml:space="preserve">本采购项目</w:t>
      </w:r>
      <w:r>
        <w:rPr>
          <w:rFonts w:hint="eastAsia" w:ascii="宋体" w:hAnsi="宋体" w:eastAsia="宋体" w:cs="宋体"/>
          <w:sz w:val="21"/>
          <w:szCs w:val="21"/>
          <w:highlight w:val="none"/>
        </w:rPr>
        <w:t xml:space="preserve">的</w:t>
      </w:r>
      <w:r>
        <w:rPr>
          <w:rFonts w:hint="eastAsia" w:ascii="宋体" w:hAnsi="宋体" w:eastAsia="宋体" w:cs="宋体"/>
          <w:sz w:val="21"/>
          <w:szCs w:val="21"/>
          <w:highlight w:val="none"/>
          <w:lang w:eastAsia="zh-CN"/>
        </w:rPr>
        <w:t xml:space="preserve">询价</w:t>
      </w:r>
      <w:r>
        <w:rPr>
          <w:rFonts w:hint="eastAsia" w:ascii="宋体" w:hAnsi="宋体" w:eastAsia="宋体" w:cs="宋体"/>
          <w:sz w:val="21"/>
          <w:szCs w:val="21"/>
          <w:highlight w:val="none"/>
        </w:rPr>
        <w:t xml:space="preserve">文件</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乙方的《响应文件》及《成交通知书》，甲乙双方同意签订本合同。具体情况及要求如下：     </w:t>
      </w:r>
      <w:r>
        <w:rPr>
          <w:rFonts w:hint="eastAsia" w:ascii="宋体" w:hAnsi="宋体" w:eastAsia="宋体" w:cs="宋体"/>
          <w:sz w:val="21"/>
          <w:szCs w:val="21"/>
          <w:highlight w:val="none"/>
        </w:rPr>
      </w:r>
      <w:r/>
    </w:p>
    <w:p>
      <w:pPr>
        <w:pStyle w:val="754"/>
        <w:numPr>
          <w:ilvl w:val="0"/>
          <w:numId w:val="12"/>
        </w:numPr>
        <w:ind w:firstLine="422"/>
        <w:spacing w:before="0" w:line="4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项目信息</w:t>
      </w:r>
      <w:r>
        <w:rPr>
          <w:rFonts w:hint="eastAsia" w:ascii="宋体" w:hAnsi="宋体" w:eastAsia="宋体" w:cs="宋体"/>
          <w:b/>
          <w:sz w:val="21"/>
          <w:szCs w:val="21"/>
          <w:highlight w:val="none"/>
        </w:rPr>
      </w:r>
      <w:r/>
    </w:p>
    <w:p>
      <w:pPr>
        <w:pStyle w:val="787"/>
        <w:numPr>
          <w:ilvl w:val="0"/>
          <w:numId w:val="13"/>
        </w:numPr>
        <w:ind w:left="0" w:firstLine="420"/>
        <w:spacing w:before="0" w:after="0" w:line="400" w:lineRule="exact"/>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采购</w:t>
      </w:r>
      <w:r>
        <w:rPr>
          <w:rFonts w:hint="eastAsia" w:ascii="宋体" w:hAnsi="宋体" w:eastAsia="宋体" w:cs="宋体"/>
          <w:sz w:val="21"/>
          <w:szCs w:val="21"/>
          <w:highlight w:val="none"/>
          <w:lang w:val="en-US" w:eastAsia="zh-CN"/>
        </w:rPr>
        <w:t xml:space="preserve">项目</w:t>
      </w:r>
      <w:r>
        <w:rPr>
          <w:rFonts w:hint="eastAsia" w:ascii="宋体" w:hAnsi="宋体" w:eastAsia="宋体" w:cs="宋体"/>
          <w:sz w:val="21"/>
          <w:szCs w:val="21"/>
          <w:highlight w:val="none"/>
        </w:rPr>
        <w:t xml:space="preserve">名称：</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rPr>
      </w:r>
      <w:r/>
    </w:p>
    <w:p>
      <w:pPr>
        <w:pStyle w:val="787"/>
        <w:numPr>
          <w:ilvl w:val="0"/>
          <w:numId w:val="0"/>
        </w:numPr>
        <w:ind w:left="0" w:firstLine="0"/>
        <w:spacing w:before="0" w:after="0" w:line="400" w:lineRule="exact"/>
        <w:tabs>
          <w:tab w:val="left" w:pos="999" w:leader="none"/>
        </w:tabs>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         采购项目编号：</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none"/>
          <w:lang w:val="en-US" w:eastAsia="zh-CN"/>
        </w:rPr>
      </w:r>
      <w:r/>
    </w:p>
    <w:p>
      <w:pPr>
        <w:pStyle w:val="754"/>
        <w:ind w:firstLine="420"/>
        <w:spacing w:before="0"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eastAsia="zh-CN"/>
        </w:rPr>
        <w:t xml:space="preserve">采购</w:t>
      </w:r>
      <w:r>
        <w:rPr>
          <w:rFonts w:hint="eastAsia" w:ascii="宋体" w:hAnsi="宋体" w:eastAsia="宋体" w:cs="宋体"/>
          <w:sz w:val="21"/>
          <w:szCs w:val="21"/>
          <w:highlight w:val="none"/>
        </w:rPr>
        <w:t xml:space="preserve">内容：</w:t>
      </w:r>
      <w:r>
        <w:rPr>
          <w:rFonts w:hint="eastAsia" w:ascii="宋体" w:hAnsi="宋体" w:eastAsia="宋体" w:cs="宋体"/>
          <w:sz w:val="21"/>
          <w:szCs w:val="21"/>
          <w:highlight w:val="none"/>
        </w:rPr>
      </w:r>
      <w:r/>
    </w:p>
    <w:p>
      <w:pPr>
        <w:pStyle w:val="754"/>
        <w:ind w:firstLine="945"/>
        <w:spacing w:before="0" w:line="400" w:lineRule="exact"/>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lang w:val="en-US" w:eastAsia="zh-CN"/>
        </w:rPr>
        <w:t xml:space="preserve">采购22%春雷·三环唑悬浮剂、30%噻呋·嘧菌酯悬浮剂、40%氰虫·甲虫肼悬浮剂、30%吡蚜·噻虫胺悬浮剂等药剂。</w:t>
      </w:r>
      <w:r>
        <w:rPr>
          <w:rFonts w:hint="eastAsia" w:ascii="宋体" w:hAnsi="宋体" w:eastAsia="宋体" w:cs="宋体"/>
          <w:sz w:val="21"/>
          <w:szCs w:val="21"/>
          <w:highlight w:val="none"/>
          <w:u w:val="single"/>
        </w:rPr>
      </w:r>
      <w:r/>
    </w:p>
    <w:p>
      <w:pPr>
        <w:pStyle w:val="833"/>
        <w:numPr>
          <w:ilvl w:val="0"/>
          <w:numId w:val="0"/>
        </w:numPr>
        <w:ind w:left="0" w:firstLine="0"/>
        <w:spacing w:before="0" w:line="400" w:lineRule="exact"/>
        <w:rPr>
          <w:rFonts w:hint="eastAsia" w:ascii="宋体" w:hAnsi="宋体" w:eastAsia="宋体" w:cs="宋体"/>
          <w:iCs w:val="0"/>
          <w:sz w:val="21"/>
          <w:szCs w:val="21"/>
          <w:highlight w:val="none"/>
          <w:lang w:val="en-US" w:eastAsia="zh-CN"/>
        </w:rPr>
      </w:pPr>
      <w:r>
        <w:rPr>
          <w:rFonts w:hint="eastAsia" w:ascii="宋体" w:hAnsi="宋体" w:eastAsia="宋体" w:cs="宋体"/>
          <w:iCs w:val="0"/>
          <w:sz w:val="21"/>
          <w:szCs w:val="21"/>
          <w:highlight w:val="none"/>
          <w:lang w:val="en-US" w:eastAsia="zh-CN"/>
        </w:rPr>
        <w:t xml:space="preserve">    （3）政府采购组织形式：分散采购</w:t>
      </w:r>
      <w:r>
        <w:rPr>
          <w:rFonts w:hint="eastAsia" w:ascii="宋体" w:hAnsi="宋体" w:eastAsia="宋体" w:cs="宋体"/>
          <w:iCs w:val="0"/>
          <w:sz w:val="21"/>
          <w:szCs w:val="21"/>
          <w:highlight w:val="none"/>
          <w:lang w:val="en-US" w:eastAsia="zh-CN"/>
        </w:rPr>
      </w:r>
      <w:r/>
    </w:p>
    <w:p>
      <w:pPr>
        <w:pStyle w:val="833"/>
        <w:numPr>
          <w:ilvl w:val="0"/>
          <w:numId w:val="0"/>
        </w:numPr>
        <w:ind w:left="0" w:firstLine="420"/>
        <w:spacing w:before="0" w:line="400" w:lineRule="exact"/>
        <w:rPr>
          <w:rFonts w:hint="eastAsia" w:ascii="宋体" w:hAnsi="宋体" w:eastAsia="宋体" w:cs="宋体"/>
          <w:iCs w:val="0"/>
          <w:sz w:val="21"/>
          <w:szCs w:val="21"/>
          <w:highlight w:val="none"/>
          <w:u w:val="none"/>
          <w:lang w:val="en-US" w:eastAsia="zh-CN"/>
        </w:rPr>
      </w:pPr>
      <w:r>
        <w:rPr>
          <w:rFonts w:hint="eastAsia" w:ascii="宋体" w:hAnsi="宋体" w:eastAsia="宋体" w:cs="宋体"/>
          <w:iCs w:val="0"/>
          <w:sz w:val="21"/>
          <w:szCs w:val="21"/>
          <w:highlight w:val="none"/>
          <w:lang w:val="en-US" w:eastAsia="zh-CN"/>
        </w:rPr>
        <w:t xml:space="preserve">（4）政府采购方式：</w:t>
      </w:r>
      <w:r>
        <w:rPr>
          <w:rFonts w:hint="eastAsia" w:ascii="宋体" w:hAnsi="宋体" w:eastAsia="宋体" w:cs="宋体"/>
          <w:iCs w:val="0"/>
          <w:sz w:val="21"/>
          <w:szCs w:val="21"/>
          <w:highlight w:val="none"/>
          <w:lang w:eastAsia="zh-CN"/>
        </w:rPr>
        <w:t xml:space="preserve">询价</w:t>
      </w:r>
      <w:r>
        <w:rPr>
          <w:rFonts w:hint="eastAsia" w:ascii="宋体" w:hAnsi="宋体" w:eastAsia="宋体" w:cs="宋体"/>
          <w:iCs w:val="0"/>
          <w:sz w:val="21"/>
          <w:szCs w:val="21"/>
          <w:highlight w:val="none"/>
          <w:u w:val="none"/>
          <w:lang w:val="en-US" w:eastAsia="zh-CN"/>
        </w:rPr>
      </w:r>
      <w:r/>
    </w:p>
    <w:p>
      <w:pPr>
        <w:pStyle w:val="754"/>
        <w:numPr>
          <w:ilvl w:val="0"/>
          <w:numId w:val="12"/>
        </w:numPr>
        <w:ind w:firstLine="422"/>
        <w:spacing w:before="0" w:line="4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合同金额</w:t>
      </w:r>
      <w:r>
        <w:rPr>
          <w:rFonts w:hint="eastAsia" w:ascii="宋体" w:hAnsi="宋体" w:eastAsia="宋体" w:cs="宋体"/>
          <w:b/>
          <w:sz w:val="21"/>
          <w:szCs w:val="21"/>
          <w:highlight w:val="none"/>
        </w:rPr>
      </w:r>
      <w:r/>
    </w:p>
    <w:p>
      <w:pPr>
        <w:pStyle w:val="754"/>
        <w:ind w:firstLine="420"/>
        <w:spacing w:before="0"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（1）合同金额小写：</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r>
      <w:r/>
    </w:p>
    <w:p>
      <w:pPr>
        <w:pStyle w:val="754"/>
        <w:ind w:left="0" w:firstLine="0"/>
        <w:spacing w:before="0" w:line="40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大写：</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lang w:val="en-US" w:eastAsia="zh-CN"/>
        </w:rPr>
      </w:r>
      <w:r/>
    </w:p>
    <w:p>
      <w:pPr>
        <w:pStyle w:val="754"/>
        <w:numPr>
          <w:ilvl w:val="0"/>
          <w:numId w:val="13"/>
        </w:numPr>
        <w:ind w:left="0" w:firstLine="420"/>
        <w:spacing w:before="0" w:line="400" w:lineRule="exact"/>
        <w:rPr>
          <w:rFonts w:hint="eastAsia" w:ascii="宋体" w:hAnsi="宋体" w:eastAsia="宋体" w:cs="宋体"/>
          <w:iCs/>
          <w:sz w:val="21"/>
          <w:szCs w:val="21"/>
          <w:highlight w:val="none"/>
        </w:rPr>
      </w:pPr>
      <w:r>
        <w:rPr>
          <w:rFonts w:hint="eastAsia" w:ascii="宋体" w:hAnsi="宋体" w:eastAsia="宋体" w:cs="宋体"/>
          <w:sz w:val="21"/>
          <w:szCs w:val="21"/>
          <w:highlight w:val="none"/>
        </w:rPr>
        <w:t xml:space="preserve">合同定价方式：</w:t>
      </w:r>
      <w:r>
        <w:rPr>
          <w:rFonts w:hint="eastAsia" w:ascii="宋体" w:hAnsi="宋体" w:eastAsia="宋体" w:cs="宋体"/>
          <w:iCs/>
          <w:sz w:val="21"/>
          <w:szCs w:val="21"/>
          <w:highlight w:val="none"/>
        </w:rPr>
        <w:t xml:space="preserve">固定单价</w:t>
      </w:r>
      <w:r>
        <w:rPr>
          <w:rFonts w:hint="eastAsia" w:ascii="宋体" w:hAnsi="宋体" w:eastAsia="宋体" w:cs="宋体"/>
          <w:iCs/>
          <w:sz w:val="21"/>
          <w:szCs w:val="21"/>
          <w:highlight w:val="none"/>
          <w:lang w:eastAsia="zh-CN"/>
        </w:rPr>
        <w:t xml:space="preserve">，</w:t>
      </w:r>
      <w:r>
        <w:rPr>
          <w:rFonts w:hint="eastAsia" w:ascii="宋体" w:hAnsi="宋体" w:eastAsia="宋体" w:cs="宋体"/>
          <w:sz w:val="21"/>
          <w:szCs w:val="21"/>
          <w:highlight w:val="none"/>
        </w:rPr>
        <w:t xml:space="preserve">数量按实结算，合同期内单价不予调整</w:t>
      </w:r>
      <w:r>
        <w:rPr>
          <w:rFonts w:hint="eastAsia" w:ascii="宋体" w:hAnsi="宋体" w:eastAsia="宋体" w:cs="宋体"/>
          <w:sz w:val="21"/>
          <w:szCs w:val="21"/>
          <w:highlight w:val="none"/>
          <w:lang w:eastAsia="zh-CN"/>
        </w:rPr>
        <w:t xml:space="preserve">。</w:t>
      </w:r>
      <w:r>
        <w:rPr>
          <w:rFonts w:hint="eastAsia" w:ascii="宋体" w:hAnsi="宋体" w:eastAsia="宋体" w:cs="宋体"/>
          <w:iCs/>
          <w:sz w:val="21"/>
          <w:szCs w:val="21"/>
          <w:highlight w:val="none"/>
        </w:rPr>
      </w:r>
      <w:r/>
    </w:p>
    <w:p>
      <w:pPr>
        <w:pStyle w:val="754"/>
        <w:ind w:right="-483" w:firstLine="420"/>
        <w:jc w:val="left"/>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（3）采购货物数量及规格</w:t>
      </w:r>
      <w:r>
        <w:rPr>
          <w:rFonts w:hint="eastAsia" w:ascii="宋体" w:hAnsi="宋体" w:eastAsia="宋体" w:cs="宋体"/>
          <w:sz w:val="21"/>
          <w:szCs w:val="21"/>
          <w:highlight w:val="none"/>
        </w:rPr>
      </w:r>
      <w:r/>
    </w:p>
    <w:tbl>
      <w:tblPr>
        <w:tblpPr w:horzAnchor="page" w:tblpXSpec="center" w:vertAnchor="text" w:tblpY="294" w:leftFromText="180" w:topFromText="0" w:rightFromText="180" w:bottomFromText="0"/>
        <w:tblW w:w="5115" w:type="pct"/>
        <w:jc w:val="center"/>
        <w:tblInd w:w="-2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556"/>
        <w:gridCol w:w="1559"/>
        <w:gridCol w:w="1559"/>
        <w:gridCol w:w="1417"/>
        <w:gridCol w:w="1385"/>
        <w:gridCol w:w="1026"/>
      </w:tblGrid>
      <w:tr>
        <w:trPr>
          <w:trHeight w:val="800"/>
        </w:trPr>
        <w:tc>
          <w:tcPr>
            <w:tcBorders>
              <w:top w:val="single" w:color="000000" w:sz="4" w:space="0"/>
              <w:left w:val="single" w:color="000000" w:sz="4" w:space="0"/>
              <w:bottom w:val="single" w:color="000000" w:sz="4" w:space="0"/>
              <w:right w:val="single" w:color="000000" w:sz="4" w:space="0"/>
            </w:tcBorders>
            <w:tcW w:w="2556" w:type="dxa"/>
            <w:vAlign w:val="center"/>
            <w:textDirection w:val="lrTb"/>
            <w:noWrap w:val="false"/>
          </w:tcPr>
          <w:p>
            <w:pPr>
              <w:pStyle w:val="754"/>
              <w:jc w:val="center"/>
              <w:keepLines w:val="0"/>
              <w:keepNext w:val="0"/>
              <w:pageBreakBefore w:val="0"/>
              <w:spacing w:line="360" w:lineRule="auto"/>
              <w:widowControl/>
              <w:rPr>
                <w:rFonts w:hint="eastAsia" w:ascii="宋体" w:hAnsi="宋体" w:eastAsia="宋体" w:cs="宋体"/>
                <w:color w:val="000000"/>
                <w:sz w:val="21"/>
                <w:szCs w:val="16"/>
              </w:rPr>
              <w:framePr w:vAnchor="text" w:hAnchor="page" w:xAlign="center" w:y="294"/>
            </w:pPr>
            <w:r>
              <w:rPr>
                <w:rFonts w:hint="eastAsia" w:ascii="宋体" w:hAnsi="宋体" w:eastAsia="宋体" w:cs="宋体"/>
                <w:color w:val="000000"/>
                <w:sz w:val="21"/>
                <w:szCs w:val="16"/>
              </w:rPr>
              <w:t xml:space="preserve">名称</w:t>
            </w:r>
            <w:r>
              <w:rPr>
                <w:rFonts w:hint="eastAsia" w:ascii="宋体" w:hAnsi="宋体" w:eastAsia="宋体" w:cs="宋体"/>
                <w:color w:val="000000"/>
                <w:sz w:val="21"/>
                <w:szCs w:val="16"/>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754"/>
              <w:jc w:val="center"/>
              <w:keepLines w:val="0"/>
              <w:keepNext w:val="0"/>
              <w:pageBreakBefore w:val="0"/>
              <w:spacing w:line="360" w:lineRule="auto"/>
              <w:widowControl/>
              <w:rPr>
                <w:rFonts w:hint="eastAsia" w:ascii="宋体" w:hAnsi="宋体" w:eastAsia="宋体" w:cs="宋体"/>
                <w:color w:val="000000"/>
                <w:sz w:val="21"/>
                <w:szCs w:val="16"/>
              </w:rPr>
              <w:framePr w:vAnchor="text" w:hAnchor="page" w:xAlign="center" w:y="294"/>
            </w:pPr>
            <w:r>
              <w:rPr>
                <w:rFonts w:hint="eastAsia" w:ascii="宋体" w:hAnsi="宋体" w:eastAsia="宋体" w:cs="宋体"/>
                <w:color w:val="000000"/>
                <w:sz w:val="21"/>
                <w:szCs w:val="16"/>
              </w:rPr>
              <w:t xml:space="preserve">规格</w:t>
            </w:r>
            <w:r>
              <w:rPr>
                <w:rFonts w:hint="eastAsia" w:ascii="宋体" w:hAnsi="宋体" w:eastAsia="宋体" w:cs="宋体"/>
                <w:color w:val="000000"/>
                <w:sz w:val="21"/>
                <w:szCs w:val="16"/>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754"/>
              <w:jc w:val="center"/>
              <w:keepLines w:val="0"/>
              <w:keepNext w:val="0"/>
              <w:pageBreakBefore w:val="0"/>
              <w:spacing w:line="360" w:lineRule="auto"/>
              <w:widowControl/>
              <w:rPr>
                <w:rFonts w:hint="eastAsia" w:ascii="宋体" w:hAnsi="宋体" w:eastAsia="宋体" w:cs="宋体"/>
                <w:color w:val="000000"/>
                <w:sz w:val="21"/>
                <w:szCs w:val="16"/>
              </w:rPr>
              <w:framePr w:vAnchor="text" w:hAnchor="page" w:xAlign="center" w:y="294"/>
            </w:pPr>
            <w:r>
              <w:rPr>
                <w:rFonts w:hint="eastAsia" w:ascii="宋体" w:hAnsi="宋体" w:eastAsia="宋体" w:cs="宋体"/>
                <w:color w:val="000000"/>
                <w:sz w:val="21"/>
                <w:szCs w:val="16"/>
              </w:rPr>
              <w:t xml:space="preserve">数量</w:t>
            </w:r>
            <w:r>
              <w:rPr>
                <w:rFonts w:hint="eastAsia" w:ascii="宋体" w:hAnsi="宋体" w:eastAsia="宋体" w:cs="宋体"/>
                <w:color w:val="000000"/>
                <w:sz w:val="21"/>
                <w:szCs w:val="16"/>
                <w:highlight w:val="none"/>
              </w:rPr>
              <w:t xml:space="preserve">（瓶）</w:t>
            </w:r>
            <w:r>
              <w:rPr>
                <w:rFonts w:hint="eastAsia" w:ascii="宋体" w:hAnsi="宋体" w:eastAsia="宋体" w:cs="宋体"/>
                <w:color w:val="000000"/>
                <w:sz w:val="21"/>
                <w:szCs w:val="16"/>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754"/>
              <w:jc w:val="center"/>
              <w:keepLines w:val="0"/>
              <w:keepNext w:val="0"/>
              <w:pageBreakBefore w:val="0"/>
              <w:spacing w:line="360" w:lineRule="auto"/>
              <w:widowControl/>
              <w:rPr>
                <w:rFonts w:hint="eastAsia" w:ascii="宋体" w:hAnsi="宋体" w:eastAsia="宋体" w:cs="宋体"/>
                <w:color w:val="000000"/>
                <w:sz w:val="21"/>
                <w:szCs w:val="16"/>
              </w:rPr>
              <w:framePr w:vAnchor="text" w:hAnchor="page" w:xAlign="center" w:y="294"/>
            </w:pPr>
            <w:r>
              <w:rPr>
                <w:rFonts w:hint="eastAsia" w:ascii="宋体" w:hAnsi="宋体" w:eastAsia="宋体" w:cs="宋体"/>
                <w:color w:val="000000"/>
                <w:sz w:val="21"/>
                <w:szCs w:val="16"/>
              </w:rPr>
              <w:t xml:space="preserve">单价(元)</w:t>
            </w:r>
            <w:r>
              <w:rPr>
                <w:rFonts w:hint="eastAsia" w:ascii="宋体" w:hAnsi="宋体" w:eastAsia="宋体" w:cs="宋体"/>
                <w:color w:val="000000"/>
                <w:sz w:val="21"/>
                <w:szCs w:val="16"/>
              </w:rPr>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pStyle w:val="754"/>
              <w:jc w:val="center"/>
              <w:keepLines w:val="0"/>
              <w:keepNext w:val="0"/>
              <w:pageBreakBefore w:val="0"/>
              <w:spacing w:line="360" w:lineRule="auto"/>
              <w:widowControl/>
              <w:rPr>
                <w:rFonts w:hint="eastAsia" w:ascii="宋体" w:hAnsi="宋体" w:eastAsia="宋体" w:cs="宋体"/>
                <w:color w:val="000000"/>
                <w:sz w:val="21"/>
                <w:szCs w:val="16"/>
              </w:rPr>
              <w:framePr w:vAnchor="text" w:hAnchor="page" w:xAlign="center" w:y="294"/>
            </w:pPr>
            <w:r>
              <w:rPr>
                <w:rFonts w:hint="eastAsia" w:ascii="宋体" w:hAnsi="宋体" w:eastAsia="宋体" w:cs="宋体"/>
                <w:color w:val="000000"/>
                <w:sz w:val="21"/>
                <w:szCs w:val="16"/>
              </w:rPr>
              <w:t xml:space="preserve">总价（元）</w:t>
            </w:r>
            <w:r>
              <w:rPr>
                <w:rFonts w:hint="eastAsia" w:ascii="宋体" w:hAnsi="宋体" w:eastAsia="宋体" w:cs="宋体"/>
                <w:color w:val="000000"/>
                <w:sz w:val="21"/>
                <w:szCs w:val="16"/>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754"/>
              <w:jc w:val="center"/>
              <w:keepLines w:val="0"/>
              <w:keepNext w:val="0"/>
              <w:pageBreakBefore w:val="0"/>
              <w:spacing w:line="360" w:lineRule="auto"/>
              <w:widowControl/>
              <w:rPr>
                <w:rFonts w:hint="eastAsia" w:ascii="宋体" w:hAnsi="宋体" w:eastAsia="宋体" w:cs="宋体"/>
                <w:color w:val="000000"/>
                <w:sz w:val="21"/>
                <w:szCs w:val="16"/>
              </w:rPr>
              <w:framePr w:vAnchor="text" w:hAnchor="page" w:xAlign="center" w:y="294"/>
            </w:pPr>
            <w:r>
              <w:rPr>
                <w:rFonts w:hint="eastAsia" w:ascii="宋体" w:hAnsi="宋体" w:eastAsia="宋体" w:cs="宋体"/>
                <w:color w:val="000000"/>
                <w:sz w:val="21"/>
                <w:szCs w:val="16"/>
              </w:rPr>
              <w:t xml:space="preserve">备注</w:t>
            </w:r>
            <w:r>
              <w:rPr>
                <w:rFonts w:hint="eastAsia" w:ascii="宋体" w:hAnsi="宋体" w:eastAsia="宋体" w:cs="宋体"/>
                <w:color w:val="000000"/>
                <w:sz w:val="21"/>
                <w:szCs w:val="16"/>
              </w:rPr>
            </w:r>
            <w:r/>
          </w:p>
        </w:tc>
      </w:tr>
      <w:tr>
        <w:trPr>
          <w:trHeight w:val="560"/>
        </w:trPr>
        <w:tc>
          <w:tcPr>
            <w:tcBorders>
              <w:top w:val="single" w:color="000000" w:sz="4" w:space="0"/>
              <w:left w:val="single" w:color="000000" w:sz="4" w:space="0"/>
              <w:bottom w:val="single" w:color="000000" w:sz="4" w:space="0"/>
              <w:right w:val="single" w:color="000000" w:sz="4" w:space="0"/>
            </w:tcBorders>
            <w:tcW w:w="2556" w:type="dxa"/>
            <w:vAlign w:val="center"/>
            <w:textDirection w:val="lrTb"/>
            <w:noWrap w:val="false"/>
          </w:tcPr>
          <w:p>
            <w:pPr>
              <w:pStyle w:val="754"/>
              <w:jc w:val="center"/>
              <w:keepLines w:val="0"/>
              <w:keepNext w:val="0"/>
              <w:pageBreakBefore w:val="0"/>
              <w:spacing w:line="360" w:lineRule="auto"/>
              <w:widowControl/>
              <w:rPr>
                <w:rFonts w:hint="eastAsia" w:ascii="宋体" w:hAnsi="宋体" w:eastAsia="宋体" w:cs="宋体"/>
                <w:color w:val="000000"/>
                <w:sz w:val="21"/>
                <w:szCs w:val="16"/>
              </w:rPr>
              <w:framePr w:vAnchor="text" w:hAnchor="page" w:xAlign="center" w:y="294"/>
            </w:pPr>
            <w:r>
              <w:rPr>
                <w:rFonts w:hint="eastAsia" w:ascii="宋体" w:hAnsi="宋体" w:eastAsia="宋体" w:cs="宋体"/>
                <w:color w:val="000000"/>
                <w:sz w:val="21"/>
                <w:szCs w:val="16"/>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754"/>
              <w:jc w:val="center"/>
              <w:keepLines w:val="0"/>
              <w:keepNext w:val="0"/>
              <w:pageBreakBefore w:val="0"/>
              <w:spacing w:line="360" w:lineRule="auto"/>
              <w:widowControl/>
              <w:rPr>
                <w:rFonts w:hint="eastAsia" w:ascii="宋体" w:hAnsi="宋体" w:eastAsia="宋体" w:cs="宋体"/>
                <w:color w:val="000000"/>
                <w:sz w:val="21"/>
                <w:szCs w:val="16"/>
              </w:rPr>
              <w:framePr w:vAnchor="text" w:hAnchor="page" w:xAlign="center" w:y="294"/>
            </w:pPr>
            <w:r>
              <w:rPr>
                <w:rFonts w:hint="eastAsia" w:ascii="宋体" w:hAnsi="宋体" w:eastAsia="宋体" w:cs="宋体"/>
                <w:color w:val="000000"/>
                <w:sz w:val="21"/>
                <w:szCs w:val="16"/>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754"/>
              <w:jc w:val="center"/>
              <w:keepLines w:val="0"/>
              <w:keepNext w:val="0"/>
              <w:pageBreakBefore w:val="0"/>
              <w:spacing w:line="360" w:lineRule="auto"/>
              <w:widowControl/>
              <w:rPr>
                <w:rFonts w:hint="eastAsia" w:ascii="宋体" w:hAnsi="宋体" w:eastAsia="宋体" w:cs="宋体"/>
                <w:color w:val="000000"/>
                <w:sz w:val="21"/>
                <w:szCs w:val="16"/>
              </w:rPr>
              <w:framePr w:vAnchor="text" w:hAnchor="page" w:xAlign="center" w:y="294"/>
            </w:pPr>
            <w:r>
              <w:rPr>
                <w:rFonts w:hint="eastAsia" w:ascii="宋体" w:hAnsi="宋体" w:eastAsia="宋体" w:cs="宋体"/>
                <w:color w:val="000000"/>
                <w:sz w:val="21"/>
                <w:szCs w:val="16"/>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754"/>
              <w:jc w:val="center"/>
              <w:keepLines w:val="0"/>
              <w:keepNext w:val="0"/>
              <w:pageBreakBefore w:val="0"/>
              <w:spacing w:line="360" w:lineRule="auto"/>
              <w:widowControl/>
              <w:rPr>
                <w:rFonts w:hint="eastAsia" w:ascii="宋体" w:hAnsi="宋体" w:eastAsia="宋体" w:cs="宋体"/>
                <w:color w:val="000000"/>
                <w:sz w:val="21"/>
                <w:szCs w:val="16"/>
              </w:rPr>
              <w:framePr w:vAnchor="text" w:hAnchor="page" w:xAlign="center" w:y="294"/>
            </w:pPr>
            <w:r>
              <w:rPr>
                <w:rFonts w:hint="eastAsia" w:ascii="宋体" w:hAnsi="宋体" w:eastAsia="宋体" w:cs="宋体"/>
                <w:color w:val="000000"/>
                <w:sz w:val="21"/>
                <w:szCs w:val="16"/>
              </w:rPr>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pStyle w:val="754"/>
              <w:jc w:val="center"/>
              <w:keepLines w:val="0"/>
              <w:keepNext w:val="0"/>
              <w:pageBreakBefore w:val="0"/>
              <w:spacing w:line="360" w:lineRule="auto"/>
              <w:widowControl/>
              <w:rPr>
                <w:rFonts w:hint="eastAsia" w:ascii="宋体" w:hAnsi="宋体" w:eastAsia="宋体" w:cs="宋体"/>
                <w:color w:val="000000"/>
                <w:sz w:val="21"/>
                <w:szCs w:val="16"/>
              </w:rPr>
              <w:framePr w:vAnchor="text" w:hAnchor="page" w:xAlign="center" w:y="294"/>
            </w:pPr>
            <w:r>
              <w:rPr>
                <w:rFonts w:hint="eastAsia" w:ascii="宋体" w:hAnsi="宋体" w:eastAsia="宋体" w:cs="宋体"/>
                <w:color w:val="000000"/>
                <w:sz w:val="21"/>
                <w:szCs w:val="16"/>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754"/>
              <w:jc w:val="center"/>
              <w:keepLines w:val="0"/>
              <w:keepNext w:val="0"/>
              <w:pageBreakBefore w:val="0"/>
              <w:spacing w:line="360" w:lineRule="auto"/>
              <w:widowControl/>
              <w:rPr>
                <w:rFonts w:hint="eastAsia" w:ascii="宋体" w:hAnsi="宋体" w:eastAsia="宋体" w:cs="宋体"/>
                <w:color w:val="000000"/>
                <w:sz w:val="21"/>
                <w:szCs w:val="16"/>
              </w:rPr>
              <w:framePr w:vAnchor="text" w:hAnchor="page" w:xAlign="center" w:y="294"/>
            </w:pPr>
            <w:r>
              <w:rPr>
                <w:rFonts w:hint="eastAsia" w:ascii="宋体" w:hAnsi="宋体" w:eastAsia="宋体" w:cs="宋体"/>
                <w:color w:val="000000"/>
                <w:sz w:val="21"/>
                <w:szCs w:val="16"/>
              </w:rPr>
            </w:r>
            <w:r/>
          </w:p>
        </w:tc>
      </w:tr>
      <w:tr>
        <w:trPr>
          <w:trHeight w:val="560"/>
        </w:trPr>
        <w:tc>
          <w:tcPr>
            <w:tcBorders>
              <w:top w:val="single" w:color="000000" w:sz="4" w:space="0"/>
              <w:left w:val="single" w:color="000000" w:sz="4" w:space="0"/>
              <w:bottom w:val="single" w:color="000000" w:sz="4" w:space="0"/>
              <w:right w:val="single" w:color="000000" w:sz="4" w:space="0"/>
            </w:tcBorders>
            <w:tcW w:w="2556" w:type="dxa"/>
            <w:vAlign w:val="center"/>
            <w:textDirection w:val="lrTb"/>
            <w:noWrap w:val="false"/>
          </w:tcPr>
          <w:p>
            <w:pPr>
              <w:pStyle w:val="754"/>
              <w:jc w:val="center"/>
              <w:keepLines w:val="0"/>
              <w:keepNext w:val="0"/>
              <w:pageBreakBefore w:val="0"/>
              <w:spacing w:line="360" w:lineRule="auto"/>
              <w:widowControl/>
              <w:rPr>
                <w:rFonts w:hint="eastAsia" w:ascii="宋体" w:hAnsi="宋体" w:eastAsia="宋体" w:cs="宋体"/>
                <w:color w:val="000000"/>
                <w:sz w:val="21"/>
                <w:szCs w:val="16"/>
              </w:rPr>
              <w:framePr w:vAnchor="text" w:hAnchor="page" w:xAlign="center" w:y="294"/>
            </w:pPr>
            <w:r>
              <w:rPr>
                <w:rFonts w:hint="eastAsia" w:ascii="宋体" w:hAnsi="宋体" w:eastAsia="宋体" w:cs="宋体"/>
                <w:color w:val="000000"/>
                <w:sz w:val="21"/>
                <w:szCs w:val="16"/>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754"/>
              <w:jc w:val="center"/>
              <w:keepLines w:val="0"/>
              <w:keepNext w:val="0"/>
              <w:pageBreakBefore w:val="0"/>
              <w:spacing w:line="360" w:lineRule="auto"/>
              <w:widowControl/>
              <w:rPr>
                <w:rFonts w:hint="eastAsia" w:ascii="宋体" w:hAnsi="宋体" w:eastAsia="宋体" w:cs="宋体"/>
                <w:color w:val="000000"/>
                <w:sz w:val="21"/>
                <w:szCs w:val="16"/>
              </w:rPr>
              <w:framePr w:vAnchor="text" w:hAnchor="page" w:xAlign="center" w:y="294"/>
            </w:pPr>
            <w:r>
              <w:rPr>
                <w:rFonts w:hint="eastAsia" w:ascii="宋体" w:hAnsi="宋体" w:eastAsia="宋体" w:cs="宋体"/>
                <w:color w:val="000000"/>
                <w:sz w:val="21"/>
                <w:szCs w:val="16"/>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754"/>
              <w:jc w:val="center"/>
              <w:keepLines w:val="0"/>
              <w:keepNext w:val="0"/>
              <w:pageBreakBefore w:val="0"/>
              <w:spacing w:line="360" w:lineRule="auto"/>
              <w:widowControl/>
              <w:rPr>
                <w:rFonts w:hint="eastAsia" w:ascii="宋体" w:hAnsi="宋体" w:eastAsia="宋体" w:cs="宋体"/>
                <w:color w:val="000000"/>
                <w:sz w:val="21"/>
                <w:szCs w:val="16"/>
              </w:rPr>
              <w:framePr w:vAnchor="text" w:hAnchor="page" w:xAlign="center" w:y="294"/>
            </w:pPr>
            <w:r>
              <w:rPr>
                <w:rFonts w:hint="eastAsia" w:ascii="宋体" w:hAnsi="宋体" w:eastAsia="宋体" w:cs="宋体"/>
                <w:color w:val="000000"/>
                <w:sz w:val="21"/>
                <w:szCs w:val="16"/>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754"/>
              <w:jc w:val="center"/>
              <w:keepLines w:val="0"/>
              <w:keepNext w:val="0"/>
              <w:pageBreakBefore w:val="0"/>
              <w:spacing w:line="360" w:lineRule="auto"/>
              <w:widowControl/>
              <w:rPr>
                <w:rFonts w:hint="eastAsia" w:ascii="宋体" w:hAnsi="宋体" w:eastAsia="宋体" w:cs="宋体"/>
                <w:color w:val="000000"/>
                <w:sz w:val="21"/>
                <w:szCs w:val="16"/>
              </w:rPr>
              <w:framePr w:vAnchor="text" w:hAnchor="page" w:xAlign="center" w:y="294"/>
            </w:pPr>
            <w:r>
              <w:rPr>
                <w:rFonts w:hint="eastAsia" w:ascii="宋体" w:hAnsi="宋体" w:eastAsia="宋体" w:cs="宋体"/>
                <w:color w:val="000000"/>
                <w:sz w:val="21"/>
                <w:szCs w:val="16"/>
              </w:rPr>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pStyle w:val="754"/>
              <w:jc w:val="center"/>
              <w:keepLines w:val="0"/>
              <w:keepNext w:val="0"/>
              <w:pageBreakBefore w:val="0"/>
              <w:spacing w:line="360" w:lineRule="auto"/>
              <w:widowControl/>
              <w:rPr>
                <w:rFonts w:hint="eastAsia" w:ascii="宋体" w:hAnsi="宋体" w:eastAsia="宋体" w:cs="宋体"/>
                <w:color w:val="000000"/>
                <w:sz w:val="21"/>
                <w:szCs w:val="16"/>
              </w:rPr>
              <w:framePr w:vAnchor="text" w:hAnchor="page" w:xAlign="center" w:y="294"/>
            </w:pPr>
            <w:r>
              <w:rPr>
                <w:rFonts w:hint="eastAsia" w:ascii="宋体" w:hAnsi="宋体" w:eastAsia="宋体" w:cs="宋体"/>
                <w:color w:val="000000"/>
                <w:sz w:val="21"/>
                <w:szCs w:val="16"/>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754"/>
              <w:jc w:val="center"/>
              <w:keepLines w:val="0"/>
              <w:keepNext w:val="0"/>
              <w:pageBreakBefore w:val="0"/>
              <w:spacing w:line="360" w:lineRule="auto"/>
              <w:widowControl/>
              <w:rPr>
                <w:rFonts w:hint="eastAsia" w:ascii="宋体" w:hAnsi="宋体" w:eastAsia="宋体" w:cs="宋体"/>
                <w:color w:val="000000"/>
                <w:sz w:val="21"/>
                <w:szCs w:val="16"/>
              </w:rPr>
              <w:framePr w:vAnchor="text" w:hAnchor="page" w:xAlign="center" w:y="294"/>
            </w:pPr>
            <w:r>
              <w:rPr>
                <w:rFonts w:hint="eastAsia" w:ascii="宋体" w:hAnsi="宋体" w:eastAsia="宋体" w:cs="宋体"/>
                <w:color w:val="000000"/>
                <w:sz w:val="21"/>
                <w:szCs w:val="16"/>
              </w:rPr>
            </w:r>
            <w:r/>
          </w:p>
        </w:tc>
      </w:tr>
      <w:tr>
        <w:trPr>
          <w:trHeight w:val="560"/>
        </w:trPr>
        <w:tc>
          <w:tcPr>
            <w:tcBorders>
              <w:top w:val="single" w:color="000000" w:sz="4" w:space="0"/>
              <w:left w:val="single" w:color="000000" w:sz="4" w:space="0"/>
              <w:bottom w:val="single" w:color="000000" w:sz="4" w:space="0"/>
              <w:right w:val="single" w:color="000000" w:sz="4" w:space="0"/>
            </w:tcBorders>
            <w:tcW w:w="2556" w:type="dxa"/>
            <w:vAlign w:val="center"/>
            <w:textDirection w:val="lrTb"/>
            <w:noWrap w:val="false"/>
          </w:tcPr>
          <w:p>
            <w:pPr>
              <w:pStyle w:val="754"/>
              <w:jc w:val="center"/>
              <w:keepLines w:val="0"/>
              <w:keepNext w:val="0"/>
              <w:pageBreakBefore w:val="0"/>
              <w:spacing w:line="360" w:lineRule="auto"/>
              <w:widowControl/>
              <w:rPr>
                <w:rFonts w:hint="eastAsia" w:ascii="宋体" w:hAnsi="宋体" w:eastAsia="宋体" w:cs="宋体"/>
                <w:color w:val="000000"/>
                <w:sz w:val="21"/>
                <w:szCs w:val="16"/>
              </w:rPr>
              <w:framePr w:vAnchor="text" w:hAnchor="page" w:xAlign="center" w:y="294"/>
            </w:pPr>
            <w:r>
              <w:rPr>
                <w:rFonts w:hint="eastAsia" w:ascii="宋体" w:hAnsi="宋体" w:eastAsia="宋体" w:cs="宋体"/>
                <w:color w:val="000000"/>
                <w:sz w:val="21"/>
                <w:szCs w:val="16"/>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754"/>
              <w:jc w:val="center"/>
              <w:keepLines w:val="0"/>
              <w:keepNext w:val="0"/>
              <w:pageBreakBefore w:val="0"/>
              <w:spacing w:line="360" w:lineRule="auto"/>
              <w:widowControl/>
              <w:rPr>
                <w:rFonts w:hint="eastAsia" w:ascii="宋体" w:hAnsi="宋体" w:eastAsia="宋体" w:cs="宋体"/>
                <w:color w:val="000000"/>
                <w:sz w:val="21"/>
                <w:szCs w:val="16"/>
              </w:rPr>
              <w:framePr w:vAnchor="text" w:hAnchor="page" w:xAlign="center" w:y="294"/>
            </w:pPr>
            <w:r>
              <w:rPr>
                <w:rFonts w:hint="eastAsia" w:ascii="宋体" w:hAnsi="宋体" w:eastAsia="宋体" w:cs="宋体"/>
                <w:color w:val="000000"/>
                <w:sz w:val="21"/>
                <w:szCs w:val="16"/>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754"/>
              <w:jc w:val="center"/>
              <w:keepLines w:val="0"/>
              <w:keepNext w:val="0"/>
              <w:pageBreakBefore w:val="0"/>
              <w:spacing w:line="360" w:lineRule="auto"/>
              <w:widowControl/>
              <w:rPr>
                <w:rFonts w:hint="eastAsia" w:ascii="宋体" w:hAnsi="宋体" w:eastAsia="宋体" w:cs="宋体"/>
                <w:color w:val="000000"/>
                <w:sz w:val="21"/>
                <w:szCs w:val="16"/>
              </w:rPr>
              <w:framePr w:vAnchor="text" w:hAnchor="page" w:xAlign="center" w:y="294"/>
            </w:pPr>
            <w:r>
              <w:rPr>
                <w:rFonts w:hint="eastAsia" w:ascii="宋体" w:hAnsi="宋体" w:eastAsia="宋体" w:cs="宋体"/>
                <w:color w:val="000000"/>
                <w:sz w:val="21"/>
                <w:szCs w:val="16"/>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754"/>
              <w:jc w:val="center"/>
              <w:keepLines w:val="0"/>
              <w:keepNext w:val="0"/>
              <w:pageBreakBefore w:val="0"/>
              <w:spacing w:line="360" w:lineRule="auto"/>
              <w:widowControl/>
              <w:rPr>
                <w:rFonts w:hint="eastAsia" w:ascii="宋体" w:hAnsi="宋体" w:eastAsia="宋体" w:cs="宋体"/>
                <w:color w:val="000000"/>
                <w:sz w:val="21"/>
                <w:szCs w:val="16"/>
              </w:rPr>
              <w:framePr w:vAnchor="text" w:hAnchor="page" w:xAlign="center" w:y="294"/>
            </w:pPr>
            <w:r>
              <w:rPr>
                <w:rFonts w:hint="eastAsia" w:ascii="宋体" w:hAnsi="宋体" w:eastAsia="宋体" w:cs="宋体"/>
                <w:color w:val="000000"/>
                <w:sz w:val="21"/>
                <w:szCs w:val="16"/>
              </w:rPr>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pStyle w:val="754"/>
              <w:jc w:val="center"/>
              <w:keepLines w:val="0"/>
              <w:keepNext w:val="0"/>
              <w:pageBreakBefore w:val="0"/>
              <w:spacing w:line="360" w:lineRule="auto"/>
              <w:widowControl/>
              <w:rPr>
                <w:rFonts w:hint="eastAsia" w:ascii="宋体" w:hAnsi="宋体" w:eastAsia="宋体" w:cs="宋体"/>
                <w:color w:val="000000"/>
                <w:sz w:val="21"/>
                <w:szCs w:val="16"/>
              </w:rPr>
              <w:framePr w:vAnchor="text" w:hAnchor="page" w:xAlign="center" w:y="294"/>
            </w:pPr>
            <w:r>
              <w:rPr>
                <w:rFonts w:hint="eastAsia" w:ascii="宋体" w:hAnsi="宋体" w:eastAsia="宋体" w:cs="宋体"/>
                <w:color w:val="000000"/>
                <w:sz w:val="21"/>
                <w:szCs w:val="16"/>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754"/>
              <w:jc w:val="center"/>
              <w:keepLines w:val="0"/>
              <w:keepNext w:val="0"/>
              <w:pageBreakBefore w:val="0"/>
              <w:spacing w:line="360" w:lineRule="auto"/>
              <w:widowControl/>
              <w:rPr>
                <w:rFonts w:hint="eastAsia" w:ascii="宋体" w:hAnsi="宋体" w:eastAsia="宋体" w:cs="宋体"/>
                <w:color w:val="000000"/>
                <w:sz w:val="21"/>
                <w:szCs w:val="16"/>
              </w:rPr>
              <w:framePr w:vAnchor="text" w:hAnchor="page" w:xAlign="center" w:y="294"/>
            </w:pPr>
            <w:r>
              <w:rPr>
                <w:rFonts w:hint="eastAsia" w:ascii="宋体" w:hAnsi="宋体" w:eastAsia="宋体" w:cs="宋体"/>
                <w:color w:val="000000"/>
                <w:sz w:val="21"/>
                <w:szCs w:val="16"/>
              </w:rPr>
            </w:r>
            <w:r/>
          </w:p>
        </w:tc>
      </w:tr>
      <w:tr>
        <w:trPr>
          <w:trHeight w:val="560"/>
        </w:trPr>
        <w:tc>
          <w:tcPr>
            <w:tcBorders>
              <w:top w:val="single" w:color="000000" w:sz="4" w:space="0"/>
              <w:left w:val="single" w:color="000000" w:sz="4" w:space="0"/>
              <w:bottom w:val="single" w:color="000000" w:sz="4" w:space="0"/>
              <w:right w:val="single" w:color="000000" w:sz="4" w:space="0"/>
            </w:tcBorders>
            <w:tcW w:w="2556" w:type="dxa"/>
            <w:vAlign w:val="center"/>
            <w:textDirection w:val="lrTb"/>
            <w:noWrap w:val="false"/>
          </w:tcPr>
          <w:p>
            <w:pPr>
              <w:pStyle w:val="754"/>
              <w:jc w:val="center"/>
              <w:keepLines w:val="0"/>
              <w:keepNext w:val="0"/>
              <w:pageBreakBefore w:val="0"/>
              <w:spacing w:line="360" w:lineRule="auto"/>
              <w:widowControl/>
              <w:rPr>
                <w:rFonts w:hint="eastAsia" w:ascii="宋体" w:hAnsi="宋体" w:eastAsia="宋体" w:cs="宋体"/>
                <w:color w:val="000000"/>
                <w:sz w:val="21"/>
                <w:szCs w:val="16"/>
              </w:rPr>
              <w:framePr w:vAnchor="text" w:hAnchor="page" w:xAlign="center" w:y="294"/>
            </w:pPr>
            <w:r>
              <w:rPr>
                <w:rFonts w:hint="eastAsia" w:ascii="宋体" w:hAnsi="宋体" w:eastAsia="宋体" w:cs="宋体"/>
                <w:color w:val="000000"/>
                <w:sz w:val="21"/>
                <w:szCs w:val="16"/>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754"/>
              <w:jc w:val="center"/>
              <w:keepLines w:val="0"/>
              <w:keepNext w:val="0"/>
              <w:pageBreakBefore w:val="0"/>
              <w:spacing w:line="360" w:lineRule="auto"/>
              <w:widowControl/>
              <w:rPr>
                <w:rFonts w:hint="eastAsia" w:ascii="宋体" w:hAnsi="宋体" w:eastAsia="宋体" w:cs="宋体"/>
                <w:color w:val="000000"/>
                <w:sz w:val="21"/>
                <w:szCs w:val="16"/>
              </w:rPr>
              <w:framePr w:vAnchor="text" w:hAnchor="page" w:xAlign="center" w:y="294"/>
            </w:pPr>
            <w:r>
              <w:rPr>
                <w:rFonts w:hint="eastAsia" w:ascii="宋体" w:hAnsi="宋体" w:eastAsia="宋体" w:cs="宋体"/>
                <w:color w:val="000000"/>
                <w:sz w:val="21"/>
                <w:szCs w:val="16"/>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754"/>
              <w:jc w:val="center"/>
              <w:keepLines w:val="0"/>
              <w:keepNext w:val="0"/>
              <w:pageBreakBefore w:val="0"/>
              <w:spacing w:line="360" w:lineRule="auto"/>
              <w:widowControl/>
              <w:rPr>
                <w:rFonts w:hint="eastAsia" w:ascii="宋体" w:hAnsi="宋体" w:eastAsia="宋体" w:cs="宋体"/>
                <w:color w:val="000000"/>
                <w:sz w:val="21"/>
                <w:szCs w:val="16"/>
              </w:rPr>
              <w:framePr w:vAnchor="text" w:hAnchor="page" w:xAlign="center" w:y="294"/>
            </w:pPr>
            <w:r>
              <w:rPr>
                <w:rFonts w:hint="eastAsia" w:ascii="宋体" w:hAnsi="宋体" w:eastAsia="宋体" w:cs="宋体"/>
                <w:color w:val="000000"/>
                <w:sz w:val="21"/>
                <w:szCs w:val="16"/>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754"/>
              <w:jc w:val="center"/>
              <w:keepLines w:val="0"/>
              <w:keepNext w:val="0"/>
              <w:pageBreakBefore w:val="0"/>
              <w:spacing w:line="360" w:lineRule="auto"/>
              <w:widowControl/>
              <w:rPr>
                <w:rFonts w:hint="eastAsia" w:ascii="宋体" w:hAnsi="宋体" w:eastAsia="宋体" w:cs="宋体"/>
                <w:color w:val="000000"/>
                <w:sz w:val="21"/>
                <w:szCs w:val="16"/>
              </w:rPr>
              <w:framePr w:vAnchor="text" w:hAnchor="page" w:xAlign="center" w:y="294"/>
            </w:pPr>
            <w:r>
              <w:rPr>
                <w:rFonts w:hint="eastAsia" w:ascii="宋体" w:hAnsi="宋体" w:eastAsia="宋体" w:cs="宋体"/>
                <w:color w:val="000000"/>
                <w:sz w:val="21"/>
                <w:szCs w:val="16"/>
              </w:rPr>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pStyle w:val="754"/>
              <w:jc w:val="center"/>
              <w:keepLines w:val="0"/>
              <w:keepNext w:val="0"/>
              <w:pageBreakBefore w:val="0"/>
              <w:spacing w:line="360" w:lineRule="auto"/>
              <w:widowControl/>
              <w:rPr>
                <w:rFonts w:hint="eastAsia" w:ascii="宋体" w:hAnsi="宋体" w:eastAsia="宋体" w:cs="宋体"/>
                <w:color w:val="000000"/>
                <w:sz w:val="21"/>
                <w:szCs w:val="16"/>
              </w:rPr>
              <w:framePr w:vAnchor="text" w:hAnchor="page" w:xAlign="center" w:y="294"/>
            </w:pPr>
            <w:r>
              <w:rPr>
                <w:rFonts w:hint="eastAsia" w:ascii="宋体" w:hAnsi="宋体" w:eastAsia="宋体" w:cs="宋体"/>
                <w:color w:val="000000"/>
                <w:sz w:val="21"/>
                <w:szCs w:val="16"/>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754"/>
              <w:jc w:val="center"/>
              <w:keepLines w:val="0"/>
              <w:keepNext w:val="0"/>
              <w:pageBreakBefore w:val="0"/>
              <w:spacing w:line="360" w:lineRule="auto"/>
              <w:widowControl/>
              <w:rPr>
                <w:rFonts w:hint="eastAsia" w:ascii="宋体" w:hAnsi="宋体" w:eastAsia="宋体" w:cs="宋体"/>
                <w:color w:val="000000"/>
                <w:sz w:val="21"/>
                <w:szCs w:val="16"/>
              </w:rPr>
              <w:framePr w:vAnchor="text" w:hAnchor="page" w:xAlign="center" w:y="294"/>
            </w:pPr>
            <w:r>
              <w:rPr>
                <w:rFonts w:hint="eastAsia" w:ascii="宋体" w:hAnsi="宋体" w:eastAsia="宋体" w:cs="宋体"/>
                <w:color w:val="000000"/>
                <w:sz w:val="21"/>
                <w:szCs w:val="16"/>
              </w:rPr>
            </w:r>
            <w:r/>
          </w:p>
        </w:tc>
      </w:tr>
      <w:tr>
        <w:trPr>
          <w:trHeight w:val="641"/>
        </w:trPr>
        <w:tc>
          <w:tcPr>
            <w:gridSpan w:val="4"/>
            <w:tcBorders>
              <w:top w:val="single" w:color="000000" w:sz="4" w:space="0"/>
              <w:left w:val="single" w:color="000000" w:sz="4" w:space="0"/>
              <w:bottom w:val="single" w:color="000000" w:sz="4" w:space="0"/>
              <w:right w:val="single" w:color="000000" w:sz="4" w:space="0"/>
            </w:tcBorders>
            <w:tcW w:w="7091" w:type="dxa"/>
            <w:vAlign w:val="center"/>
            <w:textDirection w:val="lrTb"/>
            <w:noWrap w:val="false"/>
          </w:tcPr>
          <w:p>
            <w:pPr>
              <w:pStyle w:val="754"/>
              <w:jc w:val="center"/>
              <w:keepLines w:val="0"/>
              <w:keepNext w:val="0"/>
              <w:pageBreakBefore w:val="0"/>
              <w:spacing w:line="360" w:lineRule="auto"/>
              <w:widowControl/>
              <w:rPr>
                <w:rFonts w:hint="eastAsia" w:ascii="宋体" w:hAnsi="宋体" w:eastAsia="宋体" w:cs="宋体"/>
                <w:color w:val="000000"/>
                <w:sz w:val="21"/>
                <w:szCs w:val="16"/>
              </w:rPr>
              <w:framePr w:vAnchor="text" w:hAnchor="page" w:xAlign="center" w:y="294"/>
            </w:pPr>
            <w:r>
              <w:rPr>
                <w:rFonts w:hint="eastAsia" w:ascii="宋体" w:hAnsi="宋体" w:eastAsia="宋体" w:cs="宋体"/>
                <w:color w:val="000000"/>
                <w:sz w:val="21"/>
                <w:szCs w:val="16"/>
              </w:rPr>
              <w:t xml:space="preserve">合计</w:t>
            </w:r>
            <w:r>
              <w:rPr>
                <w:rFonts w:hint="eastAsia" w:ascii="宋体" w:hAnsi="宋体" w:eastAsia="宋体" w:cs="宋体"/>
                <w:color w:val="000000"/>
                <w:sz w:val="21"/>
                <w:szCs w:val="16"/>
                <w:lang w:eastAsia="zh-CN"/>
              </w:rPr>
              <w:t xml:space="preserve">（</w:t>
            </w:r>
            <w:r>
              <w:rPr>
                <w:rFonts w:hint="eastAsia" w:ascii="宋体" w:hAnsi="宋体" w:eastAsia="宋体" w:cs="宋体"/>
                <w:color w:val="000000"/>
                <w:sz w:val="21"/>
                <w:szCs w:val="16"/>
                <w:lang w:val="en-US" w:eastAsia="zh-CN"/>
              </w:rPr>
              <w:t xml:space="preserve">元）</w:t>
            </w:r>
            <w:r>
              <w:rPr>
                <w:rFonts w:hint="eastAsia" w:ascii="宋体" w:hAnsi="宋体" w:eastAsia="宋体" w:cs="宋体"/>
                <w:color w:val="000000"/>
                <w:sz w:val="21"/>
                <w:szCs w:val="16"/>
              </w:rPr>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pStyle w:val="754"/>
              <w:jc w:val="center"/>
              <w:keepLines w:val="0"/>
              <w:keepNext w:val="0"/>
              <w:pageBreakBefore w:val="0"/>
              <w:spacing w:line="360" w:lineRule="auto"/>
              <w:widowControl/>
              <w:rPr>
                <w:rFonts w:hint="eastAsia" w:ascii="宋体" w:hAnsi="宋体" w:eastAsia="宋体" w:cs="宋体"/>
                <w:color w:val="000000"/>
                <w:sz w:val="21"/>
                <w:szCs w:val="16"/>
              </w:rPr>
              <w:framePr w:vAnchor="text" w:hAnchor="page" w:xAlign="center" w:y="294"/>
            </w:pPr>
            <w:r>
              <w:rPr>
                <w:rFonts w:hint="eastAsia" w:ascii="宋体" w:hAnsi="宋体" w:eastAsia="宋体" w:cs="宋体"/>
                <w:color w:val="000000"/>
                <w:sz w:val="21"/>
                <w:szCs w:val="16"/>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754"/>
              <w:jc w:val="center"/>
              <w:keepLines w:val="0"/>
              <w:keepNext w:val="0"/>
              <w:pageBreakBefore w:val="0"/>
              <w:spacing w:line="360" w:lineRule="auto"/>
              <w:widowControl/>
              <w:rPr>
                <w:rFonts w:hint="eastAsia" w:ascii="宋体" w:hAnsi="宋体" w:eastAsia="宋体" w:cs="宋体"/>
                <w:color w:val="000000"/>
                <w:sz w:val="21"/>
                <w:szCs w:val="16"/>
              </w:rPr>
              <w:framePr w:vAnchor="text" w:hAnchor="page" w:xAlign="center" w:y="294"/>
            </w:pPr>
            <w:r>
              <w:rPr>
                <w:rFonts w:hint="eastAsia" w:ascii="宋体" w:hAnsi="宋体" w:eastAsia="宋体" w:cs="宋体"/>
                <w:color w:val="000000"/>
                <w:sz w:val="21"/>
                <w:szCs w:val="16"/>
              </w:rPr>
            </w:r>
            <w:r/>
          </w:p>
        </w:tc>
      </w:tr>
    </w:tbl>
    <w:p>
      <w:pPr>
        <w:pStyle w:val="754"/>
        <w:ind w:left="-424" w:right="-483" w:firstLine="840"/>
        <w:jc w:val="left"/>
        <w:spacing w:line="460" w:lineRule="exact"/>
        <w:rPr>
          <w:rFonts w:hint="eastAsia" w:ascii="宋体" w:hAnsi="宋体" w:eastAsia="宋体" w:cs="宋体"/>
          <w:sz w:val="21"/>
          <w:szCs w:val="21"/>
          <w:highlight w:val="none"/>
          <w:lang w:eastAsia="zh-CN"/>
        </w:rPr>
      </w:pPr>
      <w:r>
        <w:rPr>
          <w:rFonts w:hint="eastAsia" w:ascii="宋体" w:hAnsi="宋体" w:eastAsia="宋体" w:cs="宋体"/>
          <w:color w:val="000000"/>
          <w:sz w:val="21"/>
          <w:szCs w:val="21"/>
          <w:highlight w:val="none"/>
          <w:lang w:val="en-US" w:eastAsia="zh-CN"/>
        </w:rPr>
        <w:t xml:space="preserve">（4）本合同在执行期间单价不再调整，甲、乙双方已充分考虑市场材料涨跌风险。在合同执行期间若因市场材料涨价，乙方不得以材料涨价理由推迟或不提供订单材料，情节严重甲方有权解除合同，由此带来的一切损失甲方有权追溯。</w:t>
      </w:r>
      <w:r>
        <w:rPr>
          <w:rFonts w:hint="eastAsia" w:ascii="宋体" w:hAnsi="宋体" w:eastAsia="宋体" w:cs="宋体"/>
          <w:sz w:val="21"/>
          <w:szCs w:val="21"/>
          <w:highlight w:val="none"/>
          <w:lang w:eastAsia="zh-CN"/>
        </w:rPr>
      </w:r>
      <w:r/>
    </w:p>
    <w:p>
      <w:pPr>
        <w:pStyle w:val="934"/>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）付款方式：</w:t>
      </w:r>
      <w:r>
        <w:rPr>
          <w:rFonts w:hint="eastAsia" w:ascii="宋体" w:hAnsi="宋体" w:eastAsia="宋体" w:cs="宋体"/>
          <w:sz w:val="21"/>
          <w:szCs w:val="21"/>
          <w:highlight w:val="none"/>
        </w:rPr>
      </w:r>
      <w:r/>
    </w:p>
    <w:p>
      <w:pPr>
        <w:pStyle w:val="754"/>
        <w:ind w:firstLine="630"/>
        <w:spacing w:before="0"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货物分散送至甲方指定地点，经验收合格后一次性付清。付款前乙方需开具有效合法的等额正式发票。</w:t>
      </w:r>
      <w:r>
        <w:rPr>
          <w:rFonts w:hint="eastAsia" w:ascii="宋体" w:hAnsi="宋体" w:eastAsia="宋体" w:cs="宋体"/>
          <w:sz w:val="21"/>
          <w:szCs w:val="21"/>
          <w:highlight w:val="none"/>
        </w:rPr>
      </w:r>
      <w:r/>
    </w:p>
    <w:p>
      <w:pPr>
        <w:pStyle w:val="754"/>
        <w:numPr>
          <w:ilvl w:val="0"/>
          <w:numId w:val="12"/>
        </w:numPr>
        <w:ind w:firstLine="422"/>
        <w:spacing w:before="0" w:line="400" w:lineRule="exact"/>
        <w:rPr>
          <w:rFonts w:hint="eastAsia" w:ascii="宋体" w:hAnsi="宋体" w:eastAsia="宋体" w:cs="宋体"/>
          <w:b/>
          <w:bCs w:val="0"/>
          <w:sz w:val="21"/>
          <w:szCs w:val="21"/>
          <w:highlight w:val="none"/>
          <w:u w:val="single"/>
        </w:rPr>
      </w:pPr>
      <w:r>
        <w:rPr>
          <w:rFonts w:hint="eastAsia" w:ascii="宋体" w:hAnsi="宋体" w:eastAsia="宋体" w:cs="宋体"/>
          <w:b/>
          <w:bCs w:val="0"/>
          <w:sz w:val="21"/>
          <w:szCs w:val="21"/>
          <w:highlight w:val="none"/>
        </w:rPr>
        <w:t xml:space="preserve">合同履行</w:t>
      </w:r>
      <w:r>
        <w:rPr>
          <w:rFonts w:hint="eastAsia" w:ascii="宋体" w:hAnsi="宋体" w:eastAsia="宋体" w:cs="宋体"/>
          <w:b/>
          <w:bCs w:val="0"/>
          <w:sz w:val="21"/>
          <w:szCs w:val="21"/>
          <w:highlight w:val="none"/>
          <w:u w:val="single"/>
        </w:rPr>
      </w:r>
      <w:r/>
    </w:p>
    <w:p>
      <w:pPr>
        <w:pStyle w:val="754"/>
        <w:ind w:firstLine="630"/>
        <w:spacing w:before="0" w:line="400" w:lineRule="exact"/>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收到</w:t>
      </w:r>
      <w:r>
        <w:rPr>
          <w:rFonts w:hint="eastAsia" w:ascii="宋体" w:hAnsi="宋体" w:eastAsia="宋体" w:cs="宋体"/>
          <w:color w:val="000000"/>
          <w:sz w:val="21"/>
          <w:szCs w:val="21"/>
          <w:highlight w:val="none"/>
          <w:lang w:val="en-US" w:eastAsia="zh-CN"/>
        </w:rPr>
        <w:t xml:space="preserve">甲方</w:t>
      </w:r>
      <w:r>
        <w:rPr>
          <w:rFonts w:hint="eastAsia" w:ascii="宋体" w:hAnsi="宋体" w:eastAsia="宋体" w:cs="宋体"/>
          <w:color w:val="000000"/>
          <w:sz w:val="21"/>
          <w:szCs w:val="21"/>
          <w:highlight w:val="none"/>
        </w:rPr>
        <w:t xml:space="preserve">通知</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日内完成供货</w:t>
      </w:r>
      <w:r>
        <w:rPr>
          <w:rFonts w:hint="eastAsia" w:ascii="宋体" w:hAnsi="宋体" w:eastAsia="宋体" w:cs="宋体"/>
          <w:color w:val="000000"/>
          <w:sz w:val="21"/>
          <w:szCs w:val="21"/>
          <w:highlight w:val="none"/>
          <w:lang w:eastAsia="zh-CN"/>
        </w:rPr>
        <w:t xml:space="preserve">，并分散配送至指定场所。</w:t>
      </w:r>
      <w:r>
        <w:rPr>
          <w:rFonts w:hint="eastAsia" w:ascii="宋体" w:hAnsi="宋体" w:eastAsia="宋体" w:cs="宋体"/>
          <w:sz w:val="21"/>
          <w:szCs w:val="21"/>
          <w:highlight w:val="none"/>
        </w:rPr>
      </w:r>
      <w:r/>
    </w:p>
    <w:p>
      <w:pPr>
        <w:pStyle w:val="754"/>
        <w:numPr>
          <w:ilvl w:val="0"/>
          <w:numId w:val="12"/>
        </w:numPr>
        <w:ind w:firstLine="422"/>
        <w:spacing w:before="0" w:line="4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合同验收</w:t>
      </w:r>
      <w:r>
        <w:rPr>
          <w:rFonts w:hint="eastAsia" w:ascii="宋体" w:hAnsi="宋体" w:eastAsia="宋体" w:cs="宋体"/>
          <w:b/>
          <w:sz w:val="21"/>
          <w:szCs w:val="21"/>
          <w:highlight w:val="none"/>
        </w:rPr>
      </w:r>
      <w:r/>
    </w:p>
    <w:p>
      <w:pPr>
        <w:pStyle w:val="754"/>
        <w:numPr>
          <w:ilvl w:val="0"/>
          <w:numId w:val="0"/>
        </w:numPr>
        <w:ind w:firstLine="630"/>
        <w:spacing w:before="0" w:line="40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验收组织方式：自行组织</w:t>
      </w:r>
      <w:r>
        <w:rPr>
          <w:rFonts w:hint="eastAsia" w:ascii="宋体" w:hAnsi="宋体" w:eastAsia="宋体" w:cs="宋体"/>
          <w:bCs/>
          <w:sz w:val="21"/>
          <w:szCs w:val="21"/>
          <w:highlight w:val="none"/>
        </w:rPr>
      </w:r>
      <w:r/>
    </w:p>
    <w:p>
      <w:pPr>
        <w:pStyle w:val="754"/>
        <w:numPr>
          <w:ilvl w:val="0"/>
          <w:numId w:val="12"/>
        </w:numPr>
        <w:ind w:firstLine="422"/>
        <w:spacing w:before="0" w:line="4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组成合同的文件</w:t>
      </w:r>
      <w:r>
        <w:rPr>
          <w:rFonts w:hint="eastAsia" w:ascii="宋体" w:hAnsi="宋体" w:eastAsia="宋体" w:cs="宋体"/>
          <w:b/>
          <w:sz w:val="21"/>
          <w:szCs w:val="21"/>
          <w:highlight w:val="none"/>
        </w:rPr>
      </w:r>
      <w:r/>
    </w:p>
    <w:p>
      <w:pPr>
        <w:pStyle w:val="754"/>
        <w:ind w:firstLine="420"/>
        <w:spacing w:before="0"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本协议书与下列文件一起构成合同文件，如下述文件之间有任何抵触、矛盾或歧义，应按以下顺序解释：</w:t>
      </w:r>
      <w:r>
        <w:rPr>
          <w:rFonts w:hint="eastAsia" w:ascii="宋体" w:hAnsi="宋体" w:eastAsia="宋体" w:cs="宋体"/>
          <w:sz w:val="21"/>
          <w:szCs w:val="21"/>
          <w:highlight w:val="none"/>
        </w:rPr>
      </w:r>
      <w:r/>
    </w:p>
    <w:p>
      <w:pPr>
        <w:pStyle w:val="754"/>
        <w:ind w:firstLine="420"/>
        <w:spacing w:before="0" w:line="40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eastAsia="zh-CN"/>
        </w:rPr>
        <w:t xml:space="preserve">政府采购</w:t>
      </w:r>
      <w:r>
        <w:rPr>
          <w:rFonts w:hint="eastAsia" w:ascii="宋体" w:hAnsi="宋体" w:eastAsia="宋体" w:cs="宋体"/>
          <w:color w:val="000000"/>
          <w:sz w:val="21"/>
          <w:szCs w:val="21"/>
          <w:highlight w:val="none"/>
        </w:rPr>
        <w:t xml:space="preserve">合同协议书及其变更、补充</w:t>
      </w:r>
      <w:r>
        <w:rPr>
          <w:rFonts w:hint="eastAsia" w:ascii="宋体" w:hAnsi="宋体" w:eastAsia="宋体" w:cs="宋体"/>
          <w:color w:val="000000"/>
          <w:sz w:val="21"/>
          <w:szCs w:val="21"/>
          <w:highlight w:val="none"/>
          <w:lang w:eastAsia="zh-CN"/>
        </w:rPr>
        <w:t xml:space="preserve">协议</w:t>
      </w:r>
      <w:r>
        <w:rPr>
          <w:rFonts w:hint="eastAsia" w:ascii="宋体" w:hAnsi="宋体" w:eastAsia="宋体" w:cs="宋体"/>
          <w:color w:val="000000"/>
          <w:sz w:val="21"/>
          <w:szCs w:val="21"/>
          <w:highlight w:val="none"/>
          <w:lang w:eastAsia="zh-CN"/>
        </w:rPr>
      </w:r>
      <w:r/>
    </w:p>
    <w:p>
      <w:pPr>
        <w:pStyle w:val="754"/>
        <w:ind w:firstLine="420"/>
        <w:spacing w:before="0"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）政府采购合同专用条款</w:t>
      </w:r>
      <w:r>
        <w:rPr>
          <w:rFonts w:hint="eastAsia" w:ascii="宋体" w:hAnsi="宋体" w:eastAsia="宋体" w:cs="宋体"/>
          <w:sz w:val="21"/>
          <w:szCs w:val="21"/>
          <w:highlight w:val="none"/>
        </w:rPr>
      </w:r>
      <w:r/>
    </w:p>
    <w:p>
      <w:pPr>
        <w:pStyle w:val="754"/>
        <w:ind w:firstLine="420"/>
        <w:spacing w:before="0"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）政府采购合同通用条款</w:t>
      </w:r>
      <w:r>
        <w:rPr>
          <w:rFonts w:hint="eastAsia" w:ascii="宋体" w:hAnsi="宋体" w:eastAsia="宋体" w:cs="宋体"/>
          <w:sz w:val="21"/>
          <w:szCs w:val="21"/>
          <w:highlight w:val="none"/>
        </w:rPr>
      </w:r>
      <w:r/>
    </w:p>
    <w:p>
      <w:pPr>
        <w:pStyle w:val="754"/>
        <w:ind w:firstLine="420"/>
        <w:spacing w:before="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）中标</w:t>
      </w:r>
      <w:r>
        <w:rPr>
          <w:rFonts w:hint="eastAsia" w:ascii="宋体" w:hAnsi="宋体" w:eastAsia="宋体" w:cs="宋体"/>
          <w:color w:val="000000"/>
          <w:sz w:val="21"/>
          <w:szCs w:val="21"/>
          <w:highlight w:val="none"/>
          <w:lang w:eastAsia="zh-CN"/>
        </w:rPr>
        <w:t xml:space="preserve">（成交）</w:t>
      </w:r>
      <w:r>
        <w:rPr>
          <w:rFonts w:hint="eastAsia" w:ascii="宋体" w:hAnsi="宋体" w:eastAsia="宋体" w:cs="宋体"/>
          <w:color w:val="000000"/>
          <w:sz w:val="21"/>
          <w:szCs w:val="21"/>
          <w:highlight w:val="none"/>
        </w:rPr>
        <w:t xml:space="preserve">通知书</w:t>
      </w:r>
      <w:r>
        <w:rPr>
          <w:rFonts w:hint="eastAsia" w:ascii="宋体" w:hAnsi="宋体" w:eastAsia="宋体" w:cs="宋体"/>
          <w:color w:val="000000"/>
          <w:sz w:val="21"/>
          <w:szCs w:val="21"/>
          <w:highlight w:val="none"/>
        </w:rPr>
      </w:r>
      <w:r/>
    </w:p>
    <w:p>
      <w:pPr>
        <w:pStyle w:val="754"/>
        <w:ind w:firstLine="420"/>
        <w:spacing w:before="0"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）投标（响应）文件</w:t>
      </w:r>
      <w:r>
        <w:rPr>
          <w:rFonts w:hint="eastAsia" w:ascii="宋体" w:hAnsi="宋体" w:eastAsia="宋体" w:cs="宋体"/>
          <w:sz w:val="21"/>
          <w:szCs w:val="21"/>
          <w:highlight w:val="none"/>
        </w:rPr>
      </w:r>
      <w:r/>
    </w:p>
    <w:p>
      <w:pPr>
        <w:pStyle w:val="754"/>
        <w:ind w:firstLine="420"/>
        <w:spacing w:before="0"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（6）采购文件</w:t>
      </w:r>
      <w:r>
        <w:rPr>
          <w:rFonts w:hint="eastAsia" w:ascii="宋体" w:hAnsi="宋体" w:eastAsia="宋体" w:cs="宋体"/>
          <w:sz w:val="21"/>
          <w:szCs w:val="21"/>
          <w:highlight w:val="none"/>
        </w:rPr>
      </w:r>
      <w:r/>
    </w:p>
    <w:p>
      <w:pPr>
        <w:pStyle w:val="754"/>
        <w:ind w:firstLine="420"/>
        <w:spacing w:before="0"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（7）有关技术文件，图纸</w:t>
      </w:r>
      <w:r>
        <w:rPr>
          <w:rFonts w:hint="eastAsia" w:ascii="宋体" w:hAnsi="宋体" w:eastAsia="宋体" w:cs="宋体"/>
          <w:sz w:val="21"/>
          <w:szCs w:val="21"/>
          <w:highlight w:val="none"/>
        </w:rPr>
      </w:r>
      <w:r/>
    </w:p>
    <w:p>
      <w:pPr>
        <w:pStyle w:val="833"/>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8</w:t>
      </w:r>
      <w:r>
        <w:rPr>
          <w:rFonts w:hint="eastAsia" w:ascii="宋体" w:hAnsi="宋体" w:eastAsia="宋体" w:cs="宋体"/>
          <w:sz w:val="21"/>
          <w:szCs w:val="21"/>
          <w:highlight w:val="none"/>
          <w:lang w:eastAsia="zh-CN"/>
        </w:rPr>
        <w:t xml:space="preserve">）</w:t>
      </w:r>
      <w:r>
        <w:rPr>
          <w:rFonts w:hint="eastAsia" w:ascii="宋体" w:hAnsi="宋体" w:eastAsia="宋体" w:cs="宋体"/>
          <w:bCs w:val="0"/>
          <w:color w:val="000000"/>
          <w:sz w:val="21"/>
          <w:szCs w:val="21"/>
          <w:highlight w:val="none"/>
          <w:lang w:eastAsia="zh-CN"/>
        </w:rPr>
        <w:t xml:space="preserve">国家法律、行政法规和规章制度规定或合同约定的作为合同组成部分的其他文件</w:t>
      </w:r>
      <w:r>
        <w:rPr>
          <w:rFonts w:hint="eastAsia" w:ascii="宋体" w:hAnsi="宋体" w:eastAsia="宋体" w:cs="宋体"/>
          <w:sz w:val="21"/>
          <w:szCs w:val="21"/>
          <w:highlight w:val="none"/>
          <w:lang w:eastAsia="zh-CN"/>
        </w:rPr>
      </w:r>
      <w:r/>
    </w:p>
    <w:p>
      <w:pPr>
        <w:pStyle w:val="754"/>
        <w:numPr>
          <w:ilvl w:val="0"/>
          <w:numId w:val="12"/>
        </w:numPr>
        <w:ind w:firstLine="422"/>
        <w:spacing w:before="0" w:line="4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合同生效</w:t>
      </w:r>
      <w:r>
        <w:rPr>
          <w:rFonts w:hint="eastAsia" w:ascii="宋体" w:hAnsi="宋体" w:eastAsia="宋体" w:cs="宋体"/>
          <w:b/>
          <w:sz w:val="21"/>
          <w:szCs w:val="21"/>
          <w:highlight w:val="none"/>
        </w:rPr>
      </w:r>
      <w:r/>
    </w:p>
    <w:p>
      <w:pPr>
        <w:pStyle w:val="754"/>
        <w:ind w:firstLine="420"/>
        <w:spacing w:before="0"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本合同自</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生效。</w:t>
      </w:r>
      <w:r>
        <w:rPr>
          <w:rFonts w:hint="eastAsia" w:ascii="宋体" w:hAnsi="宋体" w:eastAsia="宋体" w:cs="宋体"/>
          <w:sz w:val="21"/>
          <w:szCs w:val="21"/>
          <w:highlight w:val="none"/>
        </w:rPr>
      </w:r>
      <w:r/>
    </w:p>
    <w:p>
      <w:pPr>
        <w:pStyle w:val="754"/>
        <w:numPr>
          <w:ilvl w:val="0"/>
          <w:numId w:val="12"/>
        </w:numPr>
        <w:ind w:firstLine="422"/>
        <w:spacing w:before="0" w:line="4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合同份数</w:t>
      </w:r>
      <w:r>
        <w:rPr>
          <w:rFonts w:hint="eastAsia" w:ascii="宋体" w:hAnsi="宋体" w:eastAsia="宋体" w:cs="宋体"/>
          <w:b/>
          <w:sz w:val="21"/>
          <w:szCs w:val="21"/>
          <w:highlight w:val="none"/>
        </w:rPr>
      </w:r>
      <w:r/>
    </w:p>
    <w:p>
      <w:pPr>
        <w:pStyle w:val="754"/>
        <w:ind w:firstLine="420"/>
        <w:spacing w:before="0"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本合同一式</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eastAsia="zh-CN"/>
        </w:rPr>
        <w:t xml:space="preserve">陆</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份，</w:t>
      </w:r>
      <w:r>
        <w:rPr>
          <w:rFonts w:hint="eastAsia" w:ascii="宋体" w:hAnsi="宋体" w:eastAsia="宋体" w:cs="宋体"/>
          <w:sz w:val="21"/>
          <w:szCs w:val="21"/>
          <w:highlight w:val="none"/>
          <w:lang w:eastAsia="zh-CN"/>
        </w:rPr>
        <w:t xml:space="preserve">甲方</w:t>
      </w:r>
      <w:r>
        <w:rPr>
          <w:rFonts w:hint="eastAsia" w:ascii="宋体" w:hAnsi="宋体" w:eastAsia="宋体" w:cs="宋体"/>
          <w:sz w:val="21"/>
          <w:szCs w:val="21"/>
          <w:highlight w:val="none"/>
        </w:rPr>
        <w:t xml:space="preserve">执</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 xml:space="preserve">贰</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份，</w:t>
      </w:r>
      <w:r>
        <w:rPr>
          <w:rFonts w:hint="eastAsia" w:ascii="宋体" w:hAnsi="宋体" w:eastAsia="宋体" w:cs="宋体"/>
          <w:sz w:val="21"/>
          <w:szCs w:val="21"/>
          <w:highlight w:val="none"/>
          <w:lang w:eastAsia="zh-CN"/>
        </w:rPr>
        <w:t xml:space="preserve">乙方</w:t>
      </w:r>
      <w:r>
        <w:rPr>
          <w:rFonts w:hint="eastAsia" w:ascii="宋体" w:hAnsi="宋体" w:eastAsia="宋体" w:cs="宋体"/>
          <w:sz w:val="21"/>
          <w:szCs w:val="21"/>
          <w:highlight w:val="none"/>
        </w:rPr>
        <w:t xml:space="preserve">执</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 xml:space="preserve">贰</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份，均具有同等法律效力。</w:t>
      </w:r>
      <w:r>
        <w:rPr>
          <w:rFonts w:hint="eastAsia" w:ascii="宋体" w:hAnsi="宋体" w:eastAsia="宋体" w:cs="宋体"/>
          <w:sz w:val="21"/>
          <w:szCs w:val="21"/>
          <w:highlight w:val="none"/>
        </w:rPr>
      </w:r>
      <w:r/>
    </w:p>
    <w:p>
      <w:pPr>
        <w:pStyle w:val="754"/>
        <w:ind w:firstLine="420"/>
        <w:spacing w:before="0"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合同订立时间：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月</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日</w:t>
      </w:r>
      <w:r>
        <w:rPr>
          <w:rFonts w:hint="eastAsia" w:ascii="宋体" w:hAnsi="宋体" w:eastAsia="宋体" w:cs="宋体"/>
          <w:sz w:val="21"/>
          <w:szCs w:val="21"/>
          <w:highlight w:val="none"/>
        </w:rPr>
      </w:r>
      <w:r/>
    </w:p>
    <w:p>
      <w:pPr>
        <w:pStyle w:val="754"/>
        <w:ind w:firstLine="420"/>
        <w:spacing w:before="0"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合同订立地点：</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r>
      <w:r/>
    </w:p>
    <w:p>
      <w:pPr>
        <w:pStyle w:val="754"/>
        <w:ind w:firstLine="420"/>
        <w:spacing w:before="0"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附件：具体标</w:t>
      </w:r>
      <w:r>
        <w:rPr>
          <w:rFonts w:hint="eastAsia" w:ascii="宋体" w:hAnsi="宋体" w:eastAsia="宋体" w:cs="宋体"/>
          <w:sz w:val="21"/>
          <w:szCs w:val="21"/>
          <w:highlight w:val="none"/>
          <w:lang w:eastAsia="zh-CN"/>
        </w:rPr>
        <w:t xml:space="preserve">的及其</w:t>
      </w:r>
      <w:r>
        <w:rPr>
          <w:rFonts w:hint="eastAsia" w:ascii="宋体" w:hAnsi="宋体" w:eastAsia="宋体" w:cs="宋体"/>
          <w:sz w:val="21"/>
          <w:szCs w:val="21"/>
          <w:highlight w:val="none"/>
          <w:u w:val="none"/>
          <w:lang w:val="en-US" w:eastAsia="zh-CN"/>
        </w:rPr>
        <w:t xml:space="preserve">技术要求和商务要求</w:t>
      </w:r>
      <w:r>
        <w:rPr>
          <w:rFonts w:hint="eastAsia" w:ascii="宋体" w:hAnsi="宋体" w:eastAsia="宋体" w:cs="宋体"/>
          <w:sz w:val="21"/>
          <w:szCs w:val="21"/>
          <w:highlight w:val="none"/>
        </w:rPr>
        <w:t xml:space="preserve">、联合协议、分包</w:t>
      </w:r>
      <w:r>
        <w:rPr>
          <w:rFonts w:hint="eastAsia" w:ascii="宋体" w:hAnsi="宋体" w:eastAsia="宋体" w:cs="宋体"/>
          <w:sz w:val="21"/>
          <w:szCs w:val="21"/>
          <w:highlight w:val="none"/>
          <w:lang w:eastAsia="zh-CN"/>
        </w:rPr>
        <w:t xml:space="preserve">意向</w:t>
      </w:r>
      <w:r>
        <w:rPr>
          <w:rFonts w:hint="eastAsia" w:ascii="宋体" w:hAnsi="宋体" w:eastAsia="宋体" w:cs="宋体"/>
          <w:sz w:val="21"/>
          <w:szCs w:val="21"/>
          <w:highlight w:val="none"/>
        </w:rPr>
        <w:t xml:space="preserve">协议等。</w:t>
      </w:r>
      <w:r>
        <w:rPr>
          <w:rFonts w:hint="eastAsia" w:ascii="宋体" w:hAnsi="宋体" w:eastAsia="宋体" w:cs="宋体"/>
          <w:sz w:val="21"/>
          <w:szCs w:val="21"/>
          <w:highlight w:val="none"/>
        </w:rPr>
      </w:r>
      <w:r/>
    </w:p>
    <w:p>
      <w:pPr>
        <w:pStyle w:val="934"/>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756"/>
        <w:spacing w:line="400" w:lineRule="exact"/>
        <w:rPr>
          <w:rFonts w:hint="eastAsia" w:ascii="宋体" w:hAnsi="宋体" w:eastAsia="宋体" w:cs="宋体"/>
          <w:b w:val="0"/>
          <w:bCs w:val="0"/>
          <w:sz w:val="21"/>
          <w:szCs w:val="21"/>
          <w:highlight w:val="none"/>
          <w:lang w:val="en-US" w:eastAsia="zh-CN"/>
        </w:rPr>
      </w:pPr>
      <w:r>
        <w:rPr>
          <w:rFonts w:hint="eastAsia" w:ascii="宋体" w:hAnsi="宋体" w:eastAsia="宋体" w:cs="宋体"/>
          <w:sz w:val="21"/>
          <w:szCs w:val="21"/>
          <w:highlight w:val="none"/>
          <w:lang w:val="en"/>
        </w:rPr>
        <w:t xml:space="preserve">   </w:t>
      </w:r>
      <w:r>
        <w:rPr>
          <w:rFonts w:hint="eastAsia" w:ascii="宋体" w:hAnsi="宋体" w:eastAsia="宋体" w:cs="宋体"/>
          <w:b w:val="0"/>
          <w:bCs w:val="0"/>
          <w:sz w:val="21"/>
          <w:szCs w:val="21"/>
          <w:highlight w:val="none"/>
          <w:lang w:val="en-US" w:eastAsia="zh-CN"/>
        </w:rPr>
      </w:r>
      <w:r/>
    </w:p>
    <w:p>
      <w:pPr>
        <w:pStyle w:val="754"/>
        <w:rPr>
          <w:rFonts w:hint="eastAsia" w:ascii="宋体" w:hAnsi="宋体" w:eastAsia="宋体" w:cs="宋体"/>
          <w:sz w:val="21"/>
          <w:szCs w:val="21"/>
          <w:highlight w:val="none"/>
        </w:rPr>
      </w:pPr>
      <w:r>
        <w:rPr>
          <w:rFonts w:hint="eastAsia" w:ascii="宋体" w:hAnsi="宋体" w:eastAsia="宋体" w:cs="宋体"/>
          <w:sz w:val="21"/>
          <w:szCs w:val="21"/>
          <w:highlight w:val="none"/>
        </w:rPr>
        <w:br w:type="page" w:clear="all"/>
      </w:r>
      <w:r>
        <w:rPr>
          <w:rFonts w:hint="eastAsia" w:ascii="宋体" w:hAnsi="宋体" w:eastAsia="宋体" w:cs="宋体"/>
          <w:sz w:val="21"/>
          <w:szCs w:val="21"/>
          <w:highlight w:val="none"/>
        </w:rPr>
      </w:r>
      <w:r/>
    </w:p>
    <w:p>
      <w:pPr>
        <w:pStyle w:val="934"/>
        <w:rPr>
          <w:rFonts w:hint="eastAsia" w:ascii="宋体" w:hAnsi="宋体" w:eastAsia="宋体" w:cs="宋体"/>
          <w:sz w:val="21"/>
          <w:szCs w:val="21"/>
          <w:highlight w:val="none"/>
        </w:rPr>
      </w:pPr>
      <w:r>
        <w:rPr>
          <w:rFonts w:hint="eastAsia" w:ascii="宋体" w:hAnsi="宋体" w:eastAsia="宋体" w:cs="宋体"/>
          <w:sz w:val="21"/>
          <w:szCs w:val="21"/>
          <w:highlight w:val="none"/>
        </w:rPr>
      </w:r>
      <w:r/>
    </w:p>
    <w:tbl>
      <w:tblPr>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059"/>
        <w:gridCol w:w="2629"/>
        <w:gridCol w:w="2157"/>
        <w:gridCol w:w="2307"/>
      </w:tblGrid>
      <w:tr>
        <w:trPr>
          <w:trHeight w:val="490"/>
        </w:trPr>
        <w:tc>
          <w:tcPr>
            <w:gridSpan w:val="2"/>
            <w:tcW w:w="4688" w:type="dxa"/>
            <w:vAlign w:val="center"/>
            <w:textDirection w:val="lrTb"/>
            <w:noWrap w:val="false"/>
          </w:tcPr>
          <w:p>
            <w:pPr>
              <w:pStyle w:val="754"/>
              <w:jc w:val="center"/>
              <w:spacing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甲方（采购人）</w:t>
            </w:r>
            <w:r>
              <w:rPr>
                <w:rFonts w:hint="eastAsia" w:ascii="宋体" w:hAnsi="宋体" w:eastAsia="宋体" w:cs="宋体"/>
                <w:sz w:val="21"/>
                <w:szCs w:val="21"/>
                <w:highlight w:val="none"/>
              </w:rPr>
            </w:r>
            <w:r/>
          </w:p>
        </w:tc>
        <w:tc>
          <w:tcPr>
            <w:gridSpan w:val="2"/>
            <w:tcW w:w="4464" w:type="dxa"/>
            <w:vAlign w:val="center"/>
            <w:textDirection w:val="lrTb"/>
            <w:noWrap w:val="false"/>
          </w:tcPr>
          <w:p>
            <w:pPr>
              <w:pStyle w:val="754"/>
              <w:jc w:val="center"/>
              <w:spacing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乙方（供应商）</w:t>
            </w:r>
            <w:r>
              <w:rPr>
                <w:rFonts w:hint="eastAsia" w:ascii="宋体" w:hAnsi="宋体" w:eastAsia="宋体" w:cs="宋体"/>
                <w:sz w:val="21"/>
                <w:szCs w:val="21"/>
                <w:highlight w:val="none"/>
              </w:rPr>
            </w:r>
            <w:r/>
          </w:p>
        </w:tc>
      </w:tr>
      <w:tr>
        <w:trPr>
          <w:trHeight w:val="917"/>
        </w:trPr>
        <w:tc>
          <w:tcPr>
            <w:tcW w:w="1125" w:type="dxa"/>
            <w:vAlign w:val="center"/>
            <w:textDirection w:val="lrTb"/>
            <w:noWrap w:val="false"/>
          </w:tcPr>
          <w:p>
            <w:pPr>
              <w:pStyle w:val="754"/>
              <w:jc w:val="center"/>
              <w:spacing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单位名称（公章</w:t>
            </w:r>
            <w:r>
              <w:rPr>
                <w:rFonts w:hint="eastAsia" w:ascii="宋体" w:hAnsi="宋体" w:eastAsia="宋体" w:cs="宋体"/>
                <w:sz w:val="21"/>
                <w:szCs w:val="21"/>
                <w:highlight w:val="none"/>
                <w:lang w:eastAsia="zh-CN"/>
              </w:rPr>
              <w:t xml:space="preserve">或合同章</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tc>
        <w:tc>
          <w:tcPr>
            <w:tcW w:w="1436" w:type="dxa"/>
            <w:vAlign w:val="center"/>
            <w:textDirection w:val="lrTb"/>
            <w:noWrap w:val="false"/>
          </w:tcPr>
          <w:p>
            <w:pPr>
              <w:pStyle w:val="754"/>
              <w:jc w:val="center"/>
              <w:spacing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78" w:type="dxa"/>
            <w:vAlign w:val="center"/>
            <w:textDirection w:val="lrTb"/>
            <w:noWrap w:val="false"/>
          </w:tcPr>
          <w:p>
            <w:pPr>
              <w:pStyle w:val="754"/>
              <w:jc w:val="center"/>
              <w:spacing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单位名称（公章</w:t>
            </w:r>
            <w:r>
              <w:rPr>
                <w:rFonts w:hint="eastAsia" w:ascii="宋体" w:hAnsi="宋体" w:eastAsia="宋体" w:cs="宋体"/>
                <w:sz w:val="21"/>
                <w:szCs w:val="21"/>
                <w:highlight w:val="none"/>
                <w:lang w:eastAsia="zh-CN"/>
              </w:rPr>
              <w:t xml:space="preserve">或合同章</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tc>
        <w:tc>
          <w:tcPr>
            <w:tcW w:w="1259" w:type="dxa"/>
            <w:vAlign w:val="center"/>
            <w:textDirection w:val="lrTb"/>
            <w:noWrap w:val="false"/>
          </w:tcPr>
          <w:p>
            <w:pPr>
              <w:pStyle w:val="754"/>
              <w:jc w:val="center"/>
              <w:spacing w:line="300" w:lineRule="exact"/>
              <w:rPr>
                <w:rFonts w:hint="eastAsia" w:ascii="宋体" w:hAnsi="宋体" w:eastAsia="宋体" w:cs="宋体"/>
                <w:spacing w:val="20"/>
                <w:sz w:val="21"/>
                <w:szCs w:val="21"/>
                <w:highlight w:val="none"/>
              </w:rPr>
            </w:pPr>
            <w:r>
              <w:rPr>
                <w:rFonts w:hint="eastAsia" w:ascii="宋体" w:hAnsi="宋体" w:eastAsia="宋体" w:cs="宋体"/>
                <w:spacing w:val="20"/>
                <w:sz w:val="21"/>
                <w:szCs w:val="21"/>
                <w:highlight w:val="none"/>
              </w:rPr>
            </w:r>
            <w:r/>
          </w:p>
        </w:tc>
      </w:tr>
      <w:tr>
        <w:trPr>
          <w:trHeight w:val="1171"/>
        </w:trPr>
        <w:tc>
          <w:tcPr>
            <w:tcW w:w="1125" w:type="dxa"/>
            <w:vAlign w:val="center"/>
            <w:vMerge w:val="restart"/>
            <w:textDirection w:val="lrTb"/>
            <w:noWrap w:val="false"/>
          </w:tcPr>
          <w:p>
            <w:pPr>
              <w:pStyle w:val="754"/>
              <w:jc w:val="center"/>
              <w:spacing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法定代表人</w:t>
            </w:r>
            <w:r>
              <w:rPr>
                <w:rFonts w:hint="eastAsia" w:ascii="宋体" w:hAnsi="宋体" w:eastAsia="宋体" w:cs="宋体"/>
                <w:sz w:val="21"/>
                <w:szCs w:val="21"/>
                <w:highlight w:val="none"/>
              </w:rPr>
            </w:r>
            <w:r/>
          </w:p>
          <w:p>
            <w:pPr>
              <w:pStyle w:val="754"/>
              <w:ind w:firstLine="100"/>
              <w:jc w:val="center"/>
              <w:spacing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或其委托代理人（签章）</w:t>
            </w:r>
            <w:r>
              <w:rPr>
                <w:rFonts w:hint="eastAsia" w:ascii="宋体" w:hAnsi="宋体" w:eastAsia="宋体" w:cs="宋体"/>
                <w:sz w:val="21"/>
                <w:szCs w:val="21"/>
                <w:highlight w:val="none"/>
              </w:rPr>
            </w:r>
            <w:r/>
          </w:p>
        </w:tc>
        <w:tc>
          <w:tcPr>
            <w:tcW w:w="1436" w:type="dxa"/>
            <w:vAlign w:val="center"/>
            <w:vMerge w:val="restart"/>
            <w:textDirection w:val="lrTb"/>
            <w:noWrap w:val="false"/>
          </w:tcPr>
          <w:p>
            <w:pPr>
              <w:pStyle w:val="754"/>
              <w:jc w:val="center"/>
              <w:spacing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78" w:type="dxa"/>
            <w:vAlign w:val="center"/>
            <w:textDirection w:val="lrTb"/>
            <w:noWrap w:val="false"/>
          </w:tcPr>
          <w:p>
            <w:pPr>
              <w:pStyle w:val="754"/>
              <w:jc w:val="center"/>
              <w:spacing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法定代表人</w:t>
            </w:r>
            <w:r>
              <w:rPr>
                <w:rFonts w:hint="eastAsia" w:ascii="宋体" w:hAnsi="宋体" w:eastAsia="宋体" w:cs="宋体"/>
                <w:sz w:val="21"/>
                <w:szCs w:val="21"/>
                <w:highlight w:val="none"/>
              </w:rPr>
            </w:r>
            <w:r/>
          </w:p>
          <w:p>
            <w:pPr>
              <w:pStyle w:val="754"/>
              <w:jc w:val="center"/>
              <w:spacing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或其委托代理人（签章）</w:t>
            </w:r>
            <w:r>
              <w:rPr>
                <w:rFonts w:hint="eastAsia" w:ascii="宋体" w:hAnsi="宋体" w:eastAsia="宋体" w:cs="宋体"/>
                <w:sz w:val="21"/>
                <w:szCs w:val="21"/>
                <w:highlight w:val="none"/>
              </w:rPr>
            </w:r>
            <w:r/>
          </w:p>
        </w:tc>
        <w:tc>
          <w:tcPr>
            <w:tcW w:w="1259" w:type="dxa"/>
            <w:vAlign w:val="center"/>
            <w:textDirection w:val="lrTb"/>
            <w:noWrap w:val="false"/>
          </w:tcPr>
          <w:p>
            <w:pPr>
              <w:pStyle w:val="754"/>
              <w:jc w:val="center"/>
              <w:spacing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483"/>
        </w:trPr>
        <w:tc>
          <w:tcPr>
            <w:tcW w:w="1125" w:type="dxa"/>
            <w:vAlign w:val="center"/>
            <w:vMerge w:val="continue"/>
            <w:textDirection w:val="lrTb"/>
            <w:noWrap w:val="false"/>
          </w:tcPr>
          <w:p>
            <w:pPr>
              <w:pStyle w:val="754"/>
              <w:jc w:val="center"/>
              <w:spacing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36" w:type="dxa"/>
            <w:vAlign w:val="center"/>
            <w:vMerge w:val="continue"/>
            <w:textDirection w:val="lrTb"/>
            <w:noWrap w:val="false"/>
          </w:tcPr>
          <w:p>
            <w:pPr>
              <w:pStyle w:val="754"/>
              <w:jc w:val="center"/>
              <w:spacing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78" w:type="dxa"/>
            <w:vAlign w:val="center"/>
            <w:textDirection w:val="lrTb"/>
            <w:noWrap w:val="false"/>
          </w:tcPr>
          <w:p>
            <w:pPr>
              <w:pStyle w:val="754"/>
              <w:jc w:val="center"/>
              <w:spacing w:line="30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拥有者性别</w:t>
            </w:r>
            <w:r>
              <w:rPr>
                <w:rFonts w:hint="eastAsia" w:ascii="宋体" w:hAnsi="宋体" w:eastAsia="宋体" w:cs="宋体"/>
                <w:sz w:val="21"/>
                <w:szCs w:val="21"/>
                <w:highlight w:val="none"/>
                <w:lang w:eastAsia="zh-CN"/>
              </w:rPr>
            </w:r>
            <w:r/>
          </w:p>
        </w:tc>
        <w:tc>
          <w:tcPr>
            <w:tcW w:w="1259" w:type="dxa"/>
            <w:vAlign w:val="center"/>
            <w:textDirection w:val="lrTb"/>
            <w:noWrap w:val="false"/>
          </w:tcPr>
          <w:p>
            <w:pPr>
              <w:pStyle w:val="754"/>
              <w:jc w:val="center"/>
              <w:spacing w:line="300" w:lineRule="exact"/>
              <w:rPr>
                <w:rFonts w:hint="eastAsia" w:ascii="宋体" w:hAnsi="宋体" w:eastAsia="宋体" w:cs="宋体"/>
                <w:spacing w:val="20"/>
                <w:sz w:val="21"/>
                <w:szCs w:val="21"/>
                <w:highlight w:val="none"/>
              </w:rPr>
            </w:pPr>
            <w:r>
              <w:rPr>
                <w:rFonts w:hint="eastAsia" w:ascii="宋体" w:hAnsi="宋体" w:eastAsia="宋体" w:cs="宋体"/>
                <w:spacing w:val="20"/>
                <w:sz w:val="21"/>
                <w:szCs w:val="21"/>
                <w:highlight w:val="none"/>
              </w:rPr>
            </w:r>
            <w:r/>
          </w:p>
        </w:tc>
      </w:tr>
      <w:tr>
        <w:trPr>
          <w:trHeight w:val="483"/>
        </w:trPr>
        <w:tc>
          <w:tcPr>
            <w:tcW w:w="1125" w:type="dxa"/>
            <w:vAlign w:val="center"/>
            <w:textDirection w:val="lrTb"/>
            <w:noWrap w:val="false"/>
          </w:tcPr>
          <w:p>
            <w:pPr>
              <w:pStyle w:val="754"/>
              <w:jc w:val="center"/>
              <w:spacing w:line="30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住</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lang w:eastAsia="zh-CN"/>
              </w:rPr>
              <w:t xml:space="preserve">所</w:t>
            </w:r>
            <w:r>
              <w:rPr>
                <w:rFonts w:hint="eastAsia" w:ascii="宋体" w:hAnsi="宋体" w:eastAsia="宋体" w:cs="宋体"/>
                <w:sz w:val="21"/>
                <w:szCs w:val="21"/>
                <w:highlight w:val="none"/>
                <w:lang w:eastAsia="zh-CN"/>
              </w:rPr>
            </w:r>
            <w:r/>
          </w:p>
        </w:tc>
        <w:tc>
          <w:tcPr>
            <w:tcW w:w="1436" w:type="dxa"/>
            <w:vAlign w:val="center"/>
            <w:textDirection w:val="lrTb"/>
            <w:noWrap w:val="false"/>
          </w:tcPr>
          <w:p>
            <w:pPr>
              <w:pStyle w:val="754"/>
              <w:jc w:val="center"/>
              <w:spacing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78" w:type="dxa"/>
            <w:vAlign w:val="center"/>
            <w:textDirection w:val="lrTb"/>
            <w:noWrap w:val="false"/>
          </w:tcPr>
          <w:p>
            <w:pPr>
              <w:pStyle w:val="754"/>
              <w:jc w:val="center"/>
              <w:spacing w:line="30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住</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lang w:eastAsia="zh-CN"/>
              </w:rPr>
              <w:t xml:space="preserve">所</w:t>
            </w:r>
            <w:r>
              <w:rPr>
                <w:rFonts w:hint="eastAsia" w:ascii="宋体" w:hAnsi="宋体" w:eastAsia="宋体" w:cs="宋体"/>
                <w:sz w:val="21"/>
                <w:szCs w:val="21"/>
                <w:highlight w:val="none"/>
                <w:lang w:eastAsia="zh-CN"/>
              </w:rPr>
            </w:r>
            <w:r/>
          </w:p>
        </w:tc>
        <w:tc>
          <w:tcPr>
            <w:tcW w:w="1259" w:type="dxa"/>
            <w:vAlign w:val="center"/>
            <w:textDirection w:val="lrTb"/>
            <w:noWrap w:val="false"/>
          </w:tcPr>
          <w:p>
            <w:pPr>
              <w:pStyle w:val="754"/>
              <w:jc w:val="center"/>
              <w:spacing w:line="300" w:lineRule="exact"/>
              <w:rPr>
                <w:rFonts w:hint="eastAsia" w:ascii="宋体" w:hAnsi="宋体" w:eastAsia="宋体" w:cs="宋体"/>
                <w:spacing w:val="20"/>
                <w:sz w:val="21"/>
                <w:szCs w:val="21"/>
                <w:highlight w:val="none"/>
              </w:rPr>
            </w:pPr>
            <w:r>
              <w:rPr>
                <w:rFonts w:hint="eastAsia" w:ascii="宋体" w:hAnsi="宋体" w:eastAsia="宋体" w:cs="宋体"/>
                <w:spacing w:val="20"/>
                <w:sz w:val="21"/>
                <w:szCs w:val="21"/>
                <w:highlight w:val="none"/>
              </w:rPr>
            </w:r>
            <w:r/>
          </w:p>
        </w:tc>
      </w:tr>
      <w:tr>
        <w:trPr>
          <w:trHeight w:val="483"/>
        </w:trPr>
        <w:tc>
          <w:tcPr>
            <w:tcW w:w="1125" w:type="dxa"/>
            <w:vAlign w:val="center"/>
            <w:textDirection w:val="lrTb"/>
            <w:noWrap w:val="false"/>
          </w:tcPr>
          <w:p>
            <w:pPr>
              <w:pStyle w:val="754"/>
              <w:jc w:val="center"/>
              <w:spacing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联 系 人</w:t>
            </w:r>
            <w:r>
              <w:rPr>
                <w:rFonts w:hint="eastAsia" w:ascii="宋体" w:hAnsi="宋体" w:eastAsia="宋体" w:cs="宋体"/>
                <w:sz w:val="21"/>
                <w:szCs w:val="21"/>
                <w:highlight w:val="none"/>
              </w:rPr>
            </w:r>
            <w:r/>
          </w:p>
        </w:tc>
        <w:tc>
          <w:tcPr>
            <w:tcW w:w="1436" w:type="dxa"/>
            <w:vAlign w:val="center"/>
            <w:textDirection w:val="lrTb"/>
            <w:noWrap w:val="false"/>
          </w:tcPr>
          <w:p>
            <w:pPr>
              <w:pStyle w:val="754"/>
              <w:jc w:val="center"/>
              <w:spacing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78" w:type="dxa"/>
            <w:vAlign w:val="center"/>
            <w:textDirection w:val="lrTb"/>
            <w:noWrap w:val="false"/>
          </w:tcPr>
          <w:p>
            <w:pPr>
              <w:pStyle w:val="754"/>
              <w:jc w:val="center"/>
              <w:spacing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联 系 人</w:t>
            </w:r>
            <w:r>
              <w:rPr>
                <w:rFonts w:hint="eastAsia" w:ascii="宋体" w:hAnsi="宋体" w:eastAsia="宋体" w:cs="宋体"/>
                <w:sz w:val="21"/>
                <w:szCs w:val="21"/>
                <w:highlight w:val="none"/>
              </w:rPr>
            </w:r>
            <w:r/>
          </w:p>
        </w:tc>
        <w:tc>
          <w:tcPr>
            <w:tcW w:w="1259" w:type="dxa"/>
            <w:vAlign w:val="center"/>
            <w:textDirection w:val="lrTb"/>
            <w:noWrap w:val="false"/>
          </w:tcPr>
          <w:p>
            <w:pPr>
              <w:pStyle w:val="754"/>
              <w:jc w:val="center"/>
              <w:spacing w:line="300" w:lineRule="exact"/>
              <w:rPr>
                <w:rFonts w:hint="eastAsia" w:ascii="宋体" w:hAnsi="宋体" w:eastAsia="宋体" w:cs="宋体"/>
                <w:spacing w:val="20"/>
                <w:sz w:val="21"/>
                <w:szCs w:val="21"/>
                <w:highlight w:val="none"/>
              </w:rPr>
            </w:pPr>
            <w:r>
              <w:rPr>
                <w:rFonts w:hint="eastAsia" w:ascii="宋体" w:hAnsi="宋体" w:eastAsia="宋体" w:cs="宋体"/>
                <w:spacing w:val="20"/>
                <w:sz w:val="21"/>
                <w:szCs w:val="21"/>
                <w:highlight w:val="none"/>
              </w:rPr>
            </w:r>
            <w:r/>
          </w:p>
        </w:tc>
      </w:tr>
      <w:tr>
        <w:trPr>
          <w:trHeight w:val="483"/>
        </w:trPr>
        <w:tc>
          <w:tcPr>
            <w:tcW w:w="1125" w:type="dxa"/>
            <w:vAlign w:val="center"/>
            <w:textDirection w:val="lrTb"/>
            <w:noWrap w:val="false"/>
          </w:tcPr>
          <w:p>
            <w:pPr>
              <w:pStyle w:val="754"/>
              <w:jc w:val="center"/>
              <w:spacing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联系电话</w:t>
            </w:r>
            <w:r>
              <w:rPr>
                <w:rFonts w:hint="eastAsia" w:ascii="宋体" w:hAnsi="宋体" w:eastAsia="宋体" w:cs="宋体"/>
                <w:sz w:val="21"/>
                <w:szCs w:val="21"/>
                <w:highlight w:val="none"/>
              </w:rPr>
            </w:r>
            <w:r/>
          </w:p>
        </w:tc>
        <w:tc>
          <w:tcPr>
            <w:tcW w:w="1436" w:type="dxa"/>
            <w:vAlign w:val="center"/>
            <w:textDirection w:val="lrTb"/>
            <w:noWrap w:val="false"/>
          </w:tcPr>
          <w:p>
            <w:pPr>
              <w:pStyle w:val="754"/>
              <w:jc w:val="center"/>
              <w:spacing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78" w:type="dxa"/>
            <w:vAlign w:val="center"/>
            <w:textDirection w:val="lrTb"/>
            <w:noWrap w:val="false"/>
          </w:tcPr>
          <w:p>
            <w:pPr>
              <w:pStyle w:val="754"/>
              <w:jc w:val="center"/>
              <w:spacing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联系电话</w:t>
            </w:r>
            <w:r>
              <w:rPr>
                <w:rFonts w:hint="eastAsia" w:ascii="宋体" w:hAnsi="宋体" w:eastAsia="宋体" w:cs="宋体"/>
                <w:sz w:val="21"/>
                <w:szCs w:val="21"/>
                <w:highlight w:val="none"/>
              </w:rPr>
            </w:r>
            <w:r/>
          </w:p>
        </w:tc>
        <w:tc>
          <w:tcPr>
            <w:tcW w:w="1259" w:type="dxa"/>
            <w:vAlign w:val="center"/>
            <w:textDirection w:val="lrTb"/>
            <w:noWrap w:val="false"/>
          </w:tcPr>
          <w:p>
            <w:pPr>
              <w:pStyle w:val="754"/>
              <w:jc w:val="center"/>
              <w:spacing w:line="300" w:lineRule="exact"/>
              <w:rPr>
                <w:rFonts w:hint="eastAsia" w:ascii="宋体" w:hAnsi="宋体" w:eastAsia="宋体" w:cs="宋体"/>
                <w:spacing w:val="20"/>
                <w:sz w:val="21"/>
                <w:szCs w:val="21"/>
                <w:highlight w:val="none"/>
              </w:rPr>
            </w:pPr>
            <w:r>
              <w:rPr>
                <w:rFonts w:hint="eastAsia" w:ascii="宋体" w:hAnsi="宋体" w:eastAsia="宋体" w:cs="宋体"/>
                <w:spacing w:val="20"/>
                <w:sz w:val="21"/>
                <w:szCs w:val="21"/>
                <w:highlight w:val="none"/>
              </w:rPr>
            </w:r>
            <w:r/>
          </w:p>
        </w:tc>
      </w:tr>
      <w:tr>
        <w:trPr>
          <w:trHeight w:val="483"/>
        </w:trPr>
        <w:tc>
          <w:tcPr>
            <w:tcW w:w="1125" w:type="dxa"/>
            <w:vAlign w:val="center"/>
            <w:textDirection w:val="lrTb"/>
            <w:noWrap w:val="false"/>
          </w:tcPr>
          <w:p>
            <w:pPr>
              <w:pStyle w:val="754"/>
              <w:jc w:val="center"/>
              <w:spacing w:line="30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通信地址</w:t>
            </w:r>
            <w:r>
              <w:rPr>
                <w:rFonts w:hint="eastAsia" w:ascii="宋体" w:hAnsi="宋体" w:eastAsia="宋体" w:cs="宋体"/>
                <w:sz w:val="21"/>
                <w:szCs w:val="21"/>
                <w:highlight w:val="none"/>
                <w:lang w:eastAsia="zh-CN"/>
              </w:rPr>
            </w:r>
            <w:r/>
          </w:p>
        </w:tc>
        <w:tc>
          <w:tcPr>
            <w:tcW w:w="1436" w:type="dxa"/>
            <w:vAlign w:val="center"/>
            <w:textDirection w:val="lrTb"/>
            <w:noWrap w:val="false"/>
          </w:tcPr>
          <w:p>
            <w:pPr>
              <w:pStyle w:val="754"/>
              <w:jc w:val="center"/>
              <w:spacing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78" w:type="dxa"/>
            <w:vAlign w:val="center"/>
            <w:textDirection w:val="lrTb"/>
            <w:noWrap w:val="false"/>
          </w:tcPr>
          <w:p>
            <w:pPr>
              <w:pStyle w:val="754"/>
              <w:jc w:val="center"/>
              <w:spacing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通信地址</w:t>
            </w:r>
            <w:r>
              <w:rPr>
                <w:rFonts w:hint="eastAsia" w:ascii="宋体" w:hAnsi="宋体" w:eastAsia="宋体" w:cs="宋体"/>
                <w:sz w:val="21"/>
                <w:szCs w:val="21"/>
                <w:highlight w:val="none"/>
              </w:rPr>
            </w:r>
            <w:r/>
          </w:p>
        </w:tc>
        <w:tc>
          <w:tcPr>
            <w:tcW w:w="1259" w:type="dxa"/>
            <w:vAlign w:val="center"/>
            <w:textDirection w:val="lrTb"/>
            <w:noWrap w:val="false"/>
          </w:tcPr>
          <w:p>
            <w:pPr>
              <w:pStyle w:val="754"/>
              <w:jc w:val="center"/>
              <w:spacing w:line="300" w:lineRule="exact"/>
              <w:rPr>
                <w:rFonts w:hint="eastAsia" w:ascii="宋体" w:hAnsi="宋体" w:eastAsia="宋体" w:cs="宋体"/>
                <w:spacing w:val="20"/>
                <w:sz w:val="21"/>
                <w:szCs w:val="21"/>
                <w:highlight w:val="none"/>
              </w:rPr>
            </w:pPr>
            <w:r>
              <w:rPr>
                <w:rFonts w:hint="eastAsia" w:ascii="宋体" w:hAnsi="宋体" w:eastAsia="宋体" w:cs="宋体"/>
                <w:spacing w:val="20"/>
                <w:sz w:val="21"/>
                <w:szCs w:val="21"/>
                <w:highlight w:val="none"/>
              </w:rPr>
            </w:r>
            <w:r/>
          </w:p>
        </w:tc>
      </w:tr>
      <w:tr>
        <w:trPr>
          <w:trHeight w:val="483"/>
        </w:trPr>
        <w:tc>
          <w:tcPr>
            <w:tcW w:w="1125" w:type="dxa"/>
            <w:vAlign w:val="center"/>
            <w:textDirection w:val="lrTb"/>
            <w:noWrap w:val="false"/>
          </w:tcPr>
          <w:p>
            <w:pPr>
              <w:pStyle w:val="754"/>
              <w:jc w:val="center"/>
              <w:spacing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邮政编码</w:t>
            </w:r>
            <w:r>
              <w:rPr>
                <w:rFonts w:hint="eastAsia" w:ascii="宋体" w:hAnsi="宋体" w:eastAsia="宋体" w:cs="宋体"/>
                <w:sz w:val="21"/>
                <w:szCs w:val="21"/>
                <w:highlight w:val="none"/>
              </w:rPr>
            </w:r>
            <w:r/>
          </w:p>
        </w:tc>
        <w:tc>
          <w:tcPr>
            <w:tcW w:w="1436" w:type="dxa"/>
            <w:vAlign w:val="center"/>
            <w:textDirection w:val="lrTb"/>
            <w:noWrap w:val="false"/>
          </w:tcPr>
          <w:p>
            <w:pPr>
              <w:pStyle w:val="754"/>
              <w:jc w:val="center"/>
              <w:spacing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78" w:type="dxa"/>
            <w:vAlign w:val="center"/>
            <w:textDirection w:val="lrTb"/>
            <w:noWrap w:val="false"/>
          </w:tcPr>
          <w:p>
            <w:pPr>
              <w:pStyle w:val="754"/>
              <w:jc w:val="center"/>
              <w:spacing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邮政编码</w:t>
            </w:r>
            <w:r>
              <w:rPr>
                <w:rFonts w:hint="eastAsia" w:ascii="宋体" w:hAnsi="宋体" w:eastAsia="宋体" w:cs="宋体"/>
                <w:sz w:val="21"/>
                <w:szCs w:val="21"/>
                <w:highlight w:val="none"/>
              </w:rPr>
            </w:r>
            <w:r/>
          </w:p>
        </w:tc>
        <w:tc>
          <w:tcPr>
            <w:tcW w:w="1259" w:type="dxa"/>
            <w:vAlign w:val="center"/>
            <w:textDirection w:val="lrTb"/>
            <w:noWrap w:val="false"/>
          </w:tcPr>
          <w:p>
            <w:pPr>
              <w:pStyle w:val="754"/>
              <w:jc w:val="center"/>
              <w:spacing w:line="300" w:lineRule="exact"/>
              <w:rPr>
                <w:rFonts w:hint="eastAsia" w:ascii="宋体" w:hAnsi="宋体" w:eastAsia="宋体" w:cs="宋体"/>
                <w:spacing w:val="20"/>
                <w:sz w:val="21"/>
                <w:szCs w:val="21"/>
                <w:highlight w:val="none"/>
              </w:rPr>
            </w:pPr>
            <w:r>
              <w:rPr>
                <w:rFonts w:hint="eastAsia" w:ascii="宋体" w:hAnsi="宋体" w:eastAsia="宋体" w:cs="宋体"/>
                <w:spacing w:val="20"/>
                <w:sz w:val="21"/>
                <w:szCs w:val="21"/>
                <w:highlight w:val="none"/>
              </w:rPr>
            </w:r>
            <w:r/>
          </w:p>
        </w:tc>
      </w:tr>
      <w:tr>
        <w:trPr>
          <w:trHeight w:val="483"/>
        </w:trPr>
        <w:tc>
          <w:tcPr>
            <w:tcW w:w="1125" w:type="dxa"/>
            <w:vAlign w:val="center"/>
            <w:textDirection w:val="lrTb"/>
            <w:noWrap w:val="false"/>
          </w:tcPr>
          <w:p>
            <w:pPr>
              <w:pStyle w:val="754"/>
              <w:jc w:val="center"/>
              <w:spacing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电子邮箱</w:t>
            </w:r>
            <w:r>
              <w:rPr>
                <w:rFonts w:hint="eastAsia" w:ascii="宋体" w:hAnsi="宋体" w:eastAsia="宋体" w:cs="宋体"/>
                <w:sz w:val="21"/>
                <w:szCs w:val="21"/>
                <w:highlight w:val="none"/>
              </w:rPr>
            </w:r>
            <w:r/>
          </w:p>
        </w:tc>
        <w:tc>
          <w:tcPr>
            <w:tcW w:w="1436" w:type="dxa"/>
            <w:vAlign w:val="center"/>
            <w:textDirection w:val="lrTb"/>
            <w:noWrap w:val="false"/>
          </w:tcPr>
          <w:p>
            <w:pPr>
              <w:pStyle w:val="754"/>
              <w:jc w:val="center"/>
              <w:spacing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78" w:type="dxa"/>
            <w:vAlign w:val="center"/>
            <w:textDirection w:val="lrTb"/>
            <w:noWrap w:val="false"/>
          </w:tcPr>
          <w:p>
            <w:pPr>
              <w:pStyle w:val="754"/>
              <w:jc w:val="center"/>
              <w:spacing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电子邮箱</w:t>
            </w:r>
            <w:r>
              <w:rPr>
                <w:rFonts w:hint="eastAsia" w:ascii="宋体" w:hAnsi="宋体" w:eastAsia="宋体" w:cs="宋体"/>
                <w:sz w:val="21"/>
                <w:szCs w:val="21"/>
                <w:highlight w:val="none"/>
              </w:rPr>
            </w:r>
            <w:r/>
          </w:p>
        </w:tc>
        <w:tc>
          <w:tcPr>
            <w:tcW w:w="1259" w:type="dxa"/>
            <w:vAlign w:val="center"/>
            <w:textDirection w:val="lrTb"/>
            <w:noWrap w:val="false"/>
          </w:tcPr>
          <w:p>
            <w:pPr>
              <w:pStyle w:val="754"/>
              <w:jc w:val="center"/>
              <w:spacing w:line="300" w:lineRule="exact"/>
              <w:rPr>
                <w:rFonts w:hint="eastAsia" w:ascii="宋体" w:hAnsi="宋体" w:eastAsia="宋体" w:cs="宋体"/>
                <w:spacing w:val="20"/>
                <w:sz w:val="21"/>
                <w:szCs w:val="21"/>
                <w:highlight w:val="none"/>
              </w:rPr>
            </w:pPr>
            <w:r>
              <w:rPr>
                <w:rFonts w:hint="eastAsia" w:ascii="宋体" w:hAnsi="宋体" w:eastAsia="宋体" w:cs="宋体"/>
                <w:spacing w:val="20"/>
                <w:sz w:val="21"/>
                <w:szCs w:val="21"/>
                <w:highlight w:val="none"/>
              </w:rPr>
            </w:r>
            <w:r/>
          </w:p>
        </w:tc>
      </w:tr>
      <w:tr>
        <w:trPr>
          <w:trHeight w:val="483"/>
        </w:trPr>
        <w:tc>
          <w:tcPr>
            <w:tcW w:w="1125" w:type="dxa"/>
            <w:vAlign w:val="center"/>
            <w:textDirection w:val="lrTb"/>
            <w:noWrap w:val="false"/>
          </w:tcPr>
          <w:p>
            <w:pPr>
              <w:pStyle w:val="754"/>
              <w:jc w:val="center"/>
              <w:spacing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统一社会信用代码</w:t>
            </w:r>
            <w:r>
              <w:rPr>
                <w:rFonts w:hint="eastAsia" w:ascii="宋体" w:hAnsi="宋体" w:eastAsia="宋体" w:cs="宋体"/>
                <w:sz w:val="21"/>
                <w:szCs w:val="21"/>
                <w:highlight w:val="none"/>
              </w:rPr>
            </w:r>
            <w:r/>
          </w:p>
        </w:tc>
        <w:tc>
          <w:tcPr>
            <w:tcW w:w="1436" w:type="dxa"/>
            <w:vAlign w:val="center"/>
            <w:textDirection w:val="lrTb"/>
            <w:noWrap w:val="false"/>
          </w:tcPr>
          <w:p>
            <w:pPr>
              <w:pStyle w:val="754"/>
              <w:jc w:val="center"/>
              <w:spacing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78" w:type="dxa"/>
            <w:vAlign w:val="center"/>
            <w:textDirection w:val="lrTb"/>
            <w:noWrap w:val="false"/>
          </w:tcPr>
          <w:p>
            <w:pPr>
              <w:pStyle w:val="754"/>
              <w:jc w:val="center"/>
              <w:spacing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统一社会信用代码</w:t>
            </w:r>
            <w:r>
              <w:rPr>
                <w:rFonts w:hint="eastAsia" w:ascii="宋体" w:hAnsi="宋体" w:eastAsia="宋体" w:cs="宋体"/>
                <w:sz w:val="21"/>
                <w:szCs w:val="21"/>
                <w:highlight w:val="none"/>
              </w:rPr>
            </w:r>
            <w:r/>
          </w:p>
        </w:tc>
        <w:tc>
          <w:tcPr>
            <w:tcW w:w="1259" w:type="dxa"/>
            <w:vAlign w:val="center"/>
            <w:textDirection w:val="lrTb"/>
            <w:noWrap w:val="false"/>
          </w:tcPr>
          <w:p>
            <w:pPr>
              <w:pStyle w:val="754"/>
              <w:jc w:val="center"/>
              <w:spacing w:line="300" w:lineRule="exact"/>
              <w:rPr>
                <w:rFonts w:hint="eastAsia" w:ascii="宋体" w:hAnsi="宋体" w:eastAsia="宋体" w:cs="宋体"/>
                <w:spacing w:val="20"/>
                <w:sz w:val="21"/>
                <w:szCs w:val="21"/>
                <w:highlight w:val="none"/>
              </w:rPr>
            </w:pPr>
            <w:r>
              <w:rPr>
                <w:rFonts w:hint="eastAsia" w:ascii="宋体" w:hAnsi="宋体" w:eastAsia="宋体" w:cs="宋体"/>
                <w:spacing w:val="20"/>
                <w:sz w:val="21"/>
                <w:szCs w:val="21"/>
                <w:highlight w:val="none"/>
              </w:rPr>
            </w:r>
            <w:r/>
          </w:p>
        </w:tc>
      </w:tr>
      <w:tr>
        <w:trPr>
          <w:trHeight w:val="483"/>
        </w:trPr>
        <w:tc>
          <w:tcPr>
            <w:tcW w:w="1125" w:type="dxa"/>
            <w:vAlign w:val="center"/>
            <w:textDirection w:val="lrTb"/>
            <w:noWrap w:val="false"/>
          </w:tcPr>
          <w:p>
            <w:pPr>
              <w:pStyle w:val="754"/>
              <w:jc w:val="center"/>
              <w:spacing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36" w:type="dxa"/>
            <w:vAlign w:val="center"/>
            <w:textDirection w:val="lrTb"/>
            <w:noWrap w:val="false"/>
          </w:tcPr>
          <w:p>
            <w:pPr>
              <w:pStyle w:val="754"/>
              <w:jc w:val="center"/>
              <w:spacing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78" w:type="dxa"/>
            <w:vAlign w:val="center"/>
            <w:textDirection w:val="lrTb"/>
            <w:noWrap w:val="false"/>
          </w:tcPr>
          <w:p>
            <w:pPr>
              <w:pStyle w:val="754"/>
              <w:jc w:val="center"/>
              <w:spacing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开户名称</w:t>
            </w:r>
            <w:r>
              <w:rPr>
                <w:rFonts w:hint="eastAsia" w:ascii="宋体" w:hAnsi="宋体" w:eastAsia="宋体" w:cs="宋体"/>
                <w:sz w:val="21"/>
                <w:szCs w:val="21"/>
                <w:highlight w:val="none"/>
              </w:rPr>
            </w:r>
            <w:r/>
          </w:p>
        </w:tc>
        <w:tc>
          <w:tcPr>
            <w:tcW w:w="1259" w:type="dxa"/>
            <w:vAlign w:val="center"/>
            <w:textDirection w:val="lrTb"/>
            <w:noWrap w:val="false"/>
          </w:tcPr>
          <w:p>
            <w:pPr>
              <w:pStyle w:val="754"/>
              <w:jc w:val="center"/>
              <w:spacing w:line="300" w:lineRule="exact"/>
              <w:rPr>
                <w:rFonts w:hint="eastAsia" w:ascii="宋体" w:hAnsi="宋体" w:eastAsia="宋体" w:cs="宋体"/>
                <w:spacing w:val="20"/>
                <w:sz w:val="21"/>
                <w:szCs w:val="21"/>
                <w:highlight w:val="none"/>
              </w:rPr>
            </w:pPr>
            <w:r>
              <w:rPr>
                <w:rFonts w:hint="eastAsia" w:ascii="宋体" w:hAnsi="宋体" w:eastAsia="宋体" w:cs="宋体"/>
                <w:spacing w:val="20"/>
                <w:sz w:val="21"/>
                <w:szCs w:val="21"/>
                <w:highlight w:val="none"/>
              </w:rPr>
            </w:r>
            <w:r/>
          </w:p>
        </w:tc>
      </w:tr>
      <w:tr>
        <w:trPr>
          <w:trHeight w:val="483"/>
        </w:trPr>
        <w:tc>
          <w:tcPr>
            <w:tcW w:w="1125" w:type="dxa"/>
            <w:vAlign w:val="center"/>
            <w:textDirection w:val="lrTb"/>
            <w:noWrap w:val="false"/>
          </w:tcPr>
          <w:p>
            <w:pPr>
              <w:pStyle w:val="754"/>
              <w:jc w:val="center"/>
              <w:spacing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36" w:type="dxa"/>
            <w:vAlign w:val="center"/>
            <w:textDirection w:val="lrTb"/>
            <w:noWrap w:val="false"/>
          </w:tcPr>
          <w:p>
            <w:pPr>
              <w:pStyle w:val="754"/>
              <w:jc w:val="center"/>
              <w:spacing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78" w:type="dxa"/>
            <w:vAlign w:val="center"/>
            <w:textDirection w:val="lrTb"/>
            <w:noWrap w:val="false"/>
          </w:tcPr>
          <w:p>
            <w:pPr>
              <w:pStyle w:val="754"/>
              <w:jc w:val="center"/>
              <w:spacing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开户银行</w:t>
            </w:r>
            <w:r>
              <w:rPr>
                <w:rFonts w:hint="eastAsia" w:ascii="宋体" w:hAnsi="宋体" w:eastAsia="宋体" w:cs="宋体"/>
                <w:sz w:val="21"/>
                <w:szCs w:val="21"/>
                <w:highlight w:val="none"/>
              </w:rPr>
            </w:r>
            <w:r/>
          </w:p>
        </w:tc>
        <w:tc>
          <w:tcPr>
            <w:tcW w:w="1259" w:type="dxa"/>
            <w:vAlign w:val="center"/>
            <w:textDirection w:val="lrTb"/>
            <w:noWrap w:val="false"/>
          </w:tcPr>
          <w:p>
            <w:pPr>
              <w:pStyle w:val="754"/>
              <w:jc w:val="center"/>
              <w:spacing w:line="300" w:lineRule="exact"/>
              <w:rPr>
                <w:rFonts w:hint="eastAsia" w:ascii="宋体" w:hAnsi="宋体" w:eastAsia="宋体" w:cs="宋体"/>
                <w:spacing w:val="20"/>
                <w:sz w:val="21"/>
                <w:szCs w:val="21"/>
                <w:highlight w:val="none"/>
              </w:rPr>
            </w:pPr>
            <w:r>
              <w:rPr>
                <w:rFonts w:hint="eastAsia" w:ascii="宋体" w:hAnsi="宋体" w:eastAsia="宋体" w:cs="宋体"/>
                <w:spacing w:val="20"/>
                <w:sz w:val="21"/>
                <w:szCs w:val="21"/>
                <w:highlight w:val="none"/>
              </w:rPr>
            </w:r>
            <w:r/>
          </w:p>
        </w:tc>
      </w:tr>
      <w:tr>
        <w:trPr>
          <w:trHeight w:val="483"/>
        </w:trPr>
        <w:tc>
          <w:tcPr>
            <w:tcW w:w="1125" w:type="dxa"/>
            <w:vAlign w:val="center"/>
            <w:textDirection w:val="lrTb"/>
            <w:noWrap w:val="false"/>
          </w:tcPr>
          <w:p>
            <w:pPr>
              <w:pStyle w:val="754"/>
              <w:jc w:val="center"/>
              <w:spacing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36" w:type="dxa"/>
            <w:vAlign w:val="center"/>
            <w:textDirection w:val="lrTb"/>
            <w:noWrap w:val="false"/>
          </w:tcPr>
          <w:p>
            <w:pPr>
              <w:pStyle w:val="754"/>
              <w:jc w:val="center"/>
              <w:spacing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78" w:type="dxa"/>
            <w:vAlign w:val="center"/>
            <w:textDirection w:val="lrTb"/>
            <w:noWrap w:val="false"/>
          </w:tcPr>
          <w:p>
            <w:pPr>
              <w:pStyle w:val="754"/>
              <w:jc w:val="center"/>
              <w:spacing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银行账号</w:t>
            </w:r>
            <w:r>
              <w:rPr>
                <w:rFonts w:hint="eastAsia" w:ascii="宋体" w:hAnsi="宋体" w:eastAsia="宋体" w:cs="宋体"/>
                <w:sz w:val="21"/>
                <w:szCs w:val="21"/>
                <w:highlight w:val="none"/>
              </w:rPr>
            </w:r>
            <w:r/>
          </w:p>
        </w:tc>
        <w:tc>
          <w:tcPr>
            <w:tcW w:w="1259" w:type="dxa"/>
            <w:vAlign w:val="center"/>
            <w:textDirection w:val="lrTb"/>
            <w:noWrap w:val="false"/>
          </w:tcPr>
          <w:p>
            <w:pPr>
              <w:pStyle w:val="754"/>
              <w:jc w:val="center"/>
              <w:spacing w:line="300" w:lineRule="exact"/>
              <w:rPr>
                <w:rFonts w:hint="eastAsia" w:ascii="宋体" w:hAnsi="宋体" w:eastAsia="宋体" w:cs="宋体"/>
                <w:spacing w:val="20"/>
                <w:sz w:val="21"/>
                <w:szCs w:val="21"/>
                <w:highlight w:val="none"/>
              </w:rPr>
            </w:pPr>
            <w:r>
              <w:rPr>
                <w:rFonts w:hint="eastAsia" w:ascii="宋体" w:hAnsi="宋体" w:eastAsia="宋体" w:cs="宋体"/>
                <w:spacing w:val="20"/>
                <w:sz w:val="21"/>
                <w:szCs w:val="21"/>
                <w:highlight w:val="none"/>
              </w:rPr>
            </w:r>
            <w:r/>
          </w:p>
        </w:tc>
      </w:tr>
    </w:tbl>
    <w:p>
      <w:pPr>
        <w:pStyle w:val="756"/>
        <w:jc w:val="center"/>
        <w:spacing w:before="156"/>
        <w:rPr>
          <w:rFonts w:hint="eastAsia" w:ascii="宋体" w:hAnsi="宋体" w:eastAsia="宋体" w:cs="宋体"/>
          <w:sz w:val="21"/>
          <w:szCs w:val="21"/>
          <w:highlight w:val="none"/>
        </w:rPr>
      </w:pPr>
      <w:r>
        <w:rPr>
          <w:rFonts w:hint="eastAsia" w:ascii="宋体" w:hAnsi="宋体" w:eastAsia="宋体" w:cs="宋体"/>
          <w:sz w:val="21"/>
          <w:szCs w:val="21"/>
          <w:highlight w:val="none"/>
          <w:u w:val="single"/>
        </w:rPr>
        <w:br w:type="page" w:clear="all"/>
      </w:r>
      <w:bookmarkStart w:id="651" w:name="_Toc27624"/>
      <w:r>
        <w:rPr>
          <w:rFonts w:hint="eastAsia" w:ascii="宋体" w:hAnsi="宋体" w:eastAsia="宋体" w:cs="宋体"/>
          <w:b/>
          <w:bCs/>
          <w:sz w:val="21"/>
          <w:szCs w:val="21"/>
          <w:highlight w:val="none"/>
        </w:rPr>
        <w:t xml:space="preserve">第二节 政府采购合同通用条款</w:t>
      </w:r>
      <w:bookmarkEnd w:id="651"/>
      <w:r>
        <w:rPr>
          <w:rFonts w:hint="eastAsia" w:ascii="宋体" w:hAnsi="宋体" w:eastAsia="宋体" w:cs="宋体"/>
          <w:sz w:val="21"/>
          <w:szCs w:val="21"/>
          <w:highlight w:val="none"/>
        </w:rPr>
      </w:r>
      <w:r/>
    </w:p>
    <w:p>
      <w:pPr>
        <w:pStyle w:val="754"/>
        <w:jc w:val="left"/>
        <w:spacing w:before="0" w:line="400" w:lineRule="exact"/>
        <w:tabs>
          <w:tab w:val="left" w:pos="8820" w:leader="none"/>
          <w:tab w:val="left" w:pos="9345" w:leader="none"/>
          <w:tab w:val="left" w:pos="9765" w:leader="none"/>
        </w:tabs>
        <w:rPr>
          <w:rFonts w:hint="eastAsia" w:ascii="宋体" w:hAnsi="宋体" w:eastAsia="宋体" w:cs="宋体"/>
          <w:b/>
          <w:bCs/>
          <w:sz w:val="21"/>
          <w:szCs w:val="21"/>
          <w:highlight w:val="none"/>
        </w:rPr>
      </w:pPr>
      <w:r>
        <w:rPr>
          <w:rFonts w:hint="eastAsia" w:ascii="宋体" w:hAnsi="宋体" w:eastAsia="宋体" w:cs="宋体"/>
          <w:b/>
          <w:sz w:val="21"/>
          <w:szCs w:val="21"/>
          <w:highlight w:val="none"/>
        </w:rPr>
        <w:t xml:space="preserve">1.</w:t>
      </w:r>
      <w:r>
        <w:rPr>
          <w:rFonts w:hint="eastAsia" w:ascii="宋体" w:hAnsi="宋体" w:eastAsia="宋体" w:cs="宋体"/>
          <w:b/>
          <w:sz w:val="21"/>
          <w:szCs w:val="21"/>
          <w:highlight w:val="none"/>
          <w:lang w:val="en-US" w:eastAsia="zh-CN"/>
        </w:rPr>
        <w:t xml:space="preserve"> </w:t>
      </w:r>
      <w:r>
        <w:rPr>
          <w:rFonts w:hint="eastAsia" w:ascii="宋体" w:hAnsi="宋体" w:eastAsia="宋体" w:cs="宋体"/>
          <w:b/>
          <w:bCs/>
          <w:sz w:val="21"/>
          <w:szCs w:val="21"/>
          <w:highlight w:val="none"/>
        </w:rPr>
        <w:t xml:space="preserve">定义</w:t>
      </w:r>
      <w:r>
        <w:rPr>
          <w:rFonts w:hint="eastAsia" w:ascii="宋体" w:hAnsi="宋体" w:eastAsia="宋体" w:cs="宋体"/>
          <w:b/>
          <w:bCs/>
          <w:sz w:val="21"/>
          <w:szCs w:val="21"/>
          <w:highlight w:val="none"/>
        </w:rPr>
      </w:r>
      <w:r/>
    </w:p>
    <w:p>
      <w:pPr>
        <w:pStyle w:val="754"/>
        <w:ind w:firstLine="420"/>
        <w:jc w:val="left"/>
        <w:spacing w:before="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1.1合同当事人</w:t>
      </w:r>
      <w:r>
        <w:rPr>
          <w:rFonts w:hint="eastAsia" w:ascii="宋体" w:hAnsi="宋体" w:eastAsia="宋体" w:cs="宋体"/>
          <w:color w:val="000000"/>
          <w:sz w:val="21"/>
          <w:szCs w:val="21"/>
          <w:highlight w:val="none"/>
        </w:rPr>
      </w:r>
      <w:r/>
    </w:p>
    <w:p>
      <w:pPr>
        <w:pStyle w:val="754"/>
        <w:ind w:firstLine="420"/>
        <w:jc w:val="left"/>
        <w:spacing w:before="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（1）采购人（以下称甲方）是指使用财政性资金，通过政府采购方式向供应商购买货物</w:t>
      </w:r>
      <w:r>
        <w:rPr>
          <w:rFonts w:hint="eastAsia" w:ascii="宋体" w:hAnsi="宋体" w:eastAsia="宋体" w:cs="宋体"/>
          <w:color w:val="000000"/>
          <w:sz w:val="21"/>
          <w:szCs w:val="21"/>
          <w:highlight w:val="none"/>
          <w:lang w:val="en-US" w:eastAsia="zh-CN"/>
        </w:rPr>
        <w:t xml:space="preserve">及其相关服务的</w:t>
      </w:r>
      <w:r>
        <w:rPr>
          <w:rFonts w:hint="eastAsia" w:ascii="宋体" w:hAnsi="宋体" w:eastAsia="宋体" w:cs="宋体"/>
          <w:color w:val="000000"/>
          <w:sz w:val="21"/>
          <w:szCs w:val="21"/>
          <w:highlight w:val="none"/>
        </w:rPr>
        <w:t xml:space="preserve">国家机关、事业单位、团体组织。</w:t>
      </w:r>
      <w:r>
        <w:rPr>
          <w:rFonts w:hint="eastAsia" w:ascii="宋体" w:hAnsi="宋体" w:eastAsia="宋体" w:cs="宋体"/>
          <w:color w:val="000000"/>
          <w:sz w:val="21"/>
          <w:szCs w:val="21"/>
          <w:highlight w:val="none"/>
        </w:rPr>
      </w:r>
      <w:r/>
    </w:p>
    <w:p>
      <w:pPr>
        <w:pStyle w:val="754"/>
        <w:ind w:firstLine="420"/>
        <w:jc w:val="left"/>
        <w:spacing w:before="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（2）供应商（以下称</w:t>
      </w:r>
      <w:r>
        <w:rPr>
          <w:rFonts w:hint="eastAsia" w:ascii="宋体" w:hAnsi="宋体" w:eastAsia="宋体" w:cs="宋体"/>
          <w:color w:val="000000"/>
          <w:sz w:val="21"/>
          <w:szCs w:val="21"/>
          <w:highlight w:val="none"/>
          <w:lang w:eastAsia="zh-CN"/>
        </w:rPr>
        <w:t xml:space="preserve">乙</w:t>
      </w:r>
      <w:r>
        <w:rPr>
          <w:rFonts w:hint="eastAsia" w:ascii="宋体" w:hAnsi="宋体" w:eastAsia="宋体" w:cs="宋体"/>
          <w:color w:val="000000"/>
          <w:sz w:val="21"/>
          <w:szCs w:val="21"/>
          <w:highlight w:val="none"/>
        </w:rPr>
        <w:t xml:space="preserve">方）是指参加政府采购活动并且中标（成交），向采购人提供</w:t>
      </w:r>
      <w:r>
        <w:rPr>
          <w:rFonts w:hint="eastAsia" w:ascii="宋体" w:hAnsi="宋体" w:eastAsia="宋体" w:cs="宋体"/>
          <w:color w:val="000000"/>
          <w:sz w:val="21"/>
          <w:szCs w:val="21"/>
          <w:highlight w:val="none"/>
          <w:lang w:val="en-US" w:eastAsia="zh-CN"/>
        </w:rPr>
        <w:t xml:space="preserve">合同约定的货物及其相关服务的法人、非法人组织或者自然人</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54"/>
        <w:ind w:firstLine="420"/>
        <w:jc w:val="left"/>
        <w:spacing w:before="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（3）其他合同主体是指除采购人和供应商以外，</w:t>
      </w:r>
      <w:r>
        <w:rPr>
          <w:rFonts w:hint="eastAsia" w:ascii="宋体" w:hAnsi="宋体" w:eastAsia="宋体" w:cs="宋体"/>
          <w:bCs/>
          <w:color w:val="000000"/>
          <w:sz w:val="21"/>
          <w:szCs w:val="21"/>
          <w:highlight w:val="none"/>
        </w:rPr>
        <w:t xml:space="preserve">依法参与合同缔结或履行，享有权利、承担义务的合同当事人</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54"/>
        <w:ind w:firstLine="420"/>
        <w:jc w:val="left"/>
        <w:spacing w:before="0" w:line="400" w:lineRule="exact"/>
        <w:tabs>
          <w:tab w:val="left" w:pos="570" w:leader="none"/>
          <w:tab w:val="left" w:pos="9240" w:leader="none"/>
          <w:tab w:val="left" w:pos="955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1.2本合同下列术语应解释为：</w:t>
      </w:r>
      <w:r>
        <w:rPr>
          <w:rFonts w:hint="eastAsia" w:ascii="宋体" w:hAnsi="宋体" w:eastAsia="宋体" w:cs="宋体"/>
          <w:color w:val="000000"/>
          <w:sz w:val="21"/>
          <w:szCs w:val="21"/>
          <w:highlight w:val="none"/>
        </w:rPr>
      </w:r>
      <w:r/>
    </w:p>
    <w:p>
      <w:pPr>
        <w:pStyle w:val="754"/>
        <w:ind w:firstLine="420"/>
        <w:jc w:val="left"/>
        <w:spacing w:before="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（1）“合同”系指</w:t>
      </w:r>
      <w:r>
        <w:rPr>
          <w:rFonts w:hint="eastAsia" w:ascii="宋体" w:hAnsi="宋体" w:eastAsia="宋体" w:cs="宋体"/>
          <w:bCs/>
          <w:color w:val="000000"/>
          <w:sz w:val="21"/>
          <w:szCs w:val="21"/>
          <w:highlight w:val="none"/>
        </w:rPr>
        <w:t xml:space="preserve">合同当事人意思表示达成一致的任何协议，包括签署的</w:t>
      </w:r>
      <w:r>
        <w:rPr>
          <w:rFonts w:hint="eastAsia" w:ascii="宋体" w:hAnsi="宋体" w:eastAsia="宋体" w:cs="宋体"/>
          <w:color w:val="000000"/>
          <w:sz w:val="21"/>
          <w:szCs w:val="21"/>
          <w:highlight w:val="none"/>
          <w:lang w:eastAsia="zh-CN"/>
        </w:rPr>
        <w:t xml:space="preserve">政府采购</w:t>
      </w:r>
      <w:r>
        <w:rPr>
          <w:rFonts w:hint="eastAsia" w:ascii="宋体" w:hAnsi="宋体" w:eastAsia="宋体" w:cs="宋体"/>
          <w:color w:val="000000"/>
          <w:sz w:val="21"/>
          <w:szCs w:val="21"/>
          <w:highlight w:val="none"/>
        </w:rPr>
        <w:t xml:space="preserve">合同协议书及其变更、补充</w:t>
      </w:r>
      <w:r>
        <w:rPr>
          <w:rFonts w:hint="eastAsia" w:ascii="宋体" w:hAnsi="宋体" w:eastAsia="宋体" w:cs="宋体"/>
          <w:color w:val="000000"/>
          <w:sz w:val="21"/>
          <w:szCs w:val="21"/>
          <w:highlight w:val="none"/>
          <w:lang w:eastAsia="zh-CN"/>
        </w:rPr>
        <w:t xml:space="preserve">协议，</w:t>
      </w:r>
      <w:r>
        <w:rPr>
          <w:rFonts w:hint="eastAsia" w:ascii="宋体" w:hAnsi="宋体" w:eastAsia="宋体" w:cs="宋体"/>
          <w:sz w:val="21"/>
          <w:szCs w:val="21"/>
          <w:highlight w:val="none"/>
        </w:rPr>
        <w:t xml:space="preserve">政府采购合同专用条款</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政府采购合同通用条款</w:t>
      </w:r>
      <w:r>
        <w:rPr>
          <w:rFonts w:hint="eastAsia" w:ascii="宋体" w:hAnsi="宋体" w:eastAsia="宋体" w:cs="宋体"/>
          <w:sz w:val="21"/>
          <w:szCs w:val="21"/>
          <w:highlight w:val="none"/>
          <w:lang w:eastAsia="zh-CN"/>
        </w:rPr>
        <w:t xml:space="preserve">，</w:t>
      </w:r>
      <w:r>
        <w:rPr>
          <w:rFonts w:hint="eastAsia" w:ascii="宋体" w:hAnsi="宋体" w:eastAsia="宋体" w:cs="宋体"/>
          <w:color w:val="000000"/>
          <w:sz w:val="21"/>
          <w:szCs w:val="21"/>
          <w:highlight w:val="none"/>
        </w:rPr>
        <w:t xml:space="preserve">中标</w:t>
      </w:r>
      <w:r>
        <w:rPr>
          <w:rFonts w:hint="eastAsia" w:ascii="宋体" w:hAnsi="宋体" w:eastAsia="宋体" w:cs="宋体"/>
          <w:color w:val="000000"/>
          <w:sz w:val="21"/>
          <w:szCs w:val="21"/>
          <w:highlight w:val="none"/>
          <w:lang w:eastAsia="zh-CN"/>
        </w:rPr>
        <w:t xml:space="preserve">（成交）</w:t>
      </w:r>
      <w:r>
        <w:rPr>
          <w:rFonts w:hint="eastAsia" w:ascii="宋体" w:hAnsi="宋体" w:eastAsia="宋体" w:cs="宋体"/>
          <w:color w:val="000000"/>
          <w:sz w:val="21"/>
          <w:szCs w:val="21"/>
          <w:highlight w:val="none"/>
        </w:rPr>
        <w:t xml:space="preserve">通知书</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sz w:val="21"/>
          <w:szCs w:val="21"/>
          <w:highlight w:val="none"/>
        </w:rPr>
        <w:t xml:space="preserve">投标（响应）文件</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采购文件</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有关技术文件</w:t>
      </w:r>
      <w:r>
        <w:rPr>
          <w:rFonts w:hint="eastAsia" w:ascii="宋体" w:hAnsi="宋体" w:eastAsia="宋体" w:cs="宋体"/>
          <w:sz w:val="21"/>
          <w:szCs w:val="21"/>
          <w:highlight w:val="none"/>
          <w:lang w:eastAsia="zh-CN"/>
        </w:rPr>
        <w:t xml:space="preserve">和</w:t>
      </w:r>
      <w:r>
        <w:rPr>
          <w:rFonts w:hint="eastAsia" w:ascii="宋体" w:hAnsi="宋体" w:eastAsia="宋体" w:cs="宋体"/>
          <w:sz w:val="21"/>
          <w:szCs w:val="21"/>
          <w:highlight w:val="none"/>
        </w:rPr>
        <w:t xml:space="preserve">图纸</w:t>
      </w:r>
      <w:r>
        <w:rPr>
          <w:rFonts w:hint="eastAsia" w:ascii="宋体" w:hAnsi="宋体" w:eastAsia="宋体" w:cs="宋体"/>
          <w:sz w:val="21"/>
          <w:szCs w:val="21"/>
          <w:highlight w:val="none"/>
          <w:lang w:eastAsia="zh-CN"/>
        </w:rPr>
        <w:t xml:space="preserve">，以及</w:t>
      </w:r>
      <w:r>
        <w:rPr>
          <w:rFonts w:hint="eastAsia" w:ascii="宋体" w:hAnsi="宋体" w:eastAsia="宋体" w:cs="宋体"/>
          <w:bCs w:val="0"/>
          <w:color w:val="000000"/>
          <w:sz w:val="21"/>
          <w:szCs w:val="21"/>
          <w:highlight w:val="none"/>
          <w:lang w:eastAsia="zh-CN"/>
        </w:rPr>
        <w:t xml:space="preserve">国家法律、行政法规和规章制度规定或合同约定的作为合同组成部分的其他文件</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54"/>
        <w:ind w:firstLine="420"/>
        <w:jc w:val="left"/>
        <w:spacing w:before="0" w:line="400" w:lineRule="exact"/>
        <w:tabs>
          <w:tab w:val="left" w:pos="570" w:leader="none"/>
          <w:tab w:val="left" w:pos="9240" w:leader="none"/>
          <w:tab w:val="left" w:pos="955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）“合同价</w:t>
      </w:r>
      <w:r>
        <w:rPr>
          <w:rFonts w:hint="eastAsia" w:ascii="宋体" w:hAnsi="宋体" w:eastAsia="宋体" w:cs="宋体"/>
          <w:color w:val="000000"/>
          <w:sz w:val="21"/>
          <w:szCs w:val="21"/>
          <w:highlight w:val="none"/>
          <w:lang w:val="en-US" w:eastAsia="zh-CN"/>
        </w:rPr>
        <w:t xml:space="preserve">款</w:t>
      </w:r>
      <w:r>
        <w:rPr>
          <w:rFonts w:hint="eastAsia" w:ascii="宋体" w:hAnsi="宋体" w:eastAsia="宋体" w:cs="宋体"/>
          <w:color w:val="000000"/>
          <w:sz w:val="21"/>
          <w:szCs w:val="21"/>
          <w:highlight w:val="none"/>
        </w:rPr>
        <w:t xml:space="preserve">”系指根据本合同规定乙方在全面履行合同义务后甲方应支付给乙方的价款。</w:t>
      </w:r>
      <w:r>
        <w:rPr>
          <w:rFonts w:hint="eastAsia" w:ascii="宋体" w:hAnsi="宋体" w:eastAsia="宋体" w:cs="宋体"/>
          <w:color w:val="000000"/>
          <w:sz w:val="21"/>
          <w:szCs w:val="21"/>
          <w:highlight w:val="none"/>
        </w:rPr>
      </w:r>
      <w:r/>
    </w:p>
    <w:p>
      <w:pPr>
        <w:pStyle w:val="754"/>
        <w:ind w:firstLine="420"/>
        <w:jc w:val="left"/>
        <w:spacing w:before="0" w:line="400" w:lineRule="exact"/>
        <w:tabs>
          <w:tab w:val="left" w:pos="570" w:leader="none"/>
          <w:tab w:val="left" w:pos="9240" w:leader="none"/>
          <w:tab w:val="left" w:pos="9555"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）“货物”系指乙方根据本合同规定须向甲方提供的各种形态和种类的物品，包括原材料、设备、产品（</w:t>
      </w:r>
      <w:r>
        <w:rPr>
          <w:rFonts w:hint="eastAsia" w:ascii="宋体" w:hAnsi="宋体" w:eastAsia="宋体" w:cs="宋体"/>
          <w:color w:val="000000"/>
          <w:sz w:val="21"/>
          <w:szCs w:val="21"/>
          <w:highlight w:val="none"/>
        </w:rPr>
        <w:t xml:space="preserve">包括软件）及相关的其备品备件、工具、手册及</w:t>
      </w:r>
      <w:r>
        <w:rPr>
          <w:rFonts w:hint="eastAsia" w:ascii="宋体" w:hAnsi="宋体" w:eastAsia="宋体" w:cs="宋体"/>
          <w:color w:val="000000"/>
          <w:sz w:val="21"/>
          <w:szCs w:val="21"/>
          <w:highlight w:val="none"/>
          <w:lang w:val="en"/>
        </w:rPr>
        <w:t xml:space="preserve">其他</w:t>
      </w:r>
      <w:r>
        <w:rPr>
          <w:rFonts w:hint="eastAsia" w:ascii="宋体" w:hAnsi="宋体" w:eastAsia="宋体" w:cs="宋体"/>
          <w:color w:val="000000"/>
          <w:sz w:val="21"/>
          <w:szCs w:val="21"/>
          <w:highlight w:val="none"/>
        </w:rPr>
        <w:t xml:space="preserve">技术资料和材料</w:t>
      </w:r>
      <w:r>
        <w:rPr>
          <w:rFonts w:hint="eastAsia" w:ascii="宋体" w:hAnsi="宋体" w:eastAsia="宋体" w:cs="宋体"/>
          <w:color w:val="000000"/>
          <w:sz w:val="21"/>
          <w:szCs w:val="21"/>
          <w:highlight w:val="none"/>
          <w:lang w:eastAsia="zh-CN"/>
        </w:rPr>
        <w:t xml:space="preserve">等</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r>
      <w:r/>
    </w:p>
    <w:p>
      <w:pPr>
        <w:pStyle w:val="754"/>
        <w:ind w:firstLine="420"/>
        <w:jc w:val="left"/>
        <w:spacing w:before="0" w:line="40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相关</w:t>
      </w:r>
      <w:r>
        <w:rPr>
          <w:rFonts w:hint="eastAsia" w:ascii="宋体" w:hAnsi="宋体" w:eastAsia="宋体" w:cs="宋体"/>
          <w:color w:val="000000"/>
          <w:sz w:val="21"/>
          <w:szCs w:val="21"/>
          <w:highlight w:val="none"/>
        </w:rPr>
        <w:t xml:space="preserve">服务”系指根据合同规定，乙方应提供的</w:t>
      </w:r>
      <w:r>
        <w:rPr>
          <w:rFonts w:hint="eastAsia" w:ascii="宋体" w:hAnsi="宋体" w:eastAsia="宋体" w:cs="宋体"/>
          <w:color w:val="000000"/>
          <w:sz w:val="21"/>
          <w:szCs w:val="21"/>
          <w:highlight w:val="none"/>
          <w:lang w:val="en-US" w:eastAsia="zh-CN"/>
        </w:rPr>
        <w:t xml:space="preserve">与货物有关的</w:t>
      </w:r>
      <w:r>
        <w:rPr>
          <w:rFonts w:hint="eastAsia" w:ascii="宋体" w:hAnsi="宋体" w:eastAsia="宋体" w:cs="宋体"/>
          <w:color w:val="000000"/>
          <w:sz w:val="21"/>
          <w:szCs w:val="21"/>
          <w:highlight w:val="none"/>
        </w:rPr>
        <w:t xml:space="preserve">技术、管理和</w:t>
      </w:r>
      <w:r>
        <w:rPr>
          <w:rFonts w:hint="eastAsia" w:ascii="宋体" w:hAnsi="宋体" w:eastAsia="宋体" w:cs="宋体"/>
          <w:color w:val="000000"/>
          <w:sz w:val="21"/>
          <w:szCs w:val="21"/>
          <w:highlight w:val="none"/>
          <w:lang w:val="en"/>
        </w:rPr>
        <w:t xml:space="preserve">其他</w:t>
      </w:r>
      <w:r>
        <w:rPr>
          <w:rFonts w:hint="eastAsia" w:ascii="宋体" w:hAnsi="宋体" w:eastAsia="宋体" w:cs="宋体"/>
          <w:color w:val="000000"/>
          <w:sz w:val="21"/>
          <w:szCs w:val="21"/>
          <w:highlight w:val="none"/>
        </w:rPr>
        <w:t xml:space="preserve">服务，包括但不限于：管理和质量保证、运输、保险、检验、现场准备、安装、集成、调试、培训、维修、</w:t>
      </w:r>
      <w:r>
        <w:rPr>
          <w:rFonts w:hint="eastAsia" w:ascii="宋体" w:hAnsi="宋体" w:eastAsia="宋体" w:cs="宋体"/>
          <w:color w:val="000000"/>
          <w:sz w:val="21"/>
          <w:szCs w:val="21"/>
          <w:highlight w:val="none"/>
          <w:lang w:eastAsia="zh-CN"/>
        </w:rPr>
        <w:t xml:space="preserve">废弃处置、</w:t>
      </w:r>
      <w:r>
        <w:rPr>
          <w:rFonts w:hint="eastAsia" w:ascii="宋体" w:hAnsi="宋体" w:eastAsia="宋体" w:cs="宋体"/>
          <w:color w:val="000000"/>
          <w:sz w:val="21"/>
          <w:szCs w:val="21"/>
          <w:highlight w:val="none"/>
        </w:rPr>
        <w:t xml:space="preserve">技术支持等以及合同中规定乙方应承担的</w:t>
      </w:r>
      <w:r>
        <w:rPr>
          <w:rFonts w:hint="eastAsia" w:ascii="宋体" w:hAnsi="宋体" w:eastAsia="宋体" w:cs="宋体"/>
          <w:color w:val="000000"/>
          <w:sz w:val="21"/>
          <w:szCs w:val="21"/>
          <w:highlight w:val="none"/>
          <w:lang w:val="en"/>
        </w:rPr>
        <w:t xml:space="preserve">其他</w:t>
      </w:r>
      <w:r>
        <w:rPr>
          <w:rFonts w:hint="eastAsia" w:ascii="宋体" w:hAnsi="宋体" w:eastAsia="宋体" w:cs="宋体"/>
          <w:color w:val="000000"/>
          <w:sz w:val="21"/>
          <w:szCs w:val="21"/>
          <w:highlight w:val="none"/>
        </w:rPr>
        <w:t xml:space="preserve">义务。</w:t>
      </w:r>
      <w:r>
        <w:rPr>
          <w:rFonts w:hint="eastAsia" w:ascii="宋体" w:hAnsi="宋体" w:eastAsia="宋体" w:cs="宋体"/>
          <w:color w:val="000000"/>
          <w:sz w:val="21"/>
          <w:szCs w:val="21"/>
          <w:highlight w:val="none"/>
          <w:lang w:eastAsia="zh-CN"/>
        </w:rPr>
      </w:r>
      <w:r/>
    </w:p>
    <w:p>
      <w:pPr>
        <w:pStyle w:val="754"/>
        <w:ind w:firstLine="420"/>
        <w:jc w:val="left"/>
        <w:spacing w:before="0" w:line="40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）“分包”系指中标</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成交</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供应商按采购文件、投标（响应）文件的规定，根据分包意向协议，将中标</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成交</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项目中的部分履约内容，分给具有相应资质条件的供应商履行合同的行为。</w:t>
      </w:r>
      <w:r>
        <w:rPr>
          <w:rFonts w:hint="eastAsia" w:ascii="宋体" w:hAnsi="宋体" w:eastAsia="宋体" w:cs="宋体"/>
          <w:color w:val="000000"/>
          <w:sz w:val="21"/>
          <w:szCs w:val="21"/>
          <w:highlight w:val="none"/>
          <w:lang w:eastAsia="zh-CN"/>
        </w:rPr>
      </w:r>
      <w:r/>
    </w:p>
    <w:p>
      <w:pPr>
        <w:pStyle w:val="754"/>
        <w:ind w:firstLine="420"/>
        <w:jc w:val="left"/>
        <w:spacing w:before="0" w:line="400" w:lineRule="exact"/>
        <w:tabs>
          <w:tab w:val="left" w:pos="570" w:leader="none"/>
          <w:tab w:val="left" w:pos="9240" w:leader="none"/>
          <w:tab w:val="left" w:pos="955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w:t>
      </w:r>
      <w:r>
        <w:rPr>
          <w:rFonts w:hint="eastAsia" w:ascii="宋体" w:hAnsi="宋体" w:eastAsia="宋体" w:cs="宋体"/>
          <w:sz w:val="21"/>
          <w:szCs w:val="21"/>
          <w:highlight w:val="none"/>
        </w:rPr>
        <w:t xml:space="preserve">“联合体”系指</w:t>
      </w:r>
      <w:r>
        <w:rPr>
          <w:rFonts w:hint="eastAsia" w:ascii="宋体" w:hAnsi="宋体" w:eastAsia="宋体" w:cs="宋体"/>
          <w:sz w:val="21"/>
          <w:szCs w:val="21"/>
          <w:highlight w:val="none"/>
          <w:lang w:eastAsia="zh-CN"/>
        </w:rPr>
        <w:t xml:space="preserve">由</w:t>
      </w:r>
      <w:r>
        <w:rPr>
          <w:rFonts w:hint="eastAsia" w:ascii="宋体" w:hAnsi="宋体" w:eastAsia="宋体" w:cs="宋体"/>
          <w:sz w:val="21"/>
          <w:szCs w:val="21"/>
          <w:highlight w:val="none"/>
        </w:rPr>
        <w:t xml:space="preserve">两个以上的自然人、法人或者</w:t>
      </w:r>
      <w:r>
        <w:rPr>
          <w:rFonts w:hint="eastAsia" w:ascii="宋体" w:hAnsi="宋体" w:eastAsia="宋体" w:cs="宋体"/>
          <w:sz w:val="21"/>
          <w:szCs w:val="21"/>
          <w:highlight w:val="none"/>
          <w:lang w:val="en-US" w:eastAsia="zh-CN"/>
        </w:rPr>
        <w:t xml:space="preserve">非法人</w:t>
      </w:r>
      <w:r>
        <w:rPr>
          <w:rFonts w:hint="eastAsia" w:ascii="宋体" w:hAnsi="宋体" w:eastAsia="宋体" w:cs="宋体"/>
          <w:sz w:val="21"/>
          <w:szCs w:val="21"/>
          <w:highlight w:val="none"/>
        </w:rPr>
        <w:t xml:space="preserve">组织组成，</w:t>
      </w:r>
      <w:r>
        <w:rPr>
          <w:rFonts w:hint="eastAsia" w:ascii="宋体" w:hAnsi="宋体" w:eastAsia="宋体" w:cs="宋体"/>
          <w:sz w:val="21"/>
          <w:szCs w:val="21"/>
          <w:highlight w:val="none"/>
          <w:lang w:eastAsia="zh-CN"/>
        </w:rPr>
        <w:t xml:space="preserve">以一个供应商的身份共同参加政府采购的主体</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联合体各方应在签订合同协议书前向甲方提交联合协议，且明确牵头人及各成员单位的工作分工、权利、义务、责任，联合体各方应共同与甲方签订合同，就合同约定的事项对</w:t>
      </w:r>
      <w:r>
        <w:rPr>
          <w:rFonts w:hint="eastAsia" w:ascii="宋体" w:hAnsi="宋体" w:eastAsia="宋体" w:cs="宋体"/>
          <w:color w:val="000000"/>
          <w:sz w:val="21"/>
          <w:szCs w:val="21"/>
          <w:highlight w:val="none"/>
          <w:lang w:eastAsia="zh-CN"/>
        </w:rPr>
        <w:t xml:space="preserve">甲方</w:t>
      </w:r>
      <w:r>
        <w:rPr>
          <w:rFonts w:hint="eastAsia" w:ascii="宋体" w:hAnsi="宋体" w:eastAsia="宋体" w:cs="宋体"/>
          <w:color w:val="000000"/>
          <w:sz w:val="21"/>
          <w:szCs w:val="21"/>
          <w:highlight w:val="none"/>
        </w:rPr>
        <w:t xml:space="preserve">承担连带责任。联合体具体要求见【</w:t>
      </w:r>
      <w:r>
        <w:rPr>
          <w:rFonts w:hint="eastAsia" w:ascii="宋体" w:hAnsi="宋体" w:eastAsia="宋体" w:cs="宋体"/>
          <w:b/>
          <w:bCs/>
          <w:color w:val="000000"/>
          <w:sz w:val="21"/>
          <w:szCs w:val="21"/>
          <w:highlight w:val="none"/>
        </w:rPr>
        <w:t xml:space="preserve">政府采购合同专用条款</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54"/>
        <w:ind w:firstLine="420"/>
        <w:jc w:val="left"/>
        <w:spacing w:before="0" w:line="400" w:lineRule="exact"/>
        <w:tabs>
          <w:tab w:val="left" w:pos="570" w:leader="none"/>
          <w:tab w:val="left" w:pos="9240" w:leader="none"/>
          <w:tab w:val="left" w:pos="955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）其他术语解释，见【</w:t>
      </w:r>
      <w:r>
        <w:rPr>
          <w:rFonts w:hint="eastAsia" w:ascii="宋体" w:hAnsi="宋体" w:eastAsia="宋体" w:cs="宋体"/>
          <w:b/>
          <w:bCs/>
          <w:color w:val="000000"/>
          <w:sz w:val="21"/>
          <w:szCs w:val="21"/>
          <w:highlight w:val="none"/>
        </w:rPr>
        <w:t xml:space="preserve">政府采购合同专用条款</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54"/>
        <w:numPr>
          <w:ilvl w:val="0"/>
          <w:numId w:val="14"/>
        </w:numPr>
        <w:jc w:val="left"/>
        <w:spacing w:before="0" w:line="400" w:lineRule="exact"/>
        <w:rPr>
          <w:rFonts w:hint="eastAsia" w:ascii="宋体" w:hAnsi="宋体" w:eastAsia="宋体" w:cs="宋体"/>
          <w:b/>
          <w:bCs/>
          <w:color w:val="000000"/>
          <w:sz w:val="21"/>
          <w:szCs w:val="21"/>
          <w:highlight w:val="none"/>
        </w:rPr>
      </w:pPr>
      <w:r>
        <w:rPr>
          <w:rFonts w:hint="eastAsia" w:ascii="宋体" w:hAnsi="宋体" w:eastAsia="宋体" w:cs="宋体"/>
          <w:b/>
          <w:color w:val="000000"/>
          <w:sz w:val="21"/>
          <w:szCs w:val="21"/>
          <w:highlight w:val="none"/>
        </w:rPr>
        <w:t xml:space="preserve">合同标的及金额</w:t>
      </w:r>
      <w:r>
        <w:rPr>
          <w:rFonts w:hint="eastAsia" w:ascii="宋体" w:hAnsi="宋体" w:eastAsia="宋体" w:cs="宋体"/>
          <w:b/>
          <w:bCs/>
          <w:color w:val="000000"/>
          <w:sz w:val="21"/>
          <w:szCs w:val="21"/>
          <w:highlight w:val="none"/>
        </w:rPr>
      </w:r>
      <w:r/>
    </w:p>
    <w:p>
      <w:pPr>
        <w:pStyle w:val="754"/>
        <w:ind w:firstLine="420"/>
        <w:jc w:val="left"/>
        <w:spacing w:before="0" w:line="400" w:lineRule="exact"/>
        <w:rPr>
          <w:rFonts w:hint="eastAsia" w:ascii="宋体" w:hAnsi="宋体" w:eastAsia="宋体" w:cs="宋体"/>
          <w:b/>
          <w:bCs/>
          <w:i/>
          <w:iCs/>
          <w:color w:val="000000"/>
          <w:sz w:val="21"/>
          <w:szCs w:val="21"/>
          <w:highlight w:val="none"/>
        </w:rPr>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rPr>
        <w:t xml:space="preserve">.1 合同标的及金额应与中标（成交）结果一致。乙方为履行本合同而发生的所有费用均应包含在合同</w:t>
      </w:r>
      <w:r>
        <w:rPr>
          <w:rFonts w:hint="eastAsia" w:ascii="宋体" w:hAnsi="宋体" w:eastAsia="宋体" w:cs="宋体"/>
          <w:color w:val="000000"/>
          <w:sz w:val="21"/>
          <w:szCs w:val="21"/>
          <w:highlight w:val="none"/>
          <w:lang w:eastAsia="zh-CN"/>
        </w:rPr>
        <w:t xml:space="preserve">价款</w:t>
      </w:r>
      <w:r>
        <w:rPr>
          <w:rFonts w:hint="eastAsia" w:ascii="宋体" w:hAnsi="宋体" w:eastAsia="宋体" w:cs="宋体"/>
          <w:color w:val="000000"/>
          <w:sz w:val="21"/>
          <w:szCs w:val="21"/>
          <w:highlight w:val="none"/>
        </w:rPr>
        <w:t xml:space="preserve">中，甲方不再另行支付</w:t>
      </w:r>
      <w:r>
        <w:rPr>
          <w:rFonts w:hint="eastAsia" w:ascii="宋体" w:hAnsi="宋体" w:eastAsia="宋体" w:cs="宋体"/>
          <w:color w:val="000000"/>
          <w:sz w:val="21"/>
          <w:szCs w:val="21"/>
          <w:highlight w:val="none"/>
          <w:lang w:val="en"/>
        </w:rPr>
        <w:t xml:space="preserve">其他</w:t>
      </w:r>
      <w:r>
        <w:rPr>
          <w:rFonts w:hint="eastAsia" w:ascii="宋体" w:hAnsi="宋体" w:eastAsia="宋体" w:cs="宋体"/>
          <w:color w:val="000000"/>
          <w:sz w:val="21"/>
          <w:szCs w:val="21"/>
          <w:highlight w:val="none"/>
        </w:rPr>
        <w:t xml:space="preserve">任何费用。</w:t>
      </w:r>
      <w:r>
        <w:rPr>
          <w:rFonts w:hint="eastAsia" w:ascii="宋体" w:hAnsi="宋体" w:eastAsia="宋体" w:cs="宋体"/>
          <w:b/>
          <w:bCs/>
          <w:i/>
          <w:iCs/>
          <w:color w:val="000000"/>
          <w:sz w:val="21"/>
          <w:szCs w:val="21"/>
          <w:highlight w:val="none"/>
        </w:rPr>
      </w:r>
      <w:r/>
    </w:p>
    <w:p>
      <w:pPr>
        <w:pStyle w:val="754"/>
        <w:jc w:val="left"/>
        <w:spacing w:before="0"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eastAsia="zh-CN"/>
        </w:rPr>
        <w:t xml:space="preserve">3</w:t>
      </w:r>
      <w:r>
        <w:rPr>
          <w:rFonts w:hint="eastAsia" w:ascii="宋体" w:hAnsi="宋体" w:eastAsia="宋体" w:cs="宋体"/>
          <w:b/>
          <w:color w:val="000000"/>
          <w:sz w:val="21"/>
          <w:szCs w:val="21"/>
          <w:highlight w:val="none"/>
          <w:lang w:val="en-US" w:eastAsia="zh-CN"/>
        </w:rPr>
        <w:t xml:space="preserve">. </w:t>
      </w:r>
      <w:r>
        <w:rPr>
          <w:rFonts w:hint="eastAsia" w:ascii="宋体" w:hAnsi="宋体" w:eastAsia="宋体" w:cs="宋体"/>
          <w:b/>
          <w:color w:val="000000"/>
          <w:sz w:val="21"/>
          <w:szCs w:val="21"/>
          <w:highlight w:val="none"/>
        </w:rPr>
        <w:t xml:space="preserve">履行合同的时间、地点和方式</w:t>
      </w:r>
      <w:r>
        <w:rPr>
          <w:rFonts w:hint="eastAsia" w:ascii="宋体" w:hAnsi="宋体" w:eastAsia="宋体" w:cs="宋体"/>
          <w:b/>
          <w:color w:val="000000"/>
          <w:sz w:val="21"/>
          <w:szCs w:val="21"/>
          <w:highlight w:val="none"/>
        </w:rPr>
      </w:r>
      <w:r/>
    </w:p>
    <w:p>
      <w:pPr>
        <w:pStyle w:val="754"/>
        <w:ind w:firstLine="420"/>
        <w:jc w:val="left"/>
        <w:spacing w:before="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3</w:t>
      </w:r>
      <w:r>
        <w:rPr>
          <w:rFonts w:hint="eastAsia" w:ascii="宋体" w:hAnsi="宋体" w:eastAsia="宋体" w:cs="宋体"/>
          <w:color w:val="000000"/>
          <w:sz w:val="21"/>
          <w:szCs w:val="21"/>
          <w:highlight w:val="none"/>
        </w:rPr>
        <w:t xml:space="preserve">.1 </w:t>
      </w:r>
      <w:r>
        <w:rPr>
          <w:rFonts w:hint="eastAsia" w:ascii="宋体" w:hAnsi="宋体" w:eastAsia="宋体" w:cs="宋体"/>
          <w:sz w:val="21"/>
          <w:szCs w:val="21"/>
          <w:highlight w:val="none"/>
        </w:rPr>
        <w:t xml:space="preserve">乙方应当在约定的时间、地点</w:t>
      </w:r>
      <w:r>
        <w:rPr>
          <w:rFonts w:hint="eastAsia" w:ascii="宋体" w:hAnsi="宋体" w:eastAsia="宋体" w:cs="宋体"/>
          <w:sz w:val="21"/>
          <w:szCs w:val="21"/>
          <w:highlight w:val="none"/>
          <w:lang w:eastAsia="zh-CN"/>
        </w:rPr>
        <w:t xml:space="preserve">，按照约定</w:t>
      </w:r>
      <w:r>
        <w:rPr>
          <w:rFonts w:hint="eastAsia" w:ascii="宋体" w:hAnsi="宋体" w:eastAsia="宋体" w:cs="宋体"/>
          <w:sz w:val="21"/>
          <w:szCs w:val="21"/>
          <w:highlight w:val="none"/>
        </w:rPr>
        <w:t xml:space="preserve">方式履行合同。</w:t>
      </w:r>
      <w:r>
        <w:rPr>
          <w:rFonts w:hint="eastAsia" w:ascii="宋体" w:hAnsi="宋体" w:eastAsia="宋体" w:cs="宋体"/>
          <w:color w:val="000000"/>
          <w:sz w:val="21"/>
          <w:szCs w:val="21"/>
          <w:highlight w:val="none"/>
        </w:rPr>
      </w:r>
      <w:r/>
    </w:p>
    <w:p>
      <w:pPr>
        <w:pStyle w:val="754"/>
        <w:jc w:val="left"/>
        <w:spacing w:before="0" w:line="4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eastAsia="zh-CN"/>
        </w:rPr>
        <w:t xml:space="preserve">4</w:t>
      </w:r>
      <w:r>
        <w:rPr>
          <w:rFonts w:hint="eastAsia" w:ascii="宋体" w:hAnsi="宋体" w:eastAsia="宋体" w:cs="宋体"/>
          <w:b/>
          <w:bCs/>
          <w:color w:val="000000"/>
          <w:sz w:val="21"/>
          <w:szCs w:val="21"/>
          <w:highlight w:val="none"/>
          <w:lang w:val="en-US" w:eastAsia="zh-CN"/>
        </w:rPr>
        <w:t xml:space="preserve">. </w:t>
      </w:r>
      <w:r>
        <w:rPr>
          <w:rFonts w:hint="eastAsia" w:ascii="宋体" w:hAnsi="宋体" w:eastAsia="宋体" w:cs="宋体"/>
          <w:b/>
          <w:bCs/>
          <w:color w:val="000000"/>
          <w:sz w:val="21"/>
          <w:szCs w:val="21"/>
          <w:highlight w:val="none"/>
        </w:rPr>
        <w:t xml:space="preserve">甲方的权利和义务</w:t>
      </w:r>
      <w:r>
        <w:rPr>
          <w:rFonts w:hint="eastAsia" w:ascii="宋体" w:hAnsi="宋体" w:eastAsia="宋体" w:cs="宋体"/>
          <w:b/>
          <w:bCs/>
          <w:color w:val="000000"/>
          <w:sz w:val="21"/>
          <w:szCs w:val="21"/>
          <w:highlight w:val="none"/>
        </w:rPr>
      </w:r>
      <w:r/>
    </w:p>
    <w:p>
      <w:pPr>
        <w:pStyle w:val="754"/>
        <w:ind w:firstLine="420"/>
        <w:jc w:val="left"/>
        <w:spacing w:before="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4</w:t>
      </w:r>
      <w:r>
        <w:rPr>
          <w:rFonts w:hint="eastAsia" w:ascii="宋体" w:hAnsi="宋体" w:eastAsia="宋体" w:cs="宋体"/>
          <w:color w:val="000000"/>
          <w:sz w:val="21"/>
          <w:szCs w:val="21"/>
          <w:highlight w:val="none"/>
        </w:rPr>
        <w:t xml:space="preserve">.1 签署合同后，甲方</w:t>
      </w:r>
      <w:r>
        <w:rPr>
          <w:rFonts w:hint="eastAsia" w:ascii="宋体" w:hAnsi="宋体" w:eastAsia="宋体" w:cs="宋体"/>
          <w:color w:val="000000"/>
          <w:sz w:val="21"/>
          <w:szCs w:val="21"/>
          <w:highlight w:val="none"/>
          <w:lang w:eastAsia="zh-CN"/>
        </w:rPr>
        <w:t xml:space="preserve">应</w:t>
      </w:r>
      <w:r>
        <w:rPr>
          <w:rFonts w:hint="eastAsia" w:ascii="宋体" w:hAnsi="宋体" w:eastAsia="宋体" w:cs="宋体"/>
          <w:color w:val="000000"/>
          <w:sz w:val="21"/>
          <w:szCs w:val="21"/>
          <w:highlight w:val="none"/>
        </w:rPr>
        <w:t xml:space="preserve">确定</w:t>
      </w:r>
      <w:r>
        <w:rPr>
          <w:rFonts w:hint="eastAsia" w:ascii="宋体" w:hAnsi="宋体" w:eastAsia="宋体" w:cs="宋体"/>
          <w:color w:val="000000"/>
          <w:sz w:val="21"/>
          <w:szCs w:val="21"/>
          <w:highlight w:val="none"/>
          <w:lang w:val="en-US" w:eastAsia="zh-CN"/>
        </w:rPr>
        <w:t xml:space="preserve">项目负责人（或项目联系人）</w:t>
      </w:r>
      <w:r>
        <w:rPr>
          <w:rFonts w:hint="eastAsia" w:ascii="宋体" w:hAnsi="宋体" w:eastAsia="宋体" w:cs="宋体"/>
          <w:color w:val="000000"/>
          <w:sz w:val="21"/>
          <w:szCs w:val="21"/>
          <w:highlight w:val="none"/>
        </w:rPr>
        <w:t xml:space="preserve">，负责与本合同有关的事务。甲方有权对乙方的履约行为进行检查，并及时确认乙方提交的事项。甲方应当配合乙方完成相关项目实施工作。</w:t>
      </w:r>
      <w:r>
        <w:rPr>
          <w:rFonts w:hint="eastAsia" w:ascii="宋体" w:hAnsi="宋体" w:eastAsia="宋体" w:cs="宋体"/>
          <w:color w:val="000000"/>
          <w:sz w:val="21"/>
          <w:szCs w:val="21"/>
          <w:highlight w:val="none"/>
        </w:rPr>
      </w:r>
      <w:r/>
    </w:p>
    <w:p>
      <w:pPr>
        <w:pStyle w:val="754"/>
        <w:ind w:firstLine="420"/>
        <w:jc w:val="left"/>
        <w:spacing w:before="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4</w:t>
      </w:r>
      <w:r>
        <w:rPr>
          <w:rFonts w:hint="eastAsia" w:ascii="宋体" w:hAnsi="宋体" w:eastAsia="宋体" w:cs="宋体"/>
          <w:color w:val="000000"/>
          <w:sz w:val="21"/>
          <w:szCs w:val="21"/>
          <w:highlight w:val="none"/>
        </w:rPr>
        <w:t xml:space="preserve">.2 甲方有权要求乙方按时提交各阶段有关安排计划，并有权定期核对乙方提供货物数量、规格、质量等内容。甲方有权督促乙方工作并要求乙方更换不符合要求的货物。</w:t>
      </w:r>
      <w:r>
        <w:rPr>
          <w:rFonts w:hint="eastAsia" w:ascii="宋体" w:hAnsi="宋体" w:eastAsia="宋体" w:cs="宋体"/>
          <w:color w:val="000000"/>
          <w:sz w:val="21"/>
          <w:szCs w:val="21"/>
          <w:highlight w:val="none"/>
        </w:rPr>
      </w:r>
      <w:r/>
    </w:p>
    <w:p>
      <w:pPr>
        <w:pStyle w:val="754"/>
        <w:ind w:firstLine="420"/>
        <w:jc w:val="left"/>
        <w:spacing w:before="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4</w:t>
      </w:r>
      <w:r>
        <w:rPr>
          <w:rFonts w:hint="eastAsia" w:ascii="宋体" w:hAnsi="宋体" w:eastAsia="宋体" w:cs="宋体"/>
          <w:color w:val="000000"/>
          <w:sz w:val="21"/>
          <w:szCs w:val="21"/>
          <w:highlight w:val="none"/>
        </w:rPr>
        <w:t xml:space="preserve">.3 甲方有权要求乙方对缺陷部分予以修复，并按合同约定享有货物保修及其他合同约定的权利。</w:t>
      </w:r>
      <w:r>
        <w:rPr>
          <w:rFonts w:hint="eastAsia" w:ascii="宋体" w:hAnsi="宋体" w:eastAsia="宋体" w:cs="宋体"/>
          <w:color w:val="000000"/>
          <w:sz w:val="21"/>
          <w:szCs w:val="21"/>
          <w:highlight w:val="none"/>
        </w:rPr>
      </w:r>
      <w:r/>
    </w:p>
    <w:p>
      <w:pPr>
        <w:pStyle w:val="754"/>
        <w:ind w:firstLine="420"/>
        <w:spacing w:line="400" w:lineRule="exact"/>
        <w:rPr>
          <w:rFonts w:hint="eastAsia" w:ascii="宋体" w:hAnsi="宋体" w:eastAsia="宋体" w:cs="宋体"/>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4.4 甲方应当按照合同约定及时对交付的货物进行验收，</w:t>
      </w:r>
      <w:r>
        <w:rPr>
          <w:rFonts w:hint="eastAsia" w:ascii="宋体" w:hAnsi="宋体" w:eastAsia="宋体" w:cs="宋体"/>
          <w:b w:val="0"/>
          <w:bCs w:val="0"/>
          <w:sz w:val="21"/>
          <w:szCs w:val="21"/>
          <w:highlight w:val="none"/>
          <w:lang w:eastAsia="zh-CN"/>
        </w:rPr>
        <w:t xml:space="preserve">未</w:t>
      </w:r>
      <w:r>
        <w:rPr>
          <w:rFonts w:hint="eastAsia" w:ascii="宋体" w:hAnsi="宋体" w:eastAsia="宋体" w:cs="宋体"/>
          <w:color w:val="000000"/>
          <w:sz w:val="21"/>
          <w:szCs w:val="21"/>
          <w:highlight w:val="none"/>
          <w:lang w:val="en-US" w:eastAsia="zh-CN"/>
        </w:rPr>
        <w:t xml:space="preserve">在</w:t>
      </w:r>
      <w:r>
        <w:rPr>
          <w:rFonts w:hint="eastAsia" w:ascii="宋体" w:hAnsi="宋体" w:eastAsia="宋体" w:cs="宋体"/>
          <w:b/>
          <w:bCs/>
          <w:sz w:val="21"/>
          <w:szCs w:val="21"/>
          <w:highlight w:val="none"/>
        </w:rPr>
        <w:t xml:space="preserve">【政府采购合同专用条款】</w:t>
      </w:r>
      <w:r>
        <w:rPr>
          <w:rFonts w:hint="eastAsia" w:ascii="宋体" w:hAnsi="宋体" w:eastAsia="宋体" w:cs="宋体"/>
          <w:b w:val="0"/>
          <w:bCs w:val="0"/>
          <w:sz w:val="21"/>
          <w:szCs w:val="21"/>
          <w:highlight w:val="none"/>
          <w:lang w:eastAsia="zh-CN"/>
        </w:rPr>
        <w:t xml:space="preserve">约定的期限内对乙方履约提出任何异议或者向乙方作出任何说明的，</w:t>
      </w:r>
      <w:r>
        <w:rPr>
          <w:rFonts w:hint="eastAsia" w:ascii="宋体" w:hAnsi="宋体" w:eastAsia="宋体" w:cs="宋体"/>
          <w:color w:val="000000"/>
          <w:sz w:val="21"/>
          <w:szCs w:val="21"/>
          <w:highlight w:val="none"/>
          <w:lang w:val="en-US" w:eastAsia="zh-CN"/>
        </w:rPr>
        <w:t xml:space="preserve">视为验收通过。</w:t>
      </w:r>
      <w:r>
        <w:rPr>
          <w:rFonts w:hint="eastAsia" w:ascii="宋体" w:hAnsi="宋体" w:eastAsia="宋体" w:cs="宋体"/>
          <w:sz w:val="21"/>
          <w:szCs w:val="21"/>
          <w:highlight w:val="none"/>
          <w:lang w:val="en-US" w:eastAsia="zh-CN"/>
        </w:rPr>
      </w:r>
      <w:r/>
    </w:p>
    <w:p>
      <w:pPr>
        <w:pStyle w:val="754"/>
        <w:ind w:firstLine="420"/>
        <w:jc w:val="left"/>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4</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 甲方应当根据合同约定</w:t>
      </w:r>
      <w:r>
        <w:rPr>
          <w:rFonts w:hint="eastAsia" w:ascii="宋体" w:hAnsi="宋体" w:eastAsia="宋体" w:cs="宋体"/>
          <w:color w:val="000000"/>
          <w:sz w:val="21"/>
          <w:szCs w:val="21"/>
          <w:highlight w:val="none"/>
          <w:lang w:eastAsia="zh-CN"/>
        </w:rPr>
        <w:t xml:space="preserve">及</w:t>
      </w:r>
      <w:r>
        <w:rPr>
          <w:rFonts w:hint="eastAsia" w:ascii="宋体" w:hAnsi="宋体" w:eastAsia="宋体" w:cs="宋体"/>
          <w:color w:val="000000"/>
          <w:sz w:val="21"/>
          <w:szCs w:val="21"/>
          <w:highlight w:val="none"/>
        </w:rPr>
        <w:t xml:space="preserve">时向乙方支付</w:t>
      </w:r>
      <w:r>
        <w:rPr>
          <w:rFonts w:hint="eastAsia" w:ascii="宋体" w:hAnsi="宋体" w:eastAsia="宋体" w:cs="宋体"/>
          <w:color w:val="000000"/>
          <w:sz w:val="21"/>
          <w:szCs w:val="21"/>
          <w:highlight w:val="none"/>
          <w:lang w:eastAsia="zh-CN"/>
        </w:rPr>
        <w:t xml:space="preserve">合同价款，不得以内部人员变更、履行内部付款流程等为由，拒绝或迟延支付。</w:t>
      </w:r>
      <w:r>
        <w:rPr>
          <w:rFonts w:hint="eastAsia" w:ascii="宋体" w:hAnsi="宋体" w:eastAsia="宋体" w:cs="宋体"/>
          <w:color w:val="000000"/>
          <w:sz w:val="21"/>
          <w:szCs w:val="21"/>
          <w:highlight w:val="none"/>
        </w:rPr>
      </w:r>
      <w:r/>
    </w:p>
    <w:p>
      <w:pPr>
        <w:pStyle w:val="754"/>
        <w:ind w:firstLine="420"/>
        <w:jc w:val="left"/>
        <w:spacing w:before="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4</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 国家法律法规规定</w:t>
      </w:r>
      <w:r>
        <w:rPr>
          <w:rFonts w:hint="eastAsia" w:ascii="宋体" w:hAnsi="宋体" w:eastAsia="宋体" w:cs="宋体"/>
          <w:color w:val="000000"/>
          <w:sz w:val="21"/>
          <w:szCs w:val="21"/>
          <w:highlight w:val="none"/>
          <w:lang w:eastAsia="zh-CN"/>
        </w:rPr>
        <w:t xml:space="preserve">及</w:t>
      </w:r>
      <w:r>
        <w:rPr>
          <w:rFonts w:hint="eastAsia" w:ascii="宋体" w:hAnsi="宋体" w:eastAsia="宋体" w:cs="宋体"/>
          <w:b/>
          <w:bCs/>
          <w:sz w:val="21"/>
          <w:szCs w:val="21"/>
          <w:highlight w:val="none"/>
        </w:rPr>
        <w:t xml:space="preserve">【政府采购合同专用条款】</w:t>
      </w:r>
      <w:r>
        <w:rPr>
          <w:rFonts w:hint="eastAsia" w:ascii="宋体" w:hAnsi="宋体" w:eastAsia="宋体" w:cs="宋体"/>
          <w:color w:val="000000"/>
          <w:sz w:val="21"/>
          <w:szCs w:val="21"/>
          <w:highlight w:val="none"/>
          <w:lang w:eastAsia="zh-CN"/>
        </w:rPr>
        <w:t xml:space="preserve">约定应</w:t>
      </w:r>
      <w:r>
        <w:rPr>
          <w:rFonts w:hint="eastAsia" w:ascii="宋体" w:hAnsi="宋体" w:eastAsia="宋体" w:cs="宋体"/>
          <w:color w:val="000000"/>
          <w:sz w:val="21"/>
          <w:szCs w:val="21"/>
          <w:highlight w:val="none"/>
        </w:rPr>
        <w:t xml:space="preserve">由甲方承担的其他义务和责任。</w:t>
      </w:r>
      <w:r>
        <w:rPr>
          <w:rFonts w:hint="eastAsia" w:ascii="宋体" w:hAnsi="宋体" w:eastAsia="宋体" w:cs="宋体"/>
          <w:color w:val="000000"/>
          <w:sz w:val="21"/>
          <w:szCs w:val="21"/>
          <w:highlight w:val="none"/>
        </w:rPr>
      </w:r>
      <w:r/>
    </w:p>
    <w:p>
      <w:pPr>
        <w:pStyle w:val="754"/>
        <w:jc w:val="left"/>
        <w:spacing w:before="0" w:line="4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eastAsia="zh-CN"/>
        </w:rPr>
        <w:t xml:space="preserve">5</w:t>
      </w:r>
      <w:r>
        <w:rPr>
          <w:rFonts w:hint="eastAsia" w:ascii="宋体" w:hAnsi="宋体" w:eastAsia="宋体" w:cs="宋体"/>
          <w:b/>
          <w:bCs/>
          <w:color w:val="000000"/>
          <w:sz w:val="21"/>
          <w:szCs w:val="21"/>
          <w:highlight w:val="none"/>
          <w:lang w:val="en-US" w:eastAsia="zh-CN"/>
        </w:rPr>
        <w:t xml:space="preserve">. </w:t>
      </w:r>
      <w:r>
        <w:rPr>
          <w:rFonts w:hint="eastAsia" w:ascii="宋体" w:hAnsi="宋体" w:eastAsia="宋体" w:cs="宋体"/>
          <w:b/>
          <w:bCs/>
          <w:color w:val="000000"/>
          <w:sz w:val="21"/>
          <w:szCs w:val="21"/>
          <w:highlight w:val="none"/>
        </w:rPr>
        <w:t xml:space="preserve">乙方的权利和义务</w:t>
      </w:r>
      <w:r>
        <w:rPr>
          <w:rFonts w:hint="eastAsia" w:ascii="宋体" w:hAnsi="宋体" w:eastAsia="宋体" w:cs="宋体"/>
          <w:b/>
          <w:bCs/>
          <w:color w:val="000000"/>
          <w:sz w:val="21"/>
          <w:szCs w:val="21"/>
          <w:highlight w:val="none"/>
        </w:rPr>
      </w:r>
      <w:r/>
    </w:p>
    <w:p>
      <w:pPr>
        <w:pStyle w:val="754"/>
        <w:ind w:firstLine="420"/>
        <w:jc w:val="left"/>
        <w:spacing w:before="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5</w:t>
      </w:r>
      <w:r>
        <w:rPr>
          <w:rFonts w:hint="eastAsia" w:ascii="宋体" w:hAnsi="宋体" w:eastAsia="宋体" w:cs="宋体"/>
          <w:color w:val="000000"/>
          <w:sz w:val="21"/>
          <w:szCs w:val="21"/>
          <w:highlight w:val="none"/>
        </w:rPr>
        <w:t xml:space="preserve">.1 签署合同后，乙方</w:t>
      </w:r>
      <w:r>
        <w:rPr>
          <w:rFonts w:hint="eastAsia" w:ascii="宋体" w:hAnsi="宋体" w:eastAsia="宋体" w:cs="宋体"/>
          <w:color w:val="000000"/>
          <w:sz w:val="21"/>
          <w:szCs w:val="21"/>
          <w:highlight w:val="none"/>
          <w:lang w:eastAsia="zh-CN"/>
        </w:rPr>
        <w:t xml:space="preserve">应</w:t>
      </w:r>
      <w:r>
        <w:rPr>
          <w:rFonts w:hint="eastAsia" w:ascii="宋体" w:hAnsi="宋体" w:eastAsia="宋体" w:cs="宋体"/>
          <w:color w:val="000000"/>
          <w:sz w:val="21"/>
          <w:szCs w:val="21"/>
          <w:highlight w:val="none"/>
        </w:rPr>
        <w:t xml:space="preserve">确定</w:t>
      </w:r>
      <w:r>
        <w:rPr>
          <w:rFonts w:hint="eastAsia" w:ascii="宋体" w:hAnsi="宋体" w:eastAsia="宋体" w:cs="宋体"/>
          <w:color w:val="000000"/>
          <w:sz w:val="21"/>
          <w:szCs w:val="21"/>
          <w:highlight w:val="none"/>
          <w:lang w:val="en-US" w:eastAsia="zh-CN"/>
        </w:rPr>
        <w:t xml:space="preserve">项目负责人（或项目联系人）</w:t>
      </w:r>
      <w:r>
        <w:rPr>
          <w:rFonts w:hint="eastAsia" w:ascii="宋体" w:hAnsi="宋体" w:eastAsia="宋体" w:cs="宋体"/>
          <w:color w:val="000000"/>
          <w:sz w:val="21"/>
          <w:szCs w:val="21"/>
          <w:highlight w:val="none"/>
        </w:rPr>
        <w:t xml:space="preserve">，负责与本合同有关的事务。</w:t>
      </w:r>
      <w:r>
        <w:rPr>
          <w:rFonts w:hint="eastAsia" w:ascii="宋体" w:hAnsi="宋体" w:eastAsia="宋体" w:cs="宋体"/>
          <w:color w:val="000000"/>
          <w:sz w:val="21"/>
          <w:szCs w:val="21"/>
          <w:highlight w:val="none"/>
        </w:rPr>
      </w:r>
      <w:r/>
    </w:p>
    <w:p>
      <w:pPr>
        <w:pStyle w:val="754"/>
        <w:ind w:firstLine="420"/>
        <w:jc w:val="left"/>
        <w:spacing w:before="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5</w:t>
      </w:r>
      <w:r>
        <w:rPr>
          <w:rFonts w:hint="eastAsia" w:ascii="宋体" w:hAnsi="宋体" w:eastAsia="宋体" w:cs="宋体"/>
          <w:color w:val="000000"/>
          <w:sz w:val="21"/>
          <w:szCs w:val="21"/>
          <w:highlight w:val="none"/>
        </w:rPr>
        <w:t xml:space="preserve">.2 乙方应按照合同要求履约，充分合理安排，确保提供的货物</w:t>
      </w:r>
      <w:r>
        <w:rPr>
          <w:rFonts w:hint="eastAsia" w:ascii="宋体" w:hAnsi="宋体" w:eastAsia="宋体" w:cs="宋体"/>
          <w:color w:val="000000"/>
          <w:sz w:val="21"/>
          <w:szCs w:val="21"/>
          <w:highlight w:val="none"/>
          <w:lang w:eastAsia="zh-CN"/>
        </w:rPr>
        <w:t xml:space="preserve">及相关</w:t>
      </w:r>
      <w:r>
        <w:rPr>
          <w:rFonts w:hint="eastAsia" w:ascii="宋体" w:hAnsi="宋体" w:eastAsia="宋体" w:cs="宋体"/>
          <w:color w:val="000000"/>
          <w:sz w:val="21"/>
          <w:szCs w:val="21"/>
          <w:highlight w:val="none"/>
        </w:rPr>
        <w:t xml:space="preserve">服务符合合同</w:t>
      </w:r>
      <w:r>
        <w:rPr>
          <w:rFonts w:hint="eastAsia" w:ascii="宋体" w:hAnsi="宋体" w:eastAsia="宋体" w:cs="宋体"/>
          <w:color w:val="000000"/>
          <w:sz w:val="21"/>
          <w:szCs w:val="21"/>
          <w:highlight w:val="none"/>
          <w:lang w:eastAsia="zh-CN"/>
        </w:rPr>
        <w:t xml:space="preserve">有关</w:t>
      </w:r>
      <w:r>
        <w:rPr>
          <w:rFonts w:hint="eastAsia" w:ascii="宋体" w:hAnsi="宋体" w:eastAsia="宋体" w:cs="宋体"/>
          <w:color w:val="000000"/>
          <w:sz w:val="21"/>
          <w:szCs w:val="21"/>
          <w:highlight w:val="none"/>
        </w:rPr>
        <w:t xml:space="preserve">要求。接受项目行业管理部门及政府有关部门的指导，配合甲方的履约检查</w:t>
      </w:r>
      <w:r>
        <w:rPr>
          <w:rFonts w:hint="eastAsia" w:ascii="宋体" w:hAnsi="宋体" w:eastAsia="宋体" w:cs="宋体"/>
          <w:color w:val="000000"/>
          <w:sz w:val="21"/>
          <w:szCs w:val="21"/>
          <w:highlight w:val="none"/>
          <w:lang w:eastAsia="zh-CN"/>
        </w:rPr>
        <w:t xml:space="preserve">及验收</w:t>
      </w:r>
      <w:r>
        <w:rPr>
          <w:rFonts w:hint="eastAsia" w:ascii="宋体" w:hAnsi="宋体" w:eastAsia="宋体" w:cs="宋体"/>
          <w:color w:val="000000"/>
          <w:sz w:val="21"/>
          <w:szCs w:val="21"/>
          <w:highlight w:val="none"/>
        </w:rPr>
        <w:t xml:space="preserve">，并负责项目实施过程中的所有协调工作。</w:t>
      </w:r>
      <w:r>
        <w:rPr>
          <w:rFonts w:hint="eastAsia" w:ascii="宋体" w:hAnsi="宋体" w:eastAsia="宋体" w:cs="宋体"/>
          <w:color w:val="000000"/>
          <w:sz w:val="21"/>
          <w:szCs w:val="21"/>
          <w:highlight w:val="none"/>
        </w:rPr>
      </w:r>
      <w:r/>
    </w:p>
    <w:p>
      <w:pPr>
        <w:pStyle w:val="785"/>
        <w:ind w:firstLine="369"/>
        <w:spacing w:after="0" w:line="400" w:lineRule="exact"/>
        <w:tabs>
          <w:tab w:val="left" w:pos="56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5</w:t>
      </w:r>
      <w:r>
        <w:rPr>
          <w:rFonts w:hint="eastAsia" w:ascii="宋体" w:hAnsi="宋体" w:eastAsia="宋体" w:cs="宋体"/>
          <w:color w:val="000000"/>
          <w:sz w:val="21"/>
          <w:szCs w:val="21"/>
          <w:highlight w:val="none"/>
        </w:rPr>
        <w:t xml:space="preserve">.3乙方有权根据合同约定向甲方收取</w:t>
      </w:r>
      <w:r>
        <w:rPr>
          <w:rFonts w:hint="eastAsia" w:ascii="宋体" w:hAnsi="宋体" w:eastAsia="宋体" w:cs="宋体"/>
          <w:color w:val="000000"/>
          <w:sz w:val="21"/>
          <w:szCs w:val="21"/>
          <w:highlight w:val="none"/>
          <w:lang w:eastAsia="zh-CN"/>
        </w:rPr>
        <w:t xml:space="preserve">合同价款</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85"/>
        <w:ind w:firstLine="369"/>
        <w:spacing w:after="0" w:line="400" w:lineRule="exact"/>
        <w:tabs>
          <w:tab w:val="left" w:pos="56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5</w:t>
      </w:r>
      <w:r>
        <w:rPr>
          <w:rFonts w:hint="eastAsia" w:ascii="宋体" w:hAnsi="宋体" w:eastAsia="宋体" w:cs="宋体"/>
          <w:color w:val="000000"/>
          <w:sz w:val="21"/>
          <w:szCs w:val="21"/>
          <w:highlight w:val="none"/>
        </w:rPr>
        <w:t xml:space="preserve">.4国家法律法规规定</w:t>
      </w:r>
      <w:r>
        <w:rPr>
          <w:rFonts w:hint="eastAsia" w:ascii="宋体" w:hAnsi="宋体" w:eastAsia="宋体" w:cs="宋体"/>
          <w:color w:val="000000"/>
          <w:sz w:val="21"/>
          <w:szCs w:val="21"/>
          <w:highlight w:val="none"/>
          <w:lang w:eastAsia="zh-CN"/>
        </w:rPr>
        <w:t xml:space="preserve">及</w:t>
      </w:r>
      <w:r>
        <w:rPr>
          <w:rFonts w:hint="eastAsia" w:ascii="宋体" w:hAnsi="宋体" w:eastAsia="宋体" w:cs="宋体"/>
          <w:b/>
          <w:bCs/>
          <w:sz w:val="21"/>
          <w:szCs w:val="21"/>
          <w:highlight w:val="none"/>
        </w:rPr>
        <w:t xml:space="preserve">【政府采购合同专用条款】</w:t>
      </w:r>
      <w:r>
        <w:rPr>
          <w:rFonts w:hint="eastAsia" w:ascii="宋体" w:hAnsi="宋体" w:eastAsia="宋体" w:cs="宋体"/>
          <w:b w:val="0"/>
          <w:bCs w:val="0"/>
          <w:sz w:val="21"/>
          <w:szCs w:val="21"/>
          <w:highlight w:val="none"/>
          <w:lang w:eastAsia="zh-CN"/>
        </w:rPr>
        <w:t xml:space="preserve">约定应</w:t>
      </w:r>
      <w:r>
        <w:rPr>
          <w:rFonts w:hint="eastAsia" w:ascii="宋体" w:hAnsi="宋体" w:eastAsia="宋体" w:cs="宋体"/>
          <w:color w:val="000000"/>
          <w:sz w:val="21"/>
          <w:szCs w:val="21"/>
          <w:highlight w:val="none"/>
        </w:rPr>
        <w:t xml:space="preserve">由乙方承担的其他义务和责任。</w:t>
      </w:r>
      <w:r>
        <w:rPr>
          <w:rFonts w:hint="eastAsia" w:ascii="宋体" w:hAnsi="宋体" w:eastAsia="宋体" w:cs="宋体"/>
          <w:color w:val="000000"/>
          <w:sz w:val="21"/>
          <w:szCs w:val="21"/>
          <w:highlight w:val="none"/>
        </w:rPr>
      </w:r>
      <w:r/>
    </w:p>
    <w:p>
      <w:pPr>
        <w:pStyle w:val="754"/>
        <w:numPr>
          <w:ilvl w:val="0"/>
          <w:numId w:val="15"/>
        </w:numPr>
        <w:jc w:val="left"/>
        <w:spacing w:before="0" w:line="4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合同履</w:t>
      </w:r>
      <w:r>
        <w:rPr>
          <w:rFonts w:hint="eastAsia" w:ascii="宋体" w:hAnsi="宋体" w:eastAsia="宋体" w:cs="宋体"/>
          <w:b/>
          <w:bCs/>
          <w:color w:val="000000"/>
          <w:sz w:val="21"/>
          <w:szCs w:val="21"/>
          <w:highlight w:val="none"/>
          <w:lang w:val="en-US" w:eastAsia="zh-CN"/>
        </w:rPr>
        <w:t xml:space="preserve">行</w:t>
      </w:r>
      <w:r>
        <w:rPr>
          <w:rFonts w:hint="eastAsia" w:ascii="宋体" w:hAnsi="宋体" w:eastAsia="宋体" w:cs="宋体"/>
          <w:b/>
          <w:bCs/>
          <w:color w:val="000000"/>
          <w:sz w:val="21"/>
          <w:szCs w:val="21"/>
          <w:highlight w:val="none"/>
        </w:rPr>
      </w:r>
      <w:r/>
    </w:p>
    <w:p>
      <w:pPr>
        <w:pStyle w:val="754"/>
        <w:ind w:firstLine="420"/>
        <w:jc w:val="left"/>
        <w:spacing w:before="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6</w:t>
      </w:r>
      <w:r>
        <w:rPr>
          <w:rFonts w:hint="eastAsia" w:ascii="宋体" w:hAnsi="宋体" w:eastAsia="宋体" w:cs="宋体"/>
          <w:color w:val="000000"/>
          <w:sz w:val="21"/>
          <w:szCs w:val="21"/>
          <w:highlight w:val="none"/>
        </w:rPr>
        <w:t xml:space="preserve">.1 甲乙双方应当按照</w:t>
      </w:r>
      <w:r>
        <w:rPr>
          <w:rFonts w:hint="eastAsia" w:ascii="宋体" w:hAnsi="宋体" w:eastAsia="宋体" w:cs="宋体"/>
          <w:b/>
          <w:bCs/>
          <w:sz w:val="21"/>
          <w:szCs w:val="21"/>
          <w:highlight w:val="none"/>
        </w:rPr>
        <w:t xml:space="preserve">【政府采购合同专用条款】</w:t>
      </w:r>
      <w:r>
        <w:rPr>
          <w:rFonts w:hint="eastAsia" w:ascii="宋体" w:hAnsi="宋体" w:eastAsia="宋体" w:cs="宋体"/>
          <w:color w:val="000000"/>
          <w:sz w:val="21"/>
          <w:szCs w:val="21"/>
          <w:highlight w:val="none"/>
        </w:rPr>
        <w:t xml:space="preserve">约定顺序履行合同义务；如果没有先后顺序的，应当同时履行。</w:t>
      </w:r>
      <w:r>
        <w:rPr>
          <w:rFonts w:hint="eastAsia" w:ascii="宋体" w:hAnsi="宋体" w:eastAsia="宋体" w:cs="宋体"/>
          <w:color w:val="000000"/>
          <w:sz w:val="21"/>
          <w:szCs w:val="21"/>
          <w:highlight w:val="none"/>
        </w:rPr>
      </w:r>
      <w:r/>
    </w:p>
    <w:p>
      <w:pPr>
        <w:pStyle w:val="754"/>
        <w:ind w:firstLine="420"/>
        <w:jc w:val="left"/>
        <w:spacing w:before="0" w:line="400" w:lineRule="exact"/>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eastAsia="zh-CN"/>
        </w:rPr>
        <w:t xml:space="preserve">6</w:t>
      </w:r>
      <w:r>
        <w:rPr>
          <w:rFonts w:hint="eastAsia" w:ascii="宋体" w:hAnsi="宋体" w:eastAsia="宋体" w:cs="宋体"/>
          <w:color w:val="000000"/>
          <w:sz w:val="21"/>
          <w:szCs w:val="21"/>
          <w:highlight w:val="none"/>
        </w:rPr>
        <w:t xml:space="preserve">.2 甲乙双方按照合同约定顺序履行合同义务时，应当先履行一方未履行的，后履行一方有权拒绝其履行请求。先履行一方履行不符合约定的，后履行一方有权拒绝其相应的履行请求。</w:t>
      </w:r>
      <w:r>
        <w:rPr>
          <w:rFonts w:hint="eastAsia" w:ascii="宋体" w:hAnsi="宋体" w:eastAsia="宋体" w:cs="宋体"/>
          <w:sz w:val="21"/>
          <w:szCs w:val="21"/>
          <w:highlight w:val="none"/>
        </w:rPr>
      </w:r>
      <w:r/>
    </w:p>
    <w:p>
      <w:pPr>
        <w:pStyle w:val="754"/>
        <w:jc w:val="left"/>
        <w:spacing w:before="0" w:line="4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eastAsia="zh-CN"/>
        </w:rPr>
        <w:t xml:space="preserve">7</w:t>
      </w:r>
      <w:r>
        <w:rPr>
          <w:rFonts w:hint="eastAsia" w:ascii="宋体" w:hAnsi="宋体" w:eastAsia="宋体" w:cs="宋体"/>
          <w:b/>
          <w:bCs/>
          <w:color w:val="000000"/>
          <w:sz w:val="21"/>
          <w:szCs w:val="21"/>
          <w:highlight w:val="none"/>
          <w:lang w:val="en-US" w:eastAsia="zh-CN"/>
        </w:rPr>
        <w:t xml:space="preserve">. </w:t>
      </w:r>
      <w:r>
        <w:rPr>
          <w:rFonts w:hint="eastAsia" w:ascii="宋体" w:hAnsi="宋体" w:eastAsia="宋体" w:cs="宋体"/>
          <w:b/>
          <w:bCs/>
          <w:color w:val="000000"/>
          <w:sz w:val="21"/>
          <w:szCs w:val="21"/>
          <w:highlight w:val="none"/>
        </w:rPr>
        <w:t xml:space="preserve">货物包装、运输</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保险</w:t>
      </w:r>
      <w:r>
        <w:rPr>
          <w:rFonts w:hint="eastAsia" w:ascii="宋体" w:hAnsi="宋体" w:eastAsia="宋体" w:cs="宋体"/>
          <w:b/>
          <w:bCs/>
          <w:color w:val="000000"/>
          <w:sz w:val="21"/>
          <w:szCs w:val="21"/>
          <w:highlight w:val="none"/>
          <w:lang w:eastAsia="zh-CN"/>
        </w:rPr>
        <w:t xml:space="preserve">和交付</w:t>
      </w:r>
      <w:r>
        <w:rPr>
          <w:rFonts w:hint="eastAsia" w:ascii="宋体" w:hAnsi="宋体" w:eastAsia="宋体" w:cs="宋体"/>
          <w:b/>
          <w:bCs/>
          <w:color w:val="000000"/>
          <w:sz w:val="21"/>
          <w:szCs w:val="21"/>
          <w:highlight w:val="none"/>
        </w:rPr>
        <w:t xml:space="preserve">要求</w:t>
      </w:r>
      <w:r>
        <w:rPr>
          <w:rFonts w:hint="eastAsia" w:ascii="宋体" w:hAnsi="宋体" w:eastAsia="宋体" w:cs="宋体"/>
          <w:b/>
          <w:bCs/>
          <w:color w:val="000000"/>
          <w:sz w:val="21"/>
          <w:szCs w:val="21"/>
          <w:highlight w:val="none"/>
        </w:rPr>
      </w:r>
      <w:r/>
    </w:p>
    <w:p>
      <w:pPr>
        <w:pStyle w:val="754"/>
        <w:ind w:firstLine="420"/>
        <w:jc w:val="left"/>
        <w:spacing w:before="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7</w:t>
      </w:r>
      <w:r>
        <w:rPr>
          <w:rFonts w:hint="eastAsia" w:ascii="宋体" w:hAnsi="宋体" w:eastAsia="宋体" w:cs="宋体"/>
          <w:color w:val="000000"/>
          <w:sz w:val="21"/>
          <w:szCs w:val="21"/>
          <w:highlight w:val="none"/>
        </w:rPr>
        <w:t xml:space="preserve">.1 本合同</w:t>
      </w:r>
      <w:r>
        <w:rPr>
          <w:rFonts w:hint="eastAsia" w:ascii="宋体" w:hAnsi="宋体" w:eastAsia="宋体" w:cs="宋体"/>
          <w:bCs/>
          <w:color w:val="000000"/>
          <w:sz w:val="21"/>
          <w:szCs w:val="21"/>
          <w:highlight w:val="none"/>
        </w:rPr>
        <w:t xml:space="preserve">涉及商品包装</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快递包装的，</w:t>
      </w:r>
      <w:r>
        <w:rPr>
          <w:rFonts w:hint="eastAsia" w:ascii="宋体" w:hAnsi="宋体" w:eastAsia="宋体" w:cs="宋体"/>
          <w:color w:val="000000"/>
          <w:sz w:val="21"/>
          <w:szCs w:val="21"/>
          <w:highlight w:val="none"/>
        </w:rPr>
        <w:t xml:space="preserve">除</w:t>
      </w:r>
      <w:r>
        <w:rPr>
          <w:rFonts w:hint="eastAsia" w:ascii="宋体" w:hAnsi="宋体" w:eastAsia="宋体" w:cs="宋体"/>
          <w:b/>
          <w:color w:val="000000"/>
          <w:sz w:val="21"/>
          <w:szCs w:val="21"/>
          <w:highlight w:val="none"/>
        </w:rPr>
        <w:t xml:space="preserve">【政府采购合同专用条款】</w:t>
      </w:r>
      <w:r>
        <w:rPr>
          <w:rFonts w:hint="eastAsia" w:ascii="宋体" w:hAnsi="宋体" w:eastAsia="宋体" w:cs="宋体"/>
          <w:bCs/>
          <w:color w:val="000000"/>
          <w:sz w:val="21"/>
          <w:szCs w:val="21"/>
          <w:highlight w:val="none"/>
        </w:rPr>
        <w:t xml:space="preserve">另有</w:t>
      </w:r>
      <w:r>
        <w:rPr>
          <w:rFonts w:hint="eastAsia" w:ascii="宋体" w:hAnsi="宋体" w:eastAsia="宋体" w:cs="宋体"/>
          <w:bCs/>
          <w:color w:val="000000"/>
          <w:sz w:val="21"/>
          <w:szCs w:val="21"/>
          <w:highlight w:val="none"/>
          <w:lang w:eastAsia="zh-CN"/>
        </w:rPr>
        <w:t xml:space="preserve">约</w:t>
      </w:r>
      <w:r>
        <w:rPr>
          <w:rFonts w:hint="eastAsia" w:ascii="宋体" w:hAnsi="宋体" w:eastAsia="宋体" w:cs="宋体"/>
          <w:bCs/>
          <w:color w:val="000000"/>
          <w:sz w:val="21"/>
          <w:szCs w:val="21"/>
          <w:highlight w:val="none"/>
        </w:rPr>
        <w:t xml:space="preserve">定</w:t>
      </w:r>
      <w:r>
        <w:rPr>
          <w:rFonts w:hint="eastAsia" w:ascii="宋体" w:hAnsi="宋体" w:eastAsia="宋体" w:cs="宋体"/>
          <w:bCs/>
          <w:color w:val="000000"/>
          <w:sz w:val="21"/>
          <w:szCs w:val="21"/>
          <w:highlight w:val="none"/>
          <w:lang w:eastAsia="zh-CN"/>
        </w:rPr>
        <w:t xml:space="preserve">外</w:t>
      </w:r>
      <w:r>
        <w:rPr>
          <w:rFonts w:hint="eastAsia" w:ascii="宋体" w:hAnsi="宋体" w:eastAsia="宋体" w:cs="宋体"/>
          <w:bCs/>
          <w:color w:val="000000"/>
          <w:sz w:val="21"/>
          <w:szCs w:val="21"/>
          <w:highlight w:val="none"/>
        </w:rPr>
        <w:t xml:space="preserve">，</w:t>
      </w:r>
      <w:r>
        <w:rPr>
          <w:rFonts w:hint="eastAsia" w:ascii="宋体" w:hAnsi="宋体" w:eastAsia="宋体" w:cs="宋体"/>
          <w:color w:val="000000"/>
          <w:sz w:val="21"/>
          <w:szCs w:val="21"/>
          <w:highlight w:val="none"/>
        </w:rPr>
        <w:t xml:space="preserve">包装应适应远距离运输、防潮、防震、防锈和防野蛮装卸等要求，确保货物安全无损地运抵</w:t>
      </w:r>
      <w:r>
        <w:rPr>
          <w:rFonts w:hint="eastAsia" w:ascii="宋体" w:hAnsi="宋体" w:eastAsia="宋体" w:cs="宋体"/>
          <w:b/>
          <w:color w:val="000000"/>
          <w:sz w:val="21"/>
          <w:szCs w:val="21"/>
          <w:highlight w:val="none"/>
        </w:rPr>
        <w:t xml:space="preserve">【政府采购合同专用条款】</w:t>
      </w:r>
      <w:r>
        <w:rPr>
          <w:rFonts w:hint="eastAsia" w:ascii="宋体" w:hAnsi="宋体" w:eastAsia="宋体" w:cs="宋体"/>
          <w:b w:val="0"/>
          <w:bCs/>
          <w:color w:val="000000"/>
          <w:sz w:val="21"/>
          <w:szCs w:val="21"/>
          <w:highlight w:val="none"/>
          <w:lang w:eastAsia="zh-CN"/>
        </w:rPr>
        <w:t xml:space="preserve">约定的</w:t>
      </w:r>
      <w:r>
        <w:rPr>
          <w:rFonts w:hint="eastAsia" w:ascii="宋体" w:hAnsi="宋体" w:eastAsia="宋体" w:cs="宋体"/>
          <w:color w:val="000000"/>
          <w:sz w:val="21"/>
          <w:szCs w:val="21"/>
          <w:highlight w:val="none"/>
        </w:rPr>
        <w:t xml:space="preserve">指定现场。</w:t>
      </w:r>
      <w:r>
        <w:rPr>
          <w:rFonts w:hint="eastAsia" w:ascii="宋体" w:hAnsi="宋体" w:eastAsia="宋体" w:cs="宋体"/>
          <w:color w:val="000000"/>
          <w:sz w:val="21"/>
          <w:szCs w:val="21"/>
          <w:highlight w:val="none"/>
        </w:rPr>
      </w:r>
      <w:r/>
    </w:p>
    <w:p>
      <w:pPr>
        <w:pStyle w:val="754"/>
        <w:ind w:firstLine="420"/>
        <w:jc w:val="left"/>
        <w:spacing w:before="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7</w:t>
      </w:r>
      <w:r>
        <w:rPr>
          <w:rFonts w:hint="eastAsia" w:ascii="宋体" w:hAnsi="宋体" w:eastAsia="宋体" w:cs="宋体"/>
          <w:color w:val="000000"/>
          <w:sz w:val="21"/>
          <w:szCs w:val="21"/>
          <w:highlight w:val="none"/>
        </w:rPr>
        <w:t xml:space="preserve">.2 除</w:t>
      </w:r>
      <w:r>
        <w:rPr>
          <w:rFonts w:hint="eastAsia" w:ascii="宋体" w:hAnsi="宋体" w:eastAsia="宋体" w:cs="宋体"/>
          <w:b/>
          <w:color w:val="000000"/>
          <w:sz w:val="21"/>
          <w:szCs w:val="21"/>
          <w:highlight w:val="none"/>
        </w:rPr>
        <w:t xml:space="preserve">【政府采购合同专用条款】</w:t>
      </w:r>
      <w:r>
        <w:rPr>
          <w:rFonts w:hint="eastAsia" w:ascii="宋体" w:hAnsi="宋体" w:eastAsia="宋体" w:cs="宋体"/>
          <w:bCs/>
          <w:color w:val="000000"/>
          <w:sz w:val="21"/>
          <w:szCs w:val="21"/>
          <w:highlight w:val="none"/>
        </w:rPr>
        <w:t xml:space="preserve">另有</w:t>
      </w:r>
      <w:r>
        <w:rPr>
          <w:rFonts w:hint="eastAsia" w:ascii="宋体" w:hAnsi="宋体" w:eastAsia="宋体" w:cs="宋体"/>
          <w:bCs/>
          <w:color w:val="000000"/>
          <w:sz w:val="21"/>
          <w:szCs w:val="21"/>
          <w:highlight w:val="none"/>
          <w:lang w:eastAsia="zh-CN"/>
        </w:rPr>
        <w:t xml:space="preserve">约</w:t>
      </w:r>
      <w:r>
        <w:rPr>
          <w:rFonts w:hint="eastAsia" w:ascii="宋体" w:hAnsi="宋体" w:eastAsia="宋体" w:cs="宋体"/>
          <w:bCs/>
          <w:color w:val="000000"/>
          <w:sz w:val="21"/>
          <w:szCs w:val="21"/>
          <w:highlight w:val="none"/>
        </w:rPr>
        <w:t xml:space="preserve">定</w:t>
      </w:r>
      <w:r>
        <w:rPr>
          <w:rFonts w:hint="eastAsia" w:ascii="宋体" w:hAnsi="宋体" w:eastAsia="宋体" w:cs="宋体"/>
          <w:bCs/>
          <w:color w:val="000000"/>
          <w:sz w:val="21"/>
          <w:szCs w:val="21"/>
          <w:highlight w:val="none"/>
          <w:lang w:eastAsia="zh-CN"/>
        </w:rPr>
        <w:t xml:space="preserve">外</w:t>
      </w:r>
      <w:r>
        <w:rPr>
          <w:rFonts w:hint="eastAsia" w:ascii="宋体" w:hAnsi="宋体" w:eastAsia="宋体" w:cs="宋体"/>
          <w:bCs/>
          <w:color w:val="000000"/>
          <w:sz w:val="21"/>
          <w:szCs w:val="21"/>
          <w:highlight w:val="none"/>
        </w:rPr>
        <w:t xml:space="preserve">，</w:t>
      </w:r>
      <w:r>
        <w:rPr>
          <w:rFonts w:hint="eastAsia" w:ascii="宋体" w:hAnsi="宋体" w:eastAsia="宋体" w:cs="宋体"/>
          <w:color w:val="000000"/>
          <w:sz w:val="21"/>
          <w:szCs w:val="21"/>
          <w:highlight w:val="none"/>
        </w:rPr>
        <w:t xml:space="preserve">乙方负责办理将货物运抵本合同规定的交货地点</w:t>
      </w:r>
      <w:r>
        <w:rPr>
          <w:rFonts w:hint="eastAsia" w:ascii="宋体" w:hAnsi="宋体" w:eastAsia="宋体" w:cs="宋体"/>
          <w:color w:val="000000"/>
          <w:sz w:val="21"/>
          <w:szCs w:val="21"/>
          <w:highlight w:val="none"/>
          <w:lang w:eastAsia="zh-CN"/>
        </w:rPr>
        <w:t xml:space="preserve">，并装卸、交付至甲方</w:t>
      </w:r>
      <w:r>
        <w:rPr>
          <w:rFonts w:hint="eastAsia" w:ascii="宋体" w:hAnsi="宋体" w:eastAsia="宋体" w:cs="宋体"/>
          <w:color w:val="000000"/>
          <w:sz w:val="21"/>
          <w:szCs w:val="21"/>
          <w:highlight w:val="none"/>
        </w:rPr>
        <w:t xml:space="preserve">的一切运输事项，相关费用应</w:t>
      </w:r>
      <w:r>
        <w:rPr>
          <w:rFonts w:hint="eastAsia" w:ascii="宋体" w:hAnsi="宋体" w:eastAsia="宋体" w:cs="宋体"/>
          <w:color w:val="000000"/>
          <w:sz w:val="21"/>
          <w:szCs w:val="21"/>
          <w:highlight w:val="none"/>
          <w:lang w:eastAsia="zh-CN"/>
        </w:rPr>
        <w:t xml:space="preserve">包含</w:t>
      </w:r>
      <w:r>
        <w:rPr>
          <w:rFonts w:hint="eastAsia" w:ascii="宋体" w:hAnsi="宋体" w:eastAsia="宋体" w:cs="宋体"/>
          <w:color w:val="000000"/>
          <w:sz w:val="21"/>
          <w:szCs w:val="21"/>
          <w:highlight w:val="none"/>
        </w:rPr>
        <w:t xml:space="preserve">在合同</w:t>
      </w:r>
      <w:r>
        <w:rPr>
          <w:rFonts w:hint="eastAsia" w:ascii="宋体" w:hAnsi="宋体" w:eastAsia="宋体" w:cs="宋体"/>
          <w:color w:val="000000"/>
          <w:sz w:val="21"/>
          <w:szCs w:val="21"/>
          <w:highlight w:val="none"/>
          <w:lang w:eastAsia="zh-CN"/>
        </w:rPr>
        <w:t xml:space="preserve">价款</w:t>
      </w:r>
      <w:r>
        <w:rPr>
          <w:rFonts w:hint="eastAsia" w:ascii="宋体" w:hAnsi="宋体" w:eastAsia="宋体" w:cs="宋体"/>
          <w:color w:val="000000"/>
          <w:sz w:val="21"/>
          <w:szCs w:val="21"/>
          <w:highlight w:val="none"/>
        </w:rPr>
        <w:t xml:space="preserve">中。</w:t>
      </w:r>
      <w:r>
        <w:rPr>
          <w:rFonts w:hint="eastAsia" w:ascii="宋体" w:hAnsi="宋体" w:eastAsia="宋体" w:cs="宋体"/>
          <w:color w:val="000000"/>
          <w:sz w:val="21"/>
          <w:szCs w:val="21"/>
          <w:highlight w:val="none"/>
        </w:rPr>
      </w:r>
      <w:r/>
    </w:p>
    <w:p>
      <w:pPr>
        <w:pStyle w:val="754"/>
        <w:ind w:firstLine="420"/>
        <w:jc w:val="left"/>
        <w:spacing w:before="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7</w:t>
      </w:r>
      <w:r>
        <w:rPr>
          <w:rFonts w:hint="eastAsia" w:ascii="宋体" w:hAnsi="宋体" w:eastAsia="宋体" w:cs="宋体"/>
          <w:color w:val="000000"/>
          <w:sz w:val="21"/>
          <w:szCs w:val="21"/>
          <w:highlight w:val="none"/>
        </w:rPr>
        <w:t xml:space="preserve">.3 货物保险要求按</w:t>
      </w:r>
      <w:r>
        <w:rPr>
          <w:rFonts w:hint="eastAsia" w:ascii="宋体" w:hAnsi="宋体" w:eastAsia="宋体" w:cs="宋体"/>
          <w:b/>
          <w:color w:val="000000"/>
          <w:sz w:val="21"/>
          <w:szCs w:val="21"/>
          <w:highlight w:val="none"/>
        </w:rPr>
        <w:t xml:space="preserve">【政府采购合同专用条款】</w:t>
      </w:r>
      <w:r>
        <w:rPr>
          <w:rFonts w:hint="eastAsia" w:ascii="宋体" w:hAnsi="宋体" w:eastAsia="宋体" w:cs="宋体"/>
          <w:bCs/>
          <w:color w:val="000000"/>
          <w:sz w:val="21"/>
          <w:szCs w:val="21"/>
          <w:highlight w:val="none"/>
        </w:rPr>
        <w:t xml:space="preserve">规定执行</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54"/>
        <w:ind w:firstLine="420"/>
        <w:jc w:val="left"/>
        <w:spacing w:before="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7</w:t>
      </w:r>
      <w:r>
        <w:rPr>
          <w:rFonts w:hint="eastAsia" w:ascii="宋体" w:hAnsi="宋体" w:eastAsia="宋体" w:cs="宋体"/>
          <w:color w:val="000000"/>
          <w:sz w:val="21"/>
          <w:szCs w:val="21"/>
          <w:highlight w:val="none"/>
        </w:rPr>
        <w:t xml:space="preserve">.4 </w:t>
      </w:r>
      <w:r>
        <w:rPr>
          <w:rFonts w:hint="eastAsia" w:ascii="宋体" w:hAnsi="宋体" w:eastAsia="宋体" w:cs="宋体"/>
          <w:color w:val="000000"/>
          <w:sz w:val="21"/>
          <w:szCs w:val="21"/>
          <w:highlight w:val="none"/>
          <w:lang w:val="en-US" w:eastAsia="zh-CN"/>
        </w:rPr>
        <w:t xml:space="preserve">除采购活动</w:t>
      </w:r>
      <w:r>
        <w:rPr>
          <w:rFonts w:hint="eastAsia" w:ascii="宋体" w:hAnsi="宋体" w:eastAsia="宋体" w:cs="宋体"/>
          <w:color w:val="000000"/>
          <w:sz w:val="21"/>
          <w:szCs w:val="21"/>
          <w:highlight w:val="none"/>
        </w:rPr>
        <w:t xml:space="preserve">对商品包装</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快递包装</w:t>
      </w:r>
      <w:r>
        <w:rPr>
          <w:rFonts w:hint="eastAsia" w:ascii="宋体" w:hAnsi="宋体" w:eastAsia="宋体" w:cs="宋体"/>
          <w:color w:val="000000"/>
          <w:sz w:val="21"/>
          <w:szCs w:val="21"/>
          <w:highlight w:val="none"/>
          <w:lang w:val="en-US" w:eastAsia="zh-CN"/>
        </w:rPr>
        <w:t xml:space="preserve">达成具体约定外</w:t>
      </w:r>
      <w:r>
        <w:rPr>
          <w:rFonts w:hint="eastAsia" w:ascii="宋体" w:hAnsi="宋体" w:eastAsia="宋体" w:cs="宋体"/>
          <w:color w:val="000000"/>
          <w:sz w:val="21"/>
          <w:szCs w:val="21"/>
          <w:highlight w:val="none"/>
        </w:rPr>
        <w:t xml:space="preserve">，乙方提供产品及相关快递服务</w:t>
      </w:r>
      <w:r>
        <w:rPr>
          <w:rFonts w:hint="eastAsia" w:ascii="宋体" w:hAnsi="宋体" w:eastAsia="宋体" w:cs="宋体"/>
          <w:color w:val="000000"/>
          <w:sz w:val="21"/>
          <w:szCs w:val="21"/>
          <w:highlight w:val="none"/>
          <w:lang w:val="en-US" w:eastAsia="zh-CN"/>
        </w:rPr>
        <w:t xml:space="preserve">涉及到</w:t>
      </w:r>
      <w:r>
        <w:rPr>
          <w:rFonts w:hint="eastAsia" w:ascii="宋体" w:hAnsi="宋体" w:eastAsia="宋体" w:cs="宋体"/>
          <w:color w:val="000000"/>
          <w:sz w:val="21"/>
          <w:szCs w:val="21"/>
          <w:highlight w:val="none"/>
        </w:rPr>
        <w:t xml:space="preserve">具体包装要求</w:t>
      </w:r>
      <w:r>
        <w:rPr>
          <w:rFonts w:hint="eastAsia" w:ascii="宋体" w:hAnsi="宋体" w:eastAsia="宋体" w:cs="宋体"/>
          <w:color w:val="000000"/>
          <w:sz w:val="21"/>
          <w:szCs w:val="21"/>
          <w:highlight w:val="none"/>
          <w:lang w:val="en-US" w:eastAsia="zh-CN"/>
        </w:rPr>
        <w:t xml:space="preserve">的，</w:t>
      </w:r>
      <w:r>
        <w:rPr>
          <w:rFonts w:hint="eastAsia" w:ascii="宋体" w:hAnsi="宋体" w:eastAsia="宋体" w:cs="宋体"/>
          <w:color w:val="000000"/>
          <w:sz w:val="21"/>
          <w:szCs w:val="21"/>
          <w:highlight w:val="none"/>
        </w:rPr>
        <w:t xml:space="preserve">应</w:t>
      </w:r>
      <w:r>
        <w:rPr>
          <w:rFonts w:hint="eastAsia" w:ascii="宋体" w:hAnsi="宋体" w:eastAsia="宋体" w:cs="宋体"/>
          <w:color w:val="000000"/>
          <w:sz w:val="21"/>
          <w:szCs w:val="21"/>
          <w:highlight w:val="none"/>
          <w:lang w:val="en-US" w:eastAsia="zh-CN"/>
        </w:rPr>
        <w:t xml:space="preserve">不低于</w:t>
      </w:r>
      <w:r>
        <w:rPr>
          <w:rFonts w:hint="eastAsia" w:ascii="宋体" w:hAnsi="宋体" w:eastAsia="宋体" w:cs="宋体"/>
          <w:color w:val="000000"/>
          <w:sz w:val="21"/>
          <w:szCs w:val="21"/>
          <w:highlight w:val="none"/>
        </w:rPr>
        <w:t xml:space="preserve">《商品包装政府采购需求标准（试行）</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快递包装政府采购需求标准（试行）》</w:t>
      </w:r>
      <w:r>
        <w:rPr>
          <w:rFonts w:hint="eastAsia" w:ascii="宋体" w:hAnsi="宋体" w:eastAsia="宋体" w:cs="宋体"/>
          <w:color w:val="000000"/>
          <w:sz w:val="21"/>
          <w:szCs w:val="21"/>
          <w:highlight w:val="none"/>
          <w:lang w:val="en-US" w:eastAsia="zh-CN"/>
        </w:rPr>
        <w:t xml:space="preserve">标准</w:t>
      </w:r>
      <w:r>
        <w:rPr>
          <w:rFonts w:hint="eastAsia" w:ascii="宋体" w:hAnsi="宋体" w:eastAsia="宋体" w:cs="宋体"/>
          <w:color w:val="000000"/>
          <w:sz w:val="21"/>
          <w:szCs w:val="21"/>
          <w:highlight w:val="none"/>
        </w:rPr>
        <w:t xml:space="preserve">，并作为履约验收的内容，必要时甲方可以要求乙方在履约验收环节出具检测报告。</w:t>
      </w:r>
      <w:r>
        <w:rPr>
          <w:rFonts w:hint="eastAsia" w:ascii="宋体" w:hAnsi="宋体" w:eastAsia="宋体" w:cs="宋体"/>
          <w:color w:val="000000"/>
          <w:sz w:val="21"/>
          <w:szCs w:val="21"/>
          <w:highlight w:val="none"/>
        </w:rPr>
      </w:r>
      <w:r/>
    </w:p>
    <w:p>
      <w:pPr>
        <w:pStyle w:val="754"/>
        <w:ind w:firstLine="420"/>
        <w:jc w:val="left"/>
        <w:spacing w:before="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7.5 </w:t>
      </w:r>
      <w:r>
        <w:rPr>
          <w:rFonts w:hint="eastAsia" w:ascii="宋体" w:hAnsi="宋体" w:eastAsia="宋体" w:cs="宋体"/>
          <w:color w:val="000000"/>
          <w:sz w:val="21"/>
          <w:szCs w:val="21"/>
          <w:highlight w:val="none"/>
        </w:rPr>
        <w:t xml:space="preserve">乙方在运输到达之前</w:t>
      </w:r>
      <w:r>
        <w:rPr>
          <w:rFonts w:hint="eastAsia" w:ascii="宋体" w:hAnsi="宋体" w:eastAsia="宋体" w:cs="宋体"/>
          <w:color w:val="000000"/>
          <w:sz w:val="21"/>
          <w:szCs w:val="21"/>
          <w:highlight w:val="none"/>
          <w:lang w:eastAsia="zh-CN"/>
        </w:rPr>
        <w:t xml:space="preserve">应</w:t>
      </w:r>
      <w:r>
        <w:rPr>
          <w:rFonts w:hint="eastAsia" w:ascii="宋体" w:hAnsi="宋体" w:eastAsia="宋体" w:cs="宋体"/>
          <w:color w:val="000000"/>
          <w:sz w:val="21"/>
          <w:szCs w:val="21"/>
          <w:highlight w:val="none"/>
        </w:rPr>
        <w:t xml:space="preserve">提前通知</w:t>
      </w:r>
      <w:r>
        <w:rPr>
          <w:rFonts w:hint="eastAsia" w:ascii="宋体" w:hAnsi="宋体" w:eastAsia="宋体" w:cs="宋体"/>
          <w:color w:val="000000"/>
          <w:sz w:val="21"/>
          <w:szCs w:val="21"/>
          <w:highlight w:val="none"/>
          <w:lang w:eastAsia="zh-CN"/>
        </w:rPr>
        <w:t xml:space="preserve">甲方</w:t>
      </w:r>
      <w:r>
        <w:rPr>
          <w:rFonts w:hint="eastAsia" w:ascii="宋体" w:hAnsi="宋体" w:eastAsia="宋体" w:cs="宋体"/>
          <w:color w:val="000000"/>
          <w:sz w:val="21"/>
          <w:szCs w:val="21"/>
          <w:highlight w:val="none"/>
        </w:rPr>
        <w:t xml:space="preserve">，并提示货物运输装卸的注意事项</w:t>
      </w:r>
      <w:r>
        <w:rPr>
          <w:rFonts w:hint="eastAsia" w:ascii="宋体" w:hAnsi="宋体" w:eastAsia="宋体" w:cs="宋体"/>
          <w:color w:val="000000"/>
          <w:sz w:val="21"/>
          <w:szCs w:val="21"/>
          <w:highlight w:val="none"/>
          <w:lang w:eastAsia="zh-CN"/>
        </w:rPr>
        <w:t xml:space="preserve">，甲方配合乙方做好货物的接收工作。</w:t>
      </w:r>
      <w:r>
        <w:rPr>
          <w:rFonts w:hint="eastAsia" w:ascii="宋体" w:hAnsi="宋体" w:eastAsia="宋体" w:cs="宋体"/>
          <w:color w:val="000000"/>
          <w:sz w:val="21"/>
          <w:szCs w:val="21"/>
          <w:highlight w:val="none"/>
        </w:rPr>
      </w:r>
      <w:r/>
    </w:p>
    <w:p>
      <w:pPr>
        <w:pStyle w:val="833"/>
        <w:rPr>
          <w:rFonts w:hint="eastAsia" w:ascii="宋体" w:hAnsi="宋体" w:eastAsia="宋体" w:cs="宋体"/>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7.6 </w:t>
      </w:r>
      <w:r>
        <w:rPr>
          <w:rFonts w:hint="eastAsia" w:ascii="宋体" w:hAnsi="宋体" w:eastAsia="宋体" w:cs="宋体"/>
          <w:color w:val="000000"/>
          <w:sz w:val="21"/>
          <w:szCs w:val="21"/>
          <w:highlight w:val="none"/>
        </w:rPr>
        <w:t xml:space="preserve">如因包装</w:t>
      </w:r>
      <w:r>
        <w:rPr>
          <w:rFonts w:hint="eastAsia" w:ascii="宋体" w:hAnsi="宋体" w:eastAsia="宋体" w:cs="宋体"/>
          <w:color w:val="000000"/>
          <w:sz w:val="21"/>
          <w:szCs w:val="21"/>
          <w:highlight w:val="none"/>
          <w:lang w:eastAsia="zh-CN"/>
        </w:rPr>
        <w:t xml:space="preserve">、运输</w:t>
      </w:r>
      <w:r>
        <w:rPr>
          <w:rFonts w:hint="eastAsia" w:ascii="宋体" w:hAnsi="宋体" w:eastAsia="宋体" w:cs="宋体"/>
          <w:color w:val="000000"/>
          <w:sz w:val="21"/>
          <w:szCs w:val="21"/>
          <w:highlight w:val="none"/>
        </w:rPr>
        <w:t xml:space="preserve">问题导致货物</w:t>
      </w:r>
      <w:r>
        <w:rPr>
          <w:rFonts w:hint="eastAsia" w:ascii="宋体" w:hAnsi="宋体" w:eastAsia="宋体" w:cs="宋体"/>
          <w:color w:val="000000"/>
          <w:sz w:val="21"/>
          <w:szCs w:val="21"/>
          <w:highlight w:val="none"/>
          <w:lang w:eastAsia="zh-CN"/>
        </w:rPr>
        <w:t xml:space="preserve">损毁、丢失</w:t>
      </w:r>
      <w:r>
        <w:rPr>
          <w:rFonts w:hint="eastAsia" w:ascii="宋体" w:hAnsi="宋体" w:eastAsia="宋体" w:cs="宋体"/>
          <w:color w:val="000000"/>
          <w:sz w:val="21"/>
          <w:szCs w:val="21"/>
          <w:highlight w:val="none"/>
        </w:rPr>
        <w:t xml:space="preserve">或者品质下降，</w:t>
      </w:r>
      <w:r>
        <w:rPr>
          <w:rFonts w:hint="eastAsia" w:ascii="宋体" w:hAnsi="宋体" w:eastAsia="宋体" w:cs="宋体"/>
          <w:color w:val="000000"/>
          <w:sz w:val="21"/>
          <w:szCs w:val="21"/>
          <w:highlight w:val="none"/>
          <w:lang w:eastAsia="zh-CN"/>
        </w:rPr>
        <w:t xml:space="preserve">甲方</w:t>
      </w:r>
      <w:r>
        <w:rPr>
          <w:rFonts w:hint="eastAsia" w:ascii="宋体" w:hAnsi="宋体" w:eastAsia="宋体" w:cs="宋体"/>
          <w:color w:val="000000"/>
          <w:sz w:val="21"/>
          <w:szCs w:val="21"/>
          <w:highlight w:val="none"/>
        </w:rPr>
        <w:t xml:space="preserve">有权要求降价、换货、拒收部分或整批货物，由此</w:t>
      </w:r>
      <w:r>
        <w:rPr>
          <w:rFonts w:hint="eastAsia" w:ascii="宋体" w:hAnsi="宋体" w:eastAsia="宋体" w:cs="宋体"/>
          <w:color w:val="000000"/>
          <w:sz w:val="21"/>
          <w:szCs w:val="21"/>
          <w:highlight w:val="none"/>
          <w:lang w:eastAsia="zh-CN"/>
        </w:rPr>
        <w:t xml:space="preserve">产生</w:t>
      </w:r>
      <w:r>
        <w:rPr>
          <w:rFonts w:hint="eastAsia" w:ascii="宋体" w:hAnsi="宋体" w:eastAsia="宋体" w:cs="宋体"/>
          <w:color w:val="000000"/>
          <w:sz w:val="21"/>
          <w:szCs w:val="21"/>
          <w:highlight w:val="none"/>
        </w:rPr>
        <w:t xml:space="preserve">的费用和损失，均由</w:t>
      </w:r>
      <w:r>
        <w:rPr>
          <w:rFonts w:hint="eastAsia" w:ascii="宋体" w:hAnsi="宋体" w:eastAsia="宋体" w:cs="宋体"/>
          <w:color w:val="000000"/>
          <w:sz w:val="21"/>
          <w:szCs w:val="21"/>
          <w:highlight w:val="none"/>
          <w:lang w:eastAsia="zh-CN"/>
        </w:rPr>
        <w:t xml:space="preserve">乙方</w:t>
      </w:r>
      <w:r>
        <w:rPr>
          <w:rFonts w:hint="eastAsia" w:ascii="宋体" w:hAnsi="宋体" w:eastAsia="宋体" w:cs="宋体"/>
          <w:color w:val="000000"/>
          <w:sz w:val="21"/>
          <w:szCs w:val="21"/>
          <w:highlight w:val="none"/>
        </w:rPr>
        <w:t xml:space="preserve">承担。</w:t>
      </w:r>
      <w:r>
        <w:rPr>
          <w:rFonts w:hint="eastAsia" w:ascii="宋体" w:hAnsi="宋体" w:eastAsia="宋体" w:cs="宋体"/>
          <w:sz w:val="21"/>
          <w:szCs w:val="21"/>
          <w:highlight w:val="none"/>
          <w:lang w:val="en-US" w:eastAsia="zh-CN"/>
        </w:rPr>
      </w:r>
      <w:r/>
    </w:p>
    <w:p>
      <w:pPr>
        <w:pStyle w:val="754"/>
        <w:jc w:val="left"/>
        <w:spacing w:before="0"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eastAsia="zh-CN"/>
        </w:rPr>
        <w:t xml:space="preserve">8</w:t>
      </w:r>
      <w:r>
        <w:rPr>
          <w:rFonts w:hint="eastAsia" w:ascii="宋体" w:hAnsi="宋体" w:eastAsia="宋体" w:cs="宋体"/>
          <w:b/>
          <w:color w:val="000000"/>
          <w:sz w:val="21"/>
          <w:szCs w:val="21"/>
          <w:highlight w:val="none"/>
          <w:lang w:val="en-US" w:eastAsia="zh-CN"/>
        </w:rPr>
        <w:t xml:space="preserve">. </w:t>
      </w:r>
      <w:r>
        <w:rPr>
          <w:rFonts w:hint="eastAsia" w:ascii="宋体" w:hAnsi="宋体" w:eastAsia="宋体" w:cs="宋体"/>
          <w:b/>
          <w:color w:val="000000"/>
          <w:sz w:val="21"/>
          <w:szCs w:val="21"/>
          <w:highlight w:val="none"/>
        </w:rPr>
        <w:t xml:space="preserve">质量标准和保证</w:t>
      </w:r>
      <w:r>
        <w:rPr>
          <w:rFonts w:hint="eastAsia" w:ascii="宋体" w:hAnsi="宋体" w:eastAsia="宋体" w:cs="宋体"/>
          <w:b/>
          <w:color w:val="000000"/>
          <w:sz w:val="21"/>
          <w:szCs w:val="21"/>
          <w:highlight w:val="none"/>
        </w:rPr>
      </w:r>
      <w:r/>
    </w:p>
    <w:p>
      <w:pPr>
        <w:pStyle w:val="793"/>
        <w:ind w:firstLine="420"/>
        <w:jc w:val="left"/>
        <w:spacing w:before="0" w:line="400" w:lineRule="exact"/>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lang w:eastAsia="zh-CN"/>
        </w:rPr>
        <w:t xml:space="preserve">8</w:t>
      </w:r>
      <w:r>
        <w:rPr>
          <w:rFonts w:hint="eastAsia" w:ascii="宋体" w:hAnsi="宋体" w:eastAsia="宋体" w:cs="宋体"/>
          <w:color w:val="000000"/>
          <w:sz w:val="21"/>
          <w:szCs w:val="21"/>
          <w:highlight w:val="none"/>
        </w:rPr>
        <w:t xml:space="preserve">.1 质量标准</w:t>
      </w:r>
      <w:r>
        <w:rPr>
          <w:rFonts w:hint="eastAsia" w:ascii="宋体" w:hAnsi="宋体" w:eastAsia="宋体" w:cs="宋体"/>
          <w:b/>
          <w:color w:val="000000"/>
          <w:sz w:val="21"/>
          <w:szCs w:val="21"/>
          <w:highlight w:val="none"/>
        </w:rPr>
      </w:r>
      <w:r/>
    </w:p>
    <w:p>
      <w:pPr>
        <w:pStyle w:val="754"/>
        <w:ind w:firstLine="420"/>
        <w:jc w:val="left"/>
        <w:spacing w:before="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（1）本合同下</w:t>
      </w:r>
      <w:r>
        <w:rPr>
          <w:rFonts w:hint="eastAsia" w:ascii="宋体" w:hAnsi="宋体" w:eastAsia="宋体" w:cs="宋体"/>
          <w:color w:val="000000"/>
          <w:sz w:val="21"/>
          <w:szCs w:val="21"/>
          <w:highlight w:val="none"/>
          <w:lang w:eastAsia="zh-CN"/>
        </w:rPr>
        <w:t xml:space="preserve">提供</w:t>
      </w:r>
      <w:r>
        <w:rPr>
          <w:rFonts w:hint="eastAsia" w:ascii="宋体" w:hAnsi="宋体" w:eastAsia="宋体" w:cs="宋体"/>
          <w:color w:val="000000"/>
          <w:sz w:val="21"/>
          <w:szCs w:val="21"/>
          <w:highlight w:val="none"/>
        </w:rPr>
        <w:t xml:space="preserve">的货物应符合</w:t>
      </w:r>
      <w:r>
        <w:rPr>
          <w:rFonts w:hint="eastAsia" w:ascii="宋体" w:hAnsi="宋体" w:eastAsia="宋体" w:cs="宋体"/>
          <w:color w:val="000000"/>
          <w:sz w:val="21"/>
          <w:szCs w:val="21"/>
          <w:highlight w:val="none"/>
          <w:lang w:eastAsia="zh-CN"/>
        </w:rPr>
        <w:t xml:space="preserve">合同</w:t>
      </w:r>
      <w:r>
        <w:rPr>
          <w:rFonts w:hint="eastAsia" w:ascii="宋体" w:hAnsi="宋体" w:eastAsia="宋体" w:cs="宋体"/>
          <w:color w:val="000000"/>
          <w:sz w:val="21"/>
          <w:szCs w:val="21"/>
          <w:highlight w:val="none"/>
          <w:lang w:eastAsia="zh-CN"/>
        </w:rPr>
        <w:t xml:space="preserve">约</w:t>
      </w:r>
      <w:r>
        <w:rPr>
          <w:rFonts w:hint="eastAsia" w:ascii="宋体" w:hAnsi="宋体" w:eastAsia="宋体" w:cs="宋体"/>
          <w:color w:val="000000"/>
          <w:sz w:val="21"/>
          <w:szCs w:val="21"/>
          <w:highlight w:val="none"/>
        </w:rPr>
        <w:t xml:space="preserve">定的</w:t>
      </w:r>
      <w:r>
        <w:rPr>
          <w:rFonts w:hint="eastAsia" w:ascii="宋体" w:hAnsi="宋体" w:eastAsia="宋体" w:cs="宋体"/>
          <w:sz w:val="21"/>
          <w:szCs w:val="21"/>
          <w:highlight w:val="none"/>
        </w:rPr>
        <w:t xml:space="preserve">品牌、规格型号、技术性能、配置、质量、数量等要求。</w:t>
      </w:r>
      <w:r>
        <w:rPr>
          <w:rFonts w:hint="eastAsia" w:ascii="宋体" w:hAnsi="宋体" w:eastAsia="宋体" w:cs="宋体"/>
          <w:color w:val="000000"/>
          <w:sz w:val="21"/>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793"/>
        <w:ind w:firstLine="420"/>
        <w:jc w:val="left"/>
        <w:spacing w:before="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（2）采用中华人民共和国法定计量单位。</w:t>
      </w:r>
      <w:r>
        <w:rPr>
          <w:rFonts w:hint="eastAsia" w:ascii="宋体" w:hAnsi="宋体" w:eastAsia="宋体" w:cs="宋体"/>
          <w:color w:val="000000"/>
          <w:sz w:val="21"/>
          <w:szCs w:val="21"/>
          <w:highlight w:val="none"/>
        </w:rPr>
      </w:r>
      <w:r/>
    </w:p>
    <w:p>
      <w:pPr>
        <w:pStyle w:val="754"/>
        <w:ind w:firstLine="420"/>
        <w:jc w:val="left"/>
        <w:spacing w:before="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（3）乙方所</w:t>
      </w:r>
      <w:r>
        <w:rPr>
          <w:rFonts w:hint="eastAsia" w:ascii="宋体" w:hAnsi="宋体" w:eastAsia="宋体" w:cs="宋体"/>
          <w:color w:val="000000"/>
          <w:sz w:val="21"/>
          <w:szCs w:val="21"/>
          <w:highlight w:val="none"/>
          <w:lang w:eastAsia="zh-CN"/>
        </w:rPr>
        <w:t xml:space="preserve">提供</w:t>
      </w:r>
      <w:r>
        <w:rPr>
          <w:rFonts w:hint="eastAsia" w:ascii="宋体" w:hAnsi="宋体" w:eastAsia="宋体" w:cs="宋体"/>
          <w:color w:val="000000"/>
          <w:sz w:val="21"/>
          <w:szCs w:val="21"/>
          <w:highlight w:val="none"/>
        </w:rPr>
        <w:t xml:space="preserve">的货物应符合国家有关安全、环保、卫生</w:t>
      </w:r>
      <w:r>
        <w:rPr>
          <w:rFonts w:hint="eastAsia" w:ascii="宋体" w:hAnsi="宋体" w:eastAsia="宋体" w:cs="宋体"/>
          <w:color w:val="000000"/>
          <w:sz w:val="21"/>
          <w:szCs w:val="21"/>
          <w:highlight w:val="none"/>
          <w:lang w:eastAsia="zh-CN"/>
        </w:rPr>
        <w:t xml:space="preserve">的</w:t>
      </w:r>
      <w:r>
        <w:rPr>
          <w:rFonts w:hint="eastAsia" w:ascii="宋体" w:hAnsi="宋体" w:eastAsia="宋体" w:cs="宋体"/>
          <w:color w:val="000000"/>
          <w:sz w:val="21"/>
          <w:szCs w:val="21"/>
          <w:highlight w:val="none"/>
        </w:rPr>
        <w:t xml:space="preserve">规定。</w:t>
      </w:r>
      <w:r>
        <w:rPr>
          <w:rFonts w:hint="eastAsia" w:ascii="宋体" w:hAnsi="宋体" w:eastAsia="宋体" w:cs="宋体"/>
          <w:color w:val="000000"/>
          <w:sz w:val="21"/>
          <w:szCs w:val="21"/>
          <w:highlight w:val="none"/>
        </w:rPr>
      </w:r>
      <w:r/>
    </w:p>
    <w:p>
      <w:pPr>
        <w:pStyle w:val="754"/>
        <w:ind w:firstLine="420"/>
        <w:jc w:val="left"/>
        <w:spacing w:before="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（4）乙方应向甲方提交所</w:t>
      </w:r>
      <w:r>
        <w:rPr>
          <w:rFonts w:hint="eastAsia" w:ascii="宋体" w:hAnsi="宋体" w:eastAsia="宋体" w:cs="宋体"/>
          <w:color w:val="000000"/>
          <w:sz w:val="21"/>
          <w:szCs w:val="21"/>
          <w:highlight w:val="none"/>
          <w:lang w:eastAsia="zh-CN"/>
        </w:rPr>
        <w:t xml:space="preserve">提供</w:t>
      </w:r>
      <w:r>
        <w:rPr>
          <w:rFonts w:hint="eastAsia" w:ascii="宋体" w:hAnsi="宋体" w:eastAsia="宋体" w:cs="宋体"/>
          <w:color w:val="000000"/>
          <w:sz w:val="21"/>
          <w:szCs w:val="21"/>
          <w:highlight w:val="none"/>
        </w:rPr>
        <w:t xml:space="preserve">货物的技术文件，包括相应的中文技术文件，如：产品目录、图纸、操作手册、使用说明、维护手册或服务指南</w:t>
      </w:r>
      <w:r>
        <w:rPr>
          <w:rFonts w:hint="eastAsia" w:ascii="宋体" w:hAnsi="宋体" w:eastAsia="宋体" w:cs="宋体"/>
          <w:color w:val="000000"/>
          <w:sz w:val="21"/>
          <w:szCs w:val="21"/>
          <w:highlight w:val="none"/>
          <w:lang w:eastAsia="zh-CN"/>
        </w:rPr>
        <w:t xml:space="preserve">等</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上述</w:t>
      </w:r>
      <w:r>
        <w:rPr>
          <w:rFonts w:hint="eastAsia" w:ascii="宋体" w:hAnsi="宋体" w:eastAsia="宋体" w:cs="宋体"/>
          <w:color w:val="000000"/>
          <w:sz w:val="21"/>
          <w:szCs w:val="21"/>
          <w:highlight w:val="none"/>
        </w:rPr>
        <w:t xml:space="preserve">文件应包装好随货物一同发运。</w:t>
      </w:r>
      <w:r>
        <w:rPr>
          <w:rFonts w:hint="eastAsia" w:ascii="宋体" w:hAnsi="宋体" w:eastAsia="宋体" w:cs="宋体"/>
          <w:color w:val="000000"/>
          <w:sz w:val="21"/>
          <w:szCs w:val="21"/>
          <w:highlight w:val="none"/>
        </w:rPr>
      </w:r>
      <w:r/>
    </w:p>
    <w:p>
      <w:pPr>
        <w:pStyle w:val="754"/>
        <w:ind w:firstLine="420"/>
        <w:jc w:val="left"/>
        <w:spacing w:before="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8</w:t>
      </w:r>
      <w:r>
        <w:rPr>
          <w:rFonts w:hint="eastAsia" w:ascii="宋体" w:hAnsi="宋体" w:eastAsia="宋体" w:cs="宋体"/>
          <w:color w:val="000000"/>
          <w:sz w:val="21"/>
          <w:szCs w:val="21"/>
          <w:highlight w:val="none"/>
        </w:rPr>
        <w:t xml:space="preserve">.2 保证</w:t>
      </w:r>
      <w:r>
        <w:rPr>
          <w:rFonts w:hint="eastAsia" w:ascii="宋体" w:hAnsi="宋体" w:eastAsia="宋体" w:cs="宋体"/>
          <w:color w:val="000000"/>
          <w:sz w:val="21"/>
          <w:szCs w:val="21"/>
          <w:highlight w:val="none"/>
        </w:rPr>
      </w:r>
      <w:r/>
    </w:p>
    <w:p>
      <w:pPr>
        <w:pStyle w:val="754"/>
        <w:ind w:firstLine="420"/>
        <w:jc w:val="left"/>
        <w:spacing w:before="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（1）乙方应保证</w:t>
      </w:r>
      <w:r>
        <w:rPr>
          <w:rFonts w:hint="eastAsia" w:ascii="宋体" w:hAnsi="宋体" w:eastAsia="宋体" w:cs="宋体"/>
          <w:color w:val="000000"/>
          <w:sz w:val="21"/>
          <w:szCs w:val="21"/>
          <w:highlight w:val="none"/>
          <w:lang w:eastAsia="zh-CN"/>
        </w:rPr>
        <w:t xml:space="preserve">提供的货物</w:t>
      </w:r>
      <w:r>
        <w:rPr>
          <w:rFonts w:hint="eastAsia" w:ascii="宋体" w:hAnsi="宋体" w:eastAsia="宋体" w:cs="宋体"/>
          <w:color w:val="000000"/>
          <w:sz w:val="21"/>
          <w:szCs w:val="21"/>
          <w:highlight w:val="none"/>
        </w:rPr>
        <w:t xml:space="preserve">完全符合合同规定的质量、规格和性能要求。乙方应保证货物在正确安装、正常使用和保养条件下，</w:t>
      </w:r>
      <w:r>
        <w:rPr>
          <w:rFonts w:hint="eastAsia" w:ascii="宋体" w:hAnsi="宋体" w:eastAsia="宋体" w:cs="宋体"/>
          <w:sz w:val="21"/>
          <w:szCs w:val="21"/>
          <w:highlight w:val="none"/>
        </w:rPr>
        <w:t xml:space="preserve">在其使用寿命期内具</w:t>
      </w:r>
      <w:r>
        <w:rPr>
          <w:rFonts w:hint="eastAsia" w:ascii="宋体" w:hAnsi="宋体" w:eastAsia="宋体" w:cs="宋体"/>
          <w:sz w:val="21"/>
          <w:szCs w:val="21"/>
          <w:highlight w:val="none"/>
          <w:lang w:eastAsia="zh-CN"/>
        </w:rPr>
        <w:t xml:space="preserve">备合同约定</w:t>
      </w:r>
      <w:r>
        <w:rPr>
          <w:rFonts w:hint="eastAsia" w:ascii="宋体" w:hAnsi="宋体" w:eastAsia="宋体" w:cs="宋体"/>
          <w:sz w:val="21"/>
          <w:szCs w:val="21"/>
          <w:highlight w:val="none"/>
        </w:rPr>
        <w:t xml:space="preserve">的性能</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存在</w:t>
      </w:r>
      <w:r>
        <w:rPr>
          <w:rFonts w:hint="eastAsia" w:ascii="宋体" w:hAnsi="宋体" w:eastAsia="宋体" w:cs="宋体"/>
          <w:color w:val="000000"/>
          <w:sz w:val="21"/>
          <w:szCs w:val="21"/>
          <w:highlight w:val="none"/>
        </w:rPr>
        <w:t xml:space="preserve">质量保证期的，货物最终交付验收</w:t>
      </w:r>
      <w:r>
        <w:rPr>
          <w:rFonts w:hint="eastAsia" w:ascii="宋体" w:hAnsi="宋体" w:eastAsia="宋体" w:cs="宋体"/>
          <w:color w:val="000000"/>
          <w:sz w:val="21"/>
          <w:szCs w:val="21"/>
          <w:highlight w:val="none"/>
          <w:lang w:eastAsia="zh-CN"/>
        </w:rPr>
        <w:t xml:space="preserve">合格</w:t>
      </w:r>
      <w:r>
        <w:rPr>
          <w:rFonts w:hint="eastAsia" w:ascii="宋体" w:hAnsi="宋体" w:eastAsia="宋体" w:cs="宋体"/>
          <w:color w:val="000000"/>
          <w:sz w:val="21"/>
          <w:szCs w:val="21"/>
          <w:highlight w:val="none"/>
        </w:rPr>
        <w:t xml:space="preserve">后</w:t>
      </w:r>
      <w:r>
        <w:rPr>
          <w:rFonts w:hint="eastAsia" w:ascii="宋体" w:hAnsi="宋体" w:eastAsia="宋体" w:cs="宋体"/>
          <w:color w:val="000000"/>
          <w:sz w:val="21"/>
          <w:szCs w:val="21"/>
          <w:highlight w:val="none"/>
          <w:lang w:eastAsia="zh-CN"/>
        </w:rPr>
        <w:t xml:space="preserve">在</w:t>
      </w:r>
      <w:r>
        <w:rPr>
          <w:rFonts w:hint="eastAsia" w:ascii="宋体" w:hAnsi="宋体" w:eastAsia="宋体" w:cs="宋体"/>
          <w:b/>
          <w:color w:val="000000"/>
          <w:sz w:val="21"/>
          <w:szCs w:val="21"/>
          <w:highlight w:val="none"/>
        </w:rPr>
        <w:t xml:space="preserve">【政府采购合同专用条款】</w:t>
      </w:r>
      <w:r>
        <w:rPr>
          <w:rFonts w:hint="eastAsia" w:ascii="宋体" w:hAnsi="宋体" w:eastAsia="宋体" w:cs="宋体"/>
          <w:color w:val="000000"/>
          <w:sz w:val="21"/>
          <w:szCs w:val="21"/>
          <w:highlight w:val="none"/>
        </w:rPr>
        <w:t xml:space="preserve">规定或乙方</w:t>
      </w:r>
      <w:r>
        <w:rPr>
          <w:rFonts w:hint="eastAsia" w:ascii="宋体" w:hAnsi="宋体" w:eastAsia="宋体" w:cs="宋体"/>
          <w:color w:val="000000"/>
          <w:sz w:val="21"/>
          <w:szCs w:val="21"/>
          <w:highlight w:val="none"/>
          <w:lang w:eastAsia="zh-CN"/>
        </w:rPr>
        <w:t xml:space="preserve">书面</w:t>
      </w:r>
      <w:r>
        <w:rPr>
          <w:rFonts w:hint="eastAsia" w:ascii="宋体" w:hAnsi="宋体" w:eastAsia="宋体" w:cs="宋体"/>
          <w:color w:val="000000"/>
          <w:sz w:val="21"/>
          <w:szCs w:val="21"/>
          <w:highlight w:val="none"/>
        </w:rPr>
        <w:t xml:space="preserve">承诺（两者以较长的为准）的质量保证期内，本保证保持有效。</w:t>
      </w:r>
      <w:r>
        <w:rPr>
          <w:rFonts w:hint="eastAsia" w:ascii="宋体" w:hAnsi="宋体" w:eastAsia="宋体" w:cs="宋体"/>
          <w:color w:val="000000"/>
          <w:sz w:val="21"/>
          <w:szCs w:val="21"/>
          <w:highlight w:val="none"/>
        </w:rPr>
      </w:r>
      <w:r/>
    </w:p>
    <w:p>
      <w:pPr>
        <w:pStyle w:val="754"/>
        <w:ind w:firstLine="420"/>
        <w:jc w:val="left"/>
        <w:spacing w:before="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（2）在质量保证期内所发现的缺陷，甲方应尽快以书面形式通知乙方。</w:t>
      </w:r>
      <w:r>
        <w:rPr>
          <w:rFonts w:hint="eastAsia" w:ascii="宋体" w:hAnsi="宋体" w:eastAsia="宋体" w:cs="宋体"/>
          <w:color w:val="000000"/>
          <w:sz w:val="21"/>
          <w:szCs w:val="21"/>
          <w:highlight w:val="none"/>
        </w:rPr>
      </w:r>
      <w:r/>
    </w:p>
    <w:p>
      <w:pPr>
        <w:pStyle w:val="754"/>
        <w:ind w:firstLine="420"/>
        <w:jc w:val="left"/>
        <w:spacing w:before="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（3）乙方收到通知后</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应在</w:t>
      </w:r>
      <w:r>
        <w:rPr>
          <w:rFonts w:hint="eastAsia" w:ascii="宋体" w:hAnsi="宋体" w:eastAsia="宋体" w:cs="宋体"/>
          <w:b/>
          <w:color w:val="000000"/>
          <w:sz w:val="21"/>
          <w:szCs w:val="21"/>
          <w:highlight w:val="none"/>
        </w:rPr>
        <w:t xml:space="preserve">【政府采购合同专用条款】</w:t>
      </w:r>
      <w:r>
        <w:rPr>
          <w:rFonts w:hint="eastAsia" w:ascii="宋体" w:hAnsi="宋体" w:eastAsia="宋体" w:cs="宋体"/>
          <w:color w:val="000000"/>
          <w:sz w:val="21"/>
          <w:szCs w:val="21"/>
          <w:highlight w:val="none"/>
        </w:rPr>
        <w:t xml:space="preserve">规定的响应时间内以合理的速度免费维修或更换有缺陷的货物或部件。</w:t>
      </w:r>
      <w:r>
        <w:rPr>
          <w:rFonts w:hint="eastAsia" w:ascii="宋体" w:hAnsi="宋体" w:eastAsia="宋体" w:cs="宋体"/>
          <w:color w:val="000000"/>
          <w:sz w:val="21"/>
          <w:szCs w:val="21"/>
          <w:highlight w:val="none"/>
        </w:rPr>
      </w:r>
      <w:r/>
    </w:p>
    <w:p>
      <w:pPr>
        <w:pStyle w:val="754"/>
        <w:ind w:firstLine="420"/>
        <w:jc w:val="left"/>
        <w:spacing w:before="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.1条规定以书面形式</w:t>
      </w:r>
      <w:r>
        <w:rPr>
          <w:rFonts w:hint="eastAsia" w:ascii="宋体" w:hAnsi="宋体" w:eastAsia="宋体" w:cs="宋体"/>
          <w:color w:val="000000"/>
          <w:sz w:val="21"/>
          <w:szCs w:val="21"/>
          <w:highlight w:val="none"/>
          <w:lang w:eastAsia="zh-CN"/>
        </w:rPr>
        <w:t xml:space="preserve">追究</w:t>
      </w:r>
      <w:r>
        <w:rPr>
          <w:rFonts w:hint="eastAsia" w:ascii="宋体" w:hAnsi="宋体" w:eastAsia="宋体" w:cs="宋体"/>
          <w:color w:val="000000"/>
          <w:sz w:val="21"/>
          <w:szCs w:val="21"/>
          <w:highlight w:val="none"/>
        </w:rPr>
        <w:t xml:space="preserve">乙方</w:t>
      </w:r>
      <w:r>
        <w:rPr>
          <w:rFonts w:hint="eastAsia" w:ascii="宋体" w:hAnsi="宋体" w:eastAsia="宋体" w:cs="宋体"/>
          <w:color w:val="000000"/>
          <w:sz w:val="21"/>
          <w:szCs w:val="21"/>
          <w:highlight w:val="none"/>
          <w:lang w:eastAsia="zh-CN"/>
        </w:rPr>
        <w:t xml:space="preserve">的违约责任</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54"/>
        <w:ind w:firstLine="420"/>
        <w:jc w:val="left"/>
        <w:spacing w:before="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（5）乙方在约定的时间内未能弥补缺陷，甲方可采取必要的补救措施，但其风险和费用将由乙方承担，甲方根据合同</w:t>
      </w:r>
      <w:r>
        <w:rPr>
          <w:rFonts w:hint="eastAsia" w:ascii="宋体" w:hAnsi="宋体" w:eastAsia="宋体" w:cs="宋体"/>
          <w:color w:val="000000"/>
          <w:sz w:val="21"/>
          <w:szCs w:val="21"/>
          <w:highlight w:val="none"/>
          <w:lang w:eastAsia="zh-CN"/>
        </w:rPr>
        <w:t xml:space="preserve">约定</w:t>
      </w:r>
      <w:r>
        <w:rPr>
          <w:rFonts w:hint="eastAsia" w:ascii="宋体" w:hAnsi="宋体" w:eastAsia="宋体" w:cs="宋体"/>
          <w:color w:val="000000"/>
          <w:sz w:val="21"/>
          <w:szCs w:val="21"/>
          <w:highlight w:val="none"/>
        </w:rPr>
        <w:t xml:space="preserve">对乙方行使的其他权利不受影响。</w:t>
      </w:r>
      <w:r>
        <w:rPr>
          <w:rFonts w:hint="eastAsia" w:ascii="宋体" w:hAnsi="宋体" w:eastAsia="宋体" w:cs="宋体"/>
          <w:color w:val="000000"/>
          <w:sz w:val="21"/>
          <w:szCs w:val="21"/>
          <w:highlight w:val="none"/>
        </w:rPr>
      </w:r>
      <w:r/>
    </w:p>
    <w:p>
      <w:pPr>
        <w:pStyle w:val="754"/>
        <w:jc w:val="left"/>
        <w:spacing w:before="0" w:line="4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eastAsia="zh-CN"/>
        </w:rPr>
        <w:t xml:space="preserve">9</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lang w:val="en-US" w:eastAsia="zh-CN"/>
        </w:rPr>
        <w:t xml:space="preserve"> </w:t>
      </w:r>
      <w:r>
        <w:rPr>
          <w:rFonts w:hint="eastAsia" w:ascii="宋体" w:hAnsi="宋体" w:eastAsia="宋体" w:cs="宋体"/>
          <w:b/>
          <w:bCs/>
          <w:color w:val="000000"/>
          <w:sz w:val="21"/>
          <w:szCs w:val="21"/>
          <w:highlight w:val="none"/>
        </w:rPr>
        <w:t xml:space="preserve">权利瑕疵担保</w:t>
      </w:r>
      <w:r>
        <w:rPr>
          <w:rFonts w:hint="eastAsia" w:ascii="宋体" w:hAnsi="宋体" w:eastAsia="宋体" w:cs="宋体"/>
          <w:b/>
          <w:bCs/>
          <w:color w:val="000000"/>
          <w:sz w:val="21"/>
          <w:szCs w:val="21"/>
          <w:highlight w:val="none"/>
        </w:rPr>
      </w:r>
      <w:r/>
    </w:p>
    <w:p>
      <w:pPr>
        <w:pStyle w:val="754"/>
        <w:ind w:firstLine="420"/>
        <w:jc w:val="left"/>
        <w:spacing w:before="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9</w:t>
      </w:r>
      <w:r>
        <w:rPr>
          <w:rFonts w:hint="eastAsia" w:ascii="宋体" w:hAnsi="宋体" w:eastAsia="宋体" w:cs="宋体"/>
          <w:color w:val="000000"/>
          <w:sz w:val="21"/>
          <w:szCs w:val="21"/>
          <w:highlight w:val="none"/>
        </w:rPr>
        <w:t xml:space="preserve">.1 乙方保证对其出售的货物享有合法的权利。</w:t>
      </w:r>
      <w:r>
        <w:rPr>
          <w:rFonts w:hint="eastAsia" w:ascii="宋体" w:hAnsi="宋体" w:eastAsia="宋体" w:cs="宋体"/>
          <w:color w:val="000000"/>
          <w:sz w:val="21"/>
          <w:szCs w:val="21"/>
          <w:highlight w:val="none"/>
        </w:rPr>
      </w:r>
      <w:r/>
    </w:p>
    <w:p>
      <w:pPr>
        <w:pStyle w:val="754"/>
        <w:ind w:firstLine="420"/>
        <w:jc w:val="left"/>
        <w:spacing w:before="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9</w:t>
      </w:r>
      <w:r>
        <w:rPr>
          <w:rFonts w:hint="eastAsia" w:ascii="宋体" w:hAnsi="宋体" w:eastAsia="宋体" w:cs="宋体"/>
          <w:color w:val="000000"/>
          <w:sz w:val="21"/>
          <w:szCs w:val="21"/>
          <w:highlight w:val="none"/>
        </w:rPr>
        <w:t xml:space="preserve">.2 </w:t>
      </w:r>
      <w:r>
        <w:rPr>
          <w:rFonts w:hint="eastAsia" w:ascii="宋体" w:hAnsi="宋体" w:eastAsia="宋体" w:cs="宋体"/>
          <w:sz w:val="21"/>
          <w:szCs w:val="21"/>
          <w:highlight w:val="none"/>
        </w:rPr>
        <w:t xml:space="preserve">乙方保证在交付的货物上不存在抵押权等担保物权。</w:t>
      </w:r>
      <w:r>
        <w:rPr>
          <w:rFonts w:hint="eastAsia" w:ascii="宋体" w:hAnsi="宋体" w:eastAsia="宋体" w:cs="宋体"/>
          <w:color w:val="000000"/>
          <w:sz w:val="21"/>
          <w:szCs w:val="21"/>
          <w:highlight w:val="none"/>
        </w:rPr>
      </w:r>
      <w:r/>
    </w:p>
    <w:p>
      <w:pPr>
        <w:pStyle w:val="754"/>
        <w:ind w:firstLine="420"/>
        <w:jc w:val="left"/>
        <w:spacing w:before="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9</w:t>
      </w:r>
      <w:r>
        <w:rPr>
          <w:rFonts w:hint="eastAsia" w:ascii="宋体" w:hAnsi="宋体" w:eastAsia="宋体" w:cs="宋体"/>
          <w:color w:val="000000"/>
          <w:sz w:val="21"/>
          <w:szCs w:val="21"/>
          <w:highlight w:val="none"/>
        </w:rPr>
        <w:t xml:space="preserve">.3 如甲方使用</w:t>
      </w:r>
      <w:r>
        <w:rPr>
          <w:rFonts w:hint="eastAsia" w:ascii="宋体" w:hAnsi="宋体" w:eastAsia="宋体" w:cs="宋体"/>
          <w:color w:val="000000"/>
          <w:sz w:val="21"/>
          <w:szCs w:val="21"/>
          <w:highlight w:val="none"/>
          <w:lang w:val="en-US" w:eastAsia="zh-CN"/>
        </w:rPr>
        <w:t xml:space="preserve">上述</w:t>
      </w:r>
      <w:r>
        <w:rPr>
          <w:rFonts w:hint="eastAsia" w:ascii="宋体" w:hAnsi="宋体" w:eastAsia="宋体" w:cs="宋体"/>
          <w:color w:val="000000"/>
          <w:sz w:val="21"/>
          <w:szCs w:val="21"/>
          <w:highlight w:val="none"/>
        </w:rPr>
        <w:t xml:space="preserve">货物构成</w:t>
      </w:r>
      <w:r>
        <w:rPr>
          <w:rFonts w:hint="eastAsia" w:ascii="宋体" w:hAnsi="宋体" w:eastAsia="宋体" w:cs="宋体"/>
          <w:color w:val="000000"/>
          <w:sz w:val="21"/>
          <w:szCs w:val="21"/>
          <w:highlight w:val="none"/>
          <w:lang w:val="en-US" w:eastAsia="zh-CN"/>
        </w:rPr>
        <w:t xml:space="preserve">对第三人</w:t>
      </w:r>
      <w:r>
        <w:rPr>
          <w:rFonts w:hint="eastAsia" w:ascii="宋体" w:hAnsi="宋体" w:eastAsia="宋体" w:cs="宋体"/>
          <w:color w:val="000000"/>
          <w:sz w:val="21"/>
          <w:szCs w:val="21"/>
          <w:highlight w:val="none"/>
        </w:rPr>
        <w:t xml:space="preserve">侵权的，则由乙方承担全部责任。</w:t>
      </w:r>
      <w:r>
        <w:rPr>
          <w:rFonts w:hint="eastAsia" w:ascii="宋体" w:hAnsi="宋体" w:eastAsia="宋体" w:cs="宋体"/>
          <w:color w:val="000000"/>
          <w:sz w:val="21"/>
          <w:szCs w:val="21"/>
          <w:highlight w:val="none"/>
        </w:rPr>
      </w:r>
      <w:r/>
    </w:p>
    <w:p>
      <w:pPr>
        <w:pStyle w:val="754"/>
        <w:jc w:val="left"/>
        <w:spacing w:before="0" w:line="4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w:t>
      </w:r>
      <w:r>
        <w:rPr>
          <w:rFonts w:hint="eastAsia" w:ascii="宋体" w:hAnsi="宋体" w:eastAsia="宋体" w:cs="宋体"/>
          <w:b/>
          <w:bCs/>
          <w:color w:val="000000"/>
          <w:sz w:val="21"/>
          <w:szCs w:val="21"/>
          <w:highlight w:val="none"/>
          <w:lang w:eastAsia="zh-CN"/>
        </w:rPr>
        <w:t xml:space="preserve">0</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lang w:val="en-US" w:eastAsia="zh-CN"/>
        </w:rPr>
        <w:t xml:space="preserve"> </w:t>
      </w:r>
      <w:r>
        <w:rPr>
          <w:rFonts w:hint="eastAsia" w:ascii="宋体" w:hAnsi="宋体" w:eastAsia="宋体" w:cs="宋体"/>
          <w:b/>
          <w:bCs/>
          <w:color w:val="000000"/>
          <w:sz w:val="21"/>
          <w:szCs w:val="21"/>
          <w:highlight w:val="none"/>
        </w:rPr>
        <w:t xml:space="preserve">知识产权保护</w:t>
      </w:r>
      <w:r>
        <w:rPr>
          <w:rFonts w:hint="eastAsia" w:ascii="宋体" w:hAnsi="宋体" w:eastAsia="宋体" w:cs="宋体"/>
          <w:b/>
          <w:bCs/>
          <w:color w:val="000000"/>
          <w:sz w:val="21"/>
          <w:szCs w:val="21"/>
          <w:highlight w:val="none"/>
        </w:rPr>
      </w:r>
      <w:r/>
    </w:p>
    <w:p>
      <w:pPr>
        <w:pStyle w:val="754"/>
        <w:ind w:firstLine="420"/>
        <w:jc w:val="left"/>
        <w:spacing w:before="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eastAsia="zh-CN"/>
        </w:rPr>
        <w:t xml:space="preserve">0</w:t>
      </w:r>
      <w:r>
        <w:rPr>
          <w:rFonts w:hint="eastAsia" w:ascii="宋体" w:hAnsi="宋体" w:eastAsia="宋体" w:cs="宋体"/>
          <w:color w:val="000000"/>
          <w:sz w:val="21"/>
          <w:szCs w:val="21"/>
          <w:highlight w:val="none"/>
        </w:rPr>
        <w:t xml:space="preserve">.1 乙方对其所销售的货物应当享有知识产权或经权利人合法授权，保证没有侵犯任</w:t>
      </w:r>
      <w:r>
        <w:rPr>
          <w:rFonts w:hint="eastAsia" w:ascii="宋体" w:hAnsi="宋体" w:eastAsia="宋体" w:cs="宋体"/>
          <w:color w:val="000000"/>
          <w:sz w:val="21"/>
          <w:szCs w:val="21"/>
          <w:highlight w:val="none"/>
        </w:rPr>
        <w:t xml:space="preserve">何第三人的知识产权等权利。</w:t>
      </w:r>
      <w:bookmarkStart w:id="652" w:name="_Hlk163047038"/>
      <w:r>
        <w:rPr>
          <w:rFonts w:hint="eastAsia" w:ascii="宋体" w:hAnsi="宋体" w:eastAsia="宋体" w:cs="宋体"/>
          <w:sz w:val="21"/>
          <w:szCs w:val="21"/>
          <w:highlight w:val="none"/>
        </w:rPr>
        <w:t xml:space="preserve">因违反前述约定对第三人构成侵权的，应当由乙方向第三人承担法律责任；甲方依法向第三人赔偿后，有权向乙方追偿。甲方有其他损失的，乙方应当赔偿</w:t>
      </w:r>
      <w:bookmarkEnd w:id="652"/>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54"/>
        <w:jc w:val="left"/>
        <w:spacing w:before="0" w:line="4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w:t>
      </w:r>
      <w:r>
        <w:rPr>
          <w:rFonts w:hint="eastAsia" w:ascii="宋体" w:hAnsi="宋体" w:eastAsia="宋体" w:cs="宋体"/>
          <w:b/>
          <w:bCs/>
          <w:color w:val="000000"/>
          <w:sz w:val="21"/>
          <w:szCs w:val="21"/>
          <w:highlight w:val="none"/>
          <w:lang w:eastAsia="zh-CN"/>
        </w:rPr>
        <w:t xml:space="preserve">1</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lang w:val="en-US" w:eastAsia="zh-CN"/>
        </w:rPr>
        <w:t xml:space="preserve"> </w:t>
      </w:r>
      <w:r>
        <w:rPr>
          <w:rFonts w:hint="eastAsia" w:ascii="宋体" w:hAnsi="宋体" w:eastAsia="宋体" w:cs="宋体"/>
          <w:b/>
          <w:bCs/>
          <w:color w:val="000000"/>
          <w:sz w:val="21"/>
          <w:szCs w:val="21"/>
          <w:highlight w:val="none"/>
        </w:rPr>
        <w:t xml:space="preserve">保密义务</w:t>
      </w:r>
      <w:r>
        <w:rPr>
          <w:rFonts w:hint="eastAsia" w:ascii="宋体" w:hAnsi="宋体" w:eastAsia="宋体" w:cs="宋体"/>
          <w:b/>
          <w:bCs/>
          <w:color w:val="000000"/>
          <w:sz w:val="21"/>
          <w:szCs w:val="21"/>
          <w:highlight w:val="none"/>
        </w:rPr>
      </w:r>
      <w:r/>
    </w:p>
    <w:p>
      <w:pPr>
        <w:pStyle w:val="754"/>
        <w:ind w:firstLine="420"/>
        <w:jc w:val="left"/>
        <w:spacing w:before="0"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11.1 </w:t>
      </w:r>
      <w:r>
        <w:rPr>
          <w:rFonts w:hint="eastAsia" w:ascii="宋体" w:hAnsi="宋体" w:eastAsia="宋体" w:cs="宋体"/>
          <w:sz w:val="21"/>
          <w:szCs w:val="21"/>
          <w:highlight w:val="none"/>
        </w:rPr>
        <w:t xml:space="preserve">甲、乙双方</w:t>
      </w:r>
      <w:r>
        <w:rPr>
          <w:rFonts w:hint="eastAsia" w:ascii="宋体" w:hAnsi="宋体" w:eastAsia="宋体" w:cs="宋体"/>
          <w:sz w:val="21"/>
          <w:szCs w:val="21"/>
          <w:highlight w:val="none"/>
          <w:lang w:eastAsia="zh-CN"/>
        </w:rPr>
        <w:t xml:space="preserve">对</w:t>
      </w:r>
      <w:r>
        <w:rPr>
          <w:rFonts w:hint="eastAsia" w:ascii="宋体" w:hAnsi="宋体" w:eastAsia="宋体" w:cs="宋体"/>
          <w:sz w:val="21"/>
          <w:szCs w:val="21"/>
          <w:highlight w:val="none"/>
        </w:rPr>
        <w:t xml:space="preserve">采购和合同履行过程中所获悉的</w:t>
      </w:r>
      <w:r>
        <w:rPr>
          <w:rFonts w:hint="eastAsia" w:ascii="宋体" w:hAnsi="宋体" w:eastAsia="宋体" w:cs="宋体"/>
          <w:sz w:val="21"/>
          <w:szCs w:val="21"/>
          <w:highlight w:val="none"/>
          <w:lang w:eastAsia="zh-CN"/>
        </w:rPr>
        <w:t xml:space="preserve">国家秘密、工作秘密、</w:t>
      </w:r>
      <w:r>
        <w:rPr>
          <w:rFonts w:hint="eastAsia" w:ascii="宋体" w:hAnsi="宋体" w:eastAsia="宋体" w:cs="宋体"/>
          <w:sz w:val="21"/>
          <w:szCs w:val="21"/>
          <w:highlight w:val="none"/>
        </w:rPr>
        <w:t xml:space="preserve">商业秘密或者其他应当保密的信息，均有保密义务</w:t>
      </w:r>
      <w:r>
        <w:rPr>
          <w:rFonts w:hint="eastAsia" w:ascii="宋体" w:hAnsi="宋体" w:eastAsia="宋体" w:cs="宋体"/>
          <w:sz w:val="21"/>
          <w:szCs w:val="21"/>
          <w:highlight w:val="none"/>
          <w:lang w:eastAsia="zh-CN"/>
        </w:rPr>
        <w:t xml:space="preserve">且不受合同有效期所限，直至该信息成为公开信息</w:t>
      </w:r>
      <w:r>
        <w:rPr>
          <w:rFonts w:hint="eastAsia" w:ascii="宋体" w:hAnsi="宋体" w:eastAsia="宋体" w:cs="宋体"/>
          <w:sz w:val="21"/>
          <w:szCs w:val="21"/>
          <w:highlight w:val="none"/>
        </w:rPr>
        <w:t xml:space="preserve">。泄露、不正当地使用</w:t>
      </w:r>
      <w:r>
        <w:rPr>
          <w:rFonts w:hint="eastAsia" w:ascii="宋体" w:hAnsi="宋体" w:eastAsia="宋体" w:cs="宋体"/>
          <w:sz w:val="21"/>
          <w:szCs w:val="21"/>
          <w:highlight w:val="none"/>
          <w:lang w:eastAsia="zh-CN"/>
        </w:rPr>
        <w:t xml:space="preserve">国家秘密、工作秘密、</w:t>
      </w:r>
      <w:r>
        <w:rPr>
          <w:rFonts w:hint="eastAsia" w:ascii="宋体" w:hAnsi="宋体" w:eastAsia="宋体" w:cs="宋体"/>
          <w:sz w:val="21"/>
          <w:szCs w:val="21"/>
          <w:highlight w:val="none"/>
        </w:rPr>
        <w:t xml:space="preserve">商业秘密或者</w:t>
      </w:r>
      <w:r>
        <w:rPr>
          <w:rFonts w:hint="eastAsia" w:ascii="宋体" w:hAnsi="宋体" w:eastAsia="宋体" w:cs="宋体"/>
          <w:sz w:val="21"/>
          <w:szCs w:val="21"/>
          <w:highlight w:val="none"/>
          <w:lang w:eastAsia="zh-CN"/>
        </w:rPr>
        <w:t xml:space="preserve">其他应当保密的</w:t>
      </w:r>
      <w:r>
        <w:rPr>
          <w:rFonts w:hint="eastAsia" w:ascii="宋体" w:hAnsi="宋体" w:eastAsia="宋体" w:cs="宋体"/>
          <w:sz w:val="21"/>
          <w:szCs w:val="21"/>
          <w:highlight w:val="none"/>
        </w:rPr>
        <w:t xml:space="preserve">信息，应当承担</w:t>
      </w:r>
      <w:r>
        <w:rPr>
          <w:rFonts w:hint="eastAsia" w:ascii="宋体" w:hAnsi="宋体" w:eastAsia="宋体" w:cs="宋体"/>
          <w:sz w:val="21"/>
          <w:szCs w:val="21"/>
          <w:highlight w:val="none"/>
          <w:lang w:eastAsia="zh-CN"/>
        </w:rPr>
        <w:t xml:space="preserve">相应</w:t>
      </w:r>
      <w:r>
        <w:rPr>
          <w:rFonts w:hint="eastAsia" w:ascii="宋体" w:hAnsi="宋体" w:eastAsia="宋体" w:cs="宋体"/>
          <w:sz w:val="21"/>
          <w:szCs w:val="21"/>
          <w:highlight w:val="none"/>
        </w:rPr>
        <w:t xml:space="preserve">责任。其他应当保密的信息由双方在</w:t>
      </w:r>
      <w:r>
        <w:rPr>
          <w:rFonts w:hint="eastAsia" w:ascii="宋体" w:hAnsi="宋体" w:eastAsia="宋体" w:cs="宋体"/>
          <w:b/>
          <w:bCs/>
          <w:sz w:val="21"/>
          <w:szCs w:val="21"/>
          <w:highlight w:val="none"/>
        </w:rPr>
        <w:t xml:space="preserve">【政府采购合同专用条款】</w:t>
      </w:r>
      <w:r>
        <w:rPr>
          <w:rFonts w:hint="eastAsia" w:ascii="宋体" w:hAnsi="宋体" w:eastAsia="宋体" w:cs="宋体"/>
          <w:sz w:val="21"/>
          <w:szCs w:val="21"/>
          <w:highlight w:val="none"/>
        </w:rPr>
        <w:t xml:space="preserve">中约定。</w:t>
      </w:r>
      <w:r>
        <w:rPr>
          <w:rFonts w:hint="eastAsia" w:ascii="宋体" w:hAnsi="宋体" w:eastAsia="宋体" w:cs="宋体"/>
          <w:sz w:val="21"/>
          <w:szCs w:val="21"/>
          <w:highlight w:val="none"/>
        </w:rPr>
      </w:r>
      <w:r/>
    </w:p>
    <w:p>
      <w:pPr>
        <w:pStyle w:val="754"/>
        <w:jc w:val="left"/>
        <w:spacing w:before="0" w:line="4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w:t>
      </w:r>
      <w:r>
        <w:rPr>
          <w:rFonts w:hint="eastAsia" w:ascii="宋体" w:hAnsi="宋体" w:eastAsia="宋体" w:cs="宋体"/>
          <w:b/>
          <w:bCs/>
          <w:color w:val="000000"/>
          <w:sz w:val="21"/>
          <w:szCs w:val="21"/>
          <w:highlight w:val="none"/>
          <w:lang w:eastAsia="zh-CN"/>
        </w:rPr>
        <w:t xml:space="preserve">2</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lang w:val="en-US" w:eastAsia="zh-CN"/>
        </w:rPr>
        <w:t xml:space="preserve"> </w:t>
      </w:r>
      <w:r>
        <w:rPr>
          <w:rFonts w:hint="eastAsia" w:ascii="宋体" w:hAnsi="宋体" w:eastAsia="宋体" w:cs="宋体"/>
          <w:b/>
          <w:bCs/>
          <w:color w:val="000000"/>
          <w:sz w:val="21"/>
          <w:szCs w:val="21"/>
          <w:highlight w:val="none"/>
        </w:rPr>
        <w:t xml:space="preserve">合同价款支付</w:t>
      </w:r>
      <w:r>
        <w:rPr>
          <w:rFonts w:hint="eastAsia" w:ascii="宋体" w:hAnsi="宋体" w:eastAsia="宋体" w:cs="宋体"/>
          <w:b/>
          <w:bCs/>
          <w:color w:val="000000"/>
          <w:sz w:val="21"/>
          <w:szCs w:val="21"/>
          <w:highlight w:val="none"/>
        </w:rPr>
      </w:r>
      <w:r/>
    </w:p>
    <w:p>
      <w:pPr>
        <w:pStyle w:val="754"/>
        <w:ind w:firstLine="420"/>
        <w:jc w:val="left"/>
        <w:spacing w:before="0" w:line="40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rPr>
        <w:t xml:space="preserve">.1 </w:t>
      </w:r>
      <w:r>
        <w:rPr>
          <w:rFonts w:hint="eastAsia" w:ascii="宋体" w:hAnsi="宋体" w:eastAsia="宋体" w:cs="宋体"/>
          <w:color w:val="000000"/>
          <w:sz w:val="21"/>
          <w:szCs w:val="21"/>
          <w:highlight w:val="none"/>
          <w:lang w:eastAsia="zh-CN"/>
        </w:rPr>
        <w:t xml:space="preserve">合同价款支付</w:t>
      </w:r>
      <w:r>
        <w:rPr>
          <w:rFonts w:hint="eastAsia" w:ascii="宋体" w:hAnsi="宋体" w:eastAsia="宋体" w:cs="宋体"/>
          <w:color w:val="000000"/>
          <w:sz w:val="21"/>
          <w:szCs w:val="21"/>
          <w:highlight w:val="none"/>
        </w:rPr>
        <w:t xml:space="preserve">按照国库集中支付</w:t>
      </w:r>
      <w:r>
        <w:rPr>
          <w:rFonts w:hint="eastAsia" w:ascii="宋体" w:hAnsi="宋体" w:eastAsia="宋体" w:cs="宋体"/>
          <w:color w:val="000000"/>
          <w:sz w:val="21"/>
          <w:szCs w:val="21"/>
          <w:highlight w:val="none"/>
          <w:lang w:eastAsia="zh-CN"/>
        </w:rPr>
        <w:t xml:space="preserve">制度及财政管理相关</w:t>
      </w:r>
      <w:r>
        <w:rPr>
          <w:rFonts w:hint="eastAsia" w:ascii="宋体" w:hAnsi="宋体" w:eastAsia="宋体" w:cs="宋体"/>
          <w:color w:val="000000"/>
          <w:sz w:val="21"/>
          <w:szCs w:val="21"/>
          <w:highlight w:val="none"/>
        </w:rPr>
        <w:t xml:space="preserve">规定执行。</w:t>
      </w:r>
      <w:r>
        <w:rPr>
          <w:rFonts w:hint="eastAsia" w:ascii="宋体" w:hAnsi="宋体" w:eastAsia="宋体" w:cs="宋体"/>
          <w:color w:val="000000"/>
          <w:sz w:val="21"/>
          <w:szCs w:val="21"/>
          <w:highlight w:val="none"/>
          <w:lang w:eastAsia="zh-CN"/>
        </w:rPr>
      </w:r>
      <w:r/>
    </w:p>
    <w:p>
      <w:pPr>
        <w:pStyle w:val="756"/>
        <w:ind w:firstLine="420"/>
        <w:jc w:val="left"/>
        <w:spacing w:line="400" w:lineRule="exact"/>
        <w:rPr>
          <w:rFonts w:hint="eastAsia" w:ascii="宋体" w:hAnsi="宋体" w:eastAsia="宋体" w:cs="宋体"/>
          <w:color w:val="000000"/>
          <w:sz w:val="21"/>
          <w:szCs w:val="21"/>
          <w:highlight w:val="none"/>
          <w:lang w:eastAsia="zh-CN"/>
        </w:rPr>
      </w:pPr>
      <w:r>
        <w:rPr>
          <w:rFonts w:hint="eastAsia" w:ascii="宋体" w:hAnsi="宋体" w:eastAsia="宋体" w:cs="宋体"/>
          <w:b w:val="0"/>
          <w:bCs w:val="0"/>
          <w:color w:val="000000"/>
          <w:sz w:val="21"/>
          <w:szCs w:val="21"/>
          <w:highlight w:val="none"/>
          <w:lang w:val="en-US" w:eastAsia="zh-CN"/>
        </w:rPr>
        <w:t xml:space="preserve">12.2 </w:t>
      </w:r>
      <w:r>
        <w:rPr>
          <w:rFonts w:hint="eastAsia" w:ascii="宋体" w:hAnsi="宋体" w:eastAsia="宋体" w:cs="宋体"/>
          <w:b w:val="0"/>
          <w:bCs w:val="0"/>
          <w:color w:val="000000"/>
          <w:sz w:val="21"/>
          <w:szCs w:val="21"/>
          <w:highlight w:val="none"/>
        </w:rPr>
        <w:t xml:space="preserve">对于满足合同约定支付条件的，</w:t>
      </w:r>
      <w:r>
        <w:rPr>
          <w:rFonts w:hint="eastAsia" w:ascii="宋体" w:hAnsi="宋体" w:eastAsia="宋体" w:cs="宋体"/>
          <w:b w:val="0"/>
          <w:bCs w:val="0"/>
          <w:color w:val="000000"/>
          <w:sz w:val="21"/>
          <w:szCs w:val="21"/>
          <w:highlight w:val="none"/>
          <w:lang w:val="en-US" w:eastAsia="zh-CN"/>
        </w:rPr>
        <w:t xml:space="preserve">甲方</w:t>
      </w:r>
      <w:r>
        <w:rPr>
          <w:rFonts w:hint="eastAsia" w:ascii="宋体" w:hAnsi="宋体" w:eastAsia="宋体" w:cs="宋体"/>
          <w:b w:val="0"/>
          <w:bCs w:val="0"/>
          <w:i w:val="0"/>
          <w:iCs w:val="0"/>
          <w:caps w:val="0"/>
          <w:color w:val="000000"/>
          <w:spacing w:val="0"/>
          <w:sz w:val="21"/>
          <w:szCs w:val="21"/>
          <w:highlight w:val="none"/>
          <w:shd w:val="clear" w:color="auto" w:fill="auto"/>
          <w:vertAlign w:val="baseline"/>
        </w:rPr>
        <w:t xml:space="preserve">原则上应当自收到发票后10个工作日内</w:t>
      </w:r>
      <w:r>
        <w:rPr>
          <w:rFonts w:hint="eastAsia" w:ascii="宋体" w:hAnsi="宋体" w:eastAsia="宋体" w:cs="宋体"/>
          <w:b w:val="0"/>
          <w:bCs w:val="0"/>
          <w:color w:val="000000"/>
          <w:sz w:val="21"/>
          <w:szCs w:val="21"/>
          <w:highlight w:val="none"/>
        </w:rPr>
        <w:t xml:space="preserve">将资金支付到合同约定的</w:t>
      </w:r>
      <w:r>
        <w:rPr>
          <w:rFonts w:hint="eastAsia" w:ascii="宋体" w:hAnsi="宋体" w:eastAsia="宋体" w:cs="宋体"/>
          <w:b w:val="0"/>
          <w:bCs w:val="0"/>
          <w:color w:val="000000"/>
          <w:sz w:val="21"/>
          <w:szCs w:val="21"/>
          <w:highlight w:val="none"/>
          <w:lang w:eastAsia="zh-CN"/>
        </w:rPr>
        <w:t xml:space="preserve">乙方</w:t>
      </w:r>
      <w:r>
        <w:rPr>
          <w:rFonts w:hint="eastAsia" w:ascii="宋体" w:hAnsi="宋体" w:eastAsia="宋体" w:cs="宋体"/>
          <w:b w:val="0"/>
          <w:bCs w:val="0"/>
          <w:color w:val="000000"/>
          <w:sz w:val="21"/>
          <w:szCs w:val="21"/>
          <w:highlight w:val="none"/>
        </w:rPr>
        <w:t xml:space="preserve">账户，不得以机构变动、人员更替、政策调整等为由迟延付款，不得将采购文件和合同中未规定的义务作为向</w:t>
      </w:r>
      <w:r>
        <w:rPr>
          <w:rFonts w:hint="eastAsia" w:ascii="宋体" w:hAnsi="宋体" w:eastAsia="宋体" w:cs="宋体"/>
          <w:b w:val="0"/>
          <w:bCs w:val="0"/>
          <w:color w:val="000000"/>
          <w:sz w:val="21"/>
          <w:szCs w:val="21"/>
          <w:highlight w:val="none"/>
          <w:lang w:val="en-US" w:eastAsia="zh-CN"/>
        </w:rPr>
        <w:t xml:space="preserve">乙方</w:t>
      </w:r>
      <w:r>
        <w:rPr>
          <w:rFonts w:hint="eastAsia" w:ascii="宋体" w:hAnsi="宋体" w:eastAsia="宋体" w:cs="宋体"/>
          <w:b w:val="0"/>
          <w:bCs w:val="0"/>
          <w:color w:val="000000"/>
          <w:sz w:val="21"/>
          <w:szCs w:val="21"/>
          <w:highlight w:val="none"/>
        </w:rPr>
        <w:t xml:space="preserve">付款的条件。具体合同价款支付时间在【</w:t>
      </w:r>
      <w:r>
        <w:rPr>
          <w:rFonts w:hint="eastAsia" w:ascii="宋体" w:hAnsi="宋体" w:eastAsia="宋体" w:cs="宋体"/>
          <w:b/>
          <w:bCs/>
          <w:color w:val="000000"/>
          <w:sz w:val="21"/>
          <w:szCs w:val="21"/>
          <w:highlight w:val="none"/>
        </w:rPr>
        <w:t xml:space="preserve">政府采购合同专用条款</w:t>
      </w:r>
      <w:r>
        <w:rPr>
          <w:rFonts w:hint="eastAsia" w:ascii="宋体" w:hAnsi="宋体" w:eastAsia="宋体" w:cs="宋体"/>
          <w:b w:val="0"/>
          <w:bCs w:val="0"/>
          <w:color w:val="000000"/>
          <w:sz w:val="21"/>
          <w:szCs w:val="21"/>
          <w:highlight w:val="none"/>
        </w:rPr>
        <w:t xml:space="preserve">】中</w:t>
      </w:r>
      <w:r>
        <w:rPr>
          <w:rFonts w:hint="eastAsia" w:ascii="宋体" w:hAnsi="宋体" w:eastAsia="宋体" w:cs="宋体"/>
          <w:b w:val="0"/>
          <w:bCs w:val="0"/>
          <w:color w:val="000000"/>
          <w:sz w:val="21"/>
          <w:szCs w:val="21"/>
          <w:highlight w:val="none"/>
          <w:lang w:eastAsia="zh-CN"/>
        </w:rPr>
        <w:t xml:space="preserve">约</w:t>
      </w:r>
      <w:r>
        <w:rPr>
          <w:rFonts w:hint="eastAsia" w:ascii="宋体" w:hAnsi="宋体" w:eastAsia="宋体" w:cs="宋体"/>
          <w:b w:val="0"/>
          <w:bCs w:val="0"/>
          <w:color w:val="000000"/>
          <w:sz w:val="21"/>
          <w:szCs w:val="21"/>
          <w:highlight w:val="none"/>
        </w:rPr>
        <w:t xml:space="preserve">定。</w:t>
      </w:r>
      <w:r>
        <w:rPr>
          <w:rFonts w:hint="eastAsia" w:ascii="宋体" w:hAnsi="宋体" w:eastAsia="宋体" w:cs="宋体"/>
          <w:color w:val="000000"/>
          <w:sz w:val="21"/>
          <w:szCs w:val="21"/>
          <w:highlight w:val="none"/>
          <w:lang w:eastAsia="zh-CN"/>
        </w:rPr>
      </w:r>
      <w:r/>
    </w:p>
    <w:p>
      <w:pPr>
        <w:pStyle w:val="785"/>
        <w:spacing w:after="0" w:line="400" w:lineRule="exact"/>
        <w:tabs>
          <w:tab w:val="left" w:pos="567" w:leader="none"/>
        </w:tabs>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w:t>
      </w:r>
      <w:r>
        <w:rPr>
          <w:rFonts w:hint="eastAsia" w:ascii="宋体" w:hAnsi="宋体" w:eastAsia="宋体" w:cs="宋体"/>
          <w:b/>
          <w:bCs/>
          <w:color w:val="000000"/>
          <w:sz w:val="21"/>
          <w:szCs w:val="21"/>
          <w:highlight w:val="none"/>
          <w:lang w:eastAsia="zh-CN"/>
        </w:rPr>
        <w:t xml:space="preserve">3</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lang w:val="en-US" w:eastAsia="zh-CN"/>
        </w:rPr>
        <w:t xml:space="preserve"> </w:t>
      </w:r>
      <w:r>
        <w:rPr>
          <w:rFonts w:hint="eastAsia" w:ascii="宋体" w:hAnsi="宋体" w:eastAsia="宋体" w:cs="宋体"/>
          <w:b/>
          <w:bCs/>
          <w:color w:val="000000"/>
          <w:sz w:val="21"/>
          <w:szCs w:val="21"/>
          <w:highlight w:val="none"/>
        </w:rPr>
        <w:t xml:space="preserve">履约保证金</w:t>
      </w:r>
      <w:r>
        <w:rPr>
          <w:rFonts w:hint="eastAsia" w:ascii="宋体" w:hAnsi="宋体" w:eastAsia="宋体" w:cs="宋体"/>
          <w:b/>
          <w:bCs/>
          <w:color w:val="000000"/>
          <w:sz w:val="21"/>
          <w:szCs w:val="21"/>
          <w:highlight w:val="none"/>
        </w:rPr>
      </w:r>
      <w:r/>
    </w:p>
    <w:p>
      <w:pPr>
        <w:pStyle w:val="754"/>
        <w:ind w:firstLine="420"/>
        <w:jc w:val="left"/>
        <w:spacing w:before="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eastAsia="zh-CN"/>
        </w:rPr>
        <w:t xml:space="preserve">3</w:t>
      </w:r>
      <w:r>
        <w:rPr>
          <w:rFonts w:hint="eastAsia" w:ascii="宋体" w:hAnsi="宋体" w:eastAsia="宋体" w:cs="宋体"/>
          <w:color w:val="000000"/>
          <w:sz w:val="21"/>
          <w:szCs w:val="21"/>
          <w:highlight w:val="none"/>
        </w:rPr>
        <w:t xml:space="preserve">.1 </w:t>
      </w:r>
      <w:r>
        <w:rPr>
          <w:rFonts w:hint="eastAsia" w:ascii="宋体" w:hAnsi="宋体" w:eastAsia="宋体" w:cs="宋体"/>
          <w:sz w:val="21"/>
          <w:szCs w:val="21"/>
          <w:highlight w:val="none"/>
        </w:rPr>
        <w:t xml:space="preserve">乙方应当以支票、汇票、本票或者金融机构、担保机构出具的保函等非现金形式提交。</w:t>
      </w:r>
      <w:r>
        <w:rPr>
          <w:rFonts w:hint="eastAsia" w:ascii="宋体" w:hAnsi="宋体" w:eastAsia="宋体" w:cs="宋体"/>
          <w:color w:val="000000"/>
          <w:sz w:val="21"/>
          <w:szCs w:val="21"/>
          <w:highlight w:val="none"/>
        </w:rPr>
      </w:r>
      <w:r/>
    </w:p>
    <w:p>
      <w:pPr>
        <w:pStyle w:val="754"/>
        <w:ind w:firstLine="420"/>
        <w:jc w:val="left"/>
        <w:spacing w:before="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eastAsia="zh-CN"/>
        </w:rPr>
        <w:t xml:space="preserve">3</w:t>
      </w:r>
      <w:r>
        <w:rPr>
          <w:rFonts w:hint="eastAsia" w:ascii="宋体" w:hAnsi="宋体" w:eastAsia="宋体" w:cs="宋体"/>
          <w:color w:val="000000"/>
          <w:sz w:val="21"/>
          <w:szCs w:val="21"/>
          <w:highlight w:val="none"/>
        </w:rPr>
        <w:t xml:space="preserve">.2 如果乙方</w:t>
      </w:r>
      <w:r>
        <w:rPr>
          <w:rFonts w:hint="eastAsia" w:ascii="宋体" w:hAnsi="宋体" w:eastAsia="宋体" w:cs="宋体"/>
          <w:color w:val="000000"/>
          <w:sz w:val="21"/>
          <w:szCs w:val="21"/>
          <w:highlight w:val="none"/>
          <w:lang w:eastAsia="zh-CN"/>
        </w:rPr>
        <w:t xml:space="preserve">出现</w:t>
      </w:r>
      <w:r>
        <w:rPr>
          <w:rFonts w:hint="eastAsia" w:ascii="宋体" w:hAnsi="宋体" w:eastAsia="宋体" w:cs="宋体"/>
          <w:b/>
          <w:bCs/>
          <w:sz w:val="21"/>
          <w:szCs w:val="21"/>
          <w:highlight w:val="none"/>
        </w:rPr>
        <w:t xml:space="preserve">【政府采购合同专用条款】</w:t>
      </w:r>
      <w:r>
        <w:rPr>
          <w:rFonts w:hint="eastAsia" w:ascii="宋体" w:hAnsi="宋体" w:eastAsia="宋体" w:cs="宋体"/>
          <w:b w:val="0"/>
          <w:bCs w:val="0"/>
          <w:sz w:val="21"/>
          <w:szCs w:val="21"/>
          <w:highlight w:val="none"/>
          <w:lang w:eastAsia="zh-CN"/>
        </w:rPr>
        <w:t xml:space="preserve">约定情形的</w:t>
      </w:r>
      <w:r>
        <w:rPr>
          <w:rFonts w:hint="eastAsia" w:ascii="宋体" w:hAnsi="宋体" w:eastAsia="宋体" w:cs="宋体"/>
          <w:color w:val="000000"/>
          <w:sz w:val="21"/>
          <w:szCs w:val="21"/>
          <w:highlight w:val="none"/>
        </w:rPr>
        <w:t xml:space="preserve">，履约保证金不予退还；如果乙方未能按合同约定全面履行义务，甲方有权从履约保证金中取得补偿或赔偿，</w:t>
      </w:r>
      <w:r>
        <w:rPr>
          <w:rFonts w:hint="eastAsia" w:ascii="宋体" w:hAnsi="宋体" w:eastAsia="宋体" w:cs="宋体"/>
          <w:color w:val="000000"/>
          <w:sz w:val="21"/>
          <w:szCs w:val="21"/>
          <w:highlight w:val="none"/>
          <w:lang w:eastAsia="zh-CN"/>
        </w:rPr>
        <w:t xml:space="preserve">且</w:t>
      </w:r>
      <w:r>
        <w:rPr>
          <w:rFonts w:hint="eastAsia" w:ascii="宋体" w:hAnsi="宋体" w:eastAsia="宋体" w:cs="宋体"/>
          <w:color w:val="000000"/>
          <w:sz w:val="21"/>
          <w:szCs w:val="21"/>
          <w:highlight w:val="none"/>
        </w:rPr>
        <w:t xml:space="preserve">不影响甲方要求乙方承担合同约定的超过履约保证金的违约责任的权利。</w:t>
      </w:r>
      <w:r>
        <w:rPr>
          <w:rFonts w:hint="eastAsia" w:ascii="宋体" w:hAnsi="宋体" w:eastAsia="宋体" w:cs="宋体"/>
          <w:color w:val="000000"/>
          <w:sz w:val="21"/>
          <w:szCs w:val="21"/>
          <w:highlight w:val="none"/>
        </w:rPr>
      </w:r>
      <w:r/>
    </w:p>
    <w:p>
      <w:pPr>
        <w:pStyle w:val="754"/>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eastAsia="zh-CN"/>
        </w:rPr>
        <w:t xml:space="preserve">3</w:t>
      </w:r>
      <w:r>
        <w:rPr>
          <w:rFonts w:hint="eastAsia" w:ascii="宋体" w:hAnsi="宋体" w:eastAsia="宋体" w:cs="宋体"/>
          <w:color w:val="000000"/>
          <w:sz w:val="21"/>
          <w:szCs w:val="21"/>
          <w:highlight w:val="none"/>
        </w:rPr>
        <w:t xml:space="preserve">.3 甲方在项目通过验收后按照</w:t>
      </w:r>
      <w:r>
        <w:rPr>
          <w:rFonts w:hint="eastAsia" w:ascii="宋体" w:hAnsi="宋体" w:eastAsia="宋体" w:cs="宋体"/>
          <w:b/>
          <w:color w:val="000000"/>
          <w:sz w:val="21"/>
          <w:szCs w:val="21"/>
          <w:highlight w:val="none"/>
        </w:rPr>
        <w:t xml:space="preserve">【政府采购合同专用条款】</w:t>
      </w:r>
      <w:r>
        <w:rPr>
          <w:rFonts w:hint="eastAsia" w:ascii="宋体" w:hAnsi="宋体" w:eastAsia="宋体" w:cs="宋体"/>
          <w:color w:val="000000"/>
          <w:sz w:val="21"/>
          <w:szCs w:val="21"/>
          <w:highlight w:val="none"/>
        </w:rPr>
        <w:t xml:space="preserve">规定的时间内将履约保证金退还乙方；逾期退还的，乙方可要求甲方支付违约金，违约金按照</w:t>
      </w:r>
      <w:r>
        <w:rPr>
          <w:rFonts w:hint="eastAsia" w:ascii="宋体" w:hAnsi="宋体" w:eastAsia="宋体" w:cs="宋体"/>
          <w:b/>
          <w:color w:val="000000"/>
          <w:sz w:val="21"/>
          <w:szCs w:val="21"/>
          <w:highlight w:val="none"/>
        </w:rPr>
        <w:t xml:space="preserve">【政府采购合同专用条款】</w:t>
      </w:r>
      <w:r>
        <w:rPr>
          <w:rFonts w:hint="eastAsia" w:ascii="宋体" w:hAnsi="宋体" w:eastAsia="宋体" w:cs="宋体"/>
          <w:color w:val="000000"/>
          <w:sz w:val="21"/>
          <w:szCs w:val="21"/>
          <w:highlight w:val="none"/>
        </w:rPr>
        <w:t xml:space="preserve">规定支付。</w:t>
      </w:r>
      <w:r>
        <w:rPr>
          <w:rFonts w:hint="eastAsia" w:ascii="宋体" w:hAnsi="宋体" w:eastAsia="宋体" w:cs="宋体"/>
          <w:color w:val="000000"/>
          <w:sz w:val="21"/>
          <w:szCs w:val="21"/>
          <w:highlight w:val="none"/>
        </w:rPr>
      </w:r>
      <w:r/>
    </w:p>
    <w:p>
      <w:pPr>
        <w:pStyle w:val="754"/>
        <w:jc w:val="left"/>
        <w:spacing w:before="0" w:line="400" w:lineRule="exact"/>
        <w:rPr>
          <w:rFonts w:hint="eastAsia" w:ascii="宋体" w:hAnsi="宋体" w:eastAsia="宋体" w:cs="宋体"/>
          <w:b/>
          <w:color w:val="000000"/>
          <w:sz w:val="21"/>
          <w:szCs w:val="21"/>
          <w:highlight w:val="none"/>
        </w:rPr>
      </w:pPr>
      <w:r>
        <w:rPr>
          <w:rFonts w:hint="eastAsia" w:ascii="宋体" w:hAnsi="宋体" w:eastAsia="宋体" w:cs="宋体"/>
          <w:b/>
          <w:bCs/>
          <w:color w:val="000000"/>
          <w:sz w:val="21"/>
          <w:szCs w:val="21"/>
          <w:highlight w:val="none"/>
        </w:rPr>
        <w:t xml:space="preserve">1</w:t>
      </w:r>
      <w:r>
        <w:rPr>
          <w:rFonts w:hint="eastAsia" w:ascii="宋体" w:hAnsi="宋体" w:eastAsia="宋体" w:cs="宋体"/>
          <w:b/>
          <w:bCs/>
          <w:color w:val="000000"/>
          <w:sz w:val="21"/>
          <w:szCs w:val="21"/>
          <w:highlight w:val="none"/>
          <w:lang w:eastAsia="zh-CN"/>
        </w:rPr>
        <w:t xml:space="preserve">4</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lang w:val="en-US" w:eastAsia="zh-CN"/>
        </w:rPr>
        <w:t xml:space="preserve"> </w:t>
      </w:r>
      <w:r>
        <w:rPr>
          <w:rFonts w:hint="eastAsia" w:ascii="宋体" w:hAnsi="宋体" w:eastAsia="宋体" w:cs="宋体"/>
          <w:b/>
          <w:color w:val="000000"/>
          <w:sz w:val="21"/>
          <w:szCs w:val="21"/>
          <w:highlight w:val="none"/>
        </w:rPr>
        <w:t xml:space="preserve">售后服务</w:t>
      </w:r>
      <w:r>
        <w:rPr>
          <w:rFonts w:hint="eastAsia" w:ascii="宋体" w:hAnsi="宋体" w:eastAsia="宋体" w:cs="宋体"/>
          <w:b/>
          <w:color w:val="000000"/>
          <w:sz w:val="21"/>
          <w:szCs w:val="21"/>
          <w:highlight w:val="none"/>
        </w:rPr>
      </w:r>
      <w:r/>
    </w:p>
    <w:p>
      <w:pPr>
        <w:pStyle w:val="754"/>
        <w:ind w:firstLine="420"/>
        <w:jc w:val="left"/>
        <w:spacing w:before="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eastAsia="zh-CN"/>
        </w:rPr>
        <w:t xml:space="preserve">4</w:t>
      </w:r>
      <w:r>
        <w:rPr>
          <w:rFonts w:hint="eastAsia" w:ascii="宋体" w:hAnsi="宋体" w:eastAsia="宋体" w:cs="宋体"/>
          <w:color w:val="000000"/>
          <w:sz w:val="21"/>
          <w:szCs w:val="21"/>
          <w:highlight w:val="none"/>
        </w:rPr>
        <w:t xml:space="preserve">.1 除项目不涉及或采购活动中明确约定无须承担外，乙方还应提供下列服务：</w:t>
      </w:r>
      <w:r>
        <w:rPr>
          <w:rFonts w:hint="eastAsia" w:ascii="宋体" w:hAnsi="宋体" w:eastAsia="宋体" w:cs="宋体"/>
          <w:color w:val="000000"/>
          <w:sz w:val="21"/>
          <w:szCs w:val="21"/>
          <w:highlight w:val="none"/>
        </w:rPr>
      </w:r>
      <w:r/>
    </w:p>
    <w:p>
      <w:pPr>
        <w:pStyle w:val="754"/>
        <w:ind w:firstLine="420"/>
        <w:jc w:val="left"/>
        <w:spacing w:before="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（1）货物的现场移动、安装、调试、启动监督及技术支持；</w:t>
      </w:r>
      <w:r>
        <w:rPr>
          <w:rFonts w:hint="eastAsia" w:ascii="宋体" w:hAnsi="宋体" w:eastAsia="宋体" w:cs="宋体"/>
          <w:color w:val="000000"/>
          <w:sz w:val="21"/>
          <w:szCs w:val="21"/>
          <w:highlight w:val="none"/>
        </w:rPr>
      </w:r>
      <w:r/>
    </w:p>
    <w:p>
      <w:pPr>
        <w:pStyle w:val="754"/>
        <w:ind w:firstLine="420"/>
        <w:jc w:val="left"/>
        <w:spacing w:before="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（2）提供货物组装和维修所需的专用工具和辅助材料；</w:t>
      </w:r>
      <w:r>
        <w:rPr>
          <w:rFonts w:hint="eastAsia" w:ascii="宋体" w:hAnsi="宋体" w:eastAsia="宋体" w:cs="宋体"/>
          <w:color w:val="000000"/>
          <w:sz w:val="21"/>
          <w:szCs w:val="21"/>
          <w:highlight w:val="none"/>
        </w:rPr>
      </w:r>
      <w:r/>
    </w:p>
    <w:p>
      <w:pPr>
        <w:pStyle w:val="754"/>
        <w:ind w:firstLine="420"/>
        <w:jc w:val="left"/>
        <w:spacing w:before="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（3）在</w:t>
      </w:r>
      <w:r>
        <w:rPr>
          <w:rFonts w:hint="eastAsia" w:ascii="宋体" w:hAnsi="宋体" w:eastAsia="宋体" w:cs="宋体"/>
          <w:b/>
          <w:bCs/>
          <w:sz w:val="21"/>
          <w:szCs w:val="21"/>
          <w:highlight w:val="none"/>
        </w:rPr>
        <w:t xml:space="preserve">【政府采购合同专用条款】</w:t>
      </w:r>
      <w:r>
        <w:rPr>
          <w:rFonts w:hint="eastAsia" w:ascii="宋体" w:hAnsi="宋体" w:eastAsia="宋体" w:cs="宋体"/>
          <w:color w:val="000000"/>
          <w:sz w:val="21"/>
          <w:szCs w:val="21"/>
          <w:highlight w:val="none"/>
          <w:lang w:eastAsia="zh-CN"/>
        </w:rPr>
        <w:t xml:space="preserve">约定</w:t>
      </w:r>
      <w:r>
        <w:rPr>
          <w:rFonts w:hint="eastAsia" w:ascii="宋体" w:hAnsi="宋体" w:eastAsia="宋体" w:cs="宋体"/>
          <w:color w:val="000000"/>
          <w:sz w:val="21"/>
          <w:szCs w:val="21"/>
          <w:highlight w:val="none"/>
        </w:rPr>
        <w:t xml:space="preserve">的期限内对所有的货物实施运行监督、维修，但前提条件是该服务并不能免除乙方在质量保证期内所承担的义务；</w:t>
      </w:r>
      <w:r>
        <w:rPr>
          <w:rFonts w:hint="eastAsia" w:ascii="宋体" w:hAnsi="宋体" w:eastAsia="宋体" w:cs="宋体"/>
          <w:color w:val="000000"/>
          <w:sz w:val="21"/>
          <w:szCs w:val="21"/>
          <w:highlight w:val="none"/>
        </w:rPr>
      </w:r>
      <w:r/>
    </w:p>
    <w:p>
      <w:pPr>
        <w:pStyle w:val="754"/>
        <w:ind w:firstLine="420"/>
        <w:jc w:val="left"/>
        <w:spacing w:before="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（4）在制造商</w:t>
      </w:r>
      <w:r>
        <w:rPr>
          <w:rFonts w:hint="eastAsia" w:ascii="宋体" w:hAnsi="宋体" w:eastAsia="宋体" w:cs="宋体"/>
          <w:color w:val="000000"/>
          <w:sz w:val="21"/>
          <w:szCs w:val="21"/>
          <w:highlight w:val="none"/>
          <w:lang w:eastAsia="zh-CN"/>
        </w:rPr>
        <w:t xml:space="preserve">所在地</w:t>
      </w:r>
      <w:r>
        <w:rPr>
          <w:rFonts w:hint="eastAsia" w:ascii="宋体" w:hAnsi="宋体" w:eastAsia="宋体" w:cs="宋体"/>
          <w:color w:val="000000"/>
          <w:sz w:val="21"/>
          <w:szCs w:val="21"/>
          <w:highlight w:val="none"/>
        </w:rPr>
        <w:t xml:space="preserve">或</w:t>
      </w:r>
      <w:r>
        <w:rPr>
          <w:rFonts w:hint="eastAsia" w:ascii="宋体" w:hAnsi="宋体" w:eastAsia="宋体" w:cs="宋体"/>
          <w:color w:val="000000"/>
          <w:sz w:val="21"/>
          <w:szCs w:val="21"/>
          <w:highlight w:val="none"/>
          <w:lang w:eastAsia="zh-CN"/>
        </w:rPr>
        <w:t xml:space="preserve">指定</w:t>
      </w:r>
      <w:r>
        <w:rPr>
          <w:rFonts w:hint="eastAsia" w:ascii="宋体" w:hAnsi="宋体" w:eastAsia="宋体" w:cs="宋体"/>
          <w:color w:val="000000"/>
          <w:sz w:val="21"/>
          <w:szCs w:val="21"/>
          <w:highlight w:val="none"/>
        </w:rPr>
        <w:t xml:space="preserve">现场就货物的安装、启动、运营、维护</w:t>
      </w:r>
      <w:r>
        <w:rPr>
          <w:rFonts w:hint="eastAsia" w:ascii="宋体" w:hAnsi="宋体" w:eastAsia="宋体" w:cs="宋体"/>
          <w:color w:val="000000"/>
          <w:sz w:val="21"/>
          <w:szCs w:val="21"/>
          <w:highlight w:val="none"/>
          <w:lang w:eastAsia="zh-CN"/>
        </w:rPr>
        <w:t xml:space="preserve">、废弃处置等</w:t>
      </w:r>
      <w:r>
        <w:rPr>
          <w:rFonts w:hint="eastAsia" w:ascii="宋体" w:hAnsi="宋体" w:eastAsia="宋体" w:cs="宋体"/>
          <w:color w:val="000000"/>
          <w:sz w:val="21"/>
          <w:szCs w:val="21"/>
          <w:highlight w:val="none"/>
        </w:rPr>
        <w:t xml:space="preserve">对甲方操作人员进行培训</w:t>
      </w:r>
      <w:r>
        <w:rPr>
          <w:rFonts w:hint="eastAsia" w:ascii="宋体" w:hAnsi="宋体" w:eastAsia="宋体" w:cs="宋体"/>
          <w:sz w:val="21"/>
          <w:szCs w:val="21"/>
          <w:highlight w:val="none"/>
          <w:lang w:eastAsia="zh-CN"/>
        </w:rPr>
        <w:t xml:space="preserve">；</w:t>
      </w:r>
      <w:r>
        <w:rPr>
          <w:rFonts w:hint="eastAsia" w:ascii="宋体" w:hAnsi="宋体" w:eastAsia="宋体" w:cs="宋体"/>
          <w:color w:val="000000"/>
          <w:sz w:val="21"/>
          <w:szCs w:val="21"/>
          <w:highlight w:val="none"/>
        </w:rPr>
      </w:r>
      <w:r/>
    </w:p>
    <w:p>
      <w:pPr>
        <w:pStyle w:val="833"/>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（5）依照法律、行政法规的规定或者按照</w:t>
      </w:r>
      <w:r>
        <w:rPr>
          <w:rFonts w:hint="eastAsia" w:ascii="宋体" w:hAnsi="宋体" w:eastAsia="宋体" w:cs="宋体"/>
          <w:b/>
          <w:bCs/>
          <w:sz w:val="21"/>
          <w:szCs w:val="21"/>
          <w:highlight w:val="none"/>
        </w:rPr>
        <w:t xml:space="preserve">【政府采购合同专用条款】</w:t>
      </w:r>
      <w:r>
        <w:rPr>
          <w:rFonts w:hint="eastAsia" w:ascii="宋体" w:hAnsi="宋体" w:eastAsia="宋体" w:cs="宋体"/>
          <w:sz w:val="21"/>
          <w:szCs w:val="21"/>
          <w:highlight w:val="none"/>
        </w:rPr>
        <w:t xml:space="preserve">约定，货物在有效使用年限届满后应予回收的，乙方负有自行或者委托第三人对货物予以回收的义务；</w:t>
      </w:r>
      <w:r>
        <w:rPr>
          <w:rFonts w:hint="eastAsia" w:ascii="宋体" w:hAnsi="宋体" w:eastAsia="宋体" w:cs="宋体"/>
          <w:sz w:val="21"/>
          <w:szCs w:val="21"/>
          <w:highlight w:val="none"/>
        </w:rPr>
      </w:r>
      <w:r/>
    </w:p>
    <w:p>
      <w:pPr>
        <w:pStyle w:val="754"/>
        <w:ind w:firstLine="420"/>
        <w:jc w:val="left"/>
        <w:spacing w:before="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w:t>
      </w:r>
      <w:r>
        <w:rPr>
          <w:rFonts w:hint="eastAsia" w:ascii="宋体" w:hAnsi="宋体" w:eastAsia="宋体" w:cs="宋体"/>
          <w:b/>
          <w:color w:val="000000"/>
          <w:sz w:val="21"/>
          <w:szCs w:val="21"/>
          <w:highlight w:val="none"/>
        </w:rPr>
        <w:t xml:space="preserve">【政府采购合同专用条款】</w:t>
      </w:r>
      <w:r>
        <w:rPr>
          <w:rFonts w:hint="eastAsia" w:ascii="宋体" w:hAnsi="宋体" w:eastAsia="宋体" w:cs="宋体"/>
          <w:color w:val="000000"/>
          <w:sz w:val="21"/>
          <w:szCs w:val="21"/>
          <w:highlight w:val="none"/>
        </w:rPr>
        <w:t xml:space="preserve">规定由乙方提供的其他服务。</w:t>
      </w:r>
      <w:r>
        <w:rPr>
          <w:rFonts w:hint="eastAsia" w:ascii="宋体" w:hAnsi="宋体" w:eastAsia="宋体" w:cs="宋体"/>
          <w:color w:val="000000"/>
          <w:sz w:val="21"/>
          <w:szCs w:val="21"/>
          <w:highlight w:val="none"/>
        </w:rPr>
      </w:r>
      <w:r/>
    </w:p>
    <w:p>
      <w:pPr>
        <w:pStyle w:val="754"/>
        <w:ind w:firstLine="420"/>
        <w:jc w:val="left"/>
        <w:spacing w:before="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.2 乙方提供的</w:t>
      </w:r>
      <w:r>
        <w:rPr>
          <w:rFonts w:hint="eastAsia" w:ascii="宋体" w:hAnsi="宋体" w:eastAsia="宋体" w:cs="宋体"/>
          <w:color w:val="000000"/>
          <w:sz w:val="21"/>
          <w:szCs w:val="21"/>
          <w:highlight w:val="none"/>
          <w:lang w:eastAsia="zh-CN"/>
        </w:rPr>
        <w:t xml:space="preserve">售后</w:t>
      </w:r>
      <w:r>
        <w:rPr>
          <w:rFonts w:hint="eastAsia" w:ascii="宋体" w:hAnsi="宋体" w:eastAsia="宋体" w:cs="宋体"/>
          <w:color w:val="000000"/>
          <w:sz w:val="21"/>
          <w:szCs w:val="21"/>
          <w:highlight w:val="none"/>
        </w:rPr>
        <w:t xml:space="preserve">服务的费用</w:t>
      </w:r>
      <w:r>
        <w:rPr>
          <w:rFonts w:hint="eastAsia" w:ascii="宋体" w:hAnsi="宋体" w:eastAsia="宋体" w:cs="宋体"/>
          <w:color w:val="000000"/>
          <w:sz w:val="21"/>
          <w:szCs w:val="21"/>
          <w:highlight w:val="none"/>
          <w:lang w:val="en-US" w:eastAsia="zh-CN"/>
        </w:rPr>
        <w:t xml:space="preserve">已</w:t>
      </w:r>
      <w:r>
        <w:rPr>
          <w:rFonts w:hint="eastAsia" w:ascii="宋体" w:hAnsi="宋体" w:eastAsia="宋体" w:cs="宋体"/>
          <w:color w:val="000000"/>
          <w:sz w:val="21"/>
          <w:szCs w:val="21"/>
          <w:highlight w:val="none"/>
        </w:rPr>
        <w:t xml:space="preserve">包含在合同价款中，甲方不再另行支付。</w:t>
      </w:r>
      <w:r>
        <w:rPr>
          <w:rFonts w:hint="eastAsia" w:ascii="宋体" w:hAnsi="宋体" w:eastAsia="宋体" w:cs="宋体"/>
          <w:color w:val="000000"/>
          <w:sz w:val="21"/>
          <w:szCs w:val="21"/>
          <w:highlight w:val="none"/>
        </w:rPr>
      </w:r>
      <w:r/>
    </w:p>
    <w:p>
      <w:pPr>
        <w:pStyle w:val="754"/>
        <w:jc w:val="left"/>
        <w:spacing w:before="0" w:line="4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w:t>
      </w:r>
      <w:r>
        <w:rPr>
          <w:rFonts w:hint="eastAsia" w:ascii="宋体" w:hAnsi="宋体" w:eastAsia="宋体" w:cs="宋体"/>
          <w:b/>
          <w:bCs/>
          <w:color w:val="000000"/>
          <w:sz w:val="21"/>
          <w:szCs w:val="21"/>
          <w:highlight w:val="none"/>
          <w:lang w:eastAsia="zh-CN"/>
        </w:rPr>
        <w:t xml:space="preserve">5</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lang w:val="en-US" w:eastAsia="zh-CN"/>
        </w:rPr>
        <w:t xml:space="preserve"> </w:t>
      </w:r>
      <w:r>
        <w:rPr>
          <w:rFonts w:hint="eastAsia" w:ascii="宋体" w:hAnsi="宋体" w:eastAsia="宋体" w:cs="宋体"/>
          <w:b/>
          <w:bCs/>
          <w:color w:val="000000"/>
          <w:sz w:val="21"/>
          <w:szCs w:val="21"/>
          <w:highlight w:val="none"/>
        </w:rPr>
        <w:t xml:space="preserve">违约责任</w:t>
      </w:r>
      <w:r>
        <w:rPr>
          <w:rFonts w:hint="eastAsia" w:ascii="宋体" w:hAnsi="宋体" w:eastAsia="宋体" w:cs="宋体"/>
          <w:b/>
          <w:bCs/>
          <w:color w:val="000000"/>
          <w:sz w:val="21"/>
          <w:szCs w:val="21"/>
          <w:highlight w:val="none"/>
        </w:rPr>
      </w:r>
      <w:r/>
    </w:p>
    <w:p>
      <w:pPr>
        <w:pStyle w:val="754"/>
        <w:ind w:firstLine="420"/>
        <w:jc w:val="left"/>
        <w:spacing w:before="0"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w:t>
      </w:r>
      <w:r>
        <w:rPr>
          <w:rFonts w:hint="eastAsia" w:ascii="宋体" w:hAnsi="宋体" w:eastAsia="宋体" w:cs="宋体"/>
          <w:bCs/>
          <w:color w:val="000000"/>
          <w:sz w:val="21"/>
          <w:szCs w:val="21"/>
          <w:highlight w:val="none"/>
          <w:lang w:eastAsia="zh-CN"/>
        </w:rPr>
        <w:t xml:space="preserve">5</w:t>
      </w:r>
      <w:r>
        <w:rPr>
          <w:rFonts w:hint="eastAsia" w:ascii="宋体" w:hAnsi="宋体" w:eastAsia="宋体" w:cs="宋体"/>
          <w:bCs/>
          <w:color w:val="000000"/>
          <w:sz w:val="21"/>
          <w:szCs w:val="21"/>
          <w:highlight w:val="none"/>
        </w:rPr>
        <w:t xml:space="preserve">.1质量瑕疵的</w:t>
      </w:r>
      <w:r>
        <w:rPr>
          <w:rFonts w:hint="eastAsia" w:ascii="宋体" w:hAnsi="宋体" w:eastAsia="宋体" w:cs="宋体"/>
          <w:bCs/>
          <w:color w:val="000000"/>
          <w:sz w:val="21"/>
          <w:szCs w:val="21"/>
          <w:highlight w:val="none"/>
          <w:lang w:eastAsia="zh-CN"/>
        </w:rPr>
        <w:t xml:space="preserve">违约责任</w:t>
      </w:r>
      <w:r>
        <w:rPr>
          <w:rFonts w:hint="eastAsia" w:ascii="宋体" w:hAnsi="宋体" w:eastAsia="宋体" w:cs="宋体"/>
          <w:bCs/>
          <w:color w:val="000000"/>
          <w:sz w:val="21"/>
          <w:szCs w:val="21"/>
          <w:highlight w:val="none"/>
        </w:rPr>
      </w:r>
      <w:r/>
    </w:p>
    <w:p>
      <w:pPr>
        <w:pStyle w:val="754"/>
        <w:ind w:firstLine="420"/>
        <w:jc w:val="left"/>
        <w:spacing w:before="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乙方</w:t>
      </w:r>
      <w:r>
        <w:rPr>
          <w:rFonts w:hint="eastAsia" w:ascii="宋体" w:hAnsi="宋体" w:eastAsia="宋体" w:cs="宋体"/>
          <w:color w:val="000000"/>
          <w:sz w:val="21"/>
          <w:szCs w:val="21"/>
          <w:highlight w:val="none"/>
          <w:lang w:eastAsia="zh-CN"/>
        </w:rPr>
        <w:t xml:space="preserve">提供</w:t>
      </w:r>
      <w:r>
        <w:rPr>
          <w:rFonts w:hint="eastAsia" w:ascii="宋体" w:hAnsi="宋体" w:eastAsia="宋体" w:cs="宋体"/>
          <w:color w:val="000000"/>
          <w:sz w:val="21"/>
          <w:szCs w:val="21"/>
          <w:highlight w:val="none"/>
        </w:rPr>
        <w:t xml:space="preserve">的产品不符合</w:t>
      </w:r>
      <w:r>
        <w:rPr>
          <w:rFonts w:hint="eastAsia" w:ascii="宋体" w:hAnsi="宋体" w:eastAsia="宋体" w:cs="宋体"/>
          <w:color w:val="000000"/>
          <w:sz w:val="21"/>
          <w:szCs w:val="21"/>
          <w:highlight w:val="none"/>
          <w:lang w:eastAsia="zh-CN"/>
        </w:rPr>
        <w:t xml:space="preserve">合同约定的</w:t>
      </w:r>
      <w:r>
        <w:rPr>
          <w:rFonts w:hint="eastAsia" w:ascii="宋体" w:hAnsi="宋体" w:eastAsia="宋体" w:cs="宋体"/>
          <w:color w:val="000000"/>
          <w:sz w:val="21"/>
          <w:szCs w:val="21"/>
          <w:highlight w:val="none"/>
        </w:rPr>
        <w:t xml:space="preserve">质量标准或存在产品质量缺陷，</w:t>
      </w:r>
      <w:r>
        <w:rPr>
          <w:rFonts w:hint="eastAsia" w:ascii="宋体" w:hAnsi="宋体" w:eastAsia="宋体" w:cs="宋体"/>
          <w:color w:val="000000"/>
          <w:sz w:val="21"/>
          <w:szCs w:val="21"/>
          <w:highlight w:val="none"/>
          <w:lang w:eastAsia="zh-CN"/>
        </w:rPr>
        <w:t xml:space="preserve">甲方有权要求乙方根据</w:t>
      </w:r>
      <w:r>
        <w:rPr>
          <w:rFonts w:hint="eastAsia" w:ascii="宋体" w:hAnsi="宋体" w:eastAsia="宋体" w:cs="宋体"/>
          <w:b/>
          <w:color w:val="000000"/>
          <w:sz w:val="21"/>
          <w:szCs w:val="21"/>
          <w:highlight w:val="none"/>
        </w:rPr>
        <w:t xml:space="preserve">【政府采购合同专用条款】</w:t>
      </w:r>
      <w:r>
        <w:rPr>
          <w:rFonts w:hint="eastAsia" w:ascii="宋体" w:hAnsi="宋体" w:eastAsia="宋体" w:cs="宋体"/>
          <w:b w:val="0"/>
          <w:bCs/>
          <w:color w:val="000000"/>
          <w:sz w:val="21"/>
          <w:szCs w:val="21"/>
          <w:highlight w:val="none"/>
          <w:lang w:eastAsia="zh-CN"/>
        </w:rPr>
        <w:t xml:space="preserve">要求</w:t>
      </w:r>
      <w:r>
        <w:rPr>
          <w:rFonts w:hint="eastAsia" w:ascii="宋体" w:hAnsi="宋体" w:eastAsia="宋体" w:cs="宋体"/>
          <w:color w:val="000000"/>
          <w:sz w:val="21"/>
          <w:szCs w:val="21"/>
          <w:highlight w:val="none"/>
          <w:lang w:eastAsia="zh-CN"/>
        </w:rPr>
        <w:t xml:space="preserve">及时修理、重作、更换，并承担由此给甲</w:t>
      </w:r>
      <w:r>
        <w:rPr>
          <w:rFonts w:hint="eastAsia" w:ascii="宋体" w:hAnsi="宋体" w:eastAsia="宋体" w:cs="宋体"/>
          <w:color w:val="000000"/>
          <w:sz w:val="21"/>
          <w:szCs w:val="21"/>
          <w:highlight w:val="none"/>
        </w:rPr>
        <w:t xml:space="preserve">方</w:t>
      </w:r>
      <w:r>
        <w:rPr>
          <w:rFonts w:hint="eastAsia" w:ascii="宋体" w:hAnsi="宋体" w:eastAsia="宋体" w:cs="宋体"/>
          <w:color w:val="000000"/>
          <w:sz w:val="21"/>
          <w:szCs w:val="21"/>
          <w:highlight w:val="none"/>
          <w:lang w:eastAsia="zh-CN"/>
        </w:rPr>
        <w:t xml:space="preserve">造成的损失</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54"/>
        <w:ind w:firstLine="420"/>
        <w:jc w:val="left"/>
        <w:spacing w:before="0"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w:t>
      </w:r>
      <w:r>
        <w:rPr>
          <w:rFonts w:hint="eastAsia" w:ascii="宋体" w:hAnsi="宋体" w:eastAsia="宋体" w:cs="宋体"/>
          <w:bCs/>
          <w:color w:val="000000"/>
          <w:sz w:val="21"/>
          <w:szCs w:val="21"/>
          <w:highlight w:val="none"/>
          <w:lang w:eastAsia="zh-CN"/>
        </w:rPr>
        <w:t xml:space="preserve">5</w:t>
      </w:r>
      <w:r>
        <w:rPr>
          <w:rFonts w:hint="eastAsia" w:ascii="宋体" w:hAnsi="宋体" w:eastAsia="宋体" w:cs="宋体"/>
          <w:bCs/>
          <w:color w:val="000000"/>
          <w:sz w:val="21"/>
          <w:szCs w:val="21"/>
          <w:highlight w:val="none"/>
        </w:rPr>
        <w:t xml:space="preserve">.2 迟延交货的违约责任</w:t>
      </w:r>
      <w:r>
        <w:rPr>
          <w:rFonts w:hint="eastAsia" w:ascii="宋体" w:hAnsi="宋体" w:eastAsia="宋体" w:cs="宋体"/>
          <w:bCs/>
          <w:color w:val="000000"/>
          <w:sz w:val="21"/>
          <w:szCs w:val="21"/>
          <w:highlight w:val="none"/>
        </w:rPr>
      </w:r>
      <w:r/>
    </w:p>
    <w:p>
      <w:pPr>
        <w:pStyle w:val="754"/>
        <w:ind w:firstLine="420"/>
        <w:jc w:val="left"/>
        <w:spacing w:before="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（1）乙方应按照本合同规定的时间、地点交货和提供</w:t>
      </w:r>
      <w:r>
        <w:rPr>
          <w:rFonts w:hint="eastAsia" w:ascii="宋体" w:hAnsi="宋体" w:eastAsia="宋体" w:cs="宋体"/>
          <w:color w:val="000000"/>
          <w:sz w:val="21"/>
          <w:szCs w:val="21"/>
          <w:highlight w:val="none"/>
          <w:lang w:eastAsia="zh-CN"/>
        </w:rPr>
        <w:t xml:space="preserve">相关</w:t>
      </w:r>
      <w:r>
        <w:rPr>
          <w:rFonts w:hint="eastAsia" w:ascii="宋体" w:hAnsi="宋体" w:eastAsia="宋体" w:cs="宋体"/>
          <w:color w:val="000000"/>
          <w:sz w:val="21"/>
          <w:szCs w:val="21"/>
          <w:highlight w:val="none"/>
        </w:rPr>
        <w:t xml:space="preserve">服务。在履行合同过程中，如果乙方遇到可能</w:t>
      </w:r>
      <w:r>
        <w:rPr>
          <w:rFonts w:hint="eastAsia" w:ascii="宋体" w:hAnsi="宋体" w:eastAsia="宋体" w:cs="宋体"/>
          <w:color w:val="000000"/>
          <w:sz w:val="21"/>
          <w:szCs w:val="21"/>
          <w:highlight w:val="none"/>
          <w:lang w:eastAsia="zh-CN"/>
        </w:rPr>
        <w:t xml:space="preserve">影响</w:t>
      </w:r>
      <w:r>
        <w:rPr>
          <w:rFonts w:hint="eastAsia" w:ascii="宋体" w:hAnsi="宋体" w:eastAsia="宋体" w:cs="宋体"/>
          <w:color w:val="000000"/>
          <w:sz w:val="21"/>
          <w:szCs w:val="21"/>
          <w:highlight w:val="none"/>
        </w:rPr>
        <w:t xml:space="preserve">按时交货和提供服务的情形时，应及时以书面形式将迟延的事实、可能迟延的期限和理由通知甲方。甲方在收到乙方通知后，应尽快对情况进行评价，并确定是否同意延</w:t>
      </w:r>
      <w:r>
        <w:rPr>
          <w:rFonts w:hint="eastAsia" w:ascii="宋体" w:hAnsi="宋体" w:eastAsia="宋体" w:cs="宋体"/>
          <w:color w:val="000000"/>
          <w:sz w:val="21"/>
          <w:szCs w:val="21"/>
          <w:highlight w:val="none"/>
          <w:lang w:eastAsia="zh-CN"/>
        </w:rPr>
        <w:t xml:space="preserve">长</w:t>
      </w:r>
      <w:r>
        <w:rPr>
          <w:rFonts w:hint="eastAsia" w:ascii="宋体" w:hAnsi="宋体" w:eastAsia="宋体" w:cs="宋体"/>
          <w:color w:val="000000"/>
          <w:sz w:val="21"/>
          <w:szCs w:val="21"/>
          <w:highlight w:val="none"/>
        </w:rPr>
        <w:t xml:space="preserve">交货时间或延期提供服务。</w:t>
      </w:r>
      <w:r>
        <w:rPr>
          <w:rFonts w:hint="eastAsia" w:ascii="宋体" w:hAnsi="宋体" w:eastAsia="宋体" w:cs="宋体"/>
          <w:color w:val="000000"/>
          <w:sz w:val="21"/>
          <w:szCs w:val="21"/>
          <w:highlight w:val="none"/>
        </w:rPr>
      </w:r>
      <w:r/>
    </w:p>
    <w:p>
      <w:pPr>
        <w:pStyle w:val="754"/>
        <w:ind w:firstLine="420"/>
        <w:jc w:val="left"/>
        <w:spacing w:before="0" w:line="40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（2）如果乙方没有按照合同规定的时间交货和提供</w:t>
      </w:r>
      <w:r>
        <w:rPr>
          <w:rFonts w:hint="eastAsia" w:ascii="宋体" w:hAnsi="宋体" w:eastAsia="宋体" w:cs="宋体"/>
          <w:color w:val="000000"/>
          <w:sz w:val="21"/>
          <w:szCs w:val="21"/>
          <w:highlight w:val="none"/>
          <w:lang w:eastAsia="zh-CN"/>
        </w:rPr>
        <w:t xml:space="preserve">相关</w:t>
      </w:r>
      <w:r>
        <w:rPr>
          <w:rFonts w:hint="eastAsia" w:ascii="宋体" w:hAnsi="宋体" w:eastAsia="宋体" w:cs="宋体"/>
          <w:color w:val="000000"/>
          <w:sz w:val="21"/>
          <w:szCs w:val="21"/>
          <w:highlight w:val="none"/>
        </w:rPr>
        <w:t xml:space="preserve">服务，甲方有权从货款中扣除误期赔偿费而不影响合同项下的其他补救方法，赔偿费按</w:t>
      </w:r>
      <w:r>
        <w:rPr>
          <w:rFonts w:hint="eastAsia" w:ascii="宋体" w:hAnsi="宋体" w:eastAsia="宋体" w:cs="宋体"/>
          <w:b/>
          <w:color w:val="000000"/>
          <w:sz w:val="21"/>
          <w:szCs w:val="21"/>
          <w:highlight w:val="none"/>
        </w:rPr>
        <w:t xml:space="preserve">【政府采购合同专用条款】</w:t>
      </w:r>
      <w:r>
        <w:rPr>
          <w:rFonts w:hint="eastAsia" w:ascii="宋体" w:hAnsi="宋体" w:eastAsia="宋体" w:cs="宋体"/>
          <w:color w:val="000000"/>
          <w:sz w:val="21"/>
          <w:szCs w:val="21"/>
          <w:highlight w:val="none"/>
        </w:rPr>
        <w:t xml:space="preserve">规定执行。如果涉及公共利益，且赔偿金额无法弥补公共利益损失，</w:t>
      </w:r>
      <w:r>
        <w:rPr>
          <w:rFonts w:hint="eastAsia" w:ascii="宋体" w:hAnsi="宋体" w:eastAsia="宋体" w:cs="宋体"/>
          <w:color w:val="000000"/>
          <w:sz w:val="21"/>
          <w:szCs w:val="21"/>
          <w:highlight w:val="none"/>
          <w:lang w:eastAsia="zh-CN"/>
        </w:rPr>
        <w:t xml:space="preserve">甲方</w:t>
      </w:r>
      <w:r>
        <w:rPr>
          <w:rFonts w:hint="eastAsia" w:ascii="宋体" w:hAnsi="宋体" w:eastAsia="宋体" w:cs="宋体"/>
          <w:color w:val="000000"/>
          <w:sz w:val="21"/>
          <w:szCs w:val="21"/>
          <w:highlight w:val="none"/>
        </w:rPr>
        <w:t xml:space="preserve">可要求继续履行或者</w:t>
      </w:r>
      <w:r>
        <w:rPr>
          <w:rFonts w:hint="eastAsia" w:ascii="宋体" w:hAnsi="宋体" w:eastAsia="宋体" w:cs="宋体"/>
          <w:color w:val="000000"/>
          <w:sz w:val="21"/>
          <w:szCs w:val="21"/>
          <w:highlight w:val="none"/>
          <w:lang w:eastAsia="zh-CN"/>
        </w:rPr>
        <w:t xml:space="preserve">采取其他补救措施</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r>
      <w:r/>
    </w:p>
    <w:p>
      <w:pPr>
        <w:pStyle w:val="754"/>
        <w:ind w:firstLine="420"/>
        <w:jc w:val="left"/>
        <w:spacing w:before="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eastAsia="zh-CN"/>
        </w:rPr>
        <w:t xml:space="preserve">5</w:t>
      </w:r>
      <w:r>
        <w:rPr>
          <w:rFonts w:hint="eastAsia" w:ascii="宋体" w:hAnsi="宋体" w:eastAsia="宋体" w:cs="宋体"/>
          <w:color w:val="000000"/>
          <w:sz w:val="21"/>
          <w:szCs w:val="21"/>
          <w:highlight w:val="none"/>
        </w:rPr>
        <w:t xml:space="preserve">.3 迟延支付的违约责任</w:t>
      </w:r>
      <w:r>
        <w:rPr>
          <w:rFonts w:hint="eastAsia" w:ascii="宋体" w:hAnsi="宋体" w:eastAsia="宋体" w:cs="宋体"/>
          <w:color w:val="000000"/>
          <w:sz w:val="21"/>
          <w:szCs w:val="21"/>
          <w:highlight w:val="none"/>
        </w:rPr>
      </w:r>
      <w:r/>
    </w:p>
    <w:p>
      <w:pPr>
        <w:pStyle w:val="754"/>
        <w:ind w:firstLine="420"/>
        <w:jc w:val="left"/>
        <w:spacing w:before="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甲方存在迟延支付乙方合同款项的，应当承担</w:t>
      </w:r>
      <w:r>
        <w:rPr>
          <w:rFonts w:hint="eastAsia" w:ascii="宋体" w:hAnsi="宋体" w:eastAsia="宋体" w:cs="宋体"/>
          <w:b/>
          <w:bCs/>
          <w:color w:val="000000"/>
          <w:sz w:val="21"/>
          <w:szCs w:val="21"/>
          <w:highlight w:val="none"/>
        </w:rPr>
        <w:t xml:space="preserve">【政府采购合同专用条款】</w:t>
      </w:r>
      <w:r>
        <w:rPr>
          <w:rFonts w:hint="eastAsia" w:ascii="宋体" w:hAnsi="宋体" w:eastAsia="宋体" w:cs="宋体"/>
          <w:color w:val="000000"/>
          <w:sz w:val="21"/>
          <w:szCs w:val="21"/>
          <w:highlight w:val="none"/>
        </w:rPr>
        <w:t xml:space="preserve">规定的逾期付款利息。</w:t>
      </w:r>
      <w:r>
        <w:rPr>
          <w:rFonts w:hint="eastAsia" w:ascii="宋体" w:hAnsi="宋体" w:eastAsia="宋体" w:cs="宋体"/>
          <w:color w:val="000000"/>
          <w:sz w:val="21"/>
          <w:szCs w:val="21"/>
          <w:highlight w:val="none"/>
        </w:rPr>
      </w:r>
      <w:r/>
    </w:p>
    <w:p>
      <w:pPr>
        <w:pStyle w:val="754"/>
        <w:ind w:firstLine="420"/>
        <w:jc w:val="left"/>
        <w:spacing w:before="0" w:line="400" w:lineRule="exact"/>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1</w:t>
      </w:r>
      <w:r>
        <w:rPr>
          <w:rFonts w:hint="eastAsia" w:ascii="宋体" w:hAnsi="宋体" w:eastAsia="宋体" w:cs="宋体"/>
          <w:bCs/>
          <w:color w:val="000000"/>
          <w:sz w:val="21"/>
          <w:szCs w:val="21"/>
          <w:highlight w:val="none"/>
          <w:lang w:eastAsia="zh-CN"/>
        </w:rPr>
        <w:t xml:space="preserve">5</w:t>
      </w:r>
      <w:r>
        <w:rPr>
          <w:rFonts w:hint="eastAsia" w:ascii="宋体" w:hAnsi="宋体" w:eastAsia="宋体" w:cs="宋体"/>
          <w:bCs/>
          <w:color w:val="000000"/>
          <w:sz w:val="21"/>
          <w:szCs w:val="21"/>
          <w:highlight w:val="none"/>
        </w:rPr>
        <w:t xml:space="preserve">.4其他违约责任根据项目实际需要按</w:t>
      </w:r>
      <w:r>
        <w:rPr>
          <w:rFonts w:hint="eastAsia" w:ascii="宋体" w:hAnsi="宋体" w:eastAsia="宋体" w:cs="宋体"/>
          <w:b/>
          <w:bCs/>
          <w:color w:val="000000"/>
          <w:sz w:val="21"/>
          <w:szCs w:val="21"/>
          <w:highlight w:val="none"/>
        </w:rPr>
        <w:t xml:space="preserve">【政府采购合同专用条款】</w:t>
      </w:r>
      <w:r>
        <w:rPr>
          <w:rFonts w:hint="eastAsia" w:ascii="宋体" w:hAnsi="宋体" w:eastAsia="宋体" w:cs="宋体"/>
          <w:color w:val="000000"/>
          <w:sz w:val="21"/>
          <w:szCs w:val="21"/>
          <w:highlight w:val="none"/>
        </w:rPr>
        <w:t xml:space="preserve">规定执行。</w:t>
      </w:r>
      <w:r>
        <w:rPr>
          <w:rFonts w:hint="eastAsia" w:ascii="宋体" w:hAnsi="宋体" w:eastAsia="宋体" w:cs="宋体"/>
          <w:color w:val="000000"/>
          <w:sz w:val="21"/>
          <w:szCs w:val="21"/>
          <w:highlight w:val="none"/>
        </w:rPr>
      </w:r>
      <w:r/>
    </w:p>
    <w:p>
      <w:pPr>
        <w:pStyle w:val="754"/>
        <w:numPr>
          <w:ilvl w:val="0"/>
          <w:numId w:val="16"/>
        </w:numPr>
        <w:jc w:val="left"/>
        <w:spacing w:before="0"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合同变更</w:t>
      </w:r>
      <w:r>
        <w:rPr>
          <w:rFonts w:hint="eastAsia" w:ascii="宋体" w:hAnsi="宋体" w:eastAsia="宋体" w:cs="宋体"/>
          <w:b/>
          <w:color w:val="000000"/>
          <w:sz w:val="21"/>
          <w:szCs w:val="21"/>
          <w:highlight w:val="none"/>
          <w:lang w:eastAsia="zh-CN"/>
        </w:rPr>
        <w:t xml:space="preserve">、中止与终止</w:t>
      </w:r>
      <w:r>
        <w:rPr>
          <w:rFonts w:hint="eastAsia" w:ascii="宋体" w:hAnsi="宋体" w:eastAsia="宋体" w:cs="宋体"/>
          <w:b/>
          <w:color w:val="000000"/>
          <w:sz w:val="21"/>
          <w:szCs w:val="21"/>
          <w:highlight w:val="none"/>
        </w:rPr>
      </w:r>
      <w:r/>
    </w:p>
    <w:p>
      <w:pPr>
        <w:pStyle w:val="754"/>
        <w:ind w:firstLine="0"/>
        <w:jc w:val="left"/>
        <w:spacing w:before="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.1合同的</w:t>
      </w:r>
      <w:r>
        <w:rPr>
          <w:rFonts w:hint="eastAsia" w:ascii="宋体" w:hAnsi="宋体" w:eastAsia="宋体" w:cs="宋体"/>
          <w:color w:val="000000"/>
          <w:sz w:val="21"/>
          <w:szCs w:val="21"/>
          <w:highlight w:val="none"/>
          <w:lang w:eastAsia="zh-CN"/>
        </w:rPr>
        <w:t xml:space="preserve">变更</w:t>
      </w:r>
      <w:r>
        <w:rPr>
          <w:rFonts w:hint="eastAsia" w:ascii="宋体" w:hAnsi="宋体" w:eastAsia="宋体" w:cs="宋体"/>
          <w:color w:val="000000"/>
          <w:sz w:val="21"/>
          <w:szCs w:val="21"/>
          <w:highlight w:val="none"/>
        </w:rPr>
      </w:r>
      <w:r/>
    </w:p>
    <w:p>
      <w:pPr>
        <w:pStyle w:val="754"/>
        <w:ind w:firstLine="420"/>
        <w:jc w:val="left"/>
        <w:spacing w:before="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政府采购合同履行中，</w:t>
      </w:r>
      <w:r>
        <w:rPr>
          <w:rFonts w:hint="eastAsia" w:ascii="宋体" w:hAnsi="宋体" w:eastAsia="宋体" w:cs="宋体"/>
          <w:color w:val="000000"/>
          <w:sz w:val="21"/>
          <w:szCs w:val="21"/>
          <w:highlight w:val="none"/>
        </w:rPr>
        <w:t xml:space="preserve">在不改变合同其他条款的前提下，甲方可以在合同价款10%的范围内追加与合同标的相同的货物，并就此与乙方协商</w:t>
      </w:r>
      <w:r>
        <w:rPr>
          <w:rFonts w:hint="eastAsia" w:ascii="宋体" w:hAnsi="宋体" w:eastAsia="宋体" w:cs="宋体"/>
          <w:color w:val="000000"/>
          <w:sz w:val="21"/>
          <w:szCs w:val="21"/>
          <w:highlight w:val="none"/>
          <w:lang w:eastAsia="zh-CN"/>
        </w:rPr>
        <w:t xml:space="preserve">一致后</w:t>
      </w:r>
      <w:r>
        <w:rPr>
          <w:rFonts w:hint="eastAsia" w:ascii="宋体" w:hAnsi="宋体" w:eastAsia="宋体" w:cs="宋体"/>
          <w:color w:val="000000"/>
          <w:sz w:val="21"/>
          <w:szCs w:val="21"/>
          <w:highlight w:val="none"/>
        </w:rPr>
        <w:t xml:space="preserve">签订补充协议。</w:t>
      </w:r>
      <w:r>
        <w:rPr>
          <w:rFonts w:hint="eastAsia" w:ascii="宋体" w:hAnsi="宋体" w:eastAsia="宋体" w:cs="宋体"/>
          <w:color w:val="000000"/>
          <w:sz w:val="21"/>
          <w:szCs w:val="21"/>
          <w:highlight w:val="none"/>
        </w:rPr>
      </w:r>
      <w:r/>
    </w:p>
    <w:p>
      <w:pPr>
        <w:pStyle w:val="754"/>
        <w:ind w:firstLine="420"/>
        <w:jc w:val="left"/>
        <w:spacing w:before="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合同的中止</w:t>
      </w:r>
      <w:r>
        <w:rPr>
          <w:rFonts w:hint="eastAsia" w:ascii="宋体" w:hAnsi="宋体" w:eastAsia="宋体" w:cs="宋体"/>
          <w:color w:val="000000"/>
          <w:sz w:val="21"/>
          <w:szCs w:val="21"/>
          <w:highlight w:val="none"/>
        </w:rPr>
      </w:r>
      <w:r/>
    </w:p>
    <w:p>
      <w:pPr>
        <w:pStyle w:val="754"/>
        <w:ind w:firstLine="420"/>
        <w:jc w:val="left"/>
        <w:spacing w:before="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（1）合同履行过程中因供应商就采购文件、采购过程或结果提起投诉的，甲方认为有必要的，</w:t>
      </w:r>
      <w:r>
        <w:rPr>
          <w:rFonts w:hint="eastAsia" w:ascii="宋体" w:hAnsi="宋体" w:eastAsia="宋体" w:cs="宋体"/>
          <w:color w:val="000000"/>
          <w:sz w:val="21"/>
          <w:szCs w:val="21"/>
          <w:highlight w:val="none"/>
          <w:lang w:eastAsia="zh-CN"/>
        </w:rPr>
        <w:t xml:space="preserve">可以</w:t>
      </w:r>
      <w:r>
        <w:rPr>
          <w:rFonts w:hint="eastAsia" w:ascii="宋体" w:hAnsi="宋体" w:eastAsia="宋体" w:cs="宋体"/>
          <w:color w:val="000000"/>
          <w:sz w:val="21"/>
          <w:szCs w:val="21"/>
          <w:highlight w:val="none"/>
        </w:rPr>
        <w:t xml:space="preserve">中止合同的履行。</w:t>
      </w:r>
      <w:r>
        <w:rPr>
          <w:rFonts w:hint="eastAsia" w:ascii="宋体" w:hAnsi="宋体" w:eastAsia="宋体" w:cs="宋体"/>
          <w:color w:val="000000"/>
          <w:sz w:val="21"/>
          <w:szCs w:val="21"/>
          <w:highlight w:val="none"/>
        </w:rPr>
      </w:r>
      <w:r/>
    </w:p>
    <w:p>
      <w:pPr>
        <w:pStyle w:val="754"/>
        <w:ind w:firstLine="420"/>
        <w:jc w:val="left"/>
        <w:spacing w:before="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合同履行过程中，</w:t>
      </w:r>
      <w:r>
        <w:rPr>
          <w:rFonts w:hint="eastAsia" w:ascii="宋体" w:hAnsi="宋体" w:eastAsia="宋体" w:cs="宋体"/>
          <w:color w:val="000000"/>
          <w:sz w:val="21"/>
          <w:szCs w:val="21"/>
          <w:highlight w:val="none"/>
        </w:rPr>
        <w:t xml:space="preserve">如果乙方出现以下情形之一的：1．经营状况严重恶化；2．转移财产、抽逃资金，以逃避债务；3．丧失商业信誉；4．有丧失或者可能丧失履约能力的其他情形</w:t>
      </w:r>
      <w:r>
        <w:rPr>
          <w:rFonts w:hint="eastAsia" w:ascii="宋体" w:hAnsi="宋体" w:eastAsia="宋体" w:cs="宋体"/>
          <w:color w:val="000000"/>
          <w:sz w:val="21"/>
          <w:szCs w:val="21"/>
          <w:highlight w:val="none"/>
          <w:lang w:eastAsia="zh-CN"/>
        </w:rPr>
        <w:t xml:space="preserve">，乙方有义务及时告知甲方</w:t>
      </w:r>
      <w:r>
        <w:rPr>
          <w:rFonts w:hint="eastAsia" w:ascii="宋体" w:hAnsi="宋体" w:eastAsia="宋体" w:cs="宋体"/>
          <w:color w:val="000000"/>
          <w:sz w:val="21"/>
          <w:szCs w:val="21"/>
          <w:highlight w:val="none"/>
        </w:rPr>
        <w:t xml:space="preserve">。甲方</w:t>
      </w:r>
      <w:r>
        <w:rPr>
          <w:rFonts w:hint="eastAsia" w:ascii="宋体" w:hAnsi="宋体" w:eastAsia="宋体" w:cs="宋体"/>
          <w:color w:val="000000"/>
          <w:sz w:val="21"/>
          <w:szCs w:val="21"/>
          <w:highlight w:val="none"/>
          <w:lang w:eastAsia="zh-CN"/>
        </w:rPr>
        <w:t xml:space="preserve">有权</w:t>
      </w:r>
      <w:r>
        <w:rPr>
          <w:rFonts w:hint="eastAsia" w:ascii="宋体" w:hAnsi="宋体" w:eastAsia="宋体" w:cs="宋体"/>
          <w:color w:val="000000"/>
          <w:sz w:val="21"/>
          <w:szCs w:val="21"/>
          <w:highlight w:val="none"/>
        </w:rPr>
        <w:t xml:space="preserve">以书面形式通知乙方中止合同</w:t>
      </w:r>
      <w:r>
        <w:rPr>
          <w:rFonts w:hint="eastAsia" w:ascii="宋体" w:hAnsi="宋体" w:eastAsia="宋体" w:cs="宋体"/>
          <w:color w:val="000000"/>
          <w:sz w:val="21"/>
          <w:szCs w:val="21"/>
          <w:highlight w:val="none"/>
          <w:lang w:eastAsia="zh-CN"/>
        </w:rPr>
        <w:t xml:space="preserve">并要求乙方在合理期限内消除相关情形或者提供适当担保。</w:t>
      </w:r>
      <w:r>
        <w:rPr>
          <w:rFonts w:hint="eastAsia" w:ascii="宋体" w:hAnsi="宋体" w:eastAsia="宋体" w:cs="宋体"/>
          <w:color w:val="000000"/>
          <w:sz w:val="21"/>
          <w:szCs w:val="21"/>
          <w:highlight w:val="none"/>
        </w:rPr>
        <w:t xml:space="preserve">乙方提供适当担保的，</w:t>
      </w:r>
      <w:r>
        <w:rPr>
          <w:rFonts w:hint="eastAsia" w:ascii="宋体" w:hAnsi="宋体" w:eastAsia="宋体" w:cs="宋体"/>
          <w:color w:val="000000"/>
          <w:sz w:val="21"/>
          <w:szCs w:val="21"/>
          <w:highlight w:val="none"/>
          <w:lang w:eastAsia="zh-CN"/>
        </w:rPr>
        <w:t xml:space="preserve">合同继续</w:t>
      </w:r>
      <w:r>
        <w:rPr>
          <w:rFonts w:hint="eastAsia" w:ascii="宋体" w:hAnsi="宋体" w:eastAsia="宋体" w:cs="宋体"/>
          <w:color w:val="000000"/>
          <w:sz w:val="21"/>
          <w:szCs w:val="21"/>
          <w:highlight w:val="none"/>
        </w:rPr>
        <w:t xml:space="preserve">履行</w:t>
      </w:r>
      <w:r>
        <w:rPr>
          <w:rFonts w:hint="eastAsia" w:ascii="宋体" w:hAnsi="宋体" w:eastAsia="宋体" w:cs="宋体"/>
          <w:color w:val="000000"/>
          <w:sz w:val="21"/>
          <w:szCs w:val="21"/>
          <w:highlight w:val="none"/>
          <w:lang w:eastAsia="zh-CN"/>
        </w:rPr>
        <w:t xml:space="preserve">；乙</w:t>
      </w:r>
      <w:r>
        <w:rPr>
          <w:rFonts w:hint="eastAsia" w:ascii="宋体" w:hAnsi="宋体" w:eastAsia="宋体" w:cs="宋体"/>
          <w:color w:val="000000"/>
          <w:sz w:val="21"/>
          <w:szCs w:val="21"/>
          <w:highlight w:val="none"/>
        </w:rPr>
        <w:t xml:space="preserve">方在合理期限内未恢复履约能力且未提供适当担保的，视为拒绝</w:t>
      </w:r>
      <w:r>
        <w:rPr>
          <w:rFonts w:hint="eastAsia" w:ascii="宋体" w:hAnsi="宋体" w:eastAsia="宋体" w:cs="宋体"/>
          <w:color w:val="000000"/>
          <w:sz w:val="21"/>
          <w:szCs w:val="21"/>
          <w:highlight w:val="none"/>
          <w:lang w:eastAsia="zh-CN"/>
        </w:rPr>
        <w:t xml:space="preserve">继续</w:t>
      </w:r>
      <w:r>
        <w:rPr>
          <w:rFonts w:hint="eastAsia" w:ascii="宋体" w:hAnsi="宋体" w:eastAsia="宋体" w:cs="宋体"/>
          <w:color w:val="000000"/>
          <w:sz w:val="21"/>
          <w:szCs w:val="21"/>
          <w:highlight w:val="none"/>
        </w:rPr>
        <w:t xml:space="preserve">履约，甲方</w:t>
      </w:r>
      <w:r>
        <w:rPr>
          <w:rFonts w:hint="eastAsia" w:ascii="宋体" w:hAnsi="宋体" w:eastAsia="宋体" w:cs="宋体"/>
          <w:color w:val="000000"/>
          <w:sz w:val="21"/>
          <w:szCs w:val="21"/>
          <w:highlight w:val="none"/>
          <w:lang w:eastAsia="zh-CN"/>
        </w:rPr>
        <w:t xml:space="preserve">有权</w:t>
      </w:r>
      <w:r>
        <w:rPr>
          <w:rFonts w:hint="eastAsia" w:ascii="宋体" w:hAnsi="宋体" w:eastAsia="宋体" w:cs="宋体"/>
          <w:color w:val="000000"/>
          <w:sz w:val="21"/>
          <w:szCs w:val="21"/>
          <w:highlight w:val="none"/>
        </w:rPr>
        <w:t xml:space="preserve">解除合同并要求乙方承担</w:t>
      </w:r>
      <w:r>
        <w:rPr>
          <w:rFonts w:hint="eastAsia" w:ascii="宋体" w:hAnsi="宋体" w:eastAsia="宋体" w:cs="宋体"/>
          <w:color w:val="000000"/>
          <w:sz w:val="21"/>
          <w:szCs w:val="21"/>
          <w:highlight w:val="none"/>
          <w:lang w:eastAsia="zh-CN"/>
        </w:rPr>
        <w:t xml:space="preserve">由此给甲方造成的损失</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33"/>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（3）乙方分立、合并或者变更住所的，应当及时以书面形式告知甲方。乙方没有</w:t>
      </w:r>
      <w:r>
        <w:rPr>
          <w:rFonts w:hint="eastAsia" w:ascii="宋体" w:hAnsi="宋体" w:eastAsia="宋体" w:cs="宋体"/>
          <w:sz w:val="21"/>
          <w:szCs w:val="21"/>
          <w:highlight w:val="none"/>
          <w:lang w:eastAsia="zh-CN"/>
        </w:rPr>
        <w:t xml:space="preserve">及时告知</w:t>
      </w:r>
      <w:r>
        <w:rPr>
          <w:rFonts w:hint="eastAsia" w:ascii="宋体" w:hAnsi="宋体" w:eastAsia="宋体" w:cs="宋体"/>
          <w:sz w:val="21"/>
          <w:szCs w:val="21"/>
          <w:highlight w:val="none"/>
        </w:rPr>
        <w:t xml:space="preserve">甲方，致使</w:t>
      </w:r>
      <w:r>
        <w:rPr>
          <w:rFonts w:hint="eastAsia" w:ascii="宋体" w:hAnsi="宋体" w:eastAsia="宋体" w:cs="宋体"/>
          <w:sz w:val="21"/>
          <w:szCs w:val="21"/>
          <w:highlight w:val="none"/>
          <w:lang w:eastAsia="zh-CN"/>
        </w:rPr>
        <w:t xml:space="preserve">合同</w:t>
      </w:r>
      <w:r>
        <w:rPr>
          <w:rFonts w:hint="eastAsia" w:ascii="宋体" w:hAnsi="宋体" w:eastAsia="宋体" w:cs="宋体"/>
          <w:sz w:val="21"/>
          <w:szCs w:val="21"/>
          <w:highlight w:val="none"/>
        </w:rPr>
        <w:t xml:space="preserve">履行发生困难的，甲方可以中止合同履行并要求乙方承担由此给甲方造成的损失。</w:t>
      </w:r>
      <w:r>
        <w:rPr>
          <w:rFonts w:hint="eastAsia" w:ascii="宋体" w:hAnsi="宋体" w:eastAsia="宋体" w:cs="宋体"/>
          <w:sz w:val="21"/>
          <w:szCs w:val="21"/>
          <w:highlight w:val="none"/>
        </w:rPr>
      </w:r>
      <w:r/>
    </w:p>
    <w:p>
      <w:pPr>
        <w:pStyle w:val="754"/>
        <w:ind w:firstLine="420"/>
        <w:jc w:val="left"/>
        <w:spacing w:line="400" w:lineRule="exact"/>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）甲方不得以行政区划调整、政府换届、机构或者职能调整以及相关责任人更替为由中止合同。</w:t>
      </w:r>
      <w:r>
        <w:rPr>
          <w:rFonts w:hint="eastAsia" w:ascii="宋体" w:hAnsi="宋体" w:eastAsia="宋体" w:cs="宋体"/>
          <w:sz w:val="21"/>
          <w:szCs w:val="21"/>
          <w:highlight w:val="none"/>
        </w:rPr>
      </w:r>
      <w:r/>
    </w:p>
    <w:p>
      <w:pPr>
        <w:pStyle w:val="754"/>
        <w:ind w:firstLine="420"/>
        <w:jc w:val="left"/>
        <w:spacing w:before="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合同的终止</w:t>
      </w:r>
      <w:r>
        <w:rPr>
          <w:rFonts w:hint="eastAsia" w:ascii="宋体" w:hAnsi="宋体" w:eastAsia="宋体" w:cs="宋体"/>
          <w:color w:val="000000"/>
          <w:sz w:val="21"/>
          <w:szCs w:val="21"/>
          <w:highlight w:val="none"/>
        </w:rPr>
      </w:r>
      <w:r/>
    </w:p>
    <w:p>
      <w:pPr>
        <w:pStyle w:val="754"/>
        <w:ind w:firstLine="420"/>
        <w:jc w:val="left"/>
        <w:spacing w:before="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（1）合同因有效期限届满而终止；</w:t>
      </w:r>
      <w:r>
        <w:rPr>
          <w:rFonts w:hint="eastAsia" w:ascii="宋体" w:hAnsi="宋体" w:eastAsia="宋体" w:cs="宋体"/>
          <w:color w:val="000000"/>
          <w:sz w:val="21"/>
          <w:szCs w:val="21"/>
          <w:highlight w:val="none"/>
        </w:rPr>
      </w:r>
      <w:r/>
    </w:p>
    <w:p>
      <w:pPr>
        <w:pStyle w:val="754"/>
        <w:ind w:firstLine="420"/>
        <w:spacing w:line="400" w:lineRule="exact"/>
        <w:rPr>
          <w:rFonts w:hint="eastAsia" w:ascii="宋体" w:hAnsi="宋体" w:eastAsia="宋体" w:cs="宋体"/>
          <w:sz w:val="21"/>
          <w:szCs w:val="21"/>
          <w:highlight w:val="none"/>
          <w:lang w:eastAsia="zh-CN"/>
        </w:rPr>
      </w:pPr>
      <w:r>
        <w:rPr>
          <w:rFonts w:hint="eastAsia" w:ascii="宋体" w:hAnsi="宋体" w:eastAsia="宋体" w:cs="宋体"/>
          <w:color w:val="000000"/>
          <w:sz w:val="21"/>
          <w:szCs w:val="21"/>
          <w:highlight w:val="none"/>
        </w:rPr>
        <w:t xml:space="preserve">（2）乙方未</w:t>
      </w:r>
      <w:r>
        <w:rPr>
          <w:rFonts w:hint="eastAsia" w:ascii="宋体" w:hAnsi="宋体" w:eastAsia="宋体" w:cs="宋体"/>
          <w:color w:val="000000"/>
          <w:sz w:val="21"/>
          <w:szCs w:val="21"/>
          <w:highlight w:val="none"/>
          <w:lang w:eastAsia="zh-CN"/>
        </w:rPr>
        <w:t xml:space="preserve">按</w:t>
      </w:r>
      <w:r>
        <w:rPr>
          <w:rFonts w:hint="eastAsia" w:ascii="宋体" w:hAnsi="宋体" w:eastAsia="宋体" w:cs="宋体"/>
          <w:color w:val="000000"/>
          <w:sz w:val="21"/>
          <w:szCs w:val="21"/>
          <w:highlight w:val="none"/>
        </w:rPr>
        <w:t xml:space="preserve">合同约定履行，构成根本性违约的，甲方有权终止合同</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sz w:val="21"/>
          <w:szCs w:val="21"/>
          <w:highlight w:val="none"/>
        </w:rPr>
        <w:t xml:space="preserve">并追究乙方的违约责</w:t>
      </w:r>
      <w:r>
        <w:rPr>
          <w:rFonts w:hint="eastAsia" w:ascii="宋体" w:hAnsi="宋体" w:eastAsia="宋体" w:cs="宋体"/>
          <w:sz w:val="21"/>
          <w:szCs w:val="21"/>
          <w:highlight w:val="none"/>
          <w:lang w:val="en-US" w:eastAsia="zh-CN"/>
        </w:rPr>
        <w:t xml:space="preserve">任</w:t>
      </w:r>
      <w:r>
        <w:rPr>
          <w:rFonts w:hint="eastAsia" w:ascii="宋体" w:hAnsi="宋体" w:eastAsia="宋体" w:cs="宋体"/>
          <w:color w:val="000000"/>
          <w:sz w:val="21"/>
          <w:szCs w:val="21"/>
          <w:highlight w:val="none"/>
        </w:rPr>
        <w:t xml:space="preserve">。</w:t>
      </w:r>
      <w:r>
        <w:rPr>
          <w:rFonts w:hint="eastAsia" w:ascii="宋体" w:hAnsi="宋体" w:eastAsia="宋体" w:cs="宋体"/>
          <w:sz w:val="21"/>
          <w:szCs w:val="21"/>
          <w:highlight w:val="none"/>
          <w:lang w:eastAsia="zh-CN"/>
        </w:rPr>
      </w:r>
      <w:r/>
    </w:p>
    <w:p>
      <w:pPr>
        <w:pStyle w:val="833"/>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16.4 </w:t>
      </w:r>
      <w:r>
        <w:rPr>
          <w:rFonts w:hint="eastAsia" w:ascii="宋体" w:hAnsi="宋体" w:eastAsia="宋体" w:cs="宋体"/>
          <w:color w:val="000000"/>
          <w:sz w:val="21"/>
          <w:szCs w:val="21"/>
          <w:highlight w:val="none"/>
          <w:lang w:val="en-US" w:eastAsia="zh-CN"/>
        </w:rPr>
        <w:t xml:space="preserve">涉及国家利益、社会公共利益的情形</w:t>
      </w:r>
      <w:r>
        <w:rPr>
          <w:rFonts w:hint="eastAsia" w:ascii="宋体" w:hAnsi="宋体" w:eastAsia="宋体" w:cs="宋体"/>
          <w:color w:val="000000"/>
          <w:sz w:val="21"/>
          <w:szCs w:val="21"/>
          <w:highlight w:val="none"/>
          <w:lang w:val="en-US" w:eastAsia="zh-CN"/>
        </w:rPr>
      </w:r>
      <w:r/>
    </w:p>
    <w:p>
      <w:pPr>
        <w:pStyle w:val="833"/>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政府采购合同继续履行将损害国家利益和社会公共利益的，双方当事人</w:t>
      </w:r>
      <w:r>
        <w:rPr>
          <w:rFonts w:hint="eastAsia" w:ascii="宋体" w:hAnsi="宋体" w:eastAsia="宋体" w:cs="宋体"/>
          <w:sz w:val="21"/>
          <w:szCs w:val="21"/>
          <w:highlight w:val="none"/>
          <w:lang w:val="en-US" w:eastAsia="zh-CN"/>
        </w:rPr>
        <w:t xml:space="preserve">应当变更、</w:t>
      </w:r>
      <w:r>
        <w:rPr>
          <w:rFonts w:hint="eastAsia" w:ascii="宋体" w:hAnsi="宋体" w:eastAsia="宋体" w:cs="宋体"/>
          <w:sz w:val="21"/>
          <w:szCs w:val="21"/>
          <w:highlight w:val="none"/>
        </w:rPr>
        <w:t xml:space="preserve">中止</w:t>
      </w:r>
      <w:r>
        <w:rPr>
          <w:rFonts w:hint="eastAsia" w:ascii="宋体" w:hAnsi="宋体" w:eastAsia="宋体" w:cs="宋体"/>
          <w:sz w:val="21"/>
          <w:szCs w:val="21"/>
          <w:highlight w:val="none"/>
          <w:lang w:eastAsia="zh-CN"/>
        </w:rPr>
        <w:t xml:space="preserve">或者终止</w:t>
      </w:r>
      <w:r>
        <w:rPr>
          <w:rFonts w:hint="eastAsia" w:ascii="宋体" w:hAnsi="宋体" w:eastAsia="宋体" w:cs="宋体"/>
          <w:sz w:val="21"/>
          <w:szCs w:val="21"/>
          <w:highlight w:val="none"/>
        </w:rPr>
        <w:t xml:space="preserve">合同。有过错的一方应当承担赔偿责任，双方都有过错的，各自承担相应的责任。</w:t>
      </w:r>
      <w:r>
        <w:rPr>
          <w:rFonts w:hint="eastAsia" w:ascii="宋体" w:hAnsi="宋体" w:eastAsia="宋体" w:cs="宋体"/>
          <w:sz w:val="21"/>
          <w:szCs w:val="21"/>
          <w:highlight w:val="none"/>
        </w:rPr>
      </w:r>
      <w:r/>
    </w:p>
    <w:p>
      <w:pPr>
        <w:pStyle w:val="754"/>
        <w:jc w:val="left"/>
        <w:spacing w:before="0" w:line="4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w:t>
      </w:r>
      <w:r>
        <w:rPr>
          <w:rFonts w:hint="eastAsia" w:ascii="宋体" w:hAnsi="宋体" w:eastAsia="宋体" w:cs="宋体"/>
          <w:b/>
          <w:bCs/>
          <w:color w:val="000000"/>
          <w:sz w:val="21"/>
          <w:szCs w:val="21"/>
          <w:highlight w:val="none"/>
          <w:lang w:val="en-US" w:eastAsia="zh-CN"/>
        </w:rPr>
        <w:t xml:space="preserve">7</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lang w:val="en-US" w:eastAsia="zh-CN"/>
        </w:rPr>
        <w:t xml:space="preserve"> </w:t>
      </w:r>
      <w:r>
        <w:rPr>
          <w:rFonts w:hint="eastAsia" w:ascii="宋体" w:hAnsi="宋体" w:eastAsia="宋体" w:cs="宋体"/>
          <w:b/>
          <w:bCs/>
          <w:color w:val="000000"/>
          <w:sz w:val="21"/>
          <w:szCs w:val="21"/>
          <w:highlight w:val="none"/>
        </w:rPr>
        <w:t xml:space="preserve">合同分包</w:t>
      </w:r>
      <w:r>
        <w:rPr>
          <w:rFonts w:hint="eastAsia" w:ascii="宋体" w:hAnsi="宋体" w:eastAsia="宋体" w:cs="宋体"/>
          <w:b/>
          <w:bCs/>
          <w:color w:val="000000"/>
          <w:sz w:val="21"/>
          <w:szCs w:val="21"/>
          <w:highlight w:val="none"/>
        </w:rPr>
      </w:r>
      <w:r/>
    </w:p>
    <w:p>
      <w:pPr>
        <w:pStyle w:val="754"/>
        <w:ind w:firstLine="420"/>
        <w:jc w:val="left"/>
        <w:spacing w:before="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.1 乙方不得</w:t>
      </w:r>
      <w:r>
        <w:rPr>
          <w:rFonts w:hint="eastAsia" w:ascii="宋体" w:hAnsi="宋体" w:eastAsia="宋体" w:cs="宋体"/>
          <w:color w:val="000000"/>
          <w:sz w:val="21"/>
          <w:szCs w:val="21"/>
          <w:highlight w:val="none"/>
          <w:lang w:eastAsia="zh-CN"/>
        </w:rPr>
        <w:t xml:space="preserve">将合同转包给其他供应商。涉及合同分包的，乙方</w:t>
      </w:r>
      <w:r>
        <w:rPr>
          <w:rFonts w:hint="eastAsia" w:ascii="宋体" w:hAnsi="宋体" w:eastAsia="宋体" w:cs="宋体"/>
          <w:color w:val="000000"/>
          <w:sz w:val="21"/>
          <w:szCs w:val="21"/>
          <w:highlight w:val="none"/>
          <w:lang w:val="en-US" w:eastAsia="zh-CN"/>
        </w:rPr>
        <w:t xml:space="preserve">应</w:t>
      </w:r>
      <w:r>
        <w:rPr>
          <w:rFonts w:hint="eastAsia" w:ascii="宋体" w:hAnsi="宋体" w:eastAsia="宋体" w:cs="宋体"/>
          <w:color w:val="000000"/>
          <w:sz w:val="21"/>
          <w:szCs w:val="21"/>
          <w:highlight w:val="none"/>
          <w:lang w:eastAsia="zh-CN"/>
        </w:rPr>
        <w:t xml:space="preserve">根据采购文件和投标（响应）文件规定进行</w:t>
      </w:r>
      <w:r>
        <w:rPr>
          <w:rFonts w:hint="eastAsia" w:ascii="宋体" w:hAnsi="宋体" w:eastAsia="宋体" w:cs="宋体"/>
          <w:color w:val="000000"/>
          <w:sz w:val="21"/>
          <w:szCs w:val="21"/>
          <w:highlight w:val="none"/>
        </w:rPr>
        <w:t xml:space="preserve">合同分包。</w:t>
      </w:r>
      <w:r>
        <w:rPr>
          <w:rFonts w:hint="eastAsia" w:ascii="宋体" w:hAnsi="宋体" w:eastAsia="宋体" w:cs="宋体"/>
          <w:color w:val="000000"/>
          <w:sz w:val="21"/>
          <w:szCs w:val="21"/>
          <w:highlight w:val="none"/>
        </w:rPr>
      </w:r>
      <w:r/>
    </w:p>
    <w:p>
      <w:pPr>
        <w:pStyle w:val="754"/>
        <w:ind w:firstLine="420"/>
        <w:jc w:val="left"/>
        <w:spacing w:before="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.2 乙方执行政府采购政策向中小企业依法分包的</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乙方应当按采购文件</w:t>
      </w:r>
      <w:r>
        <w:rPr>
          <w:rFonts w:hint="eastAsia" w:ascii="宋体" w:hAnsi="宋体" w:eastAsia="宋体" w:cs="宋体"/>
          <w:color w:val="000000"/>
          <w:sz w:val="21"/>
          <w:szCs w:val="21"/>
          <w:highlight w:val="none"/>
          <w:lang w:eastAsia="zh-CN"/>
        </w:rPr>
        <w:t xml:space="preserve">和</w:t>
      </w:r>
      <w:r>
        <w:rPr>
          <w:rFonts w:hint="eastAsia" w:ascii="宋体" w:hAnsi="宋体" w:eastAsia="宋体" w:cs="宋体"/>
          <w:color w:val="000000"/>
          <w:sz w:val="21"/>
          <w:szCs w:val="21"/>
          <w:highlight w:val="none"/>
        </w:rPr>
        <w:t xml:space="preserve">投标（响应）文件签订分包</w:t>
      </w:r>
      <w:r>
        <w:rPr>
          <w:rFonts w:hint="eastAsia" w:ascii="宋体" w:hAnsi="宋体" w:eastAsia="宋体" w:cs="宋体"/>
          <w:color w:val="000000"/>
          <w:sz w:val="21"/>
          <w:szCs w:val="21"/>
          <w:highlight w:val="none"/>
          <w:lang w:eastAsia="zh-CN"/>
        </w:rPr>
        <w:t xml:space="preserve">意向</w:t>
      </w:r>
      <w:r>
        <w:rPr>
          <w:rFonts w:hint="eastAsia" w:ascii="宋体" w:hAnsi="宋体" w:eastAsia="宋体" w:cs="宋体"/>
          <w:color w:val="000000"/>
          <w:sz w:val="21"/>
          <w:szCs w:val="21"/>
          <w:highlight w:val="none"/>
        </w:rPr>
        <w:t xml:space="preserve">协议，分包</w:t>
      </w:r>
      <w:r>
        <w:rPr>
          <w:rFonts w:hint="eastAsia" w:ascii="宋体" w:hAnsi="宋体" w:eastAsia="宋体" w:cs="宋体"/>
          <w:color w:val="000000"/>
          <w:sz w:val="21"/>
          <w:szCs w:val="21"/>
          <w:highlight w:val="none"/>
          <w:lang w:eastAsia="zh-CN"/>
        </w:rPr>
        <w:t xml:space="preserve">意向</w:t>
      </w:r>
      <w:r>
        <w:rPr>
          <w:rFonts w:hint="eastAsia" w:ascii="宋体" w:hAnsi="宋体" w:eastAsia="宋体" w:cs="宋体"/>
          <w:color w:val="000000"/>
          <w:sz w:val="21"/>
          <w:szCs w:val="21"/>
          <w:highlight w:val="none"/>
        </w:rPr>
        <w:t xml:space="preserve">协议属于本合同组成部分。</w:t>
      </w:r>
      <w:r>
        <w:rPr>
          <w:rFonts w:hint="eastAsia" w:ascii="宋体" w:hAnsi="宋体" w:eastAsia="宋体" w:cs="宋体"/>
          <w:color w:val="000000"/>
          <w:sz w:val="21"/>
          <w:szCs w:val="21"/>
          <w:highlight w:val="none"/>
        </w:rPr>
      </w:r>
      <w:r/>
    </w:p>
    <w:p>
      <w:pPr>
        <w:pStyle w:val="754"/>
        <w:jc w:val="left"/>
        <w:spacing w:before="0" w:line="4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eastAsia="zh-CN"/>
        </w:rPr>
        <w:t xml:space="preserve">1</w:t>
      </w:r>
      <w:r>
        <w:rPr>
          <w:rFonts w:hint="eastAsia" w:ascii="宋体" w:hAnsi="宋体" w:eastAsia="宋体" w:cs="宋体"/>
          <w:b/>
          <w:bCs/>
          <w:color w:val="000000"/>
          <w:sz w:val="21"/>
          <w:szCs w:val="21"/>
          <w:highlight w:val="none"/>
          <w:lang w:val="en-US" w:eastAsia="zh-CN"/>
        </w:rPr>
        <w:t xml:space="preserve">8</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lang w:val="en-US" w:eastAsia="zh-CN"/>
        </w:rPr>
        <w:t xml:space="preserve"> </w:t>
      </w:r>
      <w:r>
        <w:rPr>
          <w:rFonts w:hint="eastAsia" w:ascii="宋体" w:hAnsi="宋体" w:eastAsia="宋体" w:cs="宋体"/>
          <w:b/>
          <w:bCs/>
          <w:color w:val="000000"/>
          <w:sz w:val="21"/>
          <w:szCs w:val="21"/>
          <w:highlight w:val="none"/>
        </w:rPr>
        <w:t xml:space="preserve">不可抗力</w:t>
      </w:r>
      <w:r>
        <w:rPr>
          <w:rFonts w:hint="eastAsia" w:ascii="宋体" w:hAnsi="宋体" w:eastAsia="宋体" w:cs="宋体"/>
          <w:b/>
          <w:bCs/>
          <w:color w:val="000000"/>
          <w:sz w:val="21"/>
          <w:szCs w:val="21"/>
          <w:highlight w:val="none"/>
        </w:rPr>
      </w:r>
      <w:r/>
    </w:p>
    <w:p>
      <w:pPr>
        <w:pStyle w:val="754"/>
        <w:ind w:firstLine="420"/>
        <w:jc w:val="left"/>
        <w:spacing w:before="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.1 不可抗力是指合同双方不能预见、不能避免且不能克服的客观情况。</w:t>
      </w:r>
      <w:r>
        <w:rPr>
          <w:rFonts w:hint="eastAsia" w:ascii="宋体" w:hAnsi="宋体" w:eastAsia="宋体" w:cs="宋体"/>
          <w:color w:val="000000"/>
          <w:sz w:val="21"/>
          <w:szCs w:val="21"/>
          <w:highlight w:val="none"/>
        </w:rPr>
      </w:r>
      <w:r/>
    </w:p>
    <w:p>
      <w:pPr>
        <w:pStyle w:val="754"/>
        <w:ind w:firstLine="420"/>
        <w:jc w:val="left"/>
        <w:spacing w:before="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.2 任何一方对由于不可抗力造成的部分或全部不能履行合同不承担违约责任。但迟延履行后发生不可抗力的，不能免除责任。</w:t>
      </w:r>
      <w:r>
        <w:rPr>
          <w:rFonts w:hint="eastAsia" w:ascii="宋体" w:hAnsi="宋体" w:eastAsia="宋体" w:cs="宋体"/>
          <w:color w:val="000000"/>
          <w:sz w:val="21"/>
          <w:szCs w:val="21"/>
          <w:highlight w:val="none"/>
        </w:rPr>
      </w:r>
      <w:r/>
    </w:p>
    <w:p>
      <w:pPr>
        <w:pStyle w:val="754"/>
        <w:ind w:firstLine="420"/>
        <w:jc w:val="left"/>
        <w:spacing w:before="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.3 遇有不可抗力的一方，应及时将事件情况以书面形式</w:t>
      </w:r>
      <w:r>
        <w:rPr>
          <w:rFonts w:hint="eastAsia" w:ascii="宋体" w:hAnsi="宋体" w:eastAsia="宋体" w:cs="宋体"/>
          <w:color w:val="000000"/>
          <w:sz w:val="21"/>
          <w:szCs w:val="21"/>
          <w:highlight w:val="none"/>
          <w:lang w:eastAsia="zh-CN"/>
        </w:rPr>
        <w:t xml:space="preserve">告</w:t>
      </w:r>
      <w:r>
        <w:rPr>
          <w:rFonts w:hint="eastAsia" w:ascii="宋体" w:hAnsi="宋体" w:eastAsia="宋体" w:cs="宋体"/>
          <w:color w:val="000000"/>
          <w:sz w:val="21"/>
          <w:szCs w:val="21"/>
          <w:highlight w:val="none"/>
        </w:rPr>
        <w:t xml:space="preserve">知另一方，并在事件发生后及时向另一方提交合同不能履行或部分不能履行或需要延期履行</w:t>
      </w:r>
      <w:r>
        <w:rPr>
          <w:rFonts w:hint="eastAsia" w:ascii="宋体" w:hAnsi="宋体" w:eastAsia="宋体" w:cs="宋体"/>
          <w:color w:val="000000"/>
          <w:sz w:val="21"/>
          <w:szCs w:val="21"/>
          <w:highlight w:val="none"/>
          <w:lang w:eastAsia="zh-CN"/>
        </w:rPr>
        <w:t xml:space="preserve">的详细</w:t>
      </w:r>
      <w:r>
        <w:rPr>
          <w:rFonts w:hint="eastAsia" w:ascii="宋体" w:hAnsi="宋体" w:eastAsia="宋体" w:cs="宋体"/>
          <w:color w:val="000000"/>
          <w:sz w:val="21"/>
          <w:szCs w:val="21"/>
          <w:highlight w:val="none"/>
        </w:rPr>
        <w:t xml:space="preserve">报告</w:t>
      </w:r>
      <w:r>
        <w:rPr>
          <w:rFonts w:hint="eastAsia" w:ascii="宋体" w:hAnsi="宋体" w:eastAsia="宋体" w:cs="宋体"/>
          <w:color w:val="000000"/>
          <w:sz w:val="21"/>
          <w:szCs w:val="21"/>
          <w:highlight w:val="none"/>
          <w:lang w:eastAsia="zh-CN"/>
        </w:rPr>
        <w:t xml:space="preserve">，以</w:t>
      </w:r>
      <w:r>
        <w:rPr>
          <w:rFonts w:hint="eastAsia" w:ascii="宋体" w:hAnsi="宋体" w:eastAsia="宋体" w:cs="宋体"/>
          <w:color w:val="000000"/>
          <w:sz w:val="21"/>
          <w:szCs w:val="21"/>
          <w:highlight w:val="none"/>
          <w:lang w:val="en-US" w:eastAsia="zh-CN"/>
        </w:rPr>
        <w:t xml:space="preserve">及证明不可抗力发生及其持续时间的证据</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54"/>
        <w:jc w:val="left"/>
        <w:spacing w:before="0" w:line="4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19</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lang w:val="en-US" w:eastAsia="zh-CN"/>
        </w:rPr>
        <w:t xml:space="preserve"> </w:t>
      </w:r>
      <w:r>
        <w:rPr>
          <w:rFonts w:hint="eastAsia" w:ascii="宋体" w:hAnsi="宋体" w:eastAsia="宋体" w:cs="宋体"/>
          <w:b/>
          <w:bCs/>
          <w:color w:val="000000"/>
          <w:sz w:val="21"/>
          <w:szCs w:val="21"/>
          <w:highlight w:val="none"/>
        </w:rPr>
        <w:t xml:space="preserve">解决争议的方法</w:t>
      </w:r>
      <w:r>
        <w:rPr>
          <w:rFonts w:hint="eastAsia" w:ascii="宋体" w:hAnsi="宋体" w:eastAsia="宋体" w:cs="宋体"/>
          <w:b/>
          <w:bCs/>
          <w:color w:val="000000"/>
          <w:sz w:val="21"/>
          <w:szCs w:val="21"/>
          <w:highlight w:val="none"/>
        </w:rPr>
      </w:r>
      <w:r/>
    </w:p>
    <w:p>
      <w:pPr>
        <w:pStyle w:val="833"/>
        <w:jc w:val="both"/>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19</w:t>
      </w:r>
      <w:r>
        <w:rPr>
          <w:rFonts w:hint="eastAsia" w:ascii="宋体" w:hAnsi="宋体" w:eastAsia="宋体" w:cs="宋体"/>
          <w:sz w:val="21"/>
          <w:szCs w:val="21"/>
          <w:highlight w:val="none"/>
        </w:rPr>
        <w:t xml:space="preserve">.1 因本合同及合同有关事项发生的争议，由</w:t>
      </w:r>
      <w:r>
        <w:rPr>
          <w:rFonts w:hint="eastAsia" w:ascii="宋体" w:hAnsi="宋体" w:eastAsia="宋体" w:cs="宋体"/>
          <w:sz w:val="21"/>
          <w:szCs w:val="21"/>
          <w:highlight w:val="none"/>
          <w:lang w:eastAsia="zh-CN"/>
        </w:rPr>
        <w:t xml:space="preserve">甲乙双</w:t>
      </w:r>
      <w:r>
        <w:rPr>
          <w:rFonts w:hint="eastAsia" w:ascii="宋体" w:hAnsi="宋体" w:eastAsia="宋体" w:cs="宋体"/>
          <w:sz w:val="21"/>
          <w:szCs w:val="21"/>
          <w:highlight w:val="none"/>
        </w:rPr>
        <w:t xml:space="preserve">方友好协商解决。协商不成时，可以</w:t>
      </w:r>
      <w:r>
        <w:rPr>
          <w:rFonts w:hint="eastAsia" w:ascii="宋体" w:hAnsi="宋体" w:eastAsia="宋体" w:cs="宋体"/>
          <w:sz w:val="21"/>
          <w:szCs w:val="21"/>
          <w:highlight w:val="none"/>
          <w:lang w:eastAsia="zh-CN"/>
        </w:rPr>
        <w:t xml:space="preserve">向有关组织申请</w:t>
      </w:r>
      <w:r>
        <w:rPr>
          <w:rFonts w:hint="eastAsia" w:ascii="宋体" w:hAnsi="宋体" w:eastAsia="宋体" w:cs="宋体"/>
          <w:sz w:val="21"/>
          <w:szCs w:val="21"/>
          <w:highlight w:val="none"/>
        </w:rPr>
        <w:t xml:space="preserve">调解。合同一方或</w:t>
      </w:r>
      <w:r>
        <w:rPr>
          <w:rFonts w:hint="eastAsia" w:ascii="宋体" w:hAnsi="宋体" w:eastAsia="宋体" w:cs="宋体"/>
          <w:sz w:val="21"/>
          <w:szCs w:val="21"/>
          <w:highlight w:val="none"/>
          <w:lang w:eastAsia="zh-CN"/>
        </w:rPr>
        <w:t xml:space="preserve">双</w:t>
      </w:r>
      <w:r>
        <w:rPr>
          <w:rFonts w:hint="eastAsia" w:ascii="宋体" w:hAnsi="宋体" w:eastAsia="宋体" w:cs="宋体"/>
          <w:sz w:val="21"/>
          <w:szCs w:val="21"/>
          <w:highlight w:val="none"/>
        </w:rPr>
        <w:t xml:space="preserve">方不愿调解或调解不成的，可以通过仲裁或诉讼的方式解决争议。</w:t>
      </w:r>
      <w:r>
        <w:rPr>
          <w:rFonts w:hint="eastAsia" w:ascii="宋体" w:hAnsi="宋体" w:eastAsia="宋体" w:cs="宋体"/>
          <w:sz w:val="21"/>
          <w:szCs w:val="21"/>
          <w:highlight w:val="none"/>
        </w:rPr>
      </w:r>
      <w:r/>
    </w:p>
    <w:p>
      <w:pPr>
        <w:pStyle w:val="833"/>
        <w:jc w:val="both"/>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19</w:t>
      </w:r>
      <w:r>
        <w:rPr>
          <w:rFonts w:hint="eastAsia" w:ascii="宋体" w:hAnsi="宋体" w:eastAsia="宋体" w:cs="宋体"/>
          <w:sz w:val="21"/>
          <w:szCs w:val="21"/>
          <w:highlight w:val="none"/>
        </w:rPr>
        <w:t xml:space="preserve">.2 选择仲裁的，应在</w:t>
      </w:r>
      <w:r>
        <w:rPr>
          <w:rFonts w:hint="eastAsia" w:ascii="宋体" w:hAnsi="宋体" w:eastAsia="宋体" w:cs="宋体"/>
          <w:b/>
          <w:bCs/>
          <w:color w:val="000000"/>
          <w:sz w:val="21"/>
          <w:szCs w:val="21"/>
          <w:highlight w:val="none"/>
        </w:rPr>
        <w:t xml:space="preserve">【政府采购合同专用条款】</w:t>
      </w:r>
      <w:r>
        <w:rPr>
          <w:rFonts w:hint="eastAsia" w:ascii="宋体" w:hAnsi="宋体" w:eastAsia="宋体" w:cs="宋体"/>
          <w:sz w:val="21"/>
          <w:szCs w:val="21"/>
          <w:highlight w:val="none"/>
        </w:rPr>
        <w:t xml:space="preserve">中明确仲裁机构及仲裁地；通过诉讼方式解决的，可以在</w:t>
      </w:r>
      <w:r>
        <w:rPr>
          <w:rFonts w:hint="eastAsia" w:ascii="宋体" w:hAnsi="宋体" w:eastAsia="宋体" w:cs="宋体"/>
          <w:b/>
          <w:bCs/>
          <w:color w:val="000000"/>
          <w:sz w:val="21"/>
          <w:szCs w:val="21"/>
          <w:highlight w:val="none"/>
        </w:rPr>
        <w:t xml:space="preserve">【政府采购合同专用条款】</w:t>
      </w:r>
      <w:r>
        <w:rPr>
          <w:rFonts w:hint="eastAsia" w:ascii="宋体" w:hAnsi="宋体" w:eastAsia="宋体" w:cs="宋体"/>
          <w:sz w:val="21"/>
          <w:szCs w:val="21"/>
          <w:highlight w:val="none"/>
        </w:rPr>
        <w:t xml:space="preserve">中进一步约定选择与争议有实际联系的地点的人民法院管辖，但管辖法院的约定不得违反级别管辖和专属管辖的规定。</w:t>
      </w:r>
      <w:r>
        <w:rPr>
          <w:rFonts w:hint="eastAsia" w:ascii="宋体" w:hAnsi="宋体" w:eastAsia="宋体" w:cs="宋体"/>
          <w:sz w:val="21"/>
          <w:szCs w:val="21"/>
          <w:highlight w:val="none"/>
        </w:rPr>
      </w:r>
      <w:r/>
    </w:p>
    <w:p>
      <w:pPr>
        <w:pStyle w:val="833"/>
        <w:jc w:val="both"/>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19</w:t>
      </w:r>
      <w:r>
        <w:rPr>
          <w:rFonts w:hint="eastAsia" w:ascii="宋体" w:hAnsi="宋体" w:eastAsia="宋体" w:cs="宋体"/>
          <w:sz w:val="21"/>
          <w:szCs w:val="21"/>
          <w:highlight w:val="none"/>
        </w:rPr>
        <w:t xml:space="preserve">.3 如</w:t>
      </w:r>
      <w:r>
        <w:rPr>
          <w:rFonts w:hint="eastAsia" w:ascii="宋体" w:hAnsi="宋体" w:eastAsia="宋体" w:cs="宋体"/>
          <w:sz w:val="21"/>
          <w:szCs w:val="21"/>
          <w:highlight w:val="none"/>
          <w:lang w:eastAsia="zh-CN"/>
        </w:rPr>
        <w:t xml:space="preserve">甲乙双方</w:t>
      </w:r>
      <w:r>
        <w:rPr>
          <w:rFonts w:hint="eastAsia" w:ascii="宋体" w:hAnsi="宋体" w:eastAsia="宋体" w:cs="宋体"/>
          <w:sz w:val="21"/>
          <w:szCs w:val="21"/>
          <w:highlight w:val="none"/>
        </w:rPr>
        <w:t xml:space="preserve">有争议的事项不影响合同其他部分的履行，在争议解决期间，合同其他部分应</w:t>
      </w:r>
      <w:r>
        <w:rPr>
          <w:rFonts w:hint="eastAsia" w:ascii="宋体" w:hAnsi="宋体" w:eastAsia="宋体" w:cs="宋体"/>
          <w:sz w:val="21"/>
          <w:szCs w:val="21"/>
          <w:highlight w:val="none"/>
          <w:lang w:eastAsia="zh-CN"/>
        </w:rPr>
        <w:t xml:space="preserve">当</w:t>
      </w:r>
      <w:r>
        <w:rPr>
          <w:rFonts w:hint="eastAsia" w:ascii="宋体" w:hAnsi="宋体" w:eastAsia="宋体" w:cs="宋体"/>
          <w:sz w:val="21"/>
          <w:szCs w:val="21"/>
          <w:highlight w:val="none"/>
        </w:rPr>
        <w:t xml:space="preserve">继续履行。</w:t>
      </w:r>
      <w:r>
        <w:rPr>
          <w:rFonts w:hint="eastAsia" w:ascii="宋体" w:hAnsi="宋体" w:eastAsia="宋体" w:cs="宋体"/>
          <w:sz w:val="21"/>
          <w:szCs w:val="21"/>
          <w:highlight w:val="none"/>
        </w:rPr>
      </w:r>
      <w:r/>
    </w:p>
    <w:p>
      <w:pPr>
        <w:pStyle w:val="754"/>
        <w:jc w:val="left"/>
        <w:spacing w:before="0" w:line="400" w:lineRule="exact"/>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lang w:val="en-US" w:eastAsia="zh-CN"/>
        </w:rPr>
        <w:t xml:space="preserve">20</w:t>
      </w:r>
      <w:r>
        <w:rPr>
          <w:rFonts w:hint="eastAsia" w:ascii="宋体" w:hAnsi="宋体" w:eastAsia="宋体" w:cs="宋体"/>
          <w:b/>
          <w:color w:val="000000"/>
          <w:sz w:val="21"/>
          <w:szCs w:val="21"/>
          <w:highlight w:val="none"/>
        </w:rPr>
        <w:t xml:space="preserve">.</w:t>
      </w:r>
      <w:r>
        <w:rPr>
          <w:rFonts w:hint="eastAsia" w:ascii="宋体" w:hAnsi="宋体" w:eastAsia="宋体" w:cs="宋体"/>
          <w:b/>
          <w:color w:val="000000"/>
          <w:sz w:val="21"/>
          <w:szCs w:val="21"/>
          <w:highlight w:val="none"/>
          <w:lang w:val="en-US" w:eastAsia="zh-CN"/>
        </w:rPr>
        <w:t xml:space="preserve"> </w:t>
      </w:r>
      <w:r>
        <w:rPr>
          <w:rFonts w:hint="eastAsia" w:ascii="宋体" w:hAnsi="宋体" w:eastAsia="宋体" w:cs="宋体"/>
          <w:b/>
          <w:color w:val="000000"/>
          <w:sz w:val="21"/>
          <w:szCs w:val="21"/>
          <w:highlight w:val="none"/>
        </w:rPr>
        <w:t xml:space="preserve">政府采购政策</w:t>
      </w:r>
      <w:r>
        <w:rPr>
          <w:rFonts w:hint="eastAsia" w:ascii="宋体" w:hAnsi="宋体" w:eastAsia="宋体" w:cs="宋体"/>
          <w:color w:val="000000"/>
          <w:sz w:val="21"/>
          <w:szCs w:val="21"/>
          <w:highlight w:val="none"/>
        </w:rPr>
      </w:r>
      <w:r/>
    </w:p>
    <w:p>
      <w:pPr>
        <w:pStyle w:val="754"/>
        <w:ind w:firstLine="420"/>
        <w:jc w:val="left"/>
        <w:spacing w:before="0"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20.1 </w:t>
      </w:r>
      <w:r>
        <w:rPr>
          <w:rFonts w:hint="eastAsia" w:ascii="宋体" w:hAnsi="宋体" w:eastAsia="宋体" w:cs="宋体"/>
          <w:sz w:val="21"/>
          <w:szCs w:val="21"/>
          <w:highlight w:val="none"/>
          <w:lang w:val="en-GB"/>
        </w:rPr>
        <w:t xml:space="preserve">本合同应当按照规定执行政府采购政策。</w:t>
      </w:r>
      <w:r>
        <w:rPr>
          <w:rFonts w:hint="eastAsia" w:ascii="宋体" w:hAnsi="宋体" w:eastAsia="宋体" w:cs="宋体"/>
          <w:color w:val="000000"/>
          <w:sz w:val="21"/>
          <w:szCs w:val="21"/>
          <w:highlight w:val="none"/>
          <w:lang w:val="en-US" w:eastAsia="zh-CN"/>
        </w:rPr>
      </w:r>
      <w:r/>
    </w:p>
    <w:p>
      <w:pPr>
        <w:pStyle w:val="754"/>
        <w:ind w:firstLine="420"/>
        <w:jc w:val="left"/>
        <w:spacing w:before="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0</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 本合同依法执行政府采购政策的方式和内容，属于合同履约验收的范围。</w:t>
      </w:r>
      <w:r>
        <w:rPr>
          <w:rFonts w:hint="eastAsia" w:ascii="宋体" w:hAnsi="宋体" w:eastAsia="宋体" w:cs="宋体"/>
          <w:sz w:val="21"/>
          <w:szCs w:val="21"/>
          <w:highlight w:val="none"/>
          <w:lang w:eastAsia="zh-CN"/>
        </w:rPr>
        <w:t xml:space="preserve">甲乙双方</w:t>
      </w:r>
      <w:r>
        <w:rPr>
          <w:rFonts w:hint="eastAsia" w:ascii="宋体" w:hAnsi="宋体" w:eastAsia="宋体" w:cs="宋体"/>
          <w:sz w:val="21"/>
          <w:szCs w:val="21"/>
          <w:highlight w:val="none"/>
          <w:lang w:val="en-GB"/>
        </w:rPr>
        <w:t xml:space="preserve">未按规定要求执行政府采购政策造成损失的</w:t>
      </w:r>
      <w:r>
        <w:rPr>
          <w:rFonts w:hint="eastAsia" w:ascii="宋体" w:hAnsi="宋体" w:eastAsia="宋体" w:cs="宋体"/>
          <w:color w:val="000000"/>
          <w:sz w:val="21"/>
          <w:szCs w:val="21"/>
          <w:highlight w:val="none"/>
        </w:rPr>
        <w:t xml:space="preserve">，有过错的一方应当承担赔偿责任，双方都有过错的，各自承担相应的责任。</w:t>
      </w:r>
      <w:r>
        <w:rPr>
          <w:rFonts w:hint="eastAsia" w:ascii="宋体" w:hAnsi="宋体" w:eastAsia="宋体" w:cs="宋体"/>
          <w:color w:val="000000"/>
          <w:sz w:val="21"/>
          <w:szCs w:val="21"/>
          <w:highlight w:val="none"/>
        </w:rPr>
      </w:r>
      <w:r/>
    </w:p>
    <w:p>
      <w:pPr>
        <w:pStyle w:val="785"/>
        <w:ind w:firstLine="420"/>
        <w:spacing w:after="0" w:line="400" w:lineRule="exact"/>
        <w:tabs>
          <w:tab w:val="left" w:pos="56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0</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 对于</w:t>
      </w:r>
      <w:r>
        <w:rPr>
          <w:rFonts w:hint="eastAsia" w:ascii="宋体" w:hAnsi="宋体" w:eastAsia="宋体" w:cs="宋体"/>
          <w:color w:val="000000"/>
          <w:sz w:val="21"/>
          <w:szCs w:val="21"/>
          <w:highlight w:val="none"/>
          <w:lang w:eastAsia="zh-CN"/>
        </w:rPr>
        <w:t xml:space="preserve">为落实中小企业支持政策，</w:t>
      </w:r>
      <w:r>
        <w:rPr>
          <w:rFonts w:hint="eastAsia" w:ascii="宋体" w:hAnsi="宋体" w:eastAsia="宋体" w:cs="宋体"/>
          <w:color w:val="000000"/>
          <w:sz w:val="21"/>
          <w:szCs w:val="21"/>
          <w:highlight w:val="none"/>
        </w:rPr>
        <w:t xml:space="preserve">通过采购项目</w:t>
      </w:r>
      <w:r>
        <w:rPr>
          <w:rFonts w:hint="eastAsia" w:ascii="宋体" w:hAnsi="宋体" w:eastAsia="宋体" w:cs="宋体"/>
          <w:color w:val="000000"/>
          <w:sz w:val="21"/>
          <w:szCs w:val="21"/>
          <w:highlight w:val="none"/>
          <w:lang w:eastAsia="zh-CN"/>
        </w:rPr>
        <w:t xml:space="preserve">整体</w:t>
      </w:r>
      <w:r>
        <w:rPr>
          <w:rFonts w:hint="eastAsia" w:ascii="宋体" w:hAnsi="宋体" w:eastAsia="宋体" w:cs="宋体"/>
          <w:color w:val="000000"/>
          <w:sz w:val="21"/>
          <w:szCs w:val="21"/>
          <w:highlight w:val="none"/>
        </w:rPr>
        <w:t xml:space="preserve">预留、</w:t>
      </w:r>
      <w:r>
        <w:rPr>
          <w:rFonts w:hint="eastAsia" w:ascii="宋体" w:hAnsi="宋体" w:eastAsia="宋体" w:cs="宋体"/>
          <w:color w:val="000000"/>
          <w:sz w:val="21"/>
          <w:szCs w:val="21"/>
          <w:highlight w:val="none"/>
          <w:lang w:eastAsia="zh-CN"/>
        </w:rPr>
        <w:t xml:space="preserve">设置</w:t>
      </w:r>
      <w:r>
        <w:rPr>
          <w:rFonts w:hint="eastAsia" w:ascii="宋体" w:hAnsi="宋体" w:eastAsia="宋体" w:cs="宋体"/>
          <w:color w:val="000000"/>
          <w:sz w:val="21"/>
          <w:szCs w:val="21"/>
          <w:highlight w:val="none"/>
        </w:rPr>
        <w:t xml:space="preserve">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hint="eastAsia" w:ascii="宋体" w:hAnsi="宋体" w:eastAsia="宋体" w:cs="宋体"/>
          <w:color w:val="000000"/>
          <w:sz w:val="21"/>
          <w:szCs w:val="21"/>
          <w:highlight w:val="none"/>
        </w:rPr>
      </w:r>
      <w:r/>
    </w:p>
    <w:p>
      <w:pPr>
        <w:pStyle w:val="754"/>
        <w:jc w:val="left"/>
        <w:spacing w:before="0"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2</w:t>
      </w:r>
      <w:r>
        <w:rPr>
          <w:rFonts w:hint="eastAsia" w:ascii="宋体" w:hAnsi="宋体" w:eastAsia="宋体" w:cs="宋体"/>
          <w:b/>
          <w:color w:val="000000"/>
          <w:sz w:val="21"/>
          <w:szCs w:val="21"/>
          <w:highlight w:val="none"/>
          <w:lang w:val="en-US" w:eastAsia="zh-CN"/>
        </w:rPr>
        <w:t xml:space="preserve">1</w:t>
      </w:r>
      <w:r>
        <w:rPr>
          <w:rFonts w:hint="eastAsia" w:ascii="宋体" w:hAnsi="宋体" w:eastAsia="宋体" w:cs="宋体"/>
          <w:b/>
          <w:color w:val="000000"/>
          <w:sz w:val="21"/>
          <w:szCs w:val="21"/>
          <w:highlight w:val="none"/>
        </w:rPr>
        <w:t xml:space="preserve">.</w:t>
      </w:r>
      <w:r>
        <w:rPr>
          <w:rFonts w:hint="eastAsia" w:ascii="宋体" w:hAnsi="宋体" w:eastAsia="宋体" w:cs="宋体"/>
          <w:b/>
          <w:color w:val="000000"/>
          <w:sz w:val="21"/>
          <w:szCs w:val="21"/>
          <w:highlight w:val="none"/>
          <w:lang w:val="en-US" w:eastAsia="zh-CN"/>
        </w:rPr>
        <w:t xml:space="preserve"> </w:t>
      </w:r>
      <w:r>
        <w:rPr>
          <w:rFonts w:hint="eastAsia" w:ascii="宋体" w:hAnsi="宋体" w:eastAsia="宋体" w:cs="宋体"/>
          <w:b/>
          <w:color w:val="000000"/>
          <w:sz w:val="21"/>
          <w:szCs w:val="21"/>
          <w:highlight w:val="none"/>
        </w:rPr>
        <w:t xml:space="preserve">法律适用</w:t>
      </w:r>
      <w:r>
        <w:rPr>
          <w:rFonts w:hint="eastAsia" w:ascii="宋体" w:hAnsi="宋体" w:eastAsia="宋体" w:cs="宋体"/>
          <w:b/>
          <w:color w:val="000000"/>
          <w:sz w:val="21"/>
          <w:szCs w:val="21"/>
          <w:highlight w:val="none"/>
        </w:rPr>
      </w:r>
      <w:r/>
    </w:p>
    <w:p>
      <w:pPr>
        <w:pStyle w:val="833"/>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.1 本合同的订立、生效、解释、履行及与本合同有关的争议解决，均适用法律、行政法规。</w:t>
      </w:r>
      <w:r>
        <w:rPr>
          <w:rFonts w:hint="eastAsia" w:ascii="宋体" w:hAnsi="宋体" w:eastAsia="宋体" w:cs="宋体"/>
          <w:sz w:val="21"/>
          <w:szCs w:val="21"/>
          <w:highlight w:val="none"/>
        </w:rPr>
      </w:r>
      <w:r/>
    </w:p>
    <w:p>
      <w:pPr>
        <w:pStyle w:val="833"/>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.2 本合同条款与法律、行政法规的强制性规定不一致的，双方当事人应按照法律、行政法规的强制性规定修改本合同的相关条款。</w:t>
      </w:r>
      <w:r>
        <w:rPr>
          <w:rFonts w:hint="eastAsia" w:ascii="宋体" w:hAnsi="宋体" w:eastAsia="宋体" w:cs="宋体"/>
          <w:sz w:val="21"/>
          <w:szCs w:val="21"/>
          <w:highlight w:val="none"/>
        </w:rPr>
      </w:r>
      <w:r/>
    </w:p>
    <w:p>
      <w:pPr>
        <w:pStyle w:val="754"/>
        <w:numPr>
          <w:ilvl w:val="0"/>
          <w:numId w:val="0"/>
        </w:numPr>
        <w:jc w:val="left"/>
        <w:spacing w:before="0"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rPr>
        <w:t xml:space="preserve">22. </w:t>
      </w:r>
      <w:r>
        <w:rPr>
          <w:rFonts w:hint="eastAsia" w:ascii="宋体" w:hAnsi="宋体" w:eastAsia="宋体" w:cs="宋体"/>
          <w:b/>
          <w:color w:val="000000"/>
          <w:sz w:val="21"/>
          <w:szCs w:val="21"/>
          <w:highlight w:val="none"/>
        </w:rPr>
        <w:t xml:space="preserve">通知</w:t>
      </w:r>
      <w:r>
        <w:rPr>
          <w:rFonts w:hint="eastAsia" w:ascii="宋体" w:hAnsi="宋体" w:eastAsia="宋体" w:cs="宋体"/>
          <w:b/>
          <w:color w:val="000000"/>
          <w:sz w:val="21"/>
          <w:szCs w:val="21"/>
          <w:highlight w:val="none"/>
        </w:rPr>
      </w:r>
      <w:r/>
    </w:p>
    <w:p>
      <w:pPr>
        <w:pStyle w:val="833"/>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本合同任何一方向对方发出的通知、信件、数据电文等，应当发送至本合同第一部分《政府采购合同协议书》所约定的通讯地址、联系人、联系电话或电子邮箱。</w:t>
      </w:r>
      <w:r>
        <w:rPr>
          <w:rFonts w:hint="eastAsia" w:ascii="宋体" w:hAnsi="宋体" w:eastAsia="宋体" w:cs="宋体"/>
          <w:sz w:val="21"/>
          <w:szCs w:val="21"/>
          <w:highlight w:val="none"/>
        </w:rPr>
      </w:r>
      <w:r/>
    </w:p>
    <w:p>
      <w:pPr>
        <w:pStyle w:val="833"/>
        <w:ind w:firstLine="0"/>
        <w:jc w:val="both"/>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一方当事人变更名称、</w:t>
      </w:r>
      <w:r>
        <w:rPr>
          <w:rFonts w:hint="eastAsia" w:ascii="宋体" w:hAnsi="宋体" w:eastAsia="宋体" w:cs="宋体"/>
          <w:sz w:val="21"/>
          <w:szCs w:val="21"/>
          <w:highlight w:val="none"/>
          <w:lang w:eastAsia="zh-CN"/>
        </w:rPr>
        <w:t xml:space="preserve">住所</w:t>
      </w:r>
      <w:r>
        <w:rPr>
          <w:rFonts w:hint="eastAsia" w:ascii="宋体" w:hAnsi="宋体" w:eastAsia="宋体" w:cs="宋体"/>
          <w:sz w:val="21"/>
          <w:szCs w:val="21"/>
          <w:highlight w:val="none"/>
        </w:rPr>
        <w:t xml:space="preserve">、联系人、联系电话或电子邮箱</w:t>
      </w:r>
      <w:r>
        <w:rPr>
          <w:rFonts w:hint="eastAsia" w:ascii="宋体" w:hAnsi="宋体" w:eastAsia="宋体" w:cs="宋体"/>
          <w:sz w:val="21"/>
          <w:szCs w:val="21"/>
          <w:highlight w:val="none"/>
          <w:lang w:eastAsia="zh-CN"/>
        </w:rPr>
        <w:t xml:space="preserve">等信息</w:t>
      </w:r>
      <w:r>
        <w:rPr>
          <w:rFonts w:hint="eastAsia" w:ascii="宋体" w:hAnsi="宋体" w:eastAsia="宋体" w:cs="宋体"/>
          <w:sz w:val="21"/>
          <w:szCs w:val="21"/>
          <w:highlight w:val="none"/>
        </w:rPr>
        <w:t xml:space="preserve">的，应当在变更后3日内及时书面通知对方，对方实际收到变更通知前的送达仍为有效送达。</w:t>
      </w:r>
      <w:r>
        <w:rPr>
          <w:rFonts w:hint="eastAsia" w:ascii="宋体" w:hAnsi="宋体" w:eastAsia="宋体" w:cs="宋体"/>
          <w:sz w:val="21"/>
          <w:szCs w:val="21"/>
          <w:highlight w:val="none"/>
        </w:rPr>
      </w:r>
      <w:r/>
    </w:p>
    <w:p>
      <w:pPr>
        <w:pStyle w:val="754"/>
        <w:ind w:firstLine="420"/>
        <w:jc w:val="left"/>
        <w:spacing w:before="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本合同一方给另一方的通知均应采用书面形式，传真或快递送到本合同中规定的对方的地址和办理签收手续。</w:t>
      </w:r>
      <w:r>
        <w:rPr>
          <w:rFonts w:hint="eastAsia" w:ascii="宋体" w:hAnsi="宋体" w:eastAsia="宋体" w:cs="宋体"/>
          <w:color w:val="000000"/>
          <w:sz w:val="21"/>
          <w:szCs w:val="21"/>
          <w:highlight w:val="none"/>
        </w:rPr>
      </w:r>
      <w:r/>
    </w:p>
    <w:p>
      <w:pPr>
        <w:pStyle w:val="754"/>
        <w:ind w:firstLine="420"/>
        <w:jc w:val="left"/>
        <w:spacing w:before="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通知以送达之日或通知书中规定的生效之日起生效，两者中以较迟之日为准。</w:t>
      </w:r>
      <w:r>
        <w:rPr>
          <w:rFonts w:hint="eastAsia" w:ascii="宋体" w:hAnsi="宋体" w:eastAsia="宋体" w:cs="宋体"/>
          <w:color w:val="000000"/>
          <w:sz w:val="21"/>
          <w:szCs w:val="21"/>
          <w:highlight w:val="none"/>
        </w:rPr>
      </w:r>
      <w:r/>
    </w:p>
    <w:p>
      <w:pPr>
        <w:pStyle w:val="754"/>
        <w:numPr>
          <w:ilvl w:val="0"/>
          <w:numId w:val="17"/>
        </w:numPr>
        <w:jc w:val="left"/>
        <w:spacing w:before="0" w:line="4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合同未尽事项</w:t>
      </w:r>
      <w:r>
        <w:rPr>
          <w:rFonts w:hint="eastAsia" w:ascii="宋体" w:hAnsi="宋体" w:eastAsia="宋体" w:cs="宋体"/>
          <w:b/>
          <w:bCs/>
          <w:color w:val="000000"/>
          <w:sz w:val="21"/>
          <w:szCs w:val="21"/>
          <w:highlight w:val="none"/>
        </w:rPr>
      </w:r>
      <w:r/>
    </w:p>
    <w:p>
      <w:pPr>
        <w:pStyle w:val="754"/>
        <w:ind w:firstLine="420"/>
        <w:jc w:val="left"/>
        <w:spacing w:before="0"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w:t>
      </w:r>
      <w:r>
        <w:rPr>
          <w:rFonts w:hint="eastAsia" w:ascii="宋体" w:hAnsi="宋体" w:eastAsia="宋体" w:cs="宋体"/>
          <w:bCs/>
          <w:color w:val="000000"/>
          <w:sz w:val="21"/>
          <w:szCs w:val="21"/>
          <w:highlight w:val="none"/>
          <w:lang w:val="en-US" w:eastAsia="zh-CN"/>
        </w:rPr>
        <w:t xml:space="preserve">3</w:t>
      </w:r>
      <w:r>
        <w:rPr>
          <w:rFonts w:hint="eastAsia" w:ascii="宋体" w:hAnsi="宋体" w:eastAsia="宋体" w:cs="宋体"/>
          <w:bCs/>
          <w:color w:val="000000"/>
          <w:sz w:val="21"/>
          <w:szCs w:val="21"/>
          <w:highlight w:val="none"/>
        </w:rPr>
        <w:t xml:space="preserve">.1合同未尽事项见</w:t>
      </w:r>
      <w:r>
        <w:rPr>
          <w:rFonts w:hint="eastAsia" w:ascii="宋体" w:hAnsi="宋体" w:eastAsia="宋体" w:cs="宋体"/>
          <w:b/>
          <w:color w:val="000000"/>
          <w:sz w:val="21"/>
          <w:szCs w:val="21"/>
          <w:highlight w:val="none"/>
        </w:rPr>
        <w:t xml:space="preserve">【政府采购合同专用条款】</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rPr>
      </w:r>
      <w:r/>
    </w:p>
    <w:p>
      <w:pPr>
        <w:pStyle w:val="754"/>
        <w:ind w:firstLine="0"/>
        <w:jc w:val="left"/>
        <w:spacing w:line="400" w:lineRule="exact"/>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lang w:val="en-US" w:eastAsia="zh-CN"/>
        </w:rPr>
        <w:t xml:space="preserve">    23.2 合同附件与合同正文具有同等的法律效力。</w:t>
      </w:r>
      <w:bookmarkStart w:id="653" w:name="_Toc20313"/>
      <w:r>
        <w:rPr>
          <w:rFonts w:hint="eastAsia" w:ascii="宋体" w:hAnsi="宋体" w:eastAsia="宋体" w:cs="宋体"/>
          <w:color w:val="000000"/>
          <w:sz w:val="21"/>
          <w:szCs w:val="21"/>
          <w:highlight w:val="none"/>
        </w:rPr>
      </w:r>
      <w:r/>
    </w:p>
    <w:p>
      <w:pPr>
        <w:pStyle w:val="754"/>
        <w:jc w:val="both"/>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p>
      <w:pPr>
        <w:pStyle w:val="756"/>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br w:type="page" w:clear="all"/>
      </w:r>
      <w:r>
        <w:rPr>
          <w:rFonts w:hint="eastAsia" w:ascii="宋体" w:hAnsi="宋体" w:eastAsia="宋体" w:cs="宋体"/>
          <w:b/>
          <w:bCs/>
          <w:sz w:val="21"/>
          <w:szCs w:val="21"/>
          <w:highlight w:val="none"/>
        </w:rPr>
        <w:t xml:space="preserve">第三节 政府采购合同专用条款</w:t>
      </w:r>
      <w:bookmarkEnd w:id="653"/>
      <w:r>
        <w:rPr>
          <w:rFonts w:hint="eastAsia" w:ascii="宋体" w:hAnsi="宋体" w:eastAsia="宋体" w:cs="宋体"/>
          <w:b/>
          <w:bCs/>
          <w:sz w:val="21"/>
          <w:szCs w:val="21"/>
          <w:highlight w:val="none"/>
        </w:rPr>
      </w:r>
      <w:r/>
    </w:p>
    <w:tbl>
      <w:tblPr>
        <w:tblW w:w="92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550"/>
        <w:gridCol w:w="2145"/>
        <w:gridCol w:w="5524"/>
      </w:tblGrid>
      <w:tr>
        <w:trPr>
          <w:trHeight w:val="736"/>
        </w:trPr>
        <w:tc>
          <w:tcPr>
            <w:tcW w:w="1550" w:type="dxa"/>
            <w:vAlign w:val="center"/>
            <w:textDirection w:val="lrTb"/>
            <w:noWrap w:val="false"/>
          </w:tcPr>
          <w:p>
            <w:pPr>
              <w:pStyle w:val="754"/>
              <w:jc w:val="cente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第二节</w:t>
            </w:r>
            <w:r>
              <w:rPr>
                <w:rFonts w:hint="eastAsia" w:ascii="宋体" w:hAnsi="宋体" w:eastAsia="宋体" w:cs="宋体"/>
                <w:sz w:val="21"/>
                <w:szCs w:val="21"/>
                <w:highlight w:val="none"/>
              </w:rPr>
            </w:r>
            <w:r/>
          </w:p>
          <w:p>
            <w:pPr>
              <w:pStyle w:val="754"/>
              <w:jc w:val="cente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第1.2（</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）项</w:t>
            </w:r>
            <w:r>
              <w:rPr>
                <w:rFonts w:hint="eastAsia" w:ascii="宋体" w:hAnsi="宋体" w:eastAsia="宋体" w:cs="宋体"/>
                <w:sz w:val="21"/>
                <w:szCs w:val="21"/>
                <w:highlight w:val="none"/>
              </w:rPr>
            </w:r>
            <w:r/>
          </w:p>
        </w:tc>
        <w:tc>
          <w:tcPr>
            <w:tcW w:w="2145" w:type="dxa"/>
            <w:vAlign w:val="center"/>
            <w:textDirection w:val="lrTb"/>
            <w:noWrap w:val="false"/>
          </w:tcPr>
          <w:p>
            <w:pPr>
              <w:pStyle w:val="754"/>
              <w:jc w:val="left"/>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联合体具体要求</w:t>
            </w:r>
            <w:r>
              <w:rPr>
                <w:rFonts w:hint="eastAsia" w:ascii="宋体" w:hAnsi="宋体" w:eastAsia="宋体" w:cs="宋体"/>
                <w:sz w:val="21"/>
                <w:szCs w:val="21"/>
                <w:highlight w:val="none"/>
              </w:rPr>
            </w:r>
            <w:r/>
          </w:p>
        </w:tc>
        <w:tc>
          <w:tcPr>
            <w:tcW w:w="5524" w:type="dxa"/>
            <w:vAlign w:val="center"/>
            <w:textDirection w:val="lrTb"/>
            <w:noWrap w:val="false"/>
          </w:tcPr>
          <w:p>
            <w:pPr>
              <w:pStyle w:val="754"/>
              <w:jc w:val="left"/>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lang w:val="en-US" w:eastAsia="zh-CN"/>
              </w:rPr>
            </w:r>
            <w:r/>
          </w:p>
        </w:tc>
      </w:tr>
      <w:tr>
        <w:trPr>
          <w:trHeight w:val="604"/>
        </w:trPr>
        <w:tc>
          <w:tcPr>
            <w:tcW w:w="1550" w:type="dxa"/>
            <w:vAlign w:val="center"/>
            <w:textDirection w:val="lrTb"/>
            <w:noWrap w:val="false"/>
          </w:tcPr>
          <w:p>
            <w:pPr>
              <w:pStyle w:val="754"/>
              <w:jc w:val="cente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第二节</w:t>
            </w:r>
            <w:r>
              <w:rPr>
                <w:rFonts w:hint="eastAsia" w:ascii="宋体" w:hAnsi="宋体" w:eastAsia="宋体" w:cs="宋体"/>
                <w:sz w:val="21"/>
                <w:szCs w:val="21"/>
                <w:highlight w:val="none"/>
              </w:rPr>
            </w:r>
            <w:r/>
          </w:p>
          <w:p>
            <w:pPr>
              <w:pStyle w:val="754"/>
              <w:jc w:val="center"/>
              <w:keepLines w:val="0"/>
              <w:keepNext w:val="0"/>
              <w:pageBreakBefore w:val="0"/>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第1.2（</w:t>
            </w: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rPr>
              <w:t xml:space="preserve">）项</w:t>
            </w:r>
            <w:r>
              <w:rPr>
                <w:rFonts w:hint="eastAsia" w:ascii="宋体" w:hAnsi="宋体" w:eastAsia="宋体" w:cs="宋体"/>
                <w:sz w:val="21"/>
                <w:szCs w:val="21"/>
                <w:highlight w:val="none"/>
                <w:lang w:val="en-US" w:eastAsia="zh-CN" w:bidi="ar-SA"/>
              </w:rPr>
            </w:r>
            <w:r/>
          </w:p>
        </w:tc>
        <w:tc>
          <w:tcPr>
            <w:tcW w:w="2145" w:type="dxa"/>
            <w:vAlign w:val="center"/>
            <w:textDirection w:val="lrTb"/>
            <w:noWrap w:val="false"/>
          </w:tcPr>
          <w:p>
            <w:pPr>
              <w:pStyle w:val="754"/>
              <w:jc w:val="left"/>
              <w:keepLines w:val="0"/>
              <w:keepNext w:val="0"/>
              <w:pageBreakBefore w:val="0"/>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其他术语解释</w:t>
            </w:r>
            <w:r>
              <w:rPr>
                <w:rFonts w:hint="eastAsia" w:ascii="宋体" w:hAnsi="宋体" w:eastAsia="宋体" w:cs="宋体"/>
                <w:sz w:val="21"/>
                <w:szCs w:val="21"/>
                <w:highlight w:val="none"/>
                <w:lang w:val="en-US" w:eastAsia="zh-CN" w:bidi="ar-SA"/>
              </w:rPr>
            </w:r>
            <w:r/>
          </w:p>
        </w:tc>
        <w:tc>
          <w:tcPr>
            <w:tcW w:w="5524" w:type="dxa"/>
            <w:vAlign w:val="center"/>
            <w:textDirection w:val="lrTb"/>
            <w:noWrap w:val="false"/>
          </w:tcPr>
          <w:p>
            <w:pPr>
              <w:pStyle w:val="754"/>
              <w:jc w:val="left"/>
              <w:keepLines w:val="0"/>
              <w:keepNext w:val="0"/>
              <w:pageBreakBefore w:val="0"/>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r>
            <w:r/>
          </w:p>
        </w:tc>
      </w:tr>
      <w:tr>
        <w:trPr>
          <w:trHeight w:val="736"/>
        </w:trPr>
        <w:tc>
          <w:tcPr>
            <w:tcW w:w="1550" w:type="dxa"/>
            <w:vAlign w:val="center"/>
            <w:textDirection w:val="lrTb"/>
            <w:noWrap w:val="false"/>
          </w:tcPr>
          <w:p>
            <w:pPr>
              <w:pStyle w:val="754"/>
              <w:jc w:val="cente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第二节</w:t>
            </w:r>
            <w:r>
              <w:rPr>
                <w:rFonts w:hint="eastAsia" w:ascii="宋体" w:hAnsi="宋体" w:eastAsia="宋体" w:cs="宋体"/>
                <w:sz w:val="21"/>
                <w:szCs w:val="21"/>
                <w:highlight w:val="none"/>
              </w:rPr>
            </w:r>
            <w:r/>
          </w:p>
          <w:p>
            <w:pPr>
              <w:pStyle w:val="754"/>
              <w:jc w:val="center"/>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eastAsia="zh-CN"/>
              </w:rPr>
              <w:t xml:space="preserve">第</w:t>
            </w:r>
            <w:r>
              <w:rPr>
                <w:rFonts w:hint="eastAsia" w:ascii="宋体" w:hAnsi="宋体" w:eastAsia="宋体" w:cs="宋体"/>
                <w:sz w:val="21"/>
                <w:szCs w:val="21"/>
                <w:highlight w:val="none"/>
                <w:lang w:val="en-US" w:eastAsia="zh-CN"/>
              </w:rPr>
              <w:t xml:space="preserve">4.4款</w:t>
            </w:r>
            <w:r>
              <w:rPr>
                <w:rFonts w:hint="eastAsia" w:ascii="宋体" w:hAnsi="宋体" w:eastAsia="宋体" w:cs="宋体"/>
                <w:sz w:val="21"/>
                <w:szCs w:val="21"/>
                <w:highlight w:val="none"/>
                <w:lang w:val="en-US" w:eastAsia="zh-CN"/>
              </w:rPr>
            </w:r>
            <w:r/>
          </w:p>
        </w:tc>
        <w:tc>
          <w:tcPr>
            <w:tcW w:w="2145" w:type="dxa"/>
            <w:vAlign w:val="center"/>
            <w:textDirection w:val="lrTb"/>
            <w:noWrap w:val="false"/>
          </w:tcPr>
          <w:p>
            <w:pPr>
              <w:pStyle w:val="754"/>
              <w:jc w:val="left"/>
              <w:keepLines w:val="0"/>
              <w:keepNext w:val="0"/>
              <w:pageBreakBefore w:val="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履约验收中甲方提出异议或作出说明的期限</w:t>
            </w:r>
            <w:r>
              <w:rPr>
                <w:rFonts w:hint="eastAsia" w:ascii="宋体" w:hAnsi="宋体" w:eastAsia="宋体" w:cs="宋体"/>
                <w:sz w:val="21"/>
                <w:szCs w:val="21"/>
                <w:highlight w:val="none"/>
                <w:lang w:eastAsia="zh-CN"/>
              </w:rPr>
            </w:r>
            <w:r/>
          </w:p>
        </w:tc>
        <w:tc>
          <w:tcPr>
            <w:tcW w:w="5524" w:type="dxa"/>
            <w:vAlign w:val="center"/>
            <w:textDirection w:val="lrTb"/>
            <w:noWrap w:val="false"/>
          </w:tcPr>
          <w:p>
            <w:pPr>
              <w:pStyle w:val="754"/>
              <w:jc w:val="left"/>
              <w:keepLines w:val="0"/>
              <w:keepNext w:val="0"/>
              <w:pageBreakBefore w:val="0"/>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2日内</w:t>
            </w:r>
            <w:r>
              <w:rPr>
                <w:rFonts w:hint="eastAsia" w:ascii="宋体" w:hAnsi="宋体" w:eastAsia="宋体" w:cs="宋体"/>
                <w:sz w:val="21"/>
                <w:szCs w:val="21"/>
                <w:highlight w:val="none"/>
                <w:lang w:val="en-US" w:eastAsia="zh-CN" w:bidi="ar-SA"/>
              </w:rPr>
            </w:r>
            <w:r/>
          </w:p>
        </w:tc>
      </w:tr>
      <w:tr>
        <w:trPr>
          <w:trHeight w:val="736"/>
        </w:trPr>
        <w:tc>
          <w:tcPr>
            <w:tcW w:w="1550" w:type="dxa"/>
            <w:vAlign w:val="center"/>
            <w:textDirection w:val="lrTb"/>
            <w:noWrap w:val="false"/>
          </w:tcPr>
          <w:p>
            <w:pPr>
              <w:pStyle w:val="754"/>
              <w:jc w:val="cente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第二节</w:t>
            </w:r>
            <w:r>
              <w:rPr>
                <w:rFonts w:hint="eastAsia" w:ascii="宋体" w:hAnsi="宋体" w:eastAsia="宋体" w:cs="宋体"/>
                <w:sz w:val="21"/>
                <w:szCs w:val="21"/>
                <w:highlight w:val="none"/>
              </w:rPr>
            </w:r>
            <w:r/>
          </w:p>
          <w:p>
            <w:pPr>
              <w:pStyle w:val="754"/>
              <w:jc w:val="cente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第</w:t>
            </w:r>
            <w:r>
              <w:rPr>
                <w:rFonts w:hint="eastAsia" w:ascii="宋体" w:hAnsi="宋体" w:eastAsia="宋体" w:cs="宋体"/>
                <w:sz w:val="21"/>
                <w:szCs w:val="21"/>
                <w:highlight w:val="none"/>
                <w:lang w:val="en-US" w:eastAsia="zh-CN"/>
              </w:rPr>
              <w:t xml:space="preserve">4.6款</w:t>
            </w:r>
            <w:r>
              <w:rPr>
                <w:rFonts w:hint="eastAsia" w:ascii="宋体" w:hAnsi="宋体" w:eastAsia="宋体" w:cs="宋体"/>
                <w:sz w:val="21"/>
                <w:szCs w:val="21"/>
                <w:highlight w:val="none"/>
              </w:rPr>
            </w:r>
            <w:r/>
          </w:p>
        </w:tc>
        <w:tc>
          <w:tcPr>
            <w:tcW w:w="2145" w:type="dxa"/>
            <w:vAlign w:val="center"/>
            <w:textDirection w:val="lrTb"/>
            <w:noWrap w:val="false"/>
          </w:tcPr>
          <w:p>
            <w:pPr>
              <w:pStyle w:val="754"/>
              <w:jc w:val="left"/>
              <w:keepLines w:val="0"/>
              <w:keepNext w:val="0"/>
              <w:pageBreakBefore w:val="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约定甲方承担的其他义务和责任</w:t>
            </w:r>
            <w:r>
              <w:rPr>
                <w:rFonts w:hint="eastAsia" w:ascii="宋体" w:hAnsi="宋体" w:eastAsia="宋体" w:cs="宋体"/>
                <w:sz w:val="21"/>
                <w:szCs w:val="21"/>
                <w:highlight w:val="none"/>
                <w:lang w:eastAsia="zh-CN"/>
              </w:rPr>
            </w:r>
            <w:r/>
          </w:p>
        </w:tc>
        <w:tc>
          <w:tcPr>
            <w:tcW w:w="5524" w:type="dxa"/>
            <w:vAlign w:val="center"/>
            <w:textDirection w:val="lrTb"/>
            <w:noWrap w:val="false"/>
          </w:tcPr>
          <w:p>
            <w:pPr>
              <w:pStyle w:val="754"/>
              <w:jc w:val="left"/>
              <w:keepLines w:val="0"/>
              <w:keepNext w:val="0"/>
              <w:pageBreakBefore w:val="0"/>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甲方有权对招标文件中货物的数量作实质性调整的权利，货物供应履约过程中，供货数量可能随投资计划调整而改变，但不影响货物供应单价（即合同单价不变），乙方不以实际供货数量的变化作为合同索赔的依据。</w:t>
            </w:r>
            <w:r>
              <w:rPr>
                <w:rFonts w:hint="eastAsia" w:ascii="宋体" w:hAnsi="宋体" w:eastAsia="宋体" w:cs="宋体"/>
                <w:sz w:val="21"/>
                <w:szCs w:val="21"/>
                <w:highlight w:val="none"/>
                <w:lang w:val="en-US" w:eastAsia="zh-CN" w:bidi="ar-SA"/>
              </w:rPr>
            </w:r>
            <w:r/>
          </w:p>
        </w:tc>
      </w:tr>
      <w:tr>
        <w:trPr>
          <w:trHeight w:val="736"/>
        </w:trPr>
        <w:tc>
          <w:tcPr>
            <w:tcW w:w="1550" w:type="dxa"/>
            <w:vAlign w:val="center"/>
            <w:textDirection w:val="lrTb"/>
            <w:noWrap w:val="false"/>
          </w:tcPr>
          <w:p>
            <w:pPr>
              <w:pStyle w:val="754"/>
              <w:jc w:val="center"/>
              <w:keepLines w:val="0"/>
              <w:keepNext w:val="0"/>
              <w:pageBreakBefore w:val="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第二节</w:t>
            </w:r>
            <w:r>
              <w:rPr>
                <w:rFonts w:hint="eastAsia" w:ascii="宋体" w:hAnsi="宋体" w:eastAsia="宋体" w:cs="宋体"/>
                <w:sz w:val="21"/>
                <w:szCs w:val="21"/>
                <w:highlight w:val="none"/>
                <w:lang w:eastAsia="zh-CN"/>
              </w:rPr>
            </w:r>
            <w:r/>
          </w:p>
          <w:p>
            <w:pPr>
              <w:pStyle w:val="754"/>
              <w:jc w:val="center"/>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eastAsia="zh-CN"/>
              </w:rPr>
              <w:t xml:space="preserve">第</w:t>
            </w:r>
            <w:r>
              <w:rPr>
                <w:rFonts w:hint="eastAsia" w:ascii="宋体" w:hAnsi="宋体" w:eastAsia="宋体" w:cs="宋体"/>
                <w:sz w:val="21"/>
                <w:szCs w:val="21"/>
                <w:highlight w:val="none"/>
                <w:lang w:val="en-US" w:eastAsia="zh-CN"/>
              </w:rPr>
              <w:t xml:space="preserve">5.4款</w:t>
            </w:r>
            <w:r>
              <w:rPr>
                <w:rFonts w:hint="eastAsia" w:ascii="宋体" w:hAnsi="宋体" w:eastAsia="宋体" w:cs="宋体"/>
                <w:sz w:val="21"/>
                <w:szCs w:val="21"/>
                <w:highlight w:val="none"/>
                <w:lang w:val="en-US" w:eastAsia="zh-CN"/>
              </w:rPr>
            </w:r>
            <w:r/>
          </w:p>
        </w:tc>
        <w:tc>
          <w:tcPr>
            <w:tcW w:w="2145" w:type="dxa"/>
            <w:vAlign w:val="center"/>
            <w:textDirection w:val="lrTb"/>
            <w:noWrap w:val="false"/>
          </w:tcPr>
          <w:p>
            <w:pPr>
              <w:pStyle w:val="754"/>
              <w:jc w:val="left"/>
              <w:keepLines w:val="0"/>
              <w:keepNext w:val="0"/>
              <w:pageBreakBefore w:val="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约定乙方承担的其他义务和责任</w:t>
            </w:r>
            <w:r>
              <w:rPr>
                <w:rFonts w:hint="eastAsia" w:ascii="宋体" w:hAnsi="宋体" w:eastAsia="宋体" w:cs="宋体"/>
                <w:sz w:val="21"/>
                <w:szCs w:val="21"/>
                <w:highlight w:val="none"/>
                <w:lang w:eastAsia="zh-CN"/>
              </w:rPr>
            </w:r>
            <w:r/>
          </w:p>
        </w:tc>
        <w:tc>
          <w:tcPr>
            <w:tcW w:w="5524" w:type="dxa"/>
            <w:vAlign w:val="center"/>
            <w:textDirection w:val="lrTb"/>
            <w:noWrap w:val="false"/>
          </w:tcPr>
          <w:p>
            <w:pPr>
              <w:pStyle w:val="754"/>
              <w:numPr>
                <w:ilvl w:val="0"/>
                <w:numId w:val="0"/>
              </w:numPr>
              <w:jc w:val="left"/>
              <w:keepLines w:val="0"/>
              <w:keepNext w:val="0"/>
              <w:pageBreakBefore w:val="0"/>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1.乙方应严格按照要求确保合同货物其质量、规格及技术特征，每次送货必须具有产品质量检测单或合格证书。</w:t>
            </w:r>
            <w:r>
              <w:rPr>
                <w:rFonts w:hint="eastAsia" w:ascii="宋体" w:hAnsi="宋体" w:eastAsia="宋体" w:cs="宋体"/>
                <w:sz w:val="21"/>
                <w:szCs w:val="21"/>
                <w:highlight w:val="none"/>
                <w:lang w:val="en-US" w:eastAsia="zh-CN" w:bidi="ar-SA"/>
              </w:rPr>
            </w:r>
            <w:r/>
          </w:p>
          <w:p>
            <w:pPr>
              <w:pStyle w:val="754"/>
              <w:numPr>
                <w:ilvl w:val="0"/>
                <w:numId w:val="0"/>
              </w:numPr>
              <w:jc w:val="left"/>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bidi="ar-SA"/>
              </w:rPr>
              <w:t xml:space="preserve">2.如因甲方使用不当和保管不善造成的问题，乙方应配合解决，但费用由甲方承担。</w:t>
            </w:r>
            <w:r>
              <w:rPr>
                <w:rFonts w:hint="eastAsia" w:ascii="宋体" w:hAnsi="宋体" w:eastAsia="宋体" w:cs="宋体"/>
                <w:sz w:val="21"/>
                <w:szCs w:val="21"/>
                <w:highlight w:val="none"/>
                <w:lang w:val="en-US" w:eastAsia="zh-CN"/>
              </w:rPr>
            </w:r>
            <w:r/>
          </w:p>
        </w:tc>
      </w:tr>
      <w:tr>
        <w:trPr>
          <w:trHeight w:val="736"/>
        </w:trPr>
        <w:tc>
          <w:tcPr>
            <w:tcW w:w="1550" w:type="dxa"/>
            <w:vAlign w:val="center"/>
            <w:textDirection w:val="lrTb"/>
            <w:noWrap w:val="false"/>
          </w:tcPr>
          <w:p>
            <w:pPr>
              <w:pStyle w:val="754"/>
              <w:jc w:val="center"/>
              <w:keepLines w:val="0"/>
              <w:keepNext w:val="0"/>
              <w:pageBreakBefore w:val="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第二节</w:t>
            </w:r>
            <w:r>
              <w:rPr>
                <w:rFonts w:hint="eastAsia" w:ascii="宋体" w:hAnsi="宋体" w:eastAsia="宋体" w:cs="宋体"/>
                <w:sz w:val="21"/>
                <w:szCs w:val="21"/>
                <w:highlight w:val="none"/>
                <w:lang w:eastAsia="zh-CN"/>
              </w:rPr>
            </w:r>
            <w:r/>
          </w:p>
          <w:p>
            <w:pPr>
              <w:pStyle w:val="754"/>
              <w:jc w:val="center"/>
              <w:keepLines w:val="0"/>
              <w:keepNext w:val="0"/>
              <w:pageBreakBefore w:val="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第</w:t>
            </w:r>
            <w:r>
              <w:rPr>
                <w:rFonts w:hint="eastAsia" w:ascii="宋体" w:hAnsi="宋体" w:eastAsia="宋体" w:cs="宋体"/>
                <w:sz w:val="21"/>
                <w:szCs w:val="21"/>
                <w:highlight w:val="none"/>
                <w:lang w:val="en-US" w:eastAsia="zh-CN"/>
              </w:rPr>
              <w:t xml:space="preserve">6.1款</w:t>
            </w:r>
            <w:r>
              <w:rPr>
                <w:rFonts w:hint="eastAsia" w:ascii="宋体" w:hAnsi="宋体" w:eastAsia="宋体" w:cs="宋体"/>
                <w:sz w:val="21"/>
                <w:szCs w:val="21"/>
                <w:highlight w:val="none"/>
                <w:lang w:eastAsia="zh-CN"/>
              </w:rPr>
            </w:r>
            <w:r/>
          </w:p>
        </w:tc>
        <w:tc>
          <w:tcPr>
            <w:tcW w:w="2145" w:type="dxa"/>
            <w:vAlign w:val="center"/>
            <w:textDirection w:val="lrTb"/>
            <w:noWrap w:val="false"/>
          </w:tcPr>
          <w:p>
            <w:pPr>
              <w:pStyle w:val="754"/>
              <w:jc w:val="left"/>
              <w:keepLines w:val="0"/>
              <w:keepNext w:val="0"/>
              <w:pageBreakBefore w:val="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履行合同义务的顺序</w:t>
            </w:r>
            <w:r>
              <w:rPr>
                <w:rFonts w:hint="eastAsia" w:ascii="宋体" w:hAnsi="宋体" w:eastAsia="宋体" w:cs="宋体"/>
                <w:sz w:val="21"/>
                <w:szCs w:val="21"/>
                <w:highlight w:val="none"/>
                <w:lang w:eastAsia="zh-CN"/>
              </w:rPr>
            </w:r>
            <w:r/>
          </w:p>
        </w:tc>
        <w:tc>
          <w:tcPr>
            <w:tcW w:w="5524" w:type="dxa"/>
            <w:vAlign w:val="center"/>
            <w:textDirection w:val="lrTb"/>
            <w:noWrap w:val="false"/>
          </w:tcPr>
          <w:p>
            <w:pPr>
              <w:pStyle w:val="754"/>
              <w:jc w:val="left"/>
              <w:keepLines w:val="0"/>
              <w:keepNext w:val="0"/>
              <w:pageBreakBefore w:val="0"/>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r>
            <w:r/>
          </w:p>
        </w:tc>
      </w:tr>
      <w:tr>
        <w:trPr>
          <w:trHeight w:val="502"/>
        </w:trPr>
        <w:tc>
          <w:tcPr>
            <w:tcW w:w="1550" w:type="dxa"/>
            <w:vAlign w:val="center"/>
            <w:vMerge w:val="restart"/>
            <w:textDirection w:val="lrTb"/>
            <w:noWrap w:val="false"/>
          </w:tcPr>
          <w:p>
            <w:pPr>
              <w:pStyle w:val="754"/>
              <w:jc w:val="cente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第二节</w:t>
            </w:r>
            <w:r>
              <w:rPr>
                <w:rFonts w:hint="eastAsia" w:ascii="宋体" w:hAnsi="宋体" w:eastAsia="宋体" w:cs="宋体"/>
                <w:sz w:val="21"/>
                <w:szCs w:val="21"/>
                <w:highlight w:val="none"/>
              </w:rPr>
            </w:r>
            <w:r/>
          </w:p>
          <w:p>
            <w:pPr>
              <w:pStyle w:val="754"/>
              <w:jc w:val="cente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第</w:t>
            </w: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款</w:t>
            </w:r>
            <w:r>
              <w:rPr>
                <w:rFonts w:hint="eastAsia" w:ascii="宋体" w:hAnsi="宋体" w:eastAsia="宋体" w:cs="宋体"/>
                <w:sz w:val="21"/>
                <w:szCs w:val="21"/>
                <w:highlight w:val="none"/>
              </w:rPr>
            </w:r>
            <w:r/>
          </w:p>
        </w:tc>
        <w:tc>
          <w:tcPr>
            <w:tcW w:w="2145" w:type="dxa"/>
            <w:vAlign w:val="center"/>
            <w:textDirection w:val="lrTb"/>
            <w:noWrap w:val="false"/>
          </w:tcPr>
          <w:p>
            <w:pPr>
              <w:pStyle w:val="754"/>
              <w:jc w:val="left"/>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包装</w:t>
            </w:r>
            <w:r>
              <w:rPr>
                <w:rFonts w:hint="eastAsia" w:ascii="宋体" w:hAnsi="宋体" w:eastAsia="宋体" w:cs="宋体"/>
                <w:sz w:val="21"/>
                <w:szCs w:val="21"/>
                <w:highlight w:val="none"/>
                <w:lang w:eastAsia="zh-CN"/>
              </w:rPr>
              <w:t xml:space="preserve">特殊要求</w:t>
            </w:r>
            <w:r>
              <w:rPr>
                <w:rFonts w:hint="eastAsia" w:ascii="宋体" w:hAnsi="宋体" w:eastAsia="宋体" w:cs="宋体"/>
                <w:sz w:val="21"/>
                <w:szCs w:val="21"/>
                <w:highlight w:val="none"/>
              </w:rPr>
            </w:r>
            <w:r/>
          </w:p>
        </w:tc>
        <w:tc>
          <w:tcPr>
            <w:tcW w:w="5524" w:type="dxa"/>
            <w:vAlign w:val="center"/>
            <w:textDirection w:val="lrTb"/>
            <w:noWrap w:val="false"/>
          </w:tcPr>
          <w:p>
            <w:pPr>
              <w:pStyle w:val="754"/>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符合国家规范要求</w:t>
            </w:r>
            <w:r>
              <w:rPr>
                <w:rFonts w:hint="eastAsia" w:ascii="宋体" w:hAnsi="宋体" w:eastAsia="宋体" w:cs="宋体"/>
                <w:sz w:val="21"/>
                <w:szCs w:val="21"/>
                <w:highlight w:val="none"/>
                <w:lang w:val="en-US" w:eastAsia="zh-CN"/>
              </w:rPr>
            </w:r>
            <w:r/>
          </w:p>
        </w:tc>
      </w:tr>
      <w:tr>
        <w:trPr>
          <w:trHeight w:val="532"/>
        </w:trPr>
        <w:tc>
          <w:tcPr>
            <w:tcW w:w="1550" w:type="dxa"/>
            <w:vAlign w:val="center"/>
            <w:vMerge w:val="continue"/>
            <w:textDirection w:val="lrTb"/>
            <w:noWrap w:val="false"/>
          </w:tcPr>
          <w:p>
            <w:pPr>
              <w:pStyle w:val="754"/>
              <w:jc w:val="cente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145" w:type="dxa"/>
            <w:vAlign w:val="center"/>
            <w:textDirection w:val="lrTb"/>
            <w:noWrap w:val="false"/>
          </w:tcPr>
          <w:p>
            <w:pPr>
              <w:pStyle w:val="754"/>
              <w:jc w:val="left"/>
              <w:keepLines w:val="0"/>
              <w:keepNext w:val="0"/>
              <w:pageBreakBefore w:val="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指定现场</w:t>
            </w:r>
            <w:r>
              <w:rPr>
                <w:rFonts w:hint="eastAsia" w:ascii="宋体" w:hAnsi="宋体" w:eastAsia="宋体" w:cs="宋体"/>
                <w:sz w:val="21"/>
                <w:szCs w:val="21"/>
                <w:highlight w:val="none"/>
                <w:lang w:eastAsia="zh-CN"/>
              </w:rPr>
            </w:r>
            <w:r/>
          </w:p>
        </w:tc>
        <w:tc>
          <w:tcPr>
            <w:tcW w:w="5524" w:type="dxa"/>
            <w:vAlign w:val="center"/>
            <w:textDirection w:val="lrTb"/>
            <w:noWrap w:val="false"/>
          </w:tcPr>
          <w:p>
            <w:pPr>
              <w:pStyle w:val="754"/>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甲方指定现场</w:t>
            </w:r>
            <w:r>
              <w:rPr>
                <w:rFonts w:hint="eastAsia" w:ascii="宋体" w:hAnsi="宋体" w:eastAsia="宋体" w:cs="宋体"/>
                <w:sz w:val="21"/>
                <w:szCs w:val="21"/>
                <w:highlight w:val="none"/>
                <w:lang w:val="en-US" w:eastAsia="zh-CN"/>
              </w:rPr>
            </w:r>
            <w:r/>
          </w:p>
        </w:tc>
      </w:tr>
      <w:tr>
        <w:trPr>
          <w:trHeight w:val="772"/>
        </w:trPr>
        <w:tc>
          <w:tcPr>
            <w:tcW w:w="1550" w:type="dxa"/>
            <w:vAlign w:val="center"/>
            <w:textDirection w:val="lrTb"/>
            <w:noWrap w:val="false"/>
          </w:tcPr>
          <w:p>
            <w:pPr>
              <w:pStyle w:val="754"/>
              <w:jc w:val="cente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第二节</w:t>
            </w:r>
            <w:r>
              <w:rPr>
                <w:rFonts w:hint="eastAsia" w:ascii="宋体" w:hAnsi="宋体" w:eastAsia="宋体" w:cs="宋体"/>
                <w:sz w:val="21"/>
                <w:szCs w:val="21"/>
                <w:highlight w:val="none"/>
              </w:rPr>
            </w:r>
            <w:r/>
          </w:p>
          <w:p>
            <w:pPr>
              <w:pStyle w:val="754"/>
              <w:jc w:val="cente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第</w:t>
            </w: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款</w:t>
            </w:r>
            <w:r>
              <w:rPr>
                <w:rFonts w:hint="eastAsia" w:ascii="宋体" w:hAnsi="宋体" w:eastAsia="宋体" w:cs="宋体"/>
                <w:sz w:val="21"/>
                <w:szCs w:val="21"/>
                <w:highlight w:val="none"/>
              </w:rPr>
            </w:r>
            <w:r/>
          </w:p>
        </w:tc>
        <w:tc>
          <w:tcPr>
            <w:tcW w:w="2145" w:type="dxa"/>
            <w:vAlign w:val="center"/>
            <w:textDirection w:val="lrTb"/>
            <w:noWrap w:val="false"/>
          </w:tcPr>
          <w:p>
            <w:pPr>
              <w:pStyle w:val="754"/>
              <w:jc w:val="left"/>
              <w:keepLines w:val="0"/>
              <w:keepNext w:val="0"/>
              <w:pageBreakBefore w:val="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运输特殊要求</w:t>
            </w:r>
            <w:r>
              <w:rPr>
                <w:rFonts w:hint="eastAsia" w:ascii="宋体" w:hAnsi="宋体" w:eastAsia="宋体" w:cs="宋体"/>
                <w:sz w:val="21"/>
                <w:szCs w:val="21"/>
                <w:highlight w:val="none"/>
                <w:lang w:eastAsia="zh-CN"/>
              </w:rPr>
            </w:r>
            <w:r/>
          </w:p>
        </w:tc>
        <w:tc>
          <w:tcPr>
            <w:tcW w:w="5524" w:type="dxa"/>
            <w:vAlign w:val="center"/>
            <w:textDirection w:val="lrTb"/>
            <w:noWrap w:val="false"/>
          </w:tcPr>
          <w:p>
            <w:pPr>
              <w:pStyle w:val="754"/>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lang w:val="en-US" w:eastAsia="zh-CN"/>
              </w:rPr>
            </w:r>
            <w:r/>
          </w:p>
        </w:tc>
      </w:tr>
      <w:tr>
        <w:trPr>
          <w:trHeight w:val="667"/>
        </w:trPr>
        <w:tc>
          <w:tcPr>
            <w:tcW w:w="1550" w:type="dxa"/>
            <w:vAlign w:val="center"/>
            <w:textDirection w:val="lrTb"/>
            <w:noWrap w:val="false"/>
          </w:tcPr>
          <w:p>
            <w:pPr>
              <w:pStyle w:val="754"/>
              <w:jc w:val="cente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第二节</w:t>
            </w:r>
            <w:r>
              <w:rPr>
                <w:rFonts w:hint="eastAsia" w:ascii="宋体" w:hAnsi="宋体" w:eastAsia="宋体" w:cs="宋体"/>
                <w:sz w:val="21"/>
                <w:szCs w:val="21"/>
                <w:highlight w:val="none"/>
              </w:rPr>
            </w:r>
            <w:r/>
          </w:p>
          <w:p>
            <w:pPr>
              <w:pStyle w:val="754"/>
              <w:jc w:val="cente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第</w:t>
            </w: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val="en-US" w:eastAsia="zh-CN"/>
              </w:rPr>
              <w:t xml:space="preserve">款</w:t>
            </w:r>
            <w:r>
              <w:rPr>
                <w:rFonts w:hint="eastAsia" w:ascii="宋体" w:hAnsi="宋体" w:eastAsia="宋体" w:cs="宋体"/>
                <w:sz w:val="21"/>
                <w:szCs w:val="21"/>
                <w:highlight w:val="none"/>
              </w:rPr>
            </w:r>
            <w:r/>
          </w:p>
        </w:tc>
        <w:tc>
          <w:tcPr>
            <w:tcW w:w="2145" w:type="dxa"/>
            <w:vAlign w:val="center"/>
            <w:textDirection w:val="lrTb"/>
            <w:noWrap w:val="false"/>
          </w:tcPr>
          <w:p>
            <w:pPr>
              <w:pStyle w:val="754"/>
              <w:jc w:val="left"/>
              <w:keepLines w:val="0"/>
              <w:keepNext w:val="0"/>
              <w:pageBreakBefore w:val="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保险要求</w:t>
            </w:r>
            <w:r>
              <w:rPr>
                <w:rFonts w:hint="eastAsia" w:ascii="宋体" w:hAnsi="宋体" w:eastAsia="宋体" w:cs="宋体"/>
                <w:sz w:val="21"/>
                <w:szCs w:val="21"/>
                <w:highlight w:val="none"/>
                <w:lang w:eastAsia="zh-CN"/>
              </w:rPr>
            </w:r>
            <w:r/>
          </w:p>
        </w:tc>
        <w:tc>
          <w:tcPr>
            <w:tcW w:w="5524" w:type="dxa"/>
            <w:vAlign w:val="center"/>
            <w:textDirection w:val="lrTb"/>
            <w:noWrap w:val="false"/>
          </w:tcPr>
          <w:p>
            <w:pPr>
              <w:pStyle w:val="754"/>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由供应商自行缴纳，费用包含在合同总价中。</w:t>
            </w:r>
            <w:r>
              <w:rPr>
                <w:rFonts w:hint="eastAsia" w:ascii="宋体" w:hAnsi="宋体" w:eastAsia="宋体" w:cs="宋体"/>
                <w:sz w:val="21"/>
                <w:szCs w:val="21"/>
                <w:highlight w:val="none"/>
                <w:lang w:val="en-US" w:eastAsia="zh-CN"/>
              </w:rPr>
            </w:r>
            <w:r/>
          </w:p>
        </w:tc>
      </w:tr>
      <w:tr>
        <w:trPr>
          <w:trHeight w:val="682"/>
        </w:trPr>
        <w:tc>
          <w:tcPr>
            <w:tcW w:w="1550" w:type="dxa"/>
            <w:vAlign w:val="center"/>
            <w:textDirection w:val="lrTb"/>
            <w:noWrap w:val="false"/>
          </w:tcPr>
          <w:p>
            <w:pPr>
              <w:pStyle w:val="754"/>
              <w:jc w:val="cente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第二节</w:t>
            </w:r>
            <w:r>
              <w:rPr>
                <w:rFonts w:hint="eastAsia" w:ascii="宋体" w:hAnsi="宋体" w:eastAsia="宋体" w:cs="宋体"/>
                <w:sz w:val="21"/>
                <w:szCs w:val="21"/>
                <w:highlight w:val="none"/>
              </w:rPr>
            </w:r>
            <w:r/>
          </w:p>
          <w:p>
            <w:pPr>
              <w:pStyle w:val="754"/>
              <w:jc w:val="cente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第</w:t>
            </w:r>
            <w:r>
              <w:rPr>
                <w:rFonts w:hint="eastAsia" w:ascii="宋体" w:hAnsi="宋体" w:eastAsia="宋体" w:cs="宋体"/>
                <w:sz w:val="21"/>
                <w:szCs w:val="21"/>
                <w:highlight w:val="none"/>
                <w:lang w:val="en-US" w:eastAsia="zh-CN"/>
              </w:rPr>
              <w:t xml:space="preserve">8</w:t>
            </w:r>
            <w:r>
              <w:rPr>
                <w:rFonts w:hint="eastAsia" w:ascii="宋体" w:hAnsi="宋体" w:eastAsia="宋体" w:cs="宋体"/>
                <w:sz w:val="21"/>
                <w:szCs w:val="21"/>
                <w:highlight w:val="none"/>
              </w:rPr>
              <w:t xml:space="preserve">.2（1）项</w:t>
            </w:r>
            <w:r>
              <w:rPr>
                <w:rFonts w:hint="eastAsia" w:ascii="宋体" w:hAnsi="宋体" w:eastAsia="宋体" w:cs="宋体"/>
                <w:sz w:val="21"/>
                <w:szCs w:val="21"/>
                <w:highlight w:val="none"/>
              </w:rPr>
            </w:r>
            <w:r/>
          </w:p>
        </w:tc>
        <w:tc>
          <w:tcPr>
            <w:tcW w:w="2145" w:type="dxa"/>
            <w:vAlign w:val="center"/>
            <w:textDirection w:val="lrTb"/>
            <w:noWrap w:val="false"/>
          </w:tcPr>
          <w:p>
            <w:pPr>
              <w:pStyle w:val="754"/>
              <w:jc w:val="left"/>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质量保证期</w:t>
            </w:r>
            <w:r>
              <w:rPr>
                <w:rFonts w:hint="eastAsia" w:ascii="宋体" w:hAnsi="宋体" w:eastAsia="宋体" w:cs="宋体"/>
                <w:sz w:val="21"/>
                <w:szCs w:val="21"/>
                <w:highlight w:val="none"/>
              </w:rPr>
            </w:r>
            <w:r/>
          </w:p>
        </w:tc>
        <w:tc>
          <w:tcPr>
            <w:tcW w:w="5524" w:type="dxa"/>
            <w:vAlign w:val="center"/>
            <w:textDirection w:val="lrTb"/>
            <w:noWrap w:val="false"/>
          </w:tcPr>
          <w:p>
            <w:pPr>
              <w:pStyle w:val="754"/>
              <w:jc w:val="left"/>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u w:val="none"/>
                <w:lang w:val="en-US" w:eastAsia="zh-CN"/>
              </w:rPr>
              <w:t xml:space="preserve"> 一</w:t>
            </w:r>
            <w:r>
              <w:rPr>
                <w:rFonts w:hint="eastAsia" w:ascii="宋体" w:hAnsi="宋体" w:eastAsia="宋体" w:cs="宋体"/>
                <w:sz w:val="21"/>
                <w:szCs w:val="21"/>
                <w:highlight w:val="none"/>
                <w:lang w:val="en-US" w:eastAsia="zh-CN"/>
              </w:rPr>
              <w:t xml:space="preserve">年</w:t>
            </w:r>
            <w:r>
              <w:rPr>
                <w:rFonts w:hint="eastAsia" w:ascii="宋体" w:hAnsi="宋体" w:eastAsia="宋体" w:cs="宋体"/>
                <w:sz w:val="21"/>
                <w:szCs w:val="21"/>
                <w:highlight w:val="none"/>
              </w:rPr>
            </w:r>
            <w:r/>
          </w:p>
        </w:tc>
      </w:tr>
      <w:tr>
        <w:trPr>
          <w:trHeight w:val="1030"/>
        </w:trPr>
        <w:tc>
          <w:tcPr>
            <w:tcW w:w="1550" w:type="dxa"/>
            <w:vAlign w:val="center"/>
            <w:textDirection w:val="lrTb"/>
            <w:noWrap w:val="false"/>
          </w:tcPr>
          <w:p>
            <w:pPr>
              <w:pStyle w:val="754"/>
              <w:jc w:val="cente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第二节</w:t>
            </w:r>
            <w:r>
              <w:rPr>
                <w:rFonts w:hint="eastAsia" w:ascii="宋体" w:hAnsi="宋体" w:eastAsia="宋体" w:cs="宋体"/>
                <w:sz w:val="21"/>
                <w:szCs w:val="21"/>
                <w:highlight w:val="none"/>
              </w:rPr>
            </w:r>
            <w:r/>
          </w:p>
          <w:p>
            <w:pPr>
              <w:pStyle w:val="754"/>
              <w:jc w:val="cente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第</w:t>
            </w:r>
            <w:r>
              <w:rPr>
                <w:rFonts w:hint="eastAsia" w:ascii="宋体" w:hAnsi="宋体" w:eastAsia="宋体" w:cs="宋体"/>
                <w:sz w:val="21"/>
                <w:szCs w:val="21"/>
                <w:highlight w:val="none"/>
                <w:lang w:val="en-US" w:eastAsia="zh-CN"/>
              </w:rPr>
              <w:t xml:space="preserve">8</w:t>
            </w:r>
            <w:r>
              <w:rPr>
                <w:rFonts w:hint="eastAsia" w:ascii="宋体" w:hAnsi="宋体" w:eastAsia="宋体" w:cs="宋体"/>
                <w:sz w:val="21"/>
                <w:szCs w:val="21"/>
                <w:highlight w:val="none"/>
              </w:rPr>
              <w:t xml:space="preserve">.2（3）项</w:t>
            </w:r>
            <w:r>
              <w:rPr>
                <w:rFonts w:hint="eastAsia" w:ascii="宋体" w:hAnsi="宋体" w:eastAsia="宋体" w:cs="宋体"/>
                <w:sz w:val="21"/>
                <w:szCs w:val="21"/>
                <w:highlight w:val="none"/>
              </w:rPr>
            </w:r>
            <w:r/>
          </w:p>
        </w:tc>
        <w:tc>
          <w:tcPr>
            <w:tcW w:w="2145" w:type="dxa"/>
            <w:vAlign w:val="center"/>
            <w:textDirection w:val="lrTb"/>
            <w:noWrap w:val="false"/>
          </w:tcPr>
          <w:p>
            <w:pPr>
              <w:pStyle w:val="754"/>
              <w:jc w:val="left"/>
              <w:keepLines w:val="0"/>
              <w:keepNext w:val="0"/>
              <w:pageBreakBefore w:val="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货物质量缺陷</w:t>
            </w:r>
            <w:r>
              <w:rPr>
                <w:rFonts w:hint="eastAsia" w:ascii="宋体" w:hAnsi="宋体" w:eastAsia="宋体" w:cs="宋体"/>
                <w:sz w:val="21"/>
                <w:szCs w:val="21"/>
                <w:highlight w:val="none"/>
                <w:lang w:eastAsia="zh-CN"/>
              </w:rPr>
            </w:r>
            <w:r/>
          </w:p>
          <w:p>
            <w:pPr>
              <w:pStyle w:val="754"/>
              <w:jc w:val="left"/>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响应时间</w:t>
            </w:r>
            <w:r>
              <w:rPr>
                <w:rFonts w:hint="eastAsia" w:ascii="宋体" w:hAnsi="宋体" w:eastAsia="宋体" w:cs="宋体"/>
                <w:sz w:val="21"/>
                <w:szCs w:val="21"/>
                <w:highlight w:val="none"/>
              </w:rPr>
            </w:r>
            <w:r/>
          </w:p>
        </w:tc>
        <w:tc>
          <w:tcPr>
            <w:tcW w:w="5524" w:type="dxa"/>
            <w:vAlign w:val="center"/>
            <w:textDirection w:val="lrTb"/>
            <w:noWrap w:val="false"/>
          </w:tcPr>
          <w:p>
            <w:pPr>
              <w:pStyle w:val="754"/>
              <w:jc w:val="left"/>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乙方交付货物后，甲方发现货物的质量与合同内容不符或证实货物存在缺陷的（包括潜在缺陷），乙方应在收到甲方通知后3日内到甲方处，解决货物质量或缺陷问题。</w:t>
            </w:r>
            <w:r>
              <w:rPr>
                <w:rFonts w:hint="eastAsia" w:ascii="宋体" w:hAnsi="宋体" w:eastAsia="宋体" w:cs="宋体"/>
                <w:sz w:val="21"/>
                <w:szCs w:val="21"/>
                <w:highlight w:val="none"/>
              </w:rPr>
            </w:r>
            <w:r/>
          </w:p>
        </w:tc>
      </w:tr>
      <w:tr>
        <w:trPr>
          <w:trHeight w:val="736"/>
        </w:trPr>
        <w:tc>
          <w:tcPr>
            <w:tcW w:w="1550" w:type="dxa"/>
            <w:vAlign w:val="center"/>
            <w:textDirection w:val="lrTb"/>
            <w:noWrap w:val="false"/>
          </w:tcPr>
          <w:p>
            <w:pPr>
              <w:pStyle w:val="754"/>
              <w:jc w:val="center"/>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第二节</w:t>
            </w:r>
            <w:r>
              <w:rPr>
                <w:rFonts w:hint="eastAsia" w:ascii="宋体" w:hAnsi="宋体" w:eastAsia="宋体" w:cs="宋体"/>
                <w:sz w:val="21"/>
                <w:szCs w:val="21"/>
                <w:highlight w:val="none"/>
                <w:lang w:val="en-US" w:eastAsia="zh-CN"/>
              </w:rPr>
            </w:r>
            <w:r/>
          </w:p>
          <w:p>
            <w:pPr>
              <w:pStyle w:val="833"/>
              <w:ind w:firstLine="0"/>
              <w:jc w:val="center"/>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第11.1款</w:t>
            </w:r>
            <w:r>
              <w:rPr>
                <w:rFonts w:hint="eastAsia" w:ascii="宋体" w:hAnsi="宋体" w:eastAsia="宋体" w:cs="宋体"/>
                <w:sz w:val="21"/>
                <w:szCs w:val="21"/>
                <w:highlight w:val="none"/>
                <w:lang w:val="en-US" w:eastAsia="zh-CN"/>
              </w:rPr>
            </w:r>
            <w:r/>
          </w:p>
        </w:tc>
        <w:tc>
          <w:tcPr>
            <w:tcW w:w="2145" w:type="dxa"/>
            <w:vAlign w:val="center"/>
            <w:textDirection w:val="lrTb"/>
            <w:noWrap w:val="false"/>
          </w:tcPr>
          <w:p>
            <w:pPr>
              <w:pStyle w:val="754"/>
              <w:jc w:val="both"/>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其他应当保密的信息</w:t>
            </w:r>
            <w:r>
              <w:rPr>
                <w:rFonts w:hint="eastAsia" w:ascii="宋体" w:hAnsi="宋体" w:eastAsia="宋体" w:cs="宋体"/>
                <w:sz w:val="21"/>
                <w:szCs w:val="21"/>
                <w:highlight w:val="none"/>
                <w:lang w:val="en-US" w:eastAsia="zh-CN"/>
              </w:rPr>
            </w:r>
            <w:r/>
          </w:p>
        </w:tc>
        <w:tc>
          <w:tcPr>
            <w:tcW w:w="5524" w:type="dxa"/>
            <w:vAlign w:val="center"/>
            <w:textDirection w:val="lrTb"/>
            <w:noWrap w:val="false"/>
          </w:tcPr>
          <w:p>
            <w:pPr>
              <w:pStyle w:val="754"/>
              <w:jc w:val="left"/>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lang w:val="en-US" w:eastAsia="zh-CN"/>
              </w:rPr>
            </w:r>
            <w:r/>
          </w:p>
        </w:tc>
      </w:tr>
      <w:tr>
        <w:trPr>
          <w:trHeight w:val="258"/>
        </w:trPr>
        <w:tc>
          <w:tcPr>
            <w:tcW w:w="1550" w:type="dxa"/>
            <w:vAlign w:val="center"/>
            <w:textDirection w:val="lrTb"/>
            <w:noWrap w:val="false"/>
          </w:tcPr>
          <w:p>
            <w:pPr>
              <w:pStyle w:val="754"/>
              <w:jc w:val="cente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第二节</w:t>
            </w:r>
            <w:r>
              <w:rPr>
                <w:rFonts w:hint="eastAsia" w:ascii="宋体" w:hAnsi="宋体" w:eastAsia="宋体" w:cs="宋体"/>
                <w:sz w:val="21"/>
                <w:szCs w:val="21"/>
                <w:highlight w:val="none"/>
              </w:rPr>
            </w:r>
            <w:r/>
          </w:p>
          <w:p>
            <w:pPr>
              <w:pStyle w:val="754"/>
              <w:jc w:val="cente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第1</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.2款</w:t>
            </w:r>
            <w:r>
              <w:rPr>
                <w:rFonts w:hint="eastAsia" w:ascii="宋体" w:hAnsi="宋体" w:eastAsia="宋体" w:cs="宋体"/>
                <w:sz w:val="21"/>
                <w:szCs w:val="21"/>
                <w:highlight w:val="none"/>
              </w:rPr>
            </w:r>
            <w:r/>
          </w:p>
        </w:tc>
        <w:tc>
          <w:tcPr>
            <w:tcW w:w="2145" w:type="dxa"/>
            <w:vAlign w:val="center"/>
            <w:textDirection w:val="lrTb"/>
            <w:noWrap w:val="false"/>
          </w:tcPr>
          <w:p>
            <w:pPr>
              <w:pStyle w:val="754"/>
              <w:jc w:val="left"/>
              <w:keepLines w:val="0"/>
              <w:keepNext w:val="0"/>
              <w:pageBreakBefore w:val="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合同价款支付</w:t>
            </w:r>
            <w:r>
              <w:rPr>
                <w:rFonts w:hint="eastAsia" w:ascii="宋体" w:hAnsi="宋体" w:eastAsia="宋体" w:cs="宋体"/>
                <w:sz w:val="21"/>
                <w:szCs w:val="21"/>
                <w:highlight w:val="none"/>
                <w:lang w:eastAsia="zh-CN"/>
              </w:rPr>
              <w:t xml:space="preserve">时间</w:t>
            </w:r>
            <w:r>
              <w:rPr>
                <w:rFonts w:hint="eastAsia" w:ascii="宋体" w:hAnsi="宋体" w:eastAsia="宋体" w:cs="宋体"/>
                <w:sz w:val="21"/>
                <w:szCs w:val="21"/>
                <w:highlight w:val="none"/>
                <w:lang w:eastAsia="zh-CN"/>
              </w:rPr>
            </w:r>
            <w:r/>
          </w:p>
        </w:tc>
        <w:tc>
          <w:tcPr>
            <w:tcW w:w="5524" w:type="dxa"/>
            <w:vAlign w:val="center"/>
            <w:textDirection w:val="lrTb"/>
            <w:noWrap w:val="false"/>
          </w:tcPr>
          <w:p>
            <w:pPr>
              <w:pStyle w:val="754"/>
              <w:jc w:val="left"/>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按通用条款</w:t>
            </w:r>
            <w:r>
              <w:rPr>
                <w:rFonts w:hint="eastAsia" w:ascii="宋体" w:hAnsi="宋体" w:eastAsia="宋体" w:cs="宋体"/>
                <w:sz w:val="21"/>
                <w:szCs w:val="21"/>
                <w:highlight w:val="none"/>
              </w:rPr>
            </w:r>
            <w:r/>
          </w:p>
        </w:tc>
      </w:tr>
      <w:tr>
        <w:trPr>
          <w:trHeight w:val="697"/>
        </w:trPr>
        <w:tc>
          <w:tcPr>
            <w:tcW w:w="1550" w:type="dxa"/>
            <w:vAlign w:val="center"/>
            <w:textDirection w:val="lrTb"/>
            <w:noWrap w:val="false"/>
          </w:tcPr>
          <w:p>
            <w:pPr>
              <w:pStyle w:val="754"/>
              <w:jc w:val="cente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第二节</w:t>
            </w:r>
            <w:r>
              <w:rPr>
                <w:rFonts w:hint="eastAsia" w:ascii="宋体" w:hAnsi="宋体" w:eastAsia="宋体" w:cs="宋体"/>
                <w:sz w:val="21"/>
                <w:szCs w:val="21"/>
                <w:highlight w:val="none"/>
              </w:rPr>
            </w:r>
            <w:r/>
          </w:p>
          <w:p>
            <w:pPr>
              <w:pStyle w:val="754"/>
              <w:jc w:val="cente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第</w:t>
            </w:r>
            <w:r>
              <w:rPr>
                <w:rFonts w:hint="eastAsia" w:ascii="宋体" w:hAnsi="宋体" w:eastAsia="宋体" w:cs="宋体"/>
                <w:sz w:val="21"/>
                <w:szCs w:val="21"/>
                <w:highlight w:val="none"/>
                <w:lang w:val="en-US" w:eastAsia="zh-CN"/>
              </w:rPr>
              <w:t xml:space="preserve">13.2</w:t>
            </w:r>
            <w:r>
              <w:rPr>
                <w:rFonts w:hint="eastAsia" w:ascii="宋体" w:hAnsi="宋体" w:eastAsia="宋体" w:cs="宋体"/>
                <w:sz w:val="21"/>
                <w:szCs w:val="21"/>
                <w:highlight w:val="none"/>
              </w:rPr>
              <w:t xml:space="preserve">款</w:t>
            </w:r>
            <w:r>
              <w:rPr>
                <w:rFonts w:hint="eastAsia" w:ascii="宋体" w:hAnsi="宋体" w:eastAsia="宋体" w:cs="宋体"/>
                <w:sz w:val="21"/>
                <w:szCs w:val="21"/>
                <w:highlight w:val="none"/>
              </w:rPr>
            </w:r>
            <w:r/>
          </w:p>
        </w:tc>
        <w:tc>
          <w:tcPr>
            <w:tcW w:w="2145" w:type="dxa"/>
            <w:vAlign w:val="center"/>
            <w:textDirection w:val="lrTb"/>
            <w:noWrap w:val="false"/>
          </w:tcPr>
          <w:p>
            <w:pPr>
              <w:pStyle w:val="754"/>
              <w:jc w:val="left"/>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履约保证金不予退还的情形</w:t>
            </w:r>
            <w:r>
              <w:rPr>
                <w:rFonts w:hint="eastAsia" w:ascii="宋体" w:hAnsi="宋体" w:eastAsia="宋体" w:cs="宋体"/>
                <w:sz w:val="21"/>
                <w:szCs w:val="21"/>
                <w:highlight w:val="none"/>
                <w:lang w:val="en-US" w:eastAsia="zh-CN"/>
              </w:rPr>
            </w:r>
            <w:r/>
          </w:p>
        </w:tc>
        <w:tc>
          <w:tcPr>
            <w:tcW w:w="5524" w:type="dxa"/>
            <w:vAlign w:val="center"/>
            <w:textDirection w:val="lrTb"/>
            <w:noWrap w:val="false"/>
          </w:tcPr>
          <w:p>
            <w:pPr>
              <w:pStyle w:val="754"/>
              <w:jc w:val="left"/>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lang w:val="en-US" w:eastAsia="zh-CN"/>
              </w:rPr>
            </w:r>
            <w:r/>
          </w:p>
        </w:tc>
      </w:tr>
      <w:tr>
        <w:trPr>
          <w:trHeight w:val="736"/>
        </w:trPr>
        <w:tc>
          <w:tcPr>
            <w:tcW w:w="1550" w:type="dxa"/>
            <w:vAlign w:val="center"/>
            <w:textDirection w:val="lrTb"/>
            <w:noWrap w:val="false"/>
          </w:tcPr>
          <w:p>
            <w:pPr>
              <w:pStyle w:val="754"/>
              <w:jc w:val="cente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第二节</w:t>
            </w:r>
            <w:r>
              <w:rPr>
                <w:rFonts w:hint="eastAsia" w:ascii="宋体" w:hAnsi="宋体" w:eastAsia="宋体" w:cs="宋体"/>
                <w:sz w:val="21"/>
                <w:szCs w:val="21"/>
                <w:highlight w:val="none"/>
              </w:rPr>
            </w:r>
            <w:r/>
          </w:p>
          <w:p>
            <w:pPr>
              <w:pStyle w:val="754"/>
              <w:jc w:val="cente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第</w:t>
            </w:r>
            <w:r>
              <w:rPr>
                <w:rFonts w:hint="eastAsia" w:ascii="宋体" w:hAnsi="宋体" w:eastAsia="宋体" w:cs="宋体"/>
                <w:sz w:val="21"/>
                <w:szCs w:val="21"/>
                <w:highlight w:val="none"/>
                <w:lang w:val="en-US" w:eastAsia="zh-CN"/>
              </w:rPr>
              <w:t xml:space="preserve">13.3</w:t>
            </w:r>
            <w:r>
              <w:rPr>
                <w:rFonts w:hint="eastAsia" w:ascii="宋体" w:hAnsi="宋体" w:eastAsia="宋体" w:cs="宋体"/>
                <w:sz w:val="21"/>
                <w:szCs w:val="21"/>
                <w:highlight w:val="none"/>
              </w:rPr>
              <w:t xml:space="preserve">款</w:t>
            </w:r>
            <w:r>
              <w:rPr>
                <w:rFonts w:hint="eastAsia" w:ascii="宋体" w:hAnsi="宋体" w:eastAsia="宋体" w:cs="宋体"/>
                <w:sz w:val="21"/>
                <w:szCs w:val="21"/>
                <w:highlight w:val="none"/>
              </w:rPr>
            </w:r>
            <w:r/>
          </w:p>
        </w:tc>
        <w:tc>
          <w:tcPr>
            <w:tcW w:w="2145" w:type="dxa"/>
            <w:vAlign w:val="center"/>
            <w:textDirection w:val="lrTb"/>
            <w:noWrap w:val="false"/>
          </w:tcPr>
          <w:p>
            <w:pPr>
              <w:pStyle w:val="754"/>
              <w:jc w:val="left"/>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履约保证金退还时间及</w:t>
            </w:r>
            <w:r>
              <w:rPr>
                <w:rFonts w:hint="eastAsia" w:ascii="宋体" w:hAnsi="宋体" w:eastAsia="宋体" w:cs="宋体"/>
                <w:sz w:val="21"/>
                <w:szCs w:val="21"/>
                <w:highlight w:val="none"/>
                <w:lang w:eastAsia="zh-CN"/>
              </w:rPr>
              <w:t xml:space="preserve">逾期退还的</w:t>
            </w:r>
            <w:r>
              <w:rPr>
                <w:rFonts w:hint="eastAsia" w:ascii="宋体" w:hAnsi="宋体" w:eastAsia="宋体" w:cs="宋体"/>
                <w:sz w:val="21"/>
                <w:szCs w:val="21"/>
                <w:highlight w:val="none"/>
              </w:rPr>
              <w:t xml:space="preserve">违约金</w:t>
            </w:r>
            <w:r>
              <w:rPr>
                <w:rFonts w:hint="eastAsia" w:ascii="宋体" w:hAnsi="宋体" w:eastAsia="宋体" w:cs="宋体"/>
                <w:sz w:val="21"/>
                <w:szCs w:val="21"/>
                <w:highlight w:val="none"/>
              </w:rPr>
            </w:r>
            <w:r/>
          </w:p>
        </w:tc>
        <w:tc>
          <w:tcPr>
            <w:tcW w:w="5524" w:type="dxa"/>
            <w:vAlign w:val="center"/>
            <w:textDirection w:val="lrTb"/>
            <w:noWrap w:val="false"/>
          </w:tcPr>
          <w:p>
            <w:pPr>
              <w:pStyle w:val="754"/>
              <w:jc w:val="left"/>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lang w:val="en-US" w:eastAsia="zh-CN"/>
              </w:rPr>
            </w:r>
            <w:r/>
          </w:p>
        </w:tc>
      </w:tr>
      <w:tr>
        <w:trPr>
          <w:trHeight w:val="784"/>
        </w:trPr>
        <w:tc>
          <w:tcPr>
            <w:tcW w:w="1550" w:type="dxa"/>
            <w:vAlign w:val="center"/>
            <w:textDirection w:val="lrTb"/>
            <w:noWrap w:val="false"/>
          </w:tcPr>
          <w:p>
            <w:pPr>
              <w:pStyle w:val="754"/>
              <w:jc w:val="cente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第二节</w:t>
            </w:r>
            <w:r>
              <w:rPr>
                <w:rFonts w:hint="eastAsia" w:ascii="宋体" w:hAnsi="宋体" w:eastAsia="宋体" w:cs="宋体"/>
                <w:sz w:val="21"/>
                <w:szCs w:val="21"/>
                <w:highlight w:val="none"/>
              </w:rPr>
            </w:r>
            <w:r/>
          </w:p>
          <w:p>
            <w:pPr>
              <w:pStyle w:val="754"/>
              <w:jc w:val="cente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第1</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）项</w:t>
            </w:r>
            <w:r>
              <w:rPr>
                <w:rFonts w:hint="eastAsia" w:ascii="宋体" w:hAnsi="宋体" w:eastAsia="宋体" w:cs="宋体"/>
                <w:sz w:val="21"/>
                <w:szCs w:val="21"/>
                <w:highlight w:val="none"/>
              </w:rPr>
            </w:r>
            <w:r/>
          </w:p>
        </w:tc>
        <w:tc>
          <w:tcPr>
            <w:tcW w:w="2145" w:type="dxa"/>
            <w:vAlign w:val="center"/>
            <w:textDirection w:val="lrTb"/>
            <w:noWrap w:val="false"/>
          </w:tcPr>
          <w:p>
            <w:pPr>
              <w:pStyle w:val="754"/>
              <w:jc w:val="left"/>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运行监督、维修期限</w:t>
            </w:r>
            <w:r>
              <w:rPr>
                <w:rFonts w:hint="eastAsia" w:ascii="宋体" w:hAnsi="宋体" w:eastAsia="宋体" w:cs="宋体"/>
                <w:sz w:val="21"/>
                <w:szCs w:val="21"/>
                <w:highlight w:val="none"/>
                <w:lang w:val="en-US" w:eastAsia="zh-CN"/>
              </w:rPr>
            </w:r>
            <w:r/>
          </w:p>
        </w:tc>
        <w:tc>
          <w:tcPr>
            <w:tcW w:w="5524" w:type="dxa"/>
            <w:vAlign w:val="center"/>
            <w:textDirection w:val="lrTb"/>
            <w:noWrap w:val="false"/>
          </w:tcPr>
          <w:p>
            <w:pPr>
              <w:pStyle w:val="754"/>
              <w:jc w:val="left"/>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与供货时间同步</w:t>
            </w:r>
            <w:r>
              <w:rPr>
                <w:rFonts w:hint="eastAsia" w:ascii="宋体" w:hAnsi="宋体" w:eastAsia="宋体" w:cs="宋体"/>
                <w:sz w:val="21"/>
                <w:szCs w:val="21"/>
                <w:highlight w:val="none"/>
                <w:lang w:val="en-US" w:eastAsia="zh-CN"/>
              </w:rPr>
            </w:r>
            <w:r/>
          </w:p>
        </w:tc>
      </w:tr>
      <w:tr>
        <w:trPr>
          <w:trHeight w:val="607"/>
        </w:trPr>
        <w:tc>
          <w:tcPr>
            <w:tcW w:w="1550" w:type="dxa"/>
            <w:vAlign w:val="center"/>
            <w:textDirection w:val="lrTb"/>
            <w:noWrap w:val="false"/>
          </w:tcPr>
          <w:p>
            <w:pPr>
              <w:pStyle w:val="754"/>
              <w:jc w:val="cente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第二节</w:t>
            </w:r>
            <w:r>
              <w:rPr>
                <w:rFonts w:hint="eastAsia" w:ascii="宋体" w:hAnsi="宋体" w:eastAsia="宋体" w:cs="宋体"/>
                <w:sz w:val="21"/>
                <w:szCs w:val="21"/>
                <w:highlight w:val="none"/>
              </w:rPr>
            </w:r>
            <w:r/>
          </w:p>
          <w:p>
            <w:pPr>
              <w:pStyle w:val="754"/>
              <w:jc w:val="cente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第1</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）项</w:t>
            </w:r>
            <w:r>
              <w:rPr>
                <w:rFonts w:hint="eastAsia" w:ascii="宋体" w:hAnsi="宋体" w:eastAsia="宋体" w:cs="宋体"/>
                <w:sz w:val="21"/>
                <w:szCs w:val="21"/>
                <w:highlight w:val="none"/>
              </w:rPr>
            </w:r>
            <w:r/>
          </w:p>
        </w:tc>
        <w:tc>
          <w:tcPr>
            <w:tcW w:w="2145" w:type="dxa"/>
            <w:vAlign w:val="center"/>
            <w:textDirection w:val="lrTb"/>
            <w:noWrap w:val="false"/>
          </w:tcPr>
          <w:p>
            <w:pPr>
              <w:pStyle w:val="754"/>
              <w:jc w:val="left"/>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货物回收的约定</w:t>
            </w:r>
            <w:r>
              <w:rPr>
                <w:rFonts w:hint="eastAsia" w:ascii="宋体" w:hAnsi="宋体" w:eastAsia="宋体" w:cs="宋体"/>
                <w:sz w:val="21"/>
                <w:szCs w:val="21"/>
                <w:highlight w:val="none"/>
                <w:lang w:val="en-US" w:eastAsia="zh-CN"/>
              </w:rPr>
            </w:r>
            <w:r/>
          </w:p>
        </w:tc>
        <w:tc>
          <w:tcPr>
            <w:tcW w:w="5524" w:type="dxa"/>
            <w:vAlign w:val="center"/>
            <w:textDirection w:val="lrTb"/>
            <w:noWrap w:val="false"/>
          </w:tcPr>
          <w:p>
            <w:pPr>
              <w:pStyle w:val="754"/>
              <w:jc w:val="left"/>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lang w:val="en-US" w:eastAsia="zh-CN"/>
              </w:rPr>
            </w:r>
            <w:r/>
          </w:p>
        </w:tc>
      </w:tr>
      <w:tr>
        <w:trPr>
          <w:trHeight w:val="922"/>
        </w:trPr>
        <w:tc>
          <w:tcPr>
            <w:tcW w:w="1550" w:type="dxa"/>
            <w:vAlign w:val="center"/>
            <w:textDirection w:val="lrTb"/>
            <w:noWrap w:val="false"/>
          </w:tcPr>
          <w:p>
            <w:pPr>
              <w:pStyle w:val="754"/>
              <w:jc w:val="cente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第二节</w:t>
            </w:r>
            <w:r>
              <w:rPr>
                <w:rFonts w:hint="eastAsia" w:ascii="宋体" w:hAnsi="宋体" w:eastAsia="宋体" w:cs="宋体"/>
                <w:sz w:val="21"/>
                <w:szCs w:val="21"/>
                <w:highlight w:val="none"/>
              </w:rPr>
            </w:r>
            <w:r/>
          </w:p>
          <w:p>
            <w:pPr>
              <w:pStyle w:val="754"/>
              <w:jc w:val="cente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第1</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）项</w:t>
            </w:r>
            <w:r>
              <w:rPr>
                <w:rFonts w:hint="eastAsia" w:ascii="宋体" w:hAnsi="宋体" w:eastAsia="宋体" w:cs="宋体"/>
                <w:sz w:val="21"/>
                <w:szCs w:val="21"/>
                <w:highlight w:val="none"/>
              </w:rPr>
            </w:r>
            <w:r/>
          </w:p>
        </w:tc>
        <w:tc>
          <w:tcPr>
            <w:tcW w:w="2145" w:type="dxa"/>
            <w:vAlign w:val="center"/>
            <w:textDirection w:val="lrTb"/>
            <w:noWrap w:val="false"/>
          </w:tcPr>
          <w:p>
            <w:pPr>
              <w:pStyle w:val="754"/>
              <w:jc w:val="left"/>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乙方提供的其他服务</w:t>
            </w:r>
            <w:r>
              <w:rPr>
                <w:rFonts w:hint="eastAsia" w:ascii="宋体" w:hAnsi="宋体" w:eastAsia="宋体" w:cs="宋体"/>
                <w:sz w:val="21"/>
                <w:szCs w:val="21"/>
                <w:highlight w:val="none"/>
              </w:rPr>
            </w:r>
            <w:r/>
          </w:p>
        </w:tc>
        <w:tc>
          <w:tcPr>
            <w:tcW w:w="5524" w:type="dxa"/>
            <w:vAlign w:val="center"/>
            <w:textDirection w:val="lrTb"/>
            <w:noWrap w:val="false"/>
          </w:tcPr>
          <w:p>
            <w:pPr>
              <w:pStyle w:val="754"/>
              <w:jc w:val="left"/>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bidi="ar-SA"/>
              </w:rPr>
              <w:t xml:space="preserve">1.乙方为甲方提供免费技术培训，主要内容为药剂的基本特性、使用方法、常见问题和紧急情况的处理等，培训地点甲乙双方协调安排。</w:t>
            </w:r>
            <w:r>
              <w:rPr>
                <w:rFonts w:hint="eastAsia" w:ascii="宋体" w:hAnsi="宋体" w:eastAsia="宋体" w:cs="宋体"/>
                <w:sz w:val="21"/>
                <w:szCs w:val="21"/>
                <w:highlight w:val="none"/>
                <w:lang w:val="en-US" w:eastAsia="zh-CN"/>
              </w:rPr>
            </w:r>
            <w:r/>
          </w:p>
        </w:tc>
      </w:tr>
      <w:tr>
        <w:trPr>
          <w:trHeight w:val="736"/>
        </w:trPr>
        <w:tc>
          <w:tcPr>
            <w:tcW w:w="1550" w:type="dxa"/>
            <w:vAlign w:val="center"/>
            <w:textDirection w:val="lrTb"/>
            <w:noWrap w:val="false"/>
          </w:tcPr>
          <w:p>
            <w:pPr>
              <w:pStyle w:val="754"/>
              <w:jc w:val="cente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第二节</w:t>
            </w:r>
            <w:r>
              <w:rPr>
                <w:rFonts w:hint="eastAsia" w:ascii="宋体" w:hAnsi="宋体" w:eastAsia="宋体" w:cs="宋体"/>
                <w:sz w:val="21"/>
                <w:szCs w:val="21"/>
                <w:highlight w:val="none"/>
              </w:rPr>
            </w:r>
            <w:r/>
          </w:p>
          <w:p>
            <w:pPr>
              <w:pStyle w:val="754"/>
              <w:jc w:val="center"/>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第1</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1款</w:t>
            </w:r>
            <w:r>
              <w:rPr>
                <w:rFonts w:hint="eastAsia" w:ascii="宋体" w:hAnsi="宋体" w:eastAsia="宋体" w:cs="宋体"/>
                <w:sz w:val="21"/>
                <w:szCs w:val="21"/>
                <w:highlight w:val="none"/>
                <w:lang w:val="en-US" w:eastAsia="zh-CN"/>
              </w:rPr>
            </w:r>
            <w:r/>
          </w:p>
        </w:tc>
        <w:tc>
          <w:tcPr>
            <w:tcW w:w="2145" w:type="dxa"/>
            <w:vAlign w:val="center"/>
            <w:textDirection w:val="lrTb"/>
            <w:noWrap w:val="false"/>
          </w:tcPr>
          <w:p>
            <w:pPr>
              <w:pStyle w:val="754"/>
              <w:jc w:val="left"/>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eastAsia="zh-CN"/>
              </w:rPr>
              <w:t xml:space="preserve">修理、重作、更换相关具体规定</w:t>
            </w:r>
            <w:r>
              <w:rPr>
                <w:rFonts w:hint="eastAsia" w:ascii="宋体" w:hAnsi="宋体" w:eastAsia="宋体" w:cs="宋体"/>
                <w:sz w:val="21"/>
                <w:szCs w:val="21"/>
                <w:highlight w:val="none"/>
              </w:rPr>
            </w:r>
            <w:r/>
          </w:p>
        </w:tc>
        <w:tc>
          <w:tcPr>
            <w:tcW w:w="5524" w:type="dxa"/>
            <w:vAlign w:val="center"/>
            <w:textDirection w:val="lrTb"/>
            <w:noWrap w:val="false"/>
          </w:tcPr>
          <w:p>
            <w:pPr>
              <w:pStyle w:val="754"/>
              <w:jc w:val="left"/>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质保期内如发生由于药剂制造、工艺等造成的质量问题，乙方在接到甲方通知 2 日内给予答复，如果乙方对甲方提出的索赔负有责任，乙方应负责保存的检测报告修理、更换或退货，并承担由此发生的一切损失和费用。如逾期不予答复和处理，则视为上述索赔已被接受。乙方应承担由此发生的一切损失和费用。</w:t>
            </w:r>
            <w:r>
              <w:rPr>
                <w:rFonts w:hint="eastAsia" w:ascii="宋体" w:hAnsi="宋体" w:eastAsia="宋体" w:cs="宋体"/>
                <w:sz w:val="21"/>
                <w:szCs w:val="21"/>
                <w:highlight w:val="none"/>
              </w:rPr>
            </w:r>
            <w:r/>
          </w:p>
        </w:tc>
      </w:tr>
      <w:tr>
        <w:trPr>
          <w:trHeight w:val="736"/>
        </w:trPr>
        <w:tc>
          <w:tcPr>
            <w:tcW w:w="1550" w:type="dxa"/>
            <w:vAlign w:val="center"/>
            <w:textDirection w:val="lrTb"/>
            <w:noWrap w:val="false"/>
          </w:tcPr>
          <w:p>
            <w:pPr>
              <w:pStyle w:val="754"/>
              <w:jc w:val="cente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第二节</w:t>
            </w:r>
            <w:r>
              <w:rPr>
                <w:rFonts w:hint="eastAsia" w:ascii="宋体" w:hAnsi="宋体" w:eastAsia="宋体" w:cs="宋体"/>
                <w:sz w:val="21"/>
                <w:szCs w:val="21"/>
                <w:highlight w:val="none"/>
              </w:rPr>
            </w:r>
            <w:r/>
          </w:p>
          <w:p>
            <w:pPr>
              <w:pStyle w:val="754"/>
              <w:jc w:val="cente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第1</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.2（2）项</w:t>
            </w:r>
            <w:r>
              <w:rPr>
                <w:rFonts w:hint="eastAsia" w:ascii="宋体" w:hAnsi="宋体" w:eastAsia="宋体" w:cs="宋体"/>
                <w:sz w:val="21"/>
                <w:szCs w:val="21"/>
                <w:highlight w:val="none"/>
              </w:rPr>
            </w:r>
            <w:r/>
          </w:p>
        </w:tc>
        <w:tc>
          <w:tcPr>
            <w:tcW w:w="2145" w:type="dxa"/>
            <w:vAlign w:val="center"/>
            <w:textDirection w:val="lrTb"/>
            <w:noWrap w:val="false"/>
          </w:tcPr>
          <w:p>
            <w:pPr>
              <w:pStyle w:val="754"/>
              <w:jc w:val="left"/>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迟延交货赔偿费</w:t>
            </w:r>
            <w:r>
              <w:rPr>
                <w:rFonts w:hint="eastAsia" w:ascii="宋体" w:hAnsi="宋体" w:eastAsia="宋体" w:cs="宋体"/>
                <w:sz w:val="21"/>
                <w:szCs w:val="21"/>
                <w:highlight w:val="none"/>
              </w:rPr>
            </w:r>
            <w:r/>
          </w:p>
        </w:tc>
        <w:tc>
          <w:tcPr>
            <w:tcW w:w="5524" w:type="dxa"/>
            <w:vAlign w:val="center"/>
            <w:textDirection w:val="lrTb"/>
            <w:noWrap w:val="false"/>
          </w:tcPr>
          <w:p>
            <w:pPr>
              <w:pStyle w:val="754"/>
              <w:jc w:val="left"/>
              <w:keepLines w:val="0"/>
              <w:keepNext w:val="0"/>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none"/>
                <w:lang w:val="en-US" w:eastAsia="zh-CN"/>
              </w:rPr>
              <w:t xml:space="preserve">1.</w:t>
            </w:r>
            <w:r>
              <w:rPr>
                <w:rFonts w:hint="eastAsia" w:ascii="宋体" w:hAnsi="宋体" w:eastAsia="宋体" w:cs="宋体"/>
                <w:sz w:val="21"/>
                <w:szCs w:val="21"/>
                <w:highlight w:val="none"/>
                <w:u w:val="none"/>
              </w:rPr>
              <w:t xml:space="preserve">乙方不能按合同规定的时间交货和提供服务时，除不可抗力外（指战争、严重火灾、水灾、台风和地震以及其他经双方同意属不可抗力的事故），乙方应向甲方付延期违约金，每天按500元计收，但最高限度为合同价的10 %。由于乙方原因，发生3次以上供货延期的，甲方有权终止合同，并要求乙方向甲方支付合同价 30% 的违约金。</w:t>
            </w:r>
            <w:r>
              <w:rPr>
                <w:rFonts w:hint="eastAsia" w:ascii="宋体" w:hAnsi="宋体" w:eastAsia="宋体" w:cs="宋体"/>
                <w:sz w:val="21"/>
                <w:szCs w:val="21"/>
                <w:highlight w:val="none"/>
                <w:u w:val="single"/>
              </w:rPr>
            </w:r>
            <w:r/>
          </w:p>
        </w:tc>
      </w:tr>
      <w:tr>
        <w:trPr>
          <w:trHeight w:val="667"/>
        </w:trPr>
        <w:tc>
          <w:tcPr>
            <w:tcW w:w="1550" w:type="dxa"/>
            <w:vAlign w:val="center"/>
            <w:textDirection w:val="lrTb"/>
            <w:noWrap w:val="false"/>
          </w:tcPr>
          <w:p>
            <w:pPr>
              <w:pStyle w:val="754"/>
              <w:jc w:val="cente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第二节</w:t>
            </w:r>
            <w:r>
              <w:rPr>
                <w:rFonts w:hint="eastAsia" w:ascii="宋体" w:hAnsi="宋体" w:eastAsia="宋体" w:cs="宋体"/>
                <w:sz w:val="21"/>
                <w:szCs w:val="21"/>
                <w:highlight w:val="none"/>
              </w:rPr>
            </w:r>
            <w:r/>
          </w:p>
          <w:p>
            <w:pPr>
              <w:pStyle w:val="754"/>
              <w:jc w:val="cente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第1</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3款</w:t>
            </w:r>
            <w:r>
              <w:rPr>
                <w:rFonts w:hint="eastAsia" w:ascii="宋体" w:hAnsi="宋体" w:eastAsia="宋体" w:cs="宋体"/>
                <w:sz w:val="21"/>
                <w:szCs w:val="21"/>
                <w:highlight w:val="none"/>
              </w:rPr>
            </w:r>
            <w:r/>
          </w:p>
        </w:tc>
        <w:tc>
          <w:tcPr>
            <w:tcW w:w="2145" w:type="dxa"/>
            <w:vAlign w:val="center"/>
            <w:textDirection w:val="lrTb"/>
            <w:noWrap w:val="false"/>
          </w:tcPr>
          <w:p>
            <w:pPr>
              <w:pStyle w:val="754"/>
              <w:jc w:val="left"/>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逾期付款利息</w:t>
            </w:r>
            <w:r>
              <w:rPr>
                <w:rFonts w:hint="eastAsia" w:ascii="宋体" w:hAnsi="宋体" w:eastAsia="宋体" w:cs="宋体"/>
                <w:sz w:val="21"/>
                <w:szCs w:val="21"/>
                <w:highlight w:val="none"/>
              </w:rPr>
            </w:r>
            <w:r/>
          </w:p>
        </w:tc>
        <w:tc>
          <w:tcPr>
            <w:tcW w:w="5524" w:type="dxa"/>
            <w:vAlign w:val="center"/>
            <w:textDirection w:val="lrTb"/>
            <w:noWrap w:val="false"/>
          </w:tcPr>
          <w:p>
            <w:pPr>
              <w:pStyle w:val="754"/>
              <w:jc w:val="left"/>
              <w:keepLines w:val="0"/>
              <w:keepNext w:val="0"/>
              <w:pageBreakBefore w:val="0"/>
              <w:spacing w:line="360" w:lineRule="auto"/>
              <w:rPr>
                <w:rFonts w:hint="eastAsia" w:ascii="宋体" w:hAnsi="宋体" w:eastAsia="宋体" w:cs="宋体"/>
                <w:sz w:val="21"/>
                <w:szCs w:val="21"/>
                <w:highlight w:val="none"/>
                <w:u w:val="single"/>
                <w:lang w:val="en-US" w:eastAsia="zh-CN"/>
              </w:rPr>
            </w:pPr>
            <w:r>
              <w:rPr>
                <w:rFonts w:hint="eastAsia" w:ascii="宋体" w:hAnsi="宋体" w:eastAsia="宋体" w:cs="宋体"/>
                <w:sz w:val="21"/>
                <w:szCs w:val="21"/>
                <w:highlight w:val="none"/>
                <w:u w:val="none"/>
                <w:lang w:val="en-US" w:eastAsia="zh-CN"/>
              </w:rPr>
              <w:t xml:space="preserve">/</w:t>
            </w:r>
            <w:r>
              <w:rPr>
                <w:rFonts w:hint="eastAsia" w:ascii="宋体" w:hAnsi="宋体" w:eastAsia="宋体" w:cs="宋体"/>
                <w:sz w:val="21"/>
                <w:szCs w:val="21"/>
                <w:highlight w:val="none"/>
                <w:u w:val="single"/>
                <w:lang w:val="en-US" w:eastAsia="zh-CN"/>
              </w:rPr>
            </w:r>
            <w:r/>
          </w:p>
        </w:tc>
      </w:tr>
      <w:tr>
        <w:trPr>
          <w:trHeight w:val="876"/>
        </w:trPr>
        <w:tc>
          <w:tcPr>
            <w:tcW w:w="1550" w:type="dxa"/>
            <w:vAlign w:val="center"/>
            <w:textDirection w:val="lrTb"/>
            <w:noWrap w:val="false"/>
          </w:tcPr>
          <w:p>
            <w:pPr>
              <w:pStyle w:val="754"/>
              <w:jc w:val="cente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第二节</w:t>
            </w:r>
            <w:r>
              <w:rPr>
                <w:rFonts w:hint="eastAsia" w:ascii="宋体" w:hAnsi="宋体" w:eastAsia="宋体" w:cs="宋体"/>
                <w:sz w:val="21"/>
                <w:szCs w:val="21"/>
                <w:highlight w:val="none"/>
              </w:rPr>
            </w:r>
            <w:r/>
          </w:p>
          <w:p>
            <w:pPr>
              <w:pStyle w:val="754"/>
              <w:jc w:val="cente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第1</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lang w:val="en-US" w:eastAsia="zh-CN"/>
              </w:rPr>
              <w:t xml:space="preserve">款</w:t>
            </w:r>
            <w:r>
              <w:rPr>
                <w:rFonts w:hint="eastAsia" w:ascii="宋体" w:hAnsi="宋体" w:eastAsia="宋体" w:cs="宋体"/>
                <w:sz w:val="21"/>
                <w:szCs w:val="21"/>
                <w:highlight w:val="none"/>
              </w:rPr>
            </w:r>
            <w:r/>
          </w:p>
        </w:tc>
        <w:tc>
          <w:tcPr>
            <w:tcW w:w="2145" w:type="dxa"/>
            <w:vAlign w:val="center"/>
            <w:textDirection w:val="lrTb"/>
            <w:noWrap w:val="false"/>
          </w:tcPr>
          <w:p>
            <w:pPr>
              <w:pStyle w:val="754"/>
              <w:jc w:val="left"/>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其他违约责任</w:t>
            </w:r>
            <w:r>
              <w:rPr>
                <w:rFonts w:hint="eastAsia" w:ascii="宋体" w:hAnsi="宋体" w:eastAsia="宋体" w:cs="宋体"/>
                <w:sz w:val="21"/>
                <w:szCs w:val="21"/>
                <w:highlight w:val="none"/>
              </w:rPr>
            </w:r>
            <w:r/>
          </w:p>
        </w:tc>
        <w:tc>
          <w:tcPr>
            <w:tcW w:w="5524" w:type="dxa"/>
            <w:vAlign w:val="center"/>
            <w:textDirection w:val="lrTb"/>
            <w:noWrap w:val="false"/>
          </w:tcPr>
          <w:p>
            <w:pPr>
              <w:pStyle w:val="754"/>
              <w:numPr>
                <w:ilvl w:val="0"/>
                <w:numId w:val="0"/>
              </w:numPr>
              <w:jc w:val="left"/>
              <w:keepLines w:val="0"/>
              <w:keepNext w:val="0"/>
              <w:pageBreakBefore w:val="0"/>
              <w:spacing w:line="360" w:lineRule="auto"/>
              <w:rPr>
                <w:rFonts w:hint="eastAsia" w:ascii="宋体" w:hAnsi="宋体" w:eastAsia="宋体" w:cs="宋体"/>
                <w:b w:val="0"/>
                <w:bCs w:val="0"/>
                <w:iCs/>
                <w:sz w:val="21"/>
                <w:szCs w:val="21"/>
                <w:highlight w:val="none"/>
                <w:lang w:val="en-US" w:eastAsia="zh-CN"/>
              </w:rPr>
            </w:pPr>
            <w:r>
              <w:rPr>
                <w:rFonts w:hint="eastAsia" w:ascii="宋体" w:hAnsi="宋体" w:eastAsia="宋体" w:cs="宋体"/>
                <w:b w:val="0"/>
                <w:bCs w:val="0"/>
                <w:iCs/>
                <w:sz w:val="21"/>
                <w:szCs w:val="21"/>
                <w:highlight w:val="none"/>
                <w:lang w:val="en-US" w:eastAsia="zh-CN"/>
              </w:rPr>
              <w:t xml:space="preserve">1.药剂错发到货地点时，由乙方负责解决并承担有关费用。</w:t>
            </w:r>
            <w:r>
              <w:rPr>
                <w:rFonts w:hint="eastAsia" w:ascii="宋体" w:hAnsi="宋体" w:eastAsia="宋体" w:cs="宋体"/>
                <w:b w:val="0"/>
                <w:bCs w:val="0"/>
                <w:iCs/>
                <w:sz w:val="21"/>
                <w:szCs w:val="21"/>
                <w:highlight w:val="none"/>
                <w:lang w:val="en-US" w:eastAsia="zh-CN"/>
              </w:rPr>
            </w:r>
            <w:r/>
          </w:p>
          <w:p>
            <w:pPr>
              <w:pStyle w:val="754"/>
              <w:numPr>
                <w:ilvl w:val="0"/>
                <w:numId w:val="0"/>
              </w:numPr>
              <w:jc w:val="left"/>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b w:val="0"/>
                <w:bCs w:val="0"/>
                <w:iCs/>
                <w:sz w:val="21"/>
                <w:szCs w:val="21"/>
                <w:highlight w:val="none"/>
                <w:lang w:val="en-US" w:eastAsia="zh-CN"/>
              </w:rPr>
              <w:t xml:space="preserve">2.由于甲方填错到货地点或临时改变运输方案造成的损失，由甲方负责。</w:t>
            </w:r>
            <w:r>
              <w:rPr>
                <w:rFonts w:hint="eastAsia" w:ascii="宋体" w:hAnsi="宋体" w:eastAsia="宋体" w:cs="宋体"/>
                <w:sz w:val="21"/>
                <w:szCs w:val="21"/>
                <w:highlight w:val="none"/>
                <w:lang w:val="en-US" w:eastAsia="zh-CN"/>
              </w:rPr>
            </w:r>
            <w:r/>
          </w:p>
        </w:tc>
      </w:tr>
      <w:tr>
        <w:trPr>
          <w:trHeight w:val="90"/>
        </w:trPr>
        <w:tc>
          <w:tcPr>
            <w:tcW w:w="1550" w:type="dxa"/>
            <w:vAlign w:val="center"/>
            <w:textDirection w:val="lrTb"/>
            <w:noWrap w:val="false"/>
          </w:tcPr>
          <w:p>
            <w:pPr>
              <w:pStyle w:val="754"/>
              <w:jc w:val="cente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第二节</w:t>
            </w:r>
            <w:r>
              <w:rPr>
                <w:rFonts w:hint="eastAsia" w:ascii="宋体" w:hAnsi="宋体" w:eastAsia="宋体" w:cs="宋体"/>
                <w:sz w:val="21"/>
                <w:szCs w:val="21"/>
                <w:highlight w:val="none"/>
              </w:rPr>
            </w:r>
            <w:r/>
          </w:p>
          <w:p>
            <w:pPr>
              <w:pStyle w:val="754"/>
              <w:jc w:val="cente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第</w:t>
            </w:r>
            <w:r>
              <w:rPr>
                <w:rFonts w:hint="eastAsia" w:ascii="宋体" w:hAnsi="宋体" w:eastAsia="宋体" w:cs="宋体"/>
                <w:sz w:val="21"/>
                <w:szCs w:val="21"/>
                <w:highlight w:val="none"/>
                <w:lang w:val="en-US" w:eastAsia="zh-CN"/>
              </w:rPr>
              <w:t xml:space="preserve">19</w:t>
            </w: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款</w:t>
            </w:r>
            <w:r>
              <w:rPr>
                <w:rFonts w:hint="eastAsia" w:ascii="宋体" w:hAnsi="宋体" w:eastAsia="宋体" w:cs="宋体"/>
                <w:sz w:val="21"/>
                <w:szCs w:val="21"/>
                <w:highlight w:val="none"/>
              </w:rPr>
            </w:r>
            <w:r/>
          </w:p>
        </w:tc>
        <w:tc>
          <w:tcPr>
            <w:tcW w:w="2145" w:type="dxa"/>
            <w:vAlign w:val="center"/>
            <w:textDirection w:val="lrTb"/>
            <w:noWrap w:val="false"/>
          </w:tcPr>
          <w:p>
            <w:pPr>
              <w:pStyle w:val="754"/>
              <w:jc w:val="left"/>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解决争议的方法</w:t>
            </w:r>
            <w:r>
              <w:rPr>
                <w:rFonts w:hint="eastAsia" w:ascii="宋体" w:hAnsi="宋体" w:eastAsia="宋体" w:cs="宋体"/>
                <w:sz w:val="21"/>
                <w:szCs w:val="21"/>
                <w:highlight w:val="none"/>
              </w:rPr>
            </w:r>
            <w:r/>
          </w:p>
        </w:tc>
        <w:tc>
          <w:tcPr>
            <w:tcW w:w="5524" w:type="dxa"/>
            <w:vAlign w:val="center"/>
            <w:textDirection w:val="lrTb"/>
            <w:noWrap w:val="false"/>
          </w:tcPr>
          <w:p>
            <w:pPr>
              <w:pStyle w:val="754"/>
              <w:jc w:val="left"/>
              <w:keepLines w:val="0"/>
              <w:keepNext w:val="0"/>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b w:val="0"/>
                <w:bCs w:val="0"/>
                <w:iCs/>
                <w:sz w:val="21"/>
                <w:szCs w:val="21"/>
                <w:highlight w:val="none"/>
              </w:rPr>
              <w:t xml:space="preserve">因本合同及合同有关事项发生的争议，按下列方式解决：向</w:t>
            </w:r>
            <w:r>
              <w:rPr>
                <w:rFonts w:hint="eastAsia" w:ascii="宋体" w:hAnsi="宋体" w:eastAsia="宋体" w:cs="宋体"/>
                <w:b w:val="0"/>
                <w:bCs w:val="0"/>
                <w:iCs/>
                <w:sz w:val="21"/>
                <w:szCs w:val="21"/>
                <w:highlight w:val="none"/>
                <w:u w:val="single"/>
              </w:rPr>
              <w:t xml:space="preserve"> </w:t>
            </w:r>
            <w:r>
              <w:rPr>
                <w:rFonts w:hint="eastAsia" w:ascii="宋体" w:hAnsi="宋体" w:eastAsia="宋体" w:cs="宋体"/>
                <w:b w:val="0"/>
                <w:bCs w:val="0"/>
                <w:iCs/>
                <w:sz w:val="21"/>
                <w:szCs w:val="21"/>
                <w:highlight w:val="none"/>
                <w:u w:val="single"/>
                <w:lang w:eastAsia="zh-CN"/>
              </w:rPr>
              <w:t xml:space="preserve">常州市金坛区</w:t>
            </w:r>
            <w:r>
              <w:rPr>
                <w:rFonts w:hint="eastAsia" w:ascii="宋体" w:hAnsi="宋体" w:eastAsia="宋体" w:cs="宋体"/>
                <w:b w:val="0"/>
                <w:bCs w:val="0"/>
                <w:iCs/>
                <w:sz w:val="21"/>
                <w:szCs w:val="21"/>
                <w:highlight w:val="none"/>
                <w:u w:val="single"/>
              </w:rPr>
              <w:t xml:space="preserve"> </w:t>
            </w:r>
            <w:r>
              <w:rPr>
                <w:rFonts w:hint="eastAsia" w:ascii="宋体" w:hAnsi="宋体" w:eastAsia="宋体" w:cs="宋体"/>
                <w:b w:val="0"/>
                <w:bCs w:val="0"/>
                <w:iCs/>
                <w:sz w:val="21"/>
                <w:szCs w:val="21"/>
                <w:highlight w:val="none"/>
              </w:rPr>
              <w:t xml:space="preserve">人民法院起诉。</w:t>
            </w:r>
            <w:r>
              <w:rPr>
                <w:rFonts w:hint="eastAsia" w:ascii="宋体" w:hAnsi="宋体" w:eastAsia="宋体" w:cs="宋体"/>
                <w:sz w:val="21"/>
                <w:szCs w:val="21"/>
                <w:highlight w:val="none"/>
                <w:u w:val="single"/>
              </w:rPr>
            </w:r>
            <w:r/>
          </w:p>
        </w:tc>
      </w:tr>
      <w:tr>
        <w:trPr>
          <w:trHeight w:val="770"/>
        </w:trPr>
        <w:tc>
          <w:tcPr>
            <w:tcW w:w="1550" w:type="dxa"/>
            <w:vAlign w:val="center"/>
            <w:textDirection w:val="lrTb"/>
            <w:noWrap w:val="false"/>
          </w:tcPr>
          <w:p>
            <w:pPr>
              <w:pStyle w:val="754"/>
              <w:jc w:val="cente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第二节</w:t>
            </w:r>
            <w:r>
              <w:rPr>
                <w:rFonts w:hint="eastAsia" w:ascii="宋体" w:hAnsi="宋体" w:eastAsia="宋体" w:cs="宋体"/>
                <w:sz w:val="21"/>
                <w:szCs w:val="21"/>
                <w:highlight w:val="none"/>
              </w:rPr>
            </w:r>
            <w:r/>
          </w:p>
          <w:p>
            <w:pPr>
              <w:pStyle w:val="754"/>
              <w:jc w:val="cente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第2</w:t>
            </w:r>
            <w:r>
              <w:rPr>
                <w:rFonts w:hint="eastAsia" w:ascii="宋体" w:hAnsi="宋体" w:eastAsia="宋体" w:cs="宋体"/>
                <w:sz w:val="21"/>
                <w:szCs w:val="21"/>
                <w:highlight w:val="none"/>
                <w:lang w:val="en-US" w:eastAsia="zh-CN"/>
              </w:rPr>
              <w:t xml:space="preserve">3.1</w:t>
            </w:r>
            <w:r>
              <w:rPr>
                <w:rFonts w:hint="eastAsia" w:ascii="宋体" w:hAnsi="宋体" w:eastAsia="宋体" w:cs="宋体"/>
                <w:sz w:val="21"/>
                <w:szCs w:val="21"/>
                <w:highlight w:val="none"/>
                <w:lang w:eastAsia="zh-CN"/>
              </w:rPr>
              <w:t xml:space="preserve">款</w:t>
            </w:r>
            <w:r>
              <w:rPr>
                <w:rFonts w:hint="eastAsia" w:ascii="宋体" w:hAnsi="宋体" w:eastAsia="宋体" w:cs="宋体"/>
                <w:sz w:val="21"/>
                <w:szCs w:val="21"/>
                <w:highlight w:val="none"/>
              </w:rPr>
            </w:r>
            <w:r/>
          </w:p>
        </w:tc>
        <w:tc>
          <w:tcPr>
            <w:tcW w:w="2145" w:type="dxa"/>
            <w:vAlign w:val="center"/>
            <w:textDirection w:val="lrTb"/>
            <w:noWrap w:val="false"/>
          </w:tcPr>
          <w:p>
            <w:pPr>
              <w:pStyle w:val="754"/>
              <w:jc w:val="left"/>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bCs/>
                <w:color w:val="000000"/>
                <w:sz w:val="21"/>
                <w:szCs w:val="21"/>
                <w:highlight w:val="none"/>
                <w:lang w:eastAsia="zh-CN"/>
              </w:rPr>
              <w:t xml:space="preserve">其他专用条款</w:t>
            </w:r>
            <w:r>
              <w:rPr>
                <w:rFonts w:hint="eastAsia" w:ascii="宋体" w:hAnsi="宋体" w:eastAsia="宋体" w:cs="宋体"/>
                <w:sz w:val="21"/>
                <w:szCs w:val="21"/>
                <w:highlight w:val="none"/>
              </w:rPr>
            </w:r>
            <w:r/>
          </w:p>
        </w:tc>
        <w:tc>
          <w:tcPr>
            <w:tcW w:w="5524" w:type="dxa"/>
            <w:vAlign w:val="center"/>
            <w:textDirection w:val="lrTb"/>
            <w:noWrap w:val="false"/>
          </w:tcPr>
          <w:p>
            <w:pPr>
              <w:pStyle w:val="754"/>
              <w:jc w:val="left"/>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lang w:val="en-US" w:eastAsia="zh-CN"/>
              </w:rPr>
            </w:r>
            <w:r/>
          </w:p>
        </w:tc>
      </w:tr>
    </w:tbl>
    <w:p>
      <w:pPr>
        <w:pStyle w:val="754"/>
        <w:rPr>
          <w:highlight w:val="none"/>
        </w:rPr>
      </w:pPr>
      <w:r>
        <w:rPr>
          <w:highlight w:val="none"/>
        </w:rPr>
      </w:r>
      <w:r/>
    </w:p>
    <w:p>
      <w:pPr>
        <w:pStyle w:val="754"/>
        <w:rPr>
          <w:highlight w:val="none"/>
        </w:rPr>
      </w:pPr>
      <w:r>
        <w:rPr>
          <w:highlight w:val="none"/>
        </w:rPr>
      </w:r>
      <w:r/>
    </w:p>
    <w:p>
      <w:pPr>
        <w:shd w:val="nil"/>
        <w:rPr>
          <w:b/>
          <w:bCs/>
          <w:sz w:val="36"/>
          <w:szCs w:val="36"/>
          <w:highlight w:val="none"/>
        </w:rPr>
        <w:outlineLvl w:val="0"/>
      </w:pPr>
      <w:r>
        <w:rPr>
          <w:b/>
          <w:sz w:val="36"/>
          <w:szCs w:val="36"/>
          <w:highlight w:val="none"/>
        </w:rPr>
        <w:br w:type="page" w:clear="all"/>
      </w:r>
      <w:r>
        <w:rPr>
          <w:b/>
          <w:sz w:val="36"/>
          <w:szCs w:val="36"/>
          <w:highlight w:val="none"/>
        </w:rPr>
      </w:r>
    </w:p>
    <w:p>
      <w:pPr>
        <w:pStyle w:val="754"/>
        <w:jc w:val="center"/>
        <w:spacing w:line="360" w:lineRule="auto"/>
        <w:rPr>
          <w:b/>
          <w:bCs/>
          <w:sz w:val="36"/>
          <w:szCs w:val="36"/>
          <w:highlight w:val="none"/>
        </w:rPr>
        <w:outlineLvl w:val="0"/>
      </w:pPr>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Start w:id="654" w:name="_Toc99301350"/>
      <w:r>
        <w:rPr>
          <w:b/>
          <w:sz w:val="36"/>
          <w:szCs w:val="36"/>
          <w:highlight w:val="none"/>
        </w:rPr>
        <w:t xml:space="preserve">第六章   响应文件格式</w:t>
      </w:r>
      <w:bookmarkEnd w:id="654"/>
      <w:r>
        <w:rPr>
          <w:b/>
          <w:sz w:val="36"/>
          <w:szCs w:val="36"/>
          <w:highlight w:val="none"/>
        </w:rPr>
      </w:r>
      <w:r/>
    </w:p>
    <w:p>
      <w:pPr>
        <w:pStyle w:val="754"/>
        <w:jc w:val="left"/>
        <w:spacing w:line="360" w:lineRule="auto"/>
        <w:widowControl/>
        <w:rPr>
          <w:b/>
          <w:sz w:val="24"/>
          <w:highlight w:val="none"/>
        </w:rPr>
      </w:pPr>
      <w:r>
        <w:rPr>
          <w:b/>
          <w:sz w:val="24"/>
          <w:highlight w:val="none"/>
        </w:rPr>
      </w:r>
      <w:r/>
    </w:p>
    <w:p>
      <w:pPr>
        <w:pStyle w:val="754"/>
        <w:jc w:val="left"/>
        <w:spacing w:line="360" w:lineRule="auto"/>
        <w:widowControl/>
        <w:rPr>
          <w:b/>
          <w:sz w:val="21"/>
          <w:szCs w:val="21"/>
          <w:highlight w:val="none"/>
        </w:rPr>
      </w:pPr>
      <w:r>
        <w:rPr>
          <w:b/>
          <w:sz w:val="21"/>
          <w:szCs w:val="21"/>
          <w:highlight w:val="none"/>
        </w:rPr>
      </w:r>
      <w:r/>
    </w:p>
    <w:p>
      <w:pPr>
        <w:pStyle w:val="754"/>
        <w:ind w:left="142"/>
        <w:spacing w:line="360" w:lineRule="auto"/>
        <w:tabs>
          <w:tab w:val="left" w:pos="900" w:leader="none"/>
          <w:tab w:val="left" w:pos="1980" w:leader="none"/>
        </w:tabs>
        <w:rPr>
          <w:b/>
          <w:sz w:val="21"/>
          <w:szCs w:val="21"/>
          <w:highlight w:val="none"/>
        </w:rPr>
      </w:pPr>
      <w:r>
        <w:rPr>
          <w:b/>
          <w:sz w:val="21"/>
          <w:szCs w:val="21"/>
          <w:highlight w:val="none"/>
        </w:rPr>
        <w:t xml:space="preserve">供应商编制文件须知</w:t>
      </w:r>
      <w:r>
        <w:rPr>
          <w:b/>
          <w:sz w:val="21"/>
          <w:szCs w:val="21"/>
          <w:highlight w:val="none"/>
        </w:rPr>
      </w:r>
      <w:r/>
    </w:p>
    <w:p>
      <w:pPr>
        <w:pStyle w:val="754"/>
        <w:ind w:left="142"/>
        <w:spacing w:line="360" w:lineRule="auto"/>
        <w:tabs>
          <w:tab w:val="left" w:pos="900" w:leader="none"/>
          <w:tab w:val="left" w:pos="1980" w:leader="none"/>
        </w:tabs>
        <w:rPr>
          <w:sz w:val="21"/>
          <w:szCs w:val="21"/>
          <w:highlight w:val="none"/>
        </w:rPr>
      </w:pPr>
      <w:r>
        <w:rPr>
          <w:sz w:val="21"/>
          <w:szCs w:val="21"/>
          <w:highlight w:val="none"/>
        </w:rPr>
        <w:t xml:space="preserve">1、供应商按照本部分的顺序编制响应文件，编制中涉及格式资料的，应按照本部分提供的内容和格式（所有表格的格式可扩展）填写提交。</w:t>
      </w:r>
      <w:r>
        <w:rPr>
          <w:sz w:val="21"/>
          <w:szCs w:val="21"/>
          <w:highlight w:val="none"/>
        </w:rPr>
      </w:r>
      <w:r/>
    </w:p>
    <w:p>
      <w:pPr>
        <w:pStyle w:val="754"/>
        <w:ind w:left="142"/>
        <w:spacing w:line="360" w:lineRule="auto"/>
        <w:tabs>
          <w:tab w:val="left" w:pos="900" w:leader="none"/>
          <w:tab w:val="left" w:pos="1980" w:leader="none"/>
        </w:tabs>
        <w:rPr>
          <w:sz w:val="21"/>
          <w:szCs w:val="21"/>
          <w:highlight w:val="none"/>
        </w:rPr>
      </w:pPr>
      <w:r>
        <w:rPr>
          <w:sz w:val="21"/>
          <w:szCs w:val="21"/>
          <w:highlight w:val="none"/>
        </w:rPr>
        <w:t xml:space="preserve">2、</w:t>
      </w:r>
      <w:r>
        <w:rPr>
          <w:sz w:val="21"/>
          <w:szCs w:val="21"/>
          <w:highlight w:val="none"/>
        </w:rPr>
        <w:t xml:space="preserve">对于询价通知书中标记了“实质性格式”文件的，</w:t>
      </w:r>
      <w:r>
        <w:rPr>
          <w:sz w:val="21"/>
          <w:szCs w:val="21"/>
          <w:highlight w:val="none"/>
        </w:rPr>
        <w:t xml:space="preserve">供应商不得改变格式中给定的文字所表达的含义，不得删减格式中的实质性内容，不得自行添加与格式中给定的文字内容相矛盾的内容，不得对应当填写的空格不填写或不实质性响应，</w:t>
      </w:r>
      <w:r>
        <w:rPr>
          <w:sz w:val="21"/>
          <w:szCs w:val="21"/>
          <w:highlight w:val="none"/>
        </w:rPr>
        <w:t xml:space="preserve">否则</w:t>
      </w:r>
      <w:r>
        <w:rPr>
          <w:b/>
          <w:sz w:val="21"/>
          <w:szCs w:val="21"/>
          <w:highlight w:val="none"/>
        </w:rPr>
        <w:t xml:space="preserve">响应无效</w:t>
      </w:r>
      <w:r>
        <w:rPr>
          <w:sz w:val="21"/>
          <w:szCs w:val="21"/>
          <w:highlight w:val="none"/>
        </w:rPr>
        <w:t xml:space="preserve">。未标记“实质性格式”的文件和询价通知书未提供格式的内容，可由供应商自行编写。</w:t>
      </w:r>
      <w:r>
        <w:rPr>
          <w:sz w:val="21"/>
          <w:szCs w:val="21"/>
          <w:highlight w:val="none"/>
        </w:rPr>
      </w:r>
      <w:r/>
    </w:p>
    <w:p>
      <w:pPr>
        <w:pStyle w:val="754"/>
        <w:ind w:left="142"/>
        <w:spacing w:line="360" w:lineRule="auto"/>
        <w:tabs>
          <w:tab w:val="left" w:pos="900" w:leader="none"/>
          <w:tab w:val="left" w:pos="1980" w:leader="none"/>
        </w:tabs>
        <w:rPr>
          <w:rFonts w:hint="eastAsia"/>
          <w:sz w:val="21"/>
          <w:szCs w:val="21"/>
          <w:highlight w:val="none"/>
        </w:rPr>
      </w:pPr>
      <w:r>
        <w:rPr>
          <w:sz w:val="21"/>
          <w:szCs w:val="21"/>
          <w:highlight w:val="none"/>
        </w:rPr>
        <w:t xml:space="preserve">3、全部声明和问题的回答及所附材料必须是真实的、准确的和完整的。</w:t>
      </w:r>
      <w:r>
        <w:rPr>
          <w:rFonts w:hint="eastAsia"/>
          <w:sz w:val="21"/>
          <w:szCs w:val="21"/>
          <w:highlight w:val="none"/>
        </w:rPr>
      </w:r>
      <w:r/>
    </w:p>
    <w:p>
      <w:pPr>
        <w:pStyle w:val="754"/>
        <w:ind w:left="142"/>
        <w:spacing w:line="360" w:lineRule="auto"/>
        <w:tabs>
          <w:tab w:val="left" w:pos="900" w:leader="none"/>
          <w:tab w:val="left" w:pos="1980" w:leader="none"/>
        </w:tabs>
        <w:rPr>
          <w:sz w:val="21"/>
          <w:szCs w:val="21"/>
          <w:highlight w:val="none"/>
        </w:rPr>
      </w:pPr>
      <w:r>
        <w:rPr>
          <w:rFonts w:hint="eastAsia"/>
          <w:sz w:val="21"/>
          <w:szCs w:val="21"/>
          <w:highlight w:val="none"/>
        </w:rPr>
        <w:t xml:space="preserve">4、实行电子化不见面交易方式的，加盖公章、签名等均通过</w:t>
      </w:r>
      <w:r>
        <w:rPr>
          <w:sz w:val="21"/>
          <w:szCs w:val="21"/>
          <w:highlight w:val="none"/>
        </w:rPr>
        <w:t xml:space="preserve">响应文件编制工具</w:t>
      </w:r>
      <w:r>
        <w:rPr>
          <w:rFonts w:hint="eastAsia"/>
          <w:sz w:val="21"/>
          <w:szCs w:val="21"/>
          <w:highlight w:val="none"/>
        </w:rPr>
        <w:t xml:space="preserve">加盖电子公章、</w:t>
      </w:r>
      <w:r>
        <w:rPr>
          <w:rFonts w:ascii="宋体" w:hAnsi="宋体"/>
          <w:color w:val="000000"/>
          <w:sz w:val="21"/>
          <w:szCs w:val="21"/>
          <w:highlight w:val="none"/>
        </w:rPr>
        <w:t xml:space="preserve">签字</w:t>
      </w:r>
      <w:r>
        <w:rPr>
          <w:rFonts w:hint="eastAsia" w:ascii="宋体" w:hAnsi="宋体"/>
          <w:color w:val="000000"/>
          <w:sz w:val="21"/>
          <w:szCs w:val="21"/>
          <w:highlight w:val="none"/>
        </w:rPr>
        <w:t xml:space="preserve">、签章</w:t>
      </w:r>
      <w:r>
        <w:rPr>
          <w:rFonts w:ascii="宋体" w:hAnsi="宋体"/>
          <w:color w:val="000000"/>
          <w:sz w:val="21"/>
          <w:szCs w:val="21"/>
          <w:highlight w:val="none"/>
        </w:rPr>
        <w:t xml:space="preserve">或</w:t>
      </w:r>
      <w:r>
        <w:rPr>
          <w:rFonts w:hint="eastAsia" w:ascii="宋体" w:hAnsi="宋体"/>
          <w:color w:val="000000"/>
          <w:sz w:val="21"/>
          <w:szCs w:val="21"/>
          <w:highlight w:val="none"/>
        </w:rPr>
        <w:t xml:space="preserve">印鉴</w:t>
      </w:r>
      <w:r>
        <w:rPr>
          <w:rFonts w:hint="eastAsia"/>
          <w:sz w:val="21"/>
          <w:szCs w:val="21"/>
          <w:highlight w:val="none"/>
        </w:rPr>
        <w:t xml:space="preserve">。</w:t>
      </w:r>
      <w:r>
        <w:rPr>
          <w:sz w:val="21"/>
          <w:szCs w:val="21"/>
          <w:highlight w:val="none"/>
        </w:rPr>
      </w:r>
      <w:r/>
    </w:p>
    <w:p>
      <w:pPr>
        <w:pStyle w:val="754"/>
        <w:ind w:left="142"/>
        <w:spacing w:line="360" w:lineRule="auto"/>
        <w:tabs>
          <w:tab w:val="left" w:pos="900" w:leader="none"/>
          <w:tab w:val="left" w:pos="1980" w:leader="none"/>
        </w:tabs>
        <w:rPr>
          <w:sz w:val="24"/>
          <w:highlight w:val="none"/>
        </w:rPr>
      </w:pPr>
      <w:r>
        <w:rPr>
          <w:sz w:val="24"/>
          <w:highlight w:val="none"/>
        </w:rPr>
      </w:r>
      <w:r/>
    </w:p>
    <w:p>
      <w:pPr>
        <w:pStyle w:val="754"/>
        <w:jc w:val="left"/>
        <w:widowControl/>
        <w:rPr>
          <w:sz w:val="24"/>
          <w:highlight w:val="none"/>
        </w:rPr>
      </w:pPr>
      <w:r>
        <w:rPr>
          <w:sz w:val="24"/>
          <w:highlight w:val="none"/>
        </w:rPr>
        <w:br w:type="page" w:clear="all"/>
      </w:r>
      <w:r>
        <w:rPr>
          <w:sz w:val="24"/>
          <w:highlight w:val="none"/>
        </w:rPr>
      </w:r>
      <w:r/>
    </w:p>
    <w:p>
      <w:pPr>
        <w:pStyle w:val="754"/>
        <w:rPr>
          <w:b/>
          <w:sz w:val="24"/>
          <w:highlight w:val="none"/>
        </w:rPr>
      </w:pPr>
      <w:r>
        <w:rPr>
          <w:b/>
          <w:spacing w:val="20"/>
          <w:sz w:val="24"/>
          <w:highlight w:val="none"/>
        </w:rPr>
        <w:t xml:space="preserve">响应文件</w:t>
      </w:r>
      <w:r>
        <w:rPr>
          <w:b/>
          <w:sz w:val="24"/>
          <w:highlight w:val="none"/>
        </w:rPr>
        <w:t xml:space="preserve">封面（非实质性格式）</w:t>
      </w:r>
      <w:r>
        <w:rPr>
          <w:b/>
          <w:sz w:val="24"/>
          <w:highlight w:val="none"/>
        </w:rPr>
      </w:r>
      <w:r/>
    </w:p>
    <w:p>
      <w:pPr>
        <w:pStyle w:val="754"/>
        <w:jc w:val="center"/>
        <w:rPr>
          <w:szCs w:val="21"/>
          <w:highlight w:val="none"/>
        </w:rPr>
      </w:pPr>
      <w:r>
        <w:rPr>
          <w:szCs w:val="21"/>
          <w:highlight w:val="none"/>
        </w:rPr>
      </w:r>
      <w:r/>
    </w:p>
    <w:p>
      <w:pPr>
        <w:pStyle w:val="754"/>
        <w:jc w:val="center"/>
        <w:rPr>
          <w:b/>
          <w:spacing w:val="60"/>
          <w:sz w:val="84"/>
          <w:szCs w:val="84"/>
          <w:highlight w:val="none"/>
        </w:rPr>
      </w:pPr>
      <w:r>
        <w:rPr>
          <w:b/>
          <w:spacing w:val="60"/>
          <w:sz w:val="84"/>
          <w:szCs w:val="84"/>
          <w:highlight w:val="none"/>
        </w:rPr>
        <w:t xml:space="preserve">响 应 文 件</w:t>
      </w:r>
      <w:r>
        <w:rPr>
          <w:b/>
          <w:spacing w:val="60"/>
          <w:sz w:val="84"/>
          <w:szCs w:val="84"/>
          <w:highlight w:val="none"/>
        </w:rPr>
      </w:r>
      <w:r/>
    </w:p>
    <w:p>
      <w:pPr>
        <w:pStyle w:val="754"/>
        <w:ind w:firstLine="963"/>
        <w:rPr>
          <w:b/>
          <w:spacing w:val="60"/>
          <w:sz w:val="52"/>
          <w:szCs w:val="52"/>
          <w:highlight w:val="none"/>
        </w:rPr>
      </w:pPr>
      <w:r>
        <w:rPr>
          <w:b/>
          <w:spacing w:val="60"/>
          <w:sz w:val="52"/>
          <w:szCs w:val="52"/>
          <w:highlight w:val="none"/>
        </w:rPr>
      </w:r>
      <w:r/>
    </w:p>
    <w:p>
      <w:pPr>
        <w:pStyle w:val="754"/>
        <w:ind w:firstLine="542"/>
        <w:rPr>
          <w:b/>
          <w:spacing w:val="20"/>
          <w:sz w:val="32"/>
          <w:szCs w:val="32"/>
          <w:highlight w:val="none"/>
        </w:rPr>
      </w:pPr>
      <w:r>
        <w:rPr>
          <w:b/>
          <w:spacing w:val="20"/>
          <w:sz w:val="32"/>
          <w:szCs w:val="32"/>
          <w:highlight w:val="none"/>
        </w:rPr>
      </w:r>
      <w:r/>
    </w:p>
    <w:p>
      <w:pPr>
        <w:pStyle w:val="754"/>
        <w:ind w:firstLine="542"/>
        <w:rPr>
          <w:b/>
          <w:spacing w:val="20"/>
          <w:sz w:val="32"/>
          <w:szCs w:val="32"/>
          <w:highlight w:val="none"/>
        </w:rPr>
      </w:pPr>
      <w:r>
        <w:rPr>
          <w:b/>
          <w:spacing w:val="20"/>
          <w:sz w:val="32"/>
          <w:szCs w:val="32"/>
          <w:highlight w:val="none"/>
        </w:rPr>
      </w:r>
      <w:r/>
    </w:p>
    <w:p>
      <w:pPr>
        <w:pStyle w:val="754"/>
        <w:ind w:firstLine="542"/>
        <w:rPr>
          <w:b/>
          <w:spacing w:val="20"/>
          <w:sz w:val="32"/>
          <w:szCs w:val="32"/>
          <w:highlight w:val="none"/>
        </w:rPr>
      </w:pPr>
      <w:r>
        <w:rPr>
          <w:b/>
          <w:spacing w:val="20"/>
          <w:sz w:val="32"/>
          <w:szCs w:val="32"/>
          <w:highlight w:val="none"/>
        </w:rPr>
      </w:r>
      <w:r/>
    </w:p>
    <w:p>
      <w:pPr>
        <w:pStyle w:val="754"/>
        <w:ind w:firstLine="542"/>
        <w:rPr>
          <w:b/>
          <w:spacing w:val="20"/>
          <w:sz w:val="32"/>
          <w:szCs w:val="32"/>
          <w:highlight w:val="none"/>
        </w:rPr>
      </w:pPr>
      <w:r>
        <w:rPr>
          <w:b/>
          <w:spacing w:val="20"/>
          <w:sz w:val="32"/>
          <w:szCs w:val="32"/>
          <w:highlight w:val="none"/>
        </w:rPr>
      </w:r>
      <w:r/>
    </w:p>
    <w:p>
      <w:pPr>
        <w:pStyle w:val="754"/>
        <w:ind w:firstLine="542"/>
        <w:rPr>
          <w:b/>
          <w:spacing w:val="20"/>
          <w:sz w:val="32"/>
          <w:szCs w:val="32"/>
          <w:highlight w:val="none"/>
        </w:rPr>
      </w:pPr>
      <w:r>
        <w:rPr>
          <w:b/>
          <w:spacing w:val="20"/>
          <w:sz w:val="32"/>
          <w:szCs w:val="32"/>
          <w:highlight w:val="none"/>
        </w:rPr>
      </w:r>
      <w:r/>
    </w:p>
    <w:p>
      <w:pPr>
        <w:pStyle w:val="754"/>
        <w:ind w:firstLine="542"/>
        <w:rPr>
          <w:b/>
          <w:spacing w:val="20"/>
          <w:sz w:val="32"/>
          <w:szCs w:val="32"/>
          <w:highlight w:val="none"/>
        </w:rPr>
      </w:pPr>
      <w:r>
        <w:rPr>
          <w:b/>
          <w:spacing w:val="20"/>
          <w:sz w:val="32"/>
          <w:szCs w:val="32"/>
          <w:highlight w:val="none"/>
        </w:rPr>
      </w:r>
      <w:r/>
    </w:p>
    <w:p>
      <w:pPr>
        <w:pStyle w:val="754"/>
        <w:ind w:firstLine="542"/>
        <w:rPr>
          <w:b/>
          <w:spacing w:val="20"/>
          <w:sz w:val="32"/>
          <w:szCs w:val="32"/>
          <w:highlight w:val="none"/>
        </w:rPr>
      </w:pPr>
      <w:r>
        <w:rPr>
          <w:b/>
          <w:spacing w:val="20"/>
          <w:sz w:val="32"/>
          <w:szCs w:val="32"/>
          <w:highlight w:val="none"/>
        </w:rPr>
      </w:r>
      <w:r/>
    </w:p>
    <w:p>
      <w:pPr>
        <w:pStyle w:val="754"/>
        <w:ind w:firstLine="542"/>
        <w:rPr>
          <w:b/>
          <w:spacing w:val="20"/>
          <w:sz w:val="32"/>
          <w:szCs w:val="32"/>
          <w:highlight w:val="none"/>
        </w:rPr>
      </w:pPr>
      <w:r>
        <w:rPr>
          <w:b/>
          <w:spacing w:val="20"/>
          <w:sz w:val="32"/>
          <w:szCs w:val="32"/>
          <w:highlight w:val="none"/>
        </w:rPr>
      </w:r>
      <w:r/>
    </w:p>
    <w:p>
      <w:pPr>
        <w:pStyle w:val="754"/>
        <w:ind w:firstLine="542"/>
        <w:rPr>
          <w:b/>
          <w:spacing w:val="20"/>
          <w:sz w:val="32"/>
          <w:szCs w:val="32"/>
          <w:highlight w:val="none"/>
        </w:rPr>
      </w:pPr>
      <w:r>
        <w:rPr>
          <w:b/>
          <w:spacing w:val="20"/>
          <w:sz w:val="32"/>
          <w:szCs w:val="32"/>
          <w:highlight w:val="none"/>
        </w:rPr>
      </w:r>
      <w:r/>
    </w:p>
    <w:p>
      <w:pPr>
        <w:pStyle w:val="754"/>
        <w:ind w:firstLine="1084"/>
        <w:rPr>
          <w:rFonts w:hint="eastAsia" w:ascii="宋体" w:hAnsi="宋体"/>
          <w:b/>
          <w:sz w:val="36"/>
          <w:highlight w:val="none"/>
          <w:u w:val="single"/>
        </w:rPr>
      </w:pPr>
      <w:r>
        <w:rPr>
          <w:rFonts w:hint="eastAsia" w:ascii="宋体" w:hAnsi="宋体"/>
          <w:b/>
          <w:sz w:val="36"/>
          <w:highlight w:val="none"/>
        </w:rPr>
        <w:t xml:space="preserve">项 目 名 称：</w:t>
      </w:r>
      <w:r>
        <w:rPr>
          <w:rFonts w:hint="eastAsia" w:ascii="宋体" w:hAnsi="宋体"/>
          <w:b/>
          <w:sz w:val="36"/>
          <w:highlight w:val="none"/>
          <w:u w:val="single"/>
        </w:rPr>
        <w:t xml:space="preserve">               </w:t>
      </w:r>
      <w:r>
        <w:rPr>
          <w:rFonts w:hint="eastAsia" w:ascii="宋体" w:hAnsi="宋体"/>
          <w:b/>
          <w:sz w:val="36"/>
          <w:highlight w:val="none"/>
          <w:u w:val="single"/>
        </w:rPr>
      </w:r>
      <w:r/>
    </w:p>
    <w:p>
      <w:pPr>
        <w:pStyle w:val="754"/>
        <w:ind w:firstLine="1084"/>
        <w:rPr>
          <w:rFonts w:ascii="宋体" w:hAnsi="宋体"/>
          <w:b/>
          <w:sz w:val="36"/>
          <w:highlight w:val="none"/>
          <w:u w:val="single"/>
        </w:rPr>
      </w:pPr>
      <w:r>
        <w:rPr>
          <w:rFonts w:hint="eastAsia" w:ascii="宋体" w:hAnsi="宋体"/>
          <w:b/>
          <w:sz w:val="36"/>
          <w:highlight w:val="none"/>
        </w:rPr>
        <w:t xml:space="preserve">项目</w:t>
      </w:r>
      <w:r>
        <w:rPr>
          <w:rFonts w:hint="eastAsia" w:ascii="宋体" w:hAnsi="宋体"/>
          <w:b/>
          <w:sz w:val="36"/>
          <w:highlight w:val="none"/>
          <w:lang w:eastAsia="zh-CN"/>
        </w:rPr>
        <w:t xml:space="preserve">编号</w:t>
      </w:r>
      <w:r>
        <w:rPr>
          <w:rFonts w:hint="eastAsia" w:ascii="宋体" w:hAnsi="宋体"/>
          <w:b/>
          <w:sz w:val="36"/>
          <w:highlight w:val="none"/>
          <w:lang w:val="en-US" w:eastAsia="zh-CN"/>
        </w:rPr>
        <w:t xml:space="preserve">/包号</w:t>
      </w:r>
      <w:r>
        <w:rPr>
          <w:rFonts w:hint="eastAsia" w:ascii="宋体" w:hAnsi="宋体"/>
          <w:b/>
          <w:sz w:val="36"/>
          <w:highlight w:val="none"/>
        </w:rPr>
        <w:t xml:space="preserve">：</w:t>
      </w:r>
      <w:r>
        <w:rPr>
          <w:rFonts w:hint="eastAsia" w:ascii="宋体" w:hAnsi="宋体"/>
          <w:b/>
          <w:sz w:val="36"/>
          <w:highlight w:val="none"/>
          <w:u w:val="single"/>
        </w:rPr>
        <w:t xml:space="preserve">             </w:t>
      </w:r>
      <w:r>
        <w:rPr>
          <w:rFonts w:ascii="宋体" w:hAnsi="宋体"/>
          <w:b/>
          <w:sz w:val="36"/>
          <w:highlight w:val="none"/>
          <w:u w:val="single"/>
        </w:rPr>
      </w:r>
      <w:r/>
    </w:p>
    <w:p>
      <w:pPr>
        <w:pStyle w:val="754"/>
        <w:rPr>
          <w:rFonts w:ascii="宋体" w:hAnsi="宋体"/>
          <w:b/>
          <w:sz w:val="36"/>
          <w:highlight w:val="none"/>
          <w:u w:val="single"/>
        </w:rPr>
      </w:pPr>
      <w:r>
        <w:rPr>
          <w:rFonts w:hint="eastAsia" w:ascii="宋体" w:hAnsi="宋体"/>
          <w:b/>
          <w:sz w:val="36"/>
          <w:highlight w:val="none"/>
        </w:rPr>
        <w:t xml:space="preserve">      供应商名称 ：</w:t>
      </w:r>
      <w:r>
        <w:rPr>
          <w:rFonts w:hint="eastAsia" w:ascii="宋体" w:hAnsi="宋体"/>
          <w:b/>
          <w:sz w:val="36"/>
          <w:highlight w:val="none"/>
          <w:u w:val="single"/>
        </w:rPr>
        <w:t xml:space="preserve">               </w:t>
      </w:r>
      <w:r>
        <w:rPr>
          <w:rFonts w:ascii="宋体" w:hAnsi="宋体"/>
          <w:b/>
          <w:sz w:val="36"/>
          <w:highlight w:val="none"/>
          <w:u w:val="single"/>
        </w:rPr>
      </w:r>
      <w:r/>
    </w:p>
    <w:p>
      <w:pPr>
        <w:pStyle w:val="754"/>
        <w:rPr>
          <w:rFonts w:ascii="宋体" w:hAnsi="宋体"/>
          <w:b/>
          <w:sz w:val="36"/>
          <w:highlight w:val="none"/>
        </w:rPr>
      </w:pPr>
      <w:r>
        <w:rPr>
          <w:rFonts w:hint="eastAsia" w:ascii="宋体" w:hAnsi="宋体"/>
          <w:b/>
          <w:sz w:val="36"/>
          <w:highlight w:val="none"/>
        </w:rPr>
        <w:t xml:space="preserve">      日      期 ：</w:t>
      </w:r>
      <w:r>
        <w:rPr>
          <w:rFonts w:hint="eastAsia" w:ascii="宋体" w:hAnsi="宋体"/>
          <w:b/>
          <w:sz w:val="36"/>
          <w:highlight w:val="none"/>
          <w:u w:val="single"/>
        </w:rPr>
        <w:t xml:space="preserve">               </w:t>
      </w:r>
      <w:r>
        <w:rPr>
          <w:rFonts w:ascii="宋体" w:hAnsi="宋体"/>
          <w:b/>
          <w:sz w:val="36"/>
          <w:highlight w:val="none"/>
        </w:rPr>
      </w:r>
      <w:r/>
    </w:p>
    <w:p>
      <w:pPr>
        <w:pStyle w:val="754"/>
        <w:jc w:val="center"/>
        <w:rPr>
          <w:b/>
          <w:sz w:val="32"/>
          <w:szCs w:val="32"/>
          <w:highlight w:val="none"/>
        </w:rPr>
      </w:pPr>
      <w:r>
        <w:rPr>
          <w:b/>
          <w:sz w:val="32"/>
          <w:szCs w:val="32"/>
          <w:highlight w:val="none"/>
        </w:rPr>
      </w:r>
      <w:r/>
    </w:p>
    <w:p>
      <w:pPr>
        <w:pStyle w:val="754"/>
        <w:rPr>
          <w:b/>
          <w:highlight w:val="none"/>
        </w:rPr>
      </w:pPr>
      <w:r>
        <w:rPr>
          <w:b/>
          <w:spacing w:val="20"/>
          <w:sz w:val="32"/>
          <w:szCs w:val="32"/>
          <w:highlight w:val="none"/>
        </w:rPr>
        <w:br w:type="page" w:clear="all"/>
      </w:r>
      <w:r>
        <w:rPr>
          <w:b/>
          <w:highlight w:val="none"/>
        </w:rPr>
      </w:r>
      <w:r/>
    </w:p>
    <w:p>
      <w:pPr>
        <w:pStyle w:val="754"/>
        <w:spacing w:line="360" w:lineRule="auto"/>
        <w:rPr>
          <w:color w:val="000000"/>
          <w:sz w:val="24"/>
          <w:szCs w:val="20"/>
          <w:highlight w:val="none"/>
        </w:rPr>
        <w:outlineLvl w:val="2"/>
      </w:pPr>
      <w:r>
        <w:rPr>
          <w:color w:val="000000"/>
          <w:sz w:val="24"/>
          <w:szCs w:val="20"/>
          <w:highlight w:val="none"/>
        </w:rPr>
        <w:t xml:space="preserve">1 </w:t>
      </w:r>
      <w:r>
        <w:rPr>
          <w:sz w:val="24"/>
          <w:highlight w:val="none"/>
        </w:rPr>
        <w:t xml:space="preserve">满足《中华人民共和国政府采购法》第二十二条规定及法律法规的其他规定</w:t>
      </w:r>
      <w:r>
        <w:rPr>
          <w:color w:val="000000"/>
          <w:sz w:val="24"/>
          <w:szCs w:val="20"/>
          <w:highlight w:val="none"/>
        </w:rPr>
      </w:r>
      <w:r/>
    </w:p>
    <w:p>
      <w:pPr>
        <w:pStyle w:val="757"/>
        <w:rPr>
          <w:rFonts w:hint="eastAsia" w:ascii="宋体" w:hAnsi="宋体" w:eastAsia="宋体" w:cs="宋体"/>
          <w:b w:val="0"/>
          <w:bCs/>
          <w:color w:val="000000"/>
          <w:sz w:val="21"/>
          <w:szCs w:val="21"/>
          <w:highlight w:val="none"/>
          <w:u w:val="none"/>
        </w:rPr>
      </w:pPr>
      <w:r>
        <w:rPr>
          <w:rFonts w:hint="eastAsia" w:ascii="宋体" w:hAnsi="宋体" w:eastAsia="宋体" w:cs="宋体"/>
          <w:b w:val="0"/>
          <w:color w:val="000000"/>
          <w:sz w:val="21"/>
          <w:szCs w:val="21"/>
          <w:highlight w:val="none"/>
          <w:u w:val="none"/>
        </w:rPr>
        <w:t xml:space="preserve">1-1 供应商资格声明函（实质性格式）</w:t>
      </w:r>
      <w:r>
        <w:rPr>
          <w:rFonts w:hint="eastAsia" w:ascii="宋体" w:hAnsi="宋体" w:eastAsia="宋体" w:cs="宋体"/>
          <w:b w:val="0"/>
          <w:bCs/>
          <w:color w:val="000000"/>
          <w:sz w:val="21"/>
          <w:szCs w:val="21"/>
          <w:highlight w:val="none"/>
          <w:u w:val="none"/>
        </w:rPr>
      </w:r>
      <w:r/>
    </w:p>
    <w:p>
      <w:pPr>
        <w:pStyle w:val="754"/>
        <w:jc w:val="center"/>
        <w:spacing w:before="120" w:line="360" w:lineRule="auto"/>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754"/>
        <w:jc w:val="center"/>
        <w:spacing w:before="120" w:line="360" w:lineRule="auto"/>
        <w:widowControl/>
        <w:rPr>
          <w:rFonts w:hint="eastAsia" w:ascii="宋体" w:hAnsi="宋体" w:eastAsia="宋体" w:cs="宋体"/>
          <w:sz w:val="21"/>
          <w:szCs w:val="21"/>
          <w:highlight w:val="none"/>
        </w:rPr>
      </w:pPr>
      <w:r>
        <w:rPr>
          <w:rFonts w:hint="eastAsia" w:ascii="宋体" w:hAnsi="宋体" w:eastAsia="宋体" w:cs="宋体"/>
          <w:b/>
          <w:sz w:val="21"/>
          <w:szCs w:val="21"/>
          <w:highlight w:val="none"/>
        </w:rPr>
        <w:t xml:space="preserve">供应商资格声明函</w:t>
      </w:r>
      <w:r>
        <w:rPr>
          <w:rFonts w:hint="eastAsia" w:ascii="宋体" w:hAnsi="宋体" w:eastAsia="宋体" w:cs="宋体"/>
          <w:sz w:val="21"/>
          <w:szCs w:val="21"/>
          <w:highlight w:val="none"/>
        </w:rPr>
      </w:r>
      <w:r/>
    </w:p>
    <w:p>
      <w:pPr>
        <w:pStyle w:val="776"/>
        <w:ind w:firstLine="48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776"/>
        <w:ind w:firstLine="480"/>
        <w:spacing w:line="460" w:lineRule="exact"/>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致：</w:t>
      </w:r>
      <w:r>
        <w:rPr>
          <w:rFonts w:hint="eastAsia" w:ascii="宋体" w:hAnsi="宋体" w:eastAsia="宋体" w:cs="宋体"/>
          <w:sz w:val="21"/>
          <w:szCs w:val="21"/>
          <w:highlight w:val="none"/>
          <w:u w:val="single"/>
        </w:rPr>
        <w:t xml:space="preserve">（采购人名称）</w:t>
      </w:r>
      <w:r>
        <w:rPr>
          <w:rFonts w:hint="eastAsia" w:ascii="宋体" w:hAnsi="宋体" w:eastAsia="宋体" w:cs="宋体"/>
          <w:sz w:val="21"/>
          <w:szCs w:val="21"/>
          <w:highlight w:val="none"/>
          <w:u w:val="single"/>
        </w:rPr>
      </w:r>
      <w:r/>
    </w:p>
    <w:p>
      <w:pPr>
        <w:pStyle w:val="776"/>
        <w:ind w:firstLine="48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776"/>
        <w:ind w:firstLine="48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按照《中华人民共和国政府采购法》第二十二条和询价通知书的规定，我单位郑重声明如下：</w:t>
      </w:r>
      <w:r>
        <w:rPr>
          <w:rFonts w:hint="eastAsia" w:ascii="宋体" w:hAnsi="宋体" w:eastAsia="宋体" w:cs="宋体"/>
          <w:sz w:val="21"/>
          <w:szCs w:val="21"/>
          <w:highlight w:val="none"/>
        </w:rPr>
      </w:r>
      <w:r/>
    </w:p>
    <w:p>
      <w:pPr>
        <w:pStyle w:val="776"/>
        <w:ind w:firstLine="48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一、我单位是按照中华人民共和国法律规定登记注册的，注册地点为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，全称为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，统一社会信用代码为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，法定代表人（单位负责人）为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，具有独立承担民事责任的能力</w:t>
      </w:r>
      <w:r>
        <w:rPr>
          <w:rFonts w:hint="eastAsia" w:ascii="宋体" w:hAnsi="宋体" w:eastAsia="宋体" w:cs="宋体"/>
          <w:b/>
          <w:sz w:val="21"/>
          <w:szCs w:val="21"/>
          <w:highlight w:val="none"/>
        </w:rPr>
        <w:t xml:space="preserve">（如属于分公司经总公司授权参与项目，由总公司承担民事责任的，需提供总公司项目授权书）</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776"/>
        <w:ind w:firstLine="48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二、我单位未被“国家企业信用信息系统”列入经营异常名录或者严重违法企业名单。</w:t>
      </w:r>
      <w:r>
        <w:rPr>
          <w:rFonts w:hint="eastAsia" w:ascii="宋体" w:hAnsi="宋体" w:eastAsia="宋体" w:cs="宋体"/>
          <w:sz w:val="21"/>
          <w:szCs w:val="21"/>
          <w:highlight w:val="none"/>
        </w:rPr>
      </w:r>
      <w:r/>
    </w:p>
    <w:p>
      <w:pPr>
        <w:pStyle w:val="776"/>
        <w:ind w:firstLine="48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三、我单位具有良好的商业信誉（指供应商经营状况良好，无本资格声明第十条情形）和健全的财务会计制度。</w:t>
      </w:r>
      <w:r>
        <w:rPr>
          <w:rFonts w:hint="eastAsia" w:ascii="宋体" w:hAnsi="宋体" w:eastAsia="宋体" w:cs="宋体"/>
          <w:sz w:val="21"/>
          <w:szCs w:val="21"/>
          <w:highlight w:val="none"/>
        </w:rPr>
      </w:r>
      <w:r/>
    </w:p>
    <w:p>
      <w:pPr>
        <w:pStyle w:val="776"/>
        <w:ind w:firstLine="48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四、我单位依法进行纳税和社会保险申报并实际履行了义务。</w:t>
      </w:r>
      <w:r>
        <w:rPr>
          <w:rFonts w:hint="eastAsia" w:ascii="宋体" w:hAnsi="宋体" w:eastAsia="宋体" w:cs="宋体"/>
          <w:sz w:val="21"/>
          <w:szCs w:val="21"/>
          <w:highlight w:val="none"/>
        </w:rPr>
      </w:r>
      <w:r/>
    </w:p>
    <w:p>
      <w:pPr>
        <w:pStyle w:val="776"/>
        <w:ind w:firstLine="48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五、我单位具有履行本项目采购合同所必需的设备和专业技术能力，并具有履行合同的良好记录。为履行本项采购合同我单位具备如下主要设备和主要专业技术能力:</w:t>
      </w:r>
      <w:r>
        <w:rPr>
          <w:rFonts w:hint="eastAsia" w:ascii="宋体" w:hAnsi="宋体" w:eastAsia="宋体" w:cs="宋体"/>
          <w:sz w:val="21"/>
          <w:szCs w:val="21"/>
          <w:highlight w:val="none"/>
        </w:rPr>
      </w:r>
      <w:r/>
    </w:p>
    <w:p>
      <w:pPr>
        <w:pStyle w:val="776"/>
        <w:ind w:firstLine="48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主要设备有：</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r>
      <w:r/>
    </w:p>
    <w:p>
      <w:pPr>
        <w:pStyle w:val="776"/>
        <w:ind w:firstLine="48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主要专业技术能力有</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r>
      <w:r/>
    </w:p>
    <w:p>
      <w:pPr>
        <w:pStyle w:val="776"/>
        <w:ind w:firstLine="48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int="eastAsia" w:ascii="宋体" w:hAnsi="宋体" w:eastAsia="宋体" w:cs="宋体"/>
          <w:sz w:val="21"/>
          <w:szCs w:val="21"/>
          <w:highlight w:val="none"/>
        </w:rPr>
      </w:r>
      <w:r/>
    </w:p>
    <w:p>
      <w:pPr>
        <w:pStyle w:val="776"/>
        <w:ind w:firstLine="48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七、我单位具备法律、行政法规规定的其他条件。</w:t>
      </w:r>
      <w:r>
        <w:rPr>
          <w:rFonts w:hint="eastAsia" w:ascii="宋体" w:hAnsi="宋体" w:eastAsia="宋体" w:cs="宋体"/>
          <w:sz w:val="21"/>
          <w:szCs w:val="21"/>
          <w:highlight w:val="none"/>
        </w:rPr>
      </w:r>
      <w:r/>
    </w:p>
    <w:p>
      <w:pPr>
        <w:pStyle w:val="776"/>
        <w:ind w:firstLine="48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八、与我单位存在“单位负责人为同一人或者存在直接控股、管理关系”的其他单位信息如下（如无此情形的，填写“无”）：</w:t>
      </w:r>
      <w:r>
        <w:rPr>
          <w:rFonts w:hint="eastAsia" w:ascii="宋体" w:hAnsi="宋体" w:eastAsia="宋体" w:cs="宋体"/>
          <w:sz w:val="21"/>
          <w:szCs w:val="21"/>
          <w:highlight w:val="none"/>
        </w:rPr>
      </w:r>
      <w:r/>
    </w:p>
    <w:p>
      <w:pPr>
        <w:pStyle w:val="776"/>
        <w:ind w:firstLine="48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1、与我单位的法定代表人（单位负责人）为同一人的其他单位如下：</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rPr>
      </w:r>
      <w:r/>
    </w:p>
    <w:p>
      <w:pPr>
        <w:pStyle w:val="776"/>
        <w:ind w:firstLine="48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2、我单位直接控股的其他单位如下：</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rPr>
      </w:r>
      <w:r/>
    </w:p>
    <w:p>
      <w:pPr>
        <w:pStyle w:val="776"/>
        <w:ind w:firstLine="48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3、与我单位存在管理关系的其他单位如下：</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rPr>
      </w:r>
      <w:r/>
    </w:p>
    <w:p>
      <w:pPr>
        <w:pStyle w:val="776"/>
        <w:ind w:firstLine="48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九、我单位不属于为本项目提供整体设计、规范编制或者项目管理、监理、检测等服务的供应商。</w:t>
      </w:r>
      <w:r>
        <w:rPr>
          <w:rFonts w:hint="eastAsia" w:ascii="宋体" w:hAnsi="宋体" w:eastAsia="宋体" w:cs="宋体"/>
          <w:sz w:val="21"/>
          <w:szCs w:val="21"/>
          <w:highlight w:val="none"/>
        </w:rPr>
      </w:r>
      <w:r/>
    </w:p>
    <w:p>
      <w:pPr>
        <w:pStyle w:val="776"/>
        <w:ind w:firstLine="48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十、我单位无以下不良信用记录情形：</w:t>
      </w:r>
      <w:r>
        <w:rPr>
          <w:rFonts w:hint="eastAsia" w:ascii="宋体" w:hAnsi="宋体" w:eastAsia="宋体" w:cs="宋体"/>
          <w:sz w:val="21"/>
          <w:szCs w:val="21"/>
          <w:highlight w:val="none"/>
        </w:rPr>
      </w:r>
      <w:r/>
    </w:p>
    <w:p>
      <w:pPr>
        <w:pStyle w:val="776"/>
        <w:ind w:firstLine="48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1、在“信用中国”网站被列入失信被执行人和重大税收违法案件当事人名单；</w:t>
      </w:r>
      <w:r>
        <w:rPr>
          <w:rFonts w:hint="eastAsia" w:ascii="宋体" w:hAnsi="宋体" w:eastAsia="宋体" w:cs="宋体"/>
          <w:sz w:val="21"/>
          <w:szCs w:val="21"/>
          <w:highlight w:val="none"/>
        </w:rPr>
      </w:r>
      <w:r/>
    </w:p>
    <w:p>
      <w:pPr>
        <w:pStyle w:val="776"/>
        <w:ind w:firstLine="48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2、在“中国政府采购网”网站被列入政府采购严重违法失信行为记录名单；</w:t>
      </w:r>
      <w:r>
        <w:rPr>
          <w:rFonts w:hint="eastAsia" w:ascii="宋体" w:hAnsi="宋体" w:eastAsia="宋体" w:cs="宋体"/>
          <w:sz w:val="21"/>
          <w:szCs w:val="21"/>
          <w:highlight w:val="none"/>
        </w:rPr>
      </w:r>
      <w:r/>
    </w:p>
    <w:p>
      <w:pPr>
        <w:pStyle w:val="776"/>
        <w:ind w:firstLine="48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3、不符合《中华人民共和国政府采购法》第二十二条规定的条件。</w:t>
      </w:r>
      <w:r>
        <w:rPr>
          <w:rFonts w:hint="eastAsia" w:ascii="宋体" w:hAnsi="宋体" w:eastAsia="宋体" w:cs="宋体"/>
          <w:sz w:val="21"/>
          <w:szCs w:val="21"/>
          <w:highlight w:val="none"/>
        </w:rPr>
      </w:r>
      <w:r/>
    </w:p>
    <w:p>
      <w:pPr>
        <w:pStyle w:val="776"/>
        <w:ind w:firstLine="48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776"/>
        <w:ind w:firstLine="48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我单位保证上述声明的事项都是真实的，如有虚假，我单位愿意承担相应的法律责任，并承担因此所造成的一切损失。</w:t>
      </w:r>
      <w:r>
        <w:rPr>
          <w:rFonts w:hint="eastAsia" w:ascii="宋体" w:hAnsi="宋体" w:eastAsia="宋体" w:cs="宋体"/>
          <w:sz w:val="21"/>
          <w:szCs w:val="21"/>
          <w:highlight w:val="none"/>
        </w:rPr>
      </w:r>
      <w:r/>
    </w:p>
    <w:p>
      <w:pPr>
        <w:pStyle w:val="776"/>
        <w:ind w:firstLine="48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776"/>
        <w:ind w:firstLine="48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776"/>
        <w:ind w:firstLine="48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供应商：（加盖公章）</w:t>
      </w:r>
      <w:r>
        <w:rPr>
          <w:rFonts w:hint="eastAsia" w:ascii="宋体" w:hAnsi="宋体" w:eastAsia="宋体" w:cs="宋体"/>
          <w:sz w:val="21"/>
          <w:szCs w:val="21"/>
          <w:highlight w:val="none"/>
        </w:rPr>
      </w:r>
      <w:r/>
    </w:p>
    <w:p>
      <w:pPr>
        <w:pStyle w:val="776"/>
        <w:ind w:firstLine="48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法定代表人（或单位负责人）签字或盖章：</w:t>
      </w:r>
      <w:r>
        <w:rPr>
          <w:rFonts w:hint="eastAsia" w:ascii="宋体" w:hAnsi="宋体" w:eastAsia="宋体" w:cs="宋体"/>
          <w:sz w:val="21"/>
          <w:szCs w:val="21"/>
          <w:highlight w:val="none"/>
        </w:rPr>
      </w:r>
      <w:r/>
    </w:p>
    <w:p>
      <w:pPr>
        <w:pStyle w:val="776"/>
        <w:ind w:firstLine="4305"/>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日期：    年    月    日</w:t>
      </w:r>
      <w:r>
        <w:rPr>
          <w:rFonts w:hint="eastAsia" w:ascii="宋体" w:hAnsi="宋体" w:eastAsia="宋体" w:cs="宋体"/>
          <w:sz w:val="21"/>
          <w:szCs w:val="21"/>
          <w:highlight w:val="none"/>
        </w:rPr>
      </w:r>
      <w:r/>
    </w:p>
    <w:p>
      <w:pPr>
        <w:pStyle w:val="754"/>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754"/>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754"/>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754"/>
        <w:spacing w:line="360" w:lineRule="auto"/>
        <w:rPr>
          <w:sz w:val="24"/>
          <w:highlight w:val="none"/>
        </w:rPr>
      </w:pPr>
      <w:r>
        <w:rPr>
          <w:rFonts w:hint="eastAsia" w:ascii="宋体" w:hAnsi="宋体" w:eastAsia="宋体" w:cs="宋体"/>
          <w:sz w:val="21"/>
          <w:szCs w:val="21"/>
          <w:highlight w:val="none"/>
        </w:rPr>
        <w:t xml:space="preserve">说明：供应商承诺不实的，依据《中华人民共和国政府采购法》第七十七条“提供虚假材料谋取中标、成交的”有关规定予以处理。</w:t>
      </w:r>
      <w:r>
        <w:rPr>
          <w:sz w:val="24"/>
          <w:highlight w:val="none"/>
        </w:rPr>
      </w:r>
      <w:r/>
    </w:p>
    <w:p>
      <w:pPr>
        <w:pStyle w:val="754"/>
        <w:spacing w:line="360" w:lineRule="auto"/>
        <w:tabs>
          <w:tab w:val="left" w:pos="5580" w:leader="none"/>
        </w:tabs>
        <w:rPr>
          <w:sz w:val="24"/>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sz w:val="24"/>
          <w:highlight w:val="none"/>
        </w:rPr>
      </w:r>
      <w:r/>
    </w:p>
    <w:p>
      <w:pPr>
        <w:pStyle w:val="754"/>
        <w:spacing w:line="360" w:lineRule="auto"/>
        <w:rPr>
          <w:color w:val="000000"/>
          <w:sz w:val="21"/>
          <w:szCs w:val="21"/>
          <w:highlight w:val="none"/>
        </w:rPr>
        <w:outlineLvl w:val="2"/>
      </w:pPr>
      <w:r>
        <w:rPr>
          <w:color w:val="000000"/>
          <w:sz w:val="21"/>
          <w:szCs w:val="21"/>
          <w:highlight w:val="none"/>
        </w:rPr>
        <w:t xml:space="preserve">3 </w:t>
      </w:r>
      <w:r>
        <w:rPr>
          <w:sz w:val="21"/>
          <w:szCs w:val="21"/>
          <w:highlight w:val="none"/>
        </w:rPr>
        <w:t xml:space="preserve">本项目的特定资格要求</w:t>
      </w:r>
      <w:r>
        <w:rPr>
          <w:color w:val="000000"/>
          <w:sz w:val="21"/>
          <w:szCs w:val="21"/>
          <w:highlight w:val="none"/>
        </w:rPr>
      </w:r>
      <w:r/>
    </w:p>
    <w:p>
      <w:pPr>
        <w:pStyle w:val="754"/>
        <w:jc w:val="left"/>
        <w:widowControl/>
        <w:rPr>
          <w:sz w:val="21"/>
          <w:szCs w:val="21"/>
          <w:highlight w:val="none"/>
        </w:rPr>
      </w:pPr>
      <w:r>
        <w:rPr>
          <w:sz w:val="21"/>
          <w:szCs w:val="21"/>
          <w:highlight w:val="none"/>
        </w:rPr>
      </w:r>
      <w:r/>
    </w:p>
    <w:p>
      <w:pPr>
        <w:pStyle w:val="754"/>
        <w:spacing w:line="360" w:lineRule="auto"/>
        <w:rPr>
          <w:sz w:val="21"/>
          <w:szCs w:val="21"/>
          <w:highlight w:val="none"/>
        </w:rPr>
        <w:outlineLvl w:val="2"/>
      </w:pPr>
      <w:r>
        <w:rPr>
          <w:color w:val="000000"/>
          <w:sz w:val="21"/>
          <w:szCs w:val="21"/>
          <w:highlight w:val="none"/>
        </w:rPr>
        <w:t xml:space="preserve">3-2其他</w:t>
      </w:r>
      <w:r>
        <w:rPr>
          <w:sz w:val="21"/>
          <w:szCs w:val="21"/>
          <w:highlight w:val="none"/>
        </w:rPr>
        <w:t xml:space="preserve">特定资格要求</w:t>
      </w:r>
      <w:r>
        <w:rPr>
          <w:sz w:val="21"/>
          <w:szCs w:val="21"/>
          <w:highlight w:val="none"/>
        </w:rPr>
      </w:r>
      <w:r/>
    </w:p>
    <w:p>
      <w:pPr>
        <w:pStyle w:val="754"/>
        <w:ind w:firstLine="420"/>
        <w:spacing w:line="360" w:lineRule="auto"/>
        <w:rPr>
          <w:rFonts w:hint="eastAsia" w:ascii="宋体" w:hAnsi="宋体" w:eastAsia="宋体" w:cs="宋体"/>
          <w:sz w:val="21"/>
          <w:szCs w:val="21"/>
          <w:highlight w:val="none"/>
        </w:rPr>
        <w:outlineLvl w:val="2"/>
      </w:pPr>
      <w:r>
        <w:rPr>
          <w:rFonts w:hint="eastAsia" w:ascii="宋体" w:hAnsi="宋体" w:eastAsia="宋体" w:cs="宋体"/>
          <w:sz w:val="21"/>
          <w:szCs w:val="21"/>
          <w:highlight w:val="none"/>
        </w:rPr>
        <w:t xml:space="preserve">供应商</w:t>
      </w:r>
      <w:r>
        <w:rPr>
          <w:rFonts w:hint="eastAsia" w:ascii="宋体" w:hAnsi="宋体" w:eastAsia="宋体" w:cs="宋体"/>
          <w:sz w:val="21"/>
          <w:szCs w:val="21"/>
          <w:highlight w:val="none"/>
          <w:lang w:val="en-US" w:eastAsia="zh-CN"/>
        </w:rPr>
        <w:t xml:space="preserve">具有有效期内的农药</w:t>
      </w:r>
      <w:r>
        <w:rPr>
          <w:rFonts w:hint="eastAsia" w:ascii="宋体" w:hAnsi="宋体" w:eastAsia="宋体" w:cs="宋体"/>
          <w:sz w:val="21"/>
          <w:szCs w:val="21"/>
          <w:highlight w:val="none"/>
        </w:rPr>
        <w:t xml:space="preserve">生产许可证</w:t>
      </w:r>
      <w:r>
        <w:rPr>
          <w:rFonts w:hint="eastAsia" w:ascii="宋体" w:hAnsi="宋体" w:eastAsia="宋体" w:cs="宋体"/>
          <w:sz w:val="21"/>
          <w:szCs w:val="21"/>
          <w:highlight w:val="none"/>
          <w:lang w:val="en-US" w:eastAsia="zh-CN"/>
        </w:rPr>
        <w:t xml:space="preserve">或</w:t>
      </w:r>
      <w:r>
        <w:rPr>
          <w:rFonts w:hint="eastAsia" w:ascii="宋体" w:hAnsi="宋体" w:eastAsia="宋体" w:cs="宋体"/>
          <w:sz w:val="21"/>
          <w:szCs w:val="21"/>
          <w:highlight w:val="none"/>
        </w:rPr>
        <w:t xml:space="preserve">农药经营许可证。</w:t>
      </w:r>
      <w:r>
        <w:rPr>
          <w:rFonts w:hint="eastAsia" w:ascii="宋体" w:hAnsi="宋体" w:eastAsia="宋体" w:cs="宋体"/>
          <w:sz w:val="21"/>
          <w:szCs w:val="21"/>
          <w:highlight w:val="none"/>
        </w:rPr>
      </w:r>
      <w:r/>
    </w:p>
    <w:p>
      <w:pPr>
        <w:pStyle w:val="754"/>
        <w:ind w:firstLine="420"/>
        <w:spacing w:line="360" w:lineRule="auto"/>
        <w:tabs>
          <w:tab w:val="left" w:pos="5580" w:leader="none"/>
        </w:tabs>
        <w:rPr>
          <w:rFonts w:hint="eastAsia"/>
          <w:sz w:val="21"/>
          <w:szCs w:val="21"/>
          <w:highlight w:val="none"/>
        </w:rPr>
      </w:pPr>
      <w:r>
        <w:rPr>
          <w:rFonts w:hint="eastAsia"/>
          <w:sz w:val="21"/>
          <w:szCs w:val="21"/>
          <w:highlight w:val="none"/>
        </w:rPr>
        <w:t xml:space="preserve">注：上述资料为</w:t>
      </w:r>
      <w:r>
        <w:rPr>
          <w:rFonts w:hint="eastAsia"/>
          <w:sz w:val="21"/>
          <w:szCs w:val="21"/>
          <w:highlight w:val="none"/>
          <w:lang w:eastAsia="zh-CN"/>
        </w:rPr>
        <w:t xml:space="preserve">供应商</w:t>
      </w:r>
      <w:r>
        <w:rPr>
          <w:rFonts w:hint="eastAsia"/>
          <w:sz w:val="21"/>
          <w:szCs w:val="21"/>
          <w:highlight w:val="none"/>
        </w:rPr>
        <w:t xml:space="preserve">资格后审审查材料的必要材料，必须按要求提供证明文件的电子件或电子证照，否则视作无效响应，资料不全或不符合要求的作资格审查不合格处理，资格审查不合格的</w:t>
      </w:r>
      <w:r>
        <w:rPr>
          <w:rFonts w:hint="eastAsia"/>
          <w:sz w:val="21"/>
          <w:szCs w:val="21"/>
          <w:highlight w:val="none"/>
          <w:lang w:eastAsia="zh-CN"/>
        </w:rPr>
        <w:t xml:space="preserve">供应商</w:t>
      </w:r>
      <w:r>
        <w:rPr>
          <w:rFonts w:hint="eastAsia"/>
          <w:sz w:val="21"/>
          <w:szCs w:val="21"/>
          <w:highlight w:val="none"/>
        </w:rPr>
        <w:t xml:space="preserve">不再进入后续评审。</w:t>
      </w:r>
      <w:r>
        <w:rPr>
          <w:rFonts w:hint="eastAsia"/>
          <w:sz w:val="21"/>
          <w:szCs w:val="21"/>
          <w:highlight w:val="none"/>
        </w:rPr>
      </w:r>
      <w:r/>
    </w:p>
    <w:p>
      <w:pPr>
        <w:pStyle w:val="754"/>
        <w:spacing w:line="360" w:lineRule="auto"/>
        <w:tabs>
          <w:tab w:val="left" w:pos="5580" w:leader="none"/>
        </w:tabs>
        <w:rPr>
          <w:sz w:val="21"/>
          <w:szCs w:val="21"/>
          <w:highlight w:val="none"/>
        </w:rPr>
      </w:pPr>
      <w:r>
        <w:rPr>
          <w:sz w:val="21"/>
          <w:szCs w:val="21"/>
          <w:highlight w:val="none"/>
        </w:rPr>
      </w:r>
      <w:r/>
    </w:p>
    <w:p>
      <w:pPr>
        <w:pStyle w:val="754"/>
        <w:spacing w:line="360" w:lineRule="auto"/>
        <w:rPr>
          <w:rFonts w:hint="eastAsia" w:ascii="宋体" w:hAnsi="宋体" w:eastAsia="宋体" w:cs="宋体"/>
          <w:color w:val="000000"/>
          <w:sz w:val="21"/>
          <w:szCs w:val="21"/>
          <w:highlight w:val="none"/>
        </w:rPr>
        <w:outlineLvl w:val="2"/>
      </w:pPr>
      <w:r>
        <w:rPr>
          <w:b/>
          <w:sz w:val="24"/>
          <w:highlight w:val="none"/>
        </w:rPr>
        <w:br w:type="page" w:clear="all"/>
      </w:r>
      <w:bookmarkStart w:id="655" w:name="_Toc305158899"/>
      <w:r/>
      <w:bookmarkStart w:id="656" w:name="_Toc226965830"/>
      <w:r/>
      <w:bookmarkStart w:id="657" w:name="_Toc520356218"/>
      <w:r/>
      <w:bookmarkStart w:id="658" w:name="_Toc226309801"/>
      <w:r/>
      <w:bookmarkStart w:id="659" w:name="_Toc150480795"/>
      <w:r/>
      <w:bookmarkStart w:id="660" w:name="_Toc226965747"/>
      <w:r/>
      <w:bookmarkStart w:id="661" w:name="_Toc264969247"/>
      <w:r/>
      <w:bookmarkStart w:id="662" w:name="_Toc305158825"/>
      <w:r/>
      <w:bookmarkStart w:id="663" w:name="_Toc127151557"/>
      <w:r/>
      <w:bookmarkStart w:id="664" w:name="_Toc226337253"/>
      <w:r/>
      <w:bookmarkStart w:id="665" w:name="_Toc150774762"/>
      <w:r/>
      <w:bookmarkStart w:id="666" w:name="_Toc142311059"/>
      <w:r/>
      <w:bookmarkStart w:id="667" w:name="_Toc480942350"/>
      <w:r/>
      <w:bookmarkStart w:id="668" w:name="_Toc195842922"/>
      <w:r/>
      <w:bookmarkStart w:id="669" w:name="_Ref467988705"/>
      <w:r/>
      <w:bookmarkStart w:id="670" w:name="_Toc265228395"/>
      <w:r>
        <w:rPr>
          <w:rFonts w:hint="eastAsia" w:ascii="宋体" w:hAnsi="宋体" w:eastAsia="宋体" w:cs="宋体"/>
          <w:color w:val="000000"/>
          <w:sz w:val="21"/>
          <w:szCs w:val="21"/>
          <w:highlight w:val="none"/>
        </w:rPr>
        <w:t xml:space="preserve">4  响应函（实质性格式）</w:t>
      </w:r>
      <w:r>
        <w:rPr>
          <w:rFonts w:hint="eastAsia" w:ascii="宋体" w:hAnsi="宋体" w:eastAsia="宋体" w:cs="宋体"/>
          <w:color w:val="000000"/>
          <w:sz w:val="21"/>
          <w:szCs w:val="21"/>
          <w:highlight w:val="none"/>
        </w:rPr>
      </w:r>
      <w:r/>
    </w:p>
    <w:p>
      <w:pPr>
        <w:pStyle w:val="754"/>
        <w:spacing w:line="360" w:lineRule="auto"/>
        <w:tabs>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54"/>
        <w:jc w:val="center"/>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响应函</w:t>
      </w:r>
      <w:r>
        <w:rPr>
          <w:rFonts w:hint="eastAsia" w:ascii="宋体" w:hAnsi="宋体" w:eastAsia="宋体" w:cs="宋体"/>
          <w:b/>
          <w:color w:val="000000"/>
          <w:sz w:val="21"/>
          <w:szCs w:val="21"/>
          <w:highlight w:val="none"/>
        </w:rPr>
      </w:r>
      <w:r/>
    </w:p>
    <w:p>
      <w:pPr>
        <w:pStyle w:val="754"/>
        <w:spacing w:line="360" w:lineRule="auto"/>
        <w:tabs>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致：</w:t>
      </w:r>
      <w:r>
        <w:rPr>
          <w:rFonts w:hint="eastAsia" w:ascii="宋体" w:hAnsi="宋体" w:eastAsia="宋体" w:cs="宋体"/>
          <w:color w:val="000000"/>
          <w:sz w:val="21"/>
          <w:szCs w:val="21"/>
          <w:highlight w:val="none"/>
          <w:u w:val="single"/>
        </w:rPr>
        <w:t xml:space="preserve">（采购人或采购代理机构）</w:t>
      </w:r>
      <w:r>
        <w:rPr>
          <w:rFonts w:hint="eastAsia" w:ascii="宋体" w:hAnsi="宋体" w:eastAsia="宋体" w:cs="宋体"/>
          <w:color w:val="000000"/>
          <w:sz w:val="21"/>
          <w:szCs w:val="21"/>
          <w:highlight w:val="none"/>
        </w:rPr>
      </w:r>
      <w:r/>
    </w:p>
    <w:p>
      <w:pPr>
        <w:pStyle w:val="754"/>
        <w:spacing w:line="360" w:lineRule="auto"/>
        <w:tabs>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54"/>
        <w:ind w:firstLine="408"/>
        <w:spacing w:line="360" w:lineRule="auto"/>
        <w:tabs>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我方参加你方就___________（</w:t>
      </w:r>
      <w:r>
        <w:rPr>
          <w:rFonts w:hint="eastAsia" w:ascii="宋体" w:hAnsi="宋体" w:eastAsia="宋体" w:cs="宋体"/>
          <w:color w:val="000000"/>
          <w:sz w:val="21"/>
          <w:szCs w:val="21"/>
          <w:highlight w:val="none"/>
          <w:lang w:val="en-US" w:eastAsia="zh-CN"/>
        </w:rPr>
        <w:t xml:space="preserve">项目</w:t>
      </w:r>
      <w:r>
        <w:rPr>
          <w:rFonts w:hint="eastAsia" w:ascii="宋体" w:hAnsi="宋体" w:eastAsia="宋体" w:cs="宋体"/>
          <w:color w:val="000000"/>
          <w:sz w:val="21"/>
          <w:szCs w:val="21"/>
          <w:highlight w:val="none"/>
          <w:lang w:eastAsia="zh-CN"/>
        </w:rPr>
        <w:t xml:space="preserve">名称</w:t>
      </w:r>
      <w:r>
        <w:rPr>
          <w:rFonts w:hint="eastAsia" w:ascii="宋体" w:hAnsi="宋体" w:eastAsia="宋体" w:cs="宋体"/>
          <w:color w:val="000000"/>
          <w:sz w:val="21"/>
          <w:szCs w:val="21"/>
          <w:highlight w:val="none"/>
        </w:rPr>
        <w:t xml:space="preserve">，项目编号/包号）组织的政府采购活动，并对此项目进行响应。</w:t>
      </w:r>
      <w:r>
        <w:rPr>
          <w:rFonts w:hint="eastAsia" w:ascii="宋体" w:hAnsi="宋体" w:eastAsia="宋体" w:cs="宋体"/>
          <w:color w:val="000000"/>
          <w:sz w:val="21"/>
          <w:szCs w:val="21"/>
          <w:highlight w:val="none"/>
        </w:rPr>
      </w:r>
      <w:r/>
    </w:p>
    <w:p>
      <w:pPr>
        <w:pStyle w:val="754"/>
        <w:ind w:firstLine="408"/>
        <w:spacing w:line="360" w:lineRule="auto"/>
        <w:tabs>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 我方已详细审查全部询价通知书，自愿参与响应并承诺如下：</w:t>
      </w:r>
      <w:r>
        <w:rPr>
          <w:rFonts w:hint="eastAsia" w:ascii="宋体" w:hAnsi="宋体" w:eastAsia="宋体" w:cs="宋体"/>
          <w:color w:val="000000"/>
          <w:sz w:val="21"/>
          <w:szCs w:val="21"/>
          <w:highlight w:val="none"/>
        </w:rPr>
      </w:r>
      <w:r/>
    </w:p>
    <w:p>
      <w:pPr>
        <w:pStyle w:val="754"/>
        <w:ind w:left="360" w:firstLine="63"/>
        <w:spacing w:line="360" w:lineRule="auto"/>
        <w:tabs>
          <w:tab w:val="left" w:pos="720" w:leader="none"/>
          <w:tab w:val="left" w:pos="90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（1）本响应有效期为自提交响应文件的截止之日起</w:t>
      </w:r>
      <w:r>
        <w:rPr>
          <w:rFonts w:hint="eastAsia" w:ascii="宋体" w:hAnsi="宋体" w:eastAsia="宋体" w:cs="宋体"/>
          <w:sz w:val="21"/>
          <w:szCs w:val="21"/>
          <w:highlight w:val="none"/>
        </w:rPr>
        <w:t xml:space="preserve">60</w:t>
      </w:r>
      <w:r>
        <w:rPr>
          <w:rFonts w:hint="eastAsia" w:ascii="宋体" w:hAnsi="宋体" w:eastAsia="宋体" w:cs="宋体"/>
          <w:color w:val="000000"/>
          <w:sz w:val="21"/>
          <w:szCs w:val="21"/>
          <w:highlight w:val="none"/>
        </w:rPr>
        <w:t xml:space="preserve">个日历</w:t>
      </w:r>
      <w:r>
        <w:rPr>
          <w:rFonts w:hint="eastAsia" w:ascii="宋体" w:hAnsi="宋体" w:eastAsia="宋体" w:cs="宋体"/>
          <w:color w:val="000000"/>
          <w:sz w:val="21"/>
          <w:szCs w:val="21"/>
          <w:highlight w:val="none"/>
          <w:lang w:eastAsia="zh-CN"/>
        </w:rPr>
        <w:t xml:space="preserve">天</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54"/>
        <w:ind w:left="360" w:firstLine="63"/>
        <w:spacing w:line="360" w:lineRule="auto"/>
        <w:tabs>
          <w:tab w:val="left" w:pos="720" w:leader="none"/>
          <w:tab w:val="left" w:pos="90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（2）除合同条款及采购需求偏离表列出的偏离外，我方响应询价通知书的全部要求。</w:t>
      </w:r>
      <w:r>
        <w:rPr>
          <w:rFonts w:hint="eastAsia" w:ascii="宋体" w:hAnsi="宋体" w:eastAsia="宋体" w:cs="宋体"/>
          <w:color w:val="000000"/>
          <w:sz w:val="21"/>
          <w:szCs w:val="21"/>
          <w:highlight w:val="none"/>
        </w:rPr>
      </w:r>
      <w:r/>
    </w:p>
    <w:p>
      <w:pPr>
        <w:pStyle w:val="754"/>
        <w:ind w:firstLine="367"/>
        <w:spacing w:line="360" w:lineRule="auto"/>
        <w:tabs>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（3）我方已提供的全部文件资料是真实、准确的，并对此承担一切法律后果。</w:t>
      </w:r>
      <w:r>
        <w:rPr>
          <w:rFonts w:hint="eastAsia" w:ascii="宋体" w:hAnsi="宋体" w:eastAsia="宋体" w:cs="宋体"/>
          <w:color w:val="000000"/>
          <w:sz w:val="21"/>
          <w:szCs w:val="21"/>
          <w:highlight w:val="none"/>
        </w:rPr>
      </w:r>
      <w:r/>
    </w:p>
    <w:p>
      <w:pPr>
        <w:pStyle w:val="754"/>
        <w:ind w:firstLine="367"/>
        <w:spacing w:line="360" w:lineRule="auto"/>
        <w:tabs>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（4）如我方中标，我方将在法律规定的期限内与你方签订合同，按照询价通知书要求提交履约保证金，并在合同约定的期限内完成合同规定的全部义务。</w:t>
      </w:r>
      <w:r>
        <w:rPr>
          <w:rFonts w:hint="eastAsia" w:ascii="宋体" w:hAnsi="宋体" w:eastAsia="宋体" w:cs="宋体"/>
          <w:color w:val="000000"/>
          <w:sz w:val="21"/>
          <w:szCs w:val="21"/>
          <w:highlight w:val="none"/>
        </w:rPr>
      </w:r>
      <w:r/>
    </w:p>
    <w:p>
      <w:pPr>
        <w:pStyle w:val="754"/>
        <w:ind w:left="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 其他补充条款（如有）：___________。</w:t>
      </w:r>
      <w:r>
        <w:rPr>
          <w:rFonts w:hint="eastAsia" w:ascii="宋体" w:hAnsi="宋体" w:eastAsia="宋体" w:cs="宋体"/>
          <w:color w:val="000000"/>
          <w:sz w:val="21"/>
          <w:szCs w:val="21"/>
          <w:highlight w:val="none"/>
        </w:rPr>
      </w:r>
      <w:r/>
    </w:p>
    <w:p>
      <w:pPr>
        <w:pStyle w:val="75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与本响应有关的一切正式往来信函请寄：</w:t>
      </w:r>
      <w:r>
        <w:rPr>
          <w:rFonts w:hint="eastAsia" w:ascii="宋体" w:hAnsi="宋体" w:eastAsia="宋体" w:cs="宋体"/>
          <w:color w:val="000000"/>
          <w:sz w:val="21"/>
          <w:szCs w:val="21"/>
          <w:highlight w:val="none"/>
        </w:rPr>
      </w:r>
      <w:r/>
    </w:p>
    <w:p>
      <w:pPr>
        <w:pStyle w:val="754"/>
        <w:ind w:left="420"/>
        <w:spacing w:line="360" w:lineRule="auto"/>
        <w:tabs>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54"/>
        <w:ind w:left="420"/>
        <w:spacing w:line="360" w:lineRule="auto"/>
        <w:tabs>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地址_________________________     传真____________________________</w:t>
      </w:r>
      <w:r>
        <w:rPr>
          <w:rFonts w:hint="eastAsia" w:ascii="宋体" w:hAnsi="宋体" w:eastAsia="宋体" w:cs="宋体"/>
          <w:color w:val="000000"/>
          <w:sz w:val="21"/>
          <w:szCs w:val="21"/>
          <w:highlight w:val="none"/>
        </w:rPr>
      </w:r>
      <w:r/>
    </w:p>
    <w:p>
      <w:pPr>
        <w:pStyle w:val="754"/>
        <w:ind w:left="420"/>
        <w:spacing w:line="360" w:lineRule="auto"/>
        <w:tabs>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电话_________________________     电子函件________________________</w:t>
      </w:r>
      <w:r>
        <w:rPr>
          <w:rFonts w:hint="eastAsia" w:ascii="宋体" w:hAnsi="宋体" w:eastAsia="宋体" w:cs="宋体"/>
          <w:color w:val="000000"/>
          <w:sz w:val="21"/>
          <w:szCs w:val="21"/>
          <w:highlight w:val="none"/>
        </w:rPr>
      </w:r>
      <w:r/>
    </w:p>
    <w:p>
      <w:pPr>
        <w:pStyle w:val="754"/>
        <w:ind w:left="420"/>
        <w:spacing w:line="360" w:lineRule="auto"/>
        <w:tabs>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54"/>
        <w:ind w:left="420"/>
        <w:spacing w:line="360" w:lineRule="auto"/>
        <w:tabs>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供应商名称（加盖公章） ___________</w:t>
      </w:r>
      <w:r>
        <w:rPr>
          <w:rFonts w:hint="eastAsia" w:ascii="宋体" w:hAnsi="宋体" w:eastAsia="宋体" w:cs="宋体"/>
          <w:color w:val="000000"/>
          <w:sz w:val="21"/>
          <w:szCs w:val="21"/>
          <w:highlight w:val="none"/>
        </w:rPr>
      </w:r>
      <w:r/>
    </w:p>
    <w:p>
      <w:pPr>
        <w:pStyle w:val="754"/>
        <w:ind w:left="420"/>
        <w:spacing w:line="360" w:lineRule="auto"/>
        <w:tabs>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日期：_____年______月______日    </w:t>
      </w:r>
      <w:r>
        <w:rPr>
          <w:rFonts w:hint="eastAsia" w:ascii="宋体" w:hAnsi="宋体" w:eastAsia="宋体" w:cs="宋体"/>
          <w:color w:val="000000"/>
          <w:sz w:val="21"/>
          <w:szCs w:val="21"/>
          <w:highlight w:val="none"/>
        </w:rPr>
      </w:r>
      <w:r/>
    </w:p>
    <w:p>
      <w:pPr>
        <w:pStyle w:val="754"/>
        <w:ind w:left="420"/>
        <w:spacing w:line="360" w:lineRule="auto"/>
        <w:tabs>
          <w:tab w:val="left" w:pos="5580" w:leader="none"/>
        </w:tabs>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r>
      <w:r/>
    </w:p>
    <w:p>
      <w:pPr>
        <w:pStyle w:val="754"/>
        <w:jc w:val="left"/>
        <w:widowControl/>
        <w:rPr>
          <w:rFonts w:hint="eastAsia" w:ascii="宋体" w:hAnsi="宋体" w:eastAsia="宋体" w:cs="宋体"/>
          <w:color w:val="000000"/>
          <w:sz w:val="21"/>
          <w:szCs w:val="21"/>
          <w:highlight w:val="none"/>
        </w:rPr>
      </w:pPr>
      <w:r/>
      <w:bookmarkStart w:id="671" w:name="_Hlt520355938"/>
      <w:r/>
      <w:bookmarkEnd w:id="671"/>
      <w:r/>
      <w:bookmarkStart w:id="672" w:name="_Hlt520356243"/>
      <w:r/>
      <w:bookmarkEnd w:id="672"/>
      <w:r>
        <w:rPr>
          <w:rFonts w:hint="eastAsia" w:ascii="宋体" w:hAnsi="宋体" w:eastAsia="宋体" w:cs="宋体"/>
          <w:color w:val="000000"/>
          <w:sz w:val="21"/>
          <w:szCs w:val="21"/>
          <w:highlight w:val="none"/>
        </w:rPr>
        <w:br w:type="page" w:clear="all"/>
      </w:r>
      <w:r>
        <w:rPr>
          <w:rFonts w:hint="eastAsia" w:ascii="宋体" w:hAnsi="宋体" w:eastAsia="宋体" w:cs="宋体"/>
          <w:color w:val="000000"/>
          <w:sz w:val="21"/>
          <w:szCs w:val="21"/>
          <w:highlight w:val="none"/>
        </w:rPr>
      </w:r>
      <w:r/>
    </w:p>
    <w:p>
      <w:pPr>
        <w:pStyle w:val="754"/>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  法定代表人资格证明书（实质性格式）</w:t>
      </w:r>
      <w:r>
        <w:rPr>
          <w:rFonts w:hint="eastAsia" w:ascii="宋体" w:hAnsi="宋体" w:eastAsia="宋体" w:cs="宋体"/>
          <w:color w:val="000000"/>
          <w:sz w:val="21"/>
          <w:szCs w:val="21"/>
          <w:highlight w:val="none"/>
        </w:rPr>
      </w:r>
      <w:r/>
    </w:p>
    <w:p>
      <w:pPr>
        <w:pStyle w:val="754"/>
        <w:jc w:val="cente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754"/>
        <w:jc w:val="cente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法定代表人资格证明书</w:t>
      </w:r>
      <w:r>
        <w:rPr>
          <w:rFonts w:hint="eastAsia" w:ascii="宋体" w:hAnsi="宋体" w:eastAsia="宋体" w:cs="宋体"/>
          <w:b/>
          <w:sz w:val="21"/>
          <w:szCs w:val="21"/>
          <w:highlight w:val="none"/>
        </w:rPr>
      </w:r>
      <w:r/>
    </w:p>
    <w:p>
      <w:pPr>
        <w:pStyle w:val="754"/>
        <w:spacing w:line="5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单位名称:</w:t>
      </w:r>
      <w:r>
        <w:rPr>
          <w:rFonts w:hint="eastAsia" w:ascii="宋体" w:hAnsi="宋体" w:eastAsia="宋体" w:cs="宋体"/>
          <w:sz w:val="21"/>
          <w:szCs w:val="21"/>
          <w:highlight w:val="none"/>
        </w:rPr>
      </w:r>
      <w:r/>
    </w:p>
    <w:p>
      <w:pPr>
        <w:pStyle w:val="754"/>
        <w:spacing w:line="5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地址:</w:t>
      </w:r>
      <w:r>
        <w:rPr>
          <w:rFonts w:hint="eastAsia" w:ascii="宋体" w:hAnsi="宋体" w:eastAsia="宋体" w:cs="宋体"/>
          <w:sz w:val="21"/>
          <w:szCs w:val="21"/>
          <w:highlight w:val="none"/>
        </w:rPr>
      </w:r>
      <w:r/>
    </w:p>
    <w:p>
      <w:pPr>
        <w:pStyle w:val="754"/>
        <w:spacing w:line="5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姓名:     性别:       年龄:      职务:</w:t>
      </w:r>
      <w:r>
        <w:rPr>
          <w:rFonts w:hint="eastAsia" w:ascii="宋体" w:hAnsi="宋体" w:eastAsia="宋体" w:cs="宋体"/>
          <w:sz w:val="21"/>
          <w:szCs w:val="21"/>
          <w:highlight w:val="none"/>
        </w:rPr>
      </w:r>
      <w:r/>
    </w:p>
    <w:p>
      <w:pPr>
        <w:pStyle w:val="754"/>
        <w:spacing w:line="5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系</w:t>
      </w:r>
      <w:r>
        <w:rPr>
          <w:rFonts w:hint="eastAsia" w:ascii="宋体" w:hAnsi="宋体" w:eastAsia="宋体" w:cs="宋体"/>
          <w:sz w:val="21"/>
          <w:szCs w:val="21"/>
          <w:highlight w:val="none"/>
          <w:u w:val="single"/>
        </w:rPr>
        <w:t xml:space="preserve">（供应商名称）</w:t>
      </w:r>
      <w:r>
        <w:rPr>
          <w:rFonts w:hint="eastAsia" w:ascii="宋体" w:hAnsi="宋体" w:eastAsia="宋体" w:cs="宋体"/>
          <w:sz w:val="21"/>
          <w:szCs w:val="21"/>
          <w:highlight w:val="none"/>
        </w:rPr>
        <w:t xml:space="preserve">的法定代表人。为参与</w:t>
      </w:r>
      <w:r>
        <w:rPr>
          <w:rFonts w:hint="eastAsia" w:ascii="宋体" w:hAnsi="宋体" w:eastAsia="宋体" w:cs="宋体"/>
          <w:sz w:val="21"/>
          <w:szCs w:val="21"/>
          <w:highlight w:val="none"/>
          <w:u w:val="single"/>
        </w:rPr>
        <w:t xml:space="preserve">（</w:t>
      </w:r>
      <w:r>
        <w:rPr>
          <w:rFonts w:hint="eastAsia" w:ascii="宋体" w:hAnsi="宋体" w:eastAsia="宋体" w:cs="宋体"/>
          <w:sz w:val="21"/>
          <w:szCs w:val="21"/>
          <w:highlight w:val="none"/>
          <w:u w:val="single"/>
          <w:lang w:val="en-US" w:eastAsia="zh-CN"/>
        </w:rPr>
        <w:t xml:space="preserve">项目</w:t>
      </w:r>
      <w:r>
        <w:rPr>
          <w:rFonts w:hint="eastAsia" w:ascii="宋体" w:hAnsi="宋体" w:eastAsia="宋体" w:cs="宋体"/>
          <w:sz w:val="21"/>
          <w:szCs w:val="21"/>
          <w:highlight w:val="none"/>
          <w:u w:val="single"/>
        </w:rPr>
        <w:t xml:space="preserve">名称）</w:t>
      </w:r>
      <w:r>
        <w:rPr>
          <w:rFonts w:hint="eastAsia" w:ascii="宋体" w:hAnsi="宋体" w:eastAsia="宋体" w:cs="宋体"/>
          <w:sz w:val="21"/>
          <w:szCs w:val="21"/>
          <w:highlight w:val="none"/>
        </w:rPr>
        <w:t xml:space="preserve">的政府采购活动，</w:t>
      </w:r>
      <w:r>
        <w:rPr>
          <w:rFonts w:hint="eastAsia" w:ascii="宋体" w:hAnsi="宋体" w:eastAsia="宋体" w:cs="宋体"/>
          <w:color w:val="000000"/>
          <w:sz w:val="21"/>
          <w:szCs w:val="21"/>
          <w:highlight w:val="none"/>
        </w:rPr>
        <w:t xml:space="preserve">签署、澄清确认、递交、撤回、修改</w:t>
      </w:r>
      <w:r>
        <w:rPr>
          <w:rFonts w:hint="eastAsia" w:ascii="宋体" w:hAnsi="宋体" w:eastAsia="宋体" w:cs="宋体"/>
          <w:sz w:val="21"/>
          <w:szCs w:val="21"/>
          <w:highlight w:val="none"/>
        </w:rPr>
        <w:t xml:space="preserve">上述项目的响应文件、进行合同谈判、签署合同和处理与之有关的一切事务。</w:t>
      </w:r>
      <w:r>
        <w:rPr>
          <w:rFonts w:hint="eastAsia" w:ascii="宋体" w:hAnsi="宋体" w:eastAsia="宋体" w:cs="宋体"/>
          <w:sz w:val="21"/>
          <w:szCs w:val="21"/>
          <w:highlight w:val="none"/>
        </w:rPr>
      </w:r>
      <w:r/>
    </w:p>
    <w:p>
      <w:pPr>
        <w:pStyle w:val="754"/>
        <w:spacing w:line="5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特此证明。</w:t>
      </w:r>
      <w:r>
        <w:rPr>
          <w:rFonts w:hint="eastAsia" w:ascii="宋体" w:hAnsi="宋体" w:eastAsia="宋体" w:cs="宋体"/>
          <w:sz w:val="21"/>
          <w:szCs w:val="21"/>
          <w:highlight w:val="none"/>
        </w:rPr>
      </w:r>
      <w:r/>
    </w:p>
    <w:p>
      <w:pPr>
        <w:pStyle w:val="754"/>
        <w:spacing w:line="5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785"/>
        <w:ind w:right="-46"/>
        <w:spacing w:line="583" w:lineRule="auto"/>
        <w:tabs>
          <w:tab w:val="left" w:pos="567" w:leader="none"/>
        </w:tabs>
        <w:rPr>
          <w:rFonts w:hint="eastAsia" w:ascii="宋体" w:hAnsi="宋体" w:eastAsia="宋体" w:cs="宋体"/>
          <w:spacing w:val="-3"/>
          <w:sz w:val="21"/>
          <w:szCs w:val="21"/>
          <w:highlight w:val="none"/>
        </w:rPr>
      </w:pPr>
      <w:r>
        <w:rPr>
          <w:rFonts w:hint="eastAsia" w:ascii="宋体" w:hAnsi="宋体" w:eastAsia="宋体" w:cs="宋体"/>
          <w:sz w:val="21"/>
          <w:szCs w:val="21"/>
          <w:highlight w:val="none"/>
        </w:rPr>
        <w:t xml:space="preserve">附：</w:t>
      </w:r>
      <w:r>
        <w:rPr>
          <w:rFonts w:hint="eastAsia" w:ascii="宋体" w:hAnsi="宋体" w:eastAsia="宋体" w:cs="宋体"/>
          <w:spacing w:val="-3"/>
          <w:sz w:val="21"/>
          <w:szCs w:val="21"/>
          <w:highlight w:val="none"/>
        </w:rPr>
        <w:t xml:space="preserve">法</w:t>
      </w:r>
      <w:r>
        <w:rPr>
          <w:rFonts w:hint="eastAsia" w:ascii="宋体" w:hAnsi="宋体" w:eastAsia="宋体" w:cs="宋体"/>
          <w:sz w:val="21"/>
          <w:szCs w:val="21"/>
          <w:highlight w:val="none"/>
        </w:rPr>
        <w:t xml:space="preserve">定</w:t>
      </w:r>
      <w:r>
        <w:rPr>
          <w:rFonts w:hint="eastAsia" w:ascii="宋体" w:hAnsi="宋体" w:eastAsia="宋体" w:cs="宋体"/>
          <w:spacing w:val="-3"/>
          <w:sz w:val="21"/>
          <w:szCs w:val="21"/>
          <w:highlight w:val="none"/>
        </w:rPr>
        <w:t xml:space="preserve">代</w:t>
      </w:r>
      <w:r>
        <w:rPr>
          <w:rFonts w:hint="eastAsia" w:ascii="宋体" w:hAnsi="宋体" w:eastAsia="宋体" w:cs="宋体"/>
          <w:sz w:val="21"/>
          <w:szCs w:val="21"/>
          <w:highlight w:val="none"/>
        </w:rPr>
        <w:t xml:space="preserve">表</w:t>
      </w:r>
      <w:r>
        <w:rPr>
          <w:rFonts w:hint="eastAsia" w:ascii="宋体" w:hAnsi="宋体" w:eastAsia="宋体" w:cs="宋体"/>
          <w:spacing w:val="-3"/>
          <w:sz w:val="21"/>
          <w:szCs w:val="21"/>
          <w:highlight w:val="none"/>
        </w:rPr>
        <w:t xml:space="preserve">人</w:t>
      </w:r>
      <w:r>
        <w:rPr>
          <w:rFonts w:hint="eastAsia" w:ascii="宋体" w:hAnsi="宋体" w:eastAsia="宋体" w:cs="宋体"/>
          <w:sz w:val="21"/>
          <w:szCs w:val="21"/>
          <w:highlight w:val="none"/>
        </w:rPr>
        <w:t xml:space="preserve">（</w:t>
      </w:r>
      <w:r>
        <w:rPr>
          <w:rFonts w:hint="eastAsia" w:ascii="宋体" w:hAnsi="宋体" w:eastAsia="宋体" w:cs="宋体"/>
          <w:spacing w:val="-3"/>
          <w:sz w:val="21"/>
          <w:szCs w:val="21"/>
          <w:highlight w:val="none"/>
        </w:rPr>
        <w:t xml:space="preserve">单</w:t>
      </w:r>
      <w:r>
        <w:rPr>
          <w:rFonts w:hint="eastAsia" w:ascii="宋体" w:hAnsi="宋体" w:eastAsia="宋体" w:cs="宋体"/>
          <w:sz w:val="21"/>
          <w:szCs w:val="21"/>
          <w:highlight w:val="none"/>
        </w:rPr>
        <w:t xml:space="preserve">位</w:t>
      </w:r>
      <w:r>
        <w:rPr>
          <w:rFonts w:hint="eastAsia" w:ascii="宋体" w:hAnsi="宋体" w:eastAsia="宋体" w:cs="宋体"/>
          <w:spacing w:val="-3"/>
          <w:sz w:val="21"/>
          <w:szCs w:val="21"/>
          <w:highlight w:val="none"/>
        </w:rPr>
        <w:t xml:space="preserve">负</w:t>
      </w:r>
      <w:r>
        <w:rPr>
          <w:rFonts w:hint="eastAsia" w:ascii="宋体" w:hAnsi="宋体" w:eastAsia="宋体" w:cs="宋体"/>
          <w:sz w:val="21"/>
          <w:szCs w:val="21"/>
          <w:highlight w:val="none"/>
        </w:rPr>
        <w:t xml:space="preserve">责人</w:t>
      </w:r>
      <w:r>
        <w:rPr>
          <w:rFonts w:hint="eastAsia" w:ascii="宋体" w:hAnsi="宋体" w:eastAsia="宋体" w:cs="宋体"/>
          <w:spacing w:val="-3"/>
          <w:sz w:val="21"/>
          <w:szCs w:val="21"/>
          <w:highlight w:val="none"/>
        </w:rPr>
        <w:t xml:space="preserve">）有效期内的身份证正反面电子件。</w:t>
      </w:r>
      <w:r>
        <w:rPr>
          <w:rFonts w:hint="eastAsia" w:ascii="宋体" w:hAnsi="宋体" w:eastAsia="宋体" w:cs="宋体"/>
          <w:spacing w:val="-3"/>
          <w:sz w:val="21"/>
          <w:szCs w:val="21"/>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754"/>
              <w:jc w:val="left"/>
              <w:spacing w:line="360" w:lineRule="auto"/>
              <w:tabs>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54"/>
              <w:jc w:val="left"/>
              <w:spacing w:line="360" w:lineRule="auto"/>
              <w:tabs>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54"/>
              <w:jc w:val="left"/>
              <w:spacing w:line="360" w:lineRule="auto"/>
              <w:tabs>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536" w:type="dxa"/>
            <w:vAlign w:val="top"/>
            <w:textDirection w:val="lrTb"/>
            <w:noWrap w:val="false"/>
          </w:tcPr>
          <w:p>
            <w:pPr>
              <w:pStyle w:val="754"/>
              <w:jc w:val="left"/>
              <w:spacing w:line="360" w:lineRule="auto"/>
              <w:tabs>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54"/>
              <w:jc w:val="left"/>
              <w:spacing w:line="360" w:lineRule="auto"/>
              <w:tabs>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54"/>
              <w:jc w:val="left"/>
              <w:spacing w:line="360" w:lineRule="auto"/>
              <w:tabs>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754"/>
        <w:spacing w:line="5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供应商：（加盖公章）</w:t>
      </w:r>
      <w:r>
        <w:rPr>
          <w:rFonts w:hint="eastAsia" w:ascii="宋体" w:hAnsi="宋体" w:eastAsia="宋体" w:cs="宋体"/>
          <w:sz w:val="21"/>
          <w:szCs w:val="21"/>
          <w:highlight w:val="none"/>
        </w:rPr>
      </w:r>
      <w:r/>
    </w:p>
    <w:p>
      <w:pPr>
        <w:pStyle w:val="754"/>
        <w:spacing w:line="5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法定代表人</w:t>
      </w:r>
      <w:r>
        <w:rPr>
          <w:rFonts w:hint="eastAsia" w:ascii="宋体" w:hAnsi="宋体" w:eastAsia="宋体" w:cs="宋体"/>
          <w:color w:val="000000"/>
          <w:sz w:val="21"/>
          <w:szCs w:val="21"/>
          <w:highlight w:val="none"/>
        </w:rPr>
        <w:t xml:space="preserve">签字、签章或印鉴</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754"/>
        <w:ind w:firstLine="3780"/>
        <w:spacing w:line="5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日期：    年    月    日</w:t>
      </w:r>
      <w:r>
        <w:rPr>
          <w:rFonts w:hint="eastAsia" w:ascii="宋体" w:hAnsi="宋体" w:eastAsia="宋体" w:cs="宋体"/>
          <w:sz w:val="21"/>
          <w:szCs w:val="21"/>
          <w:highlight w:val="none"/>
        </w:rPr>
      </w:r>
      <w:r/>
    </w:p>
    <w:p>
      <w:pPr>
        <w:pStyle w:val="754"/>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54"/>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54"/>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54"/>
        <w:jc w:val="left"/>
        <w:spacing w:line="360" w:lineRule="auto"/>
        <w:tabs>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说明：</w:t>
      </w:r>
      <w:r>
        <w:rPr>
          <w:rFonts w:hint="eastAsia" w:ascii="宋体" w:hAnsi="宋体" w:eastAsia="宋体" w:cs="宋体"/>
          <w:color w:val="000000"/>
          <w:sz w:val="21"/>
          <w:szCs w:val="21"/>
          <w:highlight w:val="none"/>
        </w:rPr>
      </w:r>
      <w:r/>
    </w:p>
    <w:p>
      <w:pPr>
        <w:pStyle w:val="754"/>
        <w:jc w:val="left"/>
        <w:spacing w:line="360" w:lineRule="auto"/>
        <w:tabs>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1.若供应商为事业单位或其他组织或分支机构（仅当询价通知书注明允许分支机构响应的），则法定代表人（单位负责人）处的签署人可为单位负责人。</w:t>
      </w:r>
      <w:r>
        <w:rPr>
          <w:rFonts w:hint="eastAsia" w:ascii="宋体" w:hAnsi="宋体" w:eastAsia="宋体" w:cs="宋体"/>
          <w:color w:val="000000"/>
          <w:sz w:val="21"/>
          <w:szCs w:val="21"/>
          <w:highlight w:val="none"/>
        </w:rPr>
      </w:r>
      <w:r/>
    </w:p>
    <w:p>
      <w:pPr>
        <w:pStyle w:val="754"/>
        <w:jc w:val="left"/>
        <w:widowControl/>
        <w:rPr>
          <w:color w:val="000000"/>
          <w:sz w:val="24"/>
          <w:highlight w:val="none"/>
        </w:rPr>
      </w:pPr>
      <w:r>
        <w:rPr>
          <w:rFonts w:hint="eastAsia" w:ascii="宋体" w:hAnsi="宋体" w:eastAsia="宋体" w:cs="宋体"/>
          <w:color w:val="000000"/>
          <w:sz w:val="21"/>
          <w:szCs w:val="21"/>
          <w:highlight w:val="none"/>
        </w:rPr>
        <w:br w:type="page" w:clear="all"/>
      </w:r>
      <w:r>
        <w:rPr>
          <w:rFonts w:hint="eastAsia" w:ascii="宋体" w:hAnsi="宋体" w:eastAsia="宋体" w:cs="宋体"/>
          <w:color w:val="000000"/>
          <w:sz w:val="21"/>
          <w:szCs w:val="21"/>
          <w:highlight w:val="none"/>
          <w:lang w:val="en-US" w:eastAsia="zh-CN"/>
        </w:rPr>
        <w:t xml:space="preserve">6  </w:t>
      </w:r>
      <w:r>
        <w:rPr>
          <w:rFonts w:hint="eastAsia" w:ascii="宋体" w:hAnsi="宋体" w:cs="宋体"/>
          <w:color w:val="000000"/>
          <w:szCs w:val="21"/>
          <w:highlight w:val="none"/>
        </w:rPr>
        <w:t xml:space="preserve">授权委托书（实质性格式）</w:t>
      </w:r>
      <w:r>
        <w:rPr>
          <w:color w:val="000000"/>
          <w:sz w:val="24"/>
          <w:highlight w:val="none"/>
        </w:rPr>
      </w:r>
      <w:r/>
    </w:p>
    <w:p>
      <w:pPr>
        <w:pStyle w:val="754"/>
        <w:jc w:val="center"/>
        <w:spacing w:line="400" w:lineRule="exact"/>
        <w:rPr>
          <w:rFonts w:hint="eastAsia" w:ascii="宋体" w:hAnsi="宋体" w:cs="宋体"/>
          <w:b/>
          <w:szCs w:val="21"/>
          <w:highlight w:val="none"/>
        </w:rPr>
      </w:pPr>
      <w:r>
        <w:rPr>
          <w:rFonts w:hint="eastAsia" w:ascii="宋体" w:hAnsi="宋体" w:cs="宋体"/>
          <w:b/>
          <w:szCs w:val="21"/>
          <w:highlight w:val="none"/>
        </w:rPr>
      </w:r>
      <w:r/>
    </w:p>
    <w:p>
      <w:pPr>
        <w:pStyle w:val="754"/>
        <w:jc w:val="center"/>
        <w:spacing w:line="400" w:lineRule="exact"/>
        <w:rPr>
          <w:rFonts w:hint="eastAsia" w:ascii="宋体" w:hAnsi="宋体" w:cs="宋体"/>
          <w:b/>
          <w:szCs w:val="21"/>
          <w:highlight w:val="none"/>
        </w:rPr>
      </w:pPr>
      <w:r>
        <w:rPr>
          <w:rFonts w:hint="eastAsia" w:ascii="宋体" w:hAnsi="宋体"/>
          <w:b/>
          <w:sz w:val="32"/>
          <w:szCs w:val="32"/>
          <w:highlight w:val="none"/>
        </w:rPr>
        <w:t xml:space="preserve">授权委托书</w:t>
      </w:r>
      <w:r>
        <w:rPr>
          <w:rFonts w:hint="eastAsia" w:ascii="宋体" w:hAnsi="宋体" w:cs="宋体"/>
          <w:b/>
          <w:szCs w:val="21"/>
          <w:highlight w:val="none"/>
        </w:rPr>
      </w:r>
      <w:r/>
    </w:p>
    <w:p>
      <w:pPr>
        <w:pStyle w:val="754"/>
        <w:ind w:firstLine="420"/>
        <w:spacing w:line="400" w:lineRule="exact"/>
        <w:rPr>
          <w:rFonts w:hint="eastAsia" w:ascii="宋体" w:hAnsi="宋体" w:cs="宋体"/>
          <w:szCs w:val="21"/>
          <w:highlight w:val="none"/>
        </w:rPr>
      </w:pPr>
      <w:r>
        <w:rPr>
          <w:rFonts w:hint="eastAsia" w:ascii="宋体" w:hAnsi="宋体" w:cs="宋体"/>
          <w:szCs w:val="21"/>
          <w:highlight w:val="none"/>
        </w:rPr>
      </w:r>
      <w:r/>
    </w:p>
    <w:p>
      <w:pPr>
        <w:pStyle w:val="754"/>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本授权委托书声明：__________________（供应商名称）的________________（法定代表人姓名、职务）代表响应人授权_______________（被授权人的姓名、职务）为</w:t>
      </w:r>
      <w:r>
        <w:rPr>
          <w:rFonts w:hint="eastAsia" w:ascii="宋体" w:hAnsi="宋体" w:cs="宋体"/>
          <w:szCs w:val="21"/>
          <w:highlight w:val="none"/>
          <w:u w:val="single"/>
        </w:rPr>
        <w:t xml:space="preserve">      </w:t>
      </w:r>
      <w:r>
        <w:rPr>
          <w:rFonts w:hint="eastAsia" w:ascii="宋体" w:hAnsi="宋体" w:cs="宋体"/>
          <w:szCs w:val="21"/>
          <w:highlight w:val="none"/>
          <w:u w:val="single"/>
          <w:lang w:eastAsia="zh-CN"/>
        </w:rPr>
        <w:t xml:space="preserve">（</w:t>
      </w:r>
      <w:r>
        <w:rPr>
          <w:rFonts w:hint="eastAsia" w:ascii="宋体" w:hAnsi="宋体" w:cs="宋体"/>
          <w:szCs w:val="21"/>
          <w:highlight w:val="none"/>
          <w:u w:val="single"/>
          <w:lang w:val="en-US" w:eastAsia="zh-CN"/>
        </w:rPr>
        <w:t xml:space="preserve">项目</w:t>
      </w:r>
      <w:r>
        <w:rPr>
          <w:rFonts w:hint="eastAsia" w:ascii="宋体" w:hAnsi="宋体" w:cs="宋体"/>
          <w:szCs w:val="21"/>
          <w:highlight w:val="none"/>
          <w:u w:val="single"/>
          <w:lang w:eastAsia="zh-CN"/>
        </w:rPr>
        <w:t xml:space="preserve">名称）</w:t>
      </w:r>
      <w:r>
        <w:rPr>
          <w:rFonts w:hint="eastAsia" w:ascii="宋体" w:hAnsi="宋体" w:cs="宋体"/>
          <w:szCs w:val="21"/>
          <w:highlight w:val="none"/>
          <w:u w:val="single"/>
        </w:rPr>
        <w:t xml:space="preserve"> </w:t>
      </w:r>
      <w:r>
        <w:rPr>
          <w:rFonts w:hint="eastAsia" w:ascii="宋体" w:hAnsi="宋体" w:cs="宋体"/>
          <w:szCs w:val="21"/>
          <w:highlight w:val="none"/>
        </w:rPr>
        <w:t xml:space="preserve">项目响应的合法代理人，全权负责参加本次政府采购项目谈判、签订合约以及与之相关的各项工作。本响应人对代理人的签名负全部责任。</w:t>
      </w:r>
      <w:r>
        <w:rPr>
          <w:rFonts w:hint="eastAsia" w:ascii="宋体" w:hAnsi="宋体" w:cs="宋体"/>
          <w:szCs w:val="21"/>
          <w:highlight w:val="none"/>
        </w:rPr>
      </w:r>
      <w:r/>
    </w:p>
    <w:p>
      <w:pPr>
        <w:pStyle w:val="754"/>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本授权书于__________年_______月________日签字生效，特此声明。</w:t>
      </w:r>
      <w:r>
        <w:rPr>
          <w:rFonts w:hint="eastAsia" w:ascii="宋体" w:hAnsi="宋体" w:cs="宋体"/>
          <w:szCs w:val="21"/>
          <w:highlight w:val="none"/>
        </w:rPr>
      </w:r>
      <w:r/>
    </w:p>
    <w:p>
      <w:pPr>
        <w:pStyle w:val="754"/>
        <w:spacing w:line="400" w:lineRule="exact"/>
        <w:rPr>
          <w:rFonts w:hint="eastAsia" w:ascii="宋体" w:hAnsi="宋体" w:cs="宋体"/>
          <w:szCs w:val="21"/>
          <w:highlight w:val="none"/>
        </w:rPr>
      </w:pPr>
      <w:r>
        <w:rPr>
          <w:rFonts w:hint="eastAsia" w:ascii="宋体" w:hAnsi="宋体" w:cs="宋体"/>
          <w:szCs w:val="21"/>
          <w:highlight w:val="none"/>
        </w:rPr>
      </w:r>
      <w:r/>
    </w:p>
    <w:p>
      <w:pPr>
        <w:pStyle w:val="754"/>
        <w:spacing w:line="400" w:lineRule="exact"/>
        <w:rPr>
          <w:rFonts w:hint="eastAsia" w:ascii="宋体" w:hAnsi="宋体" w:cs="宋体"/>
          <w:szCs w:val="21"/>
          <w:highlight w:val="none"/>
        </w:rPr>
      </w:pPr>
      <w:r>
        <w:rPr>
          <w:rFonts w:hint="eastAsia" w:ascii="宋体" w:hAnsi="宋体" w:cs="宋体"/>
          <w:szCs w:val="21"/>
          <w:highlight w:val="none"/>
        </w:rPr>
        <w:t xml:space="preserve">法定代表人签字或盖章：                   日期：</w:t>
      </w:r>
      <w:r>
        <w:rPr>
          <w:rFonts w:hint="eastAsia" w:ascii="宋体" w:hAnsi="宋体" w:cs="宋体"/>
          <w:szCs w:val="21"/>
          <w:highlight w:val="none"/>
        </w:rPr>
      </w:r>
      <w:r/>
    </w:p>
    <w:p>
      <w:pPr>
        <w:pStyle w:val="754"/>
        <w:spacing w:line="400" w:lineRule="exact"/>
        <w:rPr>
          <w:rFonts w:hint="eastAsia" w:ascii="宋体" w:hAnsi="宋体" w:cs="宋体"/>
          <w:szCs w:val="21"/>
          <w:highlight w:val="none"/>
        </w:rPr>
      </w:pPr>
      <w:r>
        <w:rPr>
          <w:rFonts w:hint="eastAsia" w:ascii="宋体" w:hAnsi="宋体" w:cs="宋体"/>
          <w:szCs w:val="21"/>
          <w:highlight w:val="none"/>
        </w:rPr>
        <w:t xml:space="preserve">职务：                                   联系电话：</w:t>
      </w:r>
      <w:r>
        <w:rPr>
          <w:rFonts w:hint="eastAsia" w:ascii="宋体" w:hAnsi="宋体" w:cs="宋体"/>
          <w:szCs w:val="21"/>
          <w:highlight w:val="none"/>
        </w:rPr>
      </w:r>
      <w:r/>
    </w:p>
    <w:p>
      <w:pPr>
        <w:pStyle w:val="754"/>
        <w:spacing w:line="400" w:lineRule="exact"/>
        <w:rPr>
          <w:rFonts w:hint="eastAsia" w:ascii="宋体" w:hAnsi="宋体" w:cs="宋体"/>
          <w:szCs w:val="21"/>
          <w:highlight w:val="none"/>
        </w:rPr>
      </w:pPr>
      <w:r>
        <w:rPr>
          <w:rFonts w:hint="eastAsia" w:ascii="宋体" w:hAnsi="宋体" w:cs="宋体"/>
          <w:szCs w:val="21"/>
          <w:highlight w:val="none"/>
        </w:rPr>
        <w:t xml:space="preserve">单位名称：                               地址：</w:t>
      </w:r>
      <w:r>
        <w:rPr>
          <w:rFonts w:hint="eastAsia" w:ascii="宋体" w:hAnsi="宋体" w:cs="宋体"/>
          <w:szCs w:val="21"/>
          <w:highlight w:val="none"/>
        </w:rPr>
      </w:r>
      <w:r/>
    </w:p>
    <w:p>
      <w:pPr>
        <w:pStyle w:val="754"/>
        <w:spacing w:line="400" w:lineRule="exact"/>
        <w:rPr>
          <w:rFonts w:hint="eastAsia" w:ascii="宋体" w:hAnsi="宋体" w:cs="宋体"/>
          <w:szCs w:val="21"/>
          <w:highlight w:val="none"/>
        </w:rPr>
      </w:pPr>
      <w:r>
        <w:rPr>
          <w:rFonts w:hint="eastAsia" w:ascii="宋体" w:hAnsi="宋体" w:cs="宋体"/>
          <w:szCs w:val="21"/>
          <w:highlight w:val="none"/>
        </w:rPr>
        <w:t xml:space="preserve">身份证号码：</w:t>
      </w:r>
      <w:r>
        <w:rPr>
          <w:rFonts w:hint="eastAsia" w:ascii="宋体" w:hAnsi="宋体" w:cs="宋体"/>
          <w:szCs w:val="21"/>
          <w:highlight w:val="none"/>
        </w:rPr>
      </w:r>
      <w:r/>
    </w:p>
    <w:p>
      <w:pPr>
        <w:pStyle w:val="754"/>
        <w:spacing w:line="400" w:lineRule="exact"/>
        <w:rPr>
          <w:rFonts w:hint="eastAsia" w:ascii="宋体" w:hAnsi="宋体" w:cs="宋体"/>
          <w:szCs w:val="21"/>
          <w:highlight w:val="none"/>
        </w:rPr>
      </w:pPr>
      <w:r>
        <w:rPr>
          <w:rFonts w:hint="eastAsia" w:ascii="宋体" w:hAnsi="宋体" w:cs="宋体"/>
          <w:szCs w:val="21"/>
          <w:highlight w:val="none"/>
        </w:rPr>
      </w:r>
      <w:r/>
    </w:p>
    <w:p>
      <w:pPr>
        <w:pStyle w:val="754"/>
        <w:spacing w:line="400" w:lineRule="exact"/>
        <w:rPr>
          <w:rFonts w:hint="eastAsia" w:ascii="宋体" w:hAnsi="宋体" w:cs="宋体"/>
          <w:szCs w:val="21"/>
          <w:highlight w:val="none"/>
        </w:rPr>
      </w:pPr>
      <w:r>
        <w:rPr>
          <w:rFonts w:hint="eastAsia" w:ascii="宋体" w:hAnsi="宋体" w:cs="宋体"/>
          <w:szCs w:val="21"/>
          <w:highlight w:val="none"/>
        </w:rPr>
        <w:t xml:space="preserve">代理人签字或盖章：                       日期：</w:t>
      </w:r>
      <w:r>
        <w:rPr>
          <w:rFonts w:hint="eastAsia" w:ascii="宋体" w:hAnsi="宋体" w:cs="宋体"/>
          <w:szCs w:val="21"/>
          <w:highlight w:val="none"/>
        </w:rPr>
      </w:r>
      <w:r/>
    </w:p>
    <w:p>
      <w:pPr>
        <w:pStyle w:val="754"/>
        <w:spacing w:line="400" w:lineRule="exact"/>
        <w:rPr>
          <w:rFonts w:hint="eastAsia" w:ascii="宋体" w:hAnsi="宋体" w:cs="宋体"/>
          <w:szCs w:val="21"/>
          <w:highlight w:val="none"/>
        </w:rPr>
      </w:pPr>
      <w:r>
        <w:rPr>
          <w:rFonts w:hint="eastAsia" w:ascii="宋体" w:hAnsi="宋体" w:cs="宋体"/>
          <w:szCs w:val="21"/>
          <w:highlight w:val="none"/>
        </w:rPr>
        <w:t xml:space="preserve">职务：                                   联系电话：</w:t>
      </w:r>
      <w:r>
        <w:rPr>
          <w:rFonts w:hint="eastAsia" w:ascii="宋体" w:hAnsi="宋体" w:cs="宋体"/>
          <w:szCs w:val="21"/>
          <w:highlight w:val="none"/>
        </w:rPr>
      </w:r>
      <w:r/>
    </w:p>
    <w:p>
      <w:pPr>
        <w:pStyle w:val="754"/>
        <w:spacing w:line="400" w:lineRule="exact"/>
        <w:rPr>
          <w:rFonts w:hint="eastAsia" w:ascii="宋体" w:hAnsi="宋体" w:cs="宋体"/>
          <w:szCs w:val="21"/>
          <w:highlight w:val="none"/>
        </w:rPr>
      </w:pPr>
      <w:r>
        <w:rPr>
          <w:rFonts w:hint="eastAsia" w:ascii="宋体" w:hAnsi="宋体" w:cs="宋体"/>
          <w:szCs w:val="21"/>
          <w:highlight w:val="none"/>
        </w:rPr>
        <w:t xml:space="preserve">单位名称：                               地址：</w:t>
      </w:r>
      <w:r>
        <w:rPr>
          <w:rFonts w:hint="eastAsia" w:ascii="宋体" w:hAnsi="宋体" w:cs="宋体"/>
          <w:szCs w:val="21"/>
          <w:highlight w:val="none"/>
        </w:rPr>
      </w:r>
      <w:r/>
    </w:p>
    <w:p>
      <w:pPr>
        <w:pStyle w:val="754"/>
        <w:spacing w:line="400" w:lineRule="exact"/>
        <w:rPr>
          <w:rFonts w:hint="eastAsia" w:ascii="宋体" w:hAnsi="宋体" w:cs="宋体"/>
          <w:szCs w:val="21"/>
          <w:highlight w:val="none"/>
        </w:rPr>
      </w:pPr>
      <w:r>
        <w:rPr>
          <w:rFonts w:hint="eastAsia" w:ascii="宋体" w:hAnsi="宋体" w:cs="宋体"/>
          <w:szCs w:val="21"/>
          <w:highlight w:val="none"/>
        </w:rPr>
        <w:t xml:space="preserve">身份证号码：</w:t>
      </w:r>
      <w:r>
        <w:rPr>
          <w:rFonts w:hint="eastAsia" w:ascii="宋体" w:hAnsi="宋体" w:cs="宋体"/>
          <w:szCs w:val="21"/>
          <w:highlight w:val="none"/>
        </w:rPr>
      </w:r>
      <w:r/>
    </w:p>
    <w:p>
      <w:pPr>
        <w:pStyle w:val="754"/>
        <w:spacing w:line="400" w:lineRule="exact"/>
        <w:rPr>
          <w:rFonts w:hint="eastAsia" w:ascii="宋体" w:hAnsi="宋体" w:cs="宋体"/>
          <w:szCs w:val="21"/>
          <w:highlight w:val="none"/>
        </w:rPr>
      </w:pPr>
      <w:r>
        <w:rPr>
          <w:rFonts w:hint="eastAsia" w:ascii="宋体" w:hAnsi="宋体" w:cs="宋体"/>
          <w:szCs w:val="21"/>
          <w:highlight w:val="none"/>
        </w:rPr>
      </w:r>
      <w:r/>
    </w:p>
    <w:p>
      <w:pPr>
        <w:pStyle w:val="754"/>
        <w:spacing w:line="400" w:lineRule="exact"/>
        <w:rPr>
          <w:rFonts w:hint="eastAsia" w:ascii="宋体" w:hAnsi="宋体" w:cs="宋体"/>
          <w:szCs w:val="21"/>
          <w:highlight w:val="none"/>
        </w:rPr>
      </w:pPr>
      <w:r>
        <w:rPr>
          <w:rFonts w:hint="eastAsia" w:ascii="宋体" w:hAnsi="宋体" w:cs="宋体"/>
          <w:szCs w:val="21"/>
          <w:highlight w:val="none"/>
        </w:rPr>
        <w:t xml:space="preserve">供应商：（加盖公章）</w:t>
      </w:r>
      <w:r>
        <w:rPr>
          <w:rFonts w:hint="eastAsia" w:ascii="宋体" w:hAnsi="宋体" w:cs="宋体"/>
          <w:szCs w:val="21"/>
          <w:highlight w:val="none"/>
        </w:rPr>
      </w:r>
      <w:r/>
    </w:p>
    <w:p>
      <w:pPr>
        <w:pStyle w:val="754"/>
        <w:spacing w:line="400" w:lineRule="exact"/>
        <w:rPr>
          <w:rFonts w:hint="eastAsia" w:ascii="宋体" w:hAnsi="宋体" w:cs="宋体"/>
          <w:szCs w:val="21"/>
          <w:highlight w:val="none"/>
        </w:rPr>
      </w:pPr>
      <w:r>
        <w:rPr>
          <w:rFonts w:hint="eastAsia" w:ascii="宋体" w:hAnsi="宋体" w:cs="宋体"/>
          <w:szCs w:val="21"/>
          <w:highlight w:val="none"/>
        </w:rPr>
        <w:t xml:space="preserve">地址：                                   电话：</w:t>
      </w:r>
      <w:r>
        <w:rPr>
          <w:rFonts w:hint="eastAsia" w:ascii="宋体" w:hAnsi="宋体" w:cs="宋体"/>
          <w:szCs w:val="21"/>
          <w:highlight w:val="none"/>
        </w:rPr>
      </w:r>
      <w:r/>
    </w:p>
    <w:p>
      <w:pPr>
        <w:pStyle w:val="754"/>
        <w:spacing w:line="400" w:lineRule="exact"/>
        <w:rPr>
          <w:rFonts w:hint="eastAsia" w:ascii="宋体" w:hAnsi="宋体" w:cs="宋体"/>
          <w:szCs w:val="21"/>
          <w:highlight w:val="none"/>
        </w:rPr>
      </w:pPr>
      <w:r>
        <w:rPr>
          <w:rFonts w:hint="eastAsia" w:ascii="宋体" w:hAnsi="宋体" w:cs="宋体"/>
          <w:szCs w:val="21"/>
          <w:highlight w:val="none"/>
        </w:rPr>
        <w:t xml:space="preserve">传真：                                   邮编：</w:t>
      </w:r>
      <w:r>
        <w:rPr>
          <w:rFonts w:hint="eastAsia" w:ascii="宋体" w:hAnsi="宋体" w:cs="宋体"/>
          <w:szCs w:val="21"/>
          <w:highlight w:val="none"/>
        </w:rPr>
      </w:r>
      <w:r/>
    </w:p>
    <w:p>
      <w:pPr>
        <w:pStyle w:val="754"/>
        <w:spacing w:line="400" w:lineRule="exact"/>
        <w:rPr>
          <w:rFonts w:hint="eastAsia" w:ascii="宋体" w:hAnsi="宋体" w:cs="宋体"/>
          <w:szCs w:val="21"/>
          <w:highlight w:val="none"/>
        </w:rPr>
      </w:pPr>
      <w:r>
        <w:rPr>
          <w:rFonts w:hint="eastAsia" w:ascii="宋体" w:hAnsi="宋体" w:cs="宋体"/>
          <w:szCs w:val="21"/>
          <w:highlight w:val="none"/>
        </w:rPr>
        <w:t xml:space="preserve">开户行：</w:t>
      </w:r>
      <w:r>
        <w:rPr>
          <w:rFonts w:hint="eastAsia" w:ascii="宋体" w:hAnsi="宋体" w:cs="宋体"/>
          <w:szCs w:val="21"/>
          <w:highlight w:val="none"/>
        </w:rPr>
      </w:r>
      <w:r/>
    </w:p>
    <w:p>
      <w:pPr>
        <w:pStyle w:val="754"/>
        <w:spacing w:line="400" w:lineRule="exact"/>
        <w:rPr>
          <w:rFonts w:hint="eastAsia" w:ascii="宋体" w:hAnsi="宋体" w:cs="宋体"/>
          <w:szCs w:val="21"/>
          <w:highlight w:val="none"/>
        </w:rPr>
      </w:pPr>
      <w:r>
        <w:rPr>
          <w:rFonts w:hint="eastAsia" w:ascii="宋体" w:hAnsi="宋体" w:cs="宋体"/>
          <w:szCs w:val="21"/>
          <w:highlight w:val="none"/>
        </w:rPr>
        <w:t xml:space="preserve">账号：</w:t>
      </w:r>
      <w:r>
        <w:rPr>
          <w:rFonts w:hint="eastAsia" w:ascii="宋体" w:hAnsi="宋体" w:cs="宋体"/>
          <w:szCs w:val="21"/>
          <w:highlight w:val="none"/>
        </w:rPr>
      </w:r>
      <w:r/>
    </w:p>
    <w:p>
      <w:pPr>
        <w:pStyle w:val="754"/>
        <w:spacing w:line="400" w:lineRule="exact"/>
        <w:rPr>
          <w:rFonts w:hint="eastAsia" w:ascii="宋体" w:hAnsi="宋体" w:cs="宋体"/>
          <w:szCs w:val="21"/>
          <w:highlight w:val="none"/>
        </w:rPr>
      </w:pPr>
      <w:r>
        <w:rPr>
          <w:rFonts w:hint="eastAsia" w:ascii="宋体" w:hAnsi="宋体" w:cs="宋体"/>
          <w:szCs w:val="21"/>
          <w:highlight w:val="none"/>
        </w:rPr>
      </w:r>
      <w:r/>
    </w:p>
    <w:p>
      <w:pPr>
        <w:pStyle w:val="754"/>
        <w:spacing w:line="400" w:lineRule="exact"/>
        <w:rPr>
          <w:rFonts w:hint="eastAsia" w:ascii="宋体" w:hAnsi="宋体" w:cs="宋体"/>
          <w:b/>
          <w:szCs w:val="21"/>
          <w:highlight w:val="none"/>
        </w:rPr>
      </w:pPr>
      <w:r>
        <w:rPr>
          <w:rFonts w:hint="eastAsia" w:ascii="宋体" w:hAnsi="宋体" w:cs="宋体"/>
          <w:b/>
          <w:szCs w:val="21"/>
          <w:highlight w:val="none"/>
        </w:rPr>
        <w:t xml:space="preserve">代理人身份证</w:t>
      </w:r>
      <w:r>
        <w:rPr>
          <w:rFonts w:hint="eastAsia" w:ascii="宋体" w:hAnsi="宋体" w:cs="宋体"/>
          <w:b/>
          <w:szCs w:val="21"/>
          <w:highlight w:val="none"/>
        </w:rPr>
      </w:r>
      <w:r/>
    </w:p>
    <w:p>
      <w:pPr>
        <w:pStyle w:val="754"/>
        <w:spacing w:line="400" w:lineRule="exact"/>
        <w:rPr>
          <w:rFonts w:hint="eastAsia" w:ascii="宋体" w:hAnsi="宋体" w:cs="宋体"/>
          <w:b/>
          <w:szCs w:val="21"/>
          <w:highlight w:val="none"/>
        </w:rPr>
      </w:pPr>
      <w:r>
        <w:rPr>
          <w:rFonts w:hint="eastAsia" w:ascii="宋体" w:hAnsi="宋体" w:cs="宋体"/>
          <w:b/>
          <w:szCs w:val="21"/>
          <w:highlight w:val="none"/>
        </w:rPr>
        <w:t xml:space="preserve">（复印件）</w:t>
      </w:r>
      <w:r>
        <w:rPr>
          <w:rFonts w:hint="eastAsia" w:ascii="宋体" w:hAnsi="宋体" w:cs="宋体"/>
          <w:b/>
          <w:szCs w:val="21"/>
          <w:highlight w:val="none"/>
        </w:rPr>
      </w:r>
      <w:r/>
    </w:p>
    <w:p>
      <w:pPr>
        <w:pStyle w:val="754"/>
        <w:jc w:val="left"/>
        <w:widowControl/>
        <w:rPr>
          <w:rFonts w:hint="eastAsia"/>
          <w:color w:val="000000"/>
          <w:sz w:val="24"/>
          <w:highlight w:val="none"/>
        </w:rPr>
      </w:pPr>
      <w:r>
        <w:rPr>
          <w:rFonts w:hint="eastAsia"/>
          <w:color w:val="000000"/>
          <w:sz w:val="24"/>
          <w:highlight w:val="none"/>
        </w:rPr>
      </w:r>
      <w:r/>
    </w:p>
    <w:p>
      <w:pPr>
        <w:pStyle w:val="754"/>
        <w:jc w:val="left"/>
        <w:widowControl/>
        <w:rPr>
          <w:rFonts w:hint="eastAsia"/>
          <w:color w:val="000000"/>
          <w:sz w:val="24"/>
          <w:highlight w:val="none"/>
        </w:rPr>
      </w:pPr>
      <w:r>
        <w:rPr>
          <w:rFonts w:hint="eastAsia"/>
          <w:color w:val="000000"/>
          <w:sz w:val="24"/>
          <w:highlight w:val="none"/>
        </w:rPr>
      </w:r>
      <w:r/>
    </w:p>
    <w:p>
      <w:pPr>
        <w:pStyle w:val="754"/>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54"/>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54"/>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54"/>
        <w:jc w:val="lef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754"/>
        <w:jc w:val="lef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754"/>
        <w:jc w:val="lef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754"/>
        <w:jc w:val="lef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754"/>
        <w:jc w:val="lef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754"/>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  政府采购供应商信用承诺书（实质性格式）</w:t>
      </w:r>
      <w:r>
        <w:rPr>
          <w:rFonts w:hint="eastAsia" w:ascii="宋体" w:hAnsi="宋体" w:eastAsia="宋体" w:cs="宋体"/>
          <w:color w:val="000000"/>
          <w:sz w:val="21"/>
          <w:szCs w:val="21"/>
          <w:highlight w:val="none"/>
        </w:rPr>
      </w:r>
      <w:r/>
    </w:p>
    <w:p>
      <w:pPr>
        <w:pStyle w:val="754"/>
        <w:ind w:firstLine="211"/>
        <w:jc w:val="center"/>
        <w:spacing w:line="56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754"/>
        <w:jc w:val="center"/>
        <w:spacing w:line="400" w:lineRule="exact"/>
        <w:rPr>
          <w:rFonts w:hint="eastAsia" w:ascii="宋体" w:hAnsi="宋体" w:eastAsia="宋体" w:cs="Times New Roman"/>
          <w:b/>
          <w:sz w:val="32"/>
          <w:szCs w:val="32"/>
        </w:rPr>
      </w:pPr>
      <w:r>
        <w:rPr>
          <w:rFonts w:hint="eastAsia" w:ascii="宋体" w:hAnsi="宋体" w:eastAsia="宋体" w:cs="Times New Roman"/>
          <w:b/>
          <w:sz w:val="32"/>
          <w:szCs w:val="32"/>
        </w:rPr>
        <w:t xml:space="preserve">政府采购供应商信用承诺书</w:t>
      </w:r>
      <w:r>
        <w:rPr>
          <w:rFonts w:hint="eastAsia" w:ascii="宋体" w:hAnsi="宋体" w:eastAsia="宋体" w:cs="Times New Roman"/>
          <w:b/>
          <w:sz w:val="32"/>
          <w:szCs w:val="32"/>
        </w:rPr>
      </w:r>
      <w:r/>
    </w:p>
    <w:p>
      <w:pPr>
        <w:pStyle w:val="754"/>
        <w:ind w:firstLine="640"/>
        <w:rPr>
          <w:rFonts w:ascii="Times New Roman" w:hAnsi="Times New Roman" w:eastAsia="宋体" w:cs="Times New Roman"/>
        </w:rPr>
      </w:pPr>
      <w:r>
        <w:rPr>
          <w:rFonts w:ascii="Times New Roman" w:hAnsi="Times New Roman" w:eastAsia="宋体" w:cs="Times New Roman"/>
        </w:rPr>
      </w:r>
      <w:r/>
    </w:p>
    <w:p>
      <w:pPr>
        <w:pStyle w:val="754"/>
        <w:ind w:firstLine="480"/>
        <w:spacing w:line="420" w:lineRule="exact"/>
        <w:rPr>
          <w:rFonts w:ascii="宋体" w:hAnsi="宋体" w:eastAsia="宋体" w:cs="Times New Roman"/>
          <w:szCs w:val="21"/>
        </w:rPr>
      </w:pPr>
      <w:r>
        <w:rPr>
          <w:rFonts w:hint="eastAsia" w:ascii="宋体" w:hAnsi="宋体" w:eastAsia="宋体" w:cs="Times New Roman"/>
          <w:szCs w:val="21"/>
        </w:rPr>
        <w:t xml:space="preserve">为维护公开、公平、公正的政府采购市场秩序，树立诚实守信的供应商形象，本单位在参与政府采购活动中,自愿作出以下承诺：</w:t>
      </w:r>
      <w:r>
        <w:rPr>
          <w:rFonts w:ascii="宋体" w:hAnsi="宋体" w:eastAsia="宋体" w:cs="Times New Roman"/>
          <w:szCs w:val="21"/>
        </w:rPr>
      </w:r>
      <w:r/>
    </w:p>
    <w:p>
      <w:pPr>
        <w:pStyle w:val="754"/>
        <w:ind w:firstLine="480"/>
        <w:spacing w:line="420" w:lineRule="exact"/>
        <w:rPr>
          <w:rFonts w:ascii="宋体" w:hAnsi="宋体" w:eastAsia="宋体" w:cs="Times New Roman"/>
          <w:szCs w:val="21"/>
        </w:rPr>
      </w:pPr>
      <w:r>
        <w:rPr>
          <w:rFonts w:hint="eastAsia" w:ascii="宋体" w:hAnsi="宋体" w:eastAsia="宋体" w:cs="Times New Roman"/>
          <w:szCs w:val="21"/>
        </w:rPr>
        <w:t xml:space="preserve">一、严格遵守国家法律、法规和规章，全面履行应尽的责任和义务，全面做到履约守信，具备《政府采购法》第二十二条第一款规定的条件。</w:t>
      </w:r>
      <w:r>
        <w:rPr>
          <w:rFonts w:ascii="宋体" w:hAnsi="宋体" w:eastAsia="宋体" w:cs="Times New Roman"/>
          <w:szCs w:val="21"/>
        </w:rPr>
      </w:r>
      <w:r/>
    </w:p>
    <w:p>
      <w:pPr>
        <w:pStyle w:val="754"/>
        <w:ind w:firstLine="480"/>
        <w:spacing w:line="420" w:lineRule="exact"/>
        <w:rPr>
          <w:rFonts w:ascii="宋体" w:hAnsi="宋体" w:eastAsia="宋体" w:cs="Times New Roman"/>
          <w:szCs w:val="21"/>
        </w:rPr>
      </w:pPr>
      <w:r>
        <w:rPr>
          <w:rFonts w:hint="eastAsia" w:ascii="宋体" w:hAnsi="宋体" w:eastAsia="宋体" w:cs="Times New Roman"/>
          <w:szCs w:val="21"/>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eastAsia="宋体" w:cs="Times New Roman"/>
          <w:szCs w:val="21"/>
        </w:rPr>
      </w:r>
      <w:r/>
    </w:p>
    <w:p>
      <w:pPr>
        <w:pStyle w:val="754"/>
        <w:ind w:firstLine="480"/>
        <w:spacing w:line="420" w:lineRule="exact"/>
        <w:rPr>
          <w:rFonts w:ascii="宋体" w:hAnsi="宋体" w:eastAsia="宋体" w:cs="Times New Roman"/>
          <w:szCs w:val="21"/>
        </w:rPr>
      </w:pPr>
      <w:r>
        <w:rPr>
          <w:rFonts w:hint="eastAsia" w:ascii="宋体" w:hAnsi="宋体" w:eastAsia="宋体" w:cs="Times New Roman"/>
          <w:szCs w:val="21"/>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eastAsia="宋体" w:cs="Times New Roman"/>
          <w:szCs w:val="21"/>
        </w:rPr>
      </w:r>
      <w:r/>
    </w:p>
    <w:p>
      <w:pPr>
        <w:pStyle w:val="754"/>
        <w:ind w:firstLine="480"/>
        <w:spacing w:line="420" w:lineRule="exact"/>
        <w:rPr>
          <w:rFonts w:ascii="宋体" w:hAnsi="宋体" w:eastAsia="宋体" w:cs="Times New Roman"/>
          <w:szCs w:val="21"/>
        </w:rPr>
      </w:pPr>
      <w:r>
        <w:rPr>
          <w:rFonts w:hint="eastAsia" w:ascii="宋体" w:hAnsi="宋体" w:eastAsia="宋体" w:cs="Times New Roman"/>
          <w:szCs w:val="21"/>
        </w:rPr>
        <w:t xml:space="preserve">四、严格依法开展生产经营活动，主动接受行业监管，自愿接受依法开展的日常检查；违法失信经营后将自愿接受约束和惩戒，并依法承担相应责任。</w:t>
      </w:r>
      <w:r>
        <w:rPr>
          <w:rFonts w:ascii="宋体" w:hAnsi="宋体" w:eastAsia="宋体" w:cs="Times New Roman"/>
          <w:szCs w:val="21"/>
        </w:rPr>
      </w:r>
      <w:r/>
    </w:p>
    <w:p>
      <w:pPr>
        <w:pStyle w:val="754"/>
        <w:ind w:firstLine="480"/>
        <w:spacing w:line="420" w:lineRule="exact"/>
        <w:rPr>
          <w:rFonts w:ascii="宋体" w:hAnsi="宋体" w:eastAsia="宋体" w:cs="Times New Roman"/>
          <w:szCs w:val="21"/>
        </w:rPr>
      </w:pPr>
      <w:r>
        <w:rPr>
          <w:rFonts w:hint="eastAsia" w:ascii="宋体" w:hAnsi="宋体" w:eastAsia="宋体" w:cs="Times New Roman"/>
          <w:szCs w:val="21"/>
        </w:rPr>
        <w:t xml:space="preserve">五、承诺本单位自觉接受行政管理部门、行业组织、社会公众、新闻舆论的监督。 </w:t>
      </w:r>
      <w:r>
        <w:rPr>
          <w:rFonts w:ascii="宋体" w:hAnsi="宋体" w:eastAsia="宋体" w:cs="Times New Roman"/>
          <w:szCs w:val="21"/>
        </w:rPr>
      </w:r>
      <w:r/>
    </w:p>
    <w:p>
      <w:pPr>
        <w:pStyle w:val="754"/>
        <w:ind w:firstLine="480"/>
        <w:spacing w:line="420" w:lineRule="exact"/>
        <w:rPr>
          <w:rFonts w:ascii="宋体" w:hAnsi="宋体" w:eastAsia="宋体" w:cs="Times New Roman"/>
          <w:szCs w:val="21"/>
        </w:rPr>
      </w:pPr>
      <w:r>
        <w:rPr>
          <w:rFonts w:hint="eastAsia" w:ascii="宋体" w:hAnsi="宋体" w:eastAsia="宋体" w:cs="Times New Roman"/>
          <w:szCs w:val="21"/>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eastAsia="宋体" w:cs="Times New Roman"/>
          <w:szCs w:val="21"/>
        </w:rPr>
      </w:r>
      <w:r/>
    </w:p>
    <w:p>
      <w:pPr>
        <w:pStyle w:val="754"/>
        <w:ind w:firstLine="480"/>
        <w:spacing w:line="420" w:lineRule="exact"/>
        <w:rPr>
          <w:rFonts w:ascii="宋体" w:hAnsi="宋体" w:eastAsia="宋体" w:cs="Times New Roman"/>
          <w:szCs w:val="21"/>
        </w:rPr>
      </w:pPr>
      <w:r>
        <w:rPr>
          <w:rFonts w:hint="eastAsia" w:ascii="宋体" w:hAnsi="宋体" w:eastAsia="宋体" w:cs="Times New Roman"/>
          <w:szCs w:val="21"/>
        </w:rPr>
        <w:t xml:space="preserve">七、承诺本单位在信用中国网站中无重大违法违规、较重或严重失信记录。 </w:t>
      </w:r>
      <w:r>
        <w:rPr>
          <w:rFonts w:ascii="宋体" w:hAnsi="宋体" w:eastAsia="宋体" w:cs="Times New Roman"/>
          <w:szCs w:val="21"/>
        </w:rPr>
      </w:r>
      <w:r/>
    </w:p>
    <w:p>
      <w:pPr>
        <w:pStyle w:val="754"/>
        <w:ind w:firstLine="480"/>
        <w:spacing w:line="420" w:lineRule="exact"/>
        <w:rPr>
          <w:rFonts w:ascii="宋体" w:hAnsi="宋体" w:eastAsia="宋体" w:cs="Times New Roman"/>
          <w:szCs w:val="21"/>
        </w:rPr>
      </w:pPr>
      <w:r>
        <w:rPr>
          <w:rFonts w:hint="eastAsia" w:ascii="宋体" w:hAnsi="宋体" w:eastAsia="宋体" w:cs="Times New Roman"/>
          <w:szCs w:val="21"/>
        </w:rPr>
        <w:t xml:space="preserve">八、承诺本单位提出政府采购质疑和投诉坚持依法依规、诚实信用原则。</w:t>
      </w:r>
      <w:r>
        <w:rPr>
          <w:rFonts w:ascii="宋体" w:hAnsi="宋体" w:eastAsia="宋体" w:cs="Times New Roman"/>
          <w:szCs w:val="21"/>
        </w:rPr>
      </w:r>
      <w:r/>
    </w:p>
    <w:p>
      <w:pPr>
        <w:pStyle w:val="754"/>
        <w:ind w:firstLine="480"/>
        <w:spacing w:line="420" w:lineRule="exact"/>
        <w:rPr>
          <w:rFonts w:ascii="宋体" w:hAnsi="宋体" w:eastAsia="宋体" w:cs="Times New Roman"/>
          <w:szCs w:val="21"/>
        </w:rPr>
      </w:pPr>
      <w:r>
        <w:rPr>
          <w:rFonts w:hint="eastAsia" w:ascii="宋体" w:hAnsi="宋体" w:eastAsia="宋体" w:cs="Times New Roman"/>
          <w:szCs w:val="21"/>
        </w:rPr>
        <w:t xml:space="preserve">九、根据政府采购相关法律法规的规定需要作出的其他承诺。 </w:t>
      </w:r>
      <w:r>
        <w:rPr>
          <w:rFonts w:ascii="宋体" w:hAnsi="宋体" w:eastAsia="宋体" w:cs="Times New Roman"/>
          <w:szCs w:val="21"/>
        </w:rPr>
      </w:r>
      <w:r/>
    </w:p>
    <w:p>
      <w:pPr>
        <w:pStyle w:val="754"/>
        <w:ind w:firstLine="480"/>
        <w:spacing w:line="420" w:lineRule="exact"/>
        <w:rPr>
          <w:rFonts w:ascii="宋体" w:hAnsi="宋体" w:eastAsia="宋体" w:cs="Times New Roman"/>
          <w:szCs w:val="21"/>
        </w:rPr>
      </w:pPr>
      <w:r>
        <w:rPr>
          <w:rFonts w:hint="eastAsia" w:ascii="宋体" w:hAnsi="宋体" w:eastAsia="宋体" w:cs="Times New Roman"/>
          <w:szCs w:val="21"/>
        </w:rPr>
        <w:t xml:space="preserve">十、承诺本单位若违背承诺约定，经查实，愿意接受行业主管部门和信用管理部门相应的规定处罚，承担违约责任，并依法承担相应的法律责任。</w:t>
      </w:r>
      <w:r>
        <w:rPr>
          <w:rFonts w:ascii="宋体" w:hAnsi="宋体" w:eastAsia="宋体" w:cs="Times New Roman"/>
          <w:szCs w:val="21"/>
        </w:rPr>
      </w:r>
      <w:r/>
    </w:p>
    <w:p>
      <w:pPr>
        <w:pStyle w:val="754"/>
        <w:ind w:firstLine="480"/>
        <w:spacing w:line="420" w:lineRule="exact"/>
        <w:rPr>
          <w:rFonts w:ascii="宋体" w:hAnsi="宋体" w:eastAsia="宋体" w:cs="Times New Roman"/>
          <w:szCs w:val="21"/>
        </w:rPr>
      </w:pPr>
      <w:r>
        <w:rPr>
          <w:rFonts w:hint="eastAsia" w:ascii="宋体" w:hAnsi="宋体" w:eastAsia="宋体" w:cs="Times New Roman"/>
          <w:szCs w:val="21"/>
        </w:rPr>
        <w:t xml:space="preserve">十一、承诺本单位同意将以上承诺事项上网公示，违背承诺约定行为将作为失信信息，记录到常州市公共信用信息系统，并予以公开。</w:t>
      </w:r>
      <w:r>
        <w:rPr>
          <w:rFonts w:ascii="宋体" w:hAnsi="宋体" w:eastAsia="宋体" w:cs="Times New Roman"/>
          <w:szCs w:val="21"/>
        </w:rPr>
      </w:r>
      <w:r/>
    </w:p>
    <w:p>
      <w:pPr>
        <w:pStyle w:val="1002"/>
        <w:ind w:right="1050" w:firstLine="2520"/>
        <w:jc w:val="both"/>
        <w:spacing w:line="420" w:lineRule="exact"/>
        <w:rPr>
          <w:rFonts w:ascii="宋体" w:hAnsi="宋体" w:eastAsia="宋体" w:cs="Times New Roman"/>
          <w:sz w:val="21"/>
          <w:szCs w:val="21"/>
        </w:rPr>
      </w:pPr>
      <w:r>
        <w:rPr>
          <w:rFonts w:ascii="宋体" w:hAnsi="宋体" w:eastAsia="宋体" w:cs="Times New Roman"/>
          <w:sz w:val="21"/>
          <w:szCs w:val="21"/>
        </w:rPr>
      </w:r>
      <w:r/>
    </w:p>
    <w:p>
      <w:pPr>
        <w:pStyle w:val="754"/>
        <w:keepLines w:val="0"/>
        <w:keepNext w:val="0"/>
        <w:pageBreakBefore w:val="0"/>
        <w:spacing w:before="25" w:after="25" w:line="360" w:lineRule="auto"/>
        <w:widowControl w:val="off"/>
        <w:rPr>
          <w:rFonts w:ascii="Times New Roman" w:hAnsi="Times New Roman" w:eastAsia="宋体" w:cs="Times New Roman"/>
          <w:color w:val="000000"/>
          <w:szCs w:val="21"/>
          <w:lang w:val="zh-CN"/>
        </w:rPr>
      </w:pPr>
      <w:r>
        <w:rPr>
          <w:rFonts w:ascii="Times New Roman" w:hAnsi="Times New Roman" w:eastAsia="宋体" w:cs="Times New Roman"/>
          <w:color w:val="000000"/>
          <w:szCs w:val="21"/>
        </w:rPr>
        <w:t xml:space="preserve">供应商名称（加盖公章）</w:t>
      </w:r>
      <w:r>
        <w:rPr>
          <w:rFonts w:ascii="Times New Roman" w:hAnsi="Times New Roman" w:eastAsia="宋体" w:cs="Times New Roman"/>
          <w:color w:val="000000"/>
          <w:szCs w:val="21"/>
          <w:lang w:val="zh-CN"/>
        </w:rPr>
        <w:t xml:space="preserve">：____________</w:t>
      </w:r>
      <w:r>
        <w:rPr>
          <w:rFonts w:ascii="Times New Roman" w:hAnsi="Times New Roman" w:eastAsia="宋体" w:cs="Times New Roman"/>
          <w:color w:val="000000"/>
          <w:szCs w:val="21"/>
          <w:lang w:val="zh-CN"/>
        </w:rPr>
      </w:r>
      <w:r/>
    </w:p>
    <w:p>
      <w:pPr>
        <w:pStyle w:val="754"/>
        <w:keepLines w:val="0"/>
        <w:keepNext w:val="0"/>
        <w:pageBreakBefore w:val="0"/>
        <w:spacing w:before="25" w:after="25" w:line="360" w:lineRule="auto"/>
        <w:widowControl w:val="off"/>
        <w:rPr>
          <w:rFonts w:hint="eastAsia" w:ascii="宋体" w:hAnsi="宋体" w:eastAsia="宋体" w:cs="宋体"/>
          <w:color w:val="000000"/>
          <w:sz w:val="21"/>
          <w:szCs w:val="21"/>
          <w:highlight w:val="none"/>
          <w:lang w:val="zh-CN"/>
        </w:rPr>
      </w:pPr>
      <w:r>
        <w:rPr>
          <w:rFonts w:ascii="Times New Roman" w:hAnsi="Times New Roman" w:eastAsia="宋体" w:cs="Times New Roman"/>
          <w:color w:val="000000"/>
          <w:szCs w:val="21"/>
        </w:rPr>
        <w:t xml:space="preserve">日期：_____年______月______日</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r>
      <w:r/>
    </w:p>
    <w:p>
      <w:pPr>
        <w:pStyle w:val="754"/>
        <w:spacing w:line="360" w:lineRule="auto"/>
        <w:rPr>
          <w:rFonts w:hint="eastAsia" w:ascii="宋体" w:hAnsi="宋体" w:eastAsia="宋体" w:cs="宋体"/>
          <w:color w:val="000000"/>
          <w:sz w:val="21"/>
          <w:szCs w:val="21"/>
          <w:highlight w:val="none"/>
        </w:rPr>
        <w:outlineLvl w:val="2"/>
      </w:pPr>
      <w:r>
        <w:rPr>
          <w:rFonts w:hint="eastAsia" w:ascii="宋体" w:hAnsi="宋体" w:eastAsia="宋体" w:cs="宋体"/>
          <w:color w:val="000000"/>
          <w:sz w:val="21"/>
          <w:szCs w:val="21"/>
          <w:highlight w:val="none"/>
        </w:rPr>
        <w:br w:type="page" w:clear="all"/>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  报价一览表</w:t>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rPr>
          <w:rFonts w:hint="eastAsia" w:ascii="宋体" w:hAnsi="宋体" w:eastAsia="宋体" w:cs="宋体"/>
          <w:color w:val="000000"/>
          <w:sz w:val="21"/>
          <w:szCs w:val="21"/>
          <w:highlight w:val="none"/>
        </w:rPr>
        <w:t xml:space="preserve">（实质性格式）</w:t>
      </w:r>
      <w:r>
        <w:rPr>
          <w:rFonts w:hint="eastAsia" w:ascii="宋体" w:hAnsi="宋体" w:eastAsia="宋体" w:cs="宋体"/>
          <w:color w:val="000000"/>
          <w:sz w:val="21"/>
          <w:szCs w:val="21"/>
          <w:highlight w:val="none"/>
        </w:rPr>
      </w:r>
      <w:r/>
    </w:p>
    <w:p>
      <w:pPr>
        <w:pStyle w:val="754"/>
        <w:jc w:val="center"/>
        <w:rPr>
          <w:rFonts w:hint="eastAsia" w:ascii="宋体" w:hAnsi="宋体" w:eastAsia="宋体" w:cs="宋体"/>
          <w:b/>
          <w:color w:val="000000"/>
          <w:sz w:val="21"/>
          <w:szCs w:val="21"/>
          <w:highlight w:val="none"/>
        </w:rPr>
      </w:pPr>
      <w:r/>
      <w:bookmarkStart w:id="673" w:name="_Toc226309802"/>
      <w:r/>
      <w:bookmarkStart w:id="674" w:name="_Toc264969248"/>
      <w:r/>
      <w:bookmarkStart w:id="675" w:name="_Toc226965831"/>
      <w:r/>
      <w:bookmarkStart w:id="676" w:name="_Toc195842923"/>
      <w:r/>
      <w:bookmarkStart w:id="677" w:name="_Toc305158826"/>
      <w:r/>
      <w:bookmarkStart w:id="678" w:name="_Toc226965748"/>
      <w:r/>
      <w:bookmarkStart w:id="679" w:name="_Toc265228396"/>
      <w:r/>
      <w:bookmarkStart w:id="680" w:name="_Toc226337254"/>
      <w:r/>
      <w:bookmarkStart w:id="681" w:name="_Toc164608672"/>
      <w:r/>
      <w:bookmarkStart w:id="682" w:name="_Toc164608827"/>
      <w:r/>
      <w:bookmarkStart w:id="683" w:name="_Toc305158900"/>
      <w:r>
        <w:rPr>
          <w:rFonts w:hint="eastAsia" w:ascii="宋体" w:hAnsi="宋体" w:eastAsia="宋体" w:cs="宋体"/>
          <w:b/>
          <w:color w:val="000000"/>
          <w:sz w:val="21"/>
          <w:szCs w:val="21"/>
          <w:highlight w:val="none"/>
        </w:rPr>
        <w:t xml:space="preserve">报价一览表</w:t>
      </w:r>
      <w:bookmarkEnd w:id="673"/>
      <w:r/>
      <w:bookmarkEnd w:id="674"/>
      <w:r/>
      <w:bookmarkEnd w:id="675"/>
      <w:r/>
      <w:bookmarkEnd w:id="676"/>
      <w:r/>
      <w:bookmarkEnd w:id="677"/>
      <w:r/>
      <w:bookmarkEnd w:id="678"/>
      <w:r/>
      <w:bookmarkEnd w:id="679"/>
      <w:r/>
      <w:bookmarkEnd w:id="680"/>
      <w:r/>
      <w:bookmarkEnd w:id="681"/>
      <w:r/>
      <w:bookmarkEnd w:id="682"/>
      <w:r/>
      <w:bookmarkEnd w:id="683"/>
      <w:r>
        <w:rPr>
          <w:rFonts w:hint="eastAsia" w:ascii="宋体" w:hAnsi="宋体" w:eastAsia="宋体" w:cs="宋体"/>
          <w:b/>
          <w:color w:val="000000"/>
          <w:sz w:val="21"/>
          <w:szCs w:val="21"/>
          <w:highlight w:val="none"/>
        </w:rPr>
      </w:r>
      <w:r/>
    </w:p>
    <w:p>
      <w:pPr>
        <w:pStyle w:val="754"/>
        <w:jc w:val="left"/>
        <w:spacing w:line="360" w:lineRule="auto"/>
        <w:tabs>
          <w:tab w:val="left" w:pos="1800" w:leader="none"/>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54"/>
        <w:ind w:firstLine="210"/>
        <w:jc w:val="left"/>
        <w:spacing w:line="360" w:lineRule="auto"/>
        <w:tabs>
          <w:tab w:val="left" w:pos="1800" w:leader="none"/>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项目编号</w:t>
      </w:r>
      <w:r>
        <w:rPr>
          <w:rFonts w:hint="eastAsia" w:ascii="宋体" w:hAnsi="宋体" w:eastAsia="宋体" w:cs="宋体"/>
          <w:color w:val="000000"/>
          <w:sz w:val="21"/>
          <w:szCs w:val="21"/>
          <w:highlight w:val="none"/>
          <w:lang w:val="en-US" w:eastAsia="zh-CN"/>
        </w:rPr>
        <w:t xml:space="preserve">/包号</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754"/>
        <w:ind w:firstLine="210"/>
        <w:jc w:val="left"/>
        <w:spacing w:line="360" w:lineRule="auto"/>
        <w:tabs>
          <w:tab w:val="left" w:pos="1800" w:leader="none"/>
          <w:tab w:val="left" w:pos="5580" w:leader="none"/>
        </w:tabs>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名称：</w:t>
      </w:r>
      <w:r>
        <w:rPr>
          <w:rFonts w:hint="eastAsia" w:ascii="宋体" w:hAnsi="宋体" w:eastAsia="宋体" w:cs="宋体"/>
          <w:color w:val="000000"/>
          <w:sz w:val="21"/>
          <w:szCs w:val="21"/>
          <w:highlight w:val="none"/>
          <w:lang w:val="en-US" w:eastAsia="zh-CN"/>
        </w:rPr>
        <w:t xml:space="preserve">  </w:t>
      </w:r>
      <w:r>
        <w:rPr>
          <w:rFonts w:ascii="宋体" w:hAnsi="宋体" w:eastAsia="宋体" w:cs="宋体"/>
          <w:color w:val="000000"/>
          <w:sz w:val="21"/>
          <w:szCs w:val="21"/>
          <w:highlight w:val="none"/>
          <w:lang w:val="en-US" w:eastAsia="zh-CN"/>
        </w:rPr>
      </w:r>
      <w:r/>
    </w:p>
    <w:p>
      <w:pPr>
        <w:pStyle w:val="754"/>
        <w:ind w:firstLine="210"/>
        <w:jc w:val="right"/>
        <w:spacing w:line="360" w:lineRule="auto"/>
        <w:tabs>
          <w:tab w:val="left" w:pos="1800" w:leader="none"/>
          <w:tab w:val="left" w:pos="5580"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单位：元</w:t>
      </w:r>
      <w:r>
        <w:rPr>
          <w:rFonts w:hint="eastAsia" w:ascii="宋体" w:hAnsi="宋体" w:eastAsia="宋体" w:cs="宋体"/>
          <w:color w:val="000000"/>
          <w:sz w:val="21"/>
          <w:szCs w:val="21"/>
          <w:highlight w:val="none"/>
          <w:lang w:eastAsia="zh-CN"/>
        </w:rPr>
      </w:r>
      <w:r/>
    </w:p>
    <w:tbl>
      <w:tblPr>
        <w:tblW w:w="5013" w:type="pct"/>
        <w:jc w:val="center"/>
        <w:tblInd w:w="-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56"/>
        <w:gridCol w:w="2976"/>
        <w:gridCol w:w="1984"/>
        <w:gridCol w:w="1858"/>
        <w:gridCol w:w="1959"/>
      </w:tblGrid>
      <w:tr>
        <w:trPr>
          <w:trHeight w:val="531"/>
        </w:trPr>
        <w:tc>
          <w:tcPr>
            <w:tcW w:w="556" w:type="dxa"/>
            <w:vAlign w:val="center"/>
            <w:vMerge w:val="restart"/>
            <w:textDirection w:val="lrTb"/>
            <w:noWrap w:val="false"/>
          </w:tcPr>
          <w:p>
            <w:pPr>
              <w:pStyle w:val="754"/>
              <w:jc w:val="center"/>
              <w:tabs>
                <w:tab w:val="left" w:pos="5580" w:leader="none"/>
              </w:tabs>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序号</w:t>
            </w:r>
            <w:r>
              <w:rPr>
                <w:rFonts w:hint="eastAsia" w:ascii="宋体" w:hAnsi="宋体" w:eastAsia="宋体" w:cs="宋体"/>
                <w:b/>
                <w:sz w:val="21"/>
                <w:szCs w:val="21"/>
                <w:highlight w:val="none"/>
              </w:rPr>
            </w:r>
            <w:r/>
          </w:p>
        </w:tc>
        <w:tc>
          <w:tcPr>
            <w:tcW w:w="2976" w:type="dxa"/>
            <w:vAlign w:val="center"/>
            <w:vMerge w:val="restart"/>
            <w:textDirection w:val="lrTb"/>
            <w:noWrap w:val="false"/>
          </w:tcPr>
          <w:p>
            <w:pPr>
              <w:pStyle w:val="754"/>
              <w:jc w:val="center"/>
              <w:tabs>
                <w:tab w:val="left" w:pos="5580" w:leader="none"/>
              </w:tabs>
              <w:rPr>
                <w:rFonts w:hint="eastAsia" w:ascii="宋体" w:hAnsi="宋体" w:eastAsia="宋体" w:cs="宋体"/>
                <w:b/>
                <w:sz w:val="21"/>
                <w:szCs w:val="21"/>
                <w:highlight w:val="none"/>
                <w:lang w:eastAsia="zh-CN"/>
              </w:rPr>
            </w:pPr>
            <w:r>
              <w:rPr>
                <w:rFonts w:hint="eastAsia" w:ascii="宋体" w:hAnsi="宋体" w:eastAsia="宋体" w:cs="宋体"/>
                <w:b/>
                <w:sz w:val="21"/>
                <w:szCs w:val="21"/>
                <w:highlight w:val="none"/>
                <w:lang w:val="en-US" w:eastAsia="zh-CN"/>
              </w:rPr>
              <w:t xml:space="preserve">项目</w:t>
            </w:r>
            <w:r>
              <w:rPr>
                <w:rFonts w:hint="eastAsia" w:ascii="宋体" w:hAnsi="宋体" w:eastAsia="宋体" w:cs="宋体"/>
                <w:b/>
                <w:sz w:val="21"/>
                <w:szCs w:val="21"/>
                <w:highlight w:val="none"/>
                <w:lang w:eastAsia="zh-CN"/>
              </w:rPr>
              <w:t xml:space="preserve">名称</w:t>
            </w:r>
            <w:r>
              <w:rPr>
                <w:rFonts w:hint="eastAsia" w:ascii="宋体" w:hAnsi="宋体" w:eastAsia="宋体" w:cs="宋体"/>
                <w:b/>
                <w:sz w:val="21"/>
                <w:szCs w:val="21"/>
                <w:highlight w:val="none"/>
                <w:lang w:eastAsia="zh-CN"/>
              </w:rPr>
            </w:r>
            <w:r/>
          </w:p>
        </w:tc>
        <w:tc>
          <w:tcPr>
            <w:gridSpan w:val="2"/>
            <w:tcW w:w="3842" w:type="dxa"/>
            <w:vAlign w:val="center"/>
            <w:textDirection w:val="lrTb"/>
            <w:noWrap w:val="false"/>
          </w:tcPr>
          <w:p>
            <w:pPr>
              <w:pStyle w:val="754"/>
              <w:jc w:val="center"/>
              <w:tabs>
                <w:tab w:val="left" w:pos="5580" w:leader="none"/>
              </w:tabs>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报价</w:t>
            </w:r>
            <w:r>
              <w:rPr>
                <w:rFonts w:hint="eastAsia" w:ascii="宋体" w:hAnsi="宋体" w:eastAsia="宋体" w:cs="宋体"/>
                <w:b/>
                <w:sz w:val="21"/>
                <w:szCs w:val="21"/>
                <w:highlight w:val="none"/>
              </w:rPr>
            </w:r>
            <w:r/>
          </w:p>
        </w:tc>
        <w:tc>
          <w:tcPr>
            <w:tcW w:w="1959" w:type="dxa"/>
            <w:vAlign w:val="center"/>
            <w:vMerge w:val="restart"/>
            <w:textDirection w:val="lrTb"/>
            <w:noWrap w:val="false"/>
          </w:tcPr>
          <w:p>
            <w:pPr>
              <w:pStyle w:val="754"/>
              <w:jc w:val="center"/>
              <w:tabs>
                <w:tab w:val="left" w:pos="5580" w:leader="none"/>
              </w:tabs>
              <w:rPr>
                <w:rFonts w:hint="eastAsia" w:ascii="宋体" w:hAnsi="宋体" w:eastAsia="宋体" w:cs="宋体"/>
                <w:b/>
                <w:sz w:val="21"/>
                <w:szCs w:val="21"/>
                <w:highlight w:val="none"/>
                <w:lang w:eastAsia="zh-CN"/>
              </w:rPr>
            </w:pPr>
            <w:r>
              <w:rPr>
                <w:rFonts w:hint="eastAsia" w:ascii="宋体" w:hAnsi="宋体" w:eastAsia="宋体" w:cs="宋体"/>
                <w:b/>
                <w:sz w:val="21"/>
                <w:szCs w:val="21"/>
                <w:highlight w:val="none"/>
                <w:lang w:eastAsia="zh-CN"/>
              </w:rPr>
              <w:t xml:space="preserve">项目负责人</w:t>
            </w:r>
            <w:r>
              <w:rPr>
                <w:rFonts w:hint="eastAsia" w:ascii="宋体" w:hAnsi="宋体" w:eastAsia="宋体" w:cs="宋体"/>
                <w:b/>
                <w:sz w:val="21"/>
                <w:szCs w:val="21"/>
                <w:highlight w:val="none"/>
                <w:lang w:eastAsia="zh-CN"/>
              </w:rPr>
            </w:r>
            <w:r/>
          </w:p>
        </w:tc>
      </w:tr>
      <w:tr>
        <w:trPr>
          <w:trHeight w:val="674"/>
        </w:trPr>
        <w:tc>
          <w:tcPr>
            <w:tcW w:w="556" w:type="dxa"/>
            <w:vAlign w:val="center"/>
            <w:vMerge w:val="continue"/>
            <w:textDirection w:val="lrTb"/>
            <w:noWrap w:val="false"/>
          </w:tcPr>
          <w:p>
            <w:pPr>
              <w:pStyle w:val="754"/>
              <w:jc w:val="left"/>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c>
          <w:tcPr>
            <w:tcW w:w="2976" w:type="dxa"/>
            <w:vAlign w:val="center"/>
            <w:vMerge w:val="continue"/>
            <w:textDirection w:val="lrTb"/>
            <w:noWrap w:val="false"/>
          </w:tcPr>
          <w:p>
            <w:pPr>
              <w:pStyle w:val="754"/>
              <w:jc w:val="left"/>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c>
          <w:tcPr>
            <w:tcW w:w="1984" w:type="dxa"/>
            <w:vAlign w:val="center"/>
            <w:textDirection w:val="lrTb"/>
            <w:noWrap w:val="false"/>
          </w:tcPr>
          <w:p>
            <w:pPr>
              <w:pStyle w:val="754"/>
              <w:jc w:val="center"/>
              <w:tabs>
                <w:tab w:val="left" w:pos="5580" w:leader="none"/>
              </w:tabs>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大写</w:t>
            </w:r>
            <w:r>
              <w:rPr>
                <w:rFonts w:hint="eastAsia" w:ascii="宋体" w:hAnsi="宋体" w:eastAsia="宋体" w:cs="宋体"/>
                <w:b/>
                <w:sz w:val="21"/>
                <w:szCs w:val="21"/>
                <w:highlight w:val="none"/>
              </w:rPr>
            </w:r>
            <w:r/>
          </w:p>
        </w:tc>
        <w:tc>
          <w:tcPr>
            <w:tcW w:w="1858" w:type="dxa"/>
            <w:vAlign w:val="center"/>
            <w:textDirection w:val="lrTb"/>
            <w:noWrap w:val="false"/>
          </w:tcPr>
          <w:p>
            <w:pPr>
              <w:pStyle w:val="754"/>
              <w:jc w:val="center"/>
              <w:tabs>
                <w:tab w:val="left" w:pos="5580" w:leader="none"/>
              </w:tabs>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小写</w:t>
            </w:r>
            <w:r>
              <w:rPr>
                <w:rFonts w:hint="eastAsia" w:ascii="宋体" w:hAnsi="宋体" w:eastAsia="宋体" w:cs="宋体"/>
                <w:b/>
                <w:sz w:val="21"/>
                <w:szCs w:val="21"/>
                <w:highlight w:val="none"/>
              </w:rPr>
            </w:r>
            <w:r/>
          </w:p>
        </w:tc>
        <w:tc>
          <w:tcPr>
            <w:tcW w:w="1959" w:type="dxa"/>
            <w:vAlign w:val="center"/>
            <w:vMerge w:val="continue"/>
            <w:textDirection w:val="lrTb"/>
            <w:noWrap w:val="false"/>
          </w:tcPr>
          <w:p>
            <w:pPr>
              <w:pStyle w:val="754"/>
              <w:jc w:val="center"/>
              <w:tabs>
                <w:tab w:val="left" w:pos="5580" w:leader="none"/>
              </w:tabs>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r>
      <w:tr>
        <w:trPr>
          <w:trHeight w:val="976"/>
        </w:trPr>
        <w:tc>
          <w:tcPr>
            <w:tcW w:w="556" w:type="dxa"/>
            <w:vAlign w:val="center"/>
            <w:textDirection w:val="lrTb"/>
            <w:noWrap w:val="false"/>
          </w:tcPr>
          <w:p>
            <w:pPr>
              <w:pStyle w:val="754"/>
              <w:jc w:val="center"/>
              <w:tabs>
                <w:tab w:val="left" w:pos="558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976" w:type="dxa"/>
            <w:vAlign w:val="center"/>
            <w:textDirection w:val="lrTb"/>
            <w:noWrap w:val="false"/>
          </w:tcPr>
          <w:p>
            <w:pPr>
              <w:pStyle w:val="754"/>
              <w:jc w:val="center"/>
              <w:tabs>
                <w:tab w:val="left" w:pos="558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84" w:type="dxa"/>
            <w:vAlign w:val="center"/>
            <w:textDirection w:val="lrTb"/>
            <w:noWrap w:val="false"/>
          </w:tcPr>
          <w:p>
            <w:pPr>
              <w:pStyle w:val="754"/>
              <w:jc w:val="center"/>
              <w:tabs>
                <w:tab w:val="left" w:pos="558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858" w:type="dxa"/>
            <w:vAlign w:val="center"/>
            <w:textDirection w:val="lrTb"/>
            <w:noWrap w:val="false"/>
          </w:tcPr>
          <w:p>
            <w:pPr>
              <w:pStyle w:val="754"/>
              <w:jc w:val="center"/>
              <w:tabs>
                <w:tab w:val="left" w:pos="558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59" w:type="dxa"/>
            <w:vAlign w:val="center"/>
            <w:textDirection w:val="lrTb"/>
            <w:noWrap w:val="false"/>
          </w:tcPr>
          <w:p>
            <w:pPr>
              <w:pStyle w:val="754"/>
              <w:jc w:val="center"/>
              <w:tabs>
                <w:tab w:val="left" w:pos="558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bl>
    <w:p>
      <w:pPr>
        <w:pStyle w:val="754"/>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54"/>
        <w:spacing w:before="25" w:after="25"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p>
      <w:pPr>
        <w:pStyle w:val="754"/>
        <w:spacing w:before="25" w:after="25"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                         </w:t>
      </w:r>
      <w:r>
        <w:rPr>
          <w:rFonts w:hint="eastAsia" w:ascii="宋体" w:hAnsi="宋体" w:eastAsia="宋体" w:cs="宋体"/>
          <w:color w:val="000000"/>
          <w:sz w:val="21"/>
          <w:szCs w:val="21"/>
          <w:highlight w:val="none"/>
          <w:lang w:val="zh-CN"/>
        </w:rPr>
      </w:r>
      <w:r/>
    </w:p>
    <w:p>
      <w:pPr>
        <w:pStyle w:val="754"/>
        <w:spacing w:before="25" w:after="25"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供应商名称（加盖公章）</w:t>
      </w:r>
      <w:r>
        <w:rPr>
          <w:rFonts w:hint="eastAsia" w:ascii="宋体" w:hAnsi="宋体" w:eastAsia="宋体" w:cs="宋体"/>
          <w:color w:val="000000"/>
          <w:sz w:val="21"/>
          <w:szCs w:val="21"/>
          <w:highlight w:val="none"/>
          <w:lang w:val="zh-CN"/>
        </w:rPr>
        <w:t xml:space="preserve">：____________</w:t>
      </w:r>
      <w:r>
        <w:rPr>
          <w:rFonts w:hint="eastAsia" w:ascii="宋体" w:hAnsi="宋体" w:eastAsia="宋体" w:cs="宋体"/>
          <w:color w:val="000000"/>
          <w:sz w:val="21"/>
          <w:szCs w:val="21"/>
          <w:highlight w:val="none"/>
          <w:lang w:val="zh-CN"/>
        </w:rPr>
      </w:r>
      <w:r/>
    </w:p>
    <w:p>
      <w:pPr>
        <w:pStyle w:val="754"/>
        <w:spacing w:before="25" w:after="25"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日期：_____年______月______日   </w:t>
      </w:r>
      <w:r>
        <w:rPr>
          <w:rFonts w:hint="eastAsia" w:ascii="宋体" w:hAnsi="宋体" w:eastAsia="宋体" w:cs="宋体"/>
          <w:color w:val="000000"/>
          <w:sz w:val="21"/>
          <w:szCs w:val="21"/>
          <w:highlight w:val="none"/>
          <w:lang w:val="zh-CN"/>
        </w:rPr>
      </w:r>
      <w:r/>
    </w:p>
    <w:p>
      <w:pPr>
        <w:pStyle w:val="754"/>
        <w:jc w:val="left"/>
        <w:widowControl/>
        <w:rPr>
          <w:rFonts w:hint="eastAsia" w:ascii="宋体" w:hAnsi="宋体" w:eastAsia="宋体" w:cs="宋体"/>
          <w:color w:val="000000"/>
          <w:sz w:val="21"/>
          <w:szCs w:val="21"/>
          <w:highlight w:val="none"/>
        </w:rPr>
      </w:pPr>
      <w:r/>
      <w:bookmarkStart w:id="684" w:name="_Toc226309803"/>
      <w:r/>
      <w:bookmarkStart w:id="685" w:name="_Toc127151558"/>
      <w:r/>
      <w:bookmarkStart w:id="686" w:name="_Toc305158901"/>
      <w:r/>
      <w:bookmarkStart w:id="687" w:name="_Toc142311060"/>
      <w:r/>
      <w:bookmarkStart w:id="688" w:name="_Toc226965749"/>
      <w:r/>
      <w:bookmarkStart w:id="689" w:name="_Toc226337255"/>
      <w:r/>
      <w:bookmarkStart w:id="690" w:name="_Toc264969249"/>
      <w:r/>
      <w:bookmarkStart w:id="691" w:name="_Toc195842924"/>
      <w:r/>
      <w:bookmarkStart w:id="692" w:name="_Toc150480796"/>
      <w:r/>
      <w:bookmarkStart w:id="693" w:name="_Toc265228397"/>
      <w:r/>
      <w:bookmarkStart w:id="694" w:name="_Toc150774763"/>
      <w:r/>
      <w:bookmarkStart w:id="695" w:name="_Toc226965832"/>
      <w:r/>
      <w:bookmarkStart w:id="696" w:name="_Toc305158827"/>
      <w:r>
        <w:rPr>
          <w:rFonts w:hint="eastAsia" w:ascii="宋体" w:hAnsi="宋体" w:eastAsia="宋体" w:cs="宋体"/>
          <w:color w:val="000000"/>
          <w:sz w:val="21"/>
          <w:szCs w:val="21"/>
          <w:highlight w:val="none"/>
        </w:rPr>
        <w:br w:type="page" w:clear="all"/>
      </w: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rPr>
        <w:t xml:space="preserve">  分项报价表</w:t>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rPr>
          <w:rFonts w:hint="eastAsia" w:ascii="宋体" w:hAnsi="宋体" w:eastAsia="宋体" w:cs="宋体"/>
          <w:color w:val="000000"/>
          <w:sz w:val="21"/>
          <w:szCs w:val="21"/>
          <w:highlight w:val="none"/>
        </w:rPr>
        <w:t xml:space="preserve">（实质性格式）</w:t>
      </w:r>
      <w:r>
        <w:rPr>
          <w:rFonts w:hint="eastAsia" w:ascii="宋体" w:hAnsi="宋体" w:eastAsia="宋体" w:cs="宋体"/>
          <w:color w:val="000000"/>
          <w:sz w:val="21"/>
          <w:szCs w:val="21"/>
          <w:highlight w:val="none"/>
        </w:rPr>
      </w:r>
      <w:r/>
    </w:p>
    <w:p>
      <w:pPr>
        <w:pStyle w:val="754"/>
        <w:jc w:val="center"/>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54"/>
        <w:jc w:val="center"/>
        <w:rPr>
          <w:rFonts w:hint="eastAsia" w:ascii="宋体" w:hAnsi="宋体" w:eastAsia="宋体" w:cs="宋体"/>
          <w:color w:val="000000"/>
          <w:sz w:val="21"/>
          <w:szCs w:val="21"/>
          <w:highlight w:val="none"/>
          <w:lang w:val="en-US" w:eastAsia="zh-CN"/>
        </w:rPr>
      </w:pPr>
      <w:r/>
      <w:bookmarkStart w:id="697" w:name="_Toc264969252"/>
      <w:r/>
      <w:bookmarkStart w:id="698" w:name="_Toc226309806"/>
      <w:r/>
      <w:bookmarkStart w:id="699" w:name="_Toc142311062"/>
      <w:r/>
      <w:bookmarkStart w:id="700" w:name="_Toc305158904"/>
      <w:r/>
      <w:bookmarkStart w:id="701" w:name="_Toc127151562"/>
      <w:r/>
      <w:bookmarkStart w:id="702" w:name="_Toc150480798"/>
      <w:r/>
      <w:bookmarkStart w:id="703" w:name="_Toc265228400"/>
      <w:r/>
      <w:bookmarkStart w:id="704" w:name="_Toc305158830"/>
      <w:r/>
      <w:bookmarkStart w:id="705" w:name="_Toc226965752"/>
      <w:r/>
      <w:bookmarkStart w:id="706" w:name="_Toc150774765"/>
      <w:r/>
      <w:bookmarkStart w:id="707" w:name="_Toc195842927"/>
      <w:r/>
      <w:bookmarkStart w:id="708" w:name="_Toc226965835"/>
      <w:r/>
      <w:bookmarkStart w:id="709" w:name="_Toc226337258"/>
      <w:r/>
      <w:bookmarkStart w:id="710" w:name="_Toc265228399"/>
      <w:r/>
      <w:bookmarkStart w:id="711" w:name="_Toc264969251"/>
      <w:r/>
      <w:bookmarkStart w:id="712" w:name="_Toc195842926"/>
      <w:r/>
      <w:bookmarkStart w:id="713" w:name="_Toc226337257"/>
      <w:r/>
      <w:bookmarkStart w:id="714" w:name="_Toc226965751"/>
      <w:r/>
      <w:bookmarkStart w:id="715" w:name="_Toc150774764"/>
      <w:r/>
      <w:bookmarkStart w:id="716" w:name="_Toc127151561"/>
      <w:r/>
      <w:bookmarkStart w:id="717" w:name="_Toc142311061"/>
      <w:r/>
      <w:bookmarkStart w:id="718" w:name="_Toc226965834"/>
      <w:r/>
      <w:bookmarkStart w:id="719" w:name="_Toc305158903"/>
      <w:r/>
      <w:bookmarkStart w:id="720" w:name="_Toc150480797"/>
      <w:r/>
      <w:bookmarkStart w:id="721" w:name="_Toc226309805"/>
      <w:r/>
      <w:bookmarkStart w:id="722" w:name="_Toc305158829"/>
      <w:r>
        <w:rPr>
          <w:rFonts w:hint="eastAsia" w:ascii="宋体" w:hAnsi="宋体" w:eastAsia="宋体" w:cs="宋体"/>
          <w:b/>
          <w:color w:val="000000"/>
          <w:sz w:val="21"/>
          <w:szCs w:val="21"/>
          <w:highlight w:val="none"/>
        </w:rPr>
        <w:t xml:space="preserve">分项报价表</w:t>
      </w:r>
      <w:r>
        <w:rPr>
          <w:rFonts w:hint="eastAsia" w:ascii="宋体" w:hAnsi="宋体" w:eastAsia="宋体" w:cs="宋体"/>
          <w:color w:val="000000"/>
          <w:sz w:val="21"/>
          <w:szCs w:val="21"/>
          <w:highlight w:val="none"/>
          <w:lang w:val="en-US" w:eastAsia="zh-CN"/>
        </w:rPr>
      </w:r>
      <w:r/>
    </w:p>
    <w:p>
      <w:pPr>
        <w:pStyle w:val="754"/>
        <w:numPr>
          <w:ilvl w:val="0"/>
          <w:numId w:val="0"/>
        </w:numPr>
        <w:jc w:val="both"/>
        <w:spacing w:line="360" w:lineRule="auto"/>
        <w:rPr>
          <w:rFonts w:hint="eastAsia" w:ascii="宋体" w:hAnsi="宋体" w:eastAsia="宋体" w:cs="宋体"/>
          <w:color w:val="000000"/>
          <w:sz w:val="21"/>
          <w:szCs w:val="21"/>
          <w:highlight w:val="none"/>
          <w:lang w:val="en-US" w:eastAsia="zh-CN"/>
        </w:rPr>
        <w:outlineLvl w:val="0"/>
      </w:pPr>
      <w:r>
        <w:rPr>
          <w:rFonts w:hint="eastAsia" w:ascii="宋体" w:hAnsi="宋体" w:eastAsia="宋体" w:cs="宋体"/>
          <w:color w:val="000000"/>
          <w:sz w:val="21"/>
          <w:szCs w:val="21"/>
          <w:highlight w:val="none"/>
          <w:lang w:val="en-US" w:eastAsia="zh-CN"/>
        </w:rPr>
        <w:t xml:space="preserve">项目</w:t>
      </w:r>
      <w:r>
        <w:rPr>
          <w:rFonts w:hint="eastAsia" w:ascii="宋体" w:hAnsi="宋体" w:eastAsia="宋体" w:cs="宋体"/>
          <w:color w:val="000000"/>
          <w:sz w:val="21"/>
          <w:szCs w:val="21"/>
          <w:highlight w:val="none"/>
        </w:rPr>
        <w:t xml:space="preserve">名称：</w:t>
      </w:r>
      <w:r>
        <w:rPr>
          <w:rFonts w:hint="eastAsia" w:ascii="宋体" w:hAnsi="宋体" w:eastAsia="宋体" w:cs="宋体"/>
          <w:color w:val="000000"/>
          <w:sz w:val="21"/>
          <w:szCs w:val="21"/>
          <w:highlight w:val="none"/>
          <w:lang w:val="en-US" w:eastAsia="zh-CN"/>
        </w:rPr>
      </w:r>
      <w:r/>
    </w:p>
    <w:p>
      <w:pPr>
        <w:pStyle w:val="754"/>
        <w:numPr>
          <w:ilvl w:val="0"/>
          <w:numId w:val="0"/>
        </w:numPr>
        <w:jc w:val="both"/>
        <w:spacing w:line="360" w:lineRule="auto"/>
        <w:rPr>
          <w:rFonts w:hint="eastAsia" w:ascii="宋体" w:hAnsi="宋体" w:eastAsia="宋体" w:cs="宋体"/>
          <w:color w:val="000000"/>
          <w:sz w:val="21"/>
          <w:szCs w:val="21"/>
          <w:highlight w:val="none"/>
          <w:lang w:val="en-US" w:eastAsia="zh-CN"/>
        </w:rPr>
        <w:outlineLvl w:val="0"/>
      </w:pPr>
      <w:r>
        <w:rPr>
          <w:rFonts w:hint="eastAsia" w:ascii="宋体" w:hAnsi="宋体" w:eastAsia="宋体" w:cs="宋体"/>
          <w:color w:val="000000"/>
          <w:sz w:val="21"/>
          <w:szCs w:val="21"/>
          <w:highlight w:val="none"/>
        </w:rPr>
        <w:t xml:space="preserve">项目编号/包号</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r>
      <w:r/>
    </w:p>
    <w:p>
      <w:pPr>
        <w:pStyle w:val="754"/>
        <w:numPr>
          <w:ilvl w:val="0"/>
          <w:numId w:val="0"/>
        </w:numPr>
        <w:jc w:val="right"/>
        <w:spacing w:line="360" w:lineRule="auto"/>
        <w:rPr>
          <w:rFonts w:ascii="Times New Roman" w:hAnsi="Times New Roman" w:eastAsia="宋体" w:cs="Times New Roman"/>
          <w:b/>
          <w:bCs w:val="0"/>
          <w:sz w:val="21"/>
          <w:szCs w:val="21"/>
          <w:highlight w:val="none"/>
          <w:lang w:val="en-US" w:eastAsia="zh-CN"/>
        </w:rPr>
        <w:outlineLvl w:val="0"/>
      </w:pPr>
      <w:r>
        <w:rPr>
          <w:rFonts w:hint="eastAsia" w:ascii="宋体" w:hAnsi="宋体" w:eastAsia="宋体" w:cs="宋体"/>
          <w:color w:val="000000"/>
          <w:sz w:val="21"/>
          <w:szCs w:val="21"/>
          <w:highlight w:val="none"/>
        </w:rPr>
        <w:t xml:space="preserve">报价单位：人民币元</w:t>
      </w:r>
      <w:r>
        <w:rPr>
          <w:rFonts w:ascii="Times New Roman" w:hAnsi="Times New Roman" w:eastAsia="宋体" w:cs="Times New Roman"/>
          <w:b/>
          <w:bCs w:val="0"/>
          <w:sz w:val="21"/>
          <w:szCs w:val="21"/>
          <w:highlight w:val="none"/>
          <w:lang w:val="en-US" w:eastAsia="zh-CN"/>
        </w:rPr>
      </w:r>
      <w:r/>
    </w:p>
    <w:tbl>
      <w:tblPr>
        <w:tblpPr w:horzAnchor="page" w:tblpXSpec="center" w:vertAnchor="text" w:tblpY="294" w:leftFromText="180" w:topFromText="0" w:rightFromText="180" w:bottomFromText="0"/>
        <w:tblW w:w="5118" w:type="pct"/>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568"/>
        <w:gridCol w:w="1843"/>
        <w:gridCol w:w="1417"/>
        <w:gridCol w:w="1276"/>
        <w:gridCol w:w="1417"/>
        <w:gridCol w:w="1219"/>
      </w:tblGrid>
      <w:tr>
        <w:trPr>
          <w:trHeight w:val="800"/>
        </w:trPr>
        <w:tc>
          <w:tcPr>
            <w:tcBorders>
              <w:top w:val="single" w:color="000000" w:sz="4" w:space="0"/>
              <w:left w:val="single" w:color="000000" w:sz="4" w:space="0"/>
              <w:bottom w:val="single" w:color="000000" w:sz="4" w:space="0"/>
              <w:right w:val="single" w:color="000000" w:sz="4" w:space="0"/>
            </w:tcBorders>
            <w:tcW w:w="2568" w:type="dxa"/>
            <w:vAlign w:val="center"/>
            <w:textDirection w:val="lrTb"/>
            <w:noWrap w:val="false"/>
          </w:tcPr>
          <w:p>
            <w:pPr>
              <w:pStyle w:val="754"/>
              <w:jc w:val="center"/>
              <w:keepLines w:val="0"/>
              <w:keepNext w:val="0"/>
              <w:pageBreakBefore w:val="0"/>
              <w:spacing w:line="360" w:lineRule="auto"/>
              <w:widowControl/>
              <w:rPr>
                <w:rFonts w:hint="eastAsia" w:ascii="宋体" w:hAnsi="宋体" w:eastAsia="宋体" w:cs="宋体"/>
                <w:color w:val="000000"/>
                <w:sz w:val="21"/>
                <w:szCs w:val="16"/>
              </w:rPr>
              <w:framePr w:vAnchor="text" w:hAnchor="page" w:xAlign="center" w:y="294"/>
            </w:pPr>
            <w:r>
              <w:rPr>
                <w:rFonts w:hint="eastAsia" w:ascii="宋体" w:hAnsi="宋体" w:eastAsia="宋体" w:cs="宋体"/>
                <w:color w:val="000000"/>
                <w:sz w:val="21"/>
                <w:szCs w:val="16"/>
              </w:rPr>
              <w:t xml:space="preserve">名称</w:t>
            </w:r>
            <w:r>
              <w:rPr>
                <w:rFonts w:hint="eastAsia" w:ascii="宋体" w:hAnsi="宋体" w:eastAsia="宋体" w:cs="宋体"/>
                <w:color w:val="000000"/>
                <w:sz w:val="21"/>
                <w:szCs w:val="16"/>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54"/>
              <w:jc w:val="center"/>
              <w:keepLines w:val="0"/>
              <w:keepNext w:val="0"/>
              <w:pageBreakBefore w:val="0"/>
              <w:spacing w:line="360" w:lineRule="auto"/>
              <w:widowControl/>
              <w:rPr>
                <w:rFonts w:hint="eastAsia" w:ascii="宋体" w:hAnsi="宋体" w:eastAsia="宋体" w:cs="宋体"/>
                <w:color w:val="000000"/>
                <w:sz w:val="21"/>
                <w:szCs w:val="16"/>
              </w:rPr>
              <w:framePr w:vAnchor="text" w:hAnchor="page" w:xAlign="center" w:y="294"/>
            </w:pPr>
            <w:r>
              <w:rPr>
                <w:rFonts w:hint="eastAsia" w:ascii="宋体" w:hAnsi="宋体" w:eastAsia="宋体" w:cs="宋体"/>
                <w:color w:val="000000"/>
                <w:sz w:val="21"/>
                <w:szCs w:val="16"/>
              </w:rPr>
              <w:t xml:space="preserve">规格</w:t>
            </w:r>
            <w:r>
              <w:rPr>
                <w:rFonts w:hint="eastAsia" w:ascii="宋体" w:hAnsi="宋体" w:eastAsia="宋体" w:cs="宋体"/>
                <w:color w:val="000000"/>
                <w:sz w:val="21"/>
                <w:szCs w:val="16"/>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754"/>
              <w:jc w:val="center"/>
              <w:keepLines w:val="0"/>
              <w:keepNext w:val="0"/>
              <w:pageBreakBefore w:val="0"/>
              <w:spacing w:line="360" w:lineRule="auto"/>
              <w:widowControl/>
              <w:rPr>
                <w:rFonts w:hint="eastAsia" w:ascii="宋体" w:hAnsi="宋体" w:eastAsia="宋体" w:cs="宋体"/>
                <w:color w:val="000000"/>
                <w:sz w:val="21"/>
                <w:szCs w:val="16"/>
              </w:rPr>
              <w:framePr w:vAnchor="text" w:hAnchor="page" w:xAlign="center" w:y="294"/>
            </w:pPr>
            <w:r>
              <w:rPr>
                <w:rFonts w:hint="eastAsia" w:ascii="宋体" w:hAnsi="宋体" w:eastAsia="宋体" w:cs="宋体"/>
                <w:color w:val="000000"/>
                <w:sz w:val="21"/>
                <w:szCs w:val="16"/>
              </w:rPr>
              <w:t xml:space="preserve">数量</w:t>
            </w:r>
            <w:r>
              <w:rPr>
                <w:rFonts w:hint="eastAsia" w:ascii="宋体" w:hAnsi="宋体" w:eastAsia="宋体" w:cs="宋体"/>
                <w:color w:val="000000"/>
                <w:sz w:val="21"/>
                <w:szCs w:val="16"/>
                <w:highlight w:val="none"/>
              </w:rPr>
              <w:t xml:space="preserve">（瓶）</w:t>
            </w:r>
            <w:r>
              <w:rPr>
                <w:rFonts w:hint="eastAsia" w:ascii="宋体" w:hAnsi="宋体" w:eastAsia="宋体" w:cs="宋体"/>
                <w:color w:val="000000"/>
                <w:sz w:val="21"/>
                <w:szCs w:val="16"/>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54"/>
              <w:jc w:val="center"/>
              <w:keepLines w:val="0"/>
              <w:keepNext w:val="0"/>
              <w:pageBreakBefore w:val="0"/>
              <w:spacing w:line="360" w:lineRule="auto"/>
              <w:widowControl/>
              <w:rPr>
                <w:rFonts w:hint="eastAsia" w:ascii="宋体" w:hAnsi="宋体" w:eastAsia="宋体" w:cs="宋体"/>
                <w:color w:val="000000"/>
                <w:sz w:val="21"/>
                <w:szCs w:val="16"/>
              </w:rPr>
              <w:framePr w:vAnchor="text" w:hAnchor="page" w:xAlign="center" w:y="294"/>
            </w:pPr>
            <w:r>
              <w:rPr>
                <w:rFonts w:hint="eastAsia" w:ascii="宋体" w:hAnsi="宋体" w:eastAsia="宋体" w:cs="宋体"/>
                <w:color w:val="000000"/>
                <w:sz w:val="21"/>
                <w:szCs w:val="16"/>
                <w:lang w:val="en-US" w:eastAsia="zh-CN"/>
              </w:rPr>
              <w:t xml:space="preserve">响应</w:t>
            </w:r>
            <w:r>
              <w:rPr>
                <w:rFonts w:hint="eastAsia" w:ascii="宋体" w:hAnsi="宋体" w:eastAsia="宋体" w:cs="宋体"/>
                <w:color w:val="000000"/>
                <w:sz w:val="21"/>
                <w:szCs w:val="16"/>
              </w:rPr>
              <w:t xml:space="preserve">单价(元)</w:t>
            </w:r>
            <w:r>
              <w:rPr>
                <w:rFonts w:hint="eastAsia" w:ascii="宋体" w:hAnsi="宋体" w:eastAsia="宋体" w:cs="宋体"/>
                <w:color w:val="000000"/>
                <w:sz w:val="21"/>
                <w:szCs w:val="16"/>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754"/>
              <w:jc w:val="center"/>
              <w:keepLines w:val="0"/>
              <w:keepNext w:val="0"/>
              <w:pageBreakBefore w:val="0"/>
              <w:spacing w:line="360" w:lineRule="auto"/>
              <w:widowControl/>
              <w:rPr>
                <w:rFonts w:hint="eastAsia" w:ascii="宋体" w:hAnsi="宋体" w:eastAsia="宋体" w:cs="宋体"/>
                <w:color w:val="000000"/>
                <w:sz w:val="21"/>
                <w:szCs w:val="16"/>
              </w:rPr>
              <w:framePr w:vAnchor="text" w:hAnchor="page" w:xAlign="center" w:y="294"/>
            </w:pPr>
            <w:r>
              <w:rPr>
                <w:rFonts w:hint="eastAsia" w:ascii="宋体" w:hAnsi="宋体" w:eastAsia="宋体" w:cs="宋体"/>
                <w:color w:val="000000"/>
                <w:sz w:val="21"/>
                <w:szCs w:val="16"/>
                <w:lang w:val="en-US" w:eastAsia="zh-CN"/>
              </w:rPr>
              <w:t xml:space="preserve">响应</w:t>
            </w:r>
            <w:r>
              <w:rPr>
                <w:rFonts w:hint="eastAsia" w:ascii="宋体" w:hAnsi="宋体" w:eastAsia="宋体" w:cs="宋体"/>
                <w:color w:val="000000"/>
                <w:sz w:val="21"/>
                <w:szCs w:val="16"/>
              </w:rPr>
              <w:t xml:space="preserve">总价（元）</w:t>
            </w:r>
            <w:r>
              <w:rPr>
                <w:rFonts w:hint="eastAsia" w:ascii="宋体" w:hAnsi="宋体" w:eastAsia="宋体" w:cs="宋体"/>
                <w:color w:val="000000"/>
                <w:sz w:val="21"/>
                <w:szCs w:val="16"/>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754"/>
              <w:jc w:val="center"/>
              <w:keepLines w:val="0"/>
              <w:keepNext w:val="0"/>
              <w:pageBreakBefore w:val="0"/>
              <w:spacing w:line="360" w:lineRule="auto"/>
              <w:widowControl/>
              <w:rPr>
                <w:rFonts w:hint="eastAsia" w:ascii="宋体" w:hAnsi="宋体" w:eastAsia="宋体" w:cs="宋体"/>
                <w:color w:val="000000"/>
                <w:sz w:val="21"/>
                <w:szCs w:val="16"/>
              </w:rPr>
              <w:framePr w:vAnchor="text" w:hAnchor="page" w:xAlign="center" w:y="294"/>
            </w:pPr>
            <w:r>
              <w:rPr>
                <w:rFonts w:hint="eastAsia" w:ascii="宋体" w:hAnsi="宋体" w:eastAsia="宋体" w:cs="宋体"/>
                <w:color w:val="000000"/>
                <w:sz w:val="21"/>
                <w:szCs w:val="16"/>
              </w:rPr>
              <w:t xml:space="preserve">备注</w:t>
            </w:r>
            <w:r>
              <w:rPr>
                <w:rFonts w:hint="eastAsia" w:ascii="宋体" w:hAnsi="宋体" w:eastAsia="宋体" w:cs="宋体"/>
                <w:color w:val="000000"/>
                <w:sz w:val="21"/>
                <w:szCs w:val="16"/>
              </w:rPr>
            </w:r>
            <w:r/>
          </w:p>
        </w:tc>
      </w:tr>
      <w:tr>
        <w:trPr>
          <w:trHeight w:val="560"/>
        </w:trPr>
        <w:tc>
          <w:tcPr>
            <w:tcBorders>
              <w:top w:val="single" w:color="000000" w:sz="4" w:space="0"/>
              <w:left w:val="single" w:color="000000" w:sz="4" w:space="0"/>
              <w:bottom w:val="single" w:color="000000" w:sz="4" w:space="0"/>
              <w:right w:val="single" w:color="000000" w:sz="4" w:space="0"/>
            </w:tcBorders>
            <w:tcW w:w="2568" w:type="dxa"/>
            <w:vAlign w:val="center"/>
            <w:vMerge w:val="restart"/>
            <w:textDirection w:val="lrTb"/>
            <w:noWrap w:val="false"/>
          </w:tcPr>
          <w:p>
            <w:pPr>
              <w:pStyle w:val="754"/>
              <w:jc w:val="center"/>
              <w:keepLines w:val="0"/>
              <w:keepNext w:val="0"/>
              <w:widowControl/>
              <w:rPr>
                <w:rFonts w:hint="eastAsia" w:ascii="宋体" w:hAnsi="宋体" w:eastAsia="宋体" w:cs="宋体"/>
                <w:color w:val="000000"/>
                <w:sz w:val="21"/>
                <w:szCs w:val="16"/>
              </w:rPr>
              <w:framePr w:vAnchor="text" w:hAnchor="page" w:xAlign="center" w:y="294"/>
              <w:suppressLineNumbers w:val="0"/>
            </w:pPr>
            <w:r>
              <w:rPr>
                <w:rFonts w:hint="eastAsia" w:ascii="宋体" w:hAnsi="宋体" w:eastAsia="宋体" w:cs="宋体"/>
                <w:i w:val="0"/>
                <w:iCs w:val="0"/>
                <w:color w:val="000000"/>
                <w:sz w:val="21"/>
                <w:szCs w:val="21"/>
                <w:u w:val="none"/>
                <w:lang w:val="en-US" w:eastAsia="zh-CN" w:bidi="ar"/>
              </w:rPr>
              <w:t xml:space="preserve">22%春雷·三环唑悬浮剂</w:t>
            </w:r>
            <w:r>
              <w:rPr>
                <w:rFonts w:hint="eastAsia" w:ascii="宋体" w:hAnsi="宋体" w:eastAsia="宋体" w:cs="宋体"/>
                <w:color w:val="000000"/>
                <w:sz w:val="21"/>
                <w:szCs w:val="16"/>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54"/>
              <w:jc w:val="center"/>
              <w:keepLines w:val="0"/>
              <w:keepNext w:val="0"/>
              <w:widowControl/>
              <w:rPr>
                <w:rFonts w:hint="eastAsia" w:ascii="宋体" w:hAnsi="宋体" w:eastAsia="宋体" w:cs="宋体"/>
                <w:color w:val="000000"/>
                <w:sz w:val="21"/>
                <w:szCs w:val="16"/>
              </w:rPr>
              <w:framePr w:vAnchor="text" w:hAnchor="page" w:xAlign="center" w:y="294"/>
              <w:suppressLineNumbers w:val="0"/>
            </w:pPr>
            <w:r>
              <w:rPr>
                <w:rFonts w:hint="eastAsia" w:ascii="宋体" w:hAnsi="宋体" w:eastAsia="宋体" w:cs="宋体"/>
                <w:i w:val="0"/>
                <w:iCs w:val="0"/>
                <w:color w:val="000000"/>
                <w:sz w:val="21"/>
                <w:szCs w:val="21"/>
                <w:u w:val="none"/>
                <w:lang w:val="en-US" w:eastAsia="zh-CN" w:bidi="ar"/>
              </w:rPr>
              <w:t xml:space="preserve">50克/瓶</w:t>
            </w:r>
            <w:r>
              <w:rPr>
                <w:rFonts w:hint="eastAsia" w:ascii="宋体" w:hAnsi="宋体" w:eastAsia="宋体" w:cs="宋体"/>
                <w:color w:val="000000"/>
                <w:sz w:val="21"/>
                <w:szCs w:val="16"/>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754"/>
              <w:jc w:val="center"/>
              <w:keepLines w:val="0"/>
              <w:keepNext w:val="0"/>
              <w:widowControl/>
              <w:rPr>
                <w:rFonts w:hint="eastAsia" w:ascii="宋体" w:hAnsi="宋体" w:eastAsia="宋体" w:cs="宋体"/>
                <w:color w:val="000000"/>
                <w:sz w:val="21"/>
                <w:szCs w:val="16"/>
              </w:rPr>
              <w:framePr w:vAnchor="text" w:hAnchor="page" w:xAlign="center" w:y="294"/>
              <w:suppressLineNumbers w:val="0"/>
            </w:pPr>
            <w:r>
              <w:rPr>
                <w:rFonts w:hint="eastAsia" w:ascii="宋体" w:hAnsi="宋体" w:eastAsia="宋体" w:cs="宋体"/>
                <w:i w:val="0"/>
                <w:iCs w:val="0"/>
                <w:color w:val="000000"/>
                <w:sz w:val="21"/>
                <w:szCs w:val="21"/>
                <w:u w:val="none"/>
                <w:lang w:val="en-US" w:eastAsia="zh-CN" w:bidi="ar"/>
              </w:rPr>
              <w:t xml:space="preserve">20002</w:t>
            </w:r>
            <w:r>
              <w:rPr>
                <w:rFonts w:hint="eastAsia" w:ascii="宋体" w:hAnsi="宋体" w:eastAsia="宋体" w:cs="宋体"/>
                <w:color w:val="000000"/>
                <w:sz w:val="21"/>
                <w:szCs w:val="16"/>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54"/>
              <w:jc w:val="center"/>
              <w:keepLines w:val="0"/>
              <w:keepNext w:val="0"/>
              <w:pageBreakBefore w:val="0"/>
              <w:spacing w:line="360" w:lineRule="auto"/>
              <w:widowControl/>
              <w:rPr>
                <w:rFonts w:hint="eastAsia" w:ascii="宋体" w:hAnsi="宋体" w:eastAsia="宋体" w:cs="宋体"/>
                <w:color w:val="000000"/>
                <w:sz w:val="21"/>
                <w:szCs w:val="16"/>
              </w:rPr>
              <w:framePr w:vAnchor="text" w:hAnchor="page" w:xAlign="center" w:y="294"/>
            </w:pPr>
            <w:r>
              <w:rPr>
                <w:rFonts w:hint="eastAsia" w:ascii="宋体" w:hAnsi="宋体" w:eastAsia="宋体" w:cs="宋体"/>
                <w:color w:val="000000"/>
                <w:sz w:val="21"/>
                <w:szCs w:val="16"/>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754"/>
              <w:jc w:val="center"/>
              <w:keepLines w:val="0"/>
              <w:keepNext w:val="0"/>
              <w:pageBreakBefore w:val="0"/>
              <w:spacing w:line="360" w:lineRule="auto"/>
              <w:widowControl/>
              <w:rPr>
                <w:rFonts w:hint="eastAsia" w:ascii="宋体" w:hAnsi="宋体" w:eastAsia="宋体" w:cs="宋体"/>
                <w:color w:val="000000"/>
                <w:sz w:val="21"/>
                <w:szCs w:val="16"/>
              </w:rPr>
              <w:framePr w:vAnchor="text" w:hAnchor="page" w:xAlign="center" w:y="294"/>
            </w:pPr>
            <w:r>
              <w:rPr>
                <w:rFonts w:hint="eastAsia" w:ascii="宋体" w:hAnsi="宋体" w:eastAsia="宋体" w:cs="宋体"/>
                <w:color w:val="000000"/>
                <w:sz w:val="21"/>
                <w:szCs w:val="16"/>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754"/>
              <w:jc w:val="center"/>
              <w:keepLines w:val="0"/>
              <w:keepNext w:val="0"/>
              <w:widowControl/>
              <w:rPr>
                <w:rFonts w:hint="eastAsia" w:ascii="宋体" w:hAnsi="宋体" w:eastAsia="宋体" w:cs="宋体"/>
                <w:color w:val="000000"/>
                <w:sz w:val="21"/>
                <w:szCs w:val="16"/>
              </w:rPr>
              <w:framePr w:vAnchor="text" w:hAnchor="page" w:xAlign="center" w:y="294"/>
              <w:suppressLineNumbers w:val="0"/>
            </w:pPr>
            <w:r>
              <w:rPr>
                <w:rFonts w:hint="eastAsia" w:ascii="宋体" w:hAnsi="宋体" w:eastAsia="宋体" w:cs="宋体"/>
                <w:i w:val="0"/>
                <w:iCs w:val="0"/>
                <w:color w:val="000000"/>
                <w:sz w:val="21"/>
                <w:szCs w:val="21"/>
                <w:u w:val="none"/>
                <w:lang w:val="en-US" w:eastAsia="zh-CN" w:bidi="ar"/>
              </w:rPr>
              <w:t xml:space="preserve">1亩</w:t>
            </w:r>
            <w:r>
              <w:rPr>
                <w:rFonts w:hint="eastAsia" w:ascii="宋体" w:hAnsi="宋体" w:eastAsia="宋体" w:cs="宋体"/>
                <w:color w:val="000000"/>
                <w:sz w:val="21"/>
                <w:szCs w:val="16"/>
              </w:rPr>
            </w:r>
            <w:r/>
          </w:p>
        </w:tc>
      </w:tr>
      <w:tr>
        <w:trPr>
          <w:trHeight w:val="560"/>
        </w:trPr>
        <w:tc>
          <w:tcPr>
            <w:tcBorders>
              <w:top w:val="single" w:color="000000" w:sz="4" w:space="0"/>
              <w:left w:val="single" w:color="000000" w:sz="4" w:space="0"/>
              <w:bottom w:val="single" w:color="000000" w:sz="4" w:space="0"/>
              <w:right w:val="single" w:color="000000" w:sz="4" w:space="0"/>
            </w:tcBorders>
            <w:tcW w:w="2568" w:type="dxa"/>
            <w:vAlign w:val="center"/>
            <w:vMerge w:val="continue"/>
            <w:textDirection w:val="lrTb"/>
            <w:noWrap w:val="false"/>
          </w:tcPr>
          <w:p>
            <w:pPr>
              <w:pStyle w:val="754"/>
              <w:jc w:val="center"/>
              <w:keepLines w:val="0"/>
              <w:keepNext w:val="0"/>
              <w:pageBreakBefore w:val="0"/>
              <w:spacing w:line="360" w:lineRule="auto"/>
              <w:widowControl/>
              <w:rPr>
                <w:rFonts w:hint="eastAsia" w:ascii="宋体" w:hAnsi="宋体" w:eastAsia="宋体" w:cs="宋体"/>
                <w:color w:val="000000"/>
                <w:sz w:val="21"/>
                <w:szCs w:val="16"/>
              </w:rPr>
              <w:framePr w:vAnchor="text" w:hAnchor="page" w:xAlign="center" w:y="294"/>
            </w:pPr>
            <w:r>
              <w:rPr>
                <w:rFonts w:hint="eastAsia" w:ascii="宋体" w:hAnsi="宋体" w:eastAsia="宋体" w:cs="宋体"/>
                <w:color w:val="000000"/>
                <w:sz w:val="21"/>
                <w:szCs w:val="16"/>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54"/>
              <w:jc w:val="center"/>
              <w:keepLines w:val="0"/>
              <w:keepNext w:val="0"/>
              <w:widowControl/>
              <w:rPr>
                <w:rFonts w:hint="eastAsia" w:ascii="宋体" w:hAnsi="宋体" w:eastAsia="宋体" w:cs="宋体"/>
                <w:color w:val="000000"/>
                <w:sz w:val="21"/>
                <w:szCs w:val="16"/>
              </w:rPr>
              <w:framePr w:vAnchor="text" w:hAnchor="page" w:xAlign="center" w:y="294"/>
              <w:suppressLineNumbers w:val="0"/>
            </w:pPr>
            <w:r>
              <w:rPr>
                <w:rFonts w:hint="eastAsia" w:ascii="宋体" w:hAnsi="宋体" w:eastAsia="宋体" w:cs="宋体"/>
                <w:i w:val="0"/>
                <w:iCs w:val="0"/>
                <w:color w:val="000000"/>
                <w:sz w:val="21"/>
                <w:szCs w:val="21"/>
                <w:u w:val="none"/>
                <w:lang w:val="en-US" w:eastAsia="zh-CN" w:bidi="ar"/>
              </w:rPr>
              <w:t xml:space="preserve">500克/瓶</w:t>
            </w:r>
            <w:r>
              <w:rPr>
                <w:rFonts w:hint="eastAsia" w:ascii="宋体" w:hAnsi="宋体" w:eastAsia="宋体" w:cs="宋体"/>
                <w:color w:val="000000"/>
                <w:sz w:val="21"/>
                <w:szCs w:val="16"/>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754"/>
              <w:jc w:val="center"/>
              <w:keepLines w:val="0"/>
              <w:keepNext w:val="0"/>
              <w:widowControl/>
              <w:rPr>
                <w:rFonts w:hint="eastAsia" w:ascii="宋体" w:hAnsi="宋体" w:eastAsia="宋体" w:cs="宋体"/>
                <w:color w:val="000000"/>
                <w:sz w:val="21"/>
                <w:szCs w:val="16"/>
              </w:rPr>
              <w:framePr w:vAnchor="text" w:hAnchor="page" w:xAlign="center" w:y="294"/>
              <w:suppressLineNumbers w:val="0"/>
            </w:pPr>
            <w:r>
              <w:rPr>
                <w:rFonts w:hint="eastAsia" w:ascii="宋体" w:hAnsi="宋体" w:eastAsia="宋体" w:cs="宋体"/>
                <w:i w:val="0"/>
                <w:iCs w:val="0"/>
                <w:color w:val="000000"/>
                <w:sz w:val="21"/>
                <w:szCs w:val="21"/>
                <w:u w:val="none"/>
                <w:lang w:val="en-US" w:eastAsia="zh-CN" w:bidi="ar"/>
              </w:rPr>
              <w:t xml:space="preserve">5049</w:t>
            </w:r>
            <w:r>
              <w:rPr>
                <w:rFonts w:hint="eastAsia" w:ascii="宋体" w:hAnsi="宋体" w:eastAsia="宋体" w:cs="宋体"/>
                <w:color w:val="000000"/>
                <w:sz w:val="21"/>
                <w:szCs w:val="16"/>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54"/>
              <w:jc w:val="center"/>
              <w:keepLines w:val="0"/>
              <w:keepNext w:val="0"/>
              <w:pageBreakBefore w:val="0"/>
              <w:spacing w:line="360" w:lineRule="auto"/>
              <w:widowControl/>
              <w:rPr>
                <w:rFonts w:hint="eastAsia" w:ascii="宋体" w:hAnsi="宋体" w:eastAsia="宋体" w:cs="宋体"/>
                <w:color w:val="000000"/>
                <w:sz w:val="21"/>
                <w:szCs w:val="16"/>
              </w:rPr>
              <w:framePr w:vAnchor="text" w:hAnchor="page" w:xAlign="center" w:y="294"/>
            </w:pPr>
            <w:r>
              <w:rPr>
                <w:rFonts w:hint="eastAsia" w:ascii="宋体" w:hAnsi="宋体" w:eastAsia="宋体" w:cs="宋体"/>
                <w:color w:val="000000"/>
                <w:sz w:val="21"/>
                <w:szCs w:val="16"/>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754"/>
              <w:jc w:val="center"/>
              <w:keepLines w:val="0"/>
              <w:keepNext w:val="0"/>
              <w:pageBreakBefore w:val="0"/>
              <w:spacing w:line="360" w:lineRule="auto"/>
              <w:widowControl/>
              <w:rPr>
                <w:rFonts w:hint="eastAsia" w:ascii="宋体" w:hAnsi="宋体" w:eastAsia="宋体" w:cs="宋体"/>
                <w:color w:val="000000"/>
                <w:sz w:val="21"/>
                <w:szCs w:val="16"/>
              </w:rPr>
              <w:framePr w:vAnchor="text" w:hAnchor="page" w:xAlign="center" w:y="294"/>
            </w:pPr>
            <w:r>
              <w:rPr>
                <w:rFonts w:hint="eastAsia" w:ascii="宋体" w:hAnsi="宋体" w:eastAsia="宋体" w:cs="宋体"/>
                <w:color w:val="000000"/>
                <w:sz w:val="21"/>
                <w:szCs w:val="16"/>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754"/>
              <w:jc w:val="center"/>
              <w:keepLines w:val="0"/>
              <w:keepNext w:val="0"/>
              <w:widowControl/>
              <w:rPr>
                <w:rFonts w:hint="eastAsia" w:ascii="宋体" w:hAnsi="宋体" w:eastAsia="宋体" w:cs="宋体"/>
                <w:color w:val="000000"/>
                <w:sz w:val="21"/>
                <w:szCs w:val="16"/>
              </w:rPr>
              <w:framePr w:vAnchor="text" w:hAnchor="page" w:xAlign="center" w:y="294"/>
              <w:suppressLineNumbers w:val="0"/>
            </w:pPr>
            <w:r>
              <w:rPr>
                <w:rFonts w:hint="eastAsia" w:ascii="宋体" w:hAnsi="宋体" w:eastAsia="宋体" w:cs="宋体"/>
                <w:i w:val="0"/>
                <w:iCs w:val="0"/>
                <w:color w:val="000000"/>
                <w:sz w:val="21"/>
                <w:szCs w:val="21"/>
                <w:u w:val="none"/>
                <w:lang w:val="en-US" w:eastAsia="zh-CN" w:bidi="ar"/>
              </w:rPr>
              <w:t xml:space="preserve">10亩</w:t>
            </w:r>
            <w:r>
              <w:rPr>
                <w:rFonts w:hint="eastAsia" w:ascii="宋体" w:hAnsi="宋体" w:eastAsia="宋体" w:cs="宋体"/>
                <w:color w:val="000000"/>
                <w:sz w:val="21"/>
                <w:szCs w:val="16"/>
              </w:rPr>
            </w:r>
            <w:r/>
          </w:p>
        </w:tc>
      </w:tr>
      <w:tr>
        <w:trPr>
          <w:trHeight w:val="560"/>
        </w:trPr>
        <w:tc>
          <w:tcPr>
            <w:tcBorders>
              <w:top w:val="single" w:color="000000" w:sz="4" w:space="0"/>
              <w:left w:val="single" w:color="000000" w:sz="4" w:space="0"/>
              <w:bottom w:val="single" w:color="000000" w:sz="4" w:space="0"/>
              <w:right w:val="single" w:color="000000" w:sz="4" w:space="0"/>
            </w:tcBorders>
            <w:tcW w:w="2568" w:type="dxa"/>
            <w:vAlign w:val="center"/>
            <w:vMerge w:val="restart"/>
            <w:textDirection w:val="lrTb"/>
            <w:noWrap w:val="false"/>
          </w:tcPr>
          <w:p>
            <w:pPr>
              <w:pStyle w:val="754"/>
              <w:jc w:val="center"/>
              <w:keepLines w:val="0"/>
              <w:keepNext w:val="0"/>
              <w:widowControl/>
              <w:rPr>
                <w:rFonts w:hint="eastAsia" w:ascii="宋体" w:hAnsi="宋体" w:eastAsia="宋体" w:cs="宋体"/>
                <w:color w:val="000000"/>
                <w:sz w:val="21"/>
                <w:szCs w:val="16"/>
              </w:rPr>
              <w:framePr w:vAnchor="text" w:hAnchor="page" w:xAlign="center" w:y="294"/>
              <w:suppressLineNumbers w:val="0"/>
            </w:pPr>
            <w:r>
              <w:rPr>
                <w:rFonts w:hint="eastAsia" w:ascii="宋体" w:hAnsi="宋体" w:eastAsia="宋体" w:cs="宋体"/>
                <w:i w:val="0"/>
                <w:iCs w:val="0"/>
                <w:color w:val="000000"/>
                <w:sz w:val="21"/>
                <w:szCs w:val="21"/>
                <w:u w:val="none"/>
                <w:lang w:val="en-US" w:eastAsia="zh-CN" w:bidi="ar"/>
              </w:rPr>
              <w:t xml:space="preserve">30%噻呋·嘧菌酯悬浮剂</w:t>
            </w:r>
            <w:r>
              <w:rPr>
                <w:rFonts w:hint="eastAsia" w:ascii="宋体" w:hAnsi="宋体" w:eastAsia="宋体" w:cs="宋体"/>
                <w:color w:val="000000"/>
                <w:sz w:val="21"/>
                <w:szCs w:val="16"/>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54"/>
              <w:jc w:val="center"/>
              <w:keepLines w:val="0"/>
              <w:keepNext w:val="0"/>
              <w:widowControl/>
              <w:rPr>
                <w:rFonts w:hint="eastAsia" w:ascii="宋体" w:hAnsi="宋体" w:eastAsia="宋体" w:cs="宋体"/>
                <w:color w:val="000000"/>
                <w:sz w:val="21"/>
                <w:szCs w:val="16"/>
              </w:rPr>
              <w:framePr w:vAnchor="text" w:hAnchor="page" w:xAlign="center" w:y="294"/>
              <w:suppressLineNumbers w:val="0"/>
            </w:pPr>
            <w:r>
              <w:rPr>
                <w:rFonts w:hint="eastAsia" w:ascii="宋体" w:hAnsi="宋体" w:eastAsia="宋体" w:cs="宋体"/>
                <w:i w:val="0"/>
                <w:iCs w:val="0"/>
                <w:color w:val="000000"/>
                <w:sz w:val="21"/>
                <w:szCs w:val="21"/>
                <w:u w:val="none"/>
                <w:lang w:val="en-US" w:eastAsia="zh-CN" w:bidi="ar"/>
              </w:rPr>
              <w:t xml:space="preserve">30克/瓶</w:t>
            </w:r>
            <w:r>
              <w:rPr>
                <w:rFonts w:hint="eastAsia" w:ascii="宋体" w:hAnsi="宋体" w:eastAsia="宋体" w:cs="宋体"/>
                <w:color w:val="000000"/>
                <w:sz w:val="21"/>
                <w:szCs w:val="16"/>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754"/>
              <w:jc w:val="center"/>
              <w:keepLines w:val="0"/>
              <w:keepNext w:val="0"/>
              <w:widowControl/>
              <w:rPr>
                <w:rFonts w:hint="eastAsia" w:ascii="宋体" w:hAnsi="宋体" w:eastAsia="宋体" w:cs="宋体"/>
                <w:color w:val="000000"/>
                <w:sz w:val="21"/>
                <w:szCs w:val="16"/>
              </w:rPr>
              <w:framePr w:vAnchor="text" w:hAnchor="page" w:xAlign="center" w:y="294"/>
              <w:suppressLineNumbers w:val="0"/>
            </w:pPr>
            <w:r>
              <w:rPr>
                <w:rFonts w:hint="eastAsia" w:ascii="宋体" w:hAnsi="宋体" w:eastAsia="宋体" w:cs="宋体"/>
                <w:i w:val="0"/>
                <w:iCs w:val="0"/>
                <w:color w:val="000000"/>
                <w:sz w:val="21"/>
                <w:szCs w:val="21"/>
                <w:u w:val="none"/>
                <w:lang w:val="en-US" w:eastAsia="zh-CN" w:bidi="ar"/>
              </w:rPr>
              <w:t xml:space="preserve">20002</w:t>
            </w:r>
            <w:r>
              <w:rPr>
                <w:rFonts w:hint="eastAsia" w:ascii="宋体" w:hAnsi="宋体" w:eastAsia="宋体" w:cs="宋体"/>
                <w:color w:val="000000"/>
                <w:sz w:val="21"/>
                <w:szCs w:val="16"/>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54"/>
              <w:jc w:val="center"/>
              <w:keepLines w:val="0"/>
              <w:keepNext w:val="0"/>
              <w:pageBreakBefore w:val="0"/>
              <w:spacing w:line="360" w:lineRule="auto"/>
              <w:widowControl/>
              <w:rPr>
                <w:rFonts w:hint="eastAsia" w:ascii="宋体" w:hAnsi="宋体" w:eastAsia="宋体" w:cs="宋体"/>
                <w:color w:val="000000"/>
                <w:sz w:val="21"/>
                <w:szCs w:val="16"/>
              </w:rPr>
              <w:framePr w:vAnchor="text" w:hAnchor="page" w:xAlign="center" w:y="294"/>
            </w:pPr>
            <w:r>
              <w:rPr>
                <w:rFonts w:hint="eastAsia" w:ascii="宋体" w:hAnsi="宋体" w:eastAsia="宋体" w:cs="宋体"/>
                <w:color w:val="000000"/>
                <w:sz w:val="21"/>
                <w:szCs w:val="16"/>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754"/>
              <w:jc w:val="center"/>
              <w:keepLines w:val="0"/>
              <w:keepNext w:val="0"/>
              <w:pageBreakBefore w:val="0"/>
              <w:spacing w:line="360" w:lineRule="auto"/>
              <w:widowControl/>
              <w:rPr>
                <w:rFonts w:hint="eastAsia" w:ascii="宋体" w:hAnsi="宋体" w:eastAsia="宋体" w:cs="宋体"/>
                <w:color w:val="000000"/>
                <w:sz w:val="21"/>
                <w:szCs w:val="16"/>
              </w:rPr>
              <w:framePr w:vAnchor="text" w:hAnchor="page" w:xAlign="center" w:y="294"/>
            </w:pPr>
            <w:r>
              <w:rPr>
                <w:rFonts w:hint="eastAsia" w:ascii="宋体" w:hAnsi="宋体" w:eastAsia="宋体" w:cs="宋体"/>
                <w:color w:val="000000"/>
                <w:sz w:val="21"/>
                <w:szCs w:val="16"/>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754"/>
              <w:jc w:val="center"/>
              <w:keepLines w:val="0"/>
              <w:keepNext w:val="0"/>
              <w:widowControl/>
              <w:rPr>
                <w:rFonts w:hint="eastAsia" w:ascii="宋体" w:hAnsi="宋体" w:eastAsia="宋体" w:cs="宋体"/>
                <w:color w:val="000000"/>
                <w:sz w:val="21"/>
                <w:szCs w:val="16"/>
              </w:rPr>
              <w:framePr w:vAnchor="text" w:hAnchor="page" w:xAlign="center" w:y="294"/>
              <w:suppressLineNumbers w:val="0"/>
            </w:pPr>
            <w:r>
              <w:rPr>
                <w:rFonts w:hint="eastAsia" w:ascii="宋体" w:hAnsi="宋体" w:eastAsia="宋体" w:cs="宋体"/>
                <w:i w:val="0"/>
                <w:iCs w:val="0"/>
                <w:color w:val="000000"/>
                <w:sz w:val="21"/>
                <w:szCs w:val="21"/>
                <w:u w:val="none"/>
                <w:lang w:val="en-US" w:eastAsia="zh-CN" w:bidi="ar"/>
              </w:rPr>
              <w:t xml:space="preserve">1亩</w:t>
            </w:r>
            <w:r>
              <w:rPr>
                <w:rFonts w:hint="eastAsia" w:ascii="宋体" w:hAnsi="宋体" w:eastAsia="宋体" w:cs="宋体"/>
                <w:color w:val="000000"/>
                <w:sz w:val="21"/>
                <w:szCs w:val="16"/>
              </w:rPr>
            </w:r>
            <w:r/>
          </w:p>
        </w:tc>
      </w:tr>
      <w:tr>
        <w:trPr>
          <w:trHeight w:val="560"/>
        </w:trPr>
        <w:tc>
          <w:tcPr>
            <w:tcBorders>
              <w:top w:val="single" w:color="000000" w:sz="4" w:space="0"/>
              <w:left w:val="single" w:color="000000" w:sz="4" w:space="0"/>
              <w:bottom w:val="single" w:color="000000" w:sz="4" w:space="0"/>
              <w:right w:val="single" w:color="000000" w:sz="4" w:space="0"/>
            </w:tcBorders>
            <w:tcW w:w="2568" w:type="dxa"/>
            <w:vAlign w:val="center"/>
            <w:vMerge w:val="continue"/>
            <w:textDirection w:val="lrTb"/>
            <w:noWrap w:val="false"/>
          </w:tcPr>
          <w:p>
            <w:pPr>
              <w:pStyle w:val="754"/>
              <w:jc w:val="center"/>
              <w:keepLines w:val="0"/>
              <w:keepNext w:val="0"/>
              <w:pageBreakBefore w:val="0"/>
              <w:spacing w:line="360" w:lineRule="auto"/>
              <w:widowControl/>
              <w:rPr>
                <w:rFonts w:hint="eastAsia" w:ascii="宋体" w:hAnsi="宋体" w:eastAsia="宋体" w:cs="宋体"/>
                <w:color w:val="000000"/>
                <w:sz w:val="21"/>
                <w:szCs w:val="16"/>
              </w:rPr>
              <w:framePr w:vAnchor="text" w:hAnchor="page" w:xAlign="center" w:y="294"/>
            </w:pPr>
            <w:r>
              <w:rPr>
                <w:rFonts w:hint="eastAsia" w:ascii="宋体" w:hAnsi="宋体" w:eastAsia="宋体" w:cs="宋体"/>
                <w:color w:val="000000"/>
                <w:sz w:val="21"/>
                <w:szCs w:val="16"/>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54"/>
              <w:jc w:val="center"/>
              <w:keepLines w:val="0"/>
              <w:keepNext w:val="0"/>
              <w:widowControl/>
              <w:rPr>
                <w:rFonts w:hint="eastAsia" w:ascii="宋体" w:hAnsi="宋体" w:eastAsia="宋体" w:cs="宋体"/>
                <w:color w:val="000000"/>
                <w:sz w:val="21"/>
                <w:szCs w:val="16"/>
              </w:rPr>
              <w:framePr w:vAnchor="text" w:hAnchor="page" w:xAlign="center" w:y="294"/>
              <w:suppressLineNumbers w:val="0"/>
            </w:pPr>
            <w:r>
              <w:rPr>
                <w:rFonts w:hint="eastAsia" w:ascii="宋体" w:hAnsi="宋体" w:eastAsia="宋体" w:cs="宋体"/>
                <w:i w:val="0"/>
                <w:iCs w:val="0"/>
                <w:color w:val="000000"/>
                <w:sz w:val="21"/>
                <w:szCs w:val="21"/>
                <w:u w:val="none"/>
                <w:lang w:val="en-US" w:eastAsia="zh-CN" w:bidi="ar"/>
              </w:rPr>
              <w:t xml:space="preserve">300克/瓶</w:t>
            </w:r>
            <w:r>
              <w:rPr>
                <w:rFonts w:hint="eastAsia" w:ascii="宋体" w:hAnsi="宋体" w:eastAsia="宋体" w:cs="宋体"/>
                <w:color w:val="000000"/>
                <w:sz w:val="21"/>
                <w:szCs w:val="16"/>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754"/>
              <w:jc w:val="center"/>
              <w:keepLines w:val="0"/>
              <w:keepNext w:val="0"/>
              <w:widowControl/>
              <w:rPr>
                <w:rFonts w:hint="eastAsia" w:ascii="宋体" w:hAnsi="宋体" w:eastAsia="宋体" w:cs="宋体"/>
                <w:color w:val="000000"/>
                <w:sz w:val="21"/>
                <w:szCs w:val="16"/>
              </w:rPr>
              <w:framePr w:vAnchor="text" w:hAnchor="page" w:xAlign="center" w:y="294"/>
              <w:suppressLineNumbers w:val="0"/>
            </w:pPr>
            <w:r>
              <w:rPr>
                <w:rFonts w:hint="eastAsia" w:ascii="宋体" w:hAnsi="宋体" w:eastAsia="宋体" w:cs="宋体"/>
                <w:i w:val="0"/>
                <w:iCs w:val="0"/>
                <w:color w:val="000000"/>
                <w:sz w:val="21"/>
                <w:szCs w:val="21"/>
                <w:u w:val="none"/>
                <w:lang w:val="en-US" w:eastAsia="zh-CN" w:bidi="ar"/>
              </w:rPr>
              <w:t xml:space="preserve">5049</w:t>
            </w:r>
            <w:r>
              <w:rPr>
                <w:rFonts w:hint="eastAsia" w:ascii="宋体" w:hAnsi="宋体" w:eastAsia="宋体" w:cs="宋体"/>
                <w:color w:val="000000"/>
                <w:sz w:val="21"/>
                <w:szCs w:val="16"/>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54"/>
              <w:jc w:val="center"/>
              <w:keepLines w:val="0"/>
              <w:keepNext w:val="0"/>
              <w:pageBreakBefore w:val="0"/>
              <w:spacing w:line="360" w:lineRule="auto"/>
              <w:widowControl/>
              <w:rPr>
                <w:rFonts w:hint="eastAsia" w:ascii="宋体" w:hAnsi="宋体" w:eastAsia="宋体" w:cs="宋体"/>
                <w:color w:val="000000"/>
                <w:sz w:val="21"/>
                <w:szCs w:val="16"/>
              </w:rPr>
              <w:framePr w:vAnchor="text" w:hAnchor="page" w:xAlign="center" w:y="294"/>
            </w:pPr>
            <w:r>
              <w:rPr>
                <w:rFonts w:hint="eastAsia" w:ascii="宋体" w:hAnsi="宋体" w:eastAsia="宋体" w:cs="宋体"/>
                <w:color w:val="000000"/>
                <w:sz w:val="21"/>
                <w:szCs w:val="16"/>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754"/>
              <w:jc w:val="center"/>
              <w:keepLines w:val="0"/>
              <w:keepNext w:val="0"/>
              <w:pageBreakBefore w:val="0"/>
              <w:spacing w:line="360" w:lineRule="auto"/>
              <w:widowControl/>
              <w:rPr>
                <w:rFonts w:hint="eastAsia" w:ascii="宋体" w:hAnsi="宋体" w:eastAsia="宋体" w:cs="宋体"/>
                <w:color w:val="000000"/>
                <w:sz w:val="21"/>
                <w:szCs w:val="16"/>
              </w:rPr>
              <w:framePr w:vAnchor="text" w:hAnchor="page" w:xAlign="center" w:y="294"/>
            </w:pPr>
            <w:r>
              <w:rPr>
                <w:rFonts w:hint="eastAsia" w:ascii="宋体" w:hAnsi="宋体" w:eastAsia="宋体" w:cs="宋体"/>
                <w:color w:val="000000"/>
                <w:sz w:val="21"/>
                <w:szCs w:val="16"/>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754"/>
              <w:jc w:val="center"/>
              <w:keepLines w:val="0"/>
              <w:keepNext w:val="0"/>
              <w:widowControl/>
              <w:rPr>
                <w:rFonts w:hint="eastAsia" w:ascii="宋体" w:hAnsi="宋体" w:eastAsia="宋体" w:cs="宋体"/>
                <w:color w:val="000000"/>
                <w:sz w:val="21"/>
                <w:szCs w:val="16"/>
              </w:rPr>
              <w:framePr w:vAnchor="text" w:hAnchor="page" w:xAlign="center" w:y="294"/>
              <w:suppressLineNumbers w:val="0"/>
            </w:pPr>
            <w:r>
              <w:rPr>
                <w:rFonts w:hint="eastAsia" w:ascii="宋体" w:hAnsi="宋体" w:eastAsia="宋体" w:cs="宋体"/>
                <w:i w:val="0"/>
                <w:iCs w:val="0"/>
                <w:color w:val="000000"/>
                <w:sz w:val="21"/>
                <w:szCs w:val="21"/>
                <w:u w:val="none"/>
                <w:lang w:val="en-US" w:eastAsia="zh-CN" w:bidi="ar"/>
              </w:rPr>
              <w:t xml:space="preserve">10亩</w:t>
            </w:r>
            <w:r>
              <w:rPr>
                <w:rFonts w:hint="eastAsia" w:ascii="宋体" w:hAnsi="宋体" w:eastAsia="宋体" w:cs="宋体"/>
                <w:color w:val="000000"/>
                <w:sz w:val="21"/>
                <w:szCs w:val="16"/>
              </w:rPr>
            </w:r>
            <w:r/>
          </w:p>
        </w:tc>
      </w:tr>
      <w:tr>
        <w:trPr>
          <w:trHeight w:val="560"/>
        </w:trPr>
        <w:tc>
          <w:tcPr>
            <w:tcBorders>
              <w:top w:val="single" w:color="000000" w:sz="4" w:space="0"/>
              <w:left w:val="single" w:color="000000" w:sz="4" w:space="0"/>
              <w:bottom w:val="single" w:color="000000" w:sz="4" w:space="0"/>
              <w:right w:val="single" w:color="000000" w:sz="4" w:space="0"/>
            </w:tcBorders>
            <w:tcW w:w="2568" w:type="dxa"/>
            <w:vAlign w:val="center"/>
            <w:vMerge w:val="restart"/>
            <w:textDirection w:val="lrTb"/>
            <w:noWrap w:val="false"/>
          </w:tcPr>
          <w:p>
            <w:pPr>
              <w:pStyle w:val="754"/>
              <w:jc w:val="center"/>
              <w:keepLines w:val="0"/>
              <w:keepNext w:val="0"/>
              <w:widowControl/>
              <w:rPr>
                <w:rFonts w:hint="eastAsia" w:ascii="宋体" w:hAnsi="宋体" w:eastAsia="宋体" w:cs="宋体"/>
                <w:color w:val="000000"/>
                <w:sz w:val="21"/>
                <w:szCs w:val="16"/>
              </w:rPr>
              <w:framePr w:vAnchor="text" w:hAnchor="page" w:xAlign="center" w:y="294"/>
              <w:suppressLineNumbers w:val="0"/>
            </w:pPr>
            <w:r>
              <w:rPr>
                <w:rFonts w:hint="eastAsia" w:ascii="宋体" w:hAnsi="宋体" w:eastAsia="宋体" w:cs="宋体"/>
                <w:i w:val="0"/>
                <w:iCs w:val="0"/>
                <w:color w:val="000000"/>
                <w:sz w:val="21"/>
                <w:szCs w:val="21"/>
                <w:u w:val="none"/>
                <w:lang w:val="en-US" w:eastAsia="zh-CN" w:bidi="ar"/>
              </w:rPr>
              <w:t xml:space="preserve">40%氰虫·甲虫肼悬浮剂</w:t>
            </w:r>
            <w:r>
              <w:rPr>
                <w:rFonts w:hint="eastAsia" w:ascii="宋体" w:hAnsi="宋体" w:eastAsia="宋体" w:cs="宋体"/>
                <w:color w:val="000000"/>
                <w:sz w:val="21"/>
                <w:szCs w:val="16"/>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54"/>
              <w:jc w:val="center"/>
              <w:keepLines w:val="0"/>
              <w:keepNext w:val="0"/>
              <w:widowControl/>
              <w:rPr>
                <w:rFonts w:hint="eastAsia" w:ascii="宋体" w:hAnsi="宋体" w:eastAsia="宋体" w:cs="宋体"/>
                <w:color w:val="000000"/>
                <w:sz w:val="21"/>
                <w:szCs w:val="16"/>
              </w:rPr>
              <w:framePr w:vAnchor="text" w:hAnchor="page" w:xAlign="center" w:y="294"/>
              <w:suppressLineNumbers w:val="0"/>
            </w:pPr>
            <w:r>
              <w:rPr>
                <w:rFonts w:hint="eastAsia" w:ascii="宋体" w:hAnsi="宋体" w:eastAsia="宋体" w:cs="宋体"/>
                <w:i w:val="0"/>
                <w:iCs w:val="0"/>
                <w:color w:val="000000"/>
                <w:sz w:val="21"/>
                <w:szCs w:val="21"/>
                <w:u w:val="none"/>
                <w:lang w:val="en-US" w:eastAsia="zh-CN" w:bidi="ar"/>
              </w:rPr>
              <w:t xml:space="preserve">30克/瓶</w:t>
            </w:r>
            <w:r>
              <w:rPr>
                <w:rFonts w:hint="eastAsia" w:ascii="宋体" w:hAnsi="宋体" w:eastAsia="宋体" w:cs="宋体"/>
                <w:color w:val="000000"/>
                <w:sz w:val="21"/>
                <w:szCs w:val="16"/>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754"/>
              <w:jc w:val="center"/>
              <w:keepLines w:val="0"/>
              <w:keepNext w:val="0"/>
              <w:widowControl/>
              <w:rPr>
                <w:rFonts w:hint="eastAsia" w:ascii="宋体" w:hAnsi="宋体" w:eastAsia="宋体" w:cs="宋体"/>
                <w:color w:val="000000"/>
                <w:sz w:val="21"/>
                <w:szCs w:val="16"/>
              </w:rPr>
              <w:framePr w:vAnchor="text" w:hAnchor="page" w:xAlign="center" w:y="294"/>
              <w:suppressLineNumbers w:val="0"/>
            </w:pPr>
            <w:r>
              <w:rPr>
                <w:rFonts w:hint="eastAsia" w:ascii="宋体" w:hAnsi="宋体" w:eastAsia="宋体" w:cs="宋体"/>
                <w:i w:val="0"/>
                <w:iCs w:val="0"/>
                <w:color w:val="000000"/>
                <w:sz w:val="21"/>
                <w:szCs w:val="21"/>
                <w:u w:val="none"/>
                <w:lang w:val="en-US" w:eastAsia="zh-CN" w:bidi="ar"/>
              </w:rPr>
              <w:t xml:space="preserve">20002</w:t>
            </w:r>
            <w:r>
              <w:rPr>
                <w:rFonts w:hint="eastAsia" w:ascii="宋体" w:hAnsi="宋体" w:eastAsia="宋体" w:cs="宋体"/>
                <w:color w:val="000000"/>
                <w:sz w:val="21"/>
                <w:szCs w:val="16"/>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54"/>
              <w:jc w:val="center"/>
              <w:keepLines w:val="0"/>
              <w:keepNext w:val="0"/>
              <w:pageBreakBefore w:val="0"/>
              <w:spacing w:line="360" w:lineRule="auto"/>
              <w:widowControl/>
              <w:rPr>
                <w:rFonts w:hint="eastAsia" w:ascii="宋体" w:hAnsi="宋体" w:eastAsia="宋体" w:cs="宋体"/>
                <w:color w:val="000000"/>
                <w:sz w:val="21"/>
                <w:szCs w:val="16"/>
              </w:rPr>
              <w:framePr w:vAnchor="text" w:hAnchor="page" w:xAlign="center" w:y="294"/>
            </w:pPr>
            <w:r>
              <w:rPr>
                <w:rFonts w:hint="eastAsia" w:ascii="宋体" w:hAnsi="宋体" w:eastAsia="宋体" w:cs="宋体"/>
                <w:color w:val="000000"/>
                <w:sz w:val="21"/>
                <w:szCs w:val="16"/>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754"/>
              <w:jc w:val="center"/>
              <w:keepLines w:val="0"/>
              <w:keepNext w:val="0"/>
              <w:pageBreakBefore w:val="0"/>
              <w:spacing w:line="360" w:lineRule="auto"/>
              <w:widowControl/>
              <w:rPr>
                <w:rFonts w:hint="eastAsia" w:ascii="宋体" w:hAnsi="宋体" w:eastAsia="宋体" w:cs="宋体"/>
                <w:color w:val="000000"/>
                <w:sz w:val="21"/>
                <w:szCs w:val="16"/>
              </w:rPr>
              <w:framePr w:vAnchor="text" w:hAnchor="page" w:xAlign="center" w:y="294"/>
            </w:pPr>
            <w:r>
              <w:rPr>
                <w:rFonts w:hint="eastAsia" w:ascii="宋体" w:hAnsi="宋体" w:eastAsia="宋体" w:cs="宋体"/>
                <w:color w:val="000000"/>
                <w:sz w:val="21"/>
                <w:szCs w:val="16"/>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754"/>
              <w:jc w:val="center"/>
              <w:keepLines w:val="0"/>
              <w:keepNext w:val="0"/>
              <w:widowControl/>
              <w:rPr>
                <w:rFonts w:hint="eastAsia" w:ascii="宋体" w:hAnsi="宋体" w:eastAsia="宋体" w:cs="宋体"/>
                <w:color w:val="000000"/>
                <w:sz w:val="21"/>
                <w:szCs w:val="16"/>
              </w:rPr>
              <w:framePr w:vAnchor="text" w:hAnchor="page" w:xAlign="center" w:y="294"/>
              <w:suppressLineNumbers w:val="0"/>
            </w:pPr>
            <w:r>
              <w:rPr>
                <w:rFonts w:hint="eastAsia" w:ascii="宋体" w:hAnsi="宋体" w:eastAsia="宋体" w:cs="宋体"/>
                <w:i w:val="0"/>
                <w:iCs w:val="0"/>
                <w:color w:val="000000"/>
                <w:sz w:val="21"/>
                <w:szCs w:val="21"/>
                <w:u w:val="none"/>
                <w:lang w:val="en-US" w:eastAsia="zh-CN" w:bidi="ar"/>
              </w:rPr>
              <w:t xml:space="preserve">1亩</w:t>
            </w:r>
            <w:r>
              <w:rPr>
                <w:rFonts w:hint="eastAsia" w:ascii="宋体" w:hAnsi="宋体" w:eastAsia="宋体" w:cs="宋体"/>
                <w:color w:val="000000"/>
                <w:sz w:val="21"/>
                <w:szCs w:val="16"/>
              </w:rPr>
            </w:r>
            <w:r/>
          </w:p>
        </w:tc>
      </w:tr>
      <w:tr>
        <w:trPr>
          <w:trHeight w:val="560"/>
        </w:trPr>
        <w:tc>
          <w:tcPr>
            <w:tcBorders>
              <w:top w:val="single" w:color="000000" w:sz="4" w:space="0"/>
              <w:left w:val="single" w:color="000000" w:sz="4" w:space="0"/>
              <w:bottom w:val="single" w:color="000000" w:sz="4" w:space="0"/>
              <w:right w:val="single" w:color="000000" w:sz="4" w:space="0"/>
            </w:tcBorders>
            <w:tcW w:w="2568" w:type="dxa"/>
            <w:vAlign w:val="center"/>
            <w:vMerge w:val="continue"/>
            <w:textDirection w:val="lrTb"/>
            <w:noWrap w:val="false"/>
          </w:tcPr>
          <w:p>
            <w:pPr>
              <w:pStyle w:val="754"/>
              <w:jc w:val="center"/>
              <w:keepLines w:val="0"/>
              <w:keepNext w:val="0"/>
              <w:pageBreakBefore w:val="0"/>
              <w:spacing w:line="360" w:lineRule="auto"/>
              <w:widowControl/>
              <w:rPr>
                <w:rFonts w:hint="eastAsia" w:ascii="宋体" w:hAnsi="宋体" w:eastAsia="宋体" w:cs="宋体"/>
                <w:color w:val="000000"/>
                <w:sz w:val="21"/>
                <w:szCs w:val="16"/>
              </w:rPr>
              <w:framePr w:vAnchor="text" w:hAnchor="page" w:xAlign="center" w:y="294"/>
            </w:pPr>
            <w:r>
              <w:rPr>
                <w:rFonts w:hint="eastAsia" w:ascii="宋体" w:hAnsi="宋体" w:eastAsia="宋体" w:cs="宋体"/>
                <w:color w:val="000000"/>
                <w:sz w:val="21"/>
                <w:szCs w:val="16"/>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54"/>
              <w:jc w:val="center"/>
              <w:keepLines w:val="0"/>
              <w:keepNext w:val="0"/>
              <w:widowControl/>
              <w:rPr>
                <w:rFonts w:hint="eastAsia" w:ascii="宋体" w:hAnsi="宋体" w:eastAsia="宋体" w:cs="宋体"/>
                <w:color w:val="000000"/>
                <w:sz w:val="21"/>
                <w:szCs w:val="16"/>
              </w:rPr>
              <w:framePr w:vAnchor="text" w:hAnchor="page" w:xAlign="center" w:y="294"/>
              <w:suppressLineNumbers w:val="0"/>
            </w:pPr>
            <w:r>
              <w:rPr>
                <w:rFonts w:hint="eastAsia" w:ascii="宋体" w:hAnsi="宋体" w:eastAsia="宋体" w:cs="宋体"/>
                <w:i w:val="0"/>
                <w:iCs w:val="0"/>
                <w:color w:val="000000"/>
                <w:sz w:val="21"/>
                <w:szCs w:val="21"/>
                <w:u w:val="none"/>
                <w:lang w:val="en-US" w:eastAsia="zh-CN" w:bidi="ar"/>
              </w:rPr>
              <w:t xml:space="preserve">300克/瓶</w:t>
            </w:r>
            <w:r>
              <w:rPr>
                <w:rFonts w:hint="eastAsia" w:ascii="宋体" w:hAnsi="宋体" w:eastAsia="宋体" w:cs="宋体"/>
                <w:color w:val="000000"/>
                <w:sz w:val="21"/>
                <w:szCs w:val="16"/>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754"/>
              <w:jc w:val="center"/>
              <w:keepLines w:val="0"/>
              <w:keepNext w:val="0"/>
              <w:widowControl/>
              <w:rPr>
                <w:rFonts w:hint="eastAsia" w:ascii="宋体" w:hAnsi="宋体" w:eastAsia="宋体" w:cs="宋体"/>
                <w:color w:val="000000"/>
                <w:sz w:val="21"/>
                <w:szCs w:val="16"/>
              </w:rPr>
              <w:framePr w:vAnchor="text" w:hAnchor="page" w:xAlign="center" w:y="294"/>
              <w:suppressLineNumbers w:val="0"/>
            </w:pPr>
            <w:r>
              <w:rPr>
                <w:rFonts w:hint="eastAsia" w:ascii="宋体" w:hAnsi="宋体" w:eastAsia="宋体" w:cs="宋体"/>
                <w:i w:val="0"/>
                <w:iCs w:val="0"/>
                <w:color w:val="000000"/>
                <w:sz w:val="21"/>
                <w:szCs w:val="21"/>
                <w:u w:val="none"/>
                <w:lang w:val="en-US" w:eastAsia="zh-CN"/>
              </w:rPr>
              <w:t xml:space="preserve">5049</w:t>
            </w:r>
            <w:r>
              <w:rPr>
                <w:rFonts w:hint="eastAsia" w:ascii="宋体" w:hAnsi="宋体" w:eastAsia="宋体" w:cs="宋体"/>
                <w:color w:val="000000"/>
                <w:sz w:val="21"/>
                <w:szCs w:val="16"/>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54"/>
              <w:jc w:val="center"/>
              <w:keepLines w:val="0"/>
              <w:keepNext w:val="0"/>
              <w:pageBreakBefore w:val="0"/>
              <w:spacing w:line="360" w:lineRule="auto"/>
              <w:widowControl/>
              <w:rPr>
                <w:rFonts w:hint="eastAsia" w:ascii="宋体" w:hAnsi="宋体" w:eastAsia="宋体" w:cs="宋体"/>
                <w:color w:val="000000"/>
                <w:sz w:val="21"/>
                <w:szCs w:val="16"/>
              </w:rPr>
              <w:framePr w:vAnchor="text" w:hAnchor="page" w:xAlign="center" w:y="294"/>
            </w:pPr>
            <w:r>
              <w:rPr>
                <w:rFonts w:hint="eastAsia" w:ascii="宋体" w:hAnsi="宋体" w:eastAsia="宋体" w:cs="宋体"/>
                <w:color w:val="000000"/>
                <w:sz w:val="21"/>
                <w:szCs w:val="16"/>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754"/>
              <w:jc w:val="center"/>
              <w:keepLines w:val="0"/>
              <w:keepNext w:val="0"/>
              <w:pageBreakBefore w:val="0"/>
              <w:spacing w:line="360" w:lineRule="auto"/>
              <w:widowControl/>
              <w:rPr>
                <w:rFonts w:hint="eastAsia" w:ascii="宋体" w:hAnsi="宋体" w:eastAsia="宋体" w:cs="宋体"/>
                <w:color w:val="000000"/>
                <w:sz w:val="21"/>
                <w:szCs w:val="16"/>
              </w:rPr>
              <w:framePr w:vAnchor="text" w:hAnchor="page" w:xAlign="center" w:y="294"/>
            </w:pPr>
            <w:r>
              <w:rPr>
                <w:rFonts w:hint="eastAsia" w:ascii="宋体" w:hAnsi="宋体" w:eastAsia="宋体" w:cs="宋体"/>
                <w:color w:val="000000"/>
                <w:sz w:val="21"/>
                <w:szCs w:val="16"/>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754"/>
              <w:jc w:val="center"/>
              <w:keepLines w:val="0"/>
              <w:keepNext w:val="0"/>
              <w:widowControl/>
              <w:rPr>
                <w:rFonts w:hint="eastAsia" w:ascii="宋体" w:hAnsi="宋体" w:eastAsia="宋体" w:cs="宋体"/>
                <w:color w:val="000000"/>
                <w:sz w:val="21"/>
                <w:szCs w:val="16"/>
              </w:rPr>
              <w:framePr w:vAnchor="text" w:hAnchor="page" w:xAlign="center" w:y="294"/>
              <w:suppressLineNumbers w:val="0"/>
            </w:pPr>
            <w:r>
              <w:rPr>
                <w:rFonts w:hint="eastAsia" w:ascii="宋体" w:hAnsi="宋体" w:eastAsia="宋体" w:cs="宋体"/>
                <w:i w:val="0"/>
                <w:iCs w:val="0"/>
                <w:color w:val="000000"/>
                <w:sz w:val="21"/>
                <w:szCs w:val="21"/>
                <w:u w:val="none"/>
                <w:lang w:val="en-US" w:eastAsia="zh-CN" w:bidi="ar"/>
              </w:rPr>
              <w:t xml:space="preserve">10亩</w:t>
            </w:r>
            <w:r>
              <w:rPr>
                <w:rFonts w:hint="eastAsia" w:ascii="宋体" w:hAnsi="宋体" w:eastAsia="宋体" w:cs="宋体"/>
                <w:color w:val="000000"/>
                <w:sz w:val="21"/>
                <w:szCs w:val="16"/>
              </w:rPr>
            </w:r>
            <w:r/>
          </w:p>
        </w:tc>
      </w:tr>
      <w:tr>
        <w:trPr>
          <w:trHeight w:val="560"/>
        </w:trPr>
        <w:tc>
          <w:tcPr>
            <w:tcBorders>
              <w:top w:val="single" w:color="000000" w:sz="4" w:space="0"/>
              <w:left w:val="single" w:color="000000" w:sz="4" w:space="0"/>
              <w:bottom w:val="single" w:color="000000" w:sz="4" w:space="0"/>
              <w:right w:val="single" w:color="000000" w:sz="4" w:space="0"/>
            </w:tcBorders>
            <w:tcW w:w="2568" w:type="dxa"/>
            <w:vAlign w:val="center"/>
            <w:vMerge w:val="restart"/>
            <w:textDirection w:val="lrTb"/>
            <w:noWrap w:val="false"/>
          </w:tcPr>
          <w:p>
            <w:pPr>
              <w:pStyle w:val="754"/>
              <w:jc w:val="center"/>
              <w:keepLines w:val="0"/>
              <w:keepNext w:val="0"/>
              <w:widowControl/>
              <w:rPr>
                <w:rFonts w:hint="eastAsia" w:ascii="宋体" w:hAnsi="宋体" w:eastAsia="宋体" w:cs="宋体"/>
                <w:color w:val="000000"/>
                <w:sz w:val="21"/>
                <w:szCs w:val="16"/>
              </w:rPr>
              <w:framePr w:vAnchor="text" w:hAnchor="page" w:xAlign="center" w:y="294"/>
              <w:suppressLineNumbers w:val="0"/>
            </w:pPr>
            <w:r>
              <w:rPr>
                <w:rFonts w:hint="eastAsia" w:ascii="宋体" w:hAnsi="宋体" w:eastAsia="宋体" w:cs="宋体"/>
                <w:i w:val="0"/>
                <w:iCs w:val="0"/>
                <w:color w:val="000000"/>
                <w:sz w:val="21"/>
                <w:szCs w:val="21"/>
                <w:u w:val="none"/>
                <w:lang w:val="en-US" w:eastAsia="zh-CN" w:bidi="ar"/>
              </w:rPr>
              <w:t xml:space="preserve">30%吡蚜·噻虫胺悬浮剂</w:t>
            </w:r>
            <w:r>
              <w:rPr>
                <w:rFonts w:hint="eastAsia" w:ascii="宋体" w:hAnsi="宋体" w:eastAsia="宋体" w:cs="宋体"/>
                <w:color w:val="000000"/>
                <w:sz w:val="21"/>
                <w:szCs w:val="16"/>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54"/>
              <w:jc w:val="center"/>
              <w:keepLines w:val="0"/>
              <w:keepNext w:val="0"/>
              <w:widowControl/>
              <w:rPr>
                <w:rFonts w:hint="eastAsia" w:ascii="宋体" w:hAnsi="宋体" w:eastAsia="宋体" w:cs="宋体"/>
                <w:color w:val="000000"/>
                <w:sz w:val="21"/>
                <w:szCs w:val="16"/>
              </w:rPr>
              <w:framePr w:vAnchor="text" w:hAnchor="page" w:xAlign="center" w:y="294"/>
              <w:suppressLineNumbers w:val="0"/>
            </w:pPr>
            <w:r>
              <w:rPr>
                <w:rFonts w:hint="eastAsia" w:ascii="宋体" w:hAnsi="宋体" w:eastAsia="宋体" w:cs="宋体"/>
                <w:i w:val="0"/>
                <w:iCs w:val="0"/>
                <w:color w:val="000000"/>
                <w:sz w:val="21"/>
                <w:szCs w:val="21"/>
                <w:u w:val="none"/>
                <w:lang w:val="en-US" w:eastAsia="zh-CN" w:bidi="ar"/>
              </w:rPr>
              <w:t xml:space="preserve">30克/瓶</w:t>
            </w:r>
            <w:r>
              <w:rPr>
                <w:rFonts w:hint="eastAsia" w:ascii="宋体" w:hAnsi="宋体" w:eastAsia="宋体" w:cs="宋体"/>
                <w:color w:val="000000"/>
                <w:sz w:val="21"/>
                <w:szCs w:val="16"/>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754"/>
              <w:jc w:val="center"/>
              <w:keepLines w:val="0"/>
              <w:keepNext w:val="0"/>
              <w:widowControl/>
              <w:rPr>
                <w:rFonts w:hint="eastAsia" w:ascii="宋体" w:hAnsi="宋体" w:eastAsia="宋体" w:cs="宋体"/>
                <w:color w:val="000000"/>
                <w:sz w:val="21"/>
                <w:szCs w:val="16"/>
              </w:rPr>
              <w:framePr w:vAnchor="text" w:hAnchor="page" w:xAlign="center" w:y="294"/>
              <w:suppressLineNumbers w:val="0"/>
            </w:pPr>
            <w:r>
              <w:rPr>
                <w:rFonts w:hint="eastAsia" w:ascii="宋体" w:hAnsi="宋体" w:eastAsia="宋体" w:cs="宋体"/>
                <w:i w:val="0"/>
                <w:iCs w:val="0"/>
                <w:color w:val="000000"/>
                <w:sz w:val="21"/>
                <w:szCs w:val="21"/>
                <w:u w:val="none"/>
                <w:lang w:val="en-US" w:eastAsia="zh-CN" w:bidi="ar"/>
              </w:rPr>
              <w:t xml:space="preserve">20002</w:t>
            </w:r>
            <w:r>
              <w:rPr>
                <w:rFonts w:hint="eastAsia" w:ascii="宋体" w:hAnsi="宋体" w:eastAsia="宋体" w:cs="宋体"/>
                <w:color w:val="000000"/>
                <w:sz w:val="21"/>
                <w:szCs w:val="16"/>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54"/>
              <w:jc w:val="center"/>
              <w:keepLines w:val="0"/>
              <w:keepNext w:val="0"/>
              <w:pageBreakBefore w:val="0"/>
              <w:spacing w:line="360" w:lineRule="auto"/>
              <w:widowControl/>
              <w:rPr>
                <w:rFonts w:hint="eastAsia" w:ascii="宋体" w:hAnsi="宋体" w:eastAsia="宋体" w:cs="宋体"/>
                <w:color w:val="000000"/>
                <w:sz w:val="21"/>
                <w:szCs w:val="16"/>
              </w:rPr>
              <w:framePr w:vAnchor="text" w:hAnchor="page" w:xAlign="center" w:y="294"/>
            </w:pPr>
            <w:r>
              <w:rPr>
                <w:rFonts w:hint="eastAsia" w:ascii="宋体" w:hAnsi="宋体" w:eastAsia="宋体" w:cs="宋体"/>
                <w:color w:val="000000"/>
                <w:sz w:val="21"/>
                <w:szCs w:val="16"/>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754"/>
              <w:jc w:val="center"/>
              <w:keepLines w:val="0"/>
              <w:keepNext w:val="0"/>
              <w:pageBreakBefore w:val="0"/>
              <w:spacing w:line="360" w:lineRule="auto"/>
              <w:widowControl/>
              <w:rPr>
                <w:rFonts w:hint="eastAsia" w:ascii="宋体" w:hAnsi="宋体" w:eastAsia="宋体" w:cs="宋体"/>
                <w:color w:val="000000"/>
                <w:sz w:val="21"/>
                <w:szCs w:val="16"/>
              </w:rPr>
              <w:framePr w:vAnchor="text" w:hAnchor="page" w:xAlign="center" w:y="294"/>
            </w:pPr>
            <w:r>
              <w:rPr>
                <w:rFonts w:hint="eastAsia" w:ascii="宋体" w:hAnsi="宋体" w:eastAsia="宋体" w:cs="宋体"/>
                <w:color w:val="000000"/>
                <w:sz w:val="21"/>
                <w:szCs w:val="16"/>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754"/>
              <w:jc w:val="center"/>
              <w:keepLines w:val="0"/>
              <w:keepNext w:val="0"/>
              <w:widowControl/>
              <w:rPr>
                <w:rFonts w:hint="eastAsia" w:ascii="宋体" w:hAnsi="宋体" w:eastAsia="宋体" w:cs="宋体"/>
                <w:color w:val="000000"/>
                <w:sz w:val="21"/>
                <w:szCs w:val="16"/>
              </w:rPr>
              <w:framePr w:vAnchor="text" w:hAnchor="page" w:xAlign="center" w:y="294"/>
              <w:suppressLineNumbers w:val="0"/>
            </w:pPr>
            <w:r>
              <w:rPr>
                <w:rFonts w:hint="eastAsia" w:ascii="宋体" w:hAnsi="宋体" w:eastAsia="宋体" w:cs="宋体"/>
                <w:i w:val="0"/>
                <w:iCs w:val="0"/>
                <w:color w:val="000000"/>
                <w:sz w:val="21"/>
                <w:szCs w:val="21"/>
                <w:u w:val="none"/>
                <w:lang w:val="en-US" w:eastAsia="zh-CN" w:bidi="ar"/>
              </w:rPr>
              <w:t xml:space="preserve">1亩</w:t>
            </w:r>
            <w:r>
              <w:rPr>
                <w:rFonts w:hint="eastAsia" w:ascii="宋体" w:hAnsi="宋体" w:eastAsia="宋体" w:cs="宋体"/>
                <w:color w:val="000000"/>
                <w:sz w:val="21"/>
                <w:szCs w:val="16"/>
              </w:rPr>
            </w:r>
            <w:r/>
          </w:p>
        </w:tc>
      </w:tr>
      <w:tr>
        <w:trPr>
          <w:trHeight w:val="560"/>
        </w:trPr>
        <w:tc>
          <w:tcPr>
            <w:tcBorders>
              <w:top w:val="single" w:color="000000" w:sz="4" w:space="0"/>
              <w:left w:val="single" w:color="000000" w:sz="4" w:space="0"/>
              <w:bottom w:val="single" w:color="000000" w:sz="4" w:space="0"/>
              <w:right w:val="single" w:color="000000" w:sz="4" w:space="0"/>
            </w:tcBorders>
            <w:tcW w:w="2568" w:type="dxa"/>
            <w:vAlign w:val="center"/>
            <w:vMerge w:val="continue"/>
            <w:textDirection w:val="lrTb"/>
            <w:noWrap w:val="false"/>
          </w:tcPr>
          <w:p>
            <w:pPr>
              <w:pStyle w:val="754"/>
              <w:jc w:val="center"/>
              <w:keepLines w:val="0"/>
              <w:keepNext w:val="0"/>
              <w:pageBreakBefore w:val="0"/>
              <w:spacing w:line="360" w:lineRule="auto"/>
              <w:widowControl/>
              <w:rPr>
                <w:rFonts w:hint="eastAsia" w:ascii="宋体" w:hAnsi="宋体" w:eastAsia="宋体" w:cs="宋体"/>
                <w:color w:val="000000"/>
                <w:sz w:val="21"/>
                <w:szCs w:val="16"/>
              </w:rPr>
              <w:framePr w:vAnchor="text" w:hAnchor="page" w:xAlign="center" w:y="294"/>
            </w:pPr>
            <w:r>
              <w:rPr>
                <w:rFonts w:hint="eastAsia" w:ascii="宋体" w:hAnsi="宋体" w:eastAsia="宋体" w:cs="宋体"/>
                <w:color w:val="000000"/>
                <w:sz w:val="21"/>
                <w:szCs w:val="16"/>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54"/>
              <w:jc w:val="center"/>
              <w:keepLines w:val="0"/>
              <w:keepNext w:val="0"/>
              <w:widowControl/>
              <w:rPr>
                <w:rFonts w:hint="eastAsia" w:ascii="宋体" w:hAnsi="宋体" w:eastAsia="宋体" w:cs="宋体"/>
                <w:color w:val="000000"/>
                <w:sz w:val="21"/>
                <w:szCs w:val="16"/>
              </w:rPr>
              <w:framePr w:vAnchor="text" w:hAnchor="page" w:xAlign="center" w:y="294"/>
              <w:suppressLineNumbers w:val="0"/>
            </w:pPr>
            <w:r>
              <w:rPr>
                <w:rFonts w:hint="eastAsia" w:ascii="宋体" w:hAnsi="宋体" w:eastAsia="宋体" w:cs="宋体"/>
                <w:i w:val="0"/>
                <w:iCs w:val="0"/>
                <w:color w:val="000000"/>
                <w:sz w:val="21"/>
                <w:szCs w:val="21"/>
                <w:u w:val="none"/>
                <w:lang w:val="en-US" w:eastAsia="zh-CN" w:bidi="ar"/>
              </w:rPr>
              <w:t xml:space="preserve">300克/瓶</w:t>
            </w:r>
            <w:r>
              <w:rPr>
                <w:rFonts w:hint="eastAsia" w:ascii="宋体" w:hAnsi="宋体" w:eastAsia="宋体" w:cs="宋体"/>
                <w:color w:val="000000"/>
                <w:sz w:val="21"/>
                <w:szCs w:val="16"/>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754"/>
              <w:jc w:val="center"/>
              <w:keepLines w:val="0"/>
              <w:keepNext w:val="0"/>
              <w:widowControl/>
              <w:rPr>
                <w:rFonts w:hint="eastAsia" w:ascii="宋体" w:hAnsi="宋体" w:eastAsia="宋体" w:cs="宋体"/>
                <w:color w:val="000000"/>
                <w:sz w:val="21"/>
                <w:szCs w:val="16"/>
              </w:rPr>
              <w:framePr w:vAnchor="text" w:hAnchor="page" w:xAlign="center" w:y="294"/>
              <w:suppressLineNumbers w:val="0"/>
            </w:pPr>
            <w:r>
              <w:rPr>
                <w:rFonts w:hint="eastAsia" w:ascii="宋体" w:hAnsi="宋体" w:eastAsia="宋体" w:cs="宋体"/>
                <w:i w:val="0"/>
                <w:iCs w:val="0"/>
                <w:color w:val="000000"/>
                <w:sz w:val="21"/>
                <w:szCs w:val="21"/>
                <w:u w:val="none"/>
                <w:lang w:val="en-US" w:eastAsia="zh-CN" w:bidi="ar"/>
              </w:rPr>
              <w:t xml:space="preserve">5049</w:t>
            </w:r>
            <w:r>
              <w:rPr>
                <w:rFonts w:hint="eastAsia" w:ascii="宋体" w:hAnsi="宋体" w:eastAsia="宋体" w:cs="宋体"/>
                <w:color w:val="000000"/>
                <w:sz w:val="21"/>
                <w:szCs w:val="16"/>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54"/>
              <w:jc w:val="center"/>
              <w:keepLines w:val="0"/>
              <w:keepNext w:val="0"/>
              <w:pageBreakBefore w:val="0"/>
              <w:spacing w:line="360" w:lineRule="auto"/>
              <w:widowControl/>
              <w:rPr>
                <w:rFonts w:hint="eastAsia" w:ascii="宋体" w:hAnsi="宋体" w:eastAsia="宋体" w:cs="宋体"/>
                <w:color w:val="000000"/>
                <w:sz w:val="21"/>
                <w:szCs w:val="16"/>
              </w:rPr>
              <w:framePr w:vAnchor="text" w:hAnchor="page" w:xAlign="center" w:y="294"/>
            </w:pPr>
            <w:r>
              <w:rPr>
                <w:rFonts w:hint="eastAsia" w:ascii="宋体" w:hAnsi="宋体" w:eastAsia="宋体" w:cs="宋体"/>
                <w:color w:val="000000"/>
                <w:sz w:val="21"/>
                <w:szCs w:val="16"/>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754"/>
              <w:jc w:val="center"/>
              <w:keepLines w:val="0"/>
              <w:keepNext w:val="0"/>
              <w:pageBreakBefore w:val="0"/>
              <w:spacing w:line="360" w:lineRule="auto"/>
              <w:widowControl/>
              <w:rPr>
                <w:rFonts w:hint="eastAsia" w:ascii="宋体" w:hAnsi="宋体" w:eastAsia="宋体" w:cs="宋体"/>
                <w:color w:val="000000"/>
                <w:sz w:val="21"/>
                <w:szCs w:val="16"/>
              </w:rPr>
              <w:framePr w:vAnchor="text" w:hAnchor="page" w:xAlign="center" w:y="294"/>
            </w:pPr>
            <w:r>
              <w:rPr>
                <w:rFonts w:hint="eastAsia" w:ascii="宋体" w:hAnsi="宋体" w:eastAsia="宋体" w:cs="宋体"/>
                <w:color w:val="000000"/>
                <w:sz w:val="21"/>
                <w:szCs w:val="16"/>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754"/>
              <w:jc w:val="center"/>
              <w:keepLines w:val="0"/>
              <w:keepNext w:val="0"/>
              <w:widowControl/>
              <w:rPr>
                <w:rFonts w:hint="eastAsia" w:ascii="宋体" w:hAnsi="宋体" w:eastAsia="宋体" w:cs="宋体"/>
                <w:color w:val="000000"/>
                <w:sz w:val="21"/>
                <w:szCs w:val="16"/>
              </w:rPr>
              <w:framePr w:vAnchor="text" w:hAnchor="page" w:xAlign="center" w:y="294"/>
              <w:suppressLineNumbers w:val="0"/>
            </w:pPr>
            <w:r>
              <w:rPr>
                <w:rFonts w:hint="eastAsia" w:ascii="宋体" w:hAnsi="宋体" w:eastAsia="宋体" w:cs="宋体"/>
                <w:i w:val="0"/>
                <w:iCs w:val="0"/>
                <w:color w:val="000000"/>
                <w:sz w:val="21"/>
                <w:szCs w:val="21"/>
                <w:u w:val="none"/>
                <w:lang w:val="en-US" w:eastAsia="zh-CN" w:bidi="ar"/>
              </w:rPr>
              <w:t xml:space="preserve">10亩</w:t>
            </w:r>
            <w:r>
              <w:rPr>
                <w:rFonts w:hint="eastAsia" w:ascii="宋体" w:hAnsi="宋体" w:eastAsia="宋体" w:cs="宋体"/>
                <w:color w:val="000000"/>
                <w:sz w:val="21"/>
                <w:szCs w:val="16"/>
              </w:rPr>
            </w:r>
            <w:r/>
          </w:p>
        </w:tc>
      </w:tr>
      <w:tr>
        <w:trPr>
          <w:trHeight w:val="641"/>
        </w:trPr>
        <w:tc>
          <w:tcPr>
            <w:gridSpan w:val="4"/>
            <w:tcBorders>
              <w:top w:val="single" w:color="000000" w:sz="4" w:space="0"/>
              <w:left w:val="single" w:color="000000" w:sz="4" w:space="0"/>
              <w:bottom w:val="single" w:color="000000" w:sz="4" w:space="0"/>
              <w:right w:val="single" w:color="000000" w:sz="4" w:space="0"/>
            </w:tcBorders>
            <w:tcW w:w="7103" w:type="dxa"/>
            <w:vAlign w:val="center"/>
            <w:textDirection w:val="lrTb"/>
            <w:noWrap w:val="false"/>
          </w:tcPr>
          <w:p>
            <w:pPr>
              <w:pStyle w:val="754"/>
              <w:jc w:val="center"/>
              <w:keepLines w:val="0"/>
              <w:keepNext w:val="0"/>
              <w:pageBreakBefore w:val="0"/>
              <w:spacing w:line="360" w:lineRule="auto"/>
              <w:widowControl/>
              <w:rPr>
                <w:rFonts w:hint="eastAsia" w:ascii="宋体" w:hAnsi="宋体" w:eastAsia="宋体" w:cs="宋体"/>
                <w:color w:val="000000"/>
                <w:sz w:val="21"/>
                <w:szCs w:val="16"/>
              </w:rPr>
              <w:framePr w:vAnchor="text" w:hAnchor="page" w:xAlign="center" w:y="294"/>
            </w:pPr>
            <w:r>
              <w:rPr>
                <w:rFonts w:hint="eastAsia" w:ascii="宋体" w:hAnsi="宋体" w:eastAsia="宋体" w:cs="宋体"/>
                <w:color w:val="000000"/>
                <w:sz w:val="21"/>
                <w:szCs w:val="16"/>
              </w:rPr>
              <w:t xml:space="preserve">合计</w:t>
            </w:r>
            <w:r>
              <w:rPr>
                <w:rFonts w:hint="eastAsia" w:ascii="宋体" w:hAnsi="宋体" w:eastAsia="宋体" w:cs="宋体"/>
                <w:color w:val="000000"/>
                <w:sz w:val="21"/>
                <w:szCs w:val="16"/>
                <w:lang w:eastAsia="zh-CN"/>
              </w:rPr>
              <w:t xml:space="preserve">（</w:t>
            </w:r>
            <w:r>
              <w:rPr>
                <w:rFonts w:hint="eastAsia" w:ascii="宋体" w:hAnsi="宋体" w:eastAsia="宋体" w:cs="宋体"/>
                <w:color w:val="000000"/>
                <w:sz w:val="21"/>
                <w:szCs w:val="16"/>
                <w:lang w:val="en-US" w:eastAsia="zh-CN"/>
              </w:rPr>
              <w:t xml:space="preserve">元）</w:t>
            </w:r>
            <w:r>
              <w:rPr>
                <w:rFonts w:hint="eastAsia" w:ascii="宋体" w:hAnsi="宋体" w:eastAsia="宋体" w:cs="宋体"/>
                <w:color w:val="000000"/>
                <w:sz w:val="21"/>
                <w:szCs w:val="16"/>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754"/>
              <w:jc w:val="center"/>
              <w:keepLines w:val="0"/>
              <w:keepNext w:val="0"/>
              <w:pageBreakBefore w:val="0"/>
              <w:spacing w:line="360" w:lineRule="auto"/>
              <w:widowControl/>
              <w:rPr>
                <w:rFonts w:hint="eastAsia" w:ascii="宋体" w:hAnsi="宋体" w:eastAsia="宋体" w:cs="宋体"/>
                <w:color w:val="000000"/>
                <w:sz w:val="21"/>
                <w:szCs w:val="16"/>
              </w:rPr>
              <w:framePr w:vAnchor="text" w:hAnchor="page" w:xAlign="center" w:y="294"/>
            </w:pPr>
            <w:r>
              <w:rPr>
                <w:rFonts w:hint="eastAsia" w:ascii="宋体" w:hAnsi="宋体" w:eastAsia="宋体" w:cs="宋体"/>
                <w:color w:val="000000"/>
                <w:sz w:val="21"/>
                <w:szCs w:val="16"/>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754"/>
              <w:jc w:val="center"/>
              <w:keepLines w:val="0"/>
              <w:keepNext w:val="0"/>
              <w:pageBreakBefore w:val="0"/>
              <w:spacing w:line="360" w:lineRule="auto"/>
              <w:widowControl/>
              <w:rPr>
                <w:rFonts w:hint="eastAsia" w:ascii="宋体" w:hAnsi="宋体" w:eastAsia="宋体" w:cs="宋体"/>
                <w:color w:val="000000"/>
                <w:sz w:val="21"/>
                <w:szCs w:val="16"/>
              </w:rPr>
              <w:framePr w:vAnchor="text" w:hAnchor="page" w:xAlign="center" w:y="294"/>
            </w:pPr>
            <w:r>
              <w:rPr>
                <w:rFonts w:hint="eastAsia" w:ascii="宋体" w:hAnsi="宋体" w:eastAsia="宋体" w:cs="宋体"/>
                <w:color w:val="000000"/>
                <w:sz w:val="21"/>
                <w:szCs w:val="16"/>
              </w:rPr>
            </w:r>
            <w:r/>
          </w:p>
        </w:tc>
      </w:tr>
      <w:tr>
        <w:trPr>
          <w:trHeight w:val="951"/>
        </w:trPr>
        <w:tc>
          <w:tcPr>
            <w:gridSpan w:val="6"/>
            <w:tcBorders>
              <w:top w:val="single" w:color="000000" w:sz="4" w:space="0"/>
              <w:left w:val="single" w:color="000000" w:sz="4" w:space="0"/>
              <w:bottom w:val="single" w:color="000000" w:sz="4" w:space="0"/>
              <w:right w:val="single" w:color="000000" w:sz="4" w:space="0"/>
            </w:tcBorders>
            <w:tcW w:w="9740" w:type="dxa"/>
            <w:vAlign w:val="center"/>
            <w:textDirection w:val="lrTb"/>
            <w:noWrap w:val="false"/>
          </w:tcPr>
          <w:p>
            <w:pPr>
              <w:pStyle w:val="754"/>
              <w:jc w:val="both"/>
              <w:keepLines w:val="0"/>
              <w:keepNext w:val="0"/>
              <w:pageBreakBefore w:val="0"/>
              <w:spacing w:line="360" w:lineRule="auto"/>
              <w:widowControl/>
              <w:rPr>
                <w:rFonts w:hint="eastAsia" w:ascii="宋体" w:hAnsi="宋体" w:eastAsia="宋体" w:cs="宋体"/>
                <w:color w:val="000000"/>
                <w:sz w:val="21"/>
                <w:szCs w:val="16"/>
              </w:rPr>
              <w:framePr w:vAnchor="text" w:hAnchor="page" w:xAlign="center" w:y="294"/>
            </w:pPr>
            <w:r>
              <w:rPr>
                <w:rFonts w:hint="eastAsia" w:ascii="宋体" w:hAnsi="宋体" w:eastAsia="宋体" w:cs="宋体"/>
                <w:color w:val="000000"/>
                <w:sz w:val="21"/>
                <w:szCs w:val="21"/>
              </w:rPr>
              <w:t xml:space="preserve">本采购包中提供的符合本国产品标准的产品成本之和占该采购包提供的全部产品成本之和的比例为</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16"/>
              </w:rPr>
            </w:r>
            <w:r/>
          </w:p>
        </w:tc>
      </w:tr>
    </w:tbl>
    <w:p>
      <w:pPr>
        <w:pStyle w:val="754"/>
        <w:jc w:val="left"/>
        <w:spacing w:line="360" w:lineRule="auto"/>
        <w:widowControl/>
        <w:rPr>
          <w:rFonts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注:（1）本项目报价表中的数量为估算量，投标报价按估算量进行报价；结算时以项目实际供货量乘以固定单价，但固定单价不随实际供货数量的变化而调整，供货商不以实际供货数量的变化作为向采购人索赔的依据。</w:t>
      </w:r>
      <w:r>
        <w:rPr>
          <w:rFonts w:ascii="宋体" w:hAnsi="宋体" w:eastAsia="宋体" w:cs="宋体"/>
          <w:b/>
          <w:bCs/>
          <w:sz w:val="21"/>
          <w:szCs w:val="21"/>
          <w:highlight w:val="none"/>
          <w:lang w:val="en-US" w:eastAsia="zh-CN" w:bidi="ar-SA"/>
        </w:rPr>
      </w:r>
      <w:r/>
    </w:p>
    <w:p>
      <w:pPr>
        <w:pStyle w:val="754"/>
        <w:jc w:val="left"/>
        <w:spacing w:line="360" w:lineRule="auto"/>
        <w:widowControl/>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（2）所报固定单价为货物分散送达采购人指定地点所包含的所有费用（包括卸车费、配送费）。</w:t>
      </w:r>
      <w:r>
        <w:rPr>
          <w:rFonts w:hint="eastAsia" w:ascii="宋体" w:hAnsi="宋体" w:eastAsia="宋体" w:cs="宋体"/>
          <w:b/>
          <w:bCs/>
          <w:sz w:val="21"/>
          <w:szCs w:val="21"/>
          <w:highlight w:val="none"/>
          <w:lang w:val="en-US" w:eastAsia="zh-CN" w:bidi="ar-SA"/>
        </w:rPr>
      </w:r>
      <w:r/>
    </w:p>
    <w:p>
      <w:pPr>
        <w:pStyle w:val="754"/>
        <w:jc w:val="left"/>
        <w:keepLines w:val="0"/>
        <w:keepNext w:val="0"/>
        <w:pageBreakBefore w:val="0"/>
        <w:spacing w:line="360" w:lineRule="auto"/>
        <w:widowControl w:val="off"/>
        <w:tabs>
          <w:tab w:val="left" w:pos="1800" w:leader="none"/>
          <w:tab w:val="left" w:pos="5580" w:leader="none"/>
        </w:tabs>
        <w:rPr>
          <w:rFonts w:hint="eastAsia" w:ascii="宋体" w:hAnsi="宋体" w:eastAsia="宋体" w:cs="宋体"/>
          <w:color w:val="000000"/>
          <w:sz w:val="21"/>
          <w:szCs w:val="21"/>
          <w:highlight w:val="none"/>
        </w:rPr>
      </w:pPr>
      <w:r>
        <w:rPr>
          <w:rFonts w:hint="eastAsia" w:ascii="宋体" w:hAnsi="宋体" w:eastAsia="宋体" w:cs="宋体"/>
          <w:b/>
          <w:bCs/>
          <w:sz w:val="21"/>
          <w:szCs w:val="21"/>
          <w:highlight w:val="none"/>
          <w:lang w:val="en-US" w:eastAsia="zh-CN" w:bidi="ar-SA"/>
        </w:rPr>
        <w:t xml:space="preserve">（3）供应商一旦在本项目中中标，即被认为其同意承担在采购期间内货物价格变动所带来的一切风险，成交供应商不得以任何理由变更其投标时的投标单价。</w:t>
      </w:r>
      <w:r>
        <w:rPr>
          <w:rFonts w:hint="eastAsia" w:ascii="宋体" w:hAnsi="宋体" w:eastAsia="宋体" w:cs="宋体"/>
          <w:color w:val="000000"/>
          <w:sz w:val="21"/>
          <w:szCs w:val="21"/>
          <w:highlight w:val="none"/>
        </w:rPr>
      </w:r>
      <w:r/>
    </w:p>
    <w:p>
      <w:pPr>
        <w:pStyle w:val="754"/>
        <w:spacing w:before="25" w:after="25" w:line="360" w:lineRule="auto"/>
        <w:rPr>
          <w:rFonts w:hint="eastAsia" w:ascii="宋体" w:hAnsi="宋体" w:eastAsia="宋体" w:cs="宋体"/>
          <w:color w:val="000000"/>
          <w:sz w:val="21"/>
          <w:szCs w:val="21"/>
          <w:highlight w:val="none"/>
        </w:rPr>
      </w:pPr>
      <w:r>
        <w:rPr>
          <w:rFonts w:hint="eastAsia" w:ascii="宋体" w:hAnsi="宋体" w:eastAsia="宋体" w:cs="宋体"/>
          <w:b/>
          <w:bCs/>
          <w:color w:val="0000ff"/>
          <w:sz w:val="21"/>
          <w:szCs w:val="21"/>
          <w:highlight w:val="none"/>
          <w:lang w:val="zh-CN"/>
        </w:rPr>
        <w:t xml:space="preserve">（</w:t>
      </w:r>
      <w:r>
        <w:rPr>
          <w:rFonts w:hint="eastAsia" w:ascii="宋体" w:hAnsi="宋体" w:eastAsia="宋体" w:cs="宋体"/>
          <w:b/>
          <w:bCs/>
          <w:color w:val="0000ff"/>
          <w:sz w:val="21"/>
          <w:szCs w:val="21"/>
          <w:highlight w:val="none"/>
          <w:lang w:val="en-US" w:eastAsia="zh-CN"/>
        </w:rPr>
        <w:t xml:space="preserve">4）本采购包中含有多种产品时，供应商未填写本采购包中提供的符合本国产品标准的产品成本之和占该采购包提供的全部产品成本之和的比例数值的，或比例数值未达到80%的，将不享受本国产品价格评审优惠。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宋体" w:hAnsi="宋体" w:eastAsia="宋体" w:cs="宋体"/>
          <w:color w:val="000000"/>
          <w:sz w:val="21"/>
          <w:szCs w:val="21"/>
          <w:highlight w:val="none"/>
          <w:lang w:val="zh-CN"/>
        </w:rPr>
        <w:t xml:space="preserve">                 </w:t>
      </w:r>
      <w:r>
        <w:rPr>
          <w:rFonts w:hint="eastAsia" w:ascii="宋体" w:hAnsi="宋体" w:eastAsia="宋体" w:cs="宋体"/>
          <w:color w:val="000000"/>
          <w:sz w:val="21"/>
          <w:szCs w:val="21"/>
          <w:highlight w:val="none"/>
        </w:rPr>
      </w:r>
      <w:r/>
    </w:p>
    <w:p>
      <w:pPr>
        <w:pStyle w:val="754"/>
        <w:spacing w:before="25" w:after="25"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供应商名称（加盖公章）</w:t>
      </w:r>
      <w:r>
        <w:rPr>
          <w:rFonts w:hint="eastAsia" w:ascii="宋体" w:hAnsi="宋体" w:eastAsia="宋体" w:cs="宋体"/>
          <w:color w:val="000000"/>
          <w:sz w:val="21"/>
          <w:szCs w:val="21"/>
          <w:highlight w:val="none"/>
          <w:lang w:val="zh-CN"/>
        </w:rPr>
        <w:t xml:space="preserve">：____________</w:t>
      </w:r>
      <w:r>
        <w:rPr>
          <w:rFonts w:hint="eastAsia" w:ascii="宋体" w:hAnsi="宋体" w:eastAsia="宋体" w:cs="宋体"/>
          <w:color w:val="000000"/>
          <w:sz w:val="21"/>
          <w:szCs w:val="21"/>
          <w:highlight w:val="none"/>
          <w:lang w:val="zh-CN"/>
        </w:rPr>
      </w:r>
      <w:r/>
    </w:p>
    <w:p>
      <w:pPr>
        <w:pStyle w:val="754"/>
        <w:spacing w:line="360" w:lineRule="auto"/>
        <w:rPr>
          <w:rFonts w:hint="eastAsia" w:ascii="宋体" w:hAnsi="宋体" w:eastAsia="宋体" w:cs="宋体"/>
          <w:color w:val="000000"/>
          <w:sz w:val="21"/>
          <w:szCs w:val="21"/>
          <w:highlight w:val="none"/>
        </w:rPr>
        <w:outlineLvl w:val="2"/>
      </w:pPr>
      <w:r>
        <w:rPr>
          <w:rFonts w:hint="eastAsia" w:ascii="宋体" w:hAnsi="宋体" w:eastAsia="宋体" w:cs="宋体"/>
          <w:color w:val="000000"/>
          <w:sz w:val="21"/>
          <w:szCs w:val="21"/>
          <w:highlight w:val="none"/>
        </w:rPr>
        <w:t xml:space="preserve">日期：_____年______月______日</w:t>
      </w:r>
      <w:r>
        <w:rPr>
          <w:rFonts w:hint="eastAsia" w:ascii="宋体" w:hAnsi="宋体" w:eastAsia="宋体" w:cs="宋体"/>
          <w:b/>
          <w:color w:val="000000"/>
          <w:sz w:val="21"/>
          <w:szCs w:val="21"/>
          <w:highlight w:val="none"/>
          <w:lang w:val="en-US" w:eastAsia="zh-CN"/>
        </w:rPr>
        <w:br w:type="page" w:clear="all"/>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  合同条款偏离表</w:t>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rPr>
          <w:rFonts w:hint="eastAsia" w:ascii="宋体" w:hAnsi="宋体" w:eastAsia="宋体" w:cs="宋体"/>
          <w:color w:val="000000"/>
          <w:sz w:val="21"/>
          <w:szCs w:val="21"/>
          <w:highlight w:val="none"/>
        </w:rPr>
      </w:r>
      <w:r/>
    </w:p>
    <w:p>
      <w:pPr>
        <w:pStyle w:val="754"/>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54"/>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合同条款偏离表</w:t>
      </w:r>
      <w:r>
        <w:rPr>
          <w:rFonts w:hint="eastAsia" w:ascii="宋体" w:hAnsi="宋体" w:eastAsia="宋体" w:cs="宋体"/>
          <w:b/>
          <w:color w:val="000000"/>
          <w:sz w:val="21"/>
          <w:szCs w:val="21"/>
          <w:highlight w:val="none"/>
        </w:rPr>
      </w:r>
      <w:r/>
    </w:p>
    <w:p>
      <w:pPr>
        <w:pStyle w:val="75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54"/>
        <w:numPr>
          <w:ilvl w:val="0"/>
          <w:numId w:val="0"/>
        </w:numPr>
        <w:jc w:val="both"/>
        <w:spacing w:line="360" w:lineRule="auto"/>
        <w:rPr>
          <w:rFonts w:hint="eastAsia" w:ascii="宋体" w:hAnsi="宋体" w:eastAsia="宋体" w:cs="宋体"/>
          <w:color w:val="000000"/>
          <w:sz w:val="21"/>
          <w:szCs w:val="21"/>
          <w:highlight w:val="none"/>
          <w:lang w:val="en-US" w:eastAsia="zh-CN"/>
        </w:rPr>
        <w:outlineLvl w:val="0"/>
      </w:pPr>
      <w:r>
        <w:rPr>
          <w:rFonts w:hint="eastAsia" w:ascii="宋体" w:hAnsi="宋体" w:eastAsia="宋体" w:cs="宋体"/>
          <w:color w:val="000000"/>
          <w:sz w:val="21"/>
          <w:szCs w:val="21"/>
          <w:highlight w:val="none"/>
          <w:lang w:val="en-US" w:eastAsia="zh-CN"/>
        </w:rPr>
        <w:t xml:space="preserve">项目</w:t>
      </w:r>
      <w:r>
        <w:rPr>
          <w:rFonts w:hint="eastAsia" w:ascii="宋体" w:hAnsi="宋体" w:eastAsia="宋体" w:cs="宋体"/>
          <w:color w:val="000000"/>
          <w:sz w:val="21"/>
          <w:szCs w:val="21"/>
          <w:highlight w:val="none"/>
        </w:rPr>
        <w:t xml:space="preserve">名称：</w:t>
      </w:r>
      <w:r>
        <w:rPr>
          <w:rFonts w:hint="eastAsia" w:ascii="宋体" w:hAnsi="宋体" w:eastAsia="宋体" w:cs="宋体"/>
          <w:color w:val="000000"/>
          <w:sz w:val="21"/>
          <w:szCs w:val="21"/>
          <w:highlight w:val="none"/>
          <w:lang w:val="en-US" w:eastAsia="zh-CN"/>
        </w:rPr>
      </w:r>
      <w:r/>
    </w:p>
    <w:p>
      <w:pPr>
        <w:pStyle w:val="754"/>
        <w:numPr>
          <w:ilvl w:val="0"/>
          <w:numId w:val="0"/>
        </w:numPr>
        <w:jc w:val="both"/>
        <w:spacing w:line="360" w:lineRule="auto"/>
        <w:rPr>
          <w:rFonts w:hint="eastAsia" w:ascii="宋体" w:hAnsi="宋体" w:eastAsia="宋体" w:cs="宋体"/>
          <w:color w:val="000000"/>
          <w:sz w:val="21"/>
          <w:szCs w:val="21"/>
          <w:highlight w:val="none"/>
          <w:lang w:val="en-US" w:eastAsia="zh-CN"/>
        </w:rPr>
        <w:outlineLvl w:val="0"/>
      </w:pPr>
      <w:r>
        <w:rPr>
          <w:rFonts w:hint="eastAsia" w:ascii="宋体" w:hAnsi="宋体" w:eastAsia="宋体" w:cs="宋体"/>
          <w:color w:val="000000"/>
          <w:sz w:val="21"/>
          <w:szCs w:val="21"/>
          <w:highlight w:val="none"/>
        </w:rPr>
        <w:t xml:space="preserve">项目编号/包号</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r>
      <w:r/>
    </w:p>
    <w:tbl>
      <w:tblPr>
        <w:tblW w:w="0" w:type="auto"/>
        <w:jc w:val="center"/>
        <w:tblInd w:w="-4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1301"/>
        <w:gridCol w:w="2007"/>
        <w:gridCol w:w="2008"/>
        <w:gridCol w:w="2306"/>
        <w:gridCol w:w="940"/>
      </w:tblGrid>
      <w:tr>
        <w:trPr>
          <w:trHeight w:val="930"/>
        </w:trPr>
        <w:tc>
          <w:tcPr>
            <w:gridSpan w:val="6"/>
            <w:tcW w:w="9396" w:type="dxa"/>
            <w:vAlign w:val="center"/>
            <w:textDirection w:val="lrTb"/>
            <w:noWrap w:val="false"/>
          </w:tcPr>
          <w:p>
            <w:pPr>
              <w:pStyle w:val="754"/>
              <w:jc w:val="left"/>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对本项目合同条款的偏离情况（请进行勾选）：</w:t>
            </w:r>
            <w:r>
              <w:rPr>
                <w:rFonts w:hint="eastAsia" w:ascii="宋体" w:hAnsi="宋体" w:eastAsia="宋体" w:cs="宋体"/>
                <w:b/>
                <w:color w:val="000000"/>
                <w:sz w:val="21"/>
                <w:szCs w:val="21"/>
                <w:highlight w:val="none"/>
              </w:rPr>
            </w:r>
            <w:r/>
          </w:p>
          <w:p>
            <w:pPr>
              <w:pStyle w:val="754"/>
              <w:jc w:val="left"/>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□无偏离</w:t>
            </w:r>
            <w:r>
              <w:rPr>
                <w:rFonts w:hint="eastAsia" w:ascii="宋体" w:hAnsi="宋体" w:eastAsia="宋体" w:cs="宋体"/>
                <w:color w:val="000000"/>
                <w:sz w:val="21"/>
                <w:szCs w:val="21"/>
                <w:highlight w:val="none"/>
              </w:rPr>
              <w:t xml:space="preserve">（如无偏离，仅勾选无偏离即可）</w:t>
            </w:r>
            <w:r>
              <w:rPr>
                <w:rFonts w:hint="eastAsia" w:ascii="宋体" w:hAnsi="宋体" w:eastAsia="宋体" w:cs="宋体"/>
                <w:b/>
                <w:color w:val="000000"/>
                <w:sz w:val="21"/>
                <w:szCs w:val="21"/>
                <w:highlight w:val="none"/>
              </w:rPr>
            </w:r>
            <w:r/>
          </w:p>
          <w:p>
            <w:pPr>
              <w:pStyle w:val="754"/>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□有偏离</w:t>
            </w:r>
            <w:r>
              <w:rPr>
                <w:rFonts w:hint="eastAsia" w:ascii="宋体" w:hAnsi="宋体" w:eastAsia="宋体" w:cs="宋体"/>
                <w:color w:val="000000"/>
                <w:sz w:val="21"/>
                <w:szCs w:val="21"/>
                <w:highlight w:val="none"/>
              </w:rPr>
              <w:t xml:space="preserve">（如有负偏离，则须在本表中对负偏离项逐一列明）</w:t>
            </w:r>
            <w:r>
              <w:rPr>
                <w:rFonts w:hint="eastAsia" w:ascii="宋体" w:hAnsi="宋体" w:eastAsia="宋体" w:cs="宋体"/>
                <w:color w:val="000000"/>
                <w:sz w:val="21"/>
                <w:szCs w:val="21"/>
                <w:highlight w:val="none"/>
              </w:rPr>
            </w:r>
            <w:r/>
          </w:p>
        </w:tc>
      </w:tr>
      <w:tr>
        <w:trPr>
          <w:trHeight w:val="930"/>
        </w:trPr>
        <w:tc>
          <w:tcPr>
            <w:tcW w:w="834" w:type="dxa"/>
            <w:vAlign w:val="center"/>
            <w:textDirection w:val="lrTb"/>
            <w:noWrap w:val="false"/>
          </w:tcPr>
          <w:p>
            <w:pPr>
              <w:pStyle w:val="754"/>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W w:w="1301" w:type="dxa"/>
            <w:vAlign w:val="center"/>
            <w:textDirection w:val="lrTb"/>
            <w:noWrap w:val="false"/>
          </w:tcPr>
          <w:p>
            <w:pPr>
              <w:pStyle w:val="754"/>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询价通知书条目号（页码）</w:t>
            </w:r>
            <w:r>
              <w:rPr>
                <w:rFonts w:hint="eastAsia" w:ascii="宋体" w:hAnsi="宋体" w:eastAsia="宋体" w:cs="宋体"/>
                <w:color w:val="000000"/>
                <w:sz w:val="21"/>
                <w:szCs w:val="21"/>
                <w:highlight w:val="none"/>
              </w:rPr>
            </w:r>
            <w:r/>
          </w:p>
        </w:tc>
        <w:tc>
          <w:tcPr>
            <w:tcW w:w="2007" w:type="dxa"/>
            <w:vAlign w:val="center"/>
            <w:textDirection w:val="lrTb"/>
            <w:noWrap w:val="false"/>
          </w:tcPr>
          <w:p>
            <w:pPr>
              <w:pStyle w:val="754"/>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询价通知书要求</w:t>
            </w:r>
            <w:r>
              <w:rPr>
                <w:rFonts w:hint="eastAsia" w:ascii="宋体" w:hAnsi="宋体" w:eastAsia="宋体" w:cs="宋体"/>
                <w:color w:val="000000"/>
                <w:sz w:val="21"/>
                <w:szCs w:val="21"/>
                <w:highlight w:val="none"/>
              </w:rPr>
            </w:r>
            <w:r/>
          </w:p>
        </w:tc>
        <w:tc>
          <w:tcPr>
            <w:tcW w:w="2008" w:type="dxa"/>
            <w:vAlign w:val="center"/>
            <w:textDirection w:val="lrTb"/>
            <w:noWrap w:val="false"/>
          </w:tcPr>
          <w:p>
            <w:pPr>
              <w:pStyle w:val="754"/>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响应文件内容</w:t>
            </w:r>
            <w:r>
              <w:rPr>
                <w:rFonts w:hint="eastAsia" w:ascii="宋体" w:hAnsi="宋体" w:eastAsia="宋体" w:cs="宋体"/>
                <w:color w:val="000000"/>
                <w:sz w:val="21"/>
                <w:szCs w:val="21"/>
                <w:highlight w:val="none"/>
              </w:rPr>
            </w:r>
            <w:r/>
          </w:p>
        </w:tc>
        <w:tc>
          <w:tcPr>
            <w:tcW w:w="2306" w:type="dxa"/>
            <w:vAlign w:val="center"/>
            <w:textDirection w:val="lrTb"/>
            <w:noWrap w:val="false"/>
          </w:tcPr>
          <w:p>
            <w:pPr>
              <w:pStyle w:val="754"/>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偏离情况</w:t>
            </w:r>
            <w:r>
              <w:rPr>
                <w:rFonts w:hint="eastAsia" w:ascii="宋体" w:hAnsi="宋体" w:eastAsia="宋体" w:cs="宋体"/>
                <w:color w:val="000000"/>
                <w:sz w:val="21"/>
                <w:szCs w:val="21"/>
                <w:highlight w:val="none"/>
              </w:rPr>
            </w:r>
            <w:r/>
          </w:p>
          <w:p>
            <w:pPr>
              <w:pStyle w:val="754"/>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（据实填写）</w:t>
            </w:r>
            <w:r>
              <w:rPr>
                <w:rFonts w:hint="eastAsia" w:ascii="宋体" w:hAnsi="宋体" w:eastAsia="宋体" w:cs="宋体"/>
                <w:color w:val="000000"/>
                <w:sz w:val="21"/>
                <w:szCs w:val="21"/>
                <w:highlight w:val="none"/>
              </w:rPr>
            </w:r>
            <w:r/>
          </w:p>
        </w:tc>
        <w:tc>
          <w:tcPr>
            <w:tcW w:w="940" w:type="dxa"/>
            <w:vAlign w:val="center"/>
            <w:textDirection w:val="lrTb"/>
            <w:noWrap w:val="false"/>
          </w:tcPr>
          <w:p>
            <w:pPr>
              <w:pStyle w:val="754"/>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说明</w:t>
            </w:r>
            <w:r>
              <w:rPr>
                <w:rFonts w:hint="eastAsia" w:ascii="宋体" w:hAnsi="宋体" w:eastAsia="宋体" w:cs="宋体"/>
                <w:color w:val="000000"/>
                <w:sz w:val="21"/>
                <w:szCs w:val="21"/>
                <w:highlight w:val="none"/>
              </w:rPr>
            </w:r>
            <w:r/>
          </w:p>
        </w:tc>
      </w:tr>
      <w:tr>
        <w:trPr>
          <w:trHeight w:val="930"/>
        </w:trPr>
        <w:tc>
          <w:tcPr>
            <w:tcW w:w="834" w:type="dxa"/>
            <w:vAlign w:val="center"/>
            <w:textDirection w:val="lrTb"/>
            <w:noWrap w:val="false"/>
          </w:tcPr>
          <w:p>
            <w:pPr>
              <w:pStyle w:val="754"/>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01" w:type="dxa"/>
            <w:vAlign w:val="center"/>
            <w:textDirection w:val="lrTb"/>
            <w:noWrap w:val="false"/>
          </w:tcPr>
          <w:p>
            <w:pPr>
              <w:pStyle w:val="754"/>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007" w:type="dxa"/>
            <w:vAlign w:val="center"/>
            <w:textDirection w:val="lrTb"/>
            <w:noWrap w:val="false"/>
          </w:tcPr>
          <w:p>
            <w:pPr>
              <w:pStyle w:val="754"/>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008" w:type="dxa"/>
            <w:vAlign w:val="center"/>
            <w:textDirection w:val="lrTb"/>
            <w:noWrap w:val="false"/>
          </w:tcPr>
          <w:p>
            <w:pPr>
              <w:pStyle w:val="754"/>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306" w:type="dxa"/>
            <w:vAlign w:val="center"/>
            <w:textDirection w:val="lrTb"/>
            <w:noWrap w:val="false"/>
          </w:tcPr>
          <w:p>
            <w:pPr>
              <w:pStyle w:val="754"/>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40" w:type="dxa"/>
            <w:vAlign w:val="center"/>
            <w:textDirection w:val="lrTb"/>
            <w:noWrap w:val="false"/>
          </w:tcPr>
          <w:p>
            <w:pPr>
              <w:pStyle w:val="754"/>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930"/>
        </w:trPr>
        <w:tc>
          <w:tcPr>
            <w:tcW w:w="834" w:type="dxa"/>
            <w:vAlign w:val="center"/>
            <w:textDirection w:val="lrTb"/>
            <w:noWrap w:val="false"/>
          </w:tcPr>
          <w:p>
            <w:pPr>
              <w:pStyle w:val="754"/>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01" w:type="dxa"/>
            <w:vAlign w:val="center"/>
            <w:textDirection w:val="lrTb"/>
            <w:noWrap w:val="false"/>
          </w:tcPr>
          <w:p>
            <w:pPr>
              <w:pStyle w:val="754"/>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007" w:type="dxa"/>
            <w:vAlign w:val="center"/>
            <w:textDirection w:val="lrTb"/>
            <w:noWrap w:val="false"/>
          </w:tcPr>
          <w:p>
            <w:pPr>
              <w:pStyle w:val="754"/>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008" w:type="dxa"/>
            <w:vAlign w:val="center"/>
            <w:textDirection w:val="lrTb"/>
            <w:noWrap w:val="false"/>
          </w:tcPr>
          <w:p>
            <w:pPr>
              <w:pStyle w:val="754"/>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306" w:type="dxa"/>
            <w:vAlign w:val="center"/>
            <w:textDirection w:val="lrTb"/>
            <w:noWrap w:val="false"/>
          </w:tcPr>
          <w:p>
            <w:pPr>
              <w:pStyle w:val="754"/>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40" w:type="dxa"/>
            <w:vAlign w:val="center"/>
            <w:textDirection w:val="lrTb"/>
            <w:noWrap w:val="false"/>
          </w:tcPr>
          <w:p>
            <w:pPr>
              <w:pStyle w:val="754"/>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930"/>
        </w:trPr>
        <w:tc>
          <w:tcPr>
            <w:tcW w:w="834" w:type="dxa"/>
            <w:vAlign w:val="center"/>
            <w:textDirection w:val="lrTb"/>
            <w:noWrap w:val="false"/>
          </w:tcPr>
          <w:p>
            <w:pPr>
              <w:pStyle w:val="754"/>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01" w:type="dxa"/>
            <w:vAlign w:val="center"/>
            <w:textDirection w:val="lrTb"/>
            <w:noWrap w:val="false"/>
          </w:tcPr>
          <w:p>
            <w:pPr>
              <w:pStyle w:val="754"/>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007" w:type="dxa"/>
            <w:vAlign w:val="center"/>
            <w:textDirection w:val="lrTb"/>
            <w:noWrap w:val="false"/>
          </w:tcPr>
          <w:p>
            <w:pPr>
              <w:pStyle w:val="754"/>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008" w:type="dxa"/>
            <w:vAlign w:val="center"/>
            <w:textDirection w:val="lrTb"/>
            <w:noWrap w:val="false"/>
          </w:tcPr>
          <w:p>
            <w:pPr>
              <w:pStyle w:val="754"/>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306" w:type="dxa"/>
            <w:vAlign w:val="center"/>
            <w:textDirection w:val="lrTb"/>
            <w:noWrap w:val="false"/>
          </w:tcPr>
          <w:p>
            <w:pPr>
              <w:pStyle w:val="754"/>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40" w:type="dxa"/>
            <w:vAlign w:val="center"/>
            <w:textDirection w:val="lrTb"/>
            <w:noWrap w:val="false"/>
          </w:tcPr>
          <w:p>
            <w:pPr>
              <w:pStyle w:val="754"/>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930"/>
        </w:trPr>
        <w:tc>
          <w:tcPr>
            <w:tcW w:w="834" w:type="dxa"/>
            <w:vAlign w:val="center"/>
            <w:textDirection w:val="lrTb"/>
            <w:noWrap w:val="false"/>
          </w:tcPr>
          <w:p>
            <w:pPr>
              <w:pStyle w:val="754"/>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01" w:type="dxa"/>
            <w:vAlign w:val="center"/>
            <w:textDirection w:val="lrTb"/>
            <w:noWrap w:val="false"/>
          </w:tcPr>
          <w:p>
            <w:pPr>
              <w:pStyle w:val="754"/>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007" w:type="dxa"/>
            <w:vAlign w:val="center"/>
            <w:textDirection w:val="lrTb"/>
            <w:noWrap w:val="false"/>
          </w:tcPr>
          <w:p>
            <w:pPr>
              <w:pStyle w:val="754"/>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008" w:type="dxa"/>
            <w:vAlign w:val="center"/>
            <w:textDirection w:val="lrTb"/>
            <w:noWrap w:val="false"/>
          </w:tcPr>
          <w:p>
            <w:pPr>
              <w:pStyle w:val="754"/>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306" w:type="dxa"/>
            <w:vAlign w:val="center"/>
            <w:textDirection w:val="lrTb"/>
            <w:noWrap w:val="false"/>
          </w:tcPr>
          <w:p>
            <w:pPr>
              <w:pStyle w:val="754"/>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40" w:type="dxa"/>
            <w:vAlign w:val="center"/>
            <w:textDirection w:val="lrTb"/>
            <w:noWrap w:val="false"/>
          </w:tcPr>
          <w:p>
            <w:pPr>
              <w:pStyle w:val="754"/>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754"/>
        <w:jc w:val="left"/>
        <w:keepLines w:val="0"/>
        <w:keepNext w:val="0"/>
        <w:pageBreakBefore w:val="0"/>
        <w:spacing w:line="360" w:lineRule="auto"/>
        <w:widowControl w:val="off"/>
        <w:tabs>
          <w:tab w:val="left" w:pos="1800" w:leader="none"/>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54"/>
        <w:jc w:val="left"/>
        <w:keepLines w:val="0"/>
        <w:keepNext w:val="0"/>
        <w:pageBreakBefore w:val="0"/>
        <w:spacing w:line="360" w:lineRule="auto"/>
        <w:widowControl w:val="off"/>
        <w:tabs>
          <w:tab w:val="left" w:pos="1800" w:leader="none"/>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w:t>
      </w:r>
      <w:r>
        <w:rPr>
          <w:rFonts w:hint="eastAsia" w:ascii="宋体" w:hAnsi="宋体" w:eastAsia="宋体" w:cs="宋体"/>
          <w:color w:val="000000"/>
          <w:sz w:val="21"/>
          <w:szCs w:val="21"/>
          <w:highlight w:val="none"/>
        </w:rPr>
      </w:r>
      <w:r/>
    </w:p>
    <w:p>
      <w:pPr>
        <w:pStyle w:val="754"/>
        <w:jc w:val="left"/>
        <w:keepLines w:val="0"/>
        <w:keepNext w:val="0"/>
        <w:pageBreakBefore w:val="0"/>
        <w:spacing w:line="360" w:lineRule="auto"/>
        <w:widowControl w:val="off"/>
        <w:tabs>
          <w:tab w:val="left" w:pos="1800" w:leader="none"/>
          <w:tab w:val="left" w:pos="5580" w:leader="none"/>
        </w:tabs>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1. </w:t>
      </w:r>
      <w:r>
        <w:rPr>
          <w:rFonts w:hint="eastAsia" w:ascii="宋体" w:hAnsi="宋体" w:eastAsia="宋体" w:cs="宋体"/>
          <w:sz w:val="21"/>
          <w:szCs w:val="21"/>
          <w:highlight w:val="none"/>
        </w:rPr>
        <w:t xml:space="preserve">对合同条款中的所有要求，除本表所列明的所有偏离外，均视作供应商已对之理解和响应。</w:t>
      </w:r>
      <w:r>
        <w:rPr>
          <w:rFonts w:hint="eastAsia" w:ascii="宋体" w:hAnsi="宋体" w:eastAsia="宋体" w:cs="宋体"/>
          <w:sz w:val="21"/>
          <w:szCs w:val="21"/>
          <w:highlight w:val="none"/>
        </w:rPr>
      </w:r>
      <w:r/>
    </w:p>
    <w:p>
      <w:pPr>
        <w:pStyle w:val="754"/>
        <w:jc w:val="left"/>
        <w:keepLines w:val="0"/>
        <w:keepNext w:val="0"/>
        <w:pageBreakBefore w:val="0"/>
        <w:spacing w:line="360" w:lineRule="auto"/>
        <w:widowControl w:val="off"/>
        <w:tabs>
          <w:tab w:val="left" w:pos="1800" w:leader="none"/>
          <w:tab w:val="left" w:pos="5580" w:leader="none"/>
        </w:tabs>
        <w:rPr>
          <w:rFonts w:hint="eastAsia" w:ascii="宋体" w:hAnsi="宋体" w:eastAsia="宋体" w:cs="宋体"/>
          <w:color w:val="000000"/>
          <w:sz w:val="21"/>
          <w:szCs w:val="21"/>
          <w:highlight w:val="none"/>
        </w:rPr>
      </w:pPr>
      <w:r>
        <w:rPr>
          <w:rFonts w:hint="eastAsia" w:ascii="宋体" w:hAnsi="宋体" w:eastAsia="宋体" w:cs="宋体"/>
          <w:sz w:val="21"/>
          <w:szCs w:val="21"/>
          <w:highlight w:val="none"/>
        </w:rPr>
        <w:t xml:space="preserve">2. “偏离情况”列应</w:t>
      </w:r>
      <w:r>
        <w:rPr>
          <w:rFonts w:hint="eastAsia" w:ascii="宋体" w:hAnsi="宋体" w:eastAsia="宋体" w:cs="宋体"/>
          <w:color w:val="000000"/>
          <w:sz w:val="21"/>
          <w:szCs w:val="21"/>
          <w:highlight w:val="none"/>
        </w:rPr>
        <w:t xml:space="preserve">据实</w:t>
      </w:r>
      <w:r>
        <w:rPr>
          <w:rFonts w:hint="eastAsia" w:ascii="宋体" w:hAnsi="宋体" w:eastAsia="宋体" w:cs="宋体"/>
          <w:sz w:val="21"/>
          <w:szCs w:val="21"/>
          <w:highlight w:val="none"/>
        </w:rPr>
        <w:t xml:space="preserve">填写“正偏离”或“负偏离”。</w:t>
      </w:r>
      <w:r>
        <w:rPr>
          <w:rFonts w:hint="eastAsia" w:ascii="宋体" w:hAnsi="宋体" w:eastAsia="宋体" w:cs="宋体"/>
          <w:color w:val="000000"/>
          <w:sz w:val="21"/>
          <w:szCs w:val="21"/>
          <w:highlight w:val="none"/>
        </w:rPr>
      </w:r>
      <w:r/>
    </w:p>
    <w:p>
      <w:pPr>
        <w:pStyle w:val="754"/>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54"/>
        <w:spacing w:before="25" w:after="25"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                      </w:t>
      </w:r>
      <w:r>
        <w:rPr>
          <w:rFonts w:hint="eastAsia" w:ascii="宋体" w:hAnsi="宋体" w:eastAsia="宋体" w:cs="宋体"/>
          <w:color w:val="000000"/>
          <w:sz w:val="21"/>
          <w:szCs w:val="21"/>
          <w:highlight w:val="none"/>
          <w:lang w:val="zh-CN"/>
        </w:rPr>
      </w:r>
      <w:r/>
    </w:p>
    <w:p>
      <w:pPr>
        <w:pStyle w:val="754"/>
        <w:spacing w:before="25" w:after="25"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供应商名称（加盖公章）</w:t>
      </w:r>
      <w:r>
        <w:rPr>
          <w:rFonts w:hint="eastAsia" w:ascii="宋体" w:hAnsi="宋体" w:eastAsia="宋体" w:cs="宋体"/>
          <w:color w:val="000000"/>
          <w:sz w:val="21"/>
          <w:szCs w:val="21"/>
          <w:highlight w:val="none"/>
          <w:lang w:val="zh-CN"/>
        </w:rPr>
        <w:t xml:space="preserve">：    ____________</w:t>
      </w:r>
      <w:r>
        <w:rPr>
          <w:rFonts w:hint="eastAsia" w:ascii="宋体" w:hAnsi="宋体" w:eastAsia="宋体" w:cs="宋体"/>
          <w:color w:val="000000"/>
          <w:sz w:val="21"/>
          <w:szCs w:val="21"/>
          <w:highlight w:val="none"/>
          <w:lang w:val="zh-CN"/>
        </w:rPr>
      </w:r>
      <w:r/>
    </w:p>
    <w:p>
      <w:pPr>
        <w:pStyle w:val="754"/>
        <w:spacing w:before="25" w:after="25"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日期：_____年______月______日   </w:t>
      </w:r>
      <w:r>
        <w:rPr>
          <w:rFonts w:hint="eastAsia" w:ascii="宋体" w:hAnsi="宋体" w:eastAsia="宋体" w:cs="宋体"/>
          <w:color w:val="000000"/>
          <w:sz w:val="21"/>
          <w:szCs w:val="21"/>
          <w:highlight w:val="none"/>
          <w:lang w:val="zh-CN"/>
        </w:rPr>
      </w:r>
      <w:r/>
    </w:p>
    <w:p>
      <w:pPr>
        <w:pStyle w:val="754"/>
        <w:spacing w:line="360" w:lineRule="auto"/>
        <w:rPr>
          <w:rFonts w:hint="eastAsia" w:ascii="宋体" w:hAnsi="宋体" w:eastAsia="宋体" w:cs="宋体"/>
          <w:color w:val="000000"/>
          <w:sz w:val="21"/>
          <w:szCs w:val="21"/>
          <w:highlight w:val="none"/>
        </w:rPr>
        <w:outlineLvl w:val="2"/>
      </w:pPr>
      <w:r>
        <w:rPr>
          <w:rFonts w:hint="eastAsia" w:ascii="宋体" w:hAnsi="宋体" w:eastAsia="宋体" w:cs="宋体"/>
          <w:color w:val="000000"/>
          <w:sz w:val="21"/>
          <w:szCs w:val="21"/>
          <w:highlight w:val="none"/>
        </w:rPr>
        <w:br w:type="page" w:clear="all"/>
      </w: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  </w:t>
      </w:r>
      <w:bookmarkEnd w:id="710"/>
      <w:r/>
      <w:bookmarkEnd w:id="711"/>
      <w:r/>
      <w:bookmarkEnd w:id="712"/>
      <w:r/>
      <w:bookmarkEnd w:id="713"/>
      <w:r/>
      <w:bookmarkEnd w:id="714"/>
      <w:r/>
      <w:bookmarkEnd w:id="715"/>
      <w:r/>
      <w:bookmarkEnd w:id="716"/>
      <w:r/>
      <w:bookmarkEnd w:id="717"/>
      <w:r/>
      <w:bookmarkEnd w:id="718"/>
      <w:r/>
      <w:bookmarkEnd w:id="719"/>
      <w:r/>
      <w:bookmarkEnd w:id="720"/>
      <w:r/>
      <w:bookmarkEnd w:id="721"/>
      <w:r/>
      <w:bookmarkEnd w:id="722"/>
      <w:r>
        <w:rPr>
          <w:rFonts w:hint="eastAsia" w:ascii="宋体" w:hAnsi="宋体" w:eastAsia="宋体" w:cs="宋体"/>
          <w:color w:val="000000"/>
          <w:sz w:val="21"/>
          <w:szCs w:val="21"/>
          <w:highlight w:val="none"/>
        </w:rPr>
        <w:t xml:space="preserve">采购需求偏离表</w:t>
      </w:r>
      <w:r>
        <w:rPr>
          <w:rFonts w:hint="eastAsia" w:ascii="宋体" w:hAnsi="宋体" w:eastAsia="宋体" w:cs="宋体"/>
          <w:color w:val="000000"/>
          <w:sz w:val="21"/>
          <w:szCs w:val="21"/>
          <w:highlight w:val="none"/>
        </w:rPr>
      </w:r>
      <w:r/>
    </w:p>
    <w:p>
      <w:pPr>
        <w:pStyle w:val="754"/>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采购需求偏离表</w:t>
      </w:r>
      <w:r>
        <w:rPr>
          <w:rFonts w:hint="eastAsia" w:ascii="宋体" w:hAnsi="宋体" w:eastAsia="宋体" w:cs="宋体"/>
          <w:b/>
          <w:color w:val="000000"/>
          <w:sz w:val="21"/>
          <w:szCs w:val="21"/>
          <w:highlight w:val="none"/>
        </w:rPr>
      </w:r>
      <w:r/>
    </w:p>
    <w:p>
      <w:pPr>
        <w:pStyle w:val="75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54"/>
        <w:numPr>
          <w:ilvl w:val="0"/>
          <w:numId w:val="0"/>
        </w:numPr>
        <w:jc w:val="both"/>
        <w:spacing w:line="360" w:lineRule="auto"/>
        <w:rPr>
          <w:rFonts w:hint="eastAsia" w:ascii="宋体" w:hAnsi="宋体" w:eastAsia="宋体" w:cs="宋体"/>
          <w:color w:val="000000"/>
          <w:sz w:val="21"/>
          <w:szCs w:val="21"/>
          <w:highlight w:val="none"/>
          <w:lang w:val="en-US" w:eastAsia="zh-CN"/>
        </w:rPr>
        <w:outlineLvl w:val="0"/>
      </w:pPr>
      <w:r>
        <w:rPr>
          <w:rFonts w:hint="eastAsia" w:ascii="宋体" w:hAnsi="宋体" w:eastAsia="宋体" w:cs="宋体"/>
          <w:color w:val="000000"/>
          <w:sz w:val="21"/>
          <w:szCs w:val="21"/>
          <w:highlight w:val="none"/>
          <w:lang w:val="en-US" w:eastAsia="zh-CN"/>
        </w:rPr>
        <w:t xml:space="preserve">项目</w:t>
      </w:r>
      <w:r>
        <w:rPr>
          <w:rFonts w:hint="eastAsia" w:ascii="宋体" w:hAnsi="宋体" w:eastAsia="宋体" w:cs="宋体"/>
          <w:color w:val="000000"/>
          <w:sz w:val="21"/>
          <w:szCs w:val="21"/>
          <w:highlight w:val="none"/>
        </w:rPr>
        <w:t xml:space="preserve">名称：</w:t>
      </w:r>
      <w:r>
        <w:rPr>
          <w:rFonts w:hint="eastAsia" w:ascii="宋体" w:hAnsi="宋体" w:eastAsia="宋体" w:cs="宋体"/>
          <w:color w:val="000000"/>
          <w:sz w:val="21"/>
          <w:szCs w:val="21"/>
          <w:highlight w:val="none"/>
          <w:lang w:val="en-US" w:eastAsia="zh-CN"/>
        </w:rPr>
      </w:r>
      <w:r/>
    </w:p>
    <w:p>
      <w:pPr>
        <w:pStyle w:val="754"/>
        <w:numPr>
          <w:ilvl w:val="0"/>
          <w:numId w:val="0"/>
        </w:numPr>
        <w:jc w:val="both"/>
        <w:spacing w:line="360" w:lineRule="auto"/>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项目编号/包号</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tbl>
      <w:tblPr>
        <w:tblW w:w="961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2"/>
        <w:gridCol w:w="2808"/>
        <w:gridCol w:w="2504"/>
        <w:gridCol w:w="2207"/>
        <w:gridCol w:w="1187"/>
      </w:tblGrid>
      <w:tr>
        <w:trPr>
          <w:trHeight w:val="1052"/>
        </w:trPr>
        <w:tc>
          <w:tcPr>
            <w:tcW w:w="912" w:type="dxa"/>
            <w:vAlign w:val="center"/>
            <w:textDirection w:val="lrTb"/>
            <w:noWrap w:val="false"/>
          </w:tcPr>
          <w:p>
            <w:pPr>
              <w:pStyle w:val="754"/>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W w:w="2808" w:type="dxa"/>
            <w:vAlign w:val="center"/>
            <w:textDirection w:val="lrTb"/>
            <w:noWrap w:val="false"/>
          </w:tcPr>
          <w:p>
            <w:pPr>
              <w:pStyle w:val="754"/>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询价通知书要求</w:t>
            </w:r>
            <w:r>
              <w:rPr>
                <w:rFonts w:hint="eastAsia" w:ascii="宋体" w:hAnsi="宋体" w:eastAsia="宋体" w:cs="宋体"/>
                <w:color w:val="000000"/>
                <w:sz w:val="21"/>
                <w:szCs w:val="21"/>
                <w:highlight w:val="none"/>
              </w:rPr>
            </w:r>
            <w:r/>
          </w:p>
        </w:tc>
        <w:tc>
          <w:tcPr>
            <w:tcW w:w="2504" w:type="dxa"/>
            <w:vAlign w:val="center"/>
            <w:textDirection w:val="lrTb"/>
            <w:noWrap w:val="false"/>
          </w:tcPr>
          <w:p>
            <w:pPr>
              <w:pStyle w:val="754"/>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响应内容</w:t>
            </w:r>
            <w:r>
              <w:rPr>
                <w:rFonts w:hint="eastAsia" w:ascii="宋体" w:hAnsi="宋体" w:eastAsia="宋体" w:cs="宋体"/>
                <w:color w:val="000000"/>
                <w:sz w:val="21"/>
                <w:szCs w:val="21"/>
                <w:highlight w:val="none"/>
              </w:rPr>
            </w:r>
            <w:r/>
          </w:p>
        </w:tc>
        <w:tc>
          <w:tcPr>
            <w:tcW w:w="2207" w:type="dxa"/>
            <w:vAlign w:val="center"/>
            <w:textDirection w:val="lrTb"/>
            <w:noWrap w:val="false"/>
          </w:tcPr>
          <w:p>
            <w:pPr>
              <w:pStyle w:val="754"/>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偏离情况</w:t>
            </w:r>
            <w:r>
              <w:rPr>
                <w:rFonts w:hint="eastAsia" w:ascii="宋体" w:hAnsi="宋体" w:eastAsia="宋体" w:cs="宋体"/>
                <w:color w:val="000000"/>
                <w:sz w:val="21"/>
                <w:szCs w:val="21"/>
                <w:highlight w:val="none"/>
              </w:rPr>
            </w:r>
            <w:r/>
          </w:p>
          <w:p>
            <w:pPr>
              <w:pStyle w:val="754"/>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（据实填写）</w:t>
            </w:r>
            <w:r>
              <w:rPr>
                <w:rFonts w:hint="eastAsia" w:ascii="宋体" w:hAnsi="宋体" w:eastAsia="宋体" w:cs="宋体"/>
                <w:color w:val="000000"/>
                <w:sz w:val="21"/>
                <w:szCs w:val="21"/>
                <w:highlight w:val="none"/>
              </w:rPr>
            </w:r>
            <w:r/>
          </w:p>
        </w:tc>
        <w:tc>
          <w:tcPr>
            <w:tcW w:w="1187" w:type="dxa"/>
            <w:vAlign w:val="center"/>
            <w:textDirection w:val="lrTb"/>
            <w:noWrap w:val="false"/>
          </w:tcPr>
          <w:p>
            <w:pPr>
              <w:pStyle w:val="754"/>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说明</w:t>
            </w:r>
            <w:r>
              <w:rPr>
                <w:rFonts w:hint="eastAsia" w:ascii="宋体" w:hAnsi="宋体" w:eastAsia="宋体" w:cs="宋体"/>
                <w:color w:val="000000"/>
                <w:sz w:val="21"/>
                <w:szCs w:val="21"/>
                <w:highlight w:val="none"/>
              </w:rPr>
            </w:r>
            <w:r/>
          </w:p>
        </w:tc>
      </w:tr>
      <w:tr>
        <w:trPr>
          <w:trHeight w:val="930"/>
        </w:trPr>
        <w:tc>
          <w:tcPr>
            <w:tcW w:w="912" w:type="dxa"/>
            <w:vAlign w:val="center"/>
            <w:textDirection w:val="lrTb"/>
            <w:noWrap w:val="false"/>
          </w:tcPr>
          <w:p>
            <w:pPr>
              <w:pStyle w:val="754"/>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Cs w:val="21"/>
                <w:lang w:val="en-US" w:eastAsia="zh-CN"/>
              </w:rPr>
              <w:t xml:space="preserve">1</w:t>
            </w:r>
            <w:r>
              <w:rPr>
                <w:rFonts w:hint="eastAsia" w:ascii="宋体" w:hAnsi="宋体" w:eastAsia="宋体" w:cs="宋体"/>
                <w:color w:val="000000"/>
                <w:sz w:val="21"/>
                <w:szCs w:val="21"/>
                <w:highlight w:val="none"/>
              </w:rPr>
            </w:r>
            <w:r/>
          </w:p>
        </w:tc>
        <w:tc>
          <w:tcPr>
            <w:tcW w:w="2808" w:type="dxa"/>
            <w:vAlign w:val="center"/>
            <w:textDirection w:val="lrTb"/>
            <w:noWrap w:val="false"/>
          </w:tcPr>
          <w:p>
            <w:pPr>
              <w:pStyle w:val="754"/>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Cs w:val="21"/>
                <w:lang w:eastAsia="zh-CN"/>
              </w:rPr>
              <w:t xml:space="preserve">采购需求中的所有内容</w:t>
            </w:r>
            <w:r>
              <w:rPr>
                <w:rFonts w:hint="eastAsia" w:ascii="宋体" w:hAnsi="宋体" w:eastAsia="宋体" w:cs="宋体"/>
                <w:color w:val="000000"/>
                <w:sz w:val="21"/>
                <w:szCs w:val="21"/>
                <w:highlight w:val="none"/>
              </w:rPr>
            </w:r>
            <w:r/>
          </w:p>
        </w:tc>
        <w:tc>
          <w:tcPr>
            <w:tcW w:w="2504" w:type="dxa"/>
            <w:vAlign w:val="center"/>
            <w:textDirection w:val="lrTb"/>
            <w:noWrap w:val="false"/>
          </w:tcPr>
          <w:p>
            <w:pPr>
              <w:pStyle w:val="754"/>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207" w:type="dxa"/>
            <w:vAlign w:val="center"/>
            <w:textDirection w:val="lrTb"/>
            <w:noWrap w:val="false"/>
          </w:tcPr>
          <w:p>
            <w:pPr>
              <w:pStyle w:val="754"/>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87" w:type="dxa"/>
            <w:vAlign w:val="center"/>
            <w:textDirection w:val="lrTb"/>
            <w:noWrap w:val="false"/>
          </w:tcPr>
          <w:p>
            <w:pPr>
              <w:pStyle w:val="754"/>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930"/>
        </w:trPr>
        <w:tc>
          <w:tcPr>
            <w:tcW w:w="912" w:type="dxa"/>
            <w:vAlign w:val="center"/>
            <w:textDirection w:val="lrTb"/>
            <w:noWrap w:val="false"/>
          </w:tcPr>
          <w:p>
            <w:pPr>
              <w:pStyle w:val="754"/>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808" w:type="dxa"/>
            <w:vAlign w:val="center"/>
            <w:textDirection w:val="lrTb"/>
            <w:noWrap w:val="false"/>
          </w:tcPr>
          <w:p>
            <w:pPr>
              <w:pStyle w:val="754"/>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504" w:type="dxa"/>
            <w:vAlign w:val="center"/>
            <w:textDirection w:val="lrTb"/>
            <w:noWrap w:val="false"/>
          </w:tcPr>
          <w:p>
            <w:pPr>
              <w:pStyle w:val="754"/>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207" w:type="dxa"/>
            <w:vAlign w:val="center"/>
            <w:textDirection w:val="lrTb"/>
            <w:noWrap w:val="false"/>
          </w:tcPr>
          <w:p>
            <w:pPr>
              <w:pStyle w:val="754"/>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87" w:type="dxa"/>
            <w:vAlign w:val="center"/>
            <w:textDirection w:val="lrTb"/>
            <w:noWrap w:val="false"/>
          </w:tcPr>
          <w:p>
            <w:pPr>
              <w:pStyle w:val="754"/>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930"/>
        </w:trPr>
        <w:tc>
          <w:tcPr>
            <w:tcW w:w="912" w:type="dxa"/>
            <w:vAlign w:val="center"/>
            <w:textDirection w:val="lrTb"/>
            <w:noWrap w:val="false"/>
          </w:tcPr>
          <w:p>
            <w:pPr>
              <w:pStyle w:val="754"/>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808" w:type="dxa"/>
            <w:vAlign w:val="center"/>
            <w:textDirection w:val="lrTb"/>
            <w:noWrap w:val="false"/>
          </w:tcPr>
          <w:p>
            <w:pPr>
              <w:pStyle w:val="754"/>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504" w:type="dxa"/>
            <w:vAlign w:val="center"/>
            <w:textDirection w:val="lrTb"/>
            <w:noWrap w:val="false"/>
          </w:tcPr>
          <w:p>
            <w:pPr>
              <w:pStyle w:val="754"/>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207" w:type="dxa"/>
            <w:vAlign w:val="center"/>
            <w:textDirection w:val="lrTb"/>
            <w:noWrap w:val="false"/>
          </w:tcPr>
          <w:p>
            <w:pPr>
              <w:pStyle w:val="754"/>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87" w:type="dxa"/>
            <w:vAlign w:val="center"/>
            <w:textDirection w:val="lrTb"/>
            <w:noWrap w:val="false"/>
          </w:tcPr>
          <w:p>
            <w:pPr>
              <w:pStyle w:val="754"/>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930"/>
        </w:trPr>
        <w:tc>
          <w:tcPr>
            <w:tcW w:w="912" w:type="dxa"/>
            <w:vAlign w:val="center"/>
            <w:textDirection w:val="lrTb"/>
            <w:noWrap w:val="false"/>
          </w:tcPr>
          <w:p>
            <w:pPr>
              <w:pStyle w:val="754"/>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808" w:type="dxa"/>
            <w:vAlign w:val="center"/>
            <w:textDirection w:val="lrTb"/>
            <w:noWrap w:val="false"/>
          </w:tcPr>
          <w:p>
            <w:pPr>
              <w:pStyle w:val="754"/>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504" w:type="dxa"/>
            <w:vAlign w:val="center"/>
            <w:textDirection w:val="lrTb"/>
            <w:noWrap w:val="false"/>
          </w:tcPr>
          <w:p>
            <w:pPr>
              <w:pStyle w:val="754"/>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207" w:type="dxa"/>
            <w:vAlign w:val="center"/>
            <w:textDirection w:val="lrTb"/>
            <w:noWrap w:val="false"/>
          </w:tcPr>
          <w:p>
            <w:pPr>
              <w:pStyle w:val="754"/>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87" w:type="dxa"/>
            <w:vAlign w:val="center"/>
            <w:textDirection w:val="lrTb"/>
            <w:noWrap w:val="false"/>
          </w:tcPr>
          <w:p>
            <w:pPr>
              <w:pStyle w:val="754"/>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930"/>
        </w:trPr>
        <w:tc>
          <w:tcPr>
            <w:tcW w:w="912" w:type="dxa"/>
            <w:vAlign w:val="center"/>
            <w:textDirection w:val="lrTb"/>
            <w:noWrap w:val="false"/>
          </w:tcPr>
          <w:p>
            <w:pPr>
              <w:pStyle w:val="754"/>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808" w:type="dxa"/>
            <w:vAlign w:val="center"/>
            <w:textDirection w:val="lrTb"/>
            <w:noWrap w:val="false"/>
          </w:tcPr>
          <w:p>
            <w:pPr>
              <w:pStyle w:val="754"/>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504" w:type="dxa"/>
            <w:vAlign w:val="center"/>
            <w:textDirection w:val="lrTb"/>
            <w:noWrap w:val="false"/>
          </w:tcPr>
          <w:p>
            <w:pPr>
              <w:pStyle w:val="754"/>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207" w:type="dxa"/>
            <w:vAlign w:val="center"/>
            <w:textDirection w:val="lrTb"/>
            <w:noWrap w:val="false"/>
          </w:tcPr>
          <w:p>
            <w:pPr>
              <w:pStyle w:val="754"/>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87" w:type="dxa"/>
            <w:vAlign w:val="center"/>
            <w:textDirection w:val="lrTb"/>
            <w:noWrap w:val="false"/>
          </w:tcPr>
          <w:p>
            <w:pPr>
              <w:pStyle w:val="754"/>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940"/>
        </w:trPr>
        <w:tc>
          <w:tcPr>
            <w:tcW w:w="912" w:type="dxa"/>
            <w:vAlign w:val="center"/>
            <w:textDirection w:val="lrTb"/>
            <w:noWrap w:val="false"/>
          </w:tcPr>
          <w:p>
            <w:pPr>
              <w:pStyle w:val="754"/>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808" w:type="dxa"/>
            <w:vAlign w:val="center"/>
            <w:textDirection w:val="lrTb"/>
            <w:noWrap w:val="false"/>
          </w:tcPr>
          <w:p>
            <w:pPr>
              <w:pStyle w:val="754"/>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504" w:type="dxa"/>
            <w:vAlign w:val="center"/>
            <w:textDirection w:val="lrTb"/>
            <w:noWrap w:val="false"/>
          </w:tcPr>
          <w:p>
            <w:pPr>
              <w:pStyle w:val="754"/>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207" w:type="dxa"/>
            <w:vAlign w:val="center"/>
            <w:textDirection w:val="lrTb"/>
            <w:noWrap w:val="false"/>
          </w:tcPr>
          <w:p>
            <w:pPr>
              <w:pStyle w:val="754"/>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87" w:type="dxa"/>
            <w:vAlign w:val="center"/>
            <w:textDirection w:val="lrTb"/>
            <w:noWrap w:val="false"/>
          </w:tcPr>
          <w:p>
            <w:pPr>
              <w:pStyle w:val="754"/>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754"/>
        <w:jc w:val="left"/>
        <w:keepLines w:val="0"/>
        <w:keepNext w:val="0"/>
        <w:pageBreakBefore w:val="0"/>
        <w:spacing w:line="360" w:lineRule="auto"/>
        <w:widowControl w:val="off"/>
        <w:tabs>
          <w:tab w:val="left" w:pos="1800" w:leader="none"/>
          <w:tab w:val="left" w:pos="5580" w:leader="none"/>
        </w:tabs>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r>
      <w:r/>
    </w:p>
    <w:p>
      <w:pPr>
        <w:pStyle w:val="754"/>
        <w:jc w:val="left"/>
        <w:keepLines w:val="0"/>
        <w:keepNext w:val="0"/>
        <w:pageBreakBefore w:val="0"/>
        <w:spacing w:line="360" w:lineRule="auto"/>
        <w:widowControl w:val="off"/>
        <w:tabs>
          <w:tab w:val="left" w:pos="1800" w:leader="none"/>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w:t>
      </w:r>
      <w:r>
        <w:rPr>
          <w:rFonts w:hint="eastAsia" w:ascii="宋体" w:hAnsi="宋体" w:eastAsia="宋体" w:cs="宋体"/>
          <w:color w:val="000000"/>
          <w:sz w:val="21"/>
          <w:szCs w:val="21"/>
          <w:highlight w:val="none"/>
        </w:rPr>
      </w:r>
      <w:r/>
    </w:p>
    <w:p>
      <w:pPr>
        <w:pStyle w:val="754"/>
        <w:jc w:val="left"/>
        <w:keepLines w:val="0"/>
        <w:keepNext w:val="0"/>
        <w:pageBreakBefore w:val="0"/>
        <w:spacing w:line="360" w:lineRule="auto"/>
        <w:widowControl w:val="off"/>
        <w:tabs>
          <w:tab w:val="left" w:pos="1800" w:leader="none"/>
          <w:tab w:val="left" w:pos="5580" w:leader="none"/>
        </w:tabs>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1. </w:t>
      </w:r>
      <w:r>
        <w:rPr>
          <w:rFonts w:hint="eastAsia" w:ascii="宋体" w:hAnsi="宋体" w:eastAsia="宋体" w:cs="宋体"/>
          <w:sz w:val="21"/>
          <w:szCs w:val="21"/>
          <w:highlight w:val="none"/>
        </w:rPr>
        <w:t xml:space="preserve">对询价通知书中的所有商务、技术要求，除本表所列明的所有偏离外，均视作供应商已对之理解和响应。此表中若无任何文字说明，内容为空白，则</w:t>
      </w:r>
      <w:r>
        <w:rPr>
          <w:rFonts w:hint="eastAsia" w:ascii="宋体" w:hAnsi="宋体" w:eastAsia="宋体" w:cs="宋体"/>
          <w:b/>
          <w:sz w:val="21"/>
          <w:szCs w:val="21"/>
          <w:highlight w:val="none"/>
        </w:rPr>
        <w:t xml:space="preserve">响应无效</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754"/>
        <w:jc w:val="left"/>
        <w:spacing w:line="360" w:lineRule="auto"/>
        <w:tabs>
          <w:tab w:val="left" w:pos="1800" w:leader="none"/>
          <w:tab w:val="left" w:pos="5580" w:leader="none"/>
        </w:tabs>
        <w:rPr>
          <w:rFonts w:hint="eastAsia" w:ascii="宋体" w:hAnsi="宋体" w:eastAsia="宋体" w:cs="宋体"/>
          <w:szCs w:val="21"/>
          <w:lang w:eastAsia="zh-CN"/>
        </w:rPr>
      </w:pPr>
      <w:r>
        <w:rPr>
          <w:rFonts w:hint="eastAsia" w:ascii="宋体" w:hAnsi="宋体" w:eastAsia="宋体" w:cs="宋体"/>
          <w:sz w:val="21"/>
          <w:szCs w:val="21"/>
          <w:highlight w:val="none"/>
        </w:rPr>
        <w:t xml:space="preserve">2.</w:t>
      </w:r>
      <w:r>
        <w:rPr>
          <w:rFonts w:hint="eastAsia" w:ascii="宋体" w:hAnsi="宋体" w:eastAsia="宋体" w:cs="宋体"/>
          <w:szCs w:val="21"/>
          <w:lang w:eastAsia="zh-CN"/>
        </w:rPr>
        <w:t xml:space="preserve">“响应内容”列填写“完全响应”或</w:t>
      </w:r>
      <w:bookmarkStart w:id="723" w:name="OLE_LINK4"/>
      <w:r>
        <w:rPr>
          <w:rFonts w:hint="eastAsia" w:ascii="宋体" w:hAnsi="宋体" w:eastAsia="宋体" w:cs="宋体"/>
          <w:szCs w:val="21"/>
          <w:lang w:eastAsia="zh-CN"/>
        </w:rPr>
        <w:t xml:space="preserve">“不完全响应”或“不响应”</w:t>
      </w:r>
      <w:bookmarkEnd w:id="723"/>
      <w:r>
        <w:rPr>
          <w:rFonts w:hint="eastAsia" w:ascii="宋体" w:hAnsi="宋体" w:eastAsia="宋体" w:cs="宋体"/>
          <w:szCs w:val="21"/>
          <w:lang w:eastAsia="zh-CN"/>
        </w:rPr>
        <w:t xml:space="preserve">，若“不完全响应”或“不响应”，则应在“说明”列进行说明。</w:t>
      </w:r>
      <w:r>
        <w:rPr>
          <w:rFonts w:hint="eastAsia" w:ascii="宋体" w:hAnsi="宋体" w:eastAsia="宋体" w:cs="宋体"/>
          <w:szCs w:val="21"/>
          <w:lang w:eastAsia="zh-CN"/>
        </w:rPr>
      </w:r>
      <w:r/>
    </w:p>
    <w:p>
      <w:pPr>
        <w:pStyle w:val="754"/>
        <w:jc w:val="left"/>
        <w:keepLines w:val="0"/>
        <w:keepNext w:val="0"/>
        <w:pageBreakBefore w:val="0"/>
        <w:spacing w:line="360" w:lineRule="auto"/>
        <w:widowControl w:val="off"/>
        <w:tabs>
          <w:tab w:val="left" w:pos="1800" w:leader="none"/>
          <w:tab w:val="left" w:pos="5580" w:leader="none"/>
        </w:tabs>
        <w:rPr>
          <w:rFonts w:hint="eastAsia" w:ascii="宋体" w:hAnsi="宋体" w:eastAsia="宋体" w:cs="宋体"/>
          <w:color w:val="000000"/>
          <w:sz w:val="21"/>
          <w:szCs w:val="21"/>
          <w:highlight w:val="none"/>
        </w:rPr>
      </w:pPr>
      <w:r>
        <w:rPr>
          <w:rFonts w:hint="eastAsia" w:ascii="宋体" w:hAnsi="宋体" w:eastAsia="宋体" w:cs="宋体"/>
          <w:szCs w:val="21"/>
          <w:lang w:val="en-US" w:eastAsia="zh-CN"/>
        </w:rPr>
        <w:t xml:space="preserve">3.</w:t>
      </w:r>
      <w:r>
        <w:rPr>
          <w:rFonts w:hint="eastAsia" w:ascii="宋体" w:hAnsi="宋体" w:eastAsia="宋体" w:cs="宋体"/>
          <w:szCs w:val="21"/>
        </w:rPr>
        <w:t xml:space="preserve">“偏离情况”列应</w:t>
      </w:r>
      <w:r>
        <w:rPr>
          <w:rFonts w:hint="eastAsia" w:ascii="宋体" w:hAnsi="宋体" w:eastAsia="宋体" w:cs="宋体"/>
          <w:color w:val="000000"/>
          <w:szCs w:val="21"/>
        </w:rPr>
        <w:t xml:space="preserve">据实</w:t>
      </w:r>
      <w:r>
        <w:rPr>
          <w:rFonts w:hint="eastAsia" w:ascii="宋体" w:hAnsi="宋体" w:eastAsia="宋体" w:cs="宋体"/>
          <w:szCs w:val="21"/>
        </w:rPr>
        <w:t xml:space="preserve">填写“正偏离”或“负偏离”，若无偏离，则写明“无偏离”。</w:t>
      </w:r>
      <w:r>
        <w:rPr>
          <w:rFonts w:hint="eastAsia" w:ascii="宋体" w:hAnsi="宋体" w:eastAsia="宋体" w:cs="宋体"/>
          <w:color w:val="000000"/>
          <w:sz w:val="21"/>
          <w:szCs w:val="21"/>
          <w:highlight w:val="none"/>
        </w:rPr>
      </w:r>
      <w:r/>
    </w:p>
    <w:p>
      <w:pPr>
        <w:pStyle w:val="754"/>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54"/>
        <w:spacing w:before="25" w:after="25"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                  </w:t>
      </w:r>
      <w:r>
        <w:rPr>
          <w:rFonts w:hint="eastAsia" w:ascii="宋体" w:hAnsi="宋体" w:eastAsia="宋体" w:cs="宋体"/>
          <w:color w:val="000000"/>
          <w:sz w:val="21"/>
          <w:szCs w:val="21"/>
          <w:highlight w:val="none"/>
          <w:lang w:val="zh-CN"/>
        </w:rPr>
      </w:r>
      <w:r/>
    </w:p>
    <w:p>
      <w:pPr>
        <w:pStyle w:val="754"/>
        <w:spacing w:before="25" w:after="25"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供应商名称（加盖公章）</w:t>
      </w:r>
      <w:r>
        <w:rPr>
          <w:rFonts w:hint="eastAsia" w:ascii="宋体" w:hAnsi="宋体" w:eastAsia="宋体" w:cs="宋体"/>
          <w:color w:val="000000"/>
          <w:sz w:val="21"/>
          <w:szCs w:val="21"/>
          <w:highlight w:val="none"/>
          <w:lang w:val="zh-CN"/>
        </w:rPr>
        <w:t xml:space="preserve">：    ____________</w:t>
      </w:r>
      <w:r>
        <w:rPr>
          <w:rFonts w:hint="eastAsia" w:ascii="宋体" w:hAnsi="宋体" w:eastAsia="宋体" w:cs="宋体"/>
          <w:color w:val="000000"/>
          <w:sz w:val="21"/>
          <w:szCs w:val="21"/>
          <w:highlight w:val="none"/>
          <w:lang w:val="zh-CN"/>
        </w:rPr>
      </w:r>
      <w:r/>
    </w:p>
    <w:p>
      <w:pPr>
        <w:pStyle w:val="754"/>
        <w:spacing w:before="25" w:after="25"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日期：_____年______月______日   </w:t>
      </w:r>
      <w:r>
        <w:rPr>
          <w:rFonts w:hint="eastAsia" w:ascii="宋体" w:hAnsi="宋体" w:eastAsia="宋体" w:cs="宋体"/>
          <w:color w:val="000000"/>
          <w:sz w:val="21"/>
          <w:szCs w:val="21"/>
          <w:highlight w:val="none"/>
          <w:lang w:val="zh-CN"/>
        </w:rPr>
      </w:r>
      <w:r/>
    </w:p>
    <w:p>
      <w:pPr>
        <w:pStyle w:val="754"/>
        <w:spacing w:line="360" w:lineRule="auto"/>
        <w:rPr>
          <w:rFonts w:hint="eastAsia" w:ascii="宋体" w:hAnsi="宋体" w:eastAsia="宋体" w:cs="宋体"/>
          <w:color w:val="000000"/>
          <w:sz w:val="21"/>
          <w:szCs w:val="21"/>
          <w:highlight w:val="none"/>
        </w:rPr>
        <w:outlineLvl w:val="2"/>
      </w:pPr>
      <w:r>
        <w:rPr>
          <w:rFonts w:hint="eastAsia" w:ascii="宋体" w:hAnsi="宋体" w:eastAsia="宋体" w:cs="宋体"/>
          <w:color w:val="000000"/>
          <w:sz w:val="21"/>
          <w:szCs w:val="21"/>
          <w:highlight w:val="none"/>
        </w:rPr>
        <w:br w:type="page" w:clear="all"/>
      </w: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  中小企业声明函</w:t>
      </w:r>
      <w:r>
        <w:rPr>
          <w:rFonts w:hint="eastAsia" w:ascii="宋体" w:hAnsi="宋体" w:eastAsia="宋体" w:cs="宋体"/>
          <w:color w:val="000000"/>
          <w:sz w:val="21"/>
          <w:szCs w:val="21"/>
          <w:highlight w:val="none"/>
        </w:rPr>
      </w:r>
      <w:r/>
    </w:p>
    <w:p>
      <w:pPr>
        <w:pStyle w:val="754"/>
        <w:spacing w:line="360" w:lineRule="auto"/>
        <w:tabs>
          <w:tab w:val="left" w:pos="558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说明：</w:t>
      </w:r>
      <w:r>
        <w:rPr>
          <w:rFonts w:hint="eastAsia" w:ascii="宋体" w:hAnsi="宋体" w:eastAsia="宋体" w:cs="宋体"/>
          <w:sz w:val="21"/>
          <w:szCs w:val="21"/>
          <w:highlight w:val="none"/>
        </w:rPr>
      </w:r>
      <w:r/>
    </w:p>
    <w:p>
      <w:pPr>
        <w:pStyle w:val="754"/>
        <w:spacing w:line="360" w:lineRule="auto"/>
        <w:tabs>
          <w:tab w:val="left" w:pos="558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供应商如是属于本项目所属行业的中型、小型、微型企业，残疾人福利性单位、监狱企业的情形的可提供此格式文件，未提供的将不享受有关政策。《中小企业声明函》由参加政府采购活动的供应商出具。联合体响应的，《中小企业声明函》由牵头人出具。</w:t>
      </w:r>
      <w:r>
        <w:rPr>
          <w:rFonts w:hint="eastAsia" w:ascii="宋体" w:hAnsi="宋体" w:eastAsia="宋体" w:cs="宋体"/>
          <w:sz w:val="21"/>
          <w:szCs w:val="21"/>
          <w:highlight w:val="none"/>
        </w:rPr>
      </w:r>
      <w:r/>
    </w:p>
    <w:p>
      <w:pPr>
        <w:pStyle w:val="754"/>
        <w:spacing w:line="360" w:lineRule="auto"/>
        <w:tabs>
          <w:tab w:val="left" w:pos="558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hint="eastAsia" w:ascii="宋体" w:hAnsi="宋体" w:eastAsia="宋体" w:cs="宋体"/>
          <w:sz w:val="21"/>
          <w:szCs w:val="21"/>
          <w:highlight w:val="none"/>
        </w:rPr>
      </w:r>
      <w:r/>
    </w:p>
    <w:p>
      <w:pPr>
        <w:pStyle w:val="754"/>
        <w:spacing w:line="360" w:lineRule="auto"/>
        <w:tabs>
          <w:tab w:val="left" w:pos="558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3）对于多标的的采购项目，供应商应充分、准确地了解所投产品制造企业信息。对相关情况了解不清楚的，不建议填报本声明函。</w:t>
      </w:r>
      <w:r>
        <w:rPr>
          <w:rFonts w:hint="eastAsia" w:ascii="宋体" w:hAnsi="宋体" w:eastAsia="宋体" w:cs="宋体"/>
          <w:sz w:val="21"/>
          <w:szCs w:val="21"/>
          <w:highlight w:val="none"/>
        </w:rPr>
      </w:r>
      <w:r/>
    </w:p>
    <w:p>
      <w:pPr>
        <w:pStyle w:val="754"/>
        <w:spacing w:line="360" w:lineRule="auto"/>
        <w:tabs>
          <w:tab w:val="left" w:pos="558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4）中小企业认定标准以《关于印发中小企业划型标准规定的通知》（工信部联企业〔2011〕300号）文件规定为准。</w:t>
      </w:r>
      <w:r>
        <w:rPr>
          <w:rFonts w:hint="eastAsia" w:ascii="宋体" w:hAnsi="宋体" w:eastAsia="宋体" w:cs="宋体"/>
          <w:sz w:val="21"/>
          <w:szCs w:val="21"/>
          <w:highlight w:val="none"/>
        </w:rPr>
      </w:r>
      <w:r/>
    </w:p>
    <w:p>
      <w:pPr>
        <w:pStyle w:val="754"/>
        <w:spacing w:line="360" w:lineRule="auto"/>
        <w:tabs>
          <w:tab w:val="left" w:pos="558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工信部网址：</w:t>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HYPERLINK "http://202.106.120.146/baosong/appweb/orgScale.html" </w:instrText>
      </w:r>
      <w:r>
        <w:rPr>
          <w:rFonts w:hint="eastAsia" w:ascii="宋体" w:hAnsi="宋体" w:eastAsia="宋体" w:cs="宋体"/>
          <w:sz w:val="21"/>
          <w:szCs w:val="21"/>
          <w:highlight w:val="none"/>
        </w:rPr>
        <w:fldChar w:fldCharType="separate"/>
      </w:r>
      <w:r>
        <w:rPr>
          <w:rStyle w:val="828"/>
          <w:rFonts w:hint="eastAsia" w:ascii="宋体" w:hAnsi="宋体" w:eastAsia="宋体" w:cs="宋体"/>
          <w:sz w:val="21"/>
          <w:szCs w:val="21"/>
          <w:highlight w:val="none"/>
        </w:rPr>
        <w:t xml:space="preserve">http://202.106.120.146/baosong/appweb/orgScale.html</w:t>
      </w:r>
      <w:r>
        <w:rPr>
          <w:rFonts w:hint="eastAsia" w:ascii="宋体" w:hAnsi="宋体" w:eastAsia="宋体" w:cs="宋体"/>
          <w:sz w:val="21"/>
          <w:szCs w:val="21"/>
          <w:highlight w:val="none"/>
        </w:rPr>
        <w:fldChar w:fldCharType="end"/>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754"/>
        <w:spacing w:line="360" w:lineRule="auto"/>
        <w:tabs>
          <w:tab w:val="left" w:pos="5580" w:leader="none"/>
        </w:tabs>
        <w:rPr>
          <w:rFonts w:hint="eastAsia" w:ascii="宋体" w:hAnsi="宋体" w:eastAsia="宋体" w:cs="宋体"/>
          <w:b/>
          <w:sz w:val="21"/>
          <w:szCs w:val="21"/>
          <w:highlight w:val="none"/>
        </w:rPr>
      </w:pPr>
      <w:r>
        <w:rPr>
          <w:rFonts w:hint="eastAsia" w:ascii="宋体" w:hAnsi="宋体" w:eastAsia="宋体" w:cs="宋体"/>
          <w:sz w:val="21"/>
          <w:szCs w:val="21"/>
          <w:highlight w:val="none"/>
        </w:rPr>
        <w:t xml:space="preserve">6）</w:t>
      </w:r>
      <w:r>
        <w:rPr>
          <w:rFonts w:hint="eastAsia" w:ascii="宋体" w:hAnsi="宋体" w:eastAsia="宋体" w:cs="宋体"/>
          <w:b/>
          <w:sz w:val="21"/>
          <w:szCs w:val="21"/>
          <w:highlight w:val="none"/>
        </w:rPr>
        <w:t xml:space="preserve">在货物采购项目中，供应商提供的货物既有中型企业制造货物，也有小微企业制造货物的，不享受小微企业扶持政策，不予价格扣除。</w:t>
      </w:r>
      <w:r>
        <w:rPr>
          <w:rFonts w:hint="eastAsia" w:ascii="宋体" w:hAnsi="宋体" w:eastAsia="宋体" w:cs="宋体"/>
          <w:b/>
          <w:sz w:val="21"/>
          <w:szCs w:val="21"/>
          <w:highlight w:val="none"/>
        </w:rPr>
      </w:r>
      <w:r/>
    </w:p>
    <w:p>
      <w:pPr>
        <w:pStyle w:val="754"/>
        <w:spacing w:line="360" w:lineRule="auto"/>
        <w:tabs>
          <w:tab w:val="left" w:pos="5580" w:leader="none"/>
        </w:tabs>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7）小微企业未提供声明函的，价格分评审将不予价格扣除。</w:t>
      </w:r>
      <w:r>
        <w:rPr>
          <w:rFonts w:hint="eastAsia" w:ascii="宋体" w:hAnsi="宋体" w:eastAsia="宋体" w:cs="宋体"/>
          <w:b/>
          <w:sz w:val="21"/>
          <w:szCs w:val="21"/>
          <w:highlight w:val="none"/>
        </w:rPr>
      </w:r>
      <w:r/>
    </w:p>
    <w:p>
      <w:pPr>
        <w:pStyle w:val="754"/>
        <w:jc w:val="lef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br w:type="page" w:clear="all"/>
      </w:r>
      <w:r>
        <w:rPr>
          <w:rFonts w:hint="eastAsia" w:ascii="宋体" w:hAnsi="宋体" w:eastAsia="宋体" w:cs="宋体"/>
          <w:b/>
          <w:bCs/>
          <w:color w:val="000000"/>
          <w:sz w:val="21"/>
          <w:szCs w:val="21"/>
          <w:highlight w:val="none"/>
        </w:rPr>
      </w:r>
      <w:r/>
    </w:p>
    <w:p>
      <w:pPr>
        <w:pStyle w:val="754"/>
        <w:jc w:val="center"/>
        <w:spacing w:before="240" w:after="240" w:line="360" w:lineRule="auto"/>
        <w:rPr>
          <w:rFonts w:hint="eastAsia" w:ascii="宋体" w:hAnsi="宋体" w:eastAsia="宋体" w:cs="宋体"/>
          <w:b/>
          <w:color w:val="000000"/>
          <w:sz w:val="21"/>
          <w:szCs w:val="21"/>
          <w:highlight w:val="none"/>
        </w:rPr>
      </w:pPr>
      <w:r>
        <w:rPr>
          <w:rFonts w:hint="eastAsia" w:ascii="宋体" w:hAnsi="宋体" w:eastAsia="宋体" w:cs="宋体"/>
          <w:b/>
          <w:bCs/>
          <w:color w:val="000000"/>
          <w:sz w:val="21"/>
          <w:szCs w:val="21"/>
          <w:highlight w:val="none"/>
        </w:rPr>
        <w:t xml:space="preserve">中小企业声明函（货物）格式</w:t>
      </w:r>
      <w:r>
        <w:rPr>
          <w:rFonts w:hint="eastAsia" w:ascii="宋体" w:hAnsi="宋体" w:eastAsia="宋体" w:cs="宋体"/>
          <w:b/>
          <w:color w:val="000000"/>
          <w:sz w:val="21"/>
          <w:szCs w:val="21"/>
          <w:highlight w:val="none"/>
        </w:rPr>
      </w:r>
      <w:r/>
    </w:p>
    <w:p>
      <w:pPr>
        <w:pStyle w:val="754"/>
        <w:ind w:left="220" w:right="415" w:firstLine="64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本公司（联合体）郑重声明，根据《政府采购促进中小企业发展管理办法》（财库﹝2020﹞46号）的规定，本公司（联合体）参加</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i/>
          <w:sz w:val="21"/>
          <w:szCs w:val="21"/>
          <w:highlight w:val="none"/>
          <w:u w:val="single"/>
        </w:rPr>
        <w:t xml:space="preserve">（单位名称）</w:t>
      </w:r>
      <w:r>
        <w:rPr>
          <w:rFonts w:hint="eastAsia" w:ascii="宋体" w:hAnsi="宋体" w:eastAsia="宋体" w:cs="宋体"/>
          <w:sz w:val="21"/>
          <w:szCs w:val="21"/>
          <w:highlight w:val="none"/>
        </w:rPr>
        <w:t xml:space="preserve">的</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i/>
          <w:sz w:val="21"/>
          <w:szCs w:val="21"/>
          <w:highlight w:val="none"/>
          <w:u w:val="single"/>
        </w:rPr>
        <w:t xml:space="preserve">（</w:t>
      </w:r>
      <w:r>
        <w:rPr>
          <w:rFonts w:hint="eastAsia" w:ascii="宋体" w:hAnsi="宋体" w:eastAsia="宋体" w:cs="宋体"/>
          <w:i/>
          <w:sz w:val="21"/>
          <w:szCs w:val="21"/>
          <w:highlight w:val="none"/>
          <w:u w:val="single"/>
          <w:lang w:val="en-US" w:eastAsia="zh-CN"/>
        </w:rPr>
        <w:t xml:space="preserve">项目</w:t>
      </w:r>
      <w:r>
        <w:rPr>
          <w:rFonts w:hint="eastAsia" w:ascii="宋体" w:hAnsi="宋体" w:eastAsia="宋体" w:cs="宋体"/>
          <w:i/>
          <w:sz w:val="21"/>
          <w:szCs w:val="21"/>
          <w:highlight w:val="none"/>
          <w:u w:val="single"/>
        </w:rPr>
        <w:t xml:space="preserve">名称）</w:t>
      </w:r>
      <w:r>
        <w:rPr>
          <w:rFonts w:hint="eastAsia" w:ascii="宋体" w:hAnsi="宋体" w:eastAsia="宋体" w:cs="宋体"/>
          <w:sz w:val="21"/>
          <w:szCs w:val="21"/>
          <w:highlight w:val="none"/>
        </w:rPr>
        <w:t xml:space="preserve">采购活动，提供的货物全部由符合政策要求的中小企业制造。相关企业（含联合体中的中小企业、签订分包意向协议的中小企业）的具体情况如下：</w:t>
      </w:r>
      <w:r>
        <w:rPr>
          <w:rFonts w:hint="eastAsia" w:ascii="宋体" w:hAnsi="宋体" w:eastAsia="宋体" w:cs="宋体"/>
          <w:sz w:val="21"/>
          <w:szCs w:val="21"/>
          <w:highlight w:val="none"/>
        </w:rPr>
      </w:r>
      <w:r/>
    </w:p>
    <w:p>
      <w:pPr>
        <w:pStyle w:val="754"/>
        <w:numPr>
          <w:ilvl w:val="0"/>
          <w:numId w:val="18"/>
        </w:numPr>
        <w:ind w:right="169" w:firstLine="646"/>
        <w:jc w:val="left"/>
        <w:spacing w:line="360" w:lineRule="auto"/>
        <w:tabs>
          <w:tab w:val="left" w:pos="1183" w:leader="none"/>
          <w:tab w:val="left" w:pos="1484" w:leader="none"/>
          <w:tab w:val="left" w:pos="4662" w:leader="none"/>
          <w:tab w:val="left" w:pos="6903" w:leader="none"/>
        </w:tabs>
        <w:rPr>
          <w:rFonts w:hint="eastAsia" w:ascii="宋体" w:hAnsi="宋体" w:eastAsia="宋体" w:cs="宋体"/>
          <w:sz w:val="21"/>
          <w:szCs w:val="21"/>
          <w:highlight w:val="none"/>
        </w:rPr>
      </w:pPr>
      <w:r>
        <w:rPr>
          <w:rFonts w:hint="eastAsia" w:ascii="宋体" w:hAnsi="宋体" w:eastAsia="宋体" w:cs="宋体"/>
          <w:i/>
          <w:sz w:val="21"/>
          <w:szCs w:val="21"/>
          <w:highlight w:val="none"/>
          <w:u w:val="single"/>
        </w:rPr>
        <w:t xml:space="preserve">（</w:t>
      </w:r>
      <w:r>
        <w:rPr>
          <w:rFonts w:hint="eastAsia" w:ascii="宋体" w:hAnsi="宋体" w:eastAsia="宋体" w:cs="宋体"/>
          <w:i/>
          <w:sz w:val="21"/>
          <w:szCs w:val="21"/>
          <w:highlight w:val="none"/>
          <w:u w:val="single"/>
          <w:lang w:eastAsia="zh-CN"/>
        </w:rPr>
        <w:t xml:space="preserve">货物</w:t>
      </w:r>
      <w:r>
        <w:rPr>
          <w:rFonts w:hint="eastAsia" w:ascii="宋体" w:hAnsi="宋体" w:eastAsia="宋体" w:cs="宋体"/>
          <w:i/>
          <w:sz w:val="21"/>
          <w:szCs w:val="21"/>
          <w:highlight w:val="none"/>
          <w:u w:val="single"/>
        </w:rPr>
        <w:t xml:space="preserve">名称）</w:t>
      </w:r>
      <w:r>
        <w:rPr>
          <w:rFonts w:hint="eastAsia" w:ascii="宋体" w:hAnsi="宋体" w:eastAsia="宋体" w:cs="宋体"/>
          <w:sz w:val="21"/>
          <w:szCs w:val="21"/>
          <w:highlight w:val="none"/>
        </w:rPr>
        <w:t xml:space="preserve">，属于</w:t>
      </w:r>
      <w:r>
        <w:rPr>
          <w:rFonts w:hint="eastAsia" w:ascii="宋体" w:hAnsi="宋体" w:eastAsia="宋体" w:cs="宋体"/>
          <w:i/>
          <w:sz w:val="21"/>
          <w:szCs w:val="21"/>
          <w:highlight w:val="none"/>
        </w:rPr>
        <w:t xml:space="preserve">（</w:t>
      </w:r>
      <w:r>
        <w:rPr>
          <w:rFonts w:hint="eastAsia" w:ascii="宋体" w:hAnsi="宋体" w:eastAsia="宋体" w:cs="宋体"/>
          <w:i/>
          <w:sz w:val="21"/>
          <w:szCs w:val="21"/>
          <w:highlight w:val="none"/>
          <w:u w:val="single"/>
        </w:rPr>
        <w:t xml:space="preserve">询价通知书中明确的所属行业）行业</w:t>
      </w:r>
      <w:r>
        <w:rPr>
          <w:rFonts w:hint="eastAsia" w:ascii="宋体" w:hAnsi="宋体" w:eastAsia="宋体" w:cs="宋体"/>
          <w:sz w:val="21"/>
          <w:szCs w:val="21"/>
          <w:highlight w:val="none"/>
        </w:rPr>
        <w:t xml:space="preserve">；制造商为</w:t>
      </w:r>
      <w:r>
        <w:rPr>
          <w:rFonts w:hint="eastAsia" w:ascii="宋体" w:hAnsi="宋体" w:eastAsia="宋体" w:cs="宋体"/>
          <w:i/>
          <w:sz w:val="21"/>
          <w:szCs w:val="21"/>
          <w:highlight w:val="none"/>
          <w:u w:val="single"/>
        </w:rPr>
        <w:t xml:space="preserve">（企业名称）</w:t>
      </w:r>
      <w:r>
        <w:rPr>
          <w:rFonts w:hint="eastAsia" w:ascii="宋体" w:hAnsi="宋体" w:eastAsia="宋体" w:cs="宋体"/>
          <w:sz w:val="21"/>
          <w:szCs w:val="21"/>
          <w:highlight w:val="none"/>
        </w:rPr>
        <w:t xml:space="preserve">，从业人员</w:t>
      </w:r>
      <w:r>
        <w:rPr>
          <w:rFonts w:hint="eastAsia" w:ascii="宋体" w:hAnsi="宋体" w:eastAsia="宋体" w:cs="宋体"/>
          <w:sz w:val="21"/>
          <w:szCs w:val="21"/>
          <w:highlight w:val="none"/>
          <w:u w:val="single"/>
        </w:rPr>
        <w:tab/>
      </w:r>
      <w:r>
        <w:rPr>
          <w:rFonts w:hint="eastAsia" w:ascii="宋体" w:hAnsi="宋体" w:eastAsia="宋体" w:cs="宋体"/>
          <w:sz w:val="21"/>
          <w:szCs w:val="21"/>
          <w:highlight w:val="none"/>
        </w:rPr>
        <w:t xml:space="preserve">人，营业收入为</w:t>
      </w:r>
      <w:r>
        <w:rPr>
          <w:rFonts w:hint="eastAsia" w:ascii="宋体" w:hAnsi="宋体" w:eastAsia="宋体" w:cs="宋体"/>
          <w:sz w:val="21"/>
          <w:szCs w:val="21"/>
          <w:highlight w:val="none"/>
          <w:u w:val="single"/>
        </w:rPr>
        <w:tab/>
      </w:r>
      <w:r>
        <w:rPr>
          <w:rFonts w:hint="eastAsia" w:ascii="宋体" w:hAnsi="宋体" w:eastAsia="宋体" w:cs="宋体"/>
          <w:sz w:val="21"/>
          <w:szCs w:val="21"/>
          <w:highlight w:val="none"/>
        </w:rPr>
        <w:t xml:space="preserve">万元，资产总额为</w:t>
      </w:r>
      <w:r>
        <w:rPr>
          <w:rFonts w:hint="eastAsia" w:ascii="宋体" w:hAnsi="宋体" w:eastAsia="宋体" w:cs="宋体"/>
          <w:sz w:val="21"/>
          <w:szCs w:val="21"/>
          <w:highlight w:val="none"/>
          <w:u w:val="single"/>
        </w:rPr>
        <w:tab/>
      </w:r>
      <w:r>
        <w:rPr>
          <w:rFonts w:hint="eastAsia" w:ascii="宋体" w:hAnsi="宋体" w:eastAsia="宋体" w:cs="宋体"/>
          <w:sz w:val="21"/>
          <w:szCs w:val="21"/>
          <w:highlight w:val="none"/>
        </w:rPr>
        <w:t xml:space="preserve">万元</w:t>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HYPERLINK \l "_bookmark0" </w:instrText>
      </w:r>
      <w:r>
        <w:rPr>
          <w:rFonts w:hint="eastAsia" w:ascii="宋体" w:hAnsi="宋体" w:eastAsia="宋体" w:cs="宋体"/>
          <w:sz w:val="21"/>
          <w:szCs w:val="21"/>
          <w:highlight w:val="none"/>
        </w:rPr>
        <w:fldChar w:fldCharType="separate"/>
      </w:r>
      <w:r>
        <w:rPr>
          <w:rFonts w:hint="eastAsia" w:ascii="宋体" w:hAnsi="宋体" w:eastAsia="宋体" w:cs="宋体"/>
          <w:position w:val="16"/>
          <w:sz w:val="21"/>
          <w:szCs w:val="21"/>
          <w:highlight w:val="none"/>
        </w:rPr>
        <w:t xml:space="preserve">1</w:t>
      </w:r>
      <w:r>
        <w:rPr>
          <w:rFonts w:hint="eastAsia" w:ascii="宋体" w:hAnsi="宋体" w:eastAsia="宋体" w:cs="宋体"/>
          <w:position w:val="16"/>
          <w:sz w:val="21"/>
          <w:szCs w:val="21"/>
          <w:highlight w:val="none"/>
        </w:rPr>
        <w:fldChar w:fldCharType="end"/>
      </w:r>
      <w:r>
        <w:rPr>
          <w:rFonts w:hint="eastAsia" w:ascii="宋体" w:hAnsi="宋体" w:eastAsia="宋体" w:cs="宋体"/>
          <w:sz w:val="21"/>
          <w:szCs w:val="21"/>
          <w:highlight w:val="none"/>
        </w:rPr>
        <w:t xml:space="preserve">，属于</w:t>
      </w:r>
      <w:r>
        <w:rPr>
          <w:rFonts w:hint="eastAsia" w:ascii="宋体" w:hAnsi="宋体" w:eastAsia="宋体" w:cs="宋体"/>
          <w:i/>
          <w:sz w:val="21"/>
          <w:szCs w:val="21"/>
          <w:highlight w:val="none"/>
          <w:u w:val="single"/>
        </w:rPr>
        <w:t xml:space="preserve">（中型企业、小型企业、微型企业）</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754"/>
        <w:numPr>
          <w:ilvl w:val="0"/>
          <w:numId w:val="18"/>
        </w:numPr>
        <w:ind w:right="169" w:firstLine="646"/>
        <w:jc w:val="left"/>
        <w:spacing w:line="360" w:lineRule="auto"/>
        <w:tabs>
          <w:tab w:val="left" w:pos="1165" w:leader="none"/>
          <w:tab w:val="left" w:pos="1183" w:leader="none"/>
          <w:tab w:val="left" w:pos="4362" w:leader="none"/>
          <w:tab w:val="left" w:pos="6577" w:leader="none"/>
        </w:tabs>
        <w:rPr>
          <w:rFonts w:hint="eastAsia" w:ascii="宋体" w:hAnsi="宋体" w:eastAsia="宋体" w:cs="宋体"/>
          <w:sz w:val="21"/>
          <w:szCs w:val="21"/>
          <w:highlight w:val="none"/>
        </w:rPr>
      </w:pPr>
      <w:r>
        <w:rPr>
          <w:rFonts w:hint="eastAsia" w:ascii="宋体" w:hAnsi="宋体" w:eastAsia="宋体" w:cs="宋体"/>
          <w:i/>
          <w:sz w:val="21"/>
          <w:szCs w:val="21"/>
          <w:highlight w:val="none"/>
          <w:u w:val="single"/>
        </w:rPr>
        <w:t xml:space="preserve">（</w:t>
      </w:r>
      <w:r>
        <w:rPr>
          <w:rFonts w:hint="eastAsia" w:ascii="宋体" w:hAnsi="宋体" w:eastAsia="宋体" w:cs="宋体"/>
          <w:i/>
          <w:sz w:val="21"/>
          <w:szCs w:val="21"/>
          <w:highlight w:val="none"/>
          <w:u w:val="single"/>
          <w:lang w:eastAsia="zh-CN"/>
        </w:rPr>
        <w:t xml:space="preserve">货物</w:t>
      </w:r>
      <w:r>
        <w:rPr>
          <w:rFonts w:hint="eastAsia" w:ascii="宋体" w:hAnsi="宋体" w:eastAsia="宋体" w:cs="宋体"/>
          <w:i/>
          <w:sz w:val="21"/>
          <w:szCs w:val="21"/>
          <w:highlight w:val="none"/>
          <w:u w:val="single"/>
        </w:rPr>
        <w:t xml:space="preserve">名称）</w:t>
      </w:r>
      <w:r>
        <w:rPr>
          <w:rFonts w:hint="eastAsia" w:ascii="宋体" w:hAnsi="宋体" w:eastAsia="宋体" w:cs="宋体"/>
          <w:sz w:val="21"/>
          <w:szCs w:val="21"/>
          <w:highlight w:val="none"/>
        </w:rPr>
        <w:t xml:space="preserve">，属于</w:t>
      </w:r>
      <w:r>
        <w:rPr>
          <w:rFonts w:hint="eastAsia" w:ascii="宋体" w:hAnsi="宋体" w:eastAsia="宋体" w:cs="宋体"/>
          <w:i/>
          <w:sz w:val="21"/>
          <w:szCs w:val="21"/>
          <w:highlight w:val="none"/>
        </w:rPr>
        <w:t xml:space="preserve">（</w:t>
      </w:r>
      <w:r>
        <w:rPr>
          <w:rFonts w:hint="eastAsia" w:ascii="宋体" w:hAnsi="宋体" w:eastAsia="宋体" w:cs="宋体"/>
          <w:i/>
          <w:sz w:val="21"/>
          <w:szCs w:val="21"/>
          <w:highlight w:val="none"/>
          <w:u w:val="single"/>
        </w:rPr>
        <w:t xml:space="preserve">询价通知书中明确的所属行业）行业</w:t>
      </w:r>
      <w:r>
        <w:rPr>
          <w:rFonts w:hint="eastAsia" w:ascii="宋体" w:hAnsi="宋体" w:eastAsia="宋体" w:cs="宋体"/>
          <w:sz w:val="21"/>
          <w:szCs w:val="21"/>
          <w:highlight w:val="none"/>
        </w:rPr>
        <w:t xml:space="preserve">；制造商为</w:t>
      </w:r>
      <w:r>
        <w:rPr>
          <w:rFonts w:hint="eastAsia" w:ascii="宋体" w:hAnsi="宋体" w:eastAsia="宋体" w:cs="宋体"/>
          <w:i/>
          <w:sz w:val="21"/>
          <w:szCs w:val="21"/>
          <w:highlight w:val="none"/>
          <w:u w:val="single"/>
        </w:rPr>
        <w:t xml:space="preserve">（企业名称）</w:t>
      </w:r>
      <w:r>
        <w:rPr>
          <w:rFonts w:hint="eastAsia" w:ascii="宋体" w:hAnsi="宋体" w:eastAsia="宋体" w:cs="宋体"/>
          <w:sz w:val="21"/>
          <w:szCs w:val="21"/>
          <w:highlight w:val="none"/>
        </w:rPr>
        <w:t xml:space="preserve">，从业人员</w:t>
      </w:r>
      <w:r>
        <w:rPr>
          <w:rFonts w:hint="eastAsia" w:ascii="宋体" w:hAnsi="宋体" w:eastAsia="宋体" w:cs="宋体"/>
          <w:sz w:val="21"/>
          <w:szCs w:val="21"/>
          <w:highlight w:val="none"/>
          <w:u w:val="single"/>
        </w:rPr>
        <w:tab/>
      </w:r>
      <w:r>
        <w:rPr>
          <w:rFonts w:hint="eastAsia" w:ascii="宋体" w:hAnsi="宋体" w:eastAsia="宋体" w:cs="宋体"/>
          <w:sz w:val="21"/>
          <w:szCs w:val="21"/>
          <w:highlight w:val="none"/>
        </w:rPr>
        <w:t xml:space="preserve">人，营业收入为</w:t>
      </w:r>
      <w:r>
        <w:rPr>
          <w:rFonts w:hint="eastAsia" w:ascii="宋体" w:hAnsi="宋体" w:eastAsia="宋体" w:cs="宋体"/>
          <w:sz w:val="21"/>
          <w:szCs w:val="21"/>
          <w:highlight w:val="none"/>
          <w:u w:val="single"/>
        </w:rPr>
        <w:tab/>
      </w:r>
      <w:r>
        <w:rPr>
          <w:rFonts w:hint="eastAsia" w:ascii="宋体" w:hAnsi="宋体" w:eastAsia="宋体" w:cs="宋体"/>
          <w:sz w:val="21"/>
          <w:szCs w:val="21"/>
          <w:highlight w:val="none"/>
        </w:rPr>
        <w:t xml:space="preserve">万元，资产总额为</w:t>
      </w:r>
      <w:r>
        <w:rPr>
          <w:rFonts w:hint="eastAsia" w:ascii="宋体" w:hAnsi="宋体" w:eastAsia="宋体" w:cs="宋体"/>
          <w:sz w:val="21"/>
          <w:szCs w:val="21"/>
          <w:highlight w:val="none"/>
          <w:u w:val="single"/>
        </w:rPr>
        <w:tab/>
      </w:r>
      <w:r>
        <w:rPr>
          <w:rFonts w:hint="eastAsia" w:ascii="宋体" w:hAnsi="宋体" w:eastAsia="宋体" w:cs="宋体"/>
          <w:sz w:val="21"/>
          <w:szCs w:val="21"/>
          <w:highlight w:val="none"/>
        </w:rPr>
        <w:t xml:space="preserve">万元，属于</w:t>
      </w:r>
      <w:r>
        <w:rPr>
          <w:rFonts w:hint="eastAsia" w:ascii="宋体" w:hAnsi="宋体" w:eastAsia="宋体" w:cs="宋体"/>
          <w:i/>
          <w:sz w:val="21"/>
          <w:szCs w:val="21"/>
          <w:highlight w:val="none"/>
          <w:u w:val="single"/>
        </w:rPr>
        <w:t xml:space="preserve">（中型企业、小型企业、微型企业）</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754"/>
        <w:ind w:left="86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754"/>
        <w:ind w:left="220" w:right="417" w:firstLine="645"/>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以上企业，不属于大企业的分支机构，不存在控股股东为大企业的情形，也不存在与大企业的负责人为同一人的情形。</w:t>
      </w:r>
      <w:r>
        <w:rPr>
          <w:rFonts w:hint="eastAsia" w:ascii="宋体" w:hAnsi="宋体" w:eastAsia="宋体" w:cs="宋体"/>
          <w:sz w:val="21"/>
          <w:szCs w:val="21"/>
          <w:highlight w:val="none"/>
        </w:rPr>
      </w:r>
      <w:r/>
    </w:p>
    <w:p>
      <w:pPr>
        <w:pStyle w:val="754"/>
        <w:ind w:left="220" w:right="372" w:firstLine="645"/>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本企业对上述声明内容的真实性负责。如有虚假，将依法承担相应责任。</w:t>
      </w:r>
      <w:r>
        <w:rPr>
          <w:rFonts w:hint="eastAsia" w:ascii="宋体" w:hAnsi="宋体" w:eastAsia="宋体" w:cs="宋体"/>
          <w:sz w:val="21"/>
          <w:szCs w:val="21"/>
          <w:highlight w:val="none"/>
        </w:rPr>
      </w:r>
      <w:r/>
    </w:p>
    <w:p>
      <w:pPr>
        <w:pStyle w:val="754"/>
        <w:ind w:firstLine="504"/>
        <w:spacing w:line="360" w:lineRule="auto"/>
        <w:rPr>
          <w:rFonts w:hint="eastAsia" w:ascii="宋体" w:hAnsi="宋体" w:eastAsia="宋体" w:cs="宋体"/>
          <w:spacing w:val="6"/>
          <w:sz w:val="21"/>
          <w:szCs w:val="21"/>
          <w:highlight w:val="none"/>
        </w:rPr>
      </w:pPr>
      <w:r>
        <w:rPr>
          <w:rFonts w:hint="eastAsia" w:ascii="宋体" w:hAnsi="宋体" w:eastAsia="宋体" w:cs="宋体"/>
          <w:spacing w:val="6"/>
          <w:sz w:val="21"/>
          <w:szCs w:val="21"/>
          <w:highlight w:val="none"/>
        </w:rPr>
      </w:r>
      <w:r/>
    </w:p>
    <w:p>
      <w:pPr>
        <w:pStyle w:val="754"/>
        <w:ind w:firstLine="504"/>
        <w:spacing w:line="360" w:lineRule="auto"/>
        <w:rPr>
          <w:rFonts w:hint="eastAsia" w:ascii="宋体" w:hAnsi="宋体" w:eastAsia="宋体" w:cs="宋体"/>
          <w:spacing w:val="6"/>
          <w:sz w:val="21"/>
          <w:szCs w:val="21"/>
          <w:highlight w:val="none"/>
        </w:rPr>
      </w:pPr>
      <w:r>
        <w:rPr>
          <w:rFonts w:hint="eastAsia" w:ascii="宋体" w:hAnsi="宋体" w:eastAsia="宋体" w:cs="宋体"/>
          <w:spacing w:val="6"/>
          <w:sz w:val="21"/>
          <w:szCs w:val="21"/>
          <w:highlight w:val="none"/>
        </w:rPr>
      </w:r>
      <w:r/>
    </w:p>
    <w:p>
      <w:pPr>
        <w:pStyle w:val="754"/>
        <w:ind w:right="360" w:firstLine="480"/>
        <w:jc w:val="righ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企业名称（加盖公章）：________</w:t>
      </w:r>
      <w:r>
        <w:rPr>
          <w:rFonts w:hint="eastAsia" w:ascii="宋体" w:hAnsi="宋体" w:eastAsia="宋体" w:cs="宋体"/>
          <w:color w:val="000000"/>
          <w:sz w:val="21"/>
          <w:szCs w:val="21"/>
          <w:highlight w:val="none"/>
        </w:rPr>
      </w:r>
      <w:r/>
    </w:p>
    <w:p>
      <w:pPr>
        <w:pStyle w:val="754"/>
        <w:ind w:right="360" w:firstLine="480"/>
        <w:jc w:val="righ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 期：________</w:t>
      </w:r>
      <w:r>
        <w:rPr>
          <w:rFonts w:hint="eastAsia" w:ascii="宋体" w:hAnsi="宋体" w:eastAsia="宋体" w:cs="宋体"/>
          <w:color w:val="000000"/>
          <w:sz w:val="21"/>
          <w:szCs w:val="21"/>
          <w:highlight w:val="none"/>
        </w:rPr>
      </w:r>
      <w:r/>
    </w:p>
    <w:p>
      <w:pPr>
        <w:pStyle w:val="754"/>
        <w:ind w:right="360" w:firstLine="480"/>
        <w:jc w:val="righ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54"/>
        <w:ind w:right="360" w:firstLine="480"/>
        <w:jc w:val="righ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754"/>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vertAlign w:val="superscript"/>
              </w:rPr>
              <w:t xml:space="preserve">1</w:t>
            </w:r>
            <w:r>
              <w:rPr>
                <w:rFonts w:hint="eastAsia" w:ascii="宋体" w:hAnsi="宋体" w:eastAsia="宋体" w:cs="宋体"/>
                <w:color w:val="000000"/>
                <w:sz w:val="21"/>
                <w:szCs w:val="21"/>
                <w:highlight w:val="none"/>
              </w:rPr>
              <w:t xml:space="preserve">从业人员、营业收入、资产总额填报上一年度数据，无上一年度数据的新成立企业可不填报。</w:t>
            </w:r>
            <w:r>
              <w:rPr>
                <w:rFonts w:hint="eastAsia" w:ascii="宋体" w:hAnsi="宋体" w:eastAsia="宋体" w:cs="宋体"/>
                <w:color w:val="000000"/>
                <w:sz w:val="21"/>
                <w:szCs w:val="21"/>
                <w:highlight w:val="none"/>
              </w:rPr>
            </w:r>
            <w:r/>
          </w:p>
        </w:tc>
      </w:tr>
    </w:tbl>
    <w:p>
      <w:pPr>
        <w:pStyle w:val="754"/>
        <w:ind w:firstLine="42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754"/>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54"/>
        <w:spacing w:before="240" w:after="24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754"/>
        <w:spacing w:line="360" w:lineRule="auto"/>
        <w:rPr>
          <w:rFonts w:hint="eastAsia" w:ascii="宋体" w:hAnsi="宋体" w:eastAsia="宋体" w:cs="宋体"/>
          <w:color w:val="000000"/>
          <w:sz w:val="21"/>
          <w:szCs w:val="21"/>
          <w:highlight w:val="none"/>
        </w:rPr>
        <w:outlineLvl w:val="2"/>
      </w:pPr>
      <w:r>
        <w:rPr>
          <w:rFonts w:hint="eastAsia" w:ascii="宋体" w:hAnsi="宋体" w:eastAsia="宋体" w:cs="宋体"/>
          <w:color w:val="000000"/>
          <w:sz w:val="21"/>
          <w:szCs w:val="21"/>
          <w:highlight w:val="none"/>
        </w:rPr>
        <w:br w:type="page" w:clear="all"/>
      </w:r>
      <w:r>
        <w:rPr>
          <w:rFonts w:hint="eastAsia" w:ascii="宋体" w:hAnsi="宋体" w:eastAsia="宋体" w:cs="宋体"/>
          <w:color w:val="000000"/>
          <w:sz w:val="21"/>
          <w:szCs w:val="21"/>
          <w:highlight w:val="none"/>
        </w:rPr>
      </w:r>
      <w:r/>
    </w:p>
    <w:p>
      <w:pPr>
        <w:pStyle w:val="754"/>
        <w:jc w:val="center"/>
        <w:spacing w:before="240" w:after="240" w:line="360" w:lineRule="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残疾人福利性单位声明函格式</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754"/>
        <w:ind w:firstLine="504"/>
        <w:spacing w:line="588" w:lineRule="exact"/>
        <w:rPr>
          <w:rFonts w:hint="eastAsia" w:ascii="宋体" w:hAnsi="宋体" w:eastAsia="宋体" w:cs="宋体"/>
          <w:spacing w:val="6"/>
          <w:sz w:val="21"/>
          <w:szCs w:val="21"/>
          <w:highlight w:val="none"/>
        </w:rPr>
      </w:pPr>
      <w:r>
        <w:rPr>
          <w:rFonts w:hint="eastAsia" w:ascii="宋体" w:hAnsi="宋体" w:eastAsia="宋体" w:cs="宋体"/>
          <w:spacing w:val="6"/>
          <w:sz w:val="21"/>
          <w:szCs w:val="21"/>
          <w:highlight w:val="none"/>
        </w:rPr>
        <w:t xml:space="preserve">本单位郑重声明，根据《财政部 民政部 中国残疾人联合会关于促进残疾人就业政府采购政策的通知》（财库</w:t>
      </w:r>
      <w:r>
        <w:rPr>
          <w:rFonts w:hint="eastAsia" w:ascii="宋体" w:hAnsi="宋体" w:eastAsia="宋体" w:cs="宋体"/>
          <w:sz w:val="21"/>
          <w:szCs w:val="21"/>
          <w:highlight w:val="none"/>
        </w:rPr>
        <w:t xml:space="preserve">〔2017〕141</w:t>
      </w:r>
      <w:r>
        <w:rPr>
          <w:rFonts w:hint="eastAsia" w:ascii="宋体" w:hAnsi="宋体" w:eastAsia="宋体" w:cs="宋体"/>
          <w:spacing w:val="6"/>
          <w:sz w:val="21"/>
          <w:szCs w:val="21"/>
          <w:highlight w:val="none"/>
        </w:rPr>
        <w:t xml:space="preserve">号）的规定，本单位</w:t>
      </w:r>
      <w:r>
        <w:rPr>
          <w:rFonts w:hint="eastAsia" w:ascii="宋体" w:hAnsi="宋体" w:eastAsia="宋体" w:cs="宋体"/>
          <w:b/>
          <w:sz w:val="21"/>
          <w:szCs w:val="21"/>
          <w:highlight w:val="none"/>
        </w:rPr>
        <w:t xml:space="preserve">（请进行勾选）</w:t>
      </w:r>
      <w:r>
        <w:rPr>
          <w:rFonts w:hint="eastAsia" w:ascii="宋体" w:hAnsi="宋体" w:eastAsia="宋体" w:cs="宋体"/>
          <w:spacing w:val="6"/>
          <w:sz w:val="21"/>
          <w:szCs w:val="21"/>
          <w:highlight w:val="none"/>
        </w:rPr>
        <w:t xml:space="preserve">：</w:t>
      </w:r>
      <w:r>
        <w:rPr>
          <w:rFonts w:hint="eastAsia" w:ascii="宋体" w:hAnsi="宋体" w:eastAsia="宋体" w:cs="宋体"/>
          <w:spacing w:val="6"/>
          <w:sz w:val="21"/>
          <w:szCs w:val="21"/>
          <w:highlight w:val="none"/>
        </w:rPr>
      </w:r>
      <w:r/>
    </w:p>
    <w:p>
      <w:pPr>
        <w:pStyle w:val="754"/>
        <w:ind w:firstLine="482"/>
        <w:spacing w:line="588" w:lineRule="exact"/>
        <w:rPr>
          <w:rFonts w:hint="eastAsia" w:ascii="宋体" w:hAnsi="宋体" w:eastAsia="宋体" w:cs="宋体"/>
          <w:b/>
          <w:spacing w:val="6"/>
          <w:sz w:val="21"/>
          <w:szCs w:val="21"/>
          <w:highlight w:val="none"/>
        </w:rPr>
      </w:pPr>
      <w:r>
        <w:rPr>
          <w:rFonts w:hint="eastAsia" w:ascii="宋体" w:hAnsi="宋体" w:eastAsia="宋体" w:cs="宋体"/>
          <w:b/>
          <w:sz w:val="21"/>
          <w:szCs w:val="21"/>
          <w:highlight w:val="none"/>
        </w:rPr>
        <w:t xml:space="preserve">□</w:t>
      </w:r>
      <w:r>
        <w:rPr>
          <w:rFonts w:hint="eastAsia" w:ascii="宋体" w:hAnsi="宋体" w:eastAsia="宋体" w:cs="宋体"/>
          <w:b/>
          <w:spacing w:val="6"/>
          <w:sz w:val="21"/>
          <w:szCs w:val="21"/>
          <w:highlight w:val="none"/>
        </w:rPr>
        <w:t xml:space="preserve">不属于符合条件的残疾人福利性单位。</w:t>
      </w:r>
      <w:r>
        <w:rPr>
          <w:rFonts w:hint="eastAsia" w:ascii="宋体" w:hAnsi="宋体" w:eastAsia="宋体" w:cs="宋体"/>
          <w:b/>
          <w:spacing w:val="6"/>
          <w:sz w:val="21"/>
          <w:szCs w:val="21"/>
          <w:highlight w:val="none"/>
        </w:rPr>
      </w:r>
      <w:r/>
    </w:p>
    <w:p>
      <w:pPr>
        <w:pStyle w:val="754"/>
        <w:ind w:firstLine="482"/>
        <w:spacing w:line="588" w:lineRule="exact"/>
        <w:rPr>
          <w:rFonts w:hint="eastAsia" w:ascii="宋体" w:hAnsi="宋体" w:eastAsia="宋体" w:cs="宋体"/>
          <w:spacing w:val="6"/>
          <w:sz w:val="21"/>
          <w:szCs w:val="21"/>
          <w:highlight w:val="none"/>
        </w:rPr>
      </w:pPr>
      <w:r>
        <w:rPr>
          <w:rFonts w:hint="eastAsia" w:ascii="宋体" w:hAnsi="宋体" w:eastAsia="宋体" w:cs="宋体"/>
          <w:b/>
          <w:sz w:val="21"/>
          <w:szCs w:val="21"/>
          <w:highlight w:val="none"/>
        </w:rPr>
        <w:t xml:space="preserve">□</w:t>
      </w:r>
      <w:r>
        <w:rPr>
          <w:rFonts w:hint="eastAsia" w:ascii="宋体" w:hAnsi="宋体" w:eastAsia="宋体" w:cs="宋体"/>
          <w:b/>
          <w:spacing w:val="6"/>
          <w:sz w:val="21"/>
          <w:szCs w:val="21"/>
          <w:highlight w:val="none"/>
        </w:rPr>
        <w:t xml:space="preserve">属于符合条件的残疾人福利性单位，</w:t>
      </w:r>
      <w:r>
        <w:rPr>
          <w:rFonts w:hint="eastAsia" w:ascii="宋体" w:hAnsi="宋体" w:eastAsia="宋体" w:cs="宋体"/>
          <w:spacing w:val="6"/>
          <w:sz w:val="21"/>
          <w:szCs w:val="21"/>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spacing w:val="6"/>
          <w:sz w:val="21"/>
          <w:szCs w:val="21"/>
          <w:highlight w:val="none"/>
        </w:rPr>
      </w:r>
      <w:r/>
    </w:p>
    <w:p>
      <w:pPr>
        <w:pStyle w:val="754"/>
        <w:ind w:firstLine="446"/>
        <w:spacing w:line="588" w:lineRule="exact"/>
        <w:rPr>
          <w:rFonts w:hint="eastAsia" w:ascii="宋体" w:hAnsi="宋体" w:eastAsia="宋体" w:cs="宋体"/>
          <w:spacing w:val="6"/>
          <w:sz w:val="21"/>
          <w:szCs w:val="21"/>
          <w:highlight w:val="none"/>
        </w:rPr>
      </w:pPr>
      <w:r>
        <w:rPr>
          <w:rFonts w:hint="eastAsia" w:ascii="宋体" w:hAnsi="宋体" w:eastAsia="宋体" w:cs="宋体"/>
          <w:b/>
          <w:spacing w:val="6"/>
          <w:sz w:val="21"/>
          <w:szCs w:val="21"/>
          <w:highlight w:val="none"/>
        </w:rPr>
        <w:t xml:space="preserve">本单位对上述声明的真实性负责。如有虚假，将依法承担相应责任。</w:t>
      </w:r>
      <w:r>
        <w:rPr>
          <w:rFonts w:hint="eastAsia" w:ascii="宋体" w:hAnsi="宋体" w:eastAsia="宋体" w:cs="宋体"/>
          <w:spacing w:val="6"/>
          <w:sz w:val="21"/>
          <w:szCs w:val="21"/>
          <w:highlight w:val="none"/>
        </w:rPr>
      </w:r>
      <w:r/>
    </w:p>
    <w:p>
      <w:pPr>
        <w:pStyle w:val="754"/>
        <w:ind w:firstLine="444"/>
        <w:spacing w:line="588" w:lineRule="exact"/>
        <w:rPr>
          <w:rFonts w:hint="eastAsia" w:ascii="宋体" w:hAnsi="宋体" w:eastAsia="宋体" w:cs="宋体"/>
          <w:spacing w:val="6"/>
          <w:sz w:val="21"/>
          <w:szCs w:val="21"/>
          <w:highlight w:val="none"/>
        </w:rPr>
      </w:pPr>
      <w:r>
        <w:rPr>
          <w:rFonts w:hint="eastAsia" w:ascii="宋体" w:hAnsi="宋体" w:eastAsia="宋体" w:cs="宋体"/>
          <w:spacing w:val="6"/>
          <w:sz w:val="21"/>
          <w:szCs w:val="21"/>
          <w:highlight w:val="none"/>
        </w:rPr>
      </w:r>
      <w:r/>
    </w:p>
    <w:p>
      <w:pPr>
        <w:pStyle w:val="754"/>
        <w:ind w:firstLine="444"/>
        <w:spacing w:line="588" w:lineRule="exact"/>
        <w:rPr>
          <w:rFonts w:hint="eastAsia" w:ascii="宋体" w:hAnsi="宋体" w:eastAsia="宋体" w:cs="宋体"/>
          <w:spacing w:val="6"/>
          <w:sz w:val="21"/>
          <w:szCs w:val="21"/>
          <w:highlight w:val="none"/>
        </w:rPr>
      </w:pPr>
      <w:r>
        <w:rPr>
          <w:rFonts w:hint="eastAsia" w:ascii="宋体" w:hAnsi="宋体" w:eastAsia="宋体" w:cs="宋体"/>
          <w:spacing w:val="6"/>
          <w:sz w:val="21"/>
          <w:szCs w:val="21"/>
          <w:highlight w:val="none"/>
        </w:rPr>
      </w:r>
      <w:r/>
    </w:p>
    <w:p>
      <w:pPr>
        <w:pStyle w:val="754"/>
        <w:ind w:right="1560" w:firstLine="444"/>
        <w:jc w:val="center"/>
        <w:spacing w:line="588" w:lineRule="exact"/>
        <w:tabs>
          <w:tab w:val="left" w:pos="4860" w:leader="none"/>
        </w:tabs>
        <w:rPr>
          <w:rFonts w:hint="eastAsia" w:ascii="宋体" w:hAnsi="宋体" w:eastAsia="宋体" w:cs="宋体"/>
          <w:spacing w:val="6"/>
          <w:sz w:val="21"/>
          <w:szCs w:val="21"/>
          <w:highlight w:val="none"/>
        </w:rPr>
      </w:pPr>
      <w:r>
        <w:rPr>
          <w:rFonts w:hint="eastAsia" w:ascii="宋体" w:hAnsi="宋体" w:eastAsia="宋体" w:cs="宋体"/>
          <w:spacing w:val="6"/>
          <w:sz w:val="21"/>
          <w:szCs w:val="21"/>
          <w:highlight w:val="none"/>
        </w:rPr>
        <w:t xml:space="preserve">               单位名称（加盖公章）：</w:t>
      </w:r>
      <w:r>
        <w:rPr>
          <w:rFonts w:hint="eastAsia" w:ascii="宋体" w:hAnsi="宋体" w:eastAsia="宋体" w:cs="宋体"/>
          <w:spacing w:val="6"/>
          <w:sz w:val="21"/>
          <w:szCs w:val="21"/>
          <w:highlight w:val="none"/>
        </w:rPr>
      </w:r>
      <w:r/>
    </w:p>
    <w:p>
      <w:pPr>
        <w:pStyle w:val="754"/>
        <w:ind w:right="1560" w:firstLine="444"/>
        <w:jc w:val="center"/>
        <w:spacing w:line="588" w:lineRule="exact"/>
        <w:tabs>
          <w:tab w:val="left" w:pos="4860" w:leader="none"/>
        </w:tabs>
        <w:rPr>
          <w:rFonts w:hint="eastAsia" w:ascii="宋体" w:hAnsi="宋体" w:eastAsia="宋体" w:cs="宋体"/>
          <w:spacing w:val="6"/>
          <w:sz w:val="21"/>
          <w:szCs w:val="21"/>
          <w:highlight w:val="none"/>
        </w:rPr>
      </w:pPr>
      <w:r>
        <w:rPr>
          <w:rFonts w:hint="eastAsia" w:ascii="宋体" w:hAnsi="宋体" w:eastAsia="宋体" w:cs="宋体"/>
          <w:spacing w:val="6"/>
          <w:sz w:val="21"/>
          <w:szCs w:val="21"/>
          <w:highlight w:val="none"/>
        </w:rPr>
        <w:t xml:space="preserve">       日  期：</w:t>
      </w:r>
      <w:r>
        <w:rPr>
          <w:rFonts w:hint="eastAsia" w:ascii="宋体" w:hAnsi="宋体" w:eastAsia="宋体" w:cs="宋体"/>
          <w:spacing w:val="6"/>
          <w:sz w:val="21"/>
          <w:szCs w:val="21"/>
          <w:highlight w:val="none"/>
        </w:rPr>
      </w:r>
      <w:r/>
    </w:p>
    <w:p>
      <w:pPr>
        <w:pStyle w:val="754"/>
        <w:spacing w:line="360" w:lineRule="auto"/>
        <w:rPr>
          <w:rFonts w:hint="eastAsia" w:ascii="宋体" w:hAnsi="宋体" w:eastAsia="宋体" w:cs="宋体"/>
          <w:b/>
          <w:color w:val="000000"/>
          <w:sz w:val="21"/>
          <w:szCs w:val="21"/>
          <w:highlight w:val="none"/>
        </w:rPr>
        <w:outlineLvl w:val="2"/>
      </w:pPr>
      <w:r>
        <w:rPr>
          <w:rFonts w:hint="eastAsia" w:ascii="宋体" w:hAnsi="宋体" w:eastAsia="宋体" w:cs="宋体"/>
          <w:b/>
          <w:color w:val="000000"/>
          <w:sz w:val="21"/>
          <w:szCs w:val="21"/>
          <w:highlight w:val="none"/>
        </w:rPr>
      </w:r>
      <w:r/>
    </w:p>
    <w:p>
      <w:pPr>
        <w:pStyle w:val="754"/>
        <w:spacing w:line="360" w:lineRule="auto"/>
        <w:rPr>
          <w:rFonts w:ascii="Times New Roman" w:hAnsi="Times New Roman" w:eastAsia="宋体" w:cs="Times New Roman"/>
          <w:sz w:val="24"/>
        </w:rPr>
        <w:outlineLvl w:val="2"/>
      </w:pPr>
      <w:r>
        <w:rPr>
          <w:rFonts w:hint="eastAsia" w:ascii="宋体" w:hAnsi="宋体" w:eastAsia="宋体" w:cs="宋体"/>
          <w:color w:val="000000"/>
          <w:sz w:val="21"/>
          <w:szCs w:val="21"/>
          <w:highlight w:val="none"/>
        </w:rPr>
        <w:br w:type="page" w:clear="all"/>
      </w: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Cs w:val="21"/>
          <w:highlight w:val="none"/>
        </w:rPr>
        <w:t xml:space="preserve">关于符合本国产品标准的声明函</w:t>
      </w:r>
      <w:r>
        <w:rPr>
          <w:rFonts w:ascii="Times New Roman" w:hAnsi="Times New Roman" w:eastAsia="宋体" w:cs="Times New Roman"/>
          <w:sz w:val="24"/>
        </w:rPr>
      </w:r>
      <w:r/>
    </w:p>
    <w:p>
      <w:pPr>
        <w:pStyle w:val="754"/>
        <w:jc w:val="center"/>
        <w:spacing w:line="480" w:lineRule="exact"/>
        <w:rPr>
          <w:rFonts w:ascii="Times New Roman" w:hAnsi="Times New Roman" w:eastAsia="宋体" w:cs="Times New Roman"/>
          <w:b/>
          <w:sz w:val="36"/>
          <w:szCs w:val="36"/>
        </w:rPr>
      </w:pPr>
      <w:r>
        <w:rPr>
          <w:rFonts w:hint="eastAsia" w:ascii="Times New Roman" w:hAnsi="Times New Roman" w:eastAsia="宋体" w:cs="Times New Roman"/>
          <w:b/>
          <w:sz w:val="36"/>
          <w:szCs w:val="36"/>
        </w:rPr>
        <w:t xml:space="preserve">关于符合本国产品标准的声明函</w:t>
      </w:r>
      <w:r>
        <w:rPr>
          <w:rFonts w:ascii="Times New Roman" w:hAnsi="Times New Roman" w:eastAsia="宋体" w:cs="Times New Roman"/>
          <w:b/>
          <w:sz w:val="36"/>
          <w:szCs w:val="36"/>
        </w:rPr>
      </w:r>
      <w:r/>
    </w:p>
    <w:p>
      <w:pPr>
        <w:pStyle w:val="754"/>
        <w:ind w:firstLine="480"/>
        <w:spacing w:before="25" w:after="25" w:line="360" w:lineRule="auto"/>
        <w:rPr>
          <w:rFonts w:ascii="Times New Roman" w:hAnsi="Times New Roman" w:eastAsia="宋体" w:cs="Times New Roman"/>
          <w:sz w:val="24"/>
        </w:rPr>
      </w:pPr>
      <w:r>
        <w:rPr>
          <w:rFonts w:ascii="Times New Roman" w:hAnsi="Times New Roman" w:eastAsia="宋体" w:cs="Times New Roman"/>
          <w:sz w:val="24"/>
        </w:rPr>
      </w:r>
      <w:r/>
    </w:p>
    <w:p>
      <w:pPr>
        <w:pStyle w:val="754"/>
        <w:ind w:firstLine="480"/>
        <w:spacing w:before="25" w:after="25" w:line="360" w:lineRule="auto"/>
        <w:rPr>
          <w:rFonts w:hint="eastAsia" w:ascii="宋体" w:hAnsi="宋体" w:eastAsia="宋体" w:cs="宋体"/>
          <w:sz w:val="24"/>
        </w:rPr>
      </w:pPr>
      <w:r>
        <w:rPr>
          <w:rFonts w:hint="eastAsia" w:ascii="宋体" w:hAnsi="宋体" w:eastAsia="宋体" w:cs="宋体"/>
          <w:sz w:val="24"/>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sz w:val="24"/>
        </w:rPr>
      </w:r>
      <w:r/>
    </w:p>
    <w:p>
      <w:pPr>
        <w:pStyle w:val="754"/>
        <w:ind w:firstLine="480"/>
        <w:spacing w:before="25" w:after="25" w:line="360" w:lineRule="auto"/>
        <w:rPr>
          <w:rFonts w:hint="eastAsia" w:ascii="宋体" w:hAnsi="宋体" w:eastAsia="宋体" w:cs="宋体"/>
          <w:sz w:val="24"/>
        </w:rPr>
      </w:pPr>
      <w:r>
        <w:rPr>
          <w:rFonts w:hint="eastAsia" w:ascii="宋体" w:hAnsi="宋体" w:eastAsia="宋体" w:cs="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956310</wp:posOffset>
                </wp:positionH>
                <wp:positionV relativeFrom="paragraph">
                  <wp:posOffset>654050</wp:posOffset>
                </wp:positionV>
                <wp:extent cx="816610" cy="76200"/>
                <wp:effectExtent l="0" t="0" r="0" b="0"/>
                <wp:wrapNone/>
                <wp:docPr id="1"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0" o:spid="_x0000_s0" style="position:absolute;z-index:251658243;o:allowoverlap:true;o:allowincell:true;mso-position-horizontal-relative:text;margin-left:75.3pt;mso-position-horizontal:absolute;mso-position-vertical-relative:text;margin-top:51.5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4485640</wp:posOffset>
                </wp:positionH>
                <wp:positionV relativeFrom="paragraph">
                  <wp:posOffset>340360</wp:posOffset>
                </wp:positionV>
                <wp:extent cx="816610" cy="103505"/>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58242;o:allowoverlap:true;o:allowincell:true;mso-position-horizontal-relative:text;margin-left:353.2pt;mso-position-horizontal:absolute;mso-position-vertical-relative:text;margin-top:26.8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2123440</wp:posOffset>
                </wp:positionH>
                <wp:positionV relativeFrom="paragraph">
                  <wp:posOffset>367665</wp:posOffset>
                </wp:positionV>
                <wp:extent cx="816610" cy="76200"/>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524288;o:allowoverlap:true;o:allowincell:true;mso-position-horizontal-relative:text;margin-left:167.2pt;mso-position-horizontal:absolute;mso-position-vertical-relative:text;margin-top:28.9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3328035</wp:posOffset>
                </wp:positionH>
                <wp:positionV relativeFrom="paragraph">
                  <wp:posOffset>367665</wp:posOffset>
                </wp:positionV>
                <wp:extent cx="816610" cy="103505"/>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1;o:allowoverlap:true;o:allowincell:true;mso-position-horizontal-relative:text;margin-left:262.1pt;mso-position-horizontal:absolute;mso-position-vertical-relative:text;margin-top:28.9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4618990</wp:posOffset>
                </wp:positionH>
                <wp:positionV relativeFrom="paragraph">
                  <wp:posOffset>52070</wp:posOffset>
                </wp:positionV>
                <wp:extent cx="816610" cy="7620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5;o:allowoverlap:true;o:allowincell:true;mso-position-horizontal-relative:text;margin-left:363.7pt;mso-position-horizontal:absolute;mso-position-vertical-relative:text;margin-top:4.1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2123440</wp:posOffset>
                </wp:positionH>
                <wp:positionV relativeFrom="paragraph">
                  <wp:posOffset>654050</wp:posOffset>
                </wp:positionV>
                <wp:extent cx="816610" cy="7620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4;o:allowoverlap:true;o:allowincell:true;mso-position-horizontal-relative:text;margin-left:167.2pt;mso-position-horizontal:absolute;mso-position-vertical-relative:text;margin-top:51.5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sz w:val="24"/>
        </w:rPr>
        <w:t xml:space="preserve">1.（</w:t>
      </w:r>
      <w:r>
        <w:rPr>
          <w:rFonts w:hint="eastAsia" w:ascii="宋体" w:hAnsi="宋体" w:eastAsia="宋体" w:cs="宋体"/>
          <w:sz w:val="24"/>
          <w:u w:val="single"/>
        </w:rPr>
        <w:t xml:space="preserve">产品名称1</w:t>
      </w:r>
      <w:r>
        <w:rPr>
          <w:rFonts w:hint="eastAsia" w:ascii="宋体" w:hAnsi="宋体" w:eastAsia="宋体" w:cs="宋体"/>
          <w:sz w:val="24"/>
        </w:rPr>
        <w:t xml:space="preserve">）</w:t>
      </w:r>
      <w:r>
        <w:rPr>
          <w:rFonts w:hint="eastAsia" w:ascii="宋体" w:hAnsi="宋体" w:eastAsia="宋体" w:cs="宋体"/>
          <w:sz w:val="24"/>
          <w:vertAlign w:val="superscript"/>
        </w:rPr>
        <w:t xml:space="preserve">1</w:t>
      </w:r>
      <w:r>
        <w:rPr>
          <w:rFonts w:hint="eastAsia" w:ascii="宋体" w:hAnsi="宋体" w:eastAsia="宋体" w:cs="宋体"/>
          <w:sz w:val="24"/>
        </w:rPr>
        <w:t xml:space="preserve">，生产厂为（</w:t>
      </w:r>
      <w:r>
        <w:rPr>
          <w:rFonts w:hint="eastAsia" w:ascii="宋体" w:hAnsi="宋体" w:eastAsia="宋体" w:cs="宋体"/>
          <w:sz w:val="24"/>
          <w:u w:val="single"/>
        </w:rPr>
        <w:t xml:space="preserve">厂名</w:t>
      </w:r>
      <w:r>
        <w:rPr>
          <w:rFonts w:hint="eastAsia" w:ascii="宋体" w:hAnsi="宋体" w:eastAsia="宋体" w:cs="宋体"/>
          <w:sz w:val="24"/>
        </w:rPr>
        <w:t xml:space="preserve">）</w:t>
      </w:r>
      <w:r>
        <w:rPr>
          <w:rFonts w:hint="eastAsia" w:ascii="宋体" w:hAnsi="宋体" w:eastAsia="宋体" w:cs="宋体"/>
          <w:sz w:val="24"/>
          <w:vertAlign w:val="superscript"/>
        </w:rPr>
        <w:t xml:space="preserve">2</w:t>
      </w:r>
      <w:r>
        <w:rPr>
          <w:rFonts w:hint="eastAsia" w:ascii="宋体" w:hAnsi="宋体" w:eastAsia="宋体" w:cs="宋体"/>
          <w:sz w:val="24"/>
        </w:rPr>
        <w:t xml:space="preserve">，厂址为（</w:t>
      </w:r>
      <w:r>
        <w:rPr>
          <w:rFonts w:hint="eastAsia" w:ascii="宋体" w:hAnsi="宋体" w:eastAsia="宋体" w:cs="宋体"/>
          <w:sz w:val="24"/>
          <w:u w:val="single"/>
        </w:rPr>
        <w:t xml:space="preserve">生产厂址</w:t>
      </w:r>
      <w:r>
        <w:rPr>
          <w:rFonts w:hint="eastAsia" w:ascii="宋体" w:hAnsi="宋体" w:eastAsia="宋体" w:cs="宋体"/>
          <w:sz w:val="24"/>
        </w:rPr>
        <w:t xml:space="preserve">）。 （</w:t>
      </w:r>
      <w:r>
        <w:rPr>
          <w:rFonts w:hint="eastAsia" w:ascii="宋体" w:hAnsi="宋体" w:eastAsia="宋体" w:cs="宋体"/>
          <w:sz w:val="24"/>
          <w:u w:val="single"/>
        </w:rPr>
        <w:t xml:space="preserve">产品名称1</w:t>
      </w:r>
      <w:r>
        <w:rPr>
          <w:rFonts w:hint="eastAsia" w:ascii="宋体" w:hAnsi="宋体" w:eastAsia="宋体" w:cs="宋体"/>
          <w:sz w:val="24"/>
        </w:rPr>
        <w:t xml:space="preserve">） 的中国境内生产的组件成本占比≥（</w:t>
      </w:r>
      <w:r>
        <w:rPr>
          <w:rFonts w:hint="eastAsia" w:ascii="宋体" w:hAnsi="宋体" w:eastAsia="宋体" w:cs="宋体"/>
          <w:sz w:val="24"/>
          <w:u w:val="single"/>
        </w:rPr>
        <w:t xml:space="preserve">规定比例</w:t>
      </w:r>
      <w:r>
        <w:rPr>
          <w:rFonts w:hint="eastAsia" w:ascii="宋体" w:hAnsi="宋体" w:eastAsia="宋体" w:cs="宋体"/>
          <w:sz w:val="24"/>
        </w:rPr>
        <w:t xml:space="preserve">）</w:t>
      </w:r>
      <w:r>
        <w:rPr>
          <w:rFonts w:hint="eastAsia" w:ascii="宋体" w:hAnsi="宋体" w:eastAsia="宋体" w:cs="宋体"/>
          <w:sz w:val="24"/>
          <w:vertAlign w:val="superscript"/>
        </w:rPr>
        <w:t xml:space="preserve">3</w:t>
      </w:r>
      <w:r>
        <w:rPr>
          <w:rFonts w:hint="eastAsia" w:ascii="宋体" w:hAnsi="宋体" w:eastAsia="宋体" w:cs="宋体"/>
          <w:sz w:val="24"/>
        </w:rPr>
        <w:t xml:space="preserve">。（</w:t>
      </w:r>
      <w:r>
        <w:rPr>
          <w:rFonts w:hint="eastAsia" w:ascii="宋体" w:hAnsi="宋体" w:eastAsia="宋体" w:cs="宋体"/>
          <w:sz w:val="24"/>
          <w:u w:val="single"/>
        </w:rPr>
        <w:t xml:space="preserve">产品名称1</w:t>
      </w:r>
      <w:r>
        <w:rPr>
          <w:rFonts w:hint="eastAsia" w:ascii="宋体" w:hAnsi="宋体" w:eastAsia="宋体" w:cs="宋体"/>
          <w:sz w:val="24"/>
        </w:rPr>
        <w:t xml:space="preserve">）的（</w:t>
      </w:r>
      <w:r>
        <w:rPr>
          <w:rFonts w:hint="eastAsia" w:ascii="宋体" w:hAnsi="宋体" w:eastAsia="宋体" w:cs="宋体"/>
          <w:sz w:val="24"/>
          <w:u w:val="single"/>
        </w:rPr>
        <w:t xml:space="preserve">关键组件</w:t>
      </w:r>
      <w:r>
        <w:rPr>
          <w:rFonts w:hint="eastAsia" w:ascii="宋体" w:hAnsi="宋体" w:eastAsia="宋体" w:cs="宋体"/>
          <w:sz w:val="24"/>
        </w:rPr>
        <w:t xml:space="preserve">）</w:t>
      </w:r>
      <w:r>
        <w:rPr>
          <w:rFonts w:hint="eastAsia" w:ascii="宋体" w:hAnsi="宋体" w:eastAsia="宋体" w:cs="宋体"/>
          <w:sz w:val="24"/>
          <w:vertAlign w:val="superscript"/>
        </w:rPr>
        <w:t xml:space="preserve">4</w:t>
      </w:r>
      <w:r>
        <w:rPr>
          <w:rFonts w:hint="eastAsia" w:ascii="宋体" w:hAnsi="宋体" w:eastAsia="宋体" w:cs="宋体"/>
          <w:sz w:val="24"/>
        </w:rPr>
        <w:t xml:space="preserve">在中国境内生产。（</w:t>
      </w:r>
      <w:r>
        <w:rPr>
          <w:rFonts w:hint="eastAsia" w:ascii="宋体" w:hAnsi="宋体" w:eastAsia="宋体" w:cs="宋体"/>
          <w:sz w:val="24"/>
          <w:u w:val="single"/>
        </w:rPr>
        <w:t xml:space="preserve">产品名称1</w:t>
      </w:r>
      <w:r>
        <w:rPr>
          <w:rFonts w:hint="eastAsia" w:ascii="宋体" w:hAnsi="宋体" w:eastAsia="宋体" w:cs="宋体"/>
          <w:sz w:val="24"/>
        </w:rPr>
        <w:t xml:space="preserve">）的（</w:t>
      </w:r>
      <w:r>
        <w:rPr>
          <w:rFonts w:hint="eastAsia" w:ascii="宋体" w:hAnsi="宋体" w:eastAsia="宋体" w:cs="宋体"/>
          <w:sz w:val="24"/>
          <w:u w:val="single"/>
        </w:rPr>
        <w:t xml:space="preserve">关键工序</w:t>
      </w:r>
      <w:r>
        <w:rPr>
          <w:rFonts w:hint="eastAsia" w:ascii="宋体" w:hAnsi="宋体" w:eastAsia="宋体" w:cs="宋体"/>
          <w:sz w:val="24"/>
        </w:rPr>
        <w:t xml:space="preserve">）</w:t>
      </w:r>
      <w:r>
        <w:rPr>
          <w:rFonts w:hint="eastAsia" w:ascii="宋体" w:hAnsi="宋体" w:eastAsia="宋体" w:cs="宋体"/>
          <w:sz w:val="24"/>
          <w:vertAlign w:val="superscript"/>
        </w:rPr>
        <w:t xml:space="preserve">5</w:t>
      </w:r>
      <w:r>
        <w:rPr>
          <w:rFonts w:hint="eastAsia" w:ascii="宋体" w:hAnsi="宋体" w:eastAsia="宋体" w:cs="宋体"/>
          <w:sz w:val="24"/>
        </w:rPr>
        <w:t xml:space="preserve">在中国境内完成。</w:t>
      </w:r>
      <w:r>
        <w:rPr>
          <w:rFonts w:hint="eastAsia" w:ascii="宋体" w:hAnsi="宋体" w:eastAsia="宋体" w:cs="宋体"/>
          <w:sz w:val="24"/>
        </w:rPr>
      </w:r>
      <w:r/>
    </w:p>
    <w:p>
      <w:pPr>
        <w:pStyle w:val="754"/>
        <w:spacing w:before="25" w:after="25" w:line="360" w:lineRule="auto"/>
        <w:rPr>
          <w:rFonts w:hint="eastAsia" w:ascii="宋体" w:hAnsi="宋体" w:eastAsia="宋体" w:cs="宋体"/>
          <w:sz w:val="24"/>
        </w:rPr>
      </w:pPr>
      <w:r>
        <w:rPr>
          <w:rFonts w:hint="eastAsia" w:ascii="宋体" w:hAnsi="宋体" w:eastAsia="宋体" w:cs="宋体"/>
          <w:sz w:val="24"/>
        </w:rPr>
        <w:t xml:space="preserve">本公司（单位）对上述声明内容的真实性负责。如有虚假，愿承担相应法律责任。</w:t>
      </w:r>
      <w:r>
        <w:rPr>
          <w:rFonts w:hint="eastAsia" w:ascii="宋体" w:hAnsi="宋体" w:eastAsia="宋体" w:cs="宋体"/>
          <w:sz w:val="24"/>
        </w:rPr>
      </w:r>
      <w:r/>
    </w:p>
    <w:p>
      <w:pPr>
        <w:pStyle w:val="754"/>
        <w:ind w:firstLine="480"/>
        <w:spacing w:before="25" w:after="25" w:line="360" w:lineRule="auto"/>
        <w:rPr>
          <w:rFonts w:hint="eastAsia" w:ascii="宋体" w:hAnsi="宋体" w:eastAsia="宋体" w:cs="宋体"/>
          <w:sz w:val="24"/>
        </w:rPr>
      </w:pPr>
      <w:r>
        <w:rPr>
          <w:rFonts w:hint="eastAsia" w:ascii="宋体" w:hAnsi="宋体" w:eastAsia="宋体" w:cs="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956310</wp:posOffset>
                </wp:positionH>
                <wp:positionV relativeFrom="paragraph">
                  <wp:posOffset>654050</wp:posOffset>
                </wp:positionV>
                <wp:extent cx="816610" cy="7620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9;o:allowoverlap:true;o:allowincell:true;mso-position-horizontal-relative:text;margin-left:75.3pt;mso-position-horizontal:absolute;mso-position-vertical-relative:text;margin-top:51.5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4485640</wp:posOffset>
                </wp:positionH>
                <wp:positionV relativeFrom="paragraph">
                  <wp:posOffset>340360</wp:posOffset>
                </wp:positionV>
                <wp:extent cx="816610" cy="10350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8;o:allowoverlap:true;o:allowincell:true;mso-position-horizontal-relative:text;margin-left:353.2pt;mso-position-horizontal:absolute;mso-position-vertical-relative:text;margin-top:26.8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2123440</wp:posOffset>
                </wp:positionH>
                <wp:positionV relativeFrom="paragraph">
                  <wp:posOffset>367665</wp:posOffset>
                </wp:positionV>
                <wp:extent cx="816610" cy="7620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6;o:allowoverlap:true;o:allowincell:true;mso-position-horizontal-relative:text;margin-left:167.2pt;mso-position-horizontal:absolute;mso-position-vertical-relative:text;margin-top:28.9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3328035</wp:posOffset>
                </wp:positionH>
                <wp:positionV relativeFrom="paragraph">
                  <wp:posOffset>367665</wp:posOffset>
                </wp:positionV>
                <wp:extent cx="816610" cy="10350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7;o:allowoverlap:true;o:allowincell:true;mso-position-horizontal-relative:text;margin-left:262.1pt;mso-position-horizontal:absolute;mso-position-vertical-relative:text;margin-top:28.9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1971040</wp:posOffset>
                </wp:positionH>
                <wp:positionV relativeFrom="paragraph">
                  <wp:posOffset>654050</wp:posOffset>
                </wp:positionV>
                <wp:extent cx="816610" cy="7620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50;o:allowoverlap:true;o:allowincell:true;mso-position-horizontal-relative:text;margin-left:155.2pt;mso-position-horizontal:absolute;mso-position-vertical-relative:text;margin-top:51.5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4618990</wp:posOffset>
                </wp:positionH>
                <wp:positionV relativeFrom="paragraph">
                  <wp:posOffset>52070</wp:posOffset>
                </wp:positionV>
                <wp:extent cx="816610" cy="7620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51;o:allowoverlap:true;o:allowincell:true;mso-position-horizontal-relative:text;margin-left:363.7pt;mso-position-horizontal:absolute;mso-position-vertical-relative:text;margin-top:4.1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sz w:val="24"/>
        </w:rPr>
        <w:t xml:space="preserve">2.（</w:t>
      </w:r>
      <w:r>
        <w:rPr>
          <w:rFonts w:hint="eastAsia" w:ascii="宋体" w:hAnsi="宋体" w:eastAsia="宋体" w:cs="宋体"/>
          <w:sz w:val="24"/>
          <w:u w:val="single"/>
        </w:rPr>
        <w:t xml:space="preserve">产品名称2</w:t>
      </w:r>
      <w:r>
        <w:rPr>
          <w:rFonts w:hint="eastAsia" w:ascii="宋体" w:hAnsi="宋体" w:eastAsia="宋体" w:cs="宋体"/>
          <w:sz w:val="24"/>
        </w:rPr>
        <w:t xml:space="preserve">），生产厂为（</w:t>
      </w:r>
      <w:r>
        <w:rPr>
          <w:rFonts w:hint="eastAsia" w:ascii="宋体" w:hAnsi="宋体" w:eastAsia="宋体" w:cs="宋体"/>
          <w:sz w:val="24"/>
          <w:u w:val="single"/>
        </w:rPr>
        <w:t xml:space="preserve">厂名</w:t>
      </w:r>
      <w:r>
        <w:rPr>
          <w:rFonts w:hint="eastAsia" w:ascii="宋体" w:hAnsi="宋体" w:eastAsia="宋体" w:cs="宋体"/>
          <w:sz w:val="24"/>
        </w:rPr>
        <w:t xml:space="preserve">），厂址为（</w:t>
      </w:r>
      <w:r>
        <w:rPr>
          <w:rFonts w:hint="eastAsia" w:ascii="宋体" w:hAnsi="宋体" w:eastAsia="宋体" w:cs="宋体"/>
          <w:sz w:val="24"/>
          <w:u w:val="single"/>
        </w:rPr>
        <w:t xml:space="preserve">生产厂址</w:t>
      </w:r>
      <w:r>
        <w:rPr>
          <w:rFonts w:hint="eastAsia" w:ascii="宋体" w:hAnsi="宋体" w:eastAsia="宋体" w:cs="宋体"/>
          <w:sz w:val="24"/>
        </w:rPr>
        <w:t xml:space="preserve">）。 （</w:t>
      </w:r>
      <w:r>
        <w:rPr>
          <w:rFonts w:hint="eastAsia" w:ascii="宋体" w:hAnsi="宋体" w:eastAsia="宋体" w:cs="宋体"/>
          <w:sz w:val="24"/>
          <w:u w:val="single"/>
        </w:rPr>
        <w:t xml:space="preserve">产品名称2</w:t>
      </w:r>
      <w:r>
        <w:rPr>
          <w:rFonts w:hint="eastAsia" w:ascii="宋体" w:hAnsi="宋体" w:eastAsia="宋体" w:cs="宋体"/>
          <w:sz w:val="24"/>
        </w:rPr>
        <w:t xml:space="preserve">） 的中国境内生产的组件成本占比≥（</w:t>
      </w:r>
      <w:r>
        <w:rPr>
          <w:rFonts w:hint="eastAsia" w:ascii="宋体" w:hAnsi="宋体" w:eastAsia="宋体" w:cs="宋体"/>
          <w:sz w:val="24"/>
          <w:u w:val="single"/>
        </w:rPr>
        <w:t xml:space="preserve">规定比例</w:t>
      </w:r>
      <w:r>
        <w:rPr>
          <w:rFonts w:hint="eastAsia" w:ascii="宋体" w:hAnsi="宋体" w:eastAsia="宋体" w:cs="宋体"/>
          <w:sz w:val="24"/>
        </w:rPr>
        <w:t xml:space="preserve">）。（</w:t>
      </w:r>
      <w:r>
        <w:rPr>
          <w:rFonts w:hint="eastAsia" w:ascii="宋体" w:hAnsi="宋体" w:eastAsia="宋体" w:cs="宋体"/>
          <w:sz w:val="24"/>
          <w:u w:val="single"/>
        </w:rPr>
        <w:t xml:space="preserve">产品名称2</w:t>
      </w:r>
      <w:r>
        <w:rPr>
          <w:rFonts w:hint="eastAsia" w:ascii="宋体" w:hAnsi="宋体" w:eastAsia="宋体" w:cs="宋体"/>
          <w:sz w:val="24"/>
        </w:rPr>
        <w:t xml:space="preserve">）的（</w:t>
      </w:r>
      <w:r>
        <w:rPr>
          <w:rFonts w:hint="eastAsia" w:ascii="宋体" w:hAnsi="宋体" w:eastAsia="宋体" w:cs="宋体"/>
          <w:sz w:val="24"/>
          <w:u w:val="single"/>
        </w:rPr>
        <w:t xml:space="preserve">关键组件</w:t>
      </w:r>
      <w:r>
        <w:rPr>
          <w:rFonts w:hint="eastAsia" w:ascii="宋体" w:hAnsi="宋体" w:eastAsia="宋体" w:cs="宋体"/>
          <w:sz w:val="24"/>
        </w:rPr>
        <w:t xml:space="preserve">）在中国境内生产。（</w:t>
      </w:r>
      <w:r>
        <w:rPr>
          <w:rFonts w:hint="eastAsia" w:ascii="宋体" w:hAnsi="宋体" w:eastAsia="宋体" w:cs="宋体"/>
          <w:sz w:val="24"/>
          <w:u w:val="single"/>
        </w:rPr>
        <w:t xml:space="preserve">产品名称2</w:t>
      </w:r>
      <w:r>
        <w:rPr>
          <w:rFonts w:hint="eastAsia" w:ascii="宋体" w:hAnsi="宋体" w:eastAsia="宋体" w:cs="宋体"/>
          <w:sz w:val="24"/>
        </w:rPr>
        <w:t xml:space="preserve">）的（</w:t>
      </w:r>
      <w:r>
        <w:rPr>
          <w:rFonts w:hint="eastAsia" w:ascii="宋体" w:hAnsi="宋体" w:eastAsia="宋体" w:cs="宋体"/>
          <w:sz w:val="24"/>
          <w:u w:val="single"/>
        </w:rPr>
        <w:t xml:space="preserve">关键工序</w:t>
      </w:r>
      <w:r>
        <w:rPr>
          <w:rFonts w:hint="eastAsia" w:ascii="宋体" w:hAnsi="宋体" w:eastAsia="宋体" w:cs="宋体"/>
          <w:sz w:val="24"/>
        </w:rPr>
        <w:t xml:space="preserve">）在中国境内完成。</w:t>
      </w:r>
      <w:r>
        <w:rPr>
          <w:rFonts w:hint="eastAsia" w:ascii="宋体" w:hAnsi="宋体" w:eastAsia="宋体" w:cs="宋体"/>
          <w:sz w:val="24"/>
        </w:rPr>
      </w:r>
      <w:r/>
    </w:p>
    <w:p>
      <w:pPr>
        <w:pStyle w:val="754"/>
        <w:ind w:firstLine="480"/>
        <w:spacing w:before="25" w:after="25" w:line="360" w:lineRule="auto"/>
        <w:rPr>
          <w:rFonts w:hint="eastAsia" w:ascii="宋体" w:hAnsi="宋体" w:eastAsia="宋体" w:cs="宋体"/>
          <w:sz w:val="24"/>
        </w:rPr>
      </w:pPr>
      <w:r>
        <w:rPr>
          <w:rFonts w:hint="eastAsia" w:ascii="宋体" w:hAnsi="宋体" w:eastAsia="宋体" w:cs="宋体"/>
          <w:sz w:val="24"/>
        </w:rPr>
        <w:t xml:space="preserve">……</w:t>
      </w:r>
      <w:r>
        <w:rPr>
          <w:rFonts w:hint="eastAsia" w:ascii="宋体" w:hAnsi="宋体" w:eastAsia="宋体" w:cs="宋体"/>
          <w:sz w:val="24"/>
        </w:rPr>
      </w:r>
      <w:r/>
    </w:p>
    <w:p>
      <w:pPr>
        <w:pStyle w:val="754"/>
        <w:ind w:firstLine="480"/>
        <w:spacing w:before="25" w:after="25" w:line="360" w:lineRule="auto"/>
        <w:rPr>
          <w:rFonts w:hint="eastAsia" w:ascii="宋体" w:hAnsi="宋体" w:eastAsia="宋体" w:cs="宋体"/>
          <w:sz w:val="24"/>
        </w:rPr>
      </w:pPr>
      <w:r>
        <w:rPr>
          <w:rFonts w:hint="eastAsia" w:ascii="宋体" w:hAnsi="宋体" w:eastAsia="宋体" w:cs="宋体"/>
          <w:sz w:val="24"/>
        </w:rPr>
        <w:t xml:space="preserve">本公司（单位）对上述声明内容的真实性负责。如有虚假，愿承担相应法律责任。</w:t>
      </w:r>
      <w:r>
        <w:rPr>
          <w:rFonts w:hint="eastAsia" w:ascii="宋体" w:hAnsi="宋体" w:eastAsia="宋体" w:cs="宋体"/>
          <w:sz w:val="24"/>
        </w:rPr>
      </w:r>
      <w:r/>
    </w:p>
    <w:p>
      <w:pPr>
        <w:pStyle w:val="754"/>
        <w:ind w:right="848"/>
        <w:jc w:val="left"/>
        <w:spacing w:before="30" w:beforeAutospacing="0" w:after="30" w:afterAutospacing="0" w:line="0" w:lineRule="atLeast"/>
        <w:widowControl/>
        <w:rPr>
          <w:rFonts w:hint="eastAsia" w:ascii="宋体" w:hAnsi="宋体" w:eastAsia="宋体" w:cs="宋体"/>
          <w:sz w:val="24"/>
          <w:szCs w:val="24"/>
        </w:rPr>
      </w:pPr>
      <w:r>
        <w:rPr>
          <w:rFonts w:hint="eastAsia" w:ascii="宋体" w:hAnsi="宋体" w:eastAsia="宋体" w:cs="宋体"/>
          <w:sz w:val="24"/>
          <w:szCs w:val="24"/>
        </w:rPr>
      </w:r>
      <w:r/>
    </w:p>
    <w:p>
      <w:pPr>
        <w:pStyle w:val="754"/>
        <w:ind w:right="848" w:firstLine="3720"/>
        <w:jc w:val="left"/>
        <w:spacing w:before="30" w:beforeAutospacing="0" w:after="30" w:afterAutospacing="0" w:line="0" w:lineRule="atLeast"/>
        <w:widowControl/>
        <w:rPr>
          <w:rFonts w:hint="eastAsia" w:ascii="宋体" w:hAnsi="宋体" w:eastAsia="宋体" w:cs="宋体"/>
          <w:sz w:val="24"/>
          <w:szCs w:val="24"/>
        </w:rPr>
      </w:pPr>
      <w:r>
        <w:rPr>
          <w:rFonts w:hint="eastAsia" w:ascii="宋体" w:hAnsi="宋体" w:eastAsia="宋体" w:cs="宋体"/>
          <w:sz w:val="24"/>
          <w:szCs w:val="24"/>
        </w:rPr>
        <w:t xml:space="preserve">公司（单位）名称（盖章）：　        </w:t>
      </w:r>
      <w:r>
        <w:rPr>
          <w:rFonts w:hint="eastAsia" w:ascii="宋体" w:hAnsi="宋体" w:eastAsia="宋体" w:cs="宋体"/>
          <w:sz w:val="24"/>
          <w:szCs w:val="24"/>
        </w:rPr>
      </w:r>
      <w:r/>
    </w:p>
    <w:p>
      <w:pPr>
        <w:pStyle w:val="754"/>
        <w:ind w:right="848"/>
        <w:jc w:val="right"/>
        <w:spacing w:before="30" w:beforeAutospacing="0" w:after="30" w:afterAutospacing="0" w:line="0" w:lineRule="atLeast"/>
        <w:widowControl/>
        <w:rPr>
          <w:rFonts w:hint="eastAsia" w:ascii="宋体" w:hAnsi="宋体" w:eastAsia="宋体" w:cs="宋体"/>
          <w:sz w:val="24"/>
          <w:szCs w:val="24"/>
        </w:rPr>
      </w:pPr>
      <w:r>
        <w:rPr>
          <w:rFonts w:hint="eastAsia" w:ascii="宋体" w:hAnsi="宋体" w:eastAsia="宋体" w:cs="宋体"/>
          <w:sz w:val="24"/>
          <w:szCs w:val="24"/>
        </w:rPr>
        <w:t xml:space="preserve">                                 日期：　   年　  月　  日</w:t>
      </w:r>
      <w:r>
        <w:rPr>
          <w:rFonts w:hint="eastAsia" w:ascii="宋体" w:hAnsi="宋体" w:eastAsia="宋体" w:cs="宋体"/>
          <w:sz w:val="24"/>
          <w:szCs w:val="24"/>
        </w:rPr>
      </w:r>
      <w:r/>
    </w:p>
    <w:p>
      <w:pPr>
        <w:pStyle w:val="754"/>
        <w:spacing w:before="25" w:after="25" w:line="360" w:lineRule="auto"/>
        <w:rPr>
          <w:rFonts w:hint="eastAsia" w:ascii="宋体" w:hAnsi="宋体" w:eastAsia="宋体" w:cs="宋体"/>
          <w:sz w:val="24"/>
        </w:rPr>
      </w:pPr>
      <w:r>
        <w:rPr>
          <w:rFonts w:hint="eastAsia" w:ascii="宋体" w:hAnsi="宋体" w:eastAsia="宋体" w:cs="宋体"/>
          <w:sz w:val="24"/>
        </w:rPr>
        <w:t xml:space="preserve">__________________</w:t>
      </w:r>
      <w:r>
        <w:rPr>
          <w:rFonts w:hint="eastAsia" w:ascii="宋体" w:hAnsi="宋体" w:eastAsia="宋体" w:cs="宋体"/>
          <w:sz w:val="24"/>
        </w:rPr>
      </w:r>
      <w:r/>
    </w:p>
    <w:p>
      <w:pPr>
        <w:pStyle w:val="754"/>
        <w:spacing w:before="25" w:after="25" w:line="360" w:lineRule="auto"/>
        <w:rPr>
          <w:rFonts w:hint="eastAsia" w:ascii="宋体" w:hAnsi="宋体" w:eastAsia="宋体" w:cs="宋体"/>
          <w:sz w:val="24"/>
        </w:rPr>
      </w:pPr>
      <w:r>
        <w:rPr>
          <w:rFonts w:hint="eastAsia" w:ascii="宋体" w:hAnsi="宋体" w:eastAsia="宋体" w:cs="宋体"/>
          <w:sz w:val="24"/>
        </w:rPr>
        <w:t xml:space="preserve">1.产品如有型号，请在“产品名称”栏一并填写。</w:t>
      </w:r>
      <w:r>
        <w:rPr>
          <w:rFonts w:hint="eastAsia" w:ascii="宋体" w:hAnsi="宋体" w:eastAsia="宋体" w:cs="宋体"/>
          <w:sz w:val="24"/>
        </w:rPr>
      </w:r>
      <w:r/>
    </w:p>
    <w:p>
      <w:pPr>
        <w:pStyle w:val="754"/>
        <w:spacing w:before="25" w:after="25" w:line="360" w:lineRule="auto"/>
        <w:rPr>
          <w:rFonts w:hint="eastAsia" w:ascii="宋体" w:hAnsi="宋体" w:eastAsia="宋体" w:cs="宋体"/>
          <w:sz w:val="24"/>
        </w:rPr>
      </w:pPr>
      <w:r>
        <w:rPr>
          <w:rFonts w:hint="eastAsia" w:ascii="宋体" w:hAnsi="宋体" w:eastAsia="宋体" w:cs="宋体"/>
          <w:sz w:val="24"/>
        </w:rPr>
        <w:t xml:space="preserve">2.生产厂名与厂址应与生产厂营业执照载明的相关信息保持一致。</w:t>
      </w:r>
      <w:r>
        <w:rPr>
          <w:rFonts w:hint="eastAsia" w:ascii="宋体" w:hAnsi="宋体" w:eastAsia="宋体" w:cs="宋体"/>
          <w:sz w:val="24"/>
        </w:rPr>
      </w:r>
      <w:r/>
    </w:p>
    <w:p>
      <w:pPr>
        <w:pStyle w:val="754"/>
        <w:spacing w:before="25" w:after="25" w:line="360" w:lineRule="auto"/>
        <w:rPr>
          <w:rFonts w:hint="eastAsia" w:ascii="宋体" w:hAnsi="宋体" w:eastAsia="宋体" w:cs="宋体"/>
          <w:sz w:val="24"/>
        </w:rPr>
      </w:pPr>
      <w:r>
        <w:rPr>
          <w:rFonts w:hint="eastAsia" w:ascii="宋体" w:hAnsi="宋体" w:eastAsia="宋体" w:cs="宋体"/>
          <w:sz w:val="24"/>
        </w:rPr>
        <w:t xml:space="preserve">3.该产品的中国境内生产的组件成本占比相关要求实施前，“规定比例”栏可不填，下同。</w:t>
      </w:r>
      <w:r>
        <w:rPr>
          <w:rFonts w:hint="eastAsia" w:ascii="宋体" w:hAnsi="宋体" w:eastAsia="宋体" w:cs="宋体"/>
          <w:sz w:val="24"/>
        </w:rPr>
      </w:r>
      <w:r/>
    </w:p>
    <w:p>
      <w:pPr>
        <w:pStyle w:val="754"/>
        <w:spacing w:before="25" w:after="25" w:line="360" w:lineRule="auto"/>
        <w:rPr>
          <w:rFonts w:hint="eastAsia" w:ascii="宋体" w:hAnsi="宋体" w:eastAsia="宋体" w:cs="宋体"/>
          <w:sz w:val="24"/>
        </w:rPr>
      </w:pPr>
      <w:r>
        <w:rPr>
          <w:rFonts w:hint="eastAsia" w:ascii="宋体" w:hAnsi="宋体" w:eastAsia="宋体" w:cs="宋体"/>
          <w:sz w:val="24"/>
        </w:rPr>
        <w:t xml:space="preserve">4.该产品的关键组件要求实施前，“关键组件”栏可不填，下同。</w:t>
      </w:r>
      <w:r>
        <w:rPr>
          <w:rFonts w:hint="eastAsia" w:ascii="宋体" w:hAnsi="宋体" w:eastAsia="宋体" w:cs="宋体"/>
          <w:sz w:val="24"/>
        </w:rPr>
      </w:r>
      <w:r/>
    </w:p>
    <w:p>
      <w:pPr>
        <w:pStyle w:val="754"/>
        <w:spacing w:before="25" w:after="25" w:line="360" w:lineRule="auto"/>
        <w:rPr>
          <w:rFonts w:hint="eastAsia" w:ascii="宋体" w:hAnsi="宋体" w:eastAsia="宋体" w:cs="宋体"/>
          <w:sz w:val="24"/>
        </w:rPr>
      </w:pPr>
      <w:r>
        <w:rPr>
          <w:rFonts w:hint="eastAsia" w:ascii="宋体" w:hAnsi="宋体" w:eastAsia="宋体" w:cs="宋体"/>
          <w:sz w:val="24"/>
        </w:rPr>
        <w:t xml:space="preserve">5.该产品的关键工序要求实施前，“关键工序”栏可不填，下同。</w:t>
      </w:r>
      <w:r>
        <w:rPr>
          <w:rFonts w:hint="eastAsia" w:ascii="宋体" w:hAnsi="宋体" w:eastAsia="宋体" w:cs="宋体"/>
          <w:sz w:val="24"/>
        </w:rPr>
      </w:r>
      <w:r/>
    </w:p>
    <w:p>
      <w:pPr>
        <w:pStyle w:val="754"/>
        <w:spacing w:line="360" w:lineRule="auto"/>
        <w:rPr>
          <w:rFonts w:hint="eastAsia" w:ascii="宋体" w:hAnsi="宋体" w:eastAsia="宋体" w:cs="宋体"/>
          <w:color w:val="000000"/>
          <w:sz w:val="21"/>
          <w:szCs w:val="21"/>
          <w:highlight w:val="none"/>
        </w:rPr>
        <w:outlineLvl w:val="2"/>
      </w:pPr>
      <w:r>
        <w:rPr>
          <w:rFonts w:hint="eastAsia" w:ascii="宋体" w:hAnsi="宋体" w:eastAsia="宋体" w:cs="宋体"/>
          <w:sz w:val="24"/>
        </w:rPr>
        <w:t xml:space="preserve">6.用斜线划除的地方无需填写。</w:t>
      </w:r>
      <w:r>
        <w:rPr>
          <w:rFonts w:hint="eastAsia" w:ascii="宋体" w:hAnsi="宋体" w:eastAsia="宋体" w:cs="宋体"/>
          <w:color w:val="000000"/>
          <w:sz w:val="21"/>
          <w:szCs w:val="21"/>
          <w:highlight w:val="none"/>
        </w:rPr>
      </w:r>
      <w:r/>
    </w:p>
    <w:p>
      <w:pPr>
        <w:pStyle w:val="754"/>
        <w:spacing w:line="360" w:lineRule="auto"/>
        <w:rPr>
          <w:rFonts w:hint="eastAsia" w:ascii="宋体" w:hAnsi="宋体" w:eastAsia="宋体" w:cs="宋体"/>
          <w:color w:val="000000"/>
          <w:sz w:val="21"/>
          <w:szCs w:val="21"/>
          <w:highlight w:val="none"/>
        </w:rPr>
        <w:outlineLvl w:val="2"/>
      </w:pPr>
      <w:r>
        <w:rPr>
          <w:rFonts w:hint="eastAsia" w:ascii="宋体" w:hAnsi="宋体" w:eastAsia="宋体" w:cs="宋体"/>
          <w:color w:val="000000"/>
          <w:sz w:val="21"/>
          <w:szCs w:val="21"/>
          <w:highlight w:val="none"/>
        </w:rPr>
        <w:br w:type="page" w:clear="all"/>
      </w:r>
      <w:r>
        <w:rPr>
          <w:rFonts w:hint="eastAsia" w:ascii="宋体" w:hAnsi="宋体" w:eastAsia="宋体" w:cs="宋体"/>
          <w:color w:val="000000"/>
          <w:sz w:val="21"/>
          <w:szCs w:val="21"/>
          <w:highlight w:val="none"/>
          <w:lang w:val="en-US" w:eastAsia="zh-CN"/>
        </w:rPr>
        <w:t xml:space="preserve">14   </w:t>
      </w:r>
      <w:r>
        <w:rPr>
          <w:rFonts w:hint="eastAsia" w:ascii="宋体" w:hAnsi="宋体" w:eastAsia="宋体" w:cs="宋体"/>
          <w:color w:val="000000"/>
          <w:sz w:val="21"/>
          <w:szCs w:val="21"/>
          <w:highlight w:val="none"/>
        </w:rPr>
        <w:t xml:space="preserve">询价通知书要求提供或供应商认为应附的其他材料</w:t>
      </w:r>
      <w:r/>
    </w:p>
    <w:sectPr>
      <w:headerReference w:type="even" r:id="rId11"/>
      <w:headerReference w:type="first" r:id="rId12"/>
      <w:footerReference w:type="even" r:id="rId16"/>
      <w:footerReference w:type="first" r:id="rId17"/>
      <w:footnotePr/>
      <w:endnotePr/>
      <w:type w:val="nextPage"/>
      <w:pgSz w:w="11907" w:h="16840" w:orient="portrait"/>
      <w:pgMar w:top="1440" w:right="1304" w:bottom="1440" w:left="1304"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CESI黑体-GB2312">
    <w:panose1 w:val="020B0503020202020204"/>
  </w:font>
  <w:font w:name="仿宋">
    <w:panose1 w:val="02010609060101010101"/>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Wingdings">
    <w:panose1 w:val="05000000000000000000"/>
  </w:font>
  <w:font w:name="华文楷体">
    <w:panose1 w:val="0201060004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jc w:val="center"/>
      <w:tabs>
        <w:tab w:val="center" w:pos="4153" w:leader="none"/>
        <w:tab w:val="right" w:pos="8306" w:leader="none"/>
      </w:tabs>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25</w:t>
    </w:r>
    <w:r>
      <w:rPr>
        <w:rFonts w:ascii="Times New Roman"/>
      </w:rPr>
      <w:fldChar w:fldCharType="end"/>
    </w: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tabs>
        <w:tab w:val="center" w:pos="4153" w:leader="none"/>
        <w:tab w:val="right" w:pos="8306" w:leader="none"/>
      </w:tabs>
      <w:rPr>
        <w:rStyle w:val="827"/>
      </w:rPr>
      <w:framePr w:wrap="around" w:vAnchor="text" w:hAnchor="margin" w:xAlign="right" w:y="1"/>
    </w:pPr>
    <w:r>
      <w:rPr>
        <w:rStyle w:val="827"/>
      </w:rPr>
    </w:r>
    <w:r/>
  </w:p>
  <w:p>
    <w:pPr>
      <w:pStyle w:val="802"/>
      <w:ind w:right="360"/>
      <w:jc w:val="right"/>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tabs>
        <w:tab w:val="center" w:pos="4153" w:leader="none"/>
        <w:tab w:val="right" w:pos="8306" w:leader="none"/>
      </w:tabs>
      <w:rPr>
        <w:rStyle w:val="827"/>
      </w:rPr>
      <w:framePr w:wrap="around" w:vAnchor="text" w:hAnchor="margin" w:xAlign="right" w:y="1"/>
    </w:pPr>
    <w:r>
      <w:rPr>
        <w:rStyle w:val="827"/>
      </w:rPr>
      <w:fldChar w:fldCharType="begin"/>
    </w:r>
    <w:r>
      <w:rPr>
        <w:rStyle w:val="827"/>
      </w:rPr>
      <w:instrText xml:space="preserve">PAGE  </w:instrText>
    </w:r>
    <w:r>
      <w:rPr>
        <w:rStyle w:val="827"/>
      </w:rPr>
      <w:fldChar w:fldCharType="end"/>
    </w:r>
    <w:r>
      <w:rPr>
        <w:rStyle w:val="827"/>
      </w:rPr>
    </w:r>
    <w:r/>
  </w:p>
  <w:p>
    <w:pPr>
      <w:pStyle w:val="802"/>
      <w:ind w:right="360"/>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tabs>
        <w:tab w:val="center" w:pos="4153" w:leader="none"/>
        <w:tab w:val="right" w:pos="8306" w:leader="none"/>
      </w:tabs>
      <w:rPr>
        <w:rStyle w:val="827"/>
      </w:rPr>
      <w:framePr w:wrap="around" w:vAnchor="text" w:hAnchor="margin" w:xAlign="right" w:y="1"/>
    </w:pPr>
    <w:r>
      <w:rPr>
        <w:rStyle w:val="827"/>
      </w:rPr>
      <w:fldChar w:fldCharType="begin"/>
    </w:r>
    <w:r>
      <w:rPr>
        <w:rStyle w:val="827"/>
      </w:rPr>
      <w:instrText xml:space="preserve">PAGE  </w:instrText>
    </w:r>
    <w:r>
      <w:rPr>
        <w:rStyle w:val="827"/>
      </w:rPr>
      <w:fldChar w:fldCharType="end"/>
    </w:r>
    <w:r>
      <w:rPr>
        <w:rStyle w:val="827"/>
      </w:rPr>
    </w:r>
    <w:r/>
  </w:p>
  <w:p>
    <w:pPr>
      <w:pStyle w:val="802"/>
      <w:ind w:right="360"/>
      <w:tabs>
        <w:tab w:val="center" w:pos="4153" w:leader="none"/>
        <w:tab w:val="right" w:pos="8306" w:leader="none"/>
      </w:tabs>
    </w:pPr>
    <w:r/>
    <w:r/>
  </w:p>
  <w:p>
    <w:pPr>
      <w:pStyle w:val="754"/>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4"/>
      <w:jc w:val="right"/>
      <w:tabs>
        <w:tab w:val="center" w:pos="4153" w:leader="none"/>
        <w:tab w:val="right" w:pos="8306" w:leader="none"/>
      </w:tabs>
    </w:pPr>
    <w:r>
      <w:rPr>
        <w:rFonts w:hint="eastAsia"/>
      </w:rPr>
      <w:t xml:space="preserve">常州市政府采购项目询价通知书示范文本</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4"/>
      <w:tabs>
        <w:tab w:val="center" w:pos="4153" w:leader="none"/>
        <w:tab w:val="right" w:pos="8306" w:leader="none"/>
      </w:tabs>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4"/>
      <w:tabs>
        <w:tab w:val="center" w:pos="4153" w:leader="none"/>
        <w:tab w:val="right" w:pos="8306" w:leader="none"/>
      </w:tabs>
    </w:pPr>
    <w:r/>
    <w:r/>
  </w:p>
  <w:p>
    <w:pPr>
      <w:pStyle w:val="754"/>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4"/>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pStyle w:val="75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75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pStyle w:val="75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pStyle w:val="75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pStyle w:val="75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第%1章"/>
      <w:lvlJc w:val="left"/>
      <w:pPr>
        <w:pStyle w:val="754"/>
        <w:ind w:left="4941" w:hanging="1140"/>
        <w:tabs>
          <w:tab w:val="num" w:pos="4941" w:leader="none"/>
        </w:tabs>
      </w:pPr>
      <w:rPr>
        <w:rFonts w:hint="eastAsia"/>
      </w:rPr>
    </w:lvl>
    <w:lvl w:ilvl="1">
      <w:start w:val="1"/>
      <w:numFmt w:val="lowerLetter"/>
      <w:isLgl w:val="false"/>
      <w:suff w:val="tab"/>
      <w:lvlText w:val="%2)"/>
      <w:lvlJc w:val="left"/>
      <w:pPr>
        <w:pStyle w:val="754"/>
        <w:ind w:left="4641" w:hanging="420"/>
        <w:tabs>
          <w:tab w:val="num" w:pos="4641" w:leader="none"/>
        </w:tabs>
      </w:pPr>
    </w:lvl>
    <w:lvl w:ilvl="2">
      <w:start w:val="1"/>
      <w:numFmt w:val="lowerRoman"/>
      <w:isLgl w:val="false"/>
      <w:suff w:val="tab"/>
      <w:lvlText w:val="%3."/>
      <w:lvlJc w:val="right"/>
      <w:pPr>
        <w:pStyle w:val="754"/>
        <w:ind w:left="5061" w:hanging="420"/>
        <w:tabs>
          <w:tab w:val="num" w:pos="5061" w:leader="none"/>
        </w:tabs>
      </w:pPr>
    </w:lvl>
    <w:lvl w:ilvl="3">
      <w:start w:val="1"/>
      <w:numFmt w:val="decimal"/>
      <w:isLgl w:val="false"/>
      <w:suff w:val="tab"/>
      <w:lvlText w:val="%4."/>
      <w:lvlJc w:val="left"/>
      <w:pPr>
        <w:pStyle w:val="754"/>
        <w:ind w:left="5481" w:hanging="420"/>
        <w:tabs>
          <w:tab w:val="num" w:pos="5481" w:leader="none"/>
        </w:tabs>
      </w:pPr>
    </w:lvl>
    <w:lvl w:ilvl="4">
      <w:start w:val="1"/>
      <w:numFmt w:val="lowerLetter"/>
      <w:isLgl w:val="false"/>
      <w:suff w:val="tab"/>
      <w:lvlText w:val="%5)"/>
      <w:lvlJc w:val="left"/>
      <w:pPr>
        <w:pStyle w:val="754"/>
        <w:ind w:left="5901" w:hanging="420"/>
        <w:tabs>
          <w:tab w:val="num" w:pos="5901" w:leader="none"/>
        </w:tabs>
      </w:pPr>
    </w:lvl>
    <w:lvl w:ilvl="5">
      <w:start w:val="1"/>
      <w:numFmt w:val="lowerRoman"/>
      <w:isLgl w:val="false"/>
      <w:suff w:val="tab"/>
      <w:lvlText w:val="%6."/>
      <w:lvlJc w:val="right"/>
      <w:pPr>
        <w:pStyle w:val="754"/>
        <w:ind w:left="6321" w:hanging="420"/>
        <w:tabs>
          <w:tab w:val="num" w:pos="6321" w:leader="none"/>
        </w:tabs>
      </w:pPr>
    </w:lvl>
    <w:lvl w:ilvl="6">
      <w:start w:val="1"/>
      <w:numFmt w:val="decimal"/>
      <w:isLgl w:val="false"/>
      <w:suff w:val="tab"/>
      <w:lvlText w:val="%7."/>
      <w:lvlJc w:val="left"/>
      <w:pPr>
        <w:pStyle w:val="754"/>
        <w:ind w:left="6741" w:hanging="420"/>
        <w:tabs>
          <w:tab w:val="num" w:pos="6741" w:leader="none"/>
        </w:tabs>
      </w:pPr>
    </w:lvl>
    <w:lvl w:ilvl="7">
      <w:start w:val="1"/>
      <w:numFmt w:val="lowerLetter"/>
      <w:isLgl w:val="false"/>
      <w:suff w:val="tab"/>
      <w:lvlText w:val="%8)"/>
      <w:lvlJc w:val="left"/>
      <w:pPr>
        <w:pStyle w:val="754"/>
        <w:ind w:left="7161" w:hanging="420"/>
        <w:tabs>
          <w:tab w:val="num" w:pos="7161" w:leader="none"/>
        </w:tabs>
      </w:pPr>
    </w:lvl>
    <w:lvl w:ilvl="8">
      <w:start w:val="1"/>
      <w:numFmt w:val="lowerRoman"/>
      <w:isLgl w:val="false"/>
      <w:suff w:val="tab"/>
      <w:lvlText w:val="%9."/>
      <w:lvlJc w:val="right"/>
      <w:pPr>
        <w:pStyle w:val="754"/>
        <w:ind w:left="7581" w:hanging="420"/>
        <w:tabs>
          <w:tab w:val="num" w:pos="7581" w:leader="none"/>
        </w:tabs>
      </w:pPr>
    </w:lvl>
  </w:abstractNum>
  <w:abstractNum w:abstractNumId="6">
    <w:multiLevelType w:val="hybridMultilevel"/>
    <w:lvl w:ilvl="0">
      <w:start w:val="1"/>
      <w:numFmt w:val="decimal"/>
      <w:pStyle w:val="863"/>
      <w:isLgl w:val="false"/>
      <w:suff w:val="tab"/>
      <w:lvlText w:val="%1."/>
      <w:lvlJc w:val="left"/>
      <w:pPr>
        <w:pStyle w:val="754"/>
        <w:ind w:left="420" w:hanging="420"/>
      </w:pPr>
    </w:lvl>
    <w:lvl w:ilvl="1">
      <w:start w:val="1"/>
      <w:numFmt w:val="decimal"/>
      <w:isLgl w:val="false"/>
      <w:suff w:val="tab"/>
      <w:lvlText w:val="（%2）"/>
      <w:lvlJc w:val="left"/>
      <w:pPr>
        <w:pStyle w:val="754"/>
        <w:ind w:left="1140" w:hanging="720"/>
        <w:tabs>
          <w:tab w:val="num" w:pos="1140" w:leader="none"/>
        </w:tabs>
      </w:pPr>
      <w:rPr>
        <w:rFonts w:hint="eastAsia"/>
      </w:rPr>
    </w:lvl>
    <w:lvl w:ilvl="2">
      <w:start w:val="1"/>
      <w:numFmt w:val="lowerRoman"/>
      <w:isLgl w:val="false"/>
      <w:suff w:val="tab"/>
      <w:lvlText w:val="%3."/>
      <w:lvlJc w:val="right"/>
      <w:pPr>
        <w:pStyle w:val="754"/>
        <w:ind w:left="1260" w:hanging="420"/>
      </w:pPr>
    </w:lvl>
    <w:lvl w:ilvl="3">
      <w:start w:val="1"/>
      <w:numFmt w:val="decimal"/>
      <w:isLgl w:val="false"/>
      <w:suff w:val="tab"/>
      <w:lvlText w:val="%4."/>
      <w:lvlJc w:val="left"/>
      <w:pPr>
        <w:pStyle w:val="754"/>
        <w:ind w:left="1680" w:hanging="420"/>
      </w:pPr>
    </w:lvl>
    <w:lvl w:ilvl="4">
      <w:start w:val="1"/>
      <w:numFmt w:val="lowerLetter"/>
      <w:isLgl w:val="false"/>
      <w:suff w:val="tab"/>
      <w:lvlText w:val="%5)"/>
      <w:lvlJc w:val="left"/>
      <w:pPr>
        <w:pStyle w:val="754"/>
        <w:ind w:left="2100" w:hanging="420"/>
      </w:pPr>
    </w:lvl>
    <w:lvl w:ilvl="5">
      <w:start w:val="1"/>
      <w:numFmt w:val="lowerRoman"/>
      <w:isLgl w:val="false"/>
      <w:suff w:val="tab"/>
      <w:lvlText w:val="%6."/>
      <w:lvlJc w:val="right"/>
      <w:pPr>
        <w:pStyle w:val="754"/>
        <w:ind w:left="2520" w:hanging="420"/>
      </w:pPr>
    </w:lvl>
    <w:lvl w:ilvl="6">
      <w:start w:val="1"/>
      <w:numFmt w:val="decimal"/>
      <w:isLgl w:val="false"/>
      <w:suff w:val="tab"/>
      <w:lvlText w:val="%7."/>
      <w:lvlJc w:val="left"/>
      <w:pPr>
        <w:pStyle w:val="754"/>
        <w:ind w:left="2940" w:hanging="420"/>
      </w:pPr>
    </w:lvl>
    <w:lvl w:ilvl="7">
      <w:start w:val="1"/>
      <w:numFmt w:val="lowerLetter"/>
      <w:isLgl w:val="false"/>
      <w:suff w:val="tab"/>
      <w:lvlText w:val="%8)"/>
      <w:lvlJc w:val="left"/>
      <w:pPr>
        <w:pStyle w:val="754"/>
        <w:ind w:left="3360" w:hanging="420"/>
      </w:pPr>
    </w:lvl>
    <w:lvl w:ilvl="8">
      <w:start w:val="1"/>
      <w:numFmt w:val="lowerRoman"/>
      <w:isLgl w:val="false"/>
      <w:suff w:val="tab"/>
      <w:lvlText w:val="%9."/>
      <w:lvlJc w:val="right"/>
      <w:pPr>
        <w:pStyle w:val="754"/>
        <w:ind w:left="3780" w:hanging="420"/>
      </w:pPr>
    </w:lvl>
  </w:abstractNum>
  <w:abstractNum w:abstractNumId="7">
    <w:multiLevelType w:val="hybridMultilevel"/>
    <w:lvl w:ilvl="0">
      <w:start w:val="1"/>
      <w:numFmt w:val="lowerLetter"/>
      <w:pStyle w:val="938"/>
      <w:isLgl w:val="false"/>
      <w:suff w:val="tab"/>
      <w:lvlText w:val="%1)"/>
      <w:lvlJc w:val="left"/>
      <w:pPr>
        <w:pStyle w:val="754"/>
        <w:ind w:left="902" w:hanging="420"/>
      </w:pPr>
      <w:rPr>
        <w:color w:val="000000"/>
      </w:rPr>
    </w:lvl>
    <w:lvl w:ilvl="1">
      <w:start w:val="1"/>
      <w:numFmt w:val="lowerLetter"/>
      <w:isLgl w:val="false"/>
      <w:suff w:val="tab"/>
      <w:lvlText w:val="%2)"/>
      <w:lvlJc w:val="left"/>
      <w:pPr>
        <w:pStyle w:val="754"/>
        <w:ind w:left="1322" w:hanging="420"/>
      </w:pPr>
    </w:lvl>
    <w:lvl w:ilvl="2">
      <w:start w:val="1"/>
      <w:numFmt w:val="lowerRoman"/>
      <w:isLgl w:val="false"/>
      <w:suff w:val="tab"/>
      <w:lvlText w:val="%3."/>
      <w:lvlJc w:val="right"/>
      <w:pPr>
        <w:pStyle w:val="754"/>
        <w:ind w:left="1742" w:hanging="420"/>
      </w:pPr>
    </w:lvl>
    <w:lvl w:ilvl="3">
      <w:start w:val="1"/>
      <w:numFmt w:val="decimal"/>
      <w:isLgl w:val="false"/>
      <w:suff w:val="tab"/>
      <w:lvlText w:val="%4."/>
      <w:lvlJc w:val="left"/>
      <w:pPr>
        <w:pStyle w:val="754"/>
        <w:ind w:left="2162" w:hanging="420"/>
      </w:pPr>
    </w:lvl>
    <w:lvl w:ilvl="4">
      <w:start w:val="1"/>
      <w:numFmt w:val="lowerLetter"/>
      <w:isLgl w:val="false"/>
      <w:suff w:val="tab"/>
      <w:lvlText w:val="%5)"/>
      <w:lvlJc w:val="left"/>
      <w:pPr>
        <w:pStyle w:val="754"/>
        <w:ind w:left="2582" w:hanging="420"/>
      </w:pPr>
    </w:lvl>
    <w:lvl w:ilvl="5">
      <w:start w:val="1"/>
      <w:numFmt w:val="lowerRoman"/>
      <w:isLgl w:val="false"/>
      <w:suff w:val="tab"/>
      <w:lvlText w:val="%6."/>
      <w:lvlJc w:val="right"/>
      <w:pPr>
        <w:pStyle w:val="754"/>
        <w:ind w:left="3002" w:hanging="420"/>
      </w:pPr>
    </w:lvl>
    <w:lvl w:ilvl="6">
      <w:start w:val="1"/>
      <w:numFmt w:val="decimal"/>
      <w:isLgl w:val="false"/>
      <w:suff w:val="tab"/>
      <w:lvlText w:val="%7."/>
      <w:lvlJc w:val="left"/>
      <w:pPr>
        <w:pStyle w:val="754"/>
        <w:ind w:left="3422" w:hanging="420"/>
      </w:pPr>
    </w:lvl>
    <w:lvl w:ilvl="7">
      <w:start w:val="1"/>
      <w:numFmt w:val="lowerLetter"/>
      <w:isLgl w:val="false"/>
      <w:suff w:val="tab"/>
      <w:lvlText w:val="%8)"/>
      <w:lvlJc w:val="left"/>
      <w:pPr>
        <w:pStyle w:val="754"/>
        <w:ind w:left="3842" w:hanging="420"/>
      </w:pPr>
    </w:lvl>
    <w:lvl w:ilvl="8">
      <w:start w:val="1"/>
      <w:numFmt w:val="lowerRoman"/>
      <w:isLgl w:val="false"/>
      <w:suff w:val="tab"/>
      <w:lvlText w:val="%9."/>
      <w:lvlJc w:val="right"/>
      <w:pPr>
        <w:pStyle w:val="754"/>
        <w:ind w:left="4262" w:hanging="420"/>
      </w:pPr>
    </w:lvl>
  </w:abstractNum>
  <w:abstractNum w:abstractNumId="8">
    <w:multiLevelType w:val="hybridMultilevel"/>
    <w:lvl w:ilvl="0">
      <w:start w:val="1"/>
      <w:numFmt w:val="decimal"/>
      <w:pStyle w:val="908"/>
      <w:isLgl w:val="false"/>
      <w:suff w:val="tab"/>
      <w:lvlText w:val="%1."/>
      <w:lvlJc w:val="left"/>
      <w:pPr>
        <w:pStyle w:val="754"/>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857"/>
      <w:isLgl w:val="false"/>
      <w:suff w:val="nothing"/>
      <w:lvlText w:val="%1　"/>
      <w:lvlJc w:val="left"/>
      <w:pPr>
        <w:pStyle w:val="754"/>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754"/>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754"/>
        <w:ind w:left="-25" w:firstLine="0"/>
      </w:pPr>
      <w:rPr>
        <w:rFonts w:ascii="Times New Roman" w:hAnsi="Times New Roman" w:eastAsia="黑体"/>
        <w:b/>
        <w:i w:val="0"/>
        <w:sz w:val="28"/>
      </w:rPr>
    </w:lvl>
    <w:lvl w:ilvl="3">
      <w:start w:val="1"/>
      <w:numFmt w:val="decimal"/>
      <w:pStyle w:val="893"/>
      <w:isLgl w:val="false"/>
      <w:suff w:val="nothing"/>
      <w:lvlText w:val="%1.%2.%3.%4　"/>
      <w:lvlJc w:val="left"/>
      <w:pPr>
        <w:pStyle w:val="754"/>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754"/>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754"/>
        <w:ind w:left="-25" w:firstLine="0"/>
      </w:pPr>
      <w:rPr>
        <w:rFonts w:ascii="Times New Roman" w:hAnsi="Times New Roman" w:eastAsia="宋体"/>
        <w:b/>
        <w:i w:val="0"/>
        <w:sz w:val="28"/>
      </w:rPr>
    </w:lvl>
    <w:lvl w:ilvl="6">
      <w:start w:val="1"/>
      <w:numFmt w:val="lowerLetter"/>
      <w:pStyle w:val="914"/>
      <w:isLgl w:val="false"/>
      <w:suff w:val="tab"/>
      <w:lvlText w:val="%7) "/>
      <w:lvlJc w:val="left"/>
      <w:pPr>
        <w:pStyle w:val="754"/>
        <w:ind w:left="-125" w:firstLine="400"/>
        <w:tabs>
          <w:tab w:val="num" w:pos="635" w:leader="none"/>
        </w:tabs>
      </w:pPr>
      <w:rPr>
        <w:rFonts w:ascii="Times New Roman" w:hAnsi="Times New Roman" w:eastAsia="宋体"/>
        <w:b/>
        <w:i w:val="0"/>
        <w:color w:val="000000"/>
        <w:sz w:val="28"/>
        <w:u w:val="none"/>
      </w:rPr>
    </w:lvl>
    <w:lvl w:ilvl="7">
      <w:start w:val="1"/>
      <w:numFmt w:val="decimal"/>
      <w:pStyle w:val="877"/>
      <w:isLgl w:val="false"/>
      <w:suff w:val="tab"/>
      <w:lvlText w:val="%8) "/>
      <w:lvlJc w:val="left"/>
      <w:pPr>
        <w:pStyle w:val="754"/>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754"/>
        <w:ind w:left="500" w:firstLine="0"/>
        <w:tabs>
          <w:tab w:val="num" w:pos="860" w:leader="none"/>
        </w:tabs>
      </w:pPr>
      <w:rPr>
        <w:rFonts w:hint="eastAsia" w:ascii="宋体" w:eastAsia="宋体"/>
        <w:b w:val="0"/>
        <w:i w:val="0"/>
        <w:color w:val="000000"/>
        <w:sz w:val="28"/>
        <w:u w:val="none"/>
      </w:rPr>
    </w:lvl>
  </w:abstractNum>
  <w:abstractNum w:abstractNumId="10">
    <w:multiLevelType w:val="hybridMultilevel"/>
    <w:lvl w:ilvl="0">
      <w:start w:val="1"/>
      <w:numFmt w:val="decimal"/>
      <w:isLgl w:val="false"/>
      <w:suff w:val="tab"/>
      <w:lvlText w:val="%1．"/>
      <w:lvlJc w:val="left"/>
      <w:pPr>
        <w:pStyle w:val="754"/>
        <w:ind w:left="768" w:hanging="360"/>
        <w:tabs>
          <w:tab w:val="num" w:pos="768" w:leader="none"/>
        </w:tabs>
      </w:pPr>
      <w:rPr>
        <w:rFonts w:hint="eastAsia"/>
      </w:rPr>
    </w:lvl>
    <w:lvl w:ilvl="1">
      <w:start w:val="1"/>
      <w:numFmt w:val="decimal"/>
      <w:pStyle w:val="895"/>
      <w:isLgl w:val="false"/>
      <w:suff w:val="tab"/>
      <w:lvlText w:val="%2、"/>
      <w:lvlJc w:val="left"/>
      <w:pPr>
        <w:pStyle w:val="754"/>
        <w:ind w:left="1188" w:hanging="360"/>
        <w:tabs>
          <w:tab w:val="num" w:pos="1188" w:leader="none"/>
        </w:tabs>
      </w:pPr>
      <w:rPr>
        <w:rFonts w:hint="eastAsia"/>
      </w:rPr>
    </w:lvl>
    <w:lvl w:ilvl="2">
      <w:start w:val="1"/>
      <w:numFmt w:val="decimal"/>
      <w:isLgl w:val="false"/>
      <w:suff w:val="tab"/>
      <w:lvlText w:val="（%3）"/>
      <w:lvlJc w:val="left"/>
      <w:pPr>
        <w:pStyle w:val="754"/>
        <w:ind w:left="1968" w:hanging="720"/>
        <w:tabs>
          <w:tab w:val="num" w:pos="1968" w:leader="none"/>
        </w:tabs>
      </w:pPr>
      <w:rPr>
        <w:rFonts w:hint="eastAsia"/>
        <w:u w:val="none"/>
      </w:rPr>
    </w:lvl>
    <w:lvl w:ilvl="3">
      <w:start w:val="1"/>
      <w:numFmt w:val="decimal"/>
      <w:isLgl w:val="false"/>
      <w:suff w:val="tab"/>
      <w:lvlText w:val="%4."/>
      <w:lvlJc w:val="left"/>
      <w:pPr>
        <w:pStyle w:val="754"/>
        <w:ind w:left="2088" w:hanging="420"/>
        <w:tabs>
          <w:tab w:val="num" w:pos="2088" w:leader="none"/>
        </w:tabs>
      </w:pPr>
    </w:lvl>
    <w:lvl w:ilvl="4">
      <w:start w:val="1"/>
      <w:numFmt w:val="lowerLetter"/>
      <w:isLgl w:val="false"/>
      <w:suff w:val="tab"/>
      <w:lvlText w:val="%5)"/>
      <w:lvlJc w:val="left"/>
      <w:pPr>
        <w:pStyle w:val="754"/>
        <w:ind w:left="2508" w:hanging="420"/>
        <w:tabs>
          <w:tab w:val="num" w:pos="2508" w:leader="none"/>
        </w:tabs>
      </w:pPr>
    </w:lvl>
    <w:lvl w:ilvl="5">
      <w:start w:val="1"/>
      <w:numFmt w:val="lowerRoman"/>
      <w:isLgl w:val="false"/>
      <w:suff w:val="tab"/>
      <w:lvlText w:val="%6."/>
      <w:lvlJc w:val="right"/>
      <w:pPr>
        <w:pStyle w:val="754"/>
        <w:ind w:left="2928" w:hanging="420"/>
        <w:tabs>
          <w:tab w:val="num" w:pos="2928" w:leader="none"/>
        </w:tabs>
      </w:pPr>
    </w:lvl>
    <w:lvl w:ilvl="6">
      <w:start w:val="1"/>
      <w:numFmt w:val="decimal"/>
      <w:isLgl w:val="false"/>
      <w:suff w:val="tab"/>
      <w:lvlText w:val="%7."/>
      <w:lvlJc w:val="left"/>
      <w:pPr>
        <w:pStyle w:val="754"/>
        <w:ind w:left="3348" w:hanging="420"/>
        <w:tabs>
          <w:tab w:val="num" w:pos="3348" w:leader="none"/>
        </w:tabs>
      </w:pPr>
    </w:lvl>
    <w:lvl w:ilvl="7">
      <w:start w:val="1"/>
      <w:numFmt w:val="lowerLetter"/>
      <w:isLgl w:val="false"/>
      <w:suff w:val="tab"/>
      <w:lvlText w:val="%8)"/>
      <w:lvlJc w:val="left"/>
      <w:pPr>
        <w:pStyle w:val="754"/>
        <w:ind w:left="3768" w:hanging="420"/>
        <w:tabs>
          <w:tab w:val="num" w:pos="3768" w:leader="none"/>
        </w:tabs>
      </w:pPr>
    </w:lvl>
    <w:lvl w:ilvl="8">
      <w:start w:val="1"/>
      <w:numFmt w:val="lowerRoman"/>
      <w:isLgl w:val="false"/>
      <w:suff w:val="tab"/>
      <w:lvlText w:val="%9."/>
      <w:lvlJc w:val="right"/>
      <w:pPr>
        <w:pStyle w:val="754"/>
        <w:ind w:left="4188" w:hanging="420"/>
        <w:tabs>
          <w:tab w:val="num" w:pos="4188" w:leader="none"/>
        </w:tabs>
      </w:pPr>
    </w:lvl>
  </w:abstractNum>
  <w:abstractNum w:abstractNumId="11">
    <w:multiLevelType w:val="hybridMultilevel"/>
    <w:lvl w:ilvl="0">
      <w:start w:val="1"/>
      <w:numFmt w:val="decimal"/>
      <w:isLgl w:val="false"/>
      <w:suff w:val="tab"/>
      <w:lvlText w:val="%1"/>
      <w:lvlJc w:val="left"/>
      <w:pPr>
        <w:pStyle w:val="754"/>
        <w:ind w:left="900" w:hanging="900"/>
        <w:tabs>
          <w:tab w:val="num" w:pos="900" w:leader="none"/>
        </w:tabs>
      </w:pPr>
      <w:rPr>
        <w:rFonts w:hint="eastAsia"/>
      </w:rPr>
    </w:lvl>
    <w:lvl w:ilvl="1">
      <w:start w:val="1"/>
      <w:numFmt w:val="decimal"/>
      <w:isLgl w:val="false"/>
      <w:suff w:val="tab"/>
      <w:lvlText w:val="%1.%2"/>
      <w:lvlJc w:val="left"/>
      <w:pPr>
        <w:pStyle w:val="754"/>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754"/>
        <w:ind w:left="1980" w:hanging="900"/>
        <w:tabs>
          <w:tab w:val="num" w:pos="1980" w:leader="none"/>
        </w:tabs>
      </w:pPr>
      <w:rPr>
        <w:rFonts w:hint="eastAsia"/>
      </w:rPr>
    </w:lvl>
    <w:lvl w:ilvl="3">
      <w:start w:val="1"/>
      <w:numFmt w:val="decimal"/>
      <w:isLgl w:val="false"/>
      <w:suff w:val="tab"/>
      <w:lvlText w:val="%1.%2.%3.%4"/>
      <w:lvlJc w:val="left"/>
      <w:pPr>
        <w:pStyle w:val="754"/>
        <w:ind w:left="900" w:hanging="900"/>
        <w:tabs>
          <w:tab w:val="num" w:pos="900" w:leader="none"/>
        </w:tabs>
      </w:pPr>
      <w:rPr>
        <w:rFonts w:hint="eastAsia"/>
      </w:rPr>
    </w:lvl>
    <w:lvl w:ilvl="4">
      <w:start w:val="1"/>
      <w:numFmt w:val="decimal"/>
      <w:isLgl w:val="false"/>
      <w:suff w:val="tab"/>
      <w:lvlText w:val="%1.%2.%3.%4.%5"/>
      <w:lvlJc w:val="left"/>
      <w:pPr>
        <w:pStyle w:val="754"/>
        <w:ind w:left="900" w:hanging="900"/>
        <w:tabs>
          <w:tab w:val="num" w:pos="900" w:leader="none"/>
        </w:tabs>
      </w:pPr>
      <w:rPr>
        <w:rFonts w:hint="eastAsia"/>
      </w:rPr>
    </w:lvl>
    <w:lvl w:ilvl="5">
      <w:start w:val="1"/>
      <w:numFmt w:val="decimal"/>
      <w:isLgl w:val="false"/>
      <w:suff w:val="tab"/>
      <w:lvlText w:val="%1.%2.%3.%4.%5.%6"/>
      <w:lvlJc w:val="left"/>
      <w:pPr>
        <w:pStyle w:val="754"/>
        <w:ind w:left="900" w:hanging="900"/>
        <w:tabs>
          <w:tab w:val="num" w:pos="900" w:leader="none"/>
        </w:tabs>
      </w:pPr>
      <w:rPr>
        <w:rFonts w:hint="eastAsia"/>
      </w:rPr>
    </w:lvl>
    <w:lvl w:ilvl="6">
      <w:start w:val="1"/>
      <w:numFmt w:val="decimal"/>
      <w:isLgl w:val="false"/>
      <w:suff w:val="tab"/>
      <w:lvlText w:val="%1.%2.%3.%4.%5.%6.%7"/>
      <w:lvlJc w:val="left"/>
      <w:pPr>
        <w:pStyle w:val="754"/>
        <w:ind w:left="900" w:hanging="900"/>
        <w:tabs>
          <w:tab w:val="num" w:pos="900" w:leader="none"/>
        </w:tabs>
      </w:pPr>
      <w:rPr>
        <w:rFonts w:hint="eastAsia"/>
      </w:rPr>
    </w:lvl>
    <w:lvl w:ilvl="7">
      <w:start w:val="1"/>
      <w:numFmt w:val="decimal"/>
      <w:isLgl w:val="false"/>
      <w:suff w:val="tab"/>
      <w:lvlText w:val="%1.%2.%3.%4.%5.%6.%7.%8"/>
      <w:lvlJc w:val="left"/>
      <w:pPr>
        <w:pStyle w:val="754"/>
        <w:ind w:left="900" w:hanging="900"/>
        <w:tabs>
          <w:tab w:val="num" w:pos="900" w:leader="none"/>
        </w:tabs>
      </w:pPr>
      <w:rPr>
        <w:rFonts w:hint="eastAsia"/>
      </w:rPr>
    </w:lvl>
    <w:lvl w:ilvl="8">
      <w:start w:val="1"/>
      <w:numFmt w:val="decimal"/>
      <w:isLgl w:val="false"/>
      <w:suff w:val="tab"/>
      <w:lvlText w:val="%1.%2.%3.%4.%5.%6.%7.%8.%9"/>
      <w:lvlJc w:val="left"/>
      <w:pPr>
        <w:pStyle w:val="754"/>
        <w:ind w:left="900" w:hanging="900"/>
        <w:tabs>
          <w:tab w:val="num" w:pos="900" w:leader="none"/>
        </w:tabs>
      </w:pPr>
      <w:rPr>
        <w:rFonts w:hint="eastAsia"/>
      </w:rPr>
    </w:lvl>
  </w:abstractNum>
  <w:abstractNum w:abstractNumId="12">
    <w:multiLevelType w:val="hybridMultilevel"/>
    <w:lvl w:ilvl="0">
      <w:start w:val="1"/>
      <w:numFmt w:val="decimal"/>
      <w:pStyle w:val="862"/>
      <w:isLgl w:val="false"/>
      <w:suff w:val="tab"/>
      <w:lvlText w:val="%1)"/>
      <w:lvlJc w:val="left"/>
      <w:pPr>
        <w:pStyle w:val="754"/>
        <w:ind w:left="420" w:hanging="420"/>
      </w:pPr>
    </w:lvl>
    <w:lvl w:ilvl="1">
      <w:start w:val="1"/>
      <w:numFmt w:val="lowerLetter"/>
      <w:isLgl w:val="false"/>
      <w:suff w:val="tab"/>
      <w:lvlText w:val="%2)"/>
      <w:lvlJc w:val="left"/>
      <w:pPr>
        <w:pStyle w:val="754"/>
        <w:ind w:left="840" w:hanging="420"/>
      </w:pPr>
    </w:lvl>
    <w:lvl w:ilvl="2">
      <w:start w:val="1"/>
      <w:numFmt w:val="lowerRoman"/>
      <w:isLgl w:val="false"/>
      <w:suff w:val="tab"/>
      <w:lvlText w:val="%3."/>
      <w:lvlJc w:val="right"/>
      <w:pPr>
        <w:pStyle w:val="754"/>
        <w:ind w:left="1260" w:hanging="420"/>
      </w:pPr>
    </w:lvl>
    <w:lvl w:ilvl="3">
      <w:start w:val="1"/>
      <w:numFmt w:val="decimal"/>
      <w:isLgl w:val="false"/>
      <w:suff w:val="tab"/>
      <w:lvlText w:val="%4."/>
      <w:lvlJc w:val="left"/>
      <w:pPr>
        <w:pStyle w:val="754"/>
        <w:ind w:left="1680" w:hanging="420"/>
      </w:pPr>
    </w:lvl>
    <w:lvl w:ilvl="4">
      <w:start w:val="1"/>
      <w:numFmt w:val="lowerLetter"/>
      <w:isLgl w:val="false"/>
      <w:suff w:val="tab"/>
      <w:lvlText w:val="%5)"/>
      <w:lvlJc w:val="left"/>
      <w:pPr>
        <w:pStyle w:val="754"/>
        <w:ind w:left="2100" w:hanging="420"/>
      </w:pPr>
    </w:lvl>
    <w:lvl w:ilvl="5">
      <w:start w:val="1"/>
      <w:numFmt w:val="lowerRoman"/>
      <w:isLgl w:val="false"/>
      <w:suff w:val="tab"/>
      <w:lvlText w:val="%6."/>
      <w:lvlJc w:val="right"/>
      <w:pPr>
        <w:pStyle w:val="754"/>
        <w:ind w:left="2520" w:hanging="420"/>
      </w:pPr>
    </w:lvl>
    <w:lvl w:ilvl="6">
      <w:start w:val="1"/>
      <w:numFmt w:val="decimal"/>
      <w:isLgl w:val="false"/>
      <w:suff w:val="tab"/>
      <w:lvlText w:val="%7."/>
      <w:lvlJc w:val="left"/>
      <w:pPr>
        <w:pStyle w:val="754"/>
        <w:ind w:left="2940" w:hanging="420"/>
      </w:pPr>
    </w:lvl>
    <w:lvl w:ilvl="7">
      <w:start w:val="1"/>
      <w:numFmt w:val="lowerLetter"/>
      <w:isLgl w:val="false"/>
      <w:suff w:val="tab"/>
      <w:lvlText w:val="%8)"/>
      <w:lvlJc w:val="left"/>
      <w:pPr>
        <w:pStyle w:val="754"/>
        <w:ind w:left="3360" w:hanging="420"/>
      </w:pPr>
    </w:lvl>
    <w:lvl w:ilvl="8">
      <w:start w:val="1"/>
      <w:numFmt w:val="lowerRoman"/>
      <w:isLgl w:val="false"/>
      <w:suff w:val="tab"/>
      <w:lvlText w:val="%9."/>
      <w:lvlJc w:val="right"/>
      <w:pPr>
        <w:pStyle w:val="754"/>
        <w:ind w:left="3780" w:hanging="420"/>
      </w:pPr>
    </w:lvl>
  </w:abstractNum>
  <w:abstractNum w:abstractNumId="13">
    <w:multiLevelType w:val="hybridMultilevel"/>
    <w:lvl w:ilvl="0">
      <w:start w:val="1"/>
      <w:numFmt w:val="decimal"/>
      <w:pStyle w:val="963"/>
      <w:isLgl w:val="false"/>
      <w:suff w:val="tab"/>
      <w:lvlText w:val="%1"/>
      <w:lvlJc w:val="left"/>
      <w:pPr>
        <w:pStyle w:val="754"/>
        <w:ind w:left="680" w:hanging="680"/>
      </w:pPr>
      <w:rPr>
        <w:rFonts w:hint="eastAsia" w:ascii="宋体" w:hAnsi="宋体" w:eastAsia="宋体"/>
      </w:rPr>
    </w:lvl>
    <w:lvl w:ilvl="1">
      <w:start w:val="1"/>
      <w:numFmt w:val="decimal"/>
      <w:pStyle w:val="964"/>
      <w:isLgl w:val="false"/>
      <w:suff w:val="tab"/>
      <w:lvlText w:val="%1.%2"/>
      <w:lvlJc w:val="left"/>
      <w:pPr>
        <w:pStyle w:val="754"/>
        <w:ind w:left="851" w:hanging="851"/>
      </w:pPr>
      <w:rPr>
        <w:rFonts w:hint="eastAsia" w:ascii="宋体" w:hAnsi="宋体" w:eastAsia="宋体"/>
        <w:color w:val="000000"/>
      </w:rPr>
    </w:lvl>
    <w:lvl w:ilvl="2">
      <w:start w:val="1"/>
      <w:numFmt w:val="decimal"/>
      <w:pStyle w:val="965"/>
      <w:isLgl w:val="false"/>
      <w:suff w:val="tab"/>
      <w:lvlText w:val="%1.%2.%3"/>
      <w:lvlJc w:val="left"/>
      <w:pPr>
        <w:pStyle w:val="754"/>
        <w:ind w:left="851" w:hanging="851"/>
      </w:pPr>
      <w:rPr>
        <w:rFonts w:hint="eastAsia"/>
      </w:rPr>
    </w:lvl>
    <w:lvl w:ilvl="3">
      <w:start w:val="1"/>
      <w:numFmt w:val="decimal"/>
      <w:isLgl w:val="false"/>
      <w:suff w:val="tab"/>
      <w:lvlText w:val="%1.%2.%3.%4"/>
      <w:lvlJc w:val="left"/>
      <w:pPr>
        <w:pStyle w:val="754"/>
        <w:ind w:left="680" w:hanging="680"/>
      </w:pPr>
      <w:rPr>
        <w:rFonts w:hint="eastAsia"/>
      </w:rPr>
    </w:lvl>
    <w:lvl w:ilvl="4">
      <w:start w:val="1"/>
      <w:numFmt w:val="decimal"/>
      <w:isLgl w:val="false"/>
      <w:suff w:val="tab"/>
      <w:lvlText w:val="%1.%2.%3.%4.%5"/>
      <w:lvlJc w:val="left"/>
      <w:pPr>
        <w:pStyle w:val="754"/>
        <w:ind w:left="680" w:hanging="680"/>
      </w:pPr>
      <w:rPr>
        <w:rFonts w:hint="eastAsia"/>
      </w:rPr>
    </w:lvl>
    <w:lvl w:ilvl="5">
      <w:start w:val="1"/>
      <w:numFmt w:val="decimal"/>
      <w:isLgl w:val="false"/>
      <w:suff w:val="tab"/>
      <w:lvlText w:val="%1.%2.%3.%4.%5.%6"/>
      <w:lvlJc w:val="left"/>
      <w:pPr>
        <w:pStyle w:val="754"/>
        <w:ind w:left="680" w:hanging="680"/>
      </w:pPr>
      <w:rPr>
        <w:rFonts w:hint="eastAsia"/>
      </w:rPr>
    </w:lvl>
    <w:lvl w:ilvl="6">
      <w:start w:val="1"/>
      <w:numFmt w:val="decimal"/>
      <w:isLgl w:val="false"/>
      <w:suff w:val="tab"/>
      <w:lvlText w:val="%1.%2.%3.%4.%5.%6.%7"/>
      <w:lvlJc w:val="left"/>
      <w:pPr>
        <w:pStyle w:val="754"/>
        <w:ind w:left="680" w:hanging="680"/>
      </w:pPr>
      <w:rPr>
        <w:rFonts w:hint="eastAsia"/>
      </w:rPr>
    </w:lvl>
    <w:lvl w:ilvl="7">
      <w:start w:val="1"/>
      <w:numFmt w:val="decimal"/>
      <w:isLgl w:val="false"/>
      <w:suff w:val="tab"/>
      <w:lvlText w:val="%1.%2.%3.%4.%5.%6.%7.%8"/>
      <w:lvlJc w:val="left"/>
      <w:pPr>
        <w:pStyle w:val="754"/>
        <w:ind w:left="680" w:hanging="680"/>
      </w:pPr>
      <w:rPr>
        <w:rFonts w:hint="eastAsia"/>
      </w:rPr>
    </w:lvl>
    <w:lvl w:ilvl="8">
      <w:start w:val="1"/>
      <w:numFmt w:val="decimal"/>
      <w:isLgl w:val="false"/>
      <w:suff w:val="tab"/>
      <w:lvlText w:val="%1.%2.%3.%4.%5.%6.%7.%8.%9"/>
      <w:lvlJc w:val="left"/>
      <w:pPr>
        <w:pStyle w:val="754"/>
        <w:ind w:left="680" w:hanging="680"/>
      </w:pPr>
      <w:rPr>
        <w:rFonts w:hint="eastAsia"/>
      </w:rPr>
    </w:lvl>
  </w:abstractNum>
  <w:abstractNum w:abstractNumId="14">
    <w:multiLevelType w:val="hybridMultilevel"/>
    <w:lvl w:ilvl="0">
      <w:start w:val="4"/>
      <w:numFmt w:val="chineseCounting"/>
      <w:isLgl w:val="false"/>
      <w:suff w:val="space"/>
      <w:lvlText w:val="第%1章"/>
      <w:lvlJc w:val="left"/>
      <w:pPr>
        <w:pStyle w:val="75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pStyle w:val="754"/>
        <w:ind w:left="900" w:hanging="900"/>
        <w:tabs>
          <w:tab w:val="num" w:pos="900" w:leader="none"/>
        </w:tabs>
      </w:pPr>
      <w:rPr>
        <w:rFonts w:hint="eastAsia"/>
      </w:rPr>
    </w:lvl>
    <w:lvl w:ilvl="1">
      <w:start w:val="1"/>
      <w:numFmt w:val="decimal"/>
      <w:isLgl w:val="false"/>
      <w:suff w:val="tab"/>
      <w:lvlText w:val="%1.%2"/>
      <w:lvlJc w:val="left"/>
      <w:pPr>
        <w:pStyle w:val="754"/>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754"/>
        <w:ind w:left="1980" w:hanging="900"/>
        <w:tabs>
          <w:tab w:val="num" w:pos="1980" w:leader="none"/>
        </w:tabs>
      </w:pPr>
      <w:rPr>
        <w:rFonts w:hint="eastAsia"/>
      </w:rPr>
    </w:lvl>
    <w:lvl w:ilvl="3">
      <w:start w:val="1"/>
      <w:numFmt w:val="decimal"/>
      <w:isLgl w:val="false"/>
      <w:suff w:val="tab"/>
      <w:lvlText w:val="%1.%2.%3.%4"/>
      <w:lvlJc w:val="left"/>
      <w:pPr>
        <w:pStyle w:val="754"/>
        <w:ind w:left="900" w:hanging="900"/>
        <w:tabs>
          <w:tab w:val="num" w:pos="900" w:leader="none"/>
        </w:tabs>
      </w:pPr>
      <w:rPr>
        <w:rFonts w:hint="eastAsia"/>
      </w:rPr>
    </w:lvl>
    <w:lvl w:ilvl="4">
      <w:start w:val="1"/>
      <w:numFmt w:val="decimal"/>
      <w:isLgl w:val="false"/>
      <w:suff w:val="tab"/>
      <w:lvlText w:val="%1.%2.%3.%4.%5"/>
      <w:lvlJc w:val="left"/>
      <w:pPr>
        <w:pStyle w:val="754"/>
        <w:ind w:left="900" w:hanging="900"/>
        <w:tabs>
          <w:tab w:val="num" w:pos="900" w:leader="none"/>
        </w:tabs>
      </w:pPr>
      <w:rPr>
        <w:rFonts w:hint="eastAsia"/>
      </w:rPr>
    </w:lvl>
    <w:lvl w:ilvl="5">
      <w:start w:val="1"/>
      <w:numFmt w:val="decimal"/>
      <w:isLgl w:val="false"/>
      <w:suff w:val="tab"/>
      <w:lvlText w:val="%1.%2.%3.%4.%5.%6"/>
      <w:lvlJc w:val="left"/>
      <w:pPr>
        <w:pStyle w:val="754"/>
        <w:ind w:left="900" w:hanging="900"/>
        <w:tabs>
          <w:tab w:val="num" w:pos="900" w:leader="none"/>
        </w:tabs>
      </w:pPr>
      <w:rPr>
        <w:rFonts w:hint="eastAsia"/>
      </w:rPr>
    </w:lvl>
    <w:lvl w:ilvl="6">
      <w:start w:val="1"/>
      <w:numFmt w:val="decimal"/>
      <w:isLgl w:val="false"/>
      <w:suff w:val="tab"/>
      <w:lvlText w:val="%1.%2.%3.%4.%5.%6.%7"/>
      <w:lvlJc w:val="left"/>
      <w:pPr>
        <w:pStyle w:val="754"/>
        <w:ind w:left="900" w:hanging="900"/>
        <w:tabs>
          <w:tab w:val="num" w:pos="900" w:leader="none"/>
        </w:tabs>
      </w:pPr>
      <w:rPr>
        <w:rFonts w:hint="eastAsia"/>
      </w:rPr>
    </w:lvl>
    <w:lvl w:ilvl="7">
      <w:start w:val="1"/>
      <w:numFmt w:val="decimal"/>
      <w:isLgl w:val="false"/>
      <w:suff w:val="tab"/>
      <w:lvlText w:val="%1.%2.%3.%4.%5.%6.%7.%8"/>
      <w:lvlJc w:val="left"/>
      <w:pPr>
        <w:pStyle w:val="754"/>
        <w:ind w:left="900" w:hanging="900"/>
        <w:tabs>
          <w:tab w:val="num" w:pos="900" w:leader="none"/>
        </w:tabs>
      </w:pPr>
      <w:rPr>
        <w:rFonts w:hint="eastAsia"/>
      </w:rPr>
    </w:lvl>
    <w:lvl w:ilvl="8">
      <w:start w:val="1"/>
      <w:numFmt w:val="decimal"/>
      <w:isLgl w:val="false"/>
      <w:suff w:val="tab"/>
      <w:lvlText w:val="%1.%2.%3.%4.%5.%6.%7.%8.%9"/>
      <w:lvlJc w:val="left"/>
      <w:pPr>
        <w:pStyle w:val="754"/>
        <w:ind w:left="900" w:hanging="900"/>
        <w:tabs>
          <w:tab w:val="num" w:pos="900" w:leader="none"/>
        </w:tabs>
      </w:pPr>
      <w:rPr>
        <w:rFonts w:hint="eastAsia"/>
      </w:rPr>
    </w:lvl>
  </w:abstractNum>
  <w:abstractNum w:abstractNumId="16">
    <w:multiLevelType w:val="hybridMultilevel"/>
    <w:lvl w:ilvl="0">
      <w:start w:val="1"/>
      <w:numFmt w:val="decimal"/>
      <w:isLgl w:val="false"/>
      <w:suff w:val="tab"/>
      <w:lvlText w:val="%1."/>
      <w:lvlJc w:val="left"/>
      <w:pPr>
        <w:pStyle w:val="754"/>
        <w:ind w:left="205" w:hanging="322"/>
      </w:pPr>
      <w:rPr>
        <w:rFonts w:ascii="仿宋" w:hAnsi="仿宋" w:eastAsia="仿宋" w:cs="仿宋"/>
        <w:spacing w:val="-46"/>
        <w:sz w:val="30"/>
        <w:szCs w:val="30"/>
      </w:rPr>
    </w:lvl>
    <w:lvl w:ilvl="1">
      <w:start w:val="1"/>
      <w:numFmt w:val="lowerLetter"/>
      <w:isLgl w:val="false"/>
      <w:suff w:val="tab"/>
      <w:lvlText w:val="%2)"/>
      <w:lvlJc w:val="left"/>
      <w:pPr>
        <w:pStyle w:val="754"/>
        <w:ind w:left="840" w:hanging="420"/>
      </w:pPr>
    </w:lvl>
    <w:lvl w:ilvl="2">
      <w:start w:val="1"/>
      <w:numFmt w:val="lowerRoman"/>
      <w:isLgl w:val="false"/>
      <w:suff w:val="tab"/>
      <w:lvlText w:val="%3."/>
      <w:lvlJc w:val="right"/>
      <w:pPr>
        <w:pStyle w:val="754"/>
        <w:ind w:left="1260" w:hanging="420"/>
      </w:pPr>
    </w:lvl>
    <w:lvl w:ilvl="3">
      <w:start w:val="1"/>
      <w:numFmt w:val="decimal"/>
      <w:isLgl w:val="false"/>
      <w:suff w:val="tab"/>
      <w:lvlText w:val="%4."/>
      <w:lvlJc w:val="left"/>
      <w:pPr>
        <w:pStyle w:val="754"/>
        <w:ind w:left="1680" w:hanging="420"/>
      </w:pPr>
    </w:lvl>
    <w:lvl w:ilvl="4">
      <w:start w:val="1"/>
      <w:numFmt w:val="lowerLetter"/>
      <w:isLgl w:val="false"/>
      <w:suff w:val="tab"/>
      <w:lvlText w:val="%5)"/>
      <w:lvlJc w:val="left"/>
      <w:pPr>
        <w:pStyle w:val="754"/>
        <w:ind w:left="2100" w:hanging="420"/>
      </w:pPr>
    </w:lvl>
    <w:lvl w:ilvl="5">
      <w:start w:val="1"/>
      <w:numFmt w:val="lowerRoman"/>
      <w:isLgl w:val="false"/>
      <w:suff w:val="tab"/>
      <w:lvlText w:val="%6."/>
      <w:lvlJc w:val="right"/>
      <w:pPr>
        <w:pStyle w:val="754"/>
        <w:ind w:left="2520" w:hanging="420"/>
      </w:pPr>
    </w:lvl>
    <w:lvl w:ilvl="6">
      <w:start w:val="1"/>
      <w:numFmt w:val="decimal"/>
      <w:isLgl w:val="false"/>
      <w:suff w:val="tab"/>
      <w:lvlText w:val="%7."/>
      <w:lvlJc w:val="left"/>
      <w:pPr>
        <w:pStyle w:val="754"/>
        <w:ind w:left="2940" w:hanging="420"/>
      </w:pPr>
    </w:lvl>
    <w:lvl w:ilvl="7">
      <w:start w:val="1"/>
      <w:numFmt w:val="lowerLetter"/>
      <w:isLgl w:val="false"/>
      <w:suff w:val="tab"/>
      <w:lvlText w:val="%8)"/>
      <w:lvlJc w:val="left"/>
      <w:pPr>
        <w:pStyle w:val="754"/>
        <w:ind w:left="3360" w:hanging="420"/>
      </w:pPr>
    </w:lvl>
    <w:lvl w:ilvl="8">
      <w:start w:val="1"/>
      <w:numFmt w:val="lowerRoman"/>
      <w:isLgl w:val="false"/>
      <w:suff w:val="tab"/>
      <w:lvlText w:val="%9."/>
      <w:lvlJc w:val="right"/>
      <w:pPr>
        <w:pStyle w:val="754"/>
        <w:ind w:left="3780" w:hanging="420"/>
      </w:pPr>
    </w:lvl>
  </w:abstractNum>
  <w:abstractNum w:abstractNumId="17">
    <w:multiLevelType w:val="hybridMultilevel"/>
    <w:lvl w:ilvl="0">
      <w:start w:val="1"/>
      <w:numFmt w:val="decimal"/>
      <w:isLgl w:val="false"/>
      <w:suff w:val="space"/>
      <w:lvlText w:val="%1."/>
      <w:lvlJc w:val="left"/>
      <w:pPr>
        <w:pStyle w:val="75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6"/>
  </w:num>
  <w:num w:numId="3">
    <w:abstractNumId w:val="12"/>
  </w:num>
  <w:num w:numId="4">
    <w:abstractNumId w:val="10"/>
  </w:num>
  <w:num w:numId="5">
    <w:abstractNumId w:val="8"/>
  </w:num>
  <w:num w:numId="6">
    <w:abstractNumId w:val="7"/>
  </w:num>
  <w:num w:numId="7">
    <w:abstractNumId w:val="13"/>
  </w:num>
  <w:num w:numId="8">
    <w:abstractNumId w:val="11"/>
  </w:num>
  <w:num w:numId="9">
    <w:abstractNumId w:val="5"/>
  </w:num>
  <w:num w:numId="10">
    <w:abstractNumId w:val="15"/>
  </w:num>
  <w:num w:numId="11">
    <w:abstractNumId w:val="14"/>
  </w:num>
  <w:num w:numId="12">
    <w:abstractNumId w:val="17"/>
  </w:num>
  <w:num w:numId="13">
    <w:abstractNumId w:val="1"/>
  </w:num>
  <w:num w:numId="14">
    <w:abstractNumId w:val="3"/>
  </w:num>
  <w:num w:numId="15">
    <w:abstractNumId w:val="2"/>
  </w:num>
  <w:num w:numId="16">
    <w:abstractNumId w:val="0"/>
  </w:num>
  <w:num w:numId="17">
    <w:abstractNumId w:val="4"/>
  </w:num>
  <w:num w:numId="1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54"/>
    <w:next w:val="75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54"/>
    <w:next w:val="754"/>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54"/>
    <w:next w:val="75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54"/>
    <w:next w:val="75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54"/>
    <w:next w:val="75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54"/>
    <w:next w:val="75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54"/>
    <w:next w:val="75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54"/>
    <w:next w:val="75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54"/>
    <w:next w:val="75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54"/>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54"/>
    <w:next w:val="754"/>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54"/>
    <w:next w:val="754"/>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54"/>
    <w:next w:val="754"/>
    <w:link w:val="38"/>
    <w:uiPriority w:val="29"/>
    <w:qFormat/>
    <w:pPr>
      <w:ind w:left="720" w:right="720"/>
    </w:pPr>
    <w:rPr>
      <w:i/>
    </w:rPr>
  </w:style>
  <w:style w:type="character" w:styleId="38">
    <w:name w:val="Quote Char"/>
    <w:link w:val="37"/>
    <w:uiPriority w:val="29"/>
    <w:rPr>
      <w:i/>
    </w:rPr>
  </w:style>
  <w:style w:type="paragraph" w:styleId="39">
    <w:name w:val="Intense Quote"/>
    <w:basedOn w:val="754"/>
    <w:next w:val="75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54"/>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54"/>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54"/>
    <w:next w:val="754"/>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5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5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54"/>
    <w:next w:val="754"/>
    <w:uiPriority w:val="39"/>
    <w:unhideWhenUsed/>
    <w:pPr>
      <w:ind w:left="0" w:right="0" w:firstLine="0"/>
      <w:spacing w:after="57"/>
    </w:pPr>
  </w:style>
  <w:style w:type="paragraph" w:styleId="181">
    <w:name w:val="toc 2"/>
    <w:basedOn w:val="754"/>
    <w:next w:val="754"/>
    <w:uiPriority w:val="39"/>
    <w:unhideWhenUsed/>
    <w:pPr>
      <w:ind w:left="283" w:right="0" w:firstLine="0"/>
      <w:spacing w:after="57"/>
    </w:pPr>
  </w:style>
  <w:style w:type="paragraph" w:styleId="182">
    <w:name w:val="toc 3"/>
    <w:basedOn w:val="754"/>
    <w:next w:val="754"/>
    <w:uiPriority w:val="39"/>
    <w:unhideWhenUsed/>
    <w:pPr>
      <w:ind w:left="567" w:right="0" w:firstLine="0"/>
      <w:spacing w:after="57"/>
    </w:pPr>
  </w:style>
  <w:style w:type="paragraph" w:styleId="183">
    <w:name w:val="toc 4"/>
    <w:basedOn w:val="754"/>
    <w:next w:val="754"/>
    <w:uiPriority w:val="39"/>
    <w:unhideWhenUsed/>
    <w:pPr>
      <w:ind w:left="850" w:right="0" w:firstLine="0"/>
      <w:spacing w:after="57"/>
    </w:pPr>
  </w:style>
  <w:style w:type="paragraph" w:styleId="184">
    <w:name w:val="toc 5"/>
    <w:basedOn w:val="754"/>
    <w:next w:val="754"/>
    <w:uiPriority w:val="39"/>
    <w:unhideWhenUsed/>
    <w:pPr>
      <w:ind w:left="1134" w:right="0" w:firstLine="0"/>
      <w:spacing w:after="57"/>
    </w:pPr>
  </w:style>
  <w:style w:type="paragraph" w:styleId="185">
    <w:name w:val="toc 6"/>
    <w:basedOn w:val="754"/>
    <w:next w:val="754"/>
    <w:uiPriority w:val="39"/>
    <w:unhideWhenUsed/>
    <w:pPr>
      <w:ind w:left="1417" w:right="0" w:firstLine="0"/>
      <w:spacing w:after="57"/>
    </w:pPr>
  </w:style>
  <w:style w:type="paragraph" w:styleId="186">
    <w:name w:val="toc 7"/>
    <w:basedOn w:val="754"/>
    <w:next w:val="754"/>
    <w:uiPriority w:val="39"/>
    <w:unhideWhenUsed/>
    <w:pPr>
      <w:ind w:left="1701" w:right="0" w:firstLine="0"/>
      <w:spacing w:after="57"/>
    </w:pPr>
  </w:style>
  <w:style w:type="paragraph" w:styleId="187">
    <w:name w:val="toc 8"/>
    <w:basedOn w:val="754"/>
    <w:next w:val="754"/>
    <w:uiPriority w:val="39"/>
    <w:unhideWhenUsed/>
    <w:pPr>
      <w:ind w:left="1984" w:right="0" w:firstLine="0"/>
      <w:spacing w:after="57"/>
    </w:pPr>
  </w:style>
  <w:style w:type="paragraph" w:styleId="188">
    <w:name w:val="toc 9"/>
    <w:basedOn w:val="754"/>
    <w:next w:val="754"/>
    <w:uiPriority w:val="39"/>
    <w:unhideWhenUsed/>
    <w:pPr>
      <w:ind w:left="2268" w:right="0" w:firstLine="0"/>
      <w:spacing w:after="57"/>
    </w:pPr>
  </w:style>
  <w:style w:type="paragraph" w:styleId="189">
    <w:name w:val="TOC Heading"/>
    <w:uiPriority w:val="39"/>
    <w:unhideWhenUsed/>
  </w:style>
  <w:style w:type="paragraph" w:styleId="190">
    <w:name w:val="table of figures"/>
    <w:basedOn w:val="754"/>
    <w:next w:val="754"/>
    <w:uiPriority w:val="99"/>
    <w:unhideWhenUsed/>
    <w:pPr>
      <w:spacing w:after="0" w:afterAutospacing="0"/>
    </w:pPr>
  </w:style>
  <w:style w:type="paragraph" w:styleId="754" w:default="1">
    <w:name w:val="Normal"/>
    <w:next w:val="754"/>
    <w:link w:val="754"/>
    <w:qFormat/>
    <w:pPr>
      <w:jc w:val="both"/>
      <w:widowControl w:val="off"/>
    </w:pPr>
    <w:rPr>
      <w:sz w:val="21"/>
      <w:szCs w:val="24"/>
      <w:lang w:val="en-US" w:eastAsia="zh-CN" w:bidi="ar-SA"/>
    </w:rPr>
  </w:style>
  <w:style w:type="paragraph" w:styleId="755">
    <w:name w:val="标题 1"/>
    <w:basedOn w:val="754"/>
    <w:next w:val="754"/>
    <w:link w:val="766"/>
    <w:qFormat/>
    <w:pPr>
      <w:jc w:val="center"/>
      <w:keepLines/>
      <w:keepNext/>
      <w:spacing w:before="240" w:after="120" w:line="300" w:lineRule="auto"/>
      <w:outlineLvl w:val="0"/>
    </w:pPr>
    <w:rPr>
      <w:rFonts w:ascii="宋体"/>
      <w:b/>
      <w:sz w:val="32"/>
      <w:szCs w:val="20"/>
    </w:rPr>
  </w:style>
  <w:style w:type="paragraph" w:styleId="756">
    <w:name w:val="标题 2"/>
    <w:basedOn w:val="754"/>
    <w:next w:val="754"/>
    <w:link w:val="767"/>
    <w:qFormat/>
    <w:pPr>
      <w:jc w:val="center"/>
      <w:keepLines/>
      <w:keepNext/>
      <w:spacing w:before="120" w:line="300" w:lineRule="auto"/>
      <w:outlineLvl w:val="1"/>
    </w:pPr>
    <w:rPr>
      <w:rFonts w:ascii="Arial" w:hAnsi="Arial" w:eastAsia="黑体"/>
      <w:b/>
      <w:sz w:val="30"/>
      <w:szCs w:val="20"/>
    </w:rPr>
  </w:style>
  <w:style w:type="paragraph" w:styleId="757">
    <w:name w:val="标题 3"/>
    <w:basedOn w:val="754"/>
    <w:next w:val="754"/>
    <w:link w:val="768"/>
    <w:qFormat/>
    <w:pPr>
      <w:jc w:val="left"/>
      <w:keepLines/>
      <w:keepNext/>
      <w:spacing w:before="360" w:after="120"/>
      <w:outlineLvl w:val="2"/>
    </w:pPr>
    <w:rPr>
      <w:rFonts w:ascii="宋体"/>
      <w:b/>
      <w:sz w:val="24"/>
      <w:szCs w:val="20"/>
      <w:u w:val="single"/>
    </w:rPr>
  </w:style>
  <w:style w:type="paragraph" w:styleId="758">
    <w:name w:val="标题 4"/>
    <w:basedOn w:val="754"/>
    <w:next w:val="754"/>
    <w:link w:val="769"/>
    <w:qFormat/>
    <w:pPr>
      <w:keepLines/>
      <w:keepNext/>
      <w:spacing w:before="280" w:after="290" w:line="376" w:lineRule="atLeast"/>
      <w:outlineLvl w:val="3"/>
    </w:pPr>
    <w:rPr>
      <w:rFonts w:ascii="Arial" w:hAnsi="Arial" w:eastAsia="黑体"/>
      <w:b/>
      <w:sz w:val="28"/>
      <w:szCs w:val="20"/>
    </w:rPr>
  </w:style>
  <w:style w:type="paragraph" w:styleId="759">
    <w:name w:val="标题 5"/>
    <w:basedOn w:val="754"/>
    <w:next w:val="754"/>
    <w:link w:val="770"/>
    <w:qFormat/>
    <w:pPr>
      <w:keepLines/>
      <w:keepNext/>
      <w:spacing w:before="280" w:after="290" w:line="376" w:lineRule="atLeast"/>
      <w:outlineLvl w:val="4"/>
    </w:pPr>
    <w:rPr>
      <w:b/>
      <w:sz w:val="28"/>
      <w:szCs w:val="20"/>
    </w:rPr>
  </w:style>
  <w:style w:type="paragraph" w:styleId="760">
    <w:name w:val="标题 6"/>
    <w:basedOn w:val="754"/>
    <w:next w:val="754"/>
    <w:link w:val="771"/>
    <w:qFormat/>
    <w:pPr>
      <w:keepLines/>
      <w:keepNext/>
      <w:spacing w:before="240" w:after="64" w:line="320" w:lineRule="atLeast"/>
      <w:outlineLvl w:val="5"/>
    </w:pPr>
    <w:rPr>
      <w:rFonts w:ascii="Arial" w:hAnsi="Arial" w:eastAsia="黑体"/>
      <w:b/>
      <w:sz w:val="24"/>
      <w:szCs w:val="20"/>
    </w:rPr>
  </w:style>
  <w:style w:type="paragraph" w:styleId="761">
    <w:name w:val="标题 7"/>
    <w:basedOn w:val="754"/>
    <w:next w:val="754"/>
    <w:link w:val="772"/>
    <w:qFormat/>
    <w:pPr>
      <w:keepLines/>
      <w:keepNext/>
      <w:spacing w:before="240" w:after="64" w:line="320" w:lineRule="atLeast"/>
      <w:outlineLvl w:val="6"/>
    </w:pPr>
    <w:rPr>
      <w:b/>
      <w:sz w:val="24"/>
      <w:szCs w:val="20"/>
    </w:rPr>
  </w:style>
  <w:style w:type="paragraph" w:styleId="762">
    <w:name w:val="标题 8"/>
    <w:basedOn w:val="754"/>
    <w:next w:val="754"/>
    <w:link w:val="773"/>
    <w:qFormat/>
    <w:pPr>
      <w:keepLines/>
      <w:keepNext/>
      <w:spacing w:before="240" w:after="64" w:line="320" w:lineRule="atLeast"/>
      <w:outlineLvl w:val="7"/>
    </w:pPr>
    <w:rPr>
      <w:rFonts w:ascii="Arial" w:hAnsi="Arial" w:eastAsia="黑体"/>
      <w:sz w:val="24"/>
      <w:szCs w:val="20"/>
    </w:rPr>
  </w:style>
  <w:style w:type="paragraph" w:styleId="763">
    <w:name w:val="标题 9"/>
    <w:basedOn w:val="754"/>
    <w:next w:val="754"/>
    <w:link w:val="774"/>
    <w:qFormat/>
    <w:pPr>
      <w:keepLines/>
      <w:keepNext/>
      <w:spacing w:before="240" w:after="64" w:line="320" w:lineRule="atLeast"/>
      <w:outlineLvl w:val="8"/>
    </w:pPr>
    <w:rPr>
      <w:rFonts w:ascii="Arial" w:hAnsi="Arial" w:eastAsia="黑体"/>
      <w:szCs w:val="20"/>
    </w:rPr>
  </w:style>
  <w:style w:type="character" w:styleId="764">
    <w:name w:val="默认段落字体"/>
    <w:next w:val="764"/>
    <w:link w:val="754"/>
    <w:uiPriority w:val="1"/>
    <w:unhideWhenUsed/>
    <w:qFormat/>
  </w:style>
  <w:style w:type="table" w:styleId="765">
    <w:name w:val="普通表格"/>
    <w:next w:val="765"/>
    <w:link w:val="754"/>
    <w:uiPriority w:val="99"/>
    <w:unhideWhenUsed/>
    <w:qFormat/>
    <w:tblPr/>
  </w:style>
  <w:style w:type="character" w:styleId="766">
    <w:name w:val="标题 1 Char"/>
    <w:basedOn w:val="764"/>
    <w:next w:val="766"/>
    <w:link w:val="755"/>
    <w:qFormat/>
    <w:rPr>
      <w:rFonts w:ascii="宋体"/>
      <w:b/>
      <w:sz w:val="32"/>
    </w:rPr>
  </w:style>
  <w:style w:type="character" w:styleId="767">
    <w:name w:val="标题 2 Char1"/>
    <w:next w:val="767"/>
    <w:link w:val="756"/>
    <w:qFormat/>
    <w:rPr>
      <w:rFonts w:ascii="Arial" w:hAnsi="Arial" w:eastAsia="黑体"/>
      <w:b/>
      <w:sz w:val="30"/>
      <w:lang w:val="en-US" w:eastAsia="zh-CN" w:bidi="ar-SA"/>
    </w:rPr>
  </w:style>
  <w:style w:type="character" w:styleId="768">
    <w:name w:val="标题 3 Char1"/>
    <w:next w:val="768"/>
    <w:link w:val="757"/>
    <w:qFormat/>
    <w:rPr>
      <w:rFonts w:ascii="宋体" w:eastAsia="宋体"/>
      <w:b/>
      <w:sz w:val="24"/>
      <w:u w:val="single"/>
      <w:lang w:val="en-US" w:eastAsia="zh-CN" w:bidi="ar-SA"/>
    </w:rPr>
  </w:style>
  <w:style w:type="character" w:styleId="769">
    <w:name w:val="标题 4 Char"/>
    <w:basedOn w:val="764"/>
    <w:next w:val="769"/>
    <w:link w:val="758"/>
    <w:qFormat/>
    <w:rPr>
      <w:rFonts w:ascii="Arial" w:hAnsi="Arial" w:eastAsia="黑体"/>
      <w:b/>
      <w:sz w:val="28"/>
    </w:rPr>
  </w:style>
  <w:style w:type="character" w:styleId="770">
    <w:name w:val="标题 5 Char"/>
    <w:basedOn w:val="764"/>
    <w:next w:val="770"/>
    <w:link w:val="759"/>
    <w:qFormat/>
    <w:rPr>
      <w:b/>
      <w:sz w:val="28"/>
    </w:rPr>
  </w:style>
  <w:style w:type="character" w:styleId="771">
    <w:name w:val="标题 6 Char"/>
    <w:basedOn w:val="764"/>
    <w:next w:val="771"/>
    <w:link w:val="760"/>
    <w:qFormat/>
    <w:rPr>
      <w:rFonts w:ascii="Arial" w:hAnsi="Arial" w:eastAsia="黑体"/>
      <w:b/>
      <w:sz w:val="24"/>
    </w:rPr>
  </w:style>
  <w:style w:type="character" w:styleId="772">
    <w:name w:val="标题 7 Char"/>
    <w:basedOn w:val="764"/>
    <w:next w:val="772"/>
    <w:link w:val="761"/>
    <w:qFormat/>
    <w:rPr>
      <w:b/>
      <w:sz w:val="24"/>
    </w:rPr>
  </w:style>
  <w:style w:type="character" w:styleId="773">
    <w:name w:val="标题 8 Char"/>
    <w:basedOn w:val="764"/>
    <w:next w:val="773"/>
    <w:link w:val="762"/>
    <w:qFormat/>
    <w:rPr>
      <w:rFonts w:ascii="Arial" w:hAnsi="Arial" w:eastAsia="黑体"/>
      <w:sz w:val="24"/>
    </w:rPr>
  </w:style>
  <w:style w:type="character" w:styleId="774">
    <w:name w:val="标题 9 Char"/>
    <w:basedOn w:val="764"/>
    <w:next w:val="774"/>
    <w:link w:val="763"/>
    <w:qFormat/>
    <w:rPr>
      <w:rFonts w:ascii="Arial" w:hAnsi="Arial" w:eastAsia="黑体"/>
      <w:sz w:val="21"/>
    </w:rPr>
  </w:style>
  <w:style w:type="paragraph" w:styleId="775">
    <w:name w:val="目录 7"/>
    <w:basedOn w:val="754"/>
    <w:next w:val="754"/>
    <w:link w:val="754"/>
    <w:qFormat/>
    <w:pPr>
      <w:ind w:left="2520"/>
    </w:pPr>
  </w:style>
  <w:style w:type="paragraph" w:styleId="776">
    <w:name w:val="正文缩进"/>
    <w:basedOn w:val="754"/>
    <w:next w:val="754"/>
    <w:link w:val="777"/>
    <w:qFormat/>
    <w:pPr>
      <w:ind w:firstLine="420"/>
      <w:jc w:val="left"/>
    </w:pPr>
    <w:rPr>
      <w:rFonts w:ascii="宋体"/>
      <w:sz w:val="24"/>
    </w:rPr>
  </w:style>
  <w:style w:type="character" w:styleId="777">
    <w:name w:val="正文缩进 Char1"/>
    <w:next w:val="777"/>
    <w:link w:val="776"/>
    <w:qFormat/>
    <w:rPr>
      <w:rFonts w:ascii="宋体" w:eastAsia="宋体"/>
      <w:sz w:val="24"/>
      <w:szCs w:val="24"/>
      <w:lang w:val="en-US" w:eastAsia="zh-CN" w:bidi="ar-SA"/>
    </w:rPr>
  </w:style>
  <w:style w:type="paragraph" w:styleId="778">
    <w:name w:val="题注"/>
    <w:basedOn w:val="754"/>
    <w:next w:val="754"/>
    <w:link w:val="754"/>
    <w:qFormat/>
    <w:pPr>
      <w:spacing w:line="480" w:lineRule="auto"/>
    </w:pPr>
    <w:rPr>
      <w:rFonts w:ascii="华文中宋" w:hAnsi="华文中宋" w:eastAsia="华文中宋"/>
      <w:sz w:val="36"/>
      <w:szCs w:val="20"/>
    </w:rPr>
  </w:style>
  <w:style w:type="paragraph" w:styleId="779">
    <w:name w:val="文档结构图"/>
    <w:basedOn w:val="754"/>
    <w:next w:val="779"/>
    <w:link w:val="780"/>
    <w:qFormat/>
    <w:pPr>
      <w:shd w:val="clear" w:color="auto" w:fill="000080"/>
    </w:pPr>
  </w:style>
  <w:style w:type="character" w:styleId="780">
    <w:name w:val="文档结构图 Char"/>
    <w:basedOn w:val="764"/>
    <w:next w:val="780"/>
    <w:link w:val="779"/>
    <w:qFormat/>
    <w:rPr>
      <w:sz w:val="21"/>
      <w:szCs w:val="24"/>
      <w:shd w:val="clear" w:color="auto" w:fill="000080"/>
    </w:rPr>
  </w:style>
  <w:style w:type="paragraph" w:styleId="781">
    <w:name w:val="批注文字"/>
    <w:basedOn w:val="754"/>
    <w:next w:val="781"/>
    <w:link w:val="782"/>
    <w:uiPriority w:val="99"/>
    <w:qFormat/>
    <w:pPr>
      <w:jc w:val="left"/>
    </w:pPr>
  </w:style>
  <w:style w:type="character" w:styleId="782">
    <w:name w:val="批注文字 Char1"/>
    <w:next w:val="782"/>
    <w:link w:val="781"/>
    <w:uiPriority w:val="99"/>
    <w:qFormat/>
    <w:rPr>
      <w:sz w:val="21"/>
      <w:szCs w:val="24"/>
    </w:rPr>
  </w:style>
  <w:style w:type="paragraph" w:styleId="783">
    <w:name w:val="正文文本 3"/>
    <w:basedOn w:val="754"/>
    <w:next w:val="783"/>
    <w:link w:val="784"/>
    <w:qFormat/>
    <w:pPr>
      <w:spacing w:after="120"/>
    </w:pPr>
    <w:rPr>
      <w:sz w:val="16"/>
      <w:szCs w:val="16"/>
    </w:rPr>
  </w:style>
  <w:style w:type="character" w:styleId="784">
    <w:name w:val="正文文本 3 Char"/>
    <w:basedOn w:val="764"/>
    <w:next w:val="784"/>
    <w:link w:val="783"/>
    <w:qFormat/>
    <w:rPr>
      <w:sz w:val="16"/>
      <w:szCs w:val="16"/>
    </w:rPr>
  </w:style>
  <w:style w:type="paragraph" w:styleId="785">
    <w:name w:val="正文文本"/>
    <w:basedOn w:val="754"/>
    <w:next w:val="754"/>
    <w:link w:val="786"/>
    <w:qFormat/>
    <w:pPr>
      <w:spacing w:before="120" w:line="22" w:lineRule="atLeast"/>
      <w:tabs>
        <w:tab w:val="left" w:pos="567" w:leader="none"/>
      </w:tabs>
    </w:pPr>
    <w:rPr>
      <w:rFonts w:ascii="宋体" w:hAnsi="宋体"/>
      <w:sz w:val="24"/>
    </w:rPr>
  </w:style>
  <w:style w:type="character" w:styleId="786">
    <w:name w:val="正文文本 Char"/>
    <w:basedOn w:val="764"/>
    <w:next w:val="786"/>
    <w:link w:val="785"/>
    <w:qFormat/>
    <w:rPr>
      <w:rFonts w:ascii="宋体" w:hAnsi="宋体"/>
      <w:sz w:val="24"/>
      <w:szCs w:val="24"/>
    </w:rPr>
  </w:style>
  <w:style w:type="paragraph" w:styleId="787">
    <w:name w:val="正文文本缩进"/>
    <w:basedOn w:val="754"/>
    <w:next w:val="787"/>
    <w:link w:val="788"/>
    <w:qFormat/>
    <w:pPr>
      <w:ind w:firstLine="570"/>
      <w:spacing w:line="360" w:lineRule="auto"/>
    </w:pPr>
    <w:rPr>
      <w:sz w:val="24"/>
    </w:rPr>
  </w:style>
  <w:style w:type="character" w:styleId="788">
    <w:name w:val="正文文本缩进 Char2"/>
    <w:next w:val="788"/>
    <w:link w:val="787"/>
    <w:qFormat/>
    <w:rPr>
      <w:rFonts w:eastAsia="宋体"/>
      <w:sz w:val="24"/>
      <w:szCs w:val="24"/>
      <w:lang w:val="en-US" w:eastAsia="zh-CN" w:bidi="ar-SA"/>
    </w:rPr>
  </w:style>
  <w:style w:type="paragraph" w:styleId="789">
    <w:name w:val="列表 2"/>
    <w:basedOn w:val="754"/>
    <w:next w:val="789"/>
    <w:link w:val="754"/>
    <w:qFormat/>
    <w:pPr>
      <w:ind w:left="100" w:hanging="200"/>
    </w:pPr>
  </w:style>
  <w:style w:type="paragraph" w:styleId="790">
    <w:name w:val="文本块"/>
    <w:basedOn w:val="754"/>
    <w:next w:val="790"/>
    <w:link w:val="754"/>
    <w:qFormat/>
    <w:pPr>
      <w:ind w:left="480" w:right="-341" w:firstLine="513"/>
      <w:widowControl/>
    </w:pPr>
    <w:rPr>
      <w:sz w:val="24"/>
      <w:szCs w:val="20"/>
    </w:rPr>
  </w:style>
  <w:style w:type="paragraph" w:styleId="791">
    <w:name w:val="目录 5"/>
    <w:basedOn w:val="754"/>
    <w:next w:val="754"/>
    <w:link w:val="754"/>
    <w:qFormat/>
    <w:pPr>
      <w:ind w:left="1680"/>
    </w:pPr>
  </w:style>
  <w:style w:type="paragraph" w:styleId="792">
    <w:name w:val="目录 3"/>
    <w:basedOn w:val="754"/>
    <w:next w:val="754"/>
    <w:link w:val="754"/>
    <w:uiPriority w:val="39"/>
    <w:qFormat/>
    <w:pPr>
      <w:ind w:left="840"/>
    </w:pPr>
  </w:style>
  <w:style w:type="paragraph" w:styleId="793">
    <w:name w:val="纯文本"/>
    <w:basedOn w:val="754"/>
    <w:next w:val="793"/>
    <w:link w:val="794"/>
    <w:qFormat/>
    <w:rPr>
      <w:rFonts w:hint="eastAsia" w:ascii="宋体" w:hAnsi="Courier New"/>
      <w:szCs w:val="20"/>
    </w:rPr>
  </w:style>
  <w:style w:type="character" w:styleId="794">
    <w:name w:val="纯文本 Char"/>
    <w:basedOn w:val="764"/>
    <w:next w:val="794"/>
    <w:link w:val="793"/>
    <w:qFormat/>
    <w:rPr>
      <w:rFonts w:hint="eastAsia" w:ascii="宋体" w:hAnsi="Courier New" w:eastAsia="宋体" w:cs="宋体"/>
      <w:sz w:val="21"/>
    </w:rPr>
  </w:style>
  <w:style w:type="paragraph" w:styleId="795">
    <w:name w:val="目录 8"/>
    <w:basedOn w:val="754"/>
    <w:next w:val="754"/>
    <w:link w:val="754"/>
    <w:qFormat/>
    <w:pPr>
      <w:ind w:left="2940"/>
    </w:pPr>
  </w:style>
  <w:style w:type="paragraph" w:styleId="796">
    <w:name w:val="日期"/>
    <w:basedOn w:val="754"/>
    <w:next w:val="754"/>
    <w:link w:val="797"/>
    <w:qFormat/>
    <w:pPr>
      <w:ind w:left="100"/>
    </w:pPr>
    <w:rPr>
      <w:rFonts w:ascii="仿宋_GB2312" w:hAnsi="宋体" w:eastAsia="仿宋_GB2312"/>
      <w:color w:val="000000"/>
      <w:sz w:val="24"/>
    </w:rPr>
  </w:style>
  <w:style w:type="character" w:styleId="797">
    <w:name w:val="日期 Char"/>
    <w:basedOn w:val="764"/>
    <w:next w:val="797"/>
    <w:link w:val="796"/>
    <w:qFormat/>
    <w:rPr>
      <w:rFonts w:ascii="仿宋_GB2312" w:hAnsi="宋体" w:eastAsia="仿宋_GB2312"/>
      <w:color w:val="000000"/>
      <w:sz w:val="24"/>
      <w:szCs w:val="24"/>
    </w:rPr>
  </w:style>
  <w:style w:type="paragraph" w:styleId="798">
    <w:name w:val="正文文本缩进 2"/>
    <w:basedOn w:val="754"/>
    <w:next w:val="798"/>
    <w:link w:val="799"/>
    <w:qFormat/>
    <w:pPr>
      <w:ind w:firstLine="480"/>
    </w:pPr>
    <w:rPr>
      <w:rFonts w:ascii="仿宋_GB2312" w:eastAsia="仿宋_GB2312"/>
      <w:sz w:val="24"/>
    </w:rPr>
  </w:style>
  <w:style w:type="character" w:styleId="799">
    <w:name w:val="正文文本缩进 2 Char"/>
    <w:basedOn w:val="764"/>
    <w:next w:val="799"/>
    <w:link w:val="798"/>
    <w:qFormat/>
    <w:rPr>
      <w:rFonts w:ascii="仿宋_GB2312" w:eastAsia="仿宋_GB2312"/>
      <w:sz w:val="24"/>
      <w:szCs w:val="24"/>
    </w:rPr>
  </w:style>
  <w:style w:type="paragraph" w:styleId="800">
    <w:name w:val="批注框文本"/>
    <w:basedOn w:val="754"/>
    <w:next w:val="800"/>
    <w:link w:val="801"/>
    <w:qFormat/>
    <w:rPr>
      <w:sz w:val="18"/>
      <w:szCs w:val="18"/>
    </w:rPr>
  </w:style>
  <w:style w:type="character" w:styleId="801">
    <w:name w:val="批注框文本 Char"/>
    <w:basedOn w:val="764"/>
    <w:next w:val="801"/>
    <w:link w:val="800"/>
    <w:qFormat/>
    <w:rPr>
      <w:sz w:val="18"/>
      <w:szCs w:val="18"/>
    </w:rPr>
  </w:style>
  <w:style w:type="paragraph" w:styleId="802">
    <w:name w:val="页脚"/>
    <w:basedOn w:val="754"/>
    <w:next w:val="802"/>
    <w:link w:val="803"/>
    <w:uiPriority w:val="99"/>
    <w:qFormat/>
    <w:pPr>
      <w:jc w:val="left"/>
      <w:tabs>
        <w:tab w:val="center" w:pos="4153" w:leader="none"/>
        <w:tab w:val="right" w:pos="8306" w:leader="none"/>
      </w:tabs>
    </w:pPr>
    <w:rPr>
      <w:rFonts w:ascii="宋体"/>
      <w:sz w:val="18"/>
      <w:szCs w:val="20"/>
    </w:rPr>
  </w:style>
  <w:style w:type="character" w:styleId="803">
    <w:name w:val="页脚 Char1"/>
    <w:next w:val="803"/>
    <w:link w:val="802"/>
    <w:uiPriority w:val="99"/>
    <w:qFormat/>
    <w:rPr>
      <w:rFonts w:ascii="宋体" w:eastAsia="宋体"/>
      <w:sz w:val="18"/>
      <w:lang w:val="en-US" w:eastAsia="zh-CN" w:bidi="ar-SA"/>
    </w:rPr>
  </w:style>
  <w:style w:type="paragraph" w:styleId="804">
    <w:name w:val="页眉"/>
    <w:basedOn w:val="754"/>
    <w:next w:val="804"/>
    <w:link w:val="805"/>
    <w:qFormat/>
    <w:pPr>
      <w:jc w:val="center"/>
      <w:tabs>
        <w:tab w:val="center" w:pos="4153" w:leader="none"/>
        <w:tab w:val="right" w:pos="8306" w:leader="none"/>
      </w:tabs>
      <w:pBdr>
        <w:bottom w:val="single" w:color="000000" w:sz="6" w:space="1"/>
      </w:pBdr>
    </w:pPr>
    <w:rPr>
      <w:sz w:val="18"/>
      <w:szCs w:val="18"/>
    </w:rPr>
  </w:style>
  <w:style w:type="character" w:styleId="805">
    <w:name w:val="页眉 Char1"/>
    <w:next w:val="805"/>
    <w:link w:val="804"/>
    <w:qFormat/>
    <w:rPr>
      <w:rFonts w:eastAsia="宋体"/>
      <w:sz w:val="18"/>
      <w:szCs w:val="18"/>
      <w:lang w:val="en-US" w:eastAsia="zh-CN" w:bidi="ar-SA"/>
    </w:rPr>
  </w:style>
  <w:style w:type="paragraph" w:styleId="806">
    <w:name w:val="目录 1"/>
    <w:basedOn w:val="754"/>
    <w:next w:val="754"/>
    <w:link w:val="754"/>
    <w:uiPriority w:val="39"/>
    <w:qFormat/>
    <w:pPr>
      <w:spacing w:line="300" w:lineRule="auto"/>
      <w:tabs>
        <w:tab w:val="left" w:pos="1050" w:leader="none"/>
        <w:tab w:val="right" w:pos="8937" w:leader="dot"/>
      </w:tabs>
    </w:pPr>
    <w:rPr>
      <w:rFonts w:ascii="宋体" w:hAnsi="宋体"/>
      <w:b/>
      <w:sz w:val="24"/>
    </w:rPr>
  </w:style>
  <w:style w:type="paragraph" w:styleId="807">
    <w:name w:val="目录 4"/>
    <w:basedOn w:val="754"/>
    <w:next w:val="754"/>
    <w:link w:val="754"/>
    <w:qFormat/>
    <w:pPr>
      <w:ind w:left="1260"/>
    </w:pPr>
  </w:style>
  <w:style w:type="paragraph" w:styleId="808">
    <w:name w:val="目录 6"/>
    <w:basedOn w:val="754"/>
    <w:next w:val="754"/>
    <w:link w:val="754"/>
    <w:qFormat/>
    <w:pPr>
      <w:ind w:left="2100"/>
    </w:pPr>
  </w:style>
  <w:style w:type="paragraph" w:styleId="809">
    <w:name w:val="正文文本缩进 3"/>
    <w:basedOn w:val="754"/>
    <w:next w:val="809"/>
    <w:link w:val="810"/>
    <w:qFormat/>
    <w:pPr>
      <w:ind w:left="720" w:firstLine="480"/>
      <w:jc w:val="left"/>
      <w:spacing w:before="120" w:line="22" w:lineRule="atLeast"/>
    </w:pPr>
    <w:rPr>
      <w:rFonts w:ascii="宋体"/>
      <w:sz w:val="24"/>
      <w:szCs w:val="20"/>
    </w:rPr>
  </w:style>
  <w:style w:type="character" w:styleId="810">
    <w:name w:val="正文文本缩进 3 Char"/>
    <w:basedOn w:val="764"/>
    <w:next w:val="810"/>
    <w:link w:val="809"/>
    <w:qFormat/>
    <w:rPr>
      <w:rFonts w:ascii="宋体"/>
      <w:sz w:val="24"/>
    </w:rPr>
  </w:style>
  <w:style w:type="paragraph" w:styleId="811">
    <w:name w:val="目录 2"/>
    <w:basedOn w:val="754"/>
    <w:next w:val="754"/>
    <w:link w:val="754"/>
    <w:uiPriority w:val="39"/>
    <w:qFormat/>
    <w:pPr>
      <w:ind w:left="420"/>
      <w:spacing w:line="312" w:lineRule="auto"/>
      <w:tabs>
        <w:tab w:val="right" w:pos="8937" w:leader="dot"/>
      </w:tabs>
    </w:pPr>
  </w:style>
  <w:style w:type="paragraph" w:styleId="812">
    <w:name w:val="目录 9"/>
    <w:basedOn w:val="754"/>
    <w:next w:val="754"/>
    <w:link w:val="754"/>
    <w:qFormat/>
    <w:pPr>
      <w:ind w:left="3360"/>
    </w:pPr>
  </w:style>
  <w:style w:type="paragraph" w:styleId="813">
    <w:name w:val="HTML 预设格式"/>
    <w:basedOn w:val="754"/>
    <w:next w:val="804"/>
    <w:link w:val="814"/>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814">
    <w:name w:val="HTML 预设格式 Char"/>
    <w:basedOn w:val="764"/>
    <w:next w:val="814"/>
    <w:link w:val="813"/>
    <w:qFormat/>
    <w:rPr>
      <w:rFonts w:ascii="宋体" w:hAnsi="宋体" w:cs="宋体"/>
      <w:sz w:val="24"/>
      <w:szCs w:val="24"/>
    </w:rPr>
  </w:style>
  <w:style w:type="paragraph" w:styleId="815">
    <w:name w:val="普通(网站)"/>
    <w:basedOn w:val="754"/>
    <w:next w:val="815"/>
    <w:link w:val="754"/>
    <w:uiPriority w:val="99"/>
    <w:unhideWhenUsed/>
    <w:qFormat/>
    <w:pPr>
      <w:jc w:val="left"/>
      <w:spacing w:before="100" w:beforeAutospacing="1" w:after="100" w:afterAutospacing="1"/>
      <w:widowControl/>
    </w:pPr>
    <w:rPr>
      <w:rFonts w:ascii="宋体" w:hAnsi="宋体" w:cs="宋体"/>
      <w:sz w:val="24"/>
    </w:rPr>
  </w:style>
  <w:style w:type="paragraph" w:styleId="816">
    <w:name w:val="索引 1"/>
    <w:basedOn w:val="754"/>
    <w:next w:val="754"/>
    <w:link w:val="754"/>
    <w:qFormat/>
    <w:rPr>
      <w:szCs w:val="20"/>
    </w:rPr>
  </w:style>
  <w:style w:type="paragraph" w:styleId="817">
    <w:name w:val="标题"/>
    <w:basedOn w:val="754"/>
    <w:next w:val="817"/>
    <w:link w:val="818"/>
    <w:qFormat/>
    <w:pPr>
      <w:jc w:val="center"/>
      <w:outlineLvl w:val="0"/>
    </w:pPr>
    <w:rPr>
      <w:b/>
      <w:sz w:val="32"/>
      <w:szCs w:val="20"/>
    </w:rPr>
  </w:style>
  <w:style w:type="character" w:styleId="818">
    <w:name w:val="标题 Char1"/>
    <w:next w:val="818"/>
    <w:link w:val="817"/>
    <w:qFormat/>
    <w:rPr>
      <w:b/>
      <w:sz w:val="32"/>
    </w:rPr>
  </w:style>
  <w:style w:type="paragraph" w:styleId="819">
    <w:name w:val="批注主题"/>
    <w:basedOn w:val="781"/>
    <w:next w:val="781"/>
    <w:link w:val="820"/>
    <w:qFormat/>
    <w:rPr>
      <w:b/>
      <w:bCs/>
    </w:rPr>
  </w:style>
  <w:style w:type="character" w:styleId="820">
    <w:name w:val="批注主题 Char"/>
    <w:basedOn w:val="821"/>
    <w:next w:val="820"/>
    <w:link w:val="819"/>
    <w:qFormat/>
    <w:rPr>
      <w:rFonts w:ascii="Times New Roman" w:hAnsi="Times New Roman" w:eastAsia="宋体" w:cs="Times New Roman"/>
      <w:b/>
      <w:bCs/>
      <w:sz w:val="21"/>
      <w:szCs w:val="24"/>
      <w:lang w:val="en-US" w:eastAsia="zh-CN" w:bidi="ar-SA"/>
    </w:rPr>
  </w:style>
  <w:style w:type="character" w:styleId="821">
    <w:name w:val="批注文字 字符"/>
    <w:next w:val="821"/>
    <w:link w:val="754"/>
    <w:uiPriority w:val="99"/>
    <w:qFormat/>
    <w:rPr>
      <w:rFonts w:ascii="Times New Roman" w:hAnsi="Times New Roman" w:eastAsia="宋体" w:cs="Times New Roman"/>
      <w:sz w:val="24"/>
      <w:lang w:val="en-US" w:eastAsia="zh-CN" w:bidi="ar-SA"/>
    </w:rPr>
  </w:style>
  <w:style w:type="paragraph" w:styleId="822">
    <w:name w:val="正文首行缩进 2"/>
    <w:basedOn w:val="787"/>
    <w:next w:val="822"/>
    <w:link w:val="823"/>
    <w:qFormat/>
    <w:pPr>
      <w:ind w:left="420" w:firstLine="420"/>
      <w:spacing w:after="120" w:line="480" w:lineRule="exact"/>
    </w:pPr>
    <w:rPr>
      <w:szCs w:val="20"/>
    </w:rPr>
  </w:style>
  <w:style w:type="character" w:styleId="823">
    <w:name w:val="正文首行缩进 2 Char"/>
    <w:basedOn w:val="788"/>
    <w:next w:val="823"/>
    <w:link w:val="822"/>
    <w:qFormat/>
    <w:rPr>
      <w:rFonts w:eastAsia="宋体"/>
      <w:sz w:val="24"/>
      <w:szCs w:val="24"/>
      <w:lang w:val="en-US" w:eastAsia="zh-CN" w:bidi="ar-SA"/>
    </w:rPr>
  </w:style>
  <w:style w:type="table" w:styleId="824">
    <w:name w:val="网格型"/>
    <w:basedOn w:val="765"/>
    <w:next w:val="824"/>
    <w:link w:val="754"/>
    <w:uiPriority w:val="39"/>
    <w:qFormat/>
    <w:tblPr/>
  </w:style>
  <w:style w:type="table" w:styleId="825">
    <w:name w:val="中等深浅网格 1 - 强调文字颜色 2"/>
    <w:basedOn w:val="765"/>
    <w:next w:val="825"/>
    <w:link w:val="754"/>
    <w:qFormat/>
    <w:rPr>
      <w:sz w:val="21"/>
      <w:szCs w:val="24"/>
    </w:rPr>
    <w:tblPr/>
  </w:style>
  <w:style w:type="character" w:styleId="826">
    <w:name w:val="要点"/>
    <w:next w:val="826"/>
    <w:link w:val="754"/>
    <w:qFormat/>
    <w:rPr>
      <w:b/>
      <w:bCs/>
    </w:rPr>
  </w:style>
  <w:style w:type="character" w:styleId="827">
    <w:name w:val="页码"/>
    <w:basedOn w:val="764"/>
    <w:next w:val="827"/>
    <w:link w:val="754"/>
    <w:qFormat/>
  </w:style>
  <w:style w:type="character" w:styleId="828">
    <w:name w:val="已访问的超链接"/>
    <w:next w:val="828"/>
    <w:link w:val="754"/>
    <w:qFormat/>
    <w:rPr>
      <w:color w:val="800080"/>
      <w:u w:val="single"/>
    </w:rPr>
  </w:style>
  <w:style w:type="character" w:styleId="829">
    <w:name w:val="强调"/>
    <w:next w:val="829"/>
    <w:link w:val="754"/>
    <w:qFormat/>
    <w:rPr>
      <w:color w:val="cc0033"/>
    </w:rPr>
  </w:style>
  <w:style w:type="character" w:styleId="830">
    <w:name w:val="超链接"/>
    <w:next w:val="830"/>
    <w:link w:val="754"/>
    <w:uiPriority w:val="99"/>
    <w:qFormat/>
    <w:rPr>
      <w:color w:val="0000ff"/>
      <w:u w:val="single"/>
    </w:rPr>
  </w:style>
  <w:style w:type="character" w:styleId="831">
    <w:name w:val="批注引用"/>
    <w:next w:val="831"/>
    <w:link w:val="754"/>
    <w:uiPriority w:val="99"/>
    <w:qFormat/>
    <w:rPr>
      <w:sz w:val="21"/>
      <w:szCs w:val="21"/>
    </w:rPr>
  </w:style>
  <w:style w:type="character" w:styleId="832">
    <w:name w:val="HTML 引文"/>
    <w:next w:val="832"/>
    <w:link w:val="754"/>
    <w:qFormat/>
    <w:rPr>
      <w:i/>
      <w:iCs/>
    </w:rPr>
  </w:style>
  <w:style w:type="paragraph" w:styleId="833">
    <w:name w:val="AONormal"/>
    <w:next w:val="833"/>
    <w:link w:val="754"/>
    <w:qFormat/>
    <w:pPr>
      <w:ind w:firstLine="440"/>
      <w:spacing w:line="400" w:lineRule="exact"/>
    </w:pPr>
    <w:rPr>
      <w:rFonts w:ascii="华文楷体" w:hAnsi="华文楷体" w:eastAsia="华文楷体" w:cs="华文楷体"/>
      <w:sz w:val="22"/>
      <w:szCs w:val="21"/>
      <w:lang w:val="en-US" w:eastAsia="zh-CN" w:bidi="ar-SA"/>
    </w:rPr>
  </w:style>
  <w:style w:type="character" w:styleId="834">
    <w:name w:val="c21"/>
    <w:next w:val="834"/>
    <w:link w:val="754"/>
    <w:qFormat/>
    <w:rPr>
      <w:rFonts w:ascii="ˎ̥" w:hAnsi="ˎ̥"/>
      <w:color w:val="000000"/>
      <w:sz w:val="20"/>
      <w:szCs w:val="20"/>
      <w:u w:val="none"/>
    </w:rPr>
  </w:style>
  <w:style w:type="character" w:styleId="835">
    <w:name w:val="title4"/>
    <w:next w:val="835"/>
    <w:link w:val="754"/>
    <w:qFormat/>
    <w:rPr>
      <w:b/>
      <w:bCs/>
      <w:color w:val="1d87b3"/>
      <w:sz w:val="15"/>
      <w:szCs w:val="15"/>
    </w:rPr>
  </w:style>
  <w:style w:type="character" w:styleId="836">
    <w:name w:val="标题 2 Char Char"/>
    <w:next w:val="836"/>
    <w:link w:val="754"/>
    <w:qFormat/>
    <w:rPr>
      <w:rFonts w:ascii="Arial" w:hAnsi="Arial" w:eastAsia="黑体"/>
      <w:b/>
      <w:bCs/>
      <w:sz w:val="32"/>
      <w:szCs w:val="32"/>
      <w:lang w:val="en-US" w:eastAsia="zh-CN" w:bidi="ar-SA"/>
    </w:rPr>
  </w:style>
  <w:style w:type="character" w:styleId="837">
    <w:name w:val="black1"/>
    <w:next w:val="837"/>
    <w:link w:val="754"/>
    <w:qFormat/>
    <w:rPr>
      <w:color w:val="000000"/>
    </w:rPr>
  </w:style>
  <w:style w:type="character" w:styleId="838">
    <w:name w:val="street-address"/>
    <w:basedOn w:val="764"/>
    <w:next w:val="838"/>
    <w:link w:val="754"/>
    <w:qFormat/>
  </w:style>
  <w:style w:type="character" w:styleId="839">
    <w:name w:val="locality"/>
    <w:basedOn w:val="764"/>
    <w:next w:val="839"/>
    <w:link w:val="754"/>
    <w:qFormat/>
  </w:style>
  <w:style w:type="character" w:styleId="840">
    <w:name w:val="正文文本缩进 Char1"/>
    <w:next w:val="840"/>
    <w:link w:val="841"/>
    <w:qFormat/>
    <w:rPr>
      <w:rFonts w:ascii="宋体" w:hAnsi="宋体" w:eastAsia="宋体"/>
      <w:sz w:val="24"/>
      <w:szCs w:val="24"/>
      <w:lang w:bidi="ar-SA"/>
    </w:rPr>
  </w:style>
  <w:style w:type="paragraph" w:styleId="841">
    <w:name w:val="正文文本缩进1"/>
    <w:basedOn w:val="754"/>
    <w:next w:val="841"/>
    <w:link w:val="840"/>
    <w:qFormat/>
    <w:pPr>
      <w:ind w:firstLine="480"/>
      <w:spacing w:line="480" w:lineRule="exact"/>
    </w:pPr>
    <w:rPr>
      <w:rFonts w:ascii="宋体" w:hAnsi="宋体"/>
      <w:sz w:val="24"/>
    </w:rPr>
  </w:style>
  <w:style w:type="character" w:styleId="842">
    <w:name w:val="Char Char11"/>
    <w:next w:val="842"/>
    <w:link w:val="754"/>
    <w:qFormat/>
    <w:rPr>
      <w:rFonts w:ascii="宋体" w:eastAsia="宋体"/>
      <w:b/>
      <w:sz w:val="24"/>
      <w:u w:val="single"/>
      <w:lang w:val="en-US" w:eastAsia="zh-CN" w:bidi="ar-SA"/>
    </w:rPr>
  </w:style>
  <w:style w:type="character" w:styleId="843">
    <w:name w:val="txt"/>
    <w:basedOn w:val="764"/>
    <w:next w:val="843"/>
    <w:link w:val="754"/>
    <w:qFormat/>
  </w:style>
  <w:style w:type="character" w:styleId="844">
    <w:name w:val="正文缩进 Char Char"/>
    <w:next w:val="844"/>
    <w:link w:val="845"/>
    <w:qFormat/>
    <w:rPr>
      <w:rFonts w:ascii="宋体" w:eastAsia="宋体"/>
      <w:color w:val="000000"/>
      <w:sz w:val="28"/>
      <w:lang w:bidi="ar-SA"/>
    </w:rPr>
  </w:style>
  <w:style w:type="paragraph" w:styleId="845">
    <w:name w:val="正文缩进1"/>
    <w:basedOn w:val="754"/>
    <w:next w:val="845"/>
    <w:link w:val="844"/>
    <w:qFormat/>
    <w:pPr>
      <w:ind w:firstLine="567"/>
      <w:spacing w:line="480" w:lineRule="exact"/>
      <w:widowControl/>
    </w:pPr>
    <w:rPr>
      <w:rFonts w:ascii="宋体"/>
      <w:color w:val="000000"/>
      <w:sz w:val="28"/>
      <w:szCs w:val="20"/>
    </w:rPr>
  </w:style>
  <w:style w:type="character" w:styleId="846">
    <w:name w:val="普通文字1 Char1"/>
    <w:next w:val="846"/>
    <w:link w:val="754"/>
    <w:qFormat/>
    <w:rPr>
      <w:rFonts w:ascii="宋体" w:hAnsi="Courier New" w:eastAsia="宋体"/>
      <w:sz w:val="21"/>
      <w:lang w:val="en-US" w:eastAsia="zh-CN" w:bidi="ar-SA"/>
    </w:rPr>
  </w:style>
  <w:style w:type="character" w:styleId="847">
    <w:name w:val="chanpin1"/>
    <w:next w:val="847"/>
    <w:link w:val="754"/>
    <w:qFormat/>
    <w:rPr>
      <w:rFonts w:ascii="ˎ̥" w:hAnsi="ˎ̥"/>
      <w:color w:val="000000"/>
      <w:sz w:val="20"/>
      <w:szCs w:val="20"/>
      <w:u w:val="none"/>
    </w:rPr>
  </w:style>
  <w:style w:type="character" w:styleId="848">
    <w:name w:val="列出段落 Char1"/>
    <w:next w:val="848"/>
    <w:link w:val="849"/>
    <w:uiPriority w:val="34"/>
    <w:qFormat/>
    <w:rPr>
      <w:rFonts w:ascii="Calibri" w:hAnsi="Calibri" w:eastAsia="宋体"/>
      <w:sz w:val="21"/>
      <w:szCs w:val="22"/>
      <w:lang w:val="en-US" w:eastAsia="zh-CN" w:bidi="ar-SA"/>
    </w:rPr>
  </w:style>
  <w:style w:type="paragraph" w:styleId="849">
    <w:name w:val="列出段落"/>
    <w:basedOn w:val="754"/>
    <w:next w:val="849"/>
    <w:link w:val="848"/>
    <w:uiPriority w:val="34"/>
    <w:qFormat/>
    <w:pPr>
      <w:ind w:firstLine="420"/>
    </w:pPr>
    <w:rPr>
      <w:rFonts w:ascii="Calibri" w:hAnsi="Calibri"/>
      <w:szCs w:val="22"/>
    </w:rPr>
  </w:style>
  <w:style w:type="character" w:styleId="850">
    <w:name w:val="标题 3 Char Char"/>
    <w:next w:val="850"/>
    <w:link w:val="754"/>
    <w:qFormat/>
    <w:rPr>
      <w:rFonts w:eastAsia="宋体"/>
      <w:b/>
      <w:bCs/>
      <w:sz w:val="32"/>
      <w:szCs w:val="32"/>
      <w:lang w:val="en-US" w:eastAsia="zh-CN" w:bidi="ar-SA"/>
    </w:rPr>
  </w:style>
  <w:style w:type="character" w:styleId="851">
    <w:name w:val="段1 Char"/>
    <w:next w:val="851"/>
    <w:link w:val="754"/>
    <w:qFormat/>
    <w:rPr>
      <w:rFonts w:ascii="宋体" w:eastAsia="宋体"/>
      <w:sz w:val="24"/>
      <w:lang w:val="en-US" w:eastAsia="zh-CN" w:bidi="ar-SA"/>
    </w:rPr>
  </w:style>
  <w:style w:type="character" w:styleId="852">
    <w:name w:val="chanpin拷贝"/>
    <w:basedOn w:val="764"/>
    <w:next w:val="852"/>
    <w:link w:val="754"/>
    <w:qFormat/>
  </w:style>
  <w:style w:type="character" w:styleId="853">
    <w:name w:val="纯文本 Char1"/>
    <w:next w:val="853"/>
    <w:link w:val="754"/>
    <w:qFormat/>
    <w:rPr>
      <w:rFonts w:ascii="宋体" w:hAnsi="Courier New" w:eastAsia="宋体"/>
      <w:sz w:val="21"/>
      <w:lang w:val="en-US" w:eastAsia="zh-CN" w:bidi="ar-SA"/>
    </w:rPr>
  </w:style>
  <w:style w:type="character" w:styleId="854">
    <w:name w:val="apple-style-span"/>
    <w:next w:val="854"/>
    <w:link w:val="754"/>
    <w:qFormat/>
    <w:rPr>
      <w:rFonts w:cs="Times New Roman"/>
    </w:rPr>
  </w:style>
  <w:style w:type="paragraph" w:styleId="855">
    <w:name w:val="二级条标题"/>
    <w:basedOn w:val="856"/>
    <w:next w:val="754"/>
    <w:link w:val="754"/>
    <w:qFormat/>
    <w:pPr>
      <w:numPr>
        <w:ilvl w:val="0"/>
        <w:numId w:val="0"/>
      </w:numPr>
      <w:ind w:hanging="840"/>
      <w:tabs>
        <w:tab w:val="left" w:pos="360" w:leader="none"/>
        <w:tab w:val="left" w:pos="840" w:leader="none"/>
      </w:tabs>
      <w:outlineLvl w:val="2"/>
    </w:pPr>
    <w:rPr>
      <w:rFonts w:ascii="宋体" w:eastAsia="宋体"/>
      <w:b w:val="0"/>
    </w:rPr>
  </w:style>
  <w:style w:type="paragraph" w:styleId="856">
    <w:name w:val="一级条标题"/>
    <w:basedOn w:val="857"/>
    <w:next w:val="754"/>
    <w:link w:val="754"/>
    <w:qFormat/>
    <w:pPr>
      <w:numPr>
        <w:ilvl w:val="1"/>
      </w:numPr>
      <w:ind w:left="0" w:hanging="840"/>
      <w:tabs>
        <w:tab w:val="left" w:pos="360" w:leader="none"/>
        <w:tab w:val="left" w:pos="840" w:leader="none"/>
      </w:tabs>
      <w:outlineLvl w:val="1"/>
    </w:pPr>
  </w:style>
  <w:style w:type="paragraph" w:styleId="857">
    <w:name w:val="章标题"/>
    <w:next w:val="754"/>
    <w:link w:val="754"/>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858">
    <w:name w:val="font7"/>
    <w:basedOn w:val="754"/>
    <w:next w:val="858"/>
    <w:link w:val="754"/>
    <w:qFormat/>
    <w:pPr>
      <w:jc w:val="left"/>
      <w:spacing w:before="100" w:beforeAutospacing="1" w:after="100" w:afterAutospacing="1"/>
      <w:widowControl/>
    </w:pPr>
    <w:rPr>
      <w:rFonts w:eastAsia="Arial Unicode MS"/>
      <w:b/>
      <w:bCs/>
      <w:color w:val="000000"/>
      <w:sz w:val="20"/>
      <w:szCs w:val="20"/>
    </w:rPr>
  </w:style>
  <w:style w:type="paragraph" w:styleId="859">
    <w:name w:val="字元 字元"/>
    <w:basedOn w:val="754"/>
    <w:next w:val="859"/>
    <w:link w:val="754"/>
    <w:qFormat/>
    <w:rPr>
      <w:rFonts w:ascii="Tahoma" w:hAnsi="Tahoma"/>
      <w:sz w:val="24"/>
      <w:szCs w:val="20"/>
    </w:rPr>
  </w:style>
  <w:style w:type="paragraph" w:styleId="860">
    <w:name w:val="Char3 Char Char Char"/>
    <w:basedOn w:val="754"/>
    <w:next w:val="860"/>
    <w:link w:val="754"/>
    <w:qFormat/>
    <w:rPr>
      <w:rFonts w:ascii="Tahoma" w:hAnsi="Tahoma"/>
      <w:sz w:val="24"/>
      <w:szCs w:val="20"/>
    </w:rPr>
  </w:style>
  <w:style w:type="paragraph" w:styleId="861">
    <w:name w:val="font6"/>
    <w:basedOn w:val="754"/>
    <w:next w:val="861"/>
    <w:link w:val="754"/>
    <w:qFormat/>
    <w:pPr>
      <w:jc w:val="left"/>
      <w:spacing w:before="100" w:beforeAutospacing="1" w:after="100" w:afterAutospacing="1"/>
      <w:widowControl/>
    </w:pPr>
    <w:rPr>
      <w:rFonts w:ascii="宋体" w:hAnsi="宋体" w:cs="宋体"/>
      <w:sz w:val="20"/>
      <w:szCs w:val="20"/>
    </w:rPr>
  </w:style>
  <w:style w:type="paragraph" w:styleId="862">
    <w:name w:val="项目编号2"/>
    <w:basedOn w:val="863"/>
    <w:next w:val="862"/>
    <w:link w:val="754"/>
    <w:qFormat/>
    <w:pPr>
      <w:numPr>
        <w:numId w:val="3"/>
      </w:numPr>
    </w:pPr>
  </w:style>
  <w:style w:type="paragraph" w:styleId="863">
    <w:name w:val="项目编号1"/>
    <w:basedOn w:val="754"/>
    <w:next w:val="863"/>
    <w:link w:val="754"/>
    <w:qFormat/>
    <w:pPr>
      <w:numPr>
        <w:ilvl w:val="0"/>
        <w:numId w:val="2"/>
      </w:numPr>
      <w:spacing w:before="100" w:beforeAutospacing="1" w:after="100" w:afterAutospacing="1" w:line="360" w:lineRule="auto"/>
    </w:pPr>
    <w:rPr>
      <w:sz w:val="24"/>
    </w:rPr>
  </w:style>
  <w:style w:type="paragraph" w:styleId="864">
    <w:name w:val="图中文字"/>
    <w:basedOn w:val="754"/>
    <w:next w:val="864"/>
    <w:link w:val="754"/>
    <w:qFormat/>
    <w:pPr>
      <w:jc w:val="center"/>
      <w:spacing w:line="0" w:lineRule="atLeast"/>
    </w:pPr>
    <w:rPr>
      <w:sz w:val="24"/>
      <w:szCs w:val="20"/>
    </w:rPr>
  </w:style>
  <w:style w:type="paragraph" w:styleId="865">
    <w:name w:val="xl46"/>
    <w:basedOn w:val="754"/>
    <w:next w:val="865"/>
    <w:link w:val="754"/>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866">
    <w:name w:val="xl25"/>
    <w:basedOn w:val="754"/>
    <w:next w:val="866"/>
    <w:link w:val="75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867">
    <w:name w:val="Char2"/>
    <w:basedOn w:val="754"/>
    <w:next w:val="867"/>
    <w:link w:val="754"/>
    <w:qFormat/>
    <w:rPr>
      <w:rFonts w:ascii="Tahoma" w:hAnsi="Tahoma"/>
      <w:sz w:val="24"/>
      <w:szCs w:val="20"/>
    </w:rPr>
  </w:style>
  <w:style w:type="paragraph" w:styleId="868">
    <w:name w:val="xl35"/>
    <w:basedOn w:val="754"/>
    <w:next w:val="868"/>
    <w:link w:val="754"/>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869">
    <w:name w:val="xl40"/>
    <w:basedOn w:val="754"/>
    <w:next w:val="869"/>
    <w:link w:val="75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870">
    <w:name w:val="xl52"/>
    <w:basedOn w:val="754"/>
    <w:next w:val="870"/>
    <w:link w:val="75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871">
    <w:name w:val="xl43"/>
    <w:basedOn w:val="754"/>
    <w:next w:val="871"/>
    <w:link w:val="754"/>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872">
    <w:name w:val="background1"/>
    <w:basedOn w:val="754"/>
    <w:next w:val="872"/>
    <w:link w:val="754"/>
    <w:qFormat/>
    <w:pPr>
      <w:jc w:val="left"/>
      <w:spacing w:before="100" w:beforeAutospacing="1" w:after="100" w:afterAutospacing="1"/>
      <w:widowControl/>
    </w:pPr>
    <w:rPr>
      <w:rFonts w:ascii="宋体" w:hAnsi="宋体" w:cs="宋体"/>
      <w:sz w:val="24"/>
    </w:rPr>
  </w:style>
  <w:style w:type="paragraph" w:styleId="873">
    <w:name w:val="Char Char Char Char Char Char Char"/>
    <w:basedOn w:val="754"/>
    <w:next w:val="873"/>
    <w:link w:val="754"/>
    <w:qFormat/>
    <w:pPr>
      <w:ind w:firstLine="200"/>
      <w:spacing w:line="360" w:lineRule="auto"/>
    </w:pPr>
    <w:rPr>
      <w:rFonts w:eastAsia="仿宋_GB2312"/>
      <w:sz w:val="24"/>
    </w:rPr>
  </w:style>
  <w:style w:type="paragraph" w:styleId="874">
    <w:name w:val="xl38"/>
    <w:basedOn w:val="754"/>
    <w:next w:val="874"/>
    <w:link w:val="75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875">
    <w:name w:val="xl36"/>
    <w:basedOn w:val="754"/>
    <w:next w:val="875"/>
    <w:link w:val="754"/>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876">
    <w:name w:val="正文 + 宋体"/>
    <w:basedOn w:val="754"/>
    <w:next w:val="876"/>
    <w:link w:val="754"/>
    <w:qFormat/>
    <w:pPr>
      <w:ind w:left="360" w:hanging="360"/>
      <w:jc w:val="left"/>
      <w:widowControl/>
    </w:pPr>
    <w:rPr>
      <w:rFonts w:ascii="宋体" w:hAnsi="宋体" w:cs="宋体"/>
      <w:b/>
      <w:bCs/>
      <w:color w:val="000000"/>
      <w:sz w:val="18"/>
      <w:szCs w:val="18"/>
    </w:rPr>
  </w:style>
  <w:style w:type="paragraph" w:styleId="877">
    <w:name w:val="正文列项_数字"/>
    <w:basedOn w:val="754"/>
    <w:next w:val="877"/>
    <w:link w:val="754"/>
    <w:qFormat/>
    <w:pPr>
      <w:numPr>
        <w:ilvl w:val="7"/>
        <w:numId w:val="1"/>
      </w:numPr>
      <w:ind w:left="680" w:hanging="150"/>
      <w:spacing w:line="460" w:lineRule="exact"/>
      <w:tabs>
        <w:tab w:val="clear" w:pos="860" w:leader="none"/>
      </w:tabs>
      <w:outlineLvl w:val="7"/>
    </w:pPr>
    <w:rPr>
      <w:rFonts w:ascii="宋体"/>
      <w:sz w:val="28"/>
      <w:szCs w:val="20"/>
    </w:rPr>
  </w:style>
  <w:style w:type="paragraph" w:styleId="878">
    <w:name w:val="xl39"/>
    <w:basedOn w:val="754"/>
    <w:next w:val="878"/>
    <w:link w:val="75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879">
    <w:name w:val="xl37"/>
    <w:basedOn w:val="754"/>
    <w:next w:val="879"/>
    <w:link w:val="754"/>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880">
    <w:name w:val="xl32"/>
    <w:basedOn w:val="754"/>
    <w:next w:val="880"/>
    <w:link w:val="75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881">
    <w:name w:val="font8"/>
    <w:basedOn w:val="754"/>
    <w:next w:val="881"/>
    <w:link w:val="754"/>
    <w:qFormat/>
    <w:pPr>
      <w:jc w:val="left"/>
      <w:spacing w:before="100" w:beforeAutospacing="1" w:after="100" w:afterAutospacing="1"/>
      <w:widowControl/>
    </w:pPr>
    <w:rPr>
      <w:sz w:val="36"/>
      <w:szCs w:val="36"/>
    </w:rPr>
  </w:style>
  <w:style w:type="paragraph" w:styleId="882">
    <w:name w:val="Char"/>
    <w:basedOn w:val="754"/>
    <w:next w:val="882"/>
    <w:link w:val="754"/>
    <w:qFormat/>
    <w:pPr>
      <w:tabs>
        <w:tab w:val="left" w:pos="360" w:leader="none"/>
      </w:tabs>
    </w:pPr>
    <w:rPr>
      <w:sz w:val="24"/>
    </w:rPr>
  </w:style>
  <w:style w:type="paragraph" w:styleId="883">
    <w:name w:val="Char Char Char Char Char Char Char Char Char Char Char Char Char Char Char Char"/>
    <w:basedOn w:val="754"/>
    <w:next w:val="883"/>
    <w:link w:val="754"/>
    <w:qFormat/>
    <w:pPr>
      <w:jc w:val="center"/>
      <w:spacing w:after="160" w:line="240" w:lineRule="exact"/>
      <w:widowControl/>
    </w:pPr>
    <w:rPr>
      <w:rFonts w:ascii="宋体" w:hAnsi="宋体"/>
      <w:b/>
      <w:sz w:val="30"/>
      <w:szCs w:val="30"/>
      <w:lang w:eastAsia="en-US"/>
    </w:rPr>
  </w:style>
  <w:style w:type="paragraph" w:styleId="884">
    <w:name w:val="xl45"/>
    <w:basedOn w:val="754"/>
    <w:next w:val="884"/>
    <w:link w:val="754"/>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885">
    <w:name w:val="Char Char1 Char Char Char Char Char Char"/>
    <w:basedOn w:val="754"/>
    <w:next w:val="885"/>
    <w:link w:val="754"/>
    <w:qFormat/>
    <w:pPr>
      <w:jc w:val="left"/>
      <w:spacing w:after="160" w:line="240" w:lineRule="exact"/>
      <w:widowControl/>
    </w:pPr>
    <w:rPr>
      <w:rFonts w:ascii="Verdana" w:hAnsi="Verdana" w:eastAsia="仿宋_GB2312"/>
      <w:sz w:val="24"/>
      <w:szCs w:val="20"/>
      <w:lang w:eastAsia="en-US"/>
    </w:rPr>
  </w:style>
  <w:style w:type="paragraph" w:styleId="886">
    <w:name w:val="Char Char1"/>
    <w:basedOn w:val="779"/>
    <w:next w:val="886"/>
    <w:link w:val="754"/>
    <w:qFormat/>
    <w:rPr>
      <w:rFonts w:ascii="Tahoma" w:hAnsi="Tahoma"/>
      <w:sz w:val="24"/>
    </w:rPr>
  </w:style>
  <w:style w:type="paragraph" w:styleId="887">
    <w:name w:val="xl26"/>
    <w:basedOn w:val="754"/>
    <w:next w:val="887"/>
    <w:link w:val="75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888">
    <w:name w:val="xl30"/>
    <w:basedOn w:val="754"/>
    <w:next w:val="888"/>
    <w:link w:val="75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889">
    <w:name w:val="xl41"/>
    <w:basedOn w:val="754"/>
    <w:next w:val="889"/>
    <w:link w:val="754"/>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890">
    <w:name w:val="样式 宋体 五号 行距: 单倍行距"/>
    <w:basedOn w:val="754"/>
    <w:next w:val="890"/>
    <w:link w:val="754"/>
    <w:qFormat/>
    <w:pPr>
      <w:jc w:val="left"/>
    </w:pPr>
    <w:rPr>
      <w:rFonts w:ascii="宋体" w:hAnsi="宋体"/>
      <w:szCs w:val="20"/>
    </w:rPr>
  </w:style>
  <w:style w:type="paragraph" w:styleId="891">
    <w:name w:val="Char1 Char Char Char1"/>
    <w:basedOn w:val="754"/>
    <w:next w:val="891"/>
    <w:link w:val="754"/>
    <w:qFormat/>
    <w:rPr>
      <w:rFonts w:ascii="Tahoma" w:hAnsi="Tahoma" w:cs="仿宋_GB2312"/>
      <w:sz w:val="24"/>
      <w:szCs w:val="28"/>
    </w:rPr>
  </w:style>
  <w:style w:type="paragraph" w:styleId="892">
    <w:name w:val="四级条标题"/>
    <w:basedOn w:val="893"/>
    <w:next w:val="754"/>
    <w:link w:val="754"/>
    <w:qFormat/>
    <w:pPr>
      <w:numPr>
        <w:ilvl w:val="4"/>
      </w:numPr>
      <w:ind w:left="0" w:hanging="840"/>
      <w:tabs>
        <w:tab w:val="left" w:pos="360" w:leader="none"/>
        <w:tab w:val="left" w:pos="840" w:leader="none"/>
      </w:tabs>
      <w:outlineLvl w:val="4"/>
    </w:pPr>
  </w:style>
  <w:style w:type="paragraph" w:styleId="893">
    <w:name w:val="三级条标题"/>
    <w:basedOn w:val="855"/>
    <w:next w:val="754"/>
    <w:link w:val="754"/>
    <w:qFormat/>
    <w:pPr>
      <w:numPr>
        <w:ilvl w:val="3"/>
        <w:numId w:val="1"/>
      </w:numPr>
      <w:ind w:left="0" w:hanging="840"/>
      <w:tabs>
        <w:tab w:val="left" w:pos="360" w:leader="none"/>
        <w:tab w:val="left" w:pos="840" w:leader="none"/>
      </w:tabs>
      <w:outlineLvl w:val="3"/>
    </w:pPr>
  </w:style>
  <w:style w:type="paragraph" w:styleId="894">
    <w:name w:val="??"/>
    <w:next w:val="894"/>
    <w:link w:val="754"/>
    <w:qFormat/>
    <w:pPr>
      <w:jc w:val="both"/>
      <w:widowControl w:val="off"/>
    </w:pPr>
    <w:rPr>
      <w:sz w:val="21"/>
      <w:lang w:val="en-US" w:eastAsia="en-US" w:bidi="ar-SA"/>
    </w:rPr>
  </w:style>
  <w:style w:type="paragraph" w:styleId="895">
    <w:name w:val="样式 标题 2 + 宋体 五号 行距: 单倍行距"/>
    <w:basedOn w:val="756"/>
    <w:next w:val="895"/>
    <w:link w:val="754"/>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896">
    <w:name w:val="List Paragraph1"/>
    <w:basedOn w:val="754"/>
    <w:next w:val="896"/>
    <w:link w:val="754"/>
    <w:qFormat/>
    <w:pPr>
      <w:ind w:firstLine="420"/>
    </w:pPr>
    <w:rPr>
      <w:rFonts w:ascii="Calibri" w:hAnsi="Calibri"/>
      <w:szCs w:val="22"/>
    </w:rPr>
  </w:style>
  <w:style w:type="paragraph" w:styleId="897">
    <w:name w:val="项目符号1"/>
    <w:basedOn w:val="898"/>
    <w:next w:val="897"/>
    <w:link w:val="754"/>
    <w:qFormat/>
    <w:pPr>
      <w:ind w:left="-25" w:firstLine="0"/>
    </w:pPr>
  </w:style>
  <w:style w:type="paragraph" w:styleId="898">
    <w:name w:val="正文文本样式"/>
    <w:basedOn w:val="754"/>
    <w:next w:val="898"/>
    <w:link w:val="754"/>
    <w:qFormat/>
    <w:pPr>
      <w:ind w:firstLine="482"/>
      <w:spacing w:line="360" w:lineRule="auto"/>
    </w:pPr>
    <w:rPr>
      <w:rFonts w:cs="宋体"/>
      <w:sz w:val="24"/>
      <w:szCs w:val="20"/>
    </w:rPr>
  </w:style>
  <w:style w:type="paragraph" w:styleId="899">
    <w:name w:val="xl27"/>
    <w:basedOn w:val="754"/>
    <w:next w:val="899"/>
    <w:link w:val="75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00">
    <w:name w:val="font5"/>
    <w:basedOn w:val="754"/>
    <w:next w:val="900"/>
    <w:link w:val="754"/>
    <w:qFormat/>
    <w:pPr>
      <w:jc w:val="left"/>
      <w:spacing w:before="100" w:beforeAutospacing="1" w:after="100" w:afterAutospacing="1"/>
      <w:widowControl/>
    </w:pPr>
    <w:rPr>
      <w:rFonts w:ascii="宋体" w:hAnsi="宋体" w:cs="宋体"/>
      <w:sz w:val="18"/>
      <w:szCs w:val="18"/>
    </w:rPr>
  </w:style>
  <w:style w:type="paragraph" w:styleId="901">
    <w:name w:val="五级条标题"/>
    <w:basedOn w:val="892"/>
    <w:next w:val="754"/>
    <w:link w:val="754"/>
    <w:qFormat/>
    <w:pPr>
      <w:numPr>
        <w:ilvl w:val="5"/>
      </w:numPr>
      <w:ind w:left="0" w:hanging="840"/>
      <w:tabs>
        <w:tab w:val="left" w:pos="360" w:leader="none"/>
        <w:tab w:val="left" w:pos="840" w:leader="none"/>
      </w:tabs>
      <w:outlineLvl w:val="5"/>
    </w:pPr>
  </w:style>
  <w:style w:type="paragraph" w:styleId="902">
    <w:name w:val="xl49"/>
    <w:basedOn w:val="754"/>
    <w:next w:val="902"/>
    <w:link w:val="75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903">
    <w:name w:val="文档正文"/>
    <w:basedOn w:val="754"/>
    <w:next w:val="903"/>
    <w:link w:val="754"/>
    <w:qFormat/>
    <w:pPr>
      <w:spacing w:before="120" w:after="120" w:line="180" w:lineRule="auto"/>
    </w:pPr>
    <w:rPr>
      <w:rFonts w:ascii="Arial" w:hAnsi="Arial"/>
      <w:szCs w:val="20"/>
    </w:rPr>
  </w:style>
  <w:style w:type="paragraph" w:styleId="904">
    <w:name w:val="xl33"/>
    <w:basedOn w:val="754"/>
    <w:next w:val="904"/>
    <w:link w:val="75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05">
    <w:name w:val="xl42"/>
    <w:basedOn w:val="754"/>
    <w:next w:val="905"/>
    <w:link w:val="75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906">
    <w:name w:val="Char Char Char1 Char"/>
    <w:basedOn w:val="754"/>
    <w:next w:val="906"/>
    <w:link w:val="754"/>
    <w:qFormat/>
    <w:rPr>
      <w:rFonts w:ascii="Tahoma" w:hAnsi="Tahoma"/>
      <w:sz w:val="24"/>
      <w:szCs w:val="20"/>
    </w:rPr>
  </w:style>
  <w:style w:type="paragraph" w:styleId="907">
    <w:name w:val="xl44"/>
    <w:basedOn w:val="754"/>
    <w:next w:val="907"/>
    <w:link w:val="754"/>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908">
    <w:name w:val="1名"/>
    <w:basedOn w:val="754"/>
    <w:next w:val="908"/>
    <w:link w:val="754"/>
    <w:qFormat/>
    <w:pPr>
      <w:numPr>
        <w:ilvl w:val="0"/>
        <w:numId w:val="5"/>
      </w:numPr>
      <w:spacing w:before="120"/>
      <w:tabs>
        <w:tab w:val="left" w:pos="360" w:leader="none"/>
      </w:tabs>
    </w:pPr>
    <w:rPr>
      <w:rFonts w:ascii="宋体"/>
      <w:sz w:val="28"/>
      <w:szCs w:val="20"/>
    </w:rPr>
  </w:style>
  <w:style w:type="paragraph" w:styleId="909">
    <w:name w:val="font9"/>
    <w:basedOn w:val="754"/>
    <w:next w:val="909"/>
    <w:link w:val="754"/>
    <w:qFormat/>
    <w:pPr>
      <w:jc w:val="left"/>
      <w:spacing w:before="100" w:beforeAutospacing="1" w:after="100" w:afterAutospacing="1"/>
      <w:widowControl/>
    </w:pPr>
    <w:rPr>
      <w:rFonts w:hint="eastAsia" w:ascii="宋体" w:hAnsi="宋体" w:cs="Arial Unicode MS"/>
      <w:color w:val="000000"/>
      <w:sz w:val="20"/>
      <w:szCs w:val="20"/>
    </w:rPr>
  </w:style>
  <w:style w:type="paragraph" w:styleId="910">
    <w:name w:val="Char Char Char1 Char1"/>
    <w:basedOn w:val="754"/>
    <w:next w:val="910"/>
    <w:link w:val="754"/>
    <w:qFormat/>
    <w:rPr>
      <w:rFonts w:ascii="Tahoma" w:hAnsi="Tahoma"/>
      <w:sz w:val="24"/>
      <w:szCs w:val="20"/>
    </w:rPr>
  </w:style>
  <w:style w:type="paragraph" w:styleId="911">
    <w:name w:val="Char Char Char Char Char Char Char Char Char Char"/>
    <w:basedOn w:val="754"/>
    <w:next w:val="911"/>
    <w:link w:val="754"/>
    <w:qFormat/>
  </w:style>
  <w:style w:type="paragraph" w:styleId="912">
    <w:name w:val="Char Char1 Char Char Char Char Char Char Char Char"/>
    <w:basedOn w:val="754"/>
    <w:next w:val="912"/>
    <w:link w:val="754"/>
    <w:qFormat/>
    <w:pPr>
      <w:jc w:val="left"/>
      <w:spacing w:after="160" w:line="240" w:lineRule="exact"/>
      <w:widowControl/>
    </w:pPr>
    <w:rPr>
      <w:rFonts w:ascii="Verdana" w:hAnsi="Verdana"/>
      <w:sz w:val="20"/>
      <w:szCs w:val="20"/>
      <w:lang w:eastAsia="en-US"/>
    </w:rPr>
  </w:style>
  <w:style w:type="paragraph" w:styleId="913">
    <w:name w:val="Char1"/>
    <w:basedOn w:val="754"/>
    <w:next w:val="913"/>
    <w:link w:val="754"/>
    <w:qFormat/>
    <w:pPr>
      <w:tabs>
        <w:tab w:val="left" w:pos="360" w:leader="none"/>
      </w:tabs>
    </w:pPr>
    <w:rPr>
      <w:sz w:val="24"/>
    </w:rPr>
  </w:style>
  <w:style w:type="paragraph" w:styleId="914">
    <w:name w:val="正文列项_字母"/>
    <w:basedOn w:val="754"/>
    <w:next w:val="914"/>
    <w:link w:val="754"/>
    <w:qFormat/>
    <w:pPr>
      <w:numPr>
        <w:ilvl w:val="6"/>
        <w:numId w:val="1"/>
      </w:numPr>
      <w:ind w:left="480" w:hanging="180"/>
      <w:spacing w:line="460" w:lineRule="exact"/>
      <w:tabs>
        <w:tab w:val="clear" w:pos="635" w:leader="none"/>
      </w:tabs>
      <w:outlineLvl w:val="6"/>
    </w:pPr>
    <w:rPr>
      <w:rFonts w:ascii="宋体"/>
      <w:sz w:val="28"/>
      <w:szCs w:val="20"/>
    </w:rPr>
  </w:style>
  <w:style w:type="paragraph" w:styleId="915">
    <w:name w:val="xl28"/>
    <w:basedOn w:val="754"/>
    <w:next w:val="915"/>
    <w:link w:val="75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16">
    <w:name w:val="xl47"/>
    <w:basedOn w:val="754"/>
    <w:next w:val="916"/>
    <w:link w:val="754"/>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17">
    <w:name w:val="默认段落字体 Para Char Char Char Char"/>
    <w:basedOn w:val="754"/>
    <w:next w:val="917"/>
    <w:link w:val="754"/>
    <w:qFormat/>
    <w:rPr>
      <w:rFonts w:ascii="Arial" w:hAnsi="Arial" w:cs="Arial"/>
      <w:szCs w:val="21"/>
    </w:rPr>
  </w:style>
  <w:style w:type="paragraph" w:styleId="918">
    <w:name w:val="xl48"/>
    <w:basedOn w:val="754"/>
    <w:next w:val="918"/>
    <w:link w:val="75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919">
    <w:name w:val="xl31"/>
    <w:basedOn w:val="754"/>
    <w:next w:val="919"/>
    <w:link w:val="75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20">
    <w:name w:val="xl53"/>
    <w:basedOn w:val="754"/>
    <w:next w:val="920"/>
    <w:link w:val="75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21">
    <w:name w:val="Char Char Char"/>
    <w:basedOn w:val="754"/>
    <w:next w:val="921"/>
    <w:link w:val="754"/>
    <w:qFormat/>
    <w:rPr>
      <w:rFonts w:ascii="Tahoma" w:hAnsi="Tahoma"/>
      <w:sz w:val="24"/>
      <w:szCs w:val="20"/>
    </w:rPr>
  </w:style>
  <w:style w:type="paragraph" w:styleId="922">
    <w:name w:val="xl50"/>
    <w:basedOn w:val="754"/>
    <w:next w:val="922"/>
    <w:link w:val="75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923">
    <w:name w:val="缺省文本"/>
    <w:basedOn w:val="754"/>
    <w:next w:val="923"/>
    <w:link w:val="754"/>
    <w:qFormat/>
    <w:pPr>
      <w:jc w:val="left"/>
    </w:pPr>
    <w:rPr>
      <w:sz w:val="24"/>
    </w:rPr>
  </w:style>
  <w:style w:type="paragraph" w:styleId="924">
    <w:name w:val="Char Char Char1"/>
    <w:basedOn w:val="754"/>
    <w:next w:val="924"/>
    <w:link w:val="754"/>
    <w:qFormat/>
    <w:rPr>
      <w:rFonts w:ascii="Tahoma" w:hAnsi="Tahoma"/>
      <w:sz w:val="24"/>
      <w:szCs w:val="20"/>
    </w:rPr>
  </w:style>
  <w:style w:type="paragraph" w:styleId="925">
    <w:name w:val="Char Char Char Char Char Char Char1"/>
    <w:basedOn w:val="754"/>
    <w:next w:val="925"/>
    <w:link w:val="754"/>
    <w:qFormat/>
    <w:pPr>
      <w:ind w:firstLine="200"/>
      <w:spacing w:line="360" w:lineRule="auto"/>
    </w:pPr>
    <w:rPr>
      <w:rFonts w:eastAsia="仿宋_GB2312"/>
      <w:sz w:val="24"/>
    </w:rPr>
  </w:style>
  <w:style w:type="paragraph" w:styleId="926">
    <w:name w:val="xl51"/>
    <w:basedOn w:val="754"/>
    <w:next w:val="926"/>
    <w:link w:val="75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27">
    <w:name w:val="样式2"/>
    <w:basedOn w:val="816"/>
    <w:next w:val="927"/>
    <w:link w:val="754"/>
    <w:qFormat/>
    <w:pPr>
      <w:jc w:val="center"/>
      <w:spacing w:line="360" w:lineRule="auto"/>
    </w:pPr>
    <w:rPr>
      <w:sz w:val="24"/>
    </w:rPr>
  </w:style>
  <w:style w:type="paragraph" w:styleId="928">
    <w:name w:val="xl24"/>
    <w:basedOn w:val="754"/>
    <w:next w:val="928"/>
    <w:link w:val="75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29">
    <w:name w:val="xl29"/>
    <w:basedOn w:val="754"/>
    <w:next w:val="929"/>
    <w:link w:val="75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930">
    <w:name w:val="正文 + 楷体_GB2312"/>
    <w:basedOn w:val="754"/>
    <w:next w:val="930"/>
    <w:link w:val="754"/>
    <w:qFormat/>
    <w:pPr>
      <w:jc w:val="left"/>
      <w:widowControl/>
    </w:pPr>
    <w:rPr>
      <w:rFonts w:ascii="楷体_GB2312" w:eastAsia="楷体_GB2312" w:cs="Arial"/>
      <w:sz w:val="24"/>
    </w:rPr>
  </w:style>
  <w:style w:type="paragraph" w:styleId="931">
    <w:name w:val="xl34"/>
    <w:basedOn w:val="754"/>
    <w:next w:val="931"/>
    <w:link w:val="75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932">
    <w:name w:val="1 Char Char Char Char"/>
    <w:basedOn w:val="754"/>
    <w:next w:val="932"/>
    <w:link w:val="754"/>
    <w:qFormat/>
    <w:rPr>
      <w:rFonts w:ascii="Tahoma" w:hAnsi="Tahoma"/>
      <w:sz w:val="24"/>
      <w:szCs w:val="20"/>
    </w:rPr>
  </w:style>
  <w:style w:type="paragraph" w:styleId="933">
    <w:name w:val="Default"/>
    <w:next w:val="933"/>
    <w:link w:val="754"/>
    <w:qFormat/>
    <w:pPr>
      <w:widowControl w:val="off"/>
    </w:pPr>
    <w:rPr>
      <w:rFonts w:ascii="Symbol" w:hAnsi="Symbol" w:cs="Symbol"/>
      <w:color w:val="000000"/>
      <w:sz w:val="24"/>
      <w:szCs w:val="24"/>
      <w:lang w:val="en-US" w:eastAsia="zh-CN" w:bidi="ar-SA"/>
    </w:rPr>
  </w:style>
  <w:style w:type="paragraph" w:styleId="934">
    <w:name w:val="列出段落1"/>
    <w:basedOn w:val="754"/>
    <w:next w:val="934"/>
    <w:link w:val="754"/>
    <w:qFormat/>
    <w:pPr>
      <w:ind w:firstLine="420"/>
    </w:pPr>
    <w:rPr>
      <w:rFonts w:ascii="Calibri" w:hAnsi="Calibri"/>
      <w:szCs w:val="22"/>
    </w:rPr>
  </w:style>
  <w:style w:type="paragraph" w:styleId="935">
    <w:name w:val="default"/>
    <w:basedOn w:val="754"/>
    <w:next w:val="935"/>
    <w:link w:val="754"/>
    <w:qFormat/>
    <w:pPr>
      <w:jc w:val="left"/>
      <w:spacing w:before="100" w:beforeAutospacing="1" w:after="100" w:afterAutospacing="1"/>
      <w:widowControl/>
    </w:pPr>
    <w:rPr>
      <w:rFonts w:ascii="宋体" w:hAnsi="宋体" w:cs="宋体"/>
      <w:sz w:val="24"/>
    </w:rPr>
  </w:style>
  <w:style w:type="paragraph" w:styleId="936">
    <w:name w:val="字元 字元1"/>
    <w:basedOn w:val="754"/>
    <w:next w:val="936"/>
    <w:link w:val="754"/>
    <w:qFormat/>
    <w:rPr>
      <w:rFonts w:ascii="Tahoma" w:hAnsi="Tahoma"/>
      <w:sz w:val="24"/>
      <w:szCs w:val="20"/>
    </w:rPr>
  </w:style>
  <w:style w:type="paragraph" w:styleId="937">
    <w:name w:val="_Style 160"/>
    <w:next w:val="937"/>
    <w:link w:val="754"/>
    <w:qFormat/>
    <w:rPr>
      <w:sz w:val="21"/>
      <w:szCs w:val="24"/>
      <w:lang w:val="en-US" w:eastAsia="zh-CN" w:bidi="ar-SA"/>
    </w:rPr>
  </w:style>
  <w:style w:type="paragraph" w:styleId="938">
    <w:name w:val="项目编号3"/>
    <w:basedOn w:val="898"/>
    <w:next w:val="938"/>
    <w:link w:val="754"/>
    <w:qFormat/>
    <w:pPr>
      <w:numPr>
        <w:ilvl w:val="0"/>
        <w:numId w:val="6"/>
      </w:numPr>
    </w:pPr>
  </w:style>
  <w:style w:type="paragraph" w:styleId="939">
    <w:name w:val="Char21"/>
    <w:basedOn w:val="754"/>
    <w:next w:val="939"/>
    <w:link w:val="754"/>
    <w:qFormat/>
    <w:rPr>
      <w:rFonts w:ascii="Tahoma" w:hAnsi="Tahoma"/>
      <w:sz w:val="24"/>
      <w:szCs w:val="20"/>
    </w:rPr>
  </w:style>
  <w:style w:type="paragraph" w:styleId="940">
    <w:name w:val="表格文字"/>
    <w:basedOn w:val="787"/>
    <w:next w:val="940"/>
    <w:link w:val="754"/>
    <w:qFormat/>
    <w:pPr>
      <w:ind w:firstLine="0"/>
      <w:spacing w:before="20" w:after="20" w:line="240" w:lineRule="auto"/>
    </w:pPr>
    <w:rPr>
      <w:rFonts w:ascii="Century Gothic" w:hAnsi="Century Gothic"/>
      <w:sz w:val="20"/>
      <w:szCs w:val="20"/>
    </w:rPr>
  </w:style>
  <w:style w:type="paragraph" w:styleId="941">
    <w:name w:val="Char Char Char Char Char Char Char Char Char Char1"/>
    <w:basedOn w:val="754"/>
    <w:next w:val="941"/>
    <w:link w:val="754"/>
    <w:qFormat/>
    <w:rPr>
      <w:rFonts w:ascii="宋体" w:hAnsi="宋体" w:cs="Courier New"/>
      <w:sz w:val="32"/>
      <w:szCs w:val="32"/>
    </w:rPr>
  </w:style>
  <w:style w:type="paragraph" w:styleId="942">
    <w:name w:val="正文文本样式 加粗"/>
    <w:basedOn w:val="898"/>
    <w:next w:val="942"/>
    <w:link w:val="754"/>
    <w:qFormat/>
    <w:rPr>
      <w:b/>
    </w:rPr>
  </w:style>
  <w:style w:type="paragraph" w:styleId="943">
    <w:name w:val="Char2 Char Char Char Char Char Char"/>
    <w:basedOn w:val="754"/>
    <w:next w:val="943"/>
    <w:link w:val="754"/>
    <w:qFormat/>
    <w:pPr>
      <w:jc w:val="center"/>
      <w:spacing w:line="400" w:lineRule="exact"/>
      <w:widowControl/>
    </w:pPr>
  </w:style>
  <w:style w:type="paragraph" w:styleId="944">
    <w:name w:val="Char Char4"/>
    <w:basedOn w:val="754"/>
    <w:next w:val="944"/>
    <w:link w:val="754"/>
    <w:qFormat/>
    <w:pPr>
      <w:jc w:val="center"/>
      <w:spacing w:line="400" w:lineRule="exact"/>
      <w:widowControl/>
    </w:pPr>
  </w:style>
  <w:style w:type="paragraph" w:styleId="945">
    <w:name w:val="Char3 Char Char Char1"/>
    <w:basedOn w:val="754"/>
    <w:next w:val="945"/>
    <w:link w:val="754"/>
    <w:qFormat/>
    <w:rPr>
      <w:rFonts w:ascii="Tahoma" w:hAnsi="Tahoma"/>
      <w:sz w:val="24"/>
      <w:szCs w:val="20"/>
    </w:rPr>
  </w:style>
  <w:style w:type="paragraph" w:styleId="946">
    <w:name w:val="无间隔"/>
    <w:next w:val="946"/>
    <w:link w:val="754"/>
    <w:qFormat/>
    <w:pPr>
      <w:jc w:val="both"/>
      <w:widowControl w:val="off"/>
    </w:pPr>
    <w:rPr>
      <w:sz w:val="21"/>
      <w:szCs w:val="24"/>
      <w:lang w:val="en-US" w:eastAsia="zh-CN" w:bidi="ar-SA"/>
    </w:rPr>
  </w:style>
  <w:style w:type="paragraph" w:styleId="947">
    <w:name w:val="22222222222222"/>
    <w:basedOn w:val="754"/>
    <w:next w:val="947"/>
    <w:link w:val="754"/>
    <w:qFormat/>
    <w:pPr>
      <w:ind w:firstLine="480"/>
      <w:jc w:val="left"/>
      <w:spacing w:line="360" w:lineRule="auto"/>
      <w:widowControl/>
    </w:pPr>
    <w:rPr>
      <w:color w:val="ff0000"/>
      <w:sz w:val="24"/>
      <w:szCs w:val="20"/>
    </w:rPr>
  </w:style>
  <w:style w:type="character" w:styleId="948">
    <w:name w:val="中等深浅网格 1 - 强调文字颜色 2 Char"/>
    <w:next w:val="948"/>
    <w:link w:val="949"/>
    <w:qFormat/>
    <w:rPr>
      <w:sz w:val="21"/>
      <w:szCs w:val="24"/>
      <w:lang w:val="zh-CN" w:eastAsia="zh-CN" w:bidi="ar-SA"/>
    </w:rPr>
  </w:style>
  <w:style w:type="paragraph" w:styleId="949">
    <w:name w:val="1"/>
    <w:next w:val="949"/>
    <w:link w:val="948"/>
    <w:qFormat/>
    <w:rPr>
      <w:sz w:val="21"/>
      <w:szCs w:val="24"/>
      <w:lang w:val="zh-CN" w:eastAsia="zh-CN" w:bidi="ar-SA"/>
    </w:rPr>
  </w:style>
  <w:style w:type="paragraph" w:styleId="950">
    <w:name w:val="图文"/>
    <w:basedOn w:val="754"/>
    <w:next w:val="950"/>
    <w:link w:val="754"/>
    <w:qFormat/>
    <w:pPr>
      <w:spacing w:after="50" w:line="360" w:lineRule="auto"/>
    </w:pPr>
    <w:rPr>
      <w:sz w:val="24"/>
    </w:rPr>
  </w:style>
  <w:style w:type="paragraph" w:styleId="951">
    <w:name w:val="xl23"/>
    <w:basedOn w:val="754"/>
    <w:next w:val="951"/>
    <w:link w:val="754"/>
    <w:qFormat/>
    <w:pPr>
      <w:spacing w:before="100" w:beforeAutospacing="1" w:after="100" w:afterAutospacing="1" w:line="360" w:lineRule="auto"/>
      <w:widowControl/>
    </w:pPr>
    <w:rPr>
      <w:sz w:val="24"/>
      <w:szCs w:val="20"/>
    </w:rPr>
  </w:style>
  <w:style w:type="paragraph" w:styleId="952">
    <w:name w:val="正文表格"/>
    <w:basedOn w:val="754"/>
    <w:next w:val="952"/>
    <w:link w:val="953"/>
    <w:qFormat/>
    <w:pPr>
      <w:jc w:val="left"/>
    </w:pPr>
    <w:rPr>
      <w:rFonts w:ascii="宋体" w:hAnsi="宋体"/>
      <w:color w:val="000000"/>
      <w:szCs w:val="21"/>
    </w:rPr>
  </w:style>
  <w:style w:type="character" w:styleId="953">
    <w:name w:val="正文表格 Char"/>
    <w:next w:val="953"/>
    <w:link w:val="952"/>
    <w:qFormat/>
    <w:rPr>
      <w:rFonts w:ascii="宋体" w:hAnsi="宋体"/>
      <w:color w:val="000000"/>
      <w:sz w:val="21"/>
      <w:szCs w:val="21"/>
    </w:rPr>
  </w:style>
  <w:style w:type="paragraph" w:styleId="954">
    <w:name w:val="正文重点"/>
    <w:basedOn w:val="754"/>
    <w:next w:val="954"/>
    <w:link w:val="955"/>
    <w:qFormat/>
    <w:pPr>
      <w:ind w:firstLine="482"/>
      <w:jc w:val="left"/>
      <w:spacing w:line="360" w:lineRule="auto"/>
    </w:pPr>
    <w:rPr>
      <w:b/>
      <w:sz w:val="24"/>
      <w:szCs w:val="20"/>
    </w:rPr>
  </w:style>
  <w:style w:type="character" w:styleId="955">
    <w:name w:val="正文重点 Char"/>
    <w:next w:val="955"/>
    <w:link w:val="954"/>
    <w:qFormat/>
    <w:rPr>
      <w:b/>
      <w:sz w:val="24"/>
    </w:rPr>
  </w:style>
  <w:style w:type="paragraph" w:styleId="956">
    <w:name w:val="标题1-附件"/>
    <w:basedOn w:val="755"/>
    <w:next w:val="956"/>
    <w:link w:val="754"/>
    <w:qFormat/>
    <w:pPr>
      <w:jc w:val="left"/>
    </w:pPr>
    <w:rPr>
      <w:sz w:val="24"/>
      <w:szCs w:val="24"/>
    </w:rPr>
  </w:style>
  <w:style w:type="paragraph" w:styleId="957">
    <w:name w:val="正文小标题"/>
    <w:basedOn w:val="754"/>
    <w:next w:val="776"/>
    <w:link w:val="958"/>
    <w:qFormat/>
    <w:pPr>
      <w:ind w:firstLine="482"/>
      <w:jc w:val="left"/>
      <w:spacing w:before="312" w:after="312"/>
    </w:pPr>
    <w:rPr>
      <w:rFonts w:ascii="宋体" w:hAnsi="宋体"/>
      <w:b/>
      <w:i/>
      <w:color w:val="ff0000"/>
      <w:sz w:val="24"/>
      <w:szCs w:val="20"/>
    </w:rPr>
  </w:style>
  <w:style w:type="character" w:styleId="958">
    <w:name w:val="正文小标题 Char"/>
    <w:next w:val="958"/>
    <w:link w:val="957"/>
    <w:qFormat/>
    <w:rPr>
      <w:rFonts w:ascii="宋体" w:hAnsi="宋体"/>
      <w:b/>
      <w:i/>
      <w:color w:val="ff0000"/>
      <w:sz w:val="24"/>
    </w:rPr>
  </w:style>
  <w:style w:type="paragraph" w:styleId="959">
    <w:name w:val="正文大标题"/>
    <w:basedOn w:val="957"/>
    <w:next w:val="776"/>
    <w:link w:val="960"/>
    <w:qFormat/>
    <w:pPr>
      <w:jc w:val="center"/>
    </w:pPr>
    <w:rPr>
      <w:i w:val="0"/>
      <w:color w:val="000000"/>
      <w:sz w:val="28"/>
      <w:szCs w:val="21"/>
    </w:rPr>
  </w:style>
  <w:style w:type="character" w:styleId="960">
    <w:name w:val="正文大标题 Char"/>
    <w:next w:val="960"/>
    <w:link w:val="959"/>
    <w:qFormat/>
    <w:rPr>
      <w:rFonts w:ascii="宋体" w:hAnsi="宋体"/>
      <w:b/>
      <w:color w:val="000000"/>
      <w:sz w:val="28"/>
      <w:szCs w:val="21"/>
    </w:rPr>
  </w:style>
  <w:style w:type="paragraph" w:styleId="961">
    <w:name w:val="注释"/>
    <w:basedOn w:val="754"/>
    <w:next w:val="961"/>
    <w:link w:val="962"/>
    <w:qFormat/>
    <w:pPr>
      <w:ind w:left="420" w:hanging="420"/>
      <w:jc w:val="left"/>
    </w:pPr>
    <w:rPr>
      <w:rFonts w:ascii="宋体" w:hAnsi="宋体"/>
      <w:szCs w:val="21"/>
    </w:rPr>
  </w:style>
  <w:style w:type="character" w:styleId="962">
    <w:name w:val="注释 Char"/>
    <w:next w:val="962"/>
    <w:link w:val="961"/>
    <w:qFormat/>
    <w:rPr>
      <w:rFonts w:ascii="宋体" w:hAnsi="宋体"/>
      <w:sz w:val="21"/>
      <w:szCs w:val="21"/>
    </w:rPr>
  </w:style>
  <w:style w:type="paragraph" w:styleId="963">
    <w:name w:val="正文须知-1级"/>
    <w:basedOn w:val="754"/>
    <w:next w:val="754"/>
    <w:link w:val="754"/>
    <w:qFormat/>
    <w:pPr>
      <w:numPr>
        <w:ilvl w:val="0"/>
        <w:numId w:val="7"/>
      </w:numPr>
      <w:spacing w:line="300" w:lineRule="auto"/>
    </w:pPr>
    <w:rPr>
      <w:rFonts w:ascii="宋体" w:hAnsi="Calibri"/>
      <w:sz w:val="24"/>
      <w:szCs w:val="21"/>
    </w:rPr>
  </w:style>
  <w:style w:type="paragraph" w:styleId="964">
    <w:name w:val="正文须知-2级"/>
    <w:basedOn w:val="754"/>
    <w:next w:val="964"/>
    <w:link w:val="754"/>
    <w:qFormat/>
    <w:pPr>
      <w:numPr>
        <w:ilvl w:val="1"/>
        <w:numId w:val="7"/>
      </w:numPr>
      <w:spacing w:line="300" w:lineRule="auto"/>
    </w:pPr>
    <w:rPr>
      <w:rFonts w:ascii="宋体" w:hAnsi="Calibri"/>
      <w:sz w:val="24"/>
      <w:szCs w:val="21"/>
    </w:rPr>
  </w:style>
  <w:style w:type="paragraph" w:styleId="965">
    <w:name w:val="正文须知-3级"/>
    <w:basedOn w:val="754"/>
    <w:next w:val="965"/>
    <w:link w:val="754"/>
    <w:qFormat/>
    <w:pPr>
      <w:numPr>
        <w:ilvl w:val="2"/>
        <w:numId w:val="7"/>
      </w:numPr>
      <w:ind w:hanging="355"/>
      <w:spacing w:line="300" w:lineRule="auto"/>
    </w:pPr>
    <w:rPr>
      <w:rFonts w:ascii="宋体" w:hAnsi="Calibri"/>
      <w:sz w:val="24"/>
      <w:szCs w:val="21"/>
    </w:rPr>
  </w:style>
  <w:style w:type="character" w:styleId="966">
    <w:name w:val="纯文本 字符"/>
    <w:next w:val="966"/>
    <w:link w:val="754"/>
    <w:uiPriority w:val="99"/>
    <w:qFormat/>
    <w:rPr>
      <w:rFonts w:ascii="宋体" w:hAnsi="Courier New" w:eastAsia="宋体" w:cs="Times New Roman"/>
      <w:sz w:val="21"/>
      <w:szCs w:val="21"/>
      <w:lang w:val="en-US" w:eastAsia="zh-CN" w:bidi="ar-SA"/>
    </w:rPr>
  </w:style>
  <w:style w:type="paragraph" w:styleId="967">
    <w:name w:val="表格1"/>
    <w:basedOn w:val="754"/>
    <w:next w:val="967"/>
    <w:link w:val="754"/>
    <w:qFormat/>
    <w:pPr>
      <w:ind w:firstLine="480"/>
      <w:jc w:val="center"/>
    </w:pPr>
    <w:rPr>
      <w:sz w:val="24"/>
      <w:szCs w:val="20"/>
    </w:rPr>
  </w:style>
  <w:style w:type="character" w:styleId="968">
    <w:name w:val="纯文本 字符1"/>
    <w:next w:val="968"/>
    <w:link w:val="754"/>
    <w:qFormat/>
    <w:rPr>
      <w:rFonts w:ascii="宋体" w:hAnsi="Courier New"/>
    </w:rPr>
  </w:style>
  <w:style w:type="character" w:styleId="969">
    <w:name w:val="bjh-p"/>
    <w:next w:val="969"/>
    <w:link w:val="754"/>
    <w:qFormat/>
  </w:style>
  <w:style w:type="paragraph" w:styleId="970">
    <w:name w:val="无标题条"/>
    <w:next w:val="754"/>
    <w:link w:val="754"/>
    <w:qFormat/>
    <w:pPr>
      <w:jc w:val="both"/>
    </w:pPr>
    <w:rPr>
      <w:sz w:val="21"/>
      <w:lang w:val="en-US" w:eastAsia="zh-CN" w:bidi="ar-SA"/>
    </w:rPr>
  </w:style>
  <w:style w:type="character" w:styleId="971">
    <w:name w:val="正文格式 Char"/>
    <w:next w:val="971"/>
    <w:link w:val="972"/>
    <w:qFormat/>
    <w:rPr>
      <w:rFonts w:ascii="宋体" w:hAnsi="宋体"/>
      <w:sz w:val="24"/>
      <w:szCs w:val="24"/>
      <w:lang w:val="en-GB"/>
    </w:rPr>
  </w:style>
  <w:style w:type="paragraph" w:styleId="972">
    <w:name w:val="正文格式"/>
    <w:basedOn w:val="754"/>
    <w:next w:val="972"/>
    <w:link w:val="971"/>
    <w:qFormat/>
    <w:pPr>
      <w:ind w:firstLine="480"/>
      <w:spacing w:line="360" w:lineRule="auto"/>
    </w:pPr>
    <w:rPr>
      <w:rFonts w:ascii="宋体" w:hAnsi="宋体"/>
      <w:sz w:val="24"/>
      <w:lang w:val="en-GB"/>
    </w:rPr>
  </w:style>
  <w:style w:type="character" w:styleId="973">
    <w:name w:val="标题 3 Char"/>
    <w:next w:val="973"/>
    <w:link w:val="754"/>
    <w:qFormat/>
    <w:rPr>
      <w:rFonts w:ascii="宋体" w:eastAsia="宋体"/>
      <w:b/>
      <w:sz w:val="24"/>
      <w:u w:val="single"/>
      <w:lang w:val="en-US" w:eastAsia="zh-CN" w:bidi="ar-SA"/>
    </w:rPr>
  </w:style>
  <w:style w:type="character" w:styleId="974">
    <w:name w:val="正文缩进 Char"/>
    <w:next w:val="974"/>
    <w:link w:val="754"/>
    <w:qFormat/>
    <w:rPr>
      <w:rFonts w:ascii="宋体" w:eastAsia="宋体"/>
      <w:sz w:val="24"/>
      <w:szCs w:val="24"/>
      <w:lang w:val="en-US" w:eastAsia="zh-CN" w:bidi="ar-SA"/>
    </w:rPr>
  </w:style>
  <w:style w:type="character" w:styleId="975">
    <w:name w:val="Char Char111"/>
    <w:next w:val="975"/>
    <w:link w:val="754"/>
    <w:qFormat/>
    <w:rPr>
      <w:rFonts w:ascii="宋体" w:eastAsia="宋体"/>
      <w:b/>
      <w:sz w:val="24"/>
      <w:u w:val="single"/>
      <w:lang w:val="en-US" w:eastAsia="zh-CN" w:bidi="ar-SA"/>
    </w:rPr>
  </w:style>
  <w:style w:type="character" w:styleId="976">
    <w:name w:val="正文文本缩进 Char"/>
    <w:next w:val="976"/>
    <w:link w:val="754"/>
    <w:qFormat/>
    <w:rPr>
      <w:rFonts w:eastAsia="宋体"/>
      <w:sz w:val="24"/>
      <w:szCs w:val="24"/>
      <w:lang w:val="en-US" w:eastAsia="zh-CN" w:bidi="ar-SA"/>
    </w:rPr>
  </w:style>
  <w:style w:type="character" w:styleId="977">
    <w:name w:val="列出段落 Char"/>
    <w:next w:val="977"/>
    <w:link w:val="754"/>
    <w:qFormat/>
    <w:rPr>
      <w:rFonts w:ascii="Calibri" w:hAnsi="Calibri" w:eastAsia="宋体"/>
      <w:sz w:val="21"/>
      <w:szCs w:val="22"/>
      <w:lang w:val="en-US" w:eastAsia="zh-CN" w:bidi="ar-SA"/>
    </w:rPr>
  </w:style>
  <w:style w:type="character" w:styleId="978">
    <w:name w:val="页眉 Char"/>
    <w:next w:val="978"/>
    <w:link w:val="754"/>
    <w:qFormat/>
    <w:rPr>
      <w:rFonts w:eastAsia="宋体"/>
      <w:sz w:val="18"/>
      <w:szCs w:val="18"/>
      <w:lang w:val="en-US" w:eastAsia="zh-CN" w:bidi="ar-SA"/>
    </w:rPr>
  </w:style>
  <w:style w:type="character" w:styleId="979">
    <w:name w:val="标题 2 Char"/>
    <w:next w:val="979"/>
    <w:link w:val="754"/>
    <w:qFormat/>
    <w:rPr>
      <w:rFonts w:ascii="Arial" w:hAnsi="Arial" w:eastAsia="黑体"/>
      <w:b/>
      <w:sz w:val="30"/>
      <w:lang w:val="en-US" w:eastAsia="zh-CN" w:bidi="ar-SA"/>
    </w:rPr>
  </w:style>
  <w:style w:type="paragraph" w:styleId="980">
    <w:name w:val="字元 字元2"/>
    <w:basedOn w:val="754"/>
    <w:next w:val="980"/>
    <w:link w:val="754"/>
    <w:qFormat/>
    <w:rPr>
      <w:rFonts w:ascii="Tahoma" w:hAnsi="Tahoma"/>
      <w:sz w:val="24"/>
      <w:szCs w:val="20"/>
    </w:rPr>
  </w:style>
  <w:style w:type="paragraph" w:styleId="981">
    <w:name w:val="Char3 Char Char Char2"/>
    <w:basedOn w:val="754"/>
    <w:next w:val="981"/>
    <w:link w:val="754"/>
    <w:qFormat/>
    <w:rPr>
      <w:rFonts w:ascii="Tahoma" w:hAnsi="Tahoma"/>
      <w:sz w:val="24"/>
      <w:szCs w:val="20"/>
    </w:rPr>
  </w:style>
  <w:style w:type="paragraph" w:styleId="982">
    <w:name w:val="正文文本缩进2"/>
    <w:basedOn w:val="754"/>
    <w:next w:val="982"/>
    <w:link w:val="754"/>
    <w:qFormat/>
    <w:pPr>
      <w:ind w:firstLine="480"/>
      <w:spacing w:line="480" w:lineRule="exact"/>
    </w:pPr>
    <w:rPr>
      <w:rFonts w:ascii="宋体" w:hAnsi="宋体"/>
      <w:sz w:val="24"/>
      <w:lang w:val="zh-CN" w:eastAsia="zh-CN"/>
    </w:rPr>
  </w:style>
  <w:style w:type="paragraph" w:styleId="983">
    <w:name w:val="Char3"/>
    <w:basedOn w:val="754"/>
    <w:next w:val="983"/>
    <w:link w:val="754"/>
    <w:qFormat/>
    <w:pPr>
      <w:tabs>
        <w:tab w:val="left" w:pos="360" w:leader="none"/>
      </w:tabs>
    </w:pPr>
    <w:rPr>
      <w:sz w:val="24"/>
    </w:rPr>
  </w:style>
  <w:style w:type="paragraph" w:styleId="984">
    <w:name w:val="Char Char Char Char Char Char Char Char Char Char Char Char Char Char Char Char1"/>
    <w:basedOn w:val="754"/>
    <w:next w:val="984"/>
    <w:link w:val="754"/>
    <w:qFormat/>
    <w:pPr>
      <w:jc w:val="center"/>
      <w:spacing w:after="160" w:line="240" w:lineRule="exact"/>
      <w:widowControl/>
    </w:pPr>
    <w:rPr>
      <w:rFonts w:ascii="宋体" w:hAnsi="宋体"/>
      <w:b/>
      <w:sz w:val="30"/>
      <w:szCs w:val="30"/>
      <w:lang w:eastAsia="en-US"/>
    </w:rPr>
  </w:style>
  <w:style w:type="paragraph" w:styleId="985">
    <w:name w:val="Char Char1 Char Char Char Char Char Char1"/>
    <w:basedOn w:val="754"/>
    <w:next w:val="985"/>
    <w:link w:val="754"/>
    <w:qFormat/>
    <w:pPr>
      <w:jc w:val="left"/>
      <w:spacing w:after="160" w:line="240" w:lineRule="exact"/>
      <w:widowControl/>
    </w:pPr>
    <w:rPr>
      <w:rFonts w:ascii="Verdana" w:hAnsi="Verdana" w:eastAsia="仿宋_GB2312"/>
      <w:sz w:val="24"/>
      <w:szCs w:val="20"/>
      <w:lang w:eastAsia="en-US"/>
    </w:rPr>
  </w:style>
  <w:style w:type="paragraph" w:styleId="986">
    <w:name w:val="列出段落2"/>
    <w:basedOn w:val="754"/>
    <w:next w:val="986"/>
    <w:link w:val="754"/>
    <w:qFormat/>
    <w:pPr>
      <w:ind w:firstLine="420"/>
    </w:pPr>
    <w:rPr>
      <w:rFonts w:ascii="Calibri" w:hAnsi="Calibri"/>
      <w:szCs w:val="22"/>
    </w:rPr>
  </w:style>
  <w:style w:type="paragraph" w:styleId="987">
    <w:name w:val="Char Char Char1 Char2"/>
    <w:basedOn w:val="754"/>
    <w:next w:val="987"/>
    <w:link w:val="754"/>
    <w:qFormat/>
    <w:rPr>
      <w:rFonts w:ascii="Tahoma" w:hAnsi="Tahoma"/>
      <w:sz w:val="24"/>
      <w:szCs w:val="20"/>
    </w:rPr>
  </w:style>
  <w:style w:type="paragraph" w:styleId="988">
    <w:name w:val="Char Char Char2"/>
    <w:basedOn w:val="754"/>
    <w:next w:val="988"/>
    <w:link w:val="754"/>
    <w:qFormat/>
    <w:rPr>
      <w:rFonts w:ascii="Tahoma" w:hAnsi="Tahoma"/>
      <w:sz w:val="24"/>
      <w:szCs w:val="20"/>
    </w:rPr>
  </w:style>
  <w:style w:type="paragraph" w:styleId="989">
    <w:name w:val="Char Char Char Char Char Char Char2"/>
    <w:basedOn w:val="754"/>
    <w:next w:val="989"/>
    <w:link w:val="754"/>
    <w:qFormat/>
    <w:pPr>
      <w:ind w:firstLine="200"/>
      <w:spacing w:line="360" w:lineRule="auto"/>
    </w:pPr>
    <w:rPr>
      <w:rFonts w:eastAsia="仿宋_GB2312"/>
      <w:sz w:val="24"/>
    </w:rPr>
  </w:style>
  <w:style w:type="paragraph" w:styleId="990">
    <w:name w:val="正文缩进2"/>
    <w:basedOn w:val="754"/>
    <w:next w:val="990"/>
    <w:link w:val="754"/>
    <w:qFormat/>
    <w:pPr>
      <w:ind w:firstLine="567"/>
      <w:spacing w:line="480" w:lineRule="exact"/>
      <w:widowControl/>
    </w:pPr>
    <w:rPr>
      <w:rFonts w:ascii="宋体"/>
      <w:color w:val="000000"/>
      <w:sz w:val="28"/>
      <w:szCs w:val="20"/>
      <w:lang w:val="zh-CN" w:eastAsia="zh-CN"/>
    </w:rPr>
  </w:style>
  <w:style w:type="paragraph" w:styleId="991">
    <w:name w:val="Revision"/>
    <w:next w:val="991"/>
    <w:link w:val="754"/>
    <w:qFormat/>
    <w:rPr>
      <w:sz w:val="21"/>
      <w:szCs w:val="24"/>
      <w:lang w:val="en-US" w:eastAsia="zh-CN" w:bidi="ar-SA"/>
    </w:rPr>
  </w:style>
  <w:style w:type="paragraph" w:styleId="992">
    <w:name w:val="Char22"/>
    <w:basedOn w:val="754"/>
    <w:next w:val="992"/>
    <w:link w:val="754"/>
    <w:qFormat/>
    <w:rPr>
      <w:rFonts w:ascii="Tahoma" w:hAnsi="Tahoma"/>
      <w:sz w:val="24"/>
      <w:szCs w:val="20"/>
    </w:rPr>
  </w:style>
  <w:style w:type="paragraph" w:styleId="993">
    <w:name w:val="Char Char Char Char Char Char Char Char Char Char2"/>
    <w:basedOn w:val="754"/>
    <w:next w:val="993"/>
    <w:link w:val="754"/>
    <w:qFormat/>
    <w:rPr>
      <w:rFonts w:ascii="宋体" w:hAnsi="宋体" w:cs="Courier New"/>
      <w:sz w:val="32"/>
      <w:szCs w:val="32"/>
    </w:rPr>
  </w:style>
  <w:style w:type="paragraph" w:styleId="994">
    <w:name w:val="Char2 Char Char Char Char Char Char1"/>
    <w:basedOn w:val="754"/>
    <w:next w:val="994"/>
    <w:link w:val="754"/>
    <w:qFormat/>
    <w:pPr>
      <w:jc w:val="center"/>
      <w:spacing w:line="400" w:lineRule="exact"/>
      <w:widowControl/>
    </w:pPr>
  </w:style>
  <w:style w:type="character" w:styleId="995">
    <w:name w:val="页脚 Char"/>
    <w:next w:val="995"/>
    <w:link w:val="754"/>
    <w:qFormat/>
    <w:rPr>
      <w:rFonts w:ascii="宋体" w:eastAsia="宋体"/>
      <w:sz w:val="18"/>
      <w:lang w:val="en-US" w:eastAsia="zh-CN" w:bidi="ar-SA"/>
    </w:rPr>
  </w:style>
  <w:style w:type="paragraph" w:styleId="996">
    <w:name w:val="Char Char41"/>
    <w:basedOn w:val="754"/>
    <w:next w:val="996"/>
    <w:link w:val="754"/>
    <w:qFormat/>
    <w:pPr>
      <w:jc w:val="center"/>
      <w:spacing w:line="400" w:lineRule="exact"/>
      <w:widowControl/>
    </w:pPr>
  </w:style>
  <w:style w:type="character" w:styleId="997">
    <w:name w:val="批注文字 Char"/>
    <w:next w:val="997"/>
    <w:link w:val="754"/>
    <w:uiPriority w:val="99"/>
    <w:qFormat/>
    <w:rPr>
      <w:sz w:val="21"/>
      <w:szCs w:val="24"/>
    </w:rPr>
  </w:style>
  <w:style w:type="character" w:styleId="998">
    <w:name w:val="标题 Char"/>
    <w:next w:val="998"/>
    <w:link w:val="754"/>
    <w:qFormat/>
    <w:rPr>
      <w:b/>
      <w:sz w:val="32"/>
    </w:rPr>
  </w:style>
  <w:style w:type="paragraph" w:styleId="999">
    <w:name w:val="图例"/>
    <w:basedOn w:val="754"/>
    <w:next w:val="999"/>
    <w:link w:val="754"/>
    <w:qFormat/>
    <w:pPr>
      <w:jc w:val="center"/>
      <w:spacing w:before="120" w:after="120" w:line="360" w:lineRule="auto"/>
    </w:pPr>
    <w:rPr>
      <w:rFonts w:eastAsia="仿宋_GB2312"/>
      <w:b/>
      <w:sz w:val="24"/>
      <w:szCs w:val="20"/>
    </w:rPr>
  </w:style>
  <w:style w:type="paragraph" w:styleId="1000">
    <w:name w:val="Table Paragraph"/>
    <w:basedOn w:val="754"/>
    <w:next w:val="1000"/>
    <w:link w:val="754"/>
    <w:uiPriority w:val="1"/>
    <w:qFormat/>
    <w:pPr>
      <w:jc w:val="left"/>
    </w:pPr>
    <w:rPr>
      <w:rFonts w:ascii="宋体" w:hAnsi="宋体" w:cs="宋体"/>
      <w:sz w:val="22"/>
      <w:szCs w:val="22"/>
      <w:lang w:eastAsia="en-US"/>
    </w:rPr>
  </w:style>
  <w:style w:type="table" w:styleId="1001">
    <w:name w:val="Table Normal"/>
    <w:next w:val="1001"/>
    <w:link w:val="754"/>
    <w:uiPriority w:val="2"/>
    <w:semiHidden/>
    <w:qFormat/>
    <w:pPr>
      <w:widowControl w:val="off"/>
    </w:pPr>
    <w:rPr>
      <w:rFonts w:ascii="Calibri" w:hAnsi="Calibri"/>
      <w:sz w:val="22"/>
      <w:szCs w:val="22"/>
      <w:lang w:val="en-US" w:eastAsia="en-US" w:bidi="ar-SA"/>
    </w:rPr>
    <w:tblPr/>
  </w:style>
  <w:style w:type="paragraph" w:styleId="1002">
    <w:name w:val="成文日期"/>
    <w:basedOn w:val="754"/>
    <w:next w:val="1002"/>
    <w:link w:val="1003"/>
    <w:qFormat/>
    <w:pPr>
      <w:ind w:right="400" w:firstLine="200"/>
      <w:jc w:val="right"/>
      <w:spacing w:line="570" w:lineRule="exact"/>
    </w:pPr>
    <w:rPr>
      <w:rFonts w:ascii="仿宋_GB2312" w:eastAsia="仿宋_GB2312"/>
      <w:sz w:val="32"/>
      <w:szCs w:val="20"/>
    </w:rPr>
  </w:style>
  <w:style w:type="character" w:styleId="1003">
    <w:name w:val="成文日期 Char"/>
    <w:next w:val="1003"/>
    <w:link w:val="1002"/>
    <w:rPr>
      <w:rFonts w:ascii="仿宋_GB2312" w:eastAsia="仿宋_GB2312"/>
      <w:sz w:val="32"/>
    </w:rPr>
  </w:style>
  <w:style w:type="character" w:styleId="1004">
    <w:name w:val="font11"/>
    <w:basedOn w:val="764"/>
    <w:next w:val="1004"/>
    <w:link w:val="754"/>
    <w:rPr>
      <w:rFonts w:ascii="Times New Roman" w:hAnsi="Times New Roman" w:cs="Times New Roman"/>
      <w:color w:val="000000"/>
      <w:sz w:val="28"/>
      <w:szCs w:val="28"/>
      <w:u w:val="none"/>
    </w:rPr>
  </w:style>
  <w:style w:type="character" w:styleId="1005">
    <w:name w:val="font31"/>
    <w:basedOn w:val="764"/>
    <w:next w:val="1005"/>
    <w:link w:val="754"/>
    <w:qFormat/>
    <w:rPr>
      <w:rFonts w:hint="eastAsia" w:ascii="宋体" w:hAnsi="宋体" w:eastAsia="宋体" w:cs="宋体"/>
      <w:color w:val="000000"/>
      <w:sz w:val="28"/>
      <w:szCs w:val="28"/>
      <w:u w:val="none"/>
    </w:rPr>
  </w:style>
  <w:style w:type="character" w:styleId="1006">
    <w:name w:val="font21"/>
    <w:basedOn w:val="764"/>
    <w:next w:val="1006"/>
    <w:link w:val="754"/>
    <w:qFormat/>
    <w:rPr>
      <w:rFonts w:ascii="Calibri" w:hAnsi="Calibri" w:cs="Calibri"/>
      <w:color w:val="000000"/>
      <w:sz w:val="28"/>
      <w:szCs w:val="28"/>
      <w:u w:val="none"/>
    </w:rPr>
  </w:style>
  <w:style w:type="paragraph" w:styleId="1007">
    <w:name w:val="一、"/>
    <w:next w:val="1007"/>
    <w:link w:val="754"/>
    <w:qFormat/>
    <w:pPr>
      <w:ind w:firstLine="640"/>
      <w:jc w:val="both"/>
      <w:widowControl w:val="off"/>
    </w:pPr>
    <w:rPr>
      <w:rFonts w:ascii="Times New Roman" w:hAnsi="Times New Roman" w:eastAsia="黑体" w:cs="Times New Roman"/>
      <w:sz w:val="21"/>
      <w:szCs w:val="32"/>
      <w:lang w:val="en-US" w:eastAsia="zh-CN" w:bidi="ar-SA"/>
    </w:rPr>
  </w:style>
  <w:style w:type="character" w:styleId="15935" w:default="1">
    <w:name w:val="Default Paragraph Font"/>
    <w:uiPriority w:val="1"/>
    <w:semiHidden/>
    <w:unhideWhenUsed/>
  </w:style>
  <w:style w:type="numbering" w:styleId="15936" w:default="1">
    <w:name w:val="No List"/>
    <w:uiPriority w:val="99"/>
    <w:semiHidden/>
    <w:unhideWhenUsed/>
  </w:style>
  <w:style w:type="table" w:styleId="1593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钱小雯</cp:lastModifiedBy>
  <cp:revision>5</cp:revision>
  <dcterms:created xsi:type="dcterms:W3CDTF">2022-05-30T16:04:00Z</dcterms:created>
  <dcterms:modified xsi:type="dcterms:W3CDTF">2026-07-06T06:49:05Z</dcterms:modified>
</cp:coreProperties>
</file>