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ind w:firstLine="2891"/>
        <w:jc w:val="both"/>
        <w:rPr>
          <w:rFonts w:ascii="新宋体" w:hAnsi="新宋体" w:eastAsia="新宋体"/>
          <w:b/>
          <w:bCs/>
          <w:sz w:val="144"/>
          <w:szCs w:val="144"/>
        </w:rPr>
      </w:pPr>
      <w:r>
        <w:rPr>
          <w:rFonts w:ascii="新宋体" w:hAnsi="新宋体" w:eastAsia="新宋体"/>
          <w:b/>
          <w:bCs/>
          <w:sz w:val="144"/>
          <w:szCs w:val="144"/>
        </w:rPr>
      </w:r>
      <w:r/>
    </w:p>
    <w:p>
      <w:pPr>
        <w:pStyle w:val="890"/>
        <w:ind w:firstLine="1928"/>
        <w:jc w:val="center"/>
        <w:rPr>
          <w:rFonts w:ascii="新宋体" w:hAnsi="新宋体" w:eastAsia="新宋体"/>
          <w:b/>
          <w:bCs/>
          <w:sz w:val="96"/>
        </w:rPr>
      </w:pPr>
      <w:r>
        <w:rPr>
          <w:rFonts w:ascii="新宋体" w:hAnsi="新宋体" w:eastAsia="新宋体"/>
          <w:b/>
          <w:bCs/>
          <w:sz w:val="96"/>
        </w:rPr>
      </w:r>
      <w:r/>
    </w:p>
    <w:p>
      <w:pPr>
        <w:pStyle w:val="890"/>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890"/>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项目名称：</w:t>
      </w:r>
      <w:r>
        <w:rPr>
          <w:rFonts w:hint="eastAsia" w:ascii="新宋体" w:hAnsi="新宋体" w:eastAsia="新宋体"/>
          <w:b/>
          <w:bCs/>
          <w:sz w:val="32"/>
          <w:szCs w:val="32"/>
          <w:lang w:eastAsia="zh-CN"/>
        </w:rPr>
        <w:t xml:space="preserve">2026年“安全管家”驻点园区项目</w:t>
      </w:r>
      <w:r/>
    </w:p>
    <w:p>
      <w:pPr>
        <w:pStyle w:val="890"/>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项目编号：</w:t>
      </w:r>
      <w:r>
        <w:rPr>
          <w:rFonts w:hint="eastAsia" w:ascii="新宋体" w:hAnsi="新宋体" w:eastAsia="新宋体"/>
          <w:b/>
          <w:bCs/>
          <w:sz w:val="32"/>
          <w:szCs w:val="32"/>
          <w:lang w:eastAsia="zh-CN"/>
        </w:rPr>
        <w:t xml:space="preserve">JSZC-321203-CXGC-C2026-0002</w:t>
      </w:r>
      <w:r/>
    </w:p>
    <w:p>
      <w:pPr>
        <w:ind w:left="1558" w:hanging="1558"/>
        <w:spacing w:line="360" w:lineRule="auto"/>
        <w:rPr>
          <w:rFonts w:ascii="新宋体" w:hAnsi="新宋体" w:eastAsia="新宋体"/>
          <w:b/>
          <w:bCs/>
          <w:sz w:val="32"/>
          <w:szCs w:val="32"/>
        </w:rPr>
      </w:pPr>
      <w:r>
        <w:rPr>
          <w:rFonts w:hint="eastAsia" w:ascii="新宋体" w:hAnsi="新宋体" w:eastAsia="新宋体"/>
          <w:b/>
          <w:bCs/>
          <w:sz w:val="32"/>
          <w:szCs w:val="32"/>
        </w:rPr>
        <w:t xml:space="preserve">采 购 人：泰州医药高新技术产业开发区(泰州市高港区)港口产业园管理办公室</w:t>
      </w:r>
      <w:r/>
    </w:p>
    <w:p>
      <w:pPr>
        <w:pStyle w:val="875"/>
        <w:rPr>
          <w:rFonts w:ascii="新宋体" w:hAnsi="新宋体" w:eastAsia="新宋体"/>
          <w:b/>
          <w:bCs/>
          <w:sz w:val="32"/>
          <w:szCs w:val="32"/>
        </w:rPr>
      </w:pPr>
      <w:r>
        <w:rPr>
          <w:rFonts w:ascii="新宋体" w:hAnsi="新宋体" w:eastAsia="新宋体"/>
          <w:b/>
          <w:bCs/>
          <w:sz w:val="32"/>
          <w:szCs w:val="32"/>
        </w:rPr>
      </w:r>
      <w:r/>
    </w:p>
    <w:p>
      <w:pPr>
        <w:pStyle w:val="875"/>
        <w:rPr>
          <w:rFonts w:ascii="新宋体" w:hAnsi="新宋体" w:eastAsia="新宋体"/>
          <w:b/>
          <w:bCs/>
          <w:sz w:val="32"/>
          <w:szCs w:val="32"/>
        </w:rPr>
      </w:pPr>
      <w:r>
        <w:rPr>
          <w:rFonts w:ascii="新宋体" w:hAnsi="新宋体" w:eastAsia="新宋体"/>
          <w:b/>
          <w:bCs/>
          <w:sz w:val="32"/>
          <w:szCs w:val="32"/>
        </w:rPr>
      </w:r>
      <w:r/>
    </w:p>
    <w:p>
      <w:pPr>
        <w:pStyle w:val="875"/>
        <w:rPr>
          <w:rFonts w:ascii="新宋体" w:hAnsi="新宋体" w:eastAsia="新宋体"/>
          <w:b/>
          <w:bCs/>
          <w:sz w:val="32"/>
          <w:szCs w:val="32"/>
        </w:rPr>
      </w:pPr>
      <w:r>
        <w:rPr>
          <w:rFonts w:ascii="新宋体" w:hAnsi="新宋体" w:eastAsia="新宋体"/>
          <w:b/>
          <w:bCs/>
          <w:sz w:val="32"/>
          <w:szCs w:val="32"/>
        </w:rPr>
      </w:r>
      <w:r/>
    </w:p>
    <w:p>
      <w:pPr>
        <w:pStyle w:val="875"/>
        <w:rPr>
          <w:rFonts w:ascii="新宋体" w:hAnsi="新宋体" w:eastAsia="新宋体"/>
          <w:b/>
          <w:bCs/>
          <w:sz w:val="32"/>
          <w:szCs w:val="32"/>
        </w:rPr>
      </w:pPr>
      <w:r>
        <w:rPr>
          <w:rFonts w:ascii="新宋体" w:hAnsi="新宋体" w:eastAsia="新宋体"/>
          <w:b/>
          <w:bCs/>
          <w:sz w:val="32"/>
          <w:szCs w:val="32"/>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rPr>
        <w:t xml:space="preserve">采购代理：</w:t>
      </w:r>
      <w:r>
        <w:rPr>
          <w:rFonts w:hint="eastAsia" w:ascii="新宋体" w:hAnsi="新宋体" w:eastAsia="新宋体"/>
          <w:b/>
          <w:bCs/>
          <w:sz w:val="32"/>
          <w:szCs w:val="32"/>
          <w:lang w:eastAsia="zh-CN"/>
        </w:rPr>
        <w:t xml:space="preserve">江苏辰星工程项目管理有限公司</w:t>
      </w:r>
      <w:r/>
    </w:p>
    <w:p>
      <w:pPr>
        <w:pStyle w:val="890"/>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w:t>
      </w:r>
      <w:r>
        <w:rPr>
          <w:rFonts w:hint="eastAsia" w:ascii="新宋体" w:hAnsi="新宋体" w:eastAsia="新宋体"/>
          <w:b/>
          <w:bCs/>
          <w:sz w:val="32"/>
          <w:szCs w:val="32"/>
          <w:lang w:val="en-US" w:eastAsia="zh-CN"/>
        </w:rPr>
        <w:t xml:space="preserve">6</w:t>
      </w:r>
      <w:r>
        <w:rPr>
          <w:rFonts w:hint="eastAsia" w:ascii="新宋体" w:hAnsi="新宋体" w:eastAsia="新宋体"/>
          <w:b/>
          <w:bCs/>
          <w:sz w:val="32"/>
          <w:szCs w:val="32"/>
        </w:rPr>
        <w:t xml:space="preserve">年</w:t>
      </w:r>
      <w:r>
        <w:rPr>
          <w:rFonts w:hint="eastAsia" w:ascii="新宋体" w:hAnsi="新宋体" w:eastAsia="新宋体"/>
          <w:b/>
          <w:bCs/>
          <w:sz w:val="32"/>
          <w:szCs w:val="32"/>
          <w:lang w:val="en-US" w:eastAsia="zh-CN"/>
        </w:rPr>
        <w:t xml:space="preserve">7</w:t>
      </w:r>
      <w:r>
        <w:rPr>
          <w:rFonts w:hint="eastAsia" w:ascii="新宋体" w:hAnsi="新宋体" w:eastAsia="新宋体"/>
          <w:b/>
          <w:bCs/>
          <w:sz w:val="32"/>
          <w:szCs w:val="32"/>
        </w:rPr>
        <w:t xml:space="preserve">月</w:t>
      </w:r>
      <w:r/>
    </w:p>
    <w:p>
      <w:pPr>
        <w:pStyle w:val="890"/>
        <w:jc w:val="center"/>
        <w:rPr>
          <w:rFonts w:ascii="新宋体" w:hAnsi="新宋体" w:eastAsia="新宋体"/>
          <w:b/>
          <w:bCs/>
        </w:rPr>
      </w:pPr>
      <w:r>
        <w:rPr>
          <w:rFonts w:ascii="新宋体" w:hAnsi="新宋体" w:eastAsia="新宋体"/>
          <w:b/>
          <w:bCs/>
        </w:rPr>
      </w:r>
      <w:r/>
    </w:p>
    <w:p>
      <w:pPr>
        <w:pStyle w:val="890"/>
        <w:jc w:val="center"/>
        <w:rPr>
          <w:rFonts w:ascii="新宋体" w:hAnsi="新宋体" w:eastAsia="新宋体"/>
          <w:b/>
          <w:bCs/>
        </w:rPr>
      </w:pPr>
      <w:r>
        <w:rPr>
          <w:rFonts w:ascii="新宋体" w:hAnsi="新宋体" w:eastAsia="新宋体"/>
          <w:b/>
          <w:bCs/>
        </w:rPr>
      </w:r>
      <w:r/>
    </w:p>
    <w:p>
      <w:pPr>
        <w:pStyle w:val="891"/>
        <w:jc w:val="center"/>
        <w:spacing w:before="0" w:line="360" w:lineRule="auto"/>
        <w:rPr>
          <w:rFonts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880"/>
        <w:spacing w:line="360" w:lineRule="auto"/>
        <w:rPr>
          <w:rFonts w:ascii="宋体" w:hAnsi="宋体" w:eastAsia="宋体"/>
          <w:caps w:val="0"/>
          <w:sz w:val="21"/>
          <w:szCs w:val="21"/>
        </w:rPr>
      </w:pPr>
      <w:r>
        <w:rPr>
          <w:rStyle w:val="888"/>
          <w:rFonts w:ascii="宋体" w:hAnsi="宋体"/>
          <w:color w:val="auto"/>
        </w:rPr>
        <w:fldChar w:fldCharType="begin"/>
      </w:r>
      <w:r>
        <w:rPr>
          <w:rStyle w:val="888"/>
          <w:rFonts w:ascii="宋体" w:hAnsi="宋体"/>
          <w:color w:val="auto"/>
        </w:rPr>
        <w:instrText xml:space="preserve"> TOC \o "1-1" \h \z \u </w:instrText>
      </w:r>
      <w:r>
        <w:rPr>
          <w:rStyle w:val="888"/>
          <w:rFonts w:ascii="宋体" w:hAnsi="宋体"/>
          <w:color w:val="auto"/>
        </w:rPr>
        <w:fldChar w:fldCharType="separate"/>
      </w:r>
      <w:r>
        <w:fldChar w:fldCharType="begin"/>
      </w:r>
      <w:r>
        <w:instrText xml:space="preserve"> HYPERLINK \l "_Toc86268900" </w:instrText>
      </w:r>
      <w:r>
        <w:fldChar w:fldCharType="separate"/>
      </w:r>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"_Toc86268900" </w:instrText>
      </w:r>
      <w:r>
        <w:fldChar w:fldCharType="separate"/>
      </w:r>
      <w:r>
        <w:rPr>
          <w:rFonts w:hint="eastAsia" w:ascii="宋体" w:hAnsi="宋体" w:eastAsia="宋体"/>
          <w:caps w:val="0"/>
          <w:sz w:val="21"/>
          <w:szCs w:val="21"/>
        </w:rPr>
        <w:t xml:space="preserve">第二章 参加磋商供应商须知</w:t>
      </w:r>
      <w:r>
        <w:rPr>
          <w:rFonts w:hint="eastAsia" w:ascii="宋体" w:hAnsi="宋体" w:eastAsia="宋体"/>
          <w:caps w:val="0"/>
          <w:sz w:val="21"/>
          <w:szCs w:val="21"/>
        </w:rPr>
        <w:tab/>
      </w:r>
      <w:r>
        <w:rPr>
          <w:rFonts w:hint="eastAsia" w:ascii="宋体" w:hAnsi="宋体" w:eastAsia="宋体"/>
          <w:caps w:val="0"/>
          <w:sz w:val="21"/>
          <w:szCs w:val="21"/>
        </w:rPr>
        <w:t xml:space="preserve">7</w:t>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"_Toc86268901" </w:instrText>
      </w:r>
      <w:r>
        <w:fldChar w:fldCharType="separate"/>
      </w:r>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"_Toc86268902" </w:instrText>
      </w:r>
      <w:r>
        <w:fldChar w:fldCharType="separate"/>
      </w:r>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26</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hint="default" w:ascii="宋体" w:hAnsi="宋体" w:eastAsia="宋体"/>
          <w:caps w:val="0"/>
          <w:sz w:val="21"/>
          <w:szCs w:val="21"/>
          <w:lang w:val="en-US"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32</w:t>
      </w:r>
      <w:r/>
    </w:p>
    <w:p>
      <w:pPr>
        <w:pStyle w:val="880"/>
        <w:spacing w:line="360" w:lineRule="auto"/>
        <w:rPr>
          <w:rStyle w:val="888"/>
          <w:rFonts w:hint="eastAsia" w:ascii="宋体" w:hAnsi="宋体" w:eastAsia="宋体"/>
          <w:color w:val="auto"/>
          <w:lang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7</w:t>
      </w:r>
      <w:r/>
    </w:p>
    <w:p>
      <w:pPr>
        <w:pStyle w:val="880"/>
        <w:spacing w:line="360" w:lineRule="auto"/>
        <w:rPr>
          <w:rStyle w:val="888"/>
          <w:rFonts w:ascii="宋体" w:hAnsi="宋体"/>
          <w:color w:val="auto"/>
        </w:rPr>
      </w:pPr>
      <w:r>
        <w:rPr>
          <w:rStyle w:val="888"/>
          <w:rFonts w:ascii="宋体" w:hAnsi="宋体"/>
          <w:color w:val="auto"/>
        </w:rPr>
        <w:fldChar w:fldCharType="end"/>
      </w:r>
      <w:r/>
    </w:p>
    <w:p>
      <w:pPr>
        <w:pStyle w:val="880"/>
        <w:spacing w:line="360" w:lineRule="auto"/>
        <w:rPr>
          <w:rStyle w:val="888"/>
          <w:rFonts w:ascii="宋体" w:hAnsi="宋体"/>
          <w:color w:val="auto"/>
        </w:rPr>
      </w:pPr>
      <w:r>
        <w:rPr>
          <w:rFonts w:ascii="宋体" w:hAnsi="宋体"/>
          <w:color w:val="auto"/>
        </w:rPr>
      </w:r>
      <w:r/>
    </w:p>
    <w:p>
      <w:pPr>
        <w:pStyle w:val="880"/>
        <w:spacing w:line="360" w:lineRule="auto"/>
        <w:rPr>
          <w:rStyle w:val="888"/>
          <w:rFonts w:ascii="宋体" w:hAnsi="宋体"/>
          <w:color w:val="auto"/>
        </w:rPr>
      </w:pPr>
      <w:r>
        <w:rPr>
          <w:rFonts w:ascii="宋体" w:hAnsi="宋体"/>
          <w:color w:val="auto"/>
        </w:rPr>
      </w:r>
      <w:r/>
    </w:p>
    <w:p>
      <w:pPr>
        <w:pStyle w:val="890"/>
        <w:ind w:firstLine="360"/>
        <w:jc w:val="center"/>
        <w:rPr>
          <w:rStyle w:val="888"/>
          <w:rFonts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rPr>
      </w:r>
      <w:r/>
    </w:p>
    <w:p>
      <w:pPr>
        <w:pStyle w:val="865"/>
        <w:ind w:firstLine="422"/>
        <w:jc w:val="center"/>
        <w:spacing w:line="360" w:lineRule="auto"/>
        <w:rPr>
          <w:rFonts w:ascii="宋体" w:hAnsi="宋体" w:eastAsia="宋体"/>
          <w:b/>
          <w:sz w:val="21"/>
          <w:szCs w:val="21"/>
        </w:rPr>
      </w:pPr>
      <w:r/>
      <w:bookmarkStart w:id="0" w:name="_Toc86268900"/>
      <w:r>
        <w:rPr>
          <w:rFonts w:hint="eastAsia" w:ascii="宋体" w:hAnsi="宋体" w:eastAsia="宋体"/>
          <w:b/>
          <w:sz w:val="21"/>
          <w:szCs w:val="21"/>
        </w:rPr>
        <w:t xml:space="preserve">第一章 竞争性磋商采购公告</w:t>
      </w:r>
      <w:bookmarkEnd w:id="0"/>
      <w:r/>
      <w:r/>
    </w:p>
    <w:p>
      <w:pPr>
        <w:jc w:val="left"/>
        <w:spacing w:line="360" w:lineRule="auto"/>
        <w:widowControl/>
        <w:rPr>
          <w:rFonts w:ascii="宋体" w:hAnsi="宋体" w:cs="仿宋_GB2312"/>
          <w:szCs w:val="21"/>
        </w:rPr>
      </w:pPr>
      <w:r/>
      <w:bookmarkStart w:id="1" w:name="_Toc28359089"/>
      <w:r/>
      <w:bookmarkStart w:id="2" w:name="_Toc35393629"/>
      <w:r/>
      <w:bookmarkStart w:id="3" w:name="_Toc35393798"/>
      <w:r/>
      <w:bookmarkStart w:id="4" w:name="_Toc28359012"/>
      <w:r/>
      <w:bookmarkStart w:id="5" w:name="_Toc61149549"/>
      <w:r/>
      <w:bookmarkStart w:id="6" w:name="_Toc513029209"/>
      <w:r/>
      <w:bookmarkStart w:id="7" w:name="_Toc14577347"/>
      <w:r>
        <w:rPr>
          <w:rFonts w:hint="eastAsia" w:ascii="宋体" w:hAnsi="宋体" w:cs="仿宋_GB2312"/>
          <w:b/>
          <w:bCs/>
          <w:szCs w:val="21"/>
        </w:rPr>
        <w:t xml:space="preserve">项目概况</w:t>
      </w:r>
      <w:r/>
    </w:p>
    <w:p>
      <w:pPr>
        <w:ind w:firstLine="420"/>
        <w:spacing w:line="360" w:lineRule="auto"/>
        <w:rPr>
          <w:rFonts w:ascii="宋体" w:hAnsi="宋体" w:cs="仿宋_GB2312"/>
          <w:szCs w:val="21"/>
        </w:rPr>
      </w:pPr>
      <w:r>
        <w:rPr>
          <w:rFonts w:hint="eastAsia" w:ascii="宋体" w:hAnsi="宋体" w:cs="仿宋_GB2312"/>
          <w:szCs w:val="21"/>
          <w:u w:val="single"/>
          <w:lang w:eastAsia="zh-CN"/>
        </w:rPr>
        <w:t xml:space="preserve">2026年“安全管家”驻点园区项目</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w:t>
      </w:r>
      <w:r>
        <w:rPr>
          <w:rFonts w:hint="eastAsia" w:ascii="宋体" w:hAnsi="宋体" w:cs="仿宋_GB2312"/>
          <w:szCs w:val="21"/>
          <w:u w:val="single"/>
        </w:rPr>
        <w:t xml:space="preserve">202</w:t>
      </w:r>
      <w:r>
        <w:rPr>
          <w:rFonts w:hint="eastAsia" w:ascii="宋体" w:hAnsi="宋体" w:cs="仿宋_GB2312"/>
          <w:szCs w:val="21"/>
          <w:u w:val="single"/>
          <w:lang w:val="en-US" w:eastAsia="zh-CN"/>
        </w:rPr>
        <w:t xml:space="preserve">6</w:t>
      </w:r>
      <w:r>
        <w:rPr>
          <w:rFonts w:hint="eastAsia" w:ascii="宋体" w:hAnsi="宋体" w:cs="仿宋_GB2312"/>
          <w:szCs w:val="21"/>
        </w:rPr>
        <w:t xml:space="preserve">年</w:t>
      </w:r>
      <w:r>
        <w:rPr>
          <w:rFonts w:hint="eastAsia" w:ascii="宋体" w:hAnsi="宋体" w:cs="仿宋_GB2312"/>
          <w:strike w:val="0"/>
          <w:szCs w:val="21"/>
          <w:u w:val="single"/>
          <w:lang w:val="en-US" w:eastAsia="zh-CN"/>
        </w:rPr>
        <w:t xml:space="preserve">8</w:t>
      </w:r>
      <w:r>
        <w:rPr>
          <w:rFonts w:hint="eastAsia" w:ascii="宋体" w:hAnsi="宋体" w:cs="仿宋_GB2312"/>
          <w:szCs w:val="21"/>
        </w:rPr>
        <w:t xml:space="preserve">月</w:t>
      </w:r>
      <w:r>
        <w:rPr>
          <w:rFonts w:hint="eastAsia" w:ascii="宋体" w:hAnsi="宋体" w:cs="仿宋_GB2312"/>
          <w:szCs w:val="21"/>
          <w:u w:val="single"/>
        </w:rPr>
        <w:t xml:space="preserve">   </w:t>
      </w:r>
      <w:r>
        <w:rPr>
          <w:rFonts w:hint="eastAsia" w:ascii="宋体" w:hAnsi="宋体" w:cs="仿宋_GB2312"/>
          <w:szCs w:val="21"/>
          <w:u w:val="single"/>
          <w:lang w:val="en-US" w:eastAsia="zh-CN"/>
        </w:rPr>
        <w:t xml:space="preserve">3</w:t>
      </w:r>
      <w:r>
        <w:rPr>
          <w:rFonts w:hint="eastAsia" w:ascii="宋体" w:hAnsi="宋体"/>
          <w:szCs w:val="21"/>
        </w:rPr>
        <w:t xml:space="preserve">日9</w:t>
      </w:r>
      <w:r>
        <w:rPr>
          <w:rFonts w:hint="eastAsia" w:ascii="宋体" w:hAnsi="宋体" w:cs="仿宋_GB2312"/>
          <w:szCs w:val="21"/>
        </w:rPr>
        <w:t xml:space="preserve">点00分（北京时间）前提交响应文件。</w:t>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lang w:eastAsia="zh-CN"/>
        </w:rPr>
      </w:pPr>
      <w:r/>
      <w:bookmarkStart w:id="8" w:name="_Toc28359013"/>
      <w:r/>
      <w:bookmarkStart w:id="9" w:name="_Toc28359090"/>
      <w:r/>
      <w:bookmarkStart w:id="10" w:name="_Toc35393799"/>
      <w:r/>
      <w:bookmarkStart w:id="11" w:name="_Toc35393630"/>
      <w:r>
        <w:rPr>
          <w:rFonts w:hint="eastAsia" w:ascii="宋体" w:hAnsi="宋体" w:cs="宋体"/>
          <w:b/>
          <w:bCs/>
          <w:szCs w:val="21"/>
        </w:rPr>
        <w:t xml:space="preserve">项目编号：</w:t>
      </w:r>
      <w:r>
        <w:rPr>
          <w:rFonts w:hint="eastAsia" w:ascii="宋体" w:hAnsi="宋体" w:cs="宋体"/>
          <w:b/>
          <w:bCs/>
          <w:szCs w:val="21"/>
          <w:lang w:eastAsia="zh-CN"/>
        </w:rPr>
        <w:t xml:space="preserve">JSZC-321203-CXGC-C2026-0002</w:t>
      </w:r>
      <w:r>
        <w:rPr>
          <w:rFonts w:hint="eastAsia" w:ascii="宋体" w:hAnsi="宋体" w:cs="宋体"/>
          <w:szCs w:val="21"/>
          <w:lang w:val="en-US" w:eastAsia="zh-CN"/>
        </w:rPr>
        <w:t xml:space="preserve"> </w:t>
      </w:r>
      <w:r/>
    </w:p>
    <w:p>
      <w:pPr>
        <w:ind w:firstLine="422"/>
        <w:spacing w:line="360" w:lineRule="auto"/>
        <w:rPr>
          <w:rFonts w:hint="eastAsia" w:ascii="宋体" w:hAnsi="宋体" w:eastAsia="宋体" w:cs="宋体"/>
          <w:szCs w:val="21"/>
          <w:lang w:eastAsia="zh-CN"/>
        </w:rPr>
      </w:pPr>
      <w:r>
        <w:rPr>
          <w:rFonts w:hint="eastAsia" w:ascii="宋体" w:hAnsi="宋体" w:cs="宋体"/>
          <w:b/>
          <w:bCs/>
          <w:szCs w:val="21"/>
        </w:rPr>
        <w:t xml:space="preserve">项目名称：</w:t>
      </w:r>
      <w:r>
        <w:rPr>
          <w:rFonts w:hint="eastAsia" w:ascii="宋体" w:hAnsi="宋体" w:cs="宋体"/>
          <w:szCs w:val="21"/>
          <w:lang w:eastAsia="zh-CN"/>
        </w:rPr>
        <w:t xml:space="preserve">2026年“安全管家”驻点园区项目</w:t>
      </w:r>
      <w:r/>
    </w:p>
    <w:p>
      <w:pPr>
        <w:ind w:firstLine="422"/>
        <w:spacing w:line="360" w:lineRule="auto"/>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预算金额：</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p>
    <w:p>
      <w:pPr>
        <w:ind w:firstLine="422"/>
        <w:spacing w:line="360" w:lineRule="auto"/>
        <w:rPr>
          <w:rFonts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lang w:eastAsia="zh-CN"/>
        </w:rPr>
        <w:t xml:space="preserve">2026年“安全管家”驻点园区项目</w:t>
      </w:r>
      <w:r>
        <w:rPr>
          <w:rFonts w:hint="eastAsia" w:cs="宋体" w:asciiTheme="majorEastAsia" w:hAnsiTheme="majorEastAsia" w:eastAsiaTheme="majorEastAsia"/>
          <w:bCs/>
          <w:szCs w:val="21"/>
          <w:highlight w:val="none"/>
        </w:rPr>
        <w:t xml:space="preserve">（</w:t>
      </w:r>
      <w:r>
        <w:rPr>
          <w:rFonts w:hint="eastAsia" w:ascii="宋体" w:hAnsi="宋体" w:cs="宋体"/>
          <w:highlight w:val="none"/>
        </w:rPr>
        <w:t xml:space="preserve">具体内容见磋商文件第四章 项目需求）。</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合同履行期限：</w:t>
      </w:r>
      <w:r>
        <w:rPr>
          <w:rFonts w:hint="eastAsia" w:ascii="宋体" w:hAnsi="宋体" w:cs="宋体"/>
          <w:szCs w:val="21"/>
          <w:highlight w:val="none"/>
        </w:rPr>
        <w:t xml:space="preserve">自合同签订之日起一年。</w:t>
      </w:r>
      <w:r/>
    </w:p>
    <w:p>
      <w:pPr>
        <w:ind w:firstLine="420"/>
        <w:spacing w:line="360" w:lineRule="auto"/>
        <w:rPr>
          <w:rFonts w:ascii="宋体" w:hAnsi="宋体" w:cs="宋体"/>
          <w:b/>
          <w:bCs/>
          <w:szCs w:val="21"/>
        </w:rPr>
      </w:pPr>
      <w:r>
        <w:rPr>
          <w:rFonts w:hint="eastAsia" w:ascii="宋体" w:hAnsi="宋体" w:cs="宋体"/>
          <w:b/>
          <w:bCs/>
          <w:szCs w:val="21"/>
        </w:rPr>
        <w:t xml:space="preserve">本项目是否接受联合体：否。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ascii="宋体" w:hAnsi="宋体" w:cs="宋体"/>
        </w:rPr>
      </w:pPr>
      <w:r/>
      <w:bookmarkStart w:id="12" w:name="_Toc35393631"/>
      <w:r/>
      <w:bookmarkStart w:id="13" w:name="_Toc28359014"/>
      <w:r/>
      <w:bookmarkStart w:id="14" w:name="_Toc35393800"/>
      <w:r/>
      <w:bookmarkStart w:id="15" w:name="_Toc28359091"/>
      <w:r>
        <w:rPr>
          <w:rFonts w:hint="eastAsia" w:ascii="宋体" w:hAnsi="宋体" w:cs="宋体"/>
        </w:rPr>
        <w:t xml:space="preserve">1.满足《中华人民共和国政府采购法》第二十二条的规定：</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具有独立承担民事责任的能力；</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具有良好的商业信誉和健全的财务会计制度；</w:t>
      </w:r>
      <w:r/>
    </w:p>
    <w:p>
      <w:pPr>
        <w:ind w:firstLine="420"/>
        <w:spacing w:line="360" w:lineRule="auto"/>
        <w:rPr>
          <w:rFonts w:ascii="宋体" w:hAnsi="宋体" w:cs="宋体"/>
        </w:rPr>
      </w:pPr>
      <w:r>
        <w:rPr>
          <w:rFonts w:hint="eastAsia" w:ascii="宋体" w:hAnsi="宋体" w:cs="宋体"/>
        </w:rPr>
        <w:t xml:space="preserve">1.3具</w:t>
      </w:r>
      <w:r>
        <w:rPr>
          <w:rFonts w:ascii="宋体" w:hAnsi="宋体" w:cs="宋体"/>
        </w:rPr>
        <w:t xml:space="preserve">有依法缴纳税收和社会保障资金的良好记录；</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ascii="宋体" w:hAnsi="宋体" w:cs="宋体"/>
        </w:rPr>
      </w:pPr>
      <w:r>
        <w:rPr>
          <w:rFonts w:hint="eastAsia" w:ascii="宋体" w:hAnsi="宋体" w:cs="宋体"/>
        </w:rPr>
        <w:t xml:space="preserve">1.5</w:t>
      </w:r>
      <w:r>
        <w:rPr>
          <w:rFonts w:ascii="宋体" w:hAnsi="宋体" w:cs="宋体"/>
        </w:rPr>
        <w:t xml:space="preserve">参加政府采购活动前三年内，在经营活动中没有重大违法记录；</w:t>
      </w:r>
      <w:r/>
    </w:p>
    <w:p>
      <w:pPr>
        <w:ind w:firstLine="420"/>
        <w:spacing w:line="360" w:lineRule="auto"/>
        <w:rPr>
          <w:rFonts w:ascii="宋体" w:hAnsi="宋体" w:cs="宋体"/>
          <w:highlight w:val="none"/>
        </w:rPr>
      </w:pPr>
      <w:r>
        <w:rPr>
          <w:rFonts w:hint="eastAsia" w:ascii="宋体" w:hAnsi="宋体" w:cs="宋体"/>
        </w:rPr>
        <w:t xml:space="preserve">1.6</w:t>
      </w:r>
      <w:r>
        <w:rPr>
          <w:rFonts w:ascii="宋体" w:hAnsi="宋体" w:cs="宋体"/>
        </w:rPr>
        <w:t xml:space="preserve">法律、行政法规规定的其他条件</w:t>
      </w:r>
      <w:r>
        <w:rPr>
          <w:rFonts w:ascii="宋体" w:hAnsi="宋体" w:cs="宋体"/>
          <w:highlight w:val="none"/>
        </w:rPr>
        <w:t xml:space="preserve">。</w:t>
      </w:r>
      <w:r/>
    </w:p>
    <w:p>
      <w:pPr>
        <w:contextualSpacing/>
        <w:ind w:firstLine="480"/>
        <w:spacing w:line="360" w:lineRule="auto"/>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rPr>
        <w:t xml:space="preserve">落实政府采购政策需满足的资格要求：本项目专门面向中小微企业、监狱企业、残疾人福利性单位。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3.本项目的特定资格要求：无。</w:t>
      </w:r>
      <w:r/>
    </w:p>
    <w:p>
      <w:pPr>
        <w:ind w:left="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4.拒绝下述供应商参加本次采购活动：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4.3供应商被“信用中国”网站（www.creditchina.gov.cn）、“中国政府采购网”（www.ccgp.gov.cn）列入严重失信主体名单、政府采购严重违法失信行为记录名单。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cs="宋体" w:asciiTheme="majorEastAsia" w:hAnsiTheme="majorEastAsia" w:eastAsiaTheme="majorEastAsia"/>
          <w:bCs/>
          <w:szCs w:val="21"/>
        </w:rPr>
      </w:pPr>
      <w:r/>
      <w:bookmarkStart w:id="16" w:name="_Toc35393632"/>
      <w:r/>
      <w:bookmarkStart w:id="17" w:name="_Toc35393801"/>
      <w:r/>
      <w:bookmarkStart w:id="18" w:name="_Toc28359015"/>
      <w:r/>
      <w:bookmarkStart w:id="19" w:name="_Toc28359092"/>
      <w:r>
        <w:rPr>
          <w:rFonts w:hint="eastAsia" w:cs="宋体" w:asciiTheme="majorEastAsia" w:hAnsiTheme="majorEastAsia" w:eastAsiaTheme="majorEastAsia"/>
          <w:bCs/>
          <w:szCs w:val="21"/>
        </w:rPr>
        <w:t xml:space="preserve">1.获取时间：自公告发布之日起5个工作日。</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2.地点：网上注册登记成功后可在系统内免费下载。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3.获取方式：本项目采用网上注册登记方式。</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3.1潜在供应商访问电子招标响应交易平台的网络地址和方法：</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3.2潜在供应商访问“苏采云”系统的网络地址和方法：“苏采云”系统的网址：</w:t>
      </w:r>
      <w:r>
        <w:rPr>
          <w:rFonts w:hint="eastAsia" w:cs="宋体" w:asciiTheme="majorEastAsia" w:hAnsiTheme="majorEastAsia" w:eastAsiaTheme="majorEastAsia"/>
          <w:bCs/>
          <w:szCs w:val="21"/>
          <w:highlight w:val="none"/>
          <w:lang w:eastAsia="zh-CN"/>
        </w:rPr>
        <w:t xml:space="preserve">http://www.ccgp-jiangsu.gov.cn/</w:t>
      </w:r>
      <w:r>
        <w:rPr>
          <w:rFonts w:hint="eastAsia" w:cs="宋体" w:asciiTheme="majorEastAsia" w:hAnsiTheme="majorEastAsia" w:eastAsiaTheme="majorEastAsia"/>
          <w:bCs/>
          <w:szCs w:val="21"/>
          <w:highlight w:val="none"/>
          <w:lang w:eastAsia="en-US"/>
        </w:rPr>
        <w:t xml:space="preserve">。</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3.3“CA数字证书”的获取：</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通过苏采云系统首页（</w:t>
      </w:r>
      <w:r>
        <w:rPr>
          <w:rFonts w:hint="eastAsia" w:cs="宋体" w:asciiTheme="majorEastAsia" w:hAnsiTheme="majorEastAsia" w:eastAsiaTheme="majorEastAsia"/>
          <w:bCs/>
          <w:szCs w:val="21"/>
          <w:lang w:eastAsia="zh-CN"/>
        </w:rPr>
        <w:t xml:space="preserve">http://www.ccgp-jiangsu.gov.cn/</w:t>
      </w:r>
      <w:r>
        <w:rPr>
          <w:rFonts w:hint="eastAsia" w:cs="宋体" w:asciiTheme="majorEastAsia" w:hAnsiTheme="majorEastAsia" w:eastAsiaTheme="majorEastAsia"/>
          <w:bCs/>
          <w:szCs w:val="21"/>
          <w:lang w:eastAsia="en-US"/>
        </w:rPr>
        <w:t xml:space="preserve">）的“苏采云控件驱动下载”，选择“政务CA、方正签章控件驱动安装包及安装说明”下载安装，具体安装方法详见下载文件内的《安装说明》。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3.7开评标</w:t>
      </w:r>
      <w:r>
        <w:rPr>
          <w:rFonts w:hint="eastAsia" w:cs="宋体" w:asciiTheme="majorEastAsia" w:hAnsiTheme="majorEastAsia" w:eastAsiaTheme="majorEastAsia"/>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
          <w:szCs w:val="21"/>
        </w:rPr>
        <w:t xml:space="preserve">注：如潜在供应商未按上述要求操作，将自行承担所产生的风险。</w:t>
      </w:r>
      <w:r/>
    </w:p>
    <w:p>
      <w:pPr>
        <w:spacing w:line="360" w:lineRule="auto"/>
        <w:rPr>
          <w:rFonts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ascii="宋体" w:hAnsi="宋体" w:cs="宋体"/>
          <w:szCs w:val="21"/>
        </w:rPr>
      </w:pPr>
      <w:r/>
      <w:bookmarkStart w:id="20" w:name="_Toc28359016"/>
      <w:r/>
      <w:bookmarkStart w:id="21" w:name="_Toc35393633"/>
      <w:r/>
      <w:bookmarkStart w:id="22" w:name="_Toc35393802"/>
      <w:r/>
      <w:bookmarkStart w:id="23" w:name="_Toc28359093"/>
      <w:r>
        <w:rPr>
          <w:rFonts w:hint="eastAsia" w:ascii="宋体" w:hAnsi="宋体" w:cs="宋体"/>
          <w:szCs w:val="21"/>
        </w:rPr>
        <w:t xml:space="preserve">1.响应文件提交截止时间：202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日09时00分（北京时间）。逾时，“苏采云”系统将拒绝接收上传响应文件电子文档。</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360" w:lineRule="auto"/>
        <w:rPr>
          <w:rFonts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ascii="宋体" w:hAnsi="宋体" w:cs="宋体"/>
          <w:szCs w:val="21"/>
        </w:rPr>
      </w:pPr>
      <w:r/>
      <w:bookmarkStart w:id="24" w:name="_Toc28359017"/>
      <w:r/>
      <w:bookmarkStart w:id="25" w:name="_Toc28359094"/>
      <w:r/>
      <w:bookmarkStart w:id="26" w:name="_Toc35393634"/>
      <w:r/>
      <w:bookmarkStart w:id="27" w:name="_Toc35393803"/>
      <w:r>
        <w:rPr>
          <w:rFonts w:hint="eastAsia" w:ascii="宋体" w:hAnsi="宋体" w:cs="宋体"/>
          <w:szCs w:val="21"/>
        </w:rPr>
        <w:t xml:space="preserve">1.时间：202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3</w:t>
      </w:r>
      <w:bookmarkStart w:id="128" w:name="_GoBack"/>
      <w:r/>
      <w:bookmarkEnd w:id="128"/>
      <w:r>
        <w:rPr>
          <w:rFonts w:hint="eastAsia" w:ascii="宋体" w:hAnsi="宋体" w:cs="宋体"/>
          <w:szCs w:val="21"/>
        </w:rPr>
        <w:t xml:space="preserve">日09时00分（北京时间）。</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“苏采云”系统（网址：http://jszfcg.jsczt.cn/）“</w:t>
      </w:r>
      <w:r>
        <w:rPr>
          <w:rFonts w:hint="eastAsia" w:ascii="宋体" w:hAnsi="宋体" w:cs="宋体"/>
          <w:szCs w:val="21"/>
          <w:lang w:eastAsia="zh-CN"/>
        </w:rPr>
        <w:t xml:space="preserve">不见面开启大厅</w:t>
      </w:r>
      <w:r>
        <w:rPr>
          <w:rFonts w:hint="eastAsia" w:ascii="宋体" w:hAnsi="宋体" w:cs="宋体"/>
          <w:szCs w:val="21"/>
          <w:lang w:eastAsia="en-US"/>
        </w:rPr>
        <w:t xml:space="preserve">”</w:t>
      </w:r>
      <w:r/>
    </w:p>
    <w:p>
      <w:pPr>
        <w:ind w:firstLine="420"/>
        <w:spacing w:line="360" w:lineRule="auto"/>
        <w:rPr>
          <w:rFonts w:ascii="宋体" w:hAnsi="宋体" w:cs="宋体"/>
          <w:szCs w:val="21"/>
        </w:rPr>
      </w:pPr>
      <w:r>
        <w:rPr>
          <w:rFonts w:hint="eastAsia" w:ascii="宋体" w:hAnsi="宋体" w:cs="宋体"/>
          <w:szCs w:val="21"/>
        </w:rPr>
        <w:t xml:space="preserve">3.响应文件的解密：</w:t>
      </w:r>
      <w:r>
        <w:rPr>
          <w:rFonts w:hint="eastAsia" w:ascii="宋体" w:hAnsi="宋体" w:cs="宋体"/>
          <w:szCs w:val="21"/>
          <w:lang w:eastAsia="zh-CN"/>
        </w:rPr>
        <w:t xml:space="preserve">响应文件开启</w:t>
      </w:r>
      <w:r>
        <w:rPr>
          <w:rFonts w:hint="eastAsia" w:ascii="宋体" w:hAnsi="宋体" w:cs="宋体"/>
          <w:szCs w:val="21"/>
        </w:rPr>
        <w:t xml:space="preserve">当天各供应商及时登录</w:t>
      </w:r>
      <w:r>
        <w:rPr>
          <w:rFonts w:hint="eastAsia" w:ascii="宋体" w:hAnsi="宋体" w:cs="宋体"/>
          <w:szCs w:val="21"/>
          <w:lang w:eastAsia="zh-CN"/>
        </w:rPr>
        <w:t xml:space="preserve">不见面开启大厅</w:t>
      </w:r>
      <w:r>
        <w:rPr>
          <w:rFonts w:hint="eastAsia" w:ascii="宋体" w:hAnsi="宋体" w:cs="宋体"/>
          <w:szCs w:val="21"/>
        </w:rPr>
        <w:t xml:space="preserve">，响应文件递交截止时间后，采购人将在系统内公布供应商名单，然后通过</w:t>
      </w:r>
      <w:r>
        <w:rPr>
          <w:rFonts w:hint="eastAsia" w:ascii="宋体" w:hAnsi="宋体" w:cs="宋体"/>
          <w:szCs w:val="21"/>
          <w:lang w:eastAsia="zh-CN"/>
        </w:rPr>
        <w:t xml:space="preserve">响应文件开启</w:t>
      </w:r>
      <w:r>
        <w:rPr>
          <w:rFonts w:hint="eastAsia" w:ascii="宋体" w:hAnsi="宋体" w:cs="宋体"/>
          <w:szCs w:val="21"/>
        </w:rPr>
        <w:t xml:space="preserve">会议区发出响应文件解密的指令，投标供应商在不见面开启大厅按规定时间自行实施远程解密，</w:t>
      </w:r>
      <w:r>
        <w:rPr>
          <w:rFonts w:hint="eastAsia" w:ascii="宋体" w:hAnsi="宋体" w:cs="宋体"/>
          <w:b/>
          <w:bCs/>
          <w:szCs w:val="21"/>
        </w:rPr>
        <w:t xml:space="preserve">投标供应商解密限定在</w:t>
      </w:r>
      <w:r>
        <w:rPr>
          <w:rFonts w:hint="eastAsia" w:ascii="宋体" w:hAnsi="宋体" w:cs="宋体"/>
          <w:b/>
          <w:bCs/>
          <w:szCs w:val="21"/>
          <w:lang w:eastAsia="zh-CN"/>
        </w:rPr>
        <w:t xml:space="preserve">响应文件开启</w:t>
      </w:r>
      <w:r>
        <w:rPr>
          <w:rFonts w:hint="eastAsia" w:ascii="宋体" w:hAnsi="宋体" w:cs="宋体"/>
          <w:b/>
          <w:bCs/>
          <w:szCs w:val="21"/>
        </w:rPr>
        <w:t xml:space="preserve">后30分钟之内完成</w:t>
      </w:r>
      <w:r>
        <w:rPr>
          <w:rFonts w:hint="eastAsia" w:ascii="宋体" w:hAnsi="宋体" w:cs="宋体"/>
          <w:szCs w:val="21"/>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w:t>
      </w:r>
      <w:r>
        <w:rPr>
          <w:rFonts w:hint="eastAsia" w:ascii="宋体" w:hAnsi="宋体" w:cs="宋体"/>
          <w:szCs w:val="21"/>
          <w:lang w:eastAsia="zh-CN"/>
        </w:rPr>
        <w:t xml:space="preserve">不见面开启大厅</w:t>
      </w:r>
      <w:r>
        <w:rPr>
          <w:rFonts w:hint="eastAsia" w:ascii="宋体" w:hAnsi="宋体" w:cs="宋体"/>
          <w:szCs w:val="21"/>
        </w:rPr>
        <w:t xml:space="preserve">交流区，在</w:t>
      </w:r>
      <w:r>
        <w:rPr>
          <w:rFonts w:hint="eastAsia" w:ascii="宋体" w:hAnsi="宋体" w:cs="宋体"/>
          <w:szCs w:val="21"/>
          <w:lang w:eastAsia="zh-CN"/>
        </w:rPr>
        <w:t xml:space="preserve">响应文件开启</w:t>
      </w:r>
      <w:r>
        <w:rPr>
          <w:rFonts w:hint="eastAsia" w:ascii="宋体" w:hAnsi="宋体" w:cs="宋体"/>
          <w:szCs w:val="21"/>
        </w:rPr>
        <w:t xml:space="preserve">结束后，请勿离开</w:t>
      </w:r>
      <w:r>
        <w:rPr>
          <w:rFonts w:hint="eastAsia" w:ascii="宋体" w:hAnsi="宋体" w:cs="宋体"/>
          <w:szCs w:val="21"/>
          <w:lang w:eastAsia="zh-CN"/>
        </w:rPr>
        <w:t xml:space="preserve">不见面开启大厅</w:t>
      </w:r>
      <w:r>
        <w:rPr>
          <w:rFonts w:hint="eastAsia" w:ascii="宋体" w:hAnsi="宋体" w:cs="宋体"/>
          <w:szCs w:val="21"/>
        </w:rPr>
        <w:t xml:space="preserve">。采购人或采购代理机构通知最后报价填报后，所有的响应供应商须在15分钟内填写并提交最后报价，未在规定时间内提交最后报价的，视作无效响应处理。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bookmarkStart w:id="28" w:name="_Toc35393804"/>
      <w:r/>
      <w:bookmarkStart w:id="29" w:name="_Toc35393635"/>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其他补充事宜</w:t>
      </w:r>
      <w:bookmarkEnd w:id="28"/>
      <w:r/>
      <w:bookmarkEnd w:id="29"/>
      <w:r/>
      <w:bookmarkStart w:id="30" w:name="_Toc28359018"/>
      <w:r/>
      <w:bookmarkStart w:id="31" w:name="_Toc35393636"/>
      <w:r/>
      <w:bookmarkStart w:id="32" w:name="_Toc35393805"/>
      <w:r/>
      <w:bookmarkStart w:id="33" w:name="_Toc28359095"/>
      <w:r/>
      <w:r/>
    </w:p>
    <w:p>
      <w:pPr>
        <w:ind w:firstLine="420"/>
        <w:spacing w:line="360" w:lineRule="auto"/>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w:t>
      </w:r>
      <w:r>
        <w:rPr>
          <w:rFonts w:hint="eastAsia" w:ascii="宋体" w:hAnsi="宋体" w:cs="宋体"/>
          <w:szCs w:val="21"/>
          <w:lang w:eastAsia="zh-CN"/>
        </w:rPr>
        <w:t xml:space="preserve">响应文件开启</w:t>
      </w:r>
      <w:r>
        <w:rPr>
          <w:rFonts w:hint="eastAsia" w:ascii="宋体" w:hAnsi="宋体" w:cs="宋体"/>
          <w:szCs w:val="21"/>
        </w:rPr>
        <w:t xml:space="preserve">会。 </w:t>
      </w:r>
      <w:r/>
    </w:p>
    <w:p>
      <w:pPr>
        <w:ind w:firstLine="420"/>
        <w:spacing w:line="360" w:lineRule="auto"/>
        <w:rPr>
          <w:rFonts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spacing w:line="360" w:lineRule="auto"/>
        <w:rPr>
          <w:rFonts w:ascii="宋体" w:hAnsi="宋体" w:cs="宋体"/>
          <w:szCs w:val="21"/>
        </w:rPr>
      </w:pPr>
      <w:r>
        <w:rPr>
          <w:rFonts w:hint="eastAsia" w:ascii="宋体" w:hAnsi="宋体" w:cs="宋体"/>
          <w:szCs w:val="21"/>
        </w:rPr>
        <w:t xml:space="preserve">4.相关法律法规规定：</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szCs w:val="21"/>
        </w:rPr>
      </w:pPr>
      <w:r>
        <w:rPr>
          <w:rFonts w:hint="eastAsia" w:ascii="宋体" w:hAnsi="宋体" w:cs="宋体"/>
          <w:b/>
          <w:bCs/>
          <w:szCs w:val="21"/>
        </w:rPr>
        <w:t xml:space="preserve">5.本项目为固定总价合同</w:t>
      </w:r>
      <w:r>
        <w:rPr>
          <w:rFonts w:hint="eastAsia" w:ascii="宋体" w:hAnsi="宋体" w:cs="宋体"/>
          <w:szCs w:val="21"/>
        </w:rPr>
        <w:t xml:space="preserve">，供应商应充分考虑本项目合同实施期间可能发生的费用，并承担由此而带来的风险。</w:t>
      </w:r>
      <w:r/>
    </w:p>
    <w:p>
      <w:pPr>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称：泰州医药高新技术产业开发区(泰州市高港区)港口产业园管理办公室</w:t>
      </w:r>
      <w:r/>
    </w:p>
    <w:p>
      <w:pPr>
        <w:ind w:firstLine="420"/>
        <w:spacing w:line="360" w:lineRule="auto"/>
        <w:rPr>
          <w:rFonts w:ascii="宋体" w:hAnsi="宋体" w:cs="宋体"/>
          <w:szCs w:val="21"/>
        </w:rPr>
      </w:pPr>
      <w:r>
        <w:rPr>
          <w:rFonts w:hint="eastAsia" w:ascii="宋体" w:hAnsi="宋体" w:cs="宋体"/>
          <w:szCs w:val="21"/>
        </w:rPr>
        <w:t xml:space="preserve">地址：江苏省泰州市高港区永安洲镇明珠大道88号 </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邵</w:t>
      </w:r>
      <w:r>
        <w:rPr>
          <w:rFonts w:hint="eastAsia" w:ascii="宋体" w:hAnsi="宋体" w:cs="宋体"/>
          <w:szCs w:val="21"/>
        </w:rPr>
        <w:t xml:space="preserve">先生     电话：</w:t>
      </w:r>
      <w:r>
        <w:rPr>
          <w:rFonts w:hint="eastAsia" w:ascii="宋体" w:hAnsi="宋体" w:cs="宋体"/>
          <w:szCs w:val="21"/>
          <w:lang w:eastAsia="zh-CN"/>
        </w:rPr>
        <w:t xml:space="preserve">13625173488</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江苏辰星工程项目管理有限公司</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泰州市海陵区府南街15号201室（雪娃娃教育二楼）</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pPr>
      <w:r>
        <w:rPr>
          <w:rFonts w:hint="eastAsia" w:ascii="宋体" w:hAnsi="宋体" w:cs="宋体"/>
          <w:szCs w:val="21"/>
        </w:rPr>
        <w:t xml:space="preserve">3.项目联系人</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sectPr>
          <w:footerReference w:type="default" r:id="rId13"/>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szCs w:val="21"/>
        </w:rPr>
      </w:r>
      <w:r/>
    </w:p>
    <w:p>
      <w:pPr>
        <w:ind w:firstLine="422"/>
        <w:jc w:val="center"/>
        <w:spacing w:line="360" w:lineRule="auto"/>
        <w:rPr>
          <w:rFonts w:ascii="宋体" w:hAnsi="宋体"/>
          <w:b/>
          <w:szCs w:val="21"/>
        </w:rPr>
      </w:pPr>
      <w:r>
        <w:rPr>
          <w:rFonts w:hint="eastAsia" w:ascii="宋体" w:hAnsi="宋体"/>
          <w:b/>
          <w:szCs w:val="21"/>
        </w:rPr>
        <w:t xml:space="preserve">第二章 参加磋商供应商须知</w:t>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5"/>
      <w:bookmarkEnd w:id="6"/>
      <w:bookmarkEnd w:id="7"/>
      <w:r/>
    </w:p>
    <w:p>
      <w:pPr>
        <w:ind w:firstLine="422"/>
        <w:spacing w:line="360" w:lineRule="auto"/>
        <w:tabs>
          <w:tab w:val="left" w:pos="900" w:leader="none"/>
        </w:tabs>
        <w:rPr>
          <w:rFonts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w:t>
      </w:r>
      <w:r>
        <w:rPr>
          <w:rFonts w:hint="eastAsia" w:ascii="宋体" w:hAnsi="宋体"/>
          <w:szCs w:val="21"/>
          <w:lang w:eastAsia="zh-CN"/>
        </w:rPr>
        <w:t xml:space="preserve">2026年“安全管家”驻点园区项目</w:t>
      </w:r>
      <w:r>
        <w:rPr>
          <w:rFonts w:hint="eastAsia" w:ascii="宋体" w:hAnsi="宋体"/>
          <w:szCs w:val="21"/>
        </w:rPr>
        <w:t xml:space="preserve">。</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4.1参加磋商供应商应自行承担所有与参加磋商有关的费用。不论最终的成交结果如何，</w:t>
      </w:r>
      <w:r>
        <w:rPr>
          <w:rFonts w:hint="eastAsia" w:ascii="宋体" w:hAnsi="宋体"/>
          <w:szCs w:val="21"/>
          <w:lang w:eastAsia="zh-CN"/>
        </w:rPr>
        <w:t xml:space="preserve">江苏辰星工程项目管理有限公司</w:t>
      </w:r>
      <w:r>
        <w:rPr>
          <w:rFonts w:hint="eastAsia" w:ascii="宋体" w:hAnsi="宋体"/>
          <w:szCs w:val="21"/>
        </w:rPr>
        <w:t xml:space="preserve">（以下简称代理机构）在任何情况下均无义务和责任承担这些费用。</w:t>
      </w:r>
      <w:r/>
    </w:p>
    <w:p>
      <w:pPr>
        <w:ind w:firstLine="482"/>
        <w:spacing w:line="360" w:lineRule="auto"/>
        <w:rPr>
          <w:rFonts w:ascii="宋体" w:hAnsi="宋体" w:cs="宋体"/>
          <w:b/>
          <w:bCs/>
          <w:szCs w:val="21"/>
          <w:u w:val="none"/>
        </w:rPr>
      </w:pPr>
      <w:r>
        <w:rPr>
          <w:rFonts w:hint="eastAsia" w:ascii="宋体" w:hAnsi="宋体"/>
          <w:b/>
          <w:bCs/>
          <w:szCs w:val="21"/>
        </w:rPr>
        <w:t xml:space="preserve">4.2</w:t>
      </w:r>
      <w:r>
        <w:rPr>
          <w:rFonts w:hint="eastAsia" w:ascii="宋体" w:hAnsi="宋体"/>
          <w:b/>
          <w:bCs/>
          <w:szCs w:val="21"/>
          <w:lang w:val="en-US" w:eastAsia="zh-CN"/>
        </w:rPr>
        <w:t xml:space="preserve">采购</w:t>
      </w:r>
      <w:r>
        <w:rPr>
          <w:rFonts w:hint="eastAsia" w:ascii="宋体" w:hAnsi="宋体" w:cs="宋体"/>
          <w:b/>
          <w:bCs/>
          <w:szCs w:val="21"/>
          <w:u w:val="none"/>
        </w:rPr>
        <w:t xml:space="preserve">代理服</w:t>
      </w:r>
      <w:r>
        <w:rPr>
          <w:rFonts w:hint="eastAsia" w:ascii="宋体" w:hAnsi="宋体" w:eastAsia="宋体" w:cs="宋体"/>
          <w:b/>
          <w:bCs/>
          <w:szCs w:val="21"/>
          <w:u w:val="none"/>
        </w:rPr>
        <w:t xml:space="preserve">务费</w:t>
      </w:r>
      <w:r>
        <w:rPr>
          <w:rFonts w:hint="eastAsia" w:ascii="宋体" w:hAnsi="宋体" w:eastAsia="宋体" w:cs="宋体"/>
          <w:b/>
          <w:bCs/>
          <w:szCs w:val="21"/>
          <w:u w:val="none"/>
          <w:lang w:val="en-US" w:eastAsia="zh-CN"/>
        </w:rPr>
        <w:t xml:space="preserve">按市场调节价（参考发改[2011]534号文件收费标准50%计取），按差额定率累进法计算，最低收费 1500 元，限价8620元，</w:t>
      </w:r>
      <w:r>
        <w:rPr>
          <w:rFonts w:hint="eastAsia" w:ascii="宋体" w:hAnsi="宋体" w:eastAsia="宋体" w:cs="宋体"/>
          <w:b/>
          <w:bCs/>
          <w:szCs w:val="21"/>
          <w:u w:val="none"/>
        </w:rPr>
        <w:t xml:space="preserve">由供应</w:t>
      </w:r>
      <w:r>
        <w:rPr>
          <w:rFonts w:hint="eastAsia" w:ascii="宋体" w:hAnsi="宋体" w:cs="宋体"/>
          <w:b/>
          <w:bCs/>
          <w:szCs w:val="21"/>
          <w:u w:val="none"/>
        </w:rPr>
        <w:t xml:space="preserve">商支付，请各供应商在报价时考虑，确定成交供应商后领取成交通知书前一次性缴纳给招标代理服务机构。</w:t>
      </w:r>
      <w:r/>
    </w:p>
    <w:p>
      <w:pPr>
        <w:ind w:firstLine="420"/>
        <w:spacing w:line="360" w:lineRule="auto"/>
        <w:tabs>
          <w:tab w:val="left" w:pos="900" w:leader="none"/>
        </w:tabs>
        <w:rPr>
          <w:rFonts w:ascii="宋体" w:hAnsi="宋体"/>
          <w:szCs w:val="21"/>
          <w:u w:val="none"/>
        </w:rPr>
      </w:pPr>
      <w:r>
        <w:rPr>
          <w:rFonts w:hint="eastAsia" w:ascii="宋体" w:hAnsi="宋体"/>
          <w:szCs w:val="21"/>
          <w:u w:val="none"/>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34" w:name="_Toc20823309"/>
      <w:r/>
      <w:bookmarkStart w:id="35" w:name="_Toc16938553"/>
      <w:r/>
      <w:bookmarkStart w:id="36" w:name="_Toc513029237"/>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cs="宋体"/>
          <w:b/>
          <w:szCs w:val="21"/>
        </w:rPr>
      </w:pPr>
      <w:r/>
      <w:bookmarkStart w:id="37" w:name="_Toc20823281"/>
      <w:r/>
      <w:bookmarkStart w:id="38" w:name="_Toc16938525"/>
      <w:r/>
      <w:bookmarkStart w:id="39" w:name="_Toc120614215"/>
      <w:r>
        <w:rPr>
          <w:rFonts w:hint="eastAsia" w:cs="宋体"/>
          <w:b/>
          <w:szCs w:val="21"/>
        </w:rPr>
        <w:t xml:space="preserve">二、磋商文件</w:t>
      </w:r>
      <w:bookmarkEnd w:id="37"/>
      <w:r/>
      <w:bookmarkEnd w:id="38"/>
      <w:r/>
      <w:bookmarkEnd w:id="39"/>
      <w:r/>
      <w:r/>
    </w:p>
    <w:p>
      <w:pPr>
        <w:ind w:firstLine="420"/>
        <w:spacing w:line="360" w:lineRule="auto"/>
        <w:tabs>
          <w:tab w:val="left" w:pos="900" w:leader="none"/>
        </w:tabs>
        <w:rPr>
          <w:rFonts w:ascii="宋体" w:hAnsi="宋体"/>
          <w:szCs w:val="21"/>
        </w:rPr>
      </w:pPr>
      <w:r/>
      <w:bookmarkStart w:id="40" w:name="_Toc20823282"/>
      <w:r/>
      <w:bookmarkStart w:id="41" w:name="_Toc513029210"/>
      <w:r/>
      <w:bookmarkStart w:id="42" w:name="_Toc16938526"/>
      <w:r>
        <w:rPr>
          <w:rFonts w:hint="eastAsia" w:ascii="宋体" w:hAnsi="宋体"/>
          <w:szCs w:val="21"/>
        </w:rPr>
        <w:t xml:space="preserve">1.磋商文件构成</w:t>
      </w:r>
      <w:bookmarkEnd w:id="40"/>
      <w:r/>
      <w:bookmarkEnd w:id="41"/>
      <w:r/>
      <w:bookmarkEnd w:id="42"/>
      <w:r/>
      <w:r/>
    </w:p>
    <w:p>
      <w:pPr>
        <w:ind w:firstLine="420"/>
        <w:spacing w:line="360" w:lineRule="auto"/>
        <w:tabs>
          <w:tab w:val="left" w:pos="900" w:leader="none"/>
        </w:tabs>
        <w:rPr>
          <w:rFonts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w:t>
      </w:r>
      <w:r/>
    </w:p>
    <w:p>
      <w:pPr>
        <w:ind w:firstLine="42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ascii="宋体" w:hAnsi="宋体"/>
          <w:szCs w:val="21"/>
        </w:rPr>
      </w:pPr>
      <w:r/>
      <w:bookmarkStart w:id="43" w:name="_Toc20823283"/>
      <w:r/>
      <w:bookmarkStart w:id="44" w:name="_Toc16938527"/>
      <w:r/>
      <w:bookmarkStart w:id="45" w:name="_Toc462564070"/>
      <w:r/>
      <w:bookmarkStart w:id="46" w:name="_Toc513029211"/>
      <w:r>
        <w:rPr>
          <w:rFonts w:hint="eastAsia" w:ascii="宋体" w:hAnsi="宋体"/>
          <w:szCs w:val="21"/>
        </w:rPr>
        <w:t xml:space="preserve">2.磋商文件的澄清</w:t>
      </w:r>
      <w:bookmarkEnd w:id="43"/>
      <w:r/>
      <w:bookmarkEnd w:id="44"/>
      <w:r/>
      <w:bookmarkEnd w:id="45"/>
      <w:r/>
      <w:bookmarkEnd w:id="46"/>
      <w:r/>
      <w:r/>
    </w:p>
    <w:p>
      <w:pPr>
        <w:ind w:firstLine="420"/>
        <w:spacing w:line="360" w:lineRule="auto"/>
        <w:tabs>
          <w:tab w:val="left" w:pos="900" w:leader="none"/>
        </w:tabs>
        <w:rPr>
          <w:rFonts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ascii="宋体" w:hAnsi="宋体"/>
          <w:szCs w:val="21"/>
        </w:rPr>
      </w:pPr>
      <w:r/>
      <w:bookmarkStart w:id="47" w:name="_Toc16938528"/>
      <w:r/>
      <w:bookmarkStart w:id="48" w:name="_Toc20823284"/>
      <w:r/>
      <w:bookmarkStart w:id="49" w:name="_Toc462564071"/>
      <w:r/>
      <w:bookmarkStart w:id="50" w:name="_Toc513029212"/>
      <w:r>
        <w:rPr>
          <w:rFonts w:hint="eastAsia" w:ascii="宋体" w:hAnsi="宋体"/>
          <w:szCs w:val="21"/>
        </w:rPr>
        <w:t xml:space="preserve">3.磋商文件的修改</w:t>
      </w:r>
      <w:bookmarkEnd w:id="47"/>
      <w:r/>
      <w:bookmarkEnd w:id="48"/>
      <w:r/>
      <w:bookmarkEnd w:id="49"/>
      <w:r/>
      <w:bookmarkEnd w:id="50"/>
      <w:r/>
      <w:r/>
    </w:p>
    <w:p>
      <w:pPr>
        <w:ind w:firstLine="420"/>
        <w:spacing w:line="360" w:lineRule="auto"/>
        <w:tabs>
          <w:tab w:val="left" w:pos="900" w:leader="none"/>
        </w:tabs>
        <w:rPr>
          <w:rFonts w:ascii="宋体" w:hAnsi="宋体"/>
          <w:szCs w:val="21"/>
        </w:rPr>
      </w:pPr>
      <w:r>
        <w:rPr>
          <w:rFonts w:hint="eastAsia" w:ascii="宋体" w:hAnsi="宋体"/>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r>
      <w:r>
        <w:rPr>
          <w:rFonts w:hint="eastAsia" w:ascii="宋体" w:hAnsi="宋体"/>
          <w:szCs w:val="21"/>
        </w:rPr>
        <w:t xml:space="preserve">    3.2磋商文件的修改将在江苏政府采购网公布，补充文件将作为磋商文件的组成部分，并对供应商具有约束力。</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在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Cs w:val="21"/>
        </w:rPr>
      </w:pPr>
      <w:r/>
      <w:bookmarkStart w:id="51" w:name="_Toc16938529"/>
      <w:r/>
      <w:bookmarkStart w:id="52" w:name="_Toc513029213"/>
      <w:r/>
      <w:bookmarkStart w:id="53" w:name="_Toc120614216"/>
      <w:r/>
      <w:bookmarkStart w:id="54" w:name="_Toc20823285"/>
      <w:r/>
      <w:bookmarkStart w:id="55" w:name="_Toc462564072"/>
      <w:r>
        <w:rPr>
          <w:rFonts w:hint="eastAsia" w:ascii="宋体" w:hAnsi="宋体" w:cs="宋体"/>
          <w:b/>
          <w:szCs w:val="21"/>
        </w:rPr>
        <w:t xml:space="preserve">三、响应文件的编制</w:t>
      </w:r>
      <w:bookmarkEnd w:id="51"/>
      <w:r/>
      <w:bookmarkEnd w:id="52"/>
      <w:r/>
      <w:bookmarkEnd w:id="53"/>
      <w:r/>
      <w:bookmarkEnd w:id="54"/>
      <w:r/>
      <w:bookmarkEnd w:id="55"/>
      <w:r/>
      <w:r/>
    </w:p>
    <w:p>
      <w:pPr>
        <w:ind w:firstLine="480"/>
        <w:spacing w:line="360" w:lineRule="auto"/>
        <w:rPr>
          <w:rFonts w:ascii="宋体" w:hAnsi="宋体" w:cs="宋体"/>
          <w:szCs w:val="21"/>
        </w:rPr>
      </w:pPr>
      <w:r/>
      <w:bookmarkStart w:id="56" w:name="_Toc20823286"/>
      <w:r/>
      <w:bookmarkStart w:id="57" w:name="_Toc16938530"/>
      <w:r/>
      <w:bookmarkStart w:id="58" w:name="_Toc513029214"/>
      <w:r/>
      <w:bookmarkStart w:id="59" w:name="_Toc462564073"/>
      <w:r>
        <w:rPr>
          <w:rFonts w:hint="eastAsia" w:ascii="宋体" w:hAnsi="宋体" w:cs="宋体"/>
          <w:szCs w:val="21"/>
        </w:rPr>
        <w:t xml:space="preserve">1.响应文件的语言及度量衡单位</w:t>
      </w:r>
      <w:bookmarkEnd w:id="56"/>
      <w:r/>
      <w:bookmarkEnd w:id="57"/>
      <w:r/>
      <w:bookmarkEnd w:id="58"/>
      <w:r/>
      <w:bookmarkEnd w:id="59"/>
      <w:r/>
      <w:r/>
    </w:p>
    <w:p>
      <w:pPr>
        <w:ind w:firstLine="480"/>
        <w:spacing w:line="360" w:lineRule="auto"/>
        <w:rPr>
          <w:rFonts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ascii="宋体" w:hAnsi="宋体" w:cs="宋体"/>
          <w:szCs w:val="21"/>
        </w:rPr>
      </w:pPr>
      <w:r/>
      <w:bookmarkStart w:id="60" w:name="_Toc462564074"/>
      <w:r/>
      <w:bookmarkStart w:id="61" w:name="_Toc513029215"/>
      <w:r/>
      <w:bookmarkStart w:id="62" w:name="_Toc20823287"/>
      <w:r/>
      <w:bookmarkStart w:id="63" w:name="_Toc16938531"/>
      <w:r>
        <w:rPr>
          <w:rFonts w:hint="eastAsia" w:ascii="宋体" w:hAnsi="宋体" w:cs="宋体"/>
          <w:szCs w:val="21"/>
        </w:rPr>
        <w:t xml:space="preserve">2.响应文件构成</w:t>
      </w:r>
      <w:bookmarkEnd w:id="60"/>
      <w:r/>
      <w:bookmarkEnd w:id="61"/>
      <w:r/>
      <w:bookmarkEnd w:id="62"/>
      <w:r/>
      <w:bookmarkEnd w:id="63"/>
      <w:r/>
      <w:r/>
    </w:p>
    <w:p>
      <w:pPr>
        <w:ind w:firstLine="480"/>
        <w:spacing w:line="360" w:lineRule="auto"/>
        <w:rPr>
          <w:rFonts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ascii="宋体" w:hAnsi="宋体" w:cs="宋体"/>
          <w:szCs w:val="21"/>
        </w:rPr>
      </w:pPr>
      <w:r/>
      <w:bookmarkStart w:id="64" w:name="_Hlt26668975"/>
      <w:r/>
      <w:bookmarkEnd w:id="64"/>
      <w:r/>
      <w:bookmarkStart w:id="65" w:name="_Hlt26670360"/>
      <w:r/>
      <w:bookmarkEnd w:id="65"/>
      <w:r/>
      <w:bookmarkStart w:id="66" w:name="_Hlt26954838"/>
      <w:r/>
      <w:bookmarkEnd w:id="66"/>
      <w:r/>
      <w:bookmarkStart w:id="67" w:name="_Toc14577360"/>
      <w:r/>
      <w:bookmarkStart w:id="68" w:name="_Toc49090511"/>
      <w:r>
        <w:rPr>
          <w:rFonts w:hint="eastAsia" w:ascii="宋体" w:hAnsi="宋体" w:cs="宋体"/>
          <w:szCs w:val="21"/>
        </w:rPr>
        <w:t xml:space="preserve">3.</w:t>
      </w:r>
      <w:bookmarkEnd w:id="67"/>
      <w:r/>
      <w:bookmarkEnd w:id="68"/>
      <w:r>
        <w:rPr>
          <w:rFonts w:hint="eastAsia" w:ascii="宋体" w:hAnsi="宋体" w:cs="宋体"/>
          <w:szCs w:val="21"/>
        </w:rPr>
        <w:t xml:space="preserve">磋商响应有效期</w:t>
      </w:r>
      <w:r/>
    </w:p>
    <w:p>
      <w:pPr>
        <w:ind w:firstLine="480"/>
        <w:spacing w:line="360" w:lineRule="auto"/>
        <w:rPr>
          <w:rFonts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ascii="宋体" w:hAnsi="宋体" w:cs="宋体"/>
          <w:szCs w:val="21"/>
        </w:rPr>
      </w:pPr>
      <w:r>
        <w:rPr>
          <w:rFonts w:hint="eastAsia" w:ascii="宋体" w:hAnsi="宋体" w:cs="宋体"/>
          <w:szCs w:val="21"/>
        </w:rPr>
        <w:t xml:space="preserve">4.磋商响应有效期的延长</w:t>
      </w:r>
      <w:r/>
    </w:p>
    <w:p>
      <w:pPr>
        <w:ind w:firstLine="480"/>
        <w:spacing w:line="360" w:lineRule="auto"/>
        <w:rPr>
          <w:rFonts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szCs w:val="21"/>
        </w:rPr>
      </w:pPr>
      <w:r/>
      <w:bookmarkStart w:id="69" w:name="_Hlt26954739"/>
      <w:r/>
      <w:bookmarkEnd w:id="69"/>
      <w:r/>
      <w:bookmarkStart w:id="70" w:name="_Hlt26954852"/>
      <w:r/>
      <w:bookmarkEnd w:id="70"/>
      <w:r/>
      <w:bookmarkStart w:id="71" w:name="_Toc16938540"/>
      <w:r/>
      <w:bookmarkStart w:id="72" w:name="_Toc120614217"/>
      <w:r/>
      <w:bookmarkStart w:id="73" w:name="_Toc20823296"/>
      <w:r/>
      <w:bookmarkStart w:id="74" w:name="_Toc513029224"/>
      <w:r>
        <w:rPr>
          <w:rFonts w:hint="eastAsia" w:ascii="宋体" w:hAnsi="宋体" w:cs="宋体"/>
          <w:szCs w:val="21"/>
        </w:rPr>
        <w:t xml:space="preserve">5.电子响应文件其他要求</w:t>
      </w:r>
      <w:r/>
    </w:p>
    <w:p>
      <w:pPr>
        <w:ind w:firstLine="480"/>
        <w:spacing w:line="360" w:lineRule="auto"/>
        <w:rPr>
          <w:rFonts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ascii="宋体" w:hAnsi="宋体" w:cs="宋体"/>
          <w:szCs w:val="21"/>
        </w:rPr>
      </w:pPr>
      <w:r>
        <w:rPr>
          <w:rFonts w:hint="eastAsia" w:ascii="宋体" w:hAnsi="宋体" w:cs="宋体"/>
          <w:szCs w:val="21"/>
        </w:rPr>
        <w:t xml:space="preserve">5.2供应商应对CA证书妥善保管，如被他人盗用</w:t>
      </w:r>
      <w:r>
        <w:rPr>
          <w:rFonts w:hint="eastAsia" w:ascii="宋体" w:hAnsi="宋体" w:cs="宋体"/>
          <w:szCs w:val="21"/>
          <w:lang w:eastAsia="zh-CN"/>
        </w:rPr>
        <w:t xml:space="preserve">响应</w:t>
      </w:r>
      <w:r>
        <w:rPr>
          <w:rFonts w:hint="eastAsia" w:ascii="宋体" w:hAnsi="宋体" w:cs="宋体"/>
          <w:szCs w:val="21"/>
        </w:rPr>
        <w:t xml:space="preserve">，因此带来的后果均由供应商自行承担。</w:t>
      </w:r>
      <w:r/>
    </w:p>
    <w:p>
      <w:pPr>
        <w:ind w:firstLine="480"/>
        <w:spacing w:line="360" w:lineRule="auto"/>
        <w:rPr>
          <w:rFonts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Cs w:val="21"/>
        </w:rPr>
      </w:pPr>
      <w:r>
        <w:rPr>
          <w:rFonts w:hint="eastAsia" w:ascii="宋体" w:hAnsi="宋体" w:cs="宋体"/>
          <w:b/>
          <w:szCs w:val="21"/>
        </w:rPr>
        <w:t xml:space="preserve">四、响应文件的提交</w:t>
      </w:r>
      <w:bookmarkEnd w:id="71"/>
      <w:r/>
      <w:bookmarkEnd w:id="72"/>
      <w:r/>
      <w:bookmarkEnd w:id="73"/>
      <w:r/>
      <w:bookmarkEnd w:id="74"/>
      <w:r/>
      <w:r/>
    </w:p>
    <w:p>
      <w:pPr>
        <w:ind w:firstLine="480"/>
        <w:spacing w:line="360" w:lineRule="auto"/>
        <w:rPr>
          <w:rFonts w:ascii="宋体" w:hAnsi="宋体" w:cs="宋体"/>
          <w:szCs w:val="21"/>
        </w:rPr>
      </w:pPr>
      <w:r/>
      <w:bookmarkStart w:id="75" w:name="_Toc462564084"/>
      <w:r/>
      <w:bookmarkStart w:id="76" w:name="_Toc16938541"/>
      <w:r/>
      <w:bookmarkStart w:id="77" w:name="_Toc513029225"/>
      <w:r/>
      <w:bookmarkStart w:id="78" w:name="_Toc20823297"/>
      <w:r/>
      <w:bookmarkStart w:id="79" w:name="_Toc20823301"/>
      <w:r/>
      <w:bookmarkStart w:id="80" w:name="_Toc16938545"/>
      <w:r/>
      <w:bookmarkStart w:id="81" w:name="_Toc513029229"/>
      <w:r/>
      <w:bookmarkStart w:id="82" w:name="_Toc120614218"/>
      <w:r>
        <w:rPr>
          <w:rFonts w:hint="eastAsia" w:ascii="宋体" w:hAnsi="宋体" w:cs="宋体"/>
          <w:szCs w:val="21"/>
        </w:rPr>
        <w:t xml:space="preserve">1.响应文件</w:t>
      </w:r>
      <w:bookmarkEnd w:id="75"/>
      <w:r/>
      <w:bookmarkEnd w:id="76"/>
      <w:r/>
      <w:bookmarkEnd w:id="77"/>
      <w:r/>
      <w:bookmarkEnd w:id="78"/>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说明：电子响应文件应由其法定代表人或被授权人在规定的网上</w:t>
      </w:r>
      <w:r>
        <w:rPr>
          <w:rFonts w:hint="eastAsia" w:ascii="宋体" w:hAnsi="宋体" w:cs="宋体"/>
          <w:b/>
          <w:bCs/>
          <w:szCs w:val="21"/>
          <w:lang w:eastAsia="zh-CN"/>
        </w:rPr>
        <w:t xml:space="preserve">响应</w:t>
      </w:r>
      <w:r>
        <w:rPr>
          <w:rFonts w:hint="eastAsia" w:ascii="宋体" w:hAnsi="宋体" w:cs="宋体"/>
          <w:b/>
          <w:bCs/>
          <w:szCs w:val="21"/>
        </w:rPr>
        <w:t xml:space="preserve">时间内，凭CA证书登录“苏采云”系统在线编制响应文件（电子数据），并在</w:t>
      </w:r>
      <w:r>
        <w:rPr>
          <w:rFonts w:hint="eastAsia" w:ascii="宋体" w:hAnsi="宋体" w:cs="宋体"/>
          <w:b/>
          <w:bCs/>
          <w:szCs w:val="21"/>
          <w:lang w:eastAsia="zh-CN"/>
        </w:rPr>
        <w:t xml:space="preserve">响应</w:t>
      </w:r>
      <w:r>
        <w:rPr>
          <w:rFonts w:hint="eastAsia" w:ascii="宋体" w:hAnsi="宋体" w:cs="宋体"/>
          <w:b/>
          <w:bCs/>
          <w:szCs w:val="21"/>
        </w:rPr>
        <w:t xml:space="preserve">截止时间之前上传磋商响应文件。供应商应在达到响应文件开启、时间后，使用CA数字证书解密各自磋商响应文件。</w:t>
      </w:r>
      <w:r/>
    </w:p>
    <w:p>
      <w:pPr>
        <w:ind w:firstLine="480"/>
        <w:spacing w:line="360" w:lineRule="auto"/>
        <w:rPr>
          <w:rFonts w:ascii="宋体" w:hAnsi="宋体" w:cs="宋体"/>
          <w:szCs w:val="21"/>
        </w:rPr>
      </w:pPr>
      <w:r>
        <w:rPr>
          <w:rFonts w:hint="eastAsia" w:ascii="宋体" w:hAnsi="宋体" w:cs="宋体"/>
          <w:szCs w:val="21"/>
        </w:rPr>
        <w:t xml:space="preserve">2.提交响应文件截止日期</w:t>
      </w:r>
      <w:r/>
    </w:p>
    <w:p>
      <w:pPr>
        <w:ind w:firstLine="480"/>
        <w:spacing w:line="360" w:lineRule="auto"/>
        <w:rPr>
          <w:rFonts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w:t>
      </w:r>
      <w:r>
        <w:rPr>
          <w:rFonts w:hint="eastAsia" w:ascii="宋体" w:hAnsi="宋体" w:cs="宋体"/>
          <w:szCs w:val="21"/>
          <w:lang w:eastAsia="zh-CN"/>
        </w:rPr>
        <w:t xml:space="preserve">响应文件开启</w:t>
      </w:r>
      <w:r>
        <w:rPr>
          <w:rFonts w:hint="eastAsia" w:ascii="宋体" w:hAnsi="宋体" w:cs="宋体"/>
          <w:szCs w:val="21"/>
        </w:rPr>
        <w:t xml:space="preserve">时间后，使用CA数字证书解密各自响应文件。</w:t>
      </w:r>
      <w:r/>
    </w:p>
    <w:p>
      <w:pPr>
        <w:ind w:firstLine="480"/>
        <w:spacing w:line="360" w:lineRule="auto"/>
        <w:rPr>
          <w:rFonts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ascii="宋体" w:hAnsi="宋体" w:cs="宋体"/>
          <w:szCs w:val="21"/>
        </w:rPr>
      </w:pPr>
      <w:r>
        <w:rPr>
          <w:rFonts w:hint="eastAsia" w:ascii="宋体" w:hAnsi="宋体" w:cs="宋体"/>
          <w:szCs w:val="21"/>
        </w:rPr>
        <w:t xml:space="preserve">4.响应文件的拒收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ascii="宋体" w:hAnsi="宋体" w:cs="宋体"/>
          <w:szCs w:val="21"/>
        </w:rPr>
      </w:pPr>
      <w:r>
        <w:rPr>
          <w:rFonts w:hint="eastAsia" w:ascii="宋体" w:hAnsi="宋体" w:cs="宋体"/>
          <w:szCs w:val="21"/>
        </w:rPr>
        <w:t xml:space="preserve">5.响应文件的撤回和修改</w:t>
      </w:r>
      <w:r/>
    </w:p>
    <w:p>
      <w:pPr>
        <w:ind w:firstLine="480"/>
        <w:spacing w:line="360" w:lineRule="auto"/>
        <w:rPr>
          <w:rFonts w:ascii="宋体" w:hAnsi="宋体" w:cs="宋体"/>
          <w:szCs w:val="21"/>
        </w:rPr>
      </w:pPr>
      <w:r>
        <w:rPr>
          <w:rFonts w:hint="eastAsia" w:ascii="宋体" w:hAnsi="宋体" w:cs="宋体"/>
          <w:szCs w:val="21"/>
        </w:rPr>
        <w:t xml:space="preserve">5.1响应文件的撤回</w:t>
      </w:r>
      <w:r/>
    </w:p>
    <w:p>
      <w:pPr>
        <w:ind w:firstLine="480"/>
        <w:spacing w:line="360" w:lineRule="auto"/>
        <w:rPr>
          <w:rFonts w:ascii="宋体" w:hAnsi="宋体" w:cs="宋体"/>
          <w:szCs w:val="21"/>
        </w:rPr>
      </w:pPr>
      <w:r>
        <w:rPr>
          <w:rFonts w:hint="eastAsia" w:ascii="宋体" w:hAnsi="宋体" w:cs="宋体"/>
          <w:szCs w:val="21"/>
        </w:rPr>
        <w:t xml:space="preserve">5.1.1电子响应文件的撤回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5.1.2供应商撤回电子响应文件，则认为其不再参与本项目竞争性磋商活动。</w:t>
      </w:r>
      <w:r/>
    </w:p>
    <w:p>
      <w:pPr>
        <w:ind w:firstLine="480"/>
        <w:spacing w:line="360" w:lineRule="auto"/>
        <w:rPr>
          <w:rFonts w:ascii="宋体" w:hAnsi="宋体" w:cs="宋体"/>
          <w:szCs w:val="21"/>
        </w:rPr>
      </w:pPr>
      <w:r>
        <w:rPr>
          <w:rFonts w:hint="eastAsia" w:ascii="宋体" w:hAnsi="宋体" w:cs="宋体"/>
          <w:szCs w:val="21"/>
        </w:rPr>
        <w:t xml:space="preserve">5.2响应文件的修改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ascii="宋体" w:hAnsi="宋体" w:cs="宋体"/>
          <w:b/>
          <w:szCs w:val="21"/>
        </w:rPr>
      </w:pPr>
      <w:r>
        <w:rPr>
          <w:rFonts w:hint="eastAsia" w:ascii="宋体" w:hAnsi="宋体" w:cs="宋体"/>
          <w:b/>
          <w:szCs w:val="21"/>
        </w:rPr>
        <w:t xml:space="preserve">五</w:t>
      </w:r>
      <w:bookmarkEnd w:id="79"/>
      <w:r/>
      <w:bookmarkEnd w:id="80"/>
      <w:r/>
      <w:bookmarkEnd w:id="81"/>
      <w:r/>
      <w:bookmarkEnd w:id="82"/>
      <w:r/>
      <w:bookmarkStart w:id="83" w:name="_Toc513029230"/>
      <w:r/>
      <w:bookmarkStart w:id="84" w:name="_Toc20823302"/>
      <w:r/>
      <w:bookmarkStart w:id="85" w:name="_Toc16938546"/>
      <w:r>
        <w:rPr>
          <w:rFonts w:hint="eastAsia" w:ascii="宋体" w:hAnsi="宋体" w:cs="宋体"/>
          <w:b/>
          <w:szCs w:val="21"/>
        </w:rPr>
        <w:t xml:space="preserve">、磋商与评审</w:t>
      </w:r>
      <w:r/>
    </w:p>
    <w:p>
      <w:pPr>
        <w:ind w:firstLine="480"/>
        <w:spacing w:line="360" w:lineRule="auto"/>
        <w:rPr>
          <w:rFonts w:ascii="宋体" w:hAnsi="宋体" w:cs="宋体"/>
          <w:szCs w:val="21"/>
        </w:rPr>
      </w:pPr>
      <w:r>
        <w:rPr>
          <w:rFonts w:hint="eastAsia" w:ascii="宋体" w:hAnsi="宋体" w:cs="宋体"/>
          <w:szCs w:val="21"/>
        </w:rPr>
        <w:t xml:space="preserve">1.磋商仪式</w:t>
      </w:r>
      <w:r/>
    </w:p>
    <w:p>
      <w:pPr>
        <w:ind w:firstLine="480"/>
        <w:spacing w:line="360" w:lineRule="auto"/>
        <w:rPr>
          <w:rFonts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lang w:eastAsia="zh-CN"/>
        </w:rPr>
        <w:t xml:space="preserve">响应文件开启</w:t>
      </w:r>
      <w:r>
        <w:rPr>
          <w:rFonts w:hint="eastAsia" w:ascii="宋体" w:hAnsi="宋体" w:cs="宋体"/>
          <w:b/>
          <w:szCs w:val="21"/>
        </w:rPr>
        <w:t xml:space="preserve">当天各供应商及时登录不见面</w:t>
      </w:r>
      <w:r>
        <w:rPr>
          <w:rFonts w:hint="eastAsia" w:ascii="宋体" w:hAnsi="宋体" w:cs="宋体"/>
          <w:b/>
          <w:szCs w:val="21"/>
          <w:lang w:eastAsia="zh-CN"/>
        </w:rPr>
        <w:t xml:space="preserve">不见面开启大厅</w:t>
      </w:r>
      <w:r>
        <w:rPr>
          <w:rFonts w:hint="eastAsia" w:ascii="宋体" w:hAnsi="宋体" w:cs="宋体"/>
          <w:b/>
          <w:szCs w:val="21"/>
        </w:rPr>
        <w:t xml:space="preserve">，响应文件提交截止时间后，采购代理机构将在系统内公布供应商名单，然后通过</w:t>
      </w:r>
      <w:r>
        <w:rPr>
          <w:rFonts w:hint="eastAsia" w:ascii="宋体" w:hAnsi="宋体" w:cs="宋体"/>
          <w:b/>
          <w:szCs w:val="21"/>
          <w:lang w:eastAsia="zh-CN"/>
        </w:rPr>
        <w:t xml:space="preserve">响应文件开启</w:t>
      </w:r>
      <w:r>
        <w:rPr>
          <w:rFonts w:hint="eastAsia" w:ascii="宋体" w:hAnsi="宋体" w:cs="宋体"/>
          <w:b/>
          <w:szCs w:val="21"/>
        </w:rPr>
        <w:t xml:space="preserve">会议区发出响应文件解密的指令，供应商按规定时间自行实施远程解密，供应商解密限定在</w:t>
      </w:r>
      <w:r>
        <w:rPr>
          <w:rFonts w:hint="eastAsia" w:ascii="宋体" w:hAnsi="宋体" w:cs="宋体"/>
          <w:b/>
          <w:szCs w:val="21"/>
          <w:lang w:eastAsia="zh-CN"/>
        </w:rPr>
        <w:t xml:space="preserve">响应文件开启</w:t>
      </w:r>
      <w:r>
        <w:rPr>
          <w:rFonts w:hint="eastAsia" w:ascii="宋体" w:hAnsi="宋体" w:cs="宋体"/>
          <w:b/>
          <w:szCs w:val="21"/>
        </w:rPr>
        <w:t xml:space="preserve">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Cs w:val="21"/>
        </w:rPr>
      </w:pPr>
      <w:r>
        <w:rPr>
          <w:rFonts w:hint="eastAsia" w:ascii="宋体" w:hAnsi="宋体" w:cs="宋体"/>
          <w:szCs w:val="21"/>
        </w:rPr>
        <w:t xml:space="preserve">1.2磋商活动的文件解密工作由采购代理机构组织。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w:t>
      </w:r>
      <w:r>
        <w:rPr>
          <w:rFonts w:hint="eastAsia" w:ascii="宋体" w:hAnsi="宋体" w:cs="宋体"/>
          <w:b/>
          <w:szCs w:val="21"/>
          <w:lang w:eastAsia="zh-CN"/>
        </w:rPr>
        <w:t xml:space="preserve">不见面开启大厅</w:t>
      </w:r>
      <w:r>
        <w:rPr>
          <w:rFonts w:hint="eastAsia" w:ascii="宋体" w:hAnsi="宋体" w:cs="宋体"/>
          <w:b/>
          <w:szCs w:val="21"/>
        </w:rPr>
        <w:t xml:space="preserve">交流区，在</w:t>
      </w:r>
      <w:r>
        <w:rPr>
          <w:rFonts w:hint="eastAsia" w:ascii="宋体" w:hAnsi="宋体" w:cs="宋体"/>
          <w:b/>
          <w:szCs w:val="21"/>
          <w:lang w:eastAsia="zh-CN"/>
        </w:rPr>
        <w:t xml:space="preserve">响应文件开启</w:t>
      </w:r>
      <w:r>
        <w:rPr>
          <w:rFonts w:hint="eastAsia" w:ascii="宋体" w:hAnsi="宋体" w:cs="宋体"/>
          <w:b/>
          <w:szCs w:val="21"/>
        </w:rPr>
        <w:t xml:space="preserve">结束后，请勿离开</w:t>
      </w:r>
      <w:r>
        <w:rPr>
          <w:rFonts w:hint="eastAsia" w:ascii="宋体" w:hAnsi="宋体" w:cs="宋体"/>
          <w:b/>
          <w:szCs w:val="21"/>
          <w:lang w:eastAsia="zh-CN"/>
        </w:rPr>
        <w:t xml:space="preserve">不见面开启大厅</w:t>
      </w:r>
      <w:r>
        <w:rPr>
          <w:rFonts w:hint="eastAsia" w:ascii="宋体" w:hAnsi="宋体" w:cs="宋体"/>
          <w:b/>
          <w:szCs w:val="21"/>
        </w:rPr>
        <w:t xml:space="preserve">，采购人或采购代理机构通知最后报价填报后，所有的响应供应商须在</w:t>
      </w:r>
      <w:r>
        <w:rPr>
          <w:rFonts w:hint="eastAsia" w:ascii="宋体" w:hAnsi="宋体" w:cs="宋体"/>
          <w:b/>
          <w:szCs w:val="21"/>
          <w:u w:val="single"/>
        </w:rPr>
        <w:t xml:space="preserve">15分钟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ascii="宋体" w:hAnsi="宋体" w:cs="宋体"/>
          <w:szCs w:val="21"/>
        </w:rPr>
      </w:pPr>
      <w:r>
        <w:rPr>
          <w:rFonts w:hint="eastAsia" w:ascii="宋体" w:hAnsi="宋体" w:cs="宋体"/>
          <w:szCs w:val="21"/>
        </w:rPr>
        <w:t xml:space="preserve">2.磋商小组</w:t>
      </w:r>
      <w:r/>
    </w:p>
    <w:p>
      <w:pPr>
        <w:ind w:firstLine="480"/>
        <w:spacing w:line="360" w:lineRule="auto"/>
        <w:rPr>
          <w:rFonts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ascii="宋体" w:hAnsi="宋体" w:cs="宋体"/>
          <w:szCs w:val="21"/>
        </w:rPr>
      </w:pPr>
      <w:r>
        <w:rPr>
          <w:rFonts w:hint="eastAsia" w:ascii="宋体" w:hAnsi="宋体" w:cs="宋体"/>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rPr>
        <w:t xml:space="preserve">自行选定评审专家。技术</w:t>
      </w:r>
      <w:r>
        <w:rPr>
          <w:rFonts w:hint="eastAsia" w:cs="宋体"/>
          <w:szCs w:val="21"/>
        </w:rPr>
        <w:t xml:space="preserve">复杂</w:t>
      </w:r>
      <w:r>
        <w:rPr>
          <w:rFonts w:hint="eastAsia"/>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Cs w:val="21"/>
        </w:rPr>
      </w:pPr>
      <w:r>
        <w:rPr>
          <w:rFonts w:hint="eastAsia" w:ascii="宋体" w:hAnsi="宋体" w:cs="宋体"/>
          <w:szCs w:val="21"/>
        </w:rPr>
        <w:t xml:space="preserve">3.5在评审期间，采购人或采购代理机构将设立专门人员与供应商联系。</w:t>
      </w:r>
      <w:r/>
    </w:p>
    <w:p>
      <w:pPr>
        <w:ind w:firstLine="480"/>
        <w:spacing w:line="360" w:lineRule="auto"/>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ascii="宋体" w:hAnsi="宋体" w:cs="宋体"/>
          <w:szCs w:val="21"/>
        </w:rPr>
      </w:pPr>
      <w:r>
        <w:rPr>
          <w:rFonts w:hint="eastAsia" w:ascii="宋体" w:hAnsi="宋体" w:cs="宋体"/>
          <w:szCs w:val="21"/>
        </w:rPr>
        <w:t xml:space="preserve">4.评审过程的澄清</w:t>
      </w:r>
      <w:r/>
    </w:p>
    <w:p>
      <w:pPr>
        <w:ind w:firstLine="480"/>
        <w:spacing w:line="360" w:lineRule="auto"/>
        <w:rPr>
          <w:rFonts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ascii="宋体" w:hAnsi="宋体" w:cs="宋体"/>
          <w:szCs w:val="21"/>
        </w:rPr>
      </w:pPr>
      <w:r>
        <w:rPr>
          <w:rFonts w:hint="eastAsia" w:ascii="宋体" w:hAnsi="宋体" w:cs="宋体"/>
          <w:szCs w:val="21"/>
        </w:rPr>
        <w:t xml:space="preserve">5.对响应文件的审查</w:t>
      </w:r>
      <w:r/>
    </w:p>
    <w:p>
      <w:pPr>
        <w:ind w:firstLine="480"/>
        <w:spacing w:line="360" w:lineRule="auto"/>
        <w:rPr>
          <w:rFonts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5.5磋商小组将按上述修正错误的方法调整响应文件中的报价，通过“苏采云系统”</w:t>
      </w:r>
      <w:r>
        <w:rPr>
          <w:rFonts w:hint="eastAsia" w:ascii="宋体" w:hAnsi="宋体" w:cs="宋体"/>
          <w:szCs w:val="21"/>
          <w:lang w:eastAsia="zh-CN"/>
        </w:rPr>
        <w:t xml:space="preserve">不见面开启大厅</w:t>
      </w:r>
      <w:r>
        <w:rPr>
          <w:rFonts w:hint="eastAsia" w:ascii="宋体" w:hAnsi="宋体" w:cs="宋体"/>
          <w:szCs w:val="21"/>
        </w:rPr>
        <w:t xml:space="preserve">告知供应商，调整后的价格应对供应商具有约束力。如果供应商不接受修正后的价格，则其磋商响应文件将被拒绝。</w:t>
      </w:r>
      <w:r/>
    </w:p>
    <w:p>
      <w:pPr>
        <w:ind w:firstLine="480"/>
        <w:spacing w:line="360" w:lineRule="auto"/>
        <w:rPr>
          <w:rFonts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szCs w:val="21"/>
        </w:rPr>
      </w:pPr>
      <w:r>
        <w:rPr>
          <w:rFonts w:hint="eastAsia" w:ascii="宋体" w:hAnsi="宋体" w:cs="宋体"/>
          <w:szCs w:val="21"/>
        </w:rPr>
        <w:t xml:space="preserve">5.7供应商在评审全过程中应保持通信畅通，并安排专人与采购人或采购代理机构及磋商小组联系。</w:t>
      </w:r>
      <w:r/>
    </w:p>
    <w:p>
      <w:pPr>
        <w:ind w:firstLine="480"/>
        <w:spacing w:line="360" w:lineRule="auto"/>
        <w:rPr>
          <w:rFonts w:ascii="宋体" w:hAnsi="宋体" w:cs="宋体"/>
          <w:szCs w:val="21"/>
        </w:rPr>
      </w:pPr>
      <w:r>
        <w:rPr>
          <w:rFonts w:hint="eastAsia" w:ascii="宋体" w:hAnsi="宋体" w:cs="宋体"/>
          <w:szCs w:val="21"/>
        </w:rPr>
        <w:t xml:space="preserve">6.响应文件线上格式要求</w:t>
      </w:r>
      <w:r/>
    </w:p>
    <w:p>
      <w:pPr>
        <w:ind w:firstLine="480"/>
        <w:spacing w:line="360" w:lineRule="auto"/>
        <w:rPr>
          <w:rFonts w:ascii="宋体" w:hAnsi="宋体" w:cs="宋体"/>
          <w:szCs w:val="21"/>
        </w:rPr>
      </w:pPr>
      <w:r>
        <w:rPr>
          <w:rFonts w:hint="eastAsia" w:ascii="宋体" w:hAnsi="宋体" w:cs="宋体"/>
          <w:szCs w:val="21"/>
        </w:rPr>
        <w:t xml:space="preserve">6.1供应商应当通过“苏采云”系统提交数据电文形式的响应文件（即电子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6.2 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6.3本项目采用线上</w:t>
      </w:r>
      <w:r>
        <w:rPr>
          <w:rFonts w:hint="eastAsia" w:ascii="宋体" w:hAnsi="宋体" w:cs="宋体"/>
          <w:szCs w:val="21"/>
          <w:lang w:eastAsia="zh-CN"/>
        </w:rPr>
        <w:t xml:space="preserve">响应</w:t>
      </w:r>
      <w:r>
        <w:rPr>
          <w:rFonts w:hint="eastAsia" w:ascii="宋体" w:hAnsi="宋体" w:cs="宋体"/>
          <w:szCs w:val="21"/>
        </w:rPr>
        <w:t xml:space="preserve">，即供应商响应文件从政府采购客户端工具制作通过“苏采云”系统提交，未提供线上响应文件的，</w:t>
      </w:r>
      <w:r>
        <w:rPr>
          <w:rFonts w:hint="eastAsia" w:ascii="宋体" w:hAnsi="宋体" w:cs="宋体"/>
          <w:szCs w:val="21"/>
          <w:lang w:eastAsia="zh-CN"/>
        </w:rPr>
        <w:t xml:space="preserve">响应</w:t>
      </w:r>
      <w:r>
        <w:rPr>
          <w:rFonts w:hint="eastAsia" w:ascii="宋体" w:hAnsi="宋体" w:cs="宋体"/>
          <w:szCs w:val="21"/>
        </w:rPr>
        <w:t xml:space="preserve">无效。</w:t>
      </w:r>
      <w:bookmarkEnd w:id="83"/>
      <w:r/>
      <w:bookmarkEnd w:id="84"/>
      <w:r/>
      <w:bookmarkEnd w:id="85"/>
      <w:r/>
      <w:bookmarkStart w:id="86" w:name="_Toc120614219"/>
      <w:r/>
      <w:r/>
    </w:p>
    <w:p>
      <w:pPr>
        <w:ind w:firstLine="482"/>
        <w:spacing w:line="360" w:lineRule="auto"/>
        <w:rPr>
          <w:rFonts w:ascii="宋体" w:hAnsi="宋体" w:cs="宋体"/>
          <w:b/>
          <w:bCs/>
          <w:szCs w:val="21"/>
        </w:rPr>
      </w:pPr>
      <w:r>
        <w:rPr>
          <w:rFonts w:hint="eastAsia" w:ascii="宋体" w:hAnsi="宋体" w:cs="宋体"/>
          <w:b/>
          <w:bCs/>
          <w:szCs w:val="21"/>
        </w:rPr>
        <w:t xml:space="preserve">7.被认定为未实质性响应磋商文件的情形：</w:t>
      </w:r>
      <w:r/>
    </w:p>
    <w:p>
      <w:pPr>
        <w:ind w:firstLine="482"/>
        <w:spacing w:line="360" w:lineRule="auto"/>
        <w:rPr>
          <w:rFonts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w:t>
      </w:r>
      <w:r>
        <w:rPr>
          <w:rFonts w:hint="eastAsia" w:ascii="宋体" w:hAnsi="宋体" w:cs="宋体"/>
          <w:b/>
          <w:szCs w:val="21"/>
          <w:lang w:eastAsia="zh-CN"/>
        </w:rPr>
        <w:t xml:space="preserve">响应</w:t>
      </w:r>
      <w:r>
        <w:rPr>
          <w:rFonts w:hint="eastAsia" w:ascii="宋体" w:hAnsi="宋体" w:cs="宋体"/>
          <w:b/>
          <w:szCs w:val="21"/>
        </w:rPr>
        <w:t xml:space="preserve">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w:t>
      </w:r>
      <w:r>
        <w:rPr>
          <w:rFonts w:hint="eastAsia" w:ascii="宋体" w:hAnsi="宋体" w:cs="宋体"/>
          <w:b/>
          <w:bCs/>
          <w:szCs w:val="21"/>
          <w:lang w:eastAsia="zh-CN"/>
        </w:rPr>
        <w:t xml:space="preserve">响应</w:t>
      </w:r>
      <w:r>
        <w:rPr>
          <w:rFonts w:hint="eastAsia" w:ascii="宋体" w:hAnsi="宋体" w:cs="宋体"/>
          <w:b/>
          <w:bCs/>
          <w:szCs w:val="21"/>
        </w:rPr>
        <w:t xml:space="preserve">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ascii="宋体" w:hAnsi="宋体" w:cs="宋体"/>
          <w:b/>
          <w:szCs w:val="21"/>
        </w:rPr>
      </w:pPr>
      <w:r>
        <w:rPr>
          <w:rFonts w:hint="eastAsia" w:ascii="宋体" w:hAnsi="宋体" w:cs="宋体"/>
          <w:b/>
          <w:szCs w:val="21"/>
        </w:rPr>
        <w:t xml:space="preserve">7.1.20供应商之间相互约定，一致抬高或压低报价；</w:t>
      </w:r>
      <w:r/>
    </w:p>
    <w:p>
      <w:pPr>
        <w:ind w:firstLine="482"/>
        <w:spacing w:line="360" w:lineRule="auto"/>
        <w:rPr>
          <w:rFonts w:ascii="宋体" w:hAnsi="宋体" w:cs="宋体"/>
          <w:b/>
          <w:szCs w:val="21"/>
        </w:rPr>
      </w:pPr>
      <w:r>
        <w:rPr>
          <w:rFonts w:hint="eastAsia" w:ascii="宋体" w:hAnsi="宋体" w:cs="宋体"/>
          <w:b/>
          <w:szCs w:val="21"/>
        </w:rPr>
        <w:t xml:space="preserve">7.1.21供应商之间相互约定，在招标项目中轮流以高价位或低价位成交；</w:t>
      </w:r>
      <w:r/>
    </w:p>
    <w:p>
      <w:pPr>
        <w:ind w:firstLine="482"/>
        <w:spacing w:line="360" w:lineRule="auto"/>
        <w:rPr>
          <w:rFonts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ascii="宋体" w:hAnsi="宋体" w:cs="宋体"/>
          <w:b/>
          <w:szCs w:val="21"/>
        </w:rPr>
      </w:pPr>
      <w:r>
        <w:rPr>
          <w:rFonts w:hint="eastAsia" w:ascii="宋体" w:hAnsi="宋体" w:cs="宋体"/>
          <w:b/>
          <w:szCs w:val="21"/>
        </w:rPr>
        <w:t xml:space="preserve">7.1.23</w:t>
      </w:r>
      <w:r>
        <w:rPr>
          <w:rFonts w:hint="eastAsia" w:ascii="宋体" w:hAnsi="宋体" w:cs="宋体"/>
          <w:b/>
          <w:szCs w:val="21"/>
          <w:lang w:eastAsia="zh-CN"/>
        </w:rPr>
        <w:t xml:space="preserve">响应文件开启</w:t>
      </w:r>
      <w:r>
        <w:rPr>
          <w:rFonts w:hint="eastAsia" w:ascii="宋体" w:hAnsi="宋体" w:cs="宋体"/>
          <w:b/>
          <w:szCs w:val="21"/>
        </w:rPr>
        <w:t xml:space="preserve">前已有举报，</w:t>
      </w:r>
      <w:r>
        <w:rPr>
          <w:rFonts w:hint="eastAsia" w:ascii="宋体" w:hAnsi="宋体" w:cs="宋体"/>
          <w:b/>
          <w:szCs w:val="21"/>
          <w:lang w:eastAsia="zh-CN"/>
        </w:rPr>
        <w:t xml:space="preserve">响应文件开启</w:t>
      </w:r>
      <w:r>
        <w:rPr>
          <w:rFonts w:hint="eastAsia" w:ascii="宋体" w:hAnsi="宋体" w:cs="宋体"/>
          <w:b/>
          <w:szCs w:val="21"/>
        </w:rPr>
        <w:t xml:space="preserve">后发现各供应商的报价情况与举报情况相吻合的；</w:t>
      </w:r>
      <w:r/>
    </w:p>
    <w:p>
      <w:pPr>
        <w:ind w:firstLine="482"/>
        <w:spacing w:line="360" w:lineRule="auto"/>
        <w:rPr>
          <w:rFonts w:ascii="宋体" w:hAnsi="宋体" w:cs="宋体"/>
          <w:b/>
          <w:szCs w:val="21"/>
        </w:rPr>
      </w:pPr>
      <w:r>
        <w:rPr>
          <w:rFonts w:hint="eastAsia" w:ascii="宋体" w:hAnsi="宋体" w:cs="宋体"/>
          <w:b/>
          <w:szCs w:val="21"/>
        </w:rPr>
        <w:t xml:space="preserve">7.1.24磋商小组一致认定判定为无效响应的；</w:t>
      </w:r>
      <w:r/>
    </w:p>
    <w:p>
      <w:pPr>
        <w:ind w:firstLine="482"/>
        <w:spacing w:line="360" w:lineRule="auto"/>
        <w:rPr>
          <w:rFonts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ascii="宋体" w:hAnsi="宋体" w:cs="宋体"/>
          <w:b/>
          <w:szCs w:val="21"/>
        </w:rPr>
      </w:pPr>
      <w:r>
        <w:rPr>
          <w:rFonts w:hint="eastAsia" w:ascii="宋体" w:hAnsi="宋体" w:cs="宋体"/>
          <w:b/>
          <w:szCs w:val="21"/>
        </w:rPr>
        <w:t xml:space="preserve">7.2.1法人授权委托书或</w:t>
      </w:r>
      <w:r>
        <w:rPr>
          <w:rFonts w:hint="eastAsia" w:ascii="宋体" w:hAnsi="宋体" w:cs="宋体"/>
          <w:b/>
          <w:szCs w:val="21"/>
          <w:lang w:eastAsia="zh-CN"/>
        </w:rPr>
        <w:t xml:space="preserve">响应</w:t>
      </w:r>
      <w:r>
        <w:rPr>
          <w:rFonts w:hint="eastAsia" w:ascii="宋体" w:hAnsi="宋体" w:cs="宋体"/>
          <w:b/>
          <w:szCs w:val="21"/>
        </w:rPr>
        <w:t xml:space="preserve">函未加盖供应商公章（或电子印章）的；</w:t>
      </w:r>
      <w:r/>
    </w:p>
    <w:p>
      <w:pPr>
        <w:ind w:firstLine="482"/>
        <w:spacing w:line="360" w:lineRule="auto"/>
        <w:rPr>
          <w:rFonts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w:t>
      </w:r>
      <w:r>
        <w:rPr>
          <w:rFonts w:hint="eastAsia" w:ascii="宋体" w:hAnsi="宋体" w:cs="宋体"/>
          <w:b/>
          <w:szCs w:val="21"/>
          <w:lang w:eastAsia="zh-CN"/>
        </w:rPr>
        <w:t xml:space="preserve">响应</w:t>
      </w:r>
      <w:r>
        <w:rPr>
          <w:rFonts w:hint="eastAsia" w:ascii="宋体" w:hAnsi="宋体" w:cs="宋体"/>
          <w:b/>
          <w:szCs w:val="21"/>
        </w:rPr>
        <w:t xml:space="preserve">方案的除外）；</w:t>
      </w:r>
      <w:r/>
    </w:p>
    <w:p>
      <w:pPr>
        <w:ind w:firstLine="482"/>
        <w:spacing w:line="360" w:lineRule="auto"/>
        <w:rPr>
          <w:rFonts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ascii="宋体" w:hAnsi="宋体" w:cs="宋体"/>
          <w:b/>
          <w:szCs w:val="21"/>
        </w:rPr>
      </w:pPr>
      <w:r>
        <w:rPr>
          <w:rFonts w:hint="eastAsia" w:ascii="宋体" w:hAnsi="宋体" w:cs="宋体"/>
          <w:b/>
          <w:szCs w:val="21"/>
        </w:rPr>
        <w:t xml:space="preserve">7.2.6</w:t>
      </w:r>
      <w:r>
        <w:rPr>
          <w:rFonts w:hint="eastAsia" w:ascii="宋体" w:hAnsi="宋体" w:cs="宋体"/>
          <w:b/>
          <w:szCs w:val="21"/>
          <w:lang w:eastAsia="zh-CN"/>
        </w:rPr>
        <w:t xml:space="preserve">响应</w:t>
      </w:r>
      <w:r>
        <w:rPr>
          <w:rFonts w:hint="eastAsia" w:ascii="宋体" w:hAnsi="宋体" w:cs="宋体"/>
          <w:b/>
          <w:szCs w:val="21"/>
        </w:rPr>
        <w:t xml:space="preserve">报价低于成本或者高于采购文件规定的最高限价（招标控制价）的；</w:t>
      </w:r>
      <w:r/>
    </w:p>
    <w:p>
      <w:pPr>
        <w:ind w:firstLine="482"/>
        <w:spacing w:line="360" w:lineRule="auto"/>
        <w:rPr>
          <w:rFonts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ascii="宋体" w:hAnsi="宋体" w:cs="宋体"/>
          <w:b/>
          <w:szCs w:val="21"/>
        </w:rPr>
      </w:pPr>
      <w:r>
        <w:rPr>
          <w:rFonts w:hint="eastAsia" w:ascii="宋体" w:hAnsi="宋体" w:cs="宋体"/>
          <w:b/>
          <w:szCs w:val="21"/>
        </w:rPr>
        <w:t xml:space="preserve">7.2.8组成联合体参加磋商活动的，磋商响应文件未附联合体各方共同</w:t>
      </w:r>
      <w:r>
        <w:rPr>
          <w:rFonts w:hint="eastAsia" w:ascii="宋体" w:hAnsi="宋体" w:cs="宋体"/>
          <w:b/>
          <w:szCs w:val="21"/>
          <w:lang w:eastAsia="zh-CN"/>
        </w:rPr>
        <w:t xml:space="preserve">响应</w:t>
      </w:r>
      <w:r>
        <w:rPr>
          <w:rFonts w:hint="eastAsia" w:ascii="宋体" w:hAnsi="宋体" w:cs="宋体"/>
          <w:b/>
          <w:szCs w:val="21"/>
        </w:rPr>
        <w:t xml:space="preserve">协议的；</w:t>
      </w:r>
      <w:r/>
    </w:p>
    <w:p>
      <w:pPr>
        <w:ind w:firstLine="482"/>
        <w:spacing w:line="360" w:lineRule="auto"/>
        <w:rPr>
          <w:rFonts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ascii="宋体" w:hAnsi="宋体" w:cs="宋体"/>
          <w:b/>
          <w:szCs w:val="21"/>
        </w:rPr>
      </w:pPr>
      <w:r>
        <w:rPr>
          <w:rFonts w:hint="eastAsia" w:ascii="宋体" w:hAnsi="宋体" w:cs="宋体"/>
          <w:b/>
          <w:szCs w:val="21"/>
        </w:rPr>
        <w:t xml:space="preserve">7.2.11以他人的名义</w:t>
      </w:r>
      <w:r>
        <w:rPr>
          <w:rFonts w:hint="eastAsia" w:ascii="宋体" w:hAnsi="宋体" w:cs="宋体"/>
          <w:b/>
          <w:szCs w:val="21"/>
          <w:lang w:eastAsia="zh-CN"/>
        </w:rPr>
        <w:t xml:space="preserve">响应</w:t>
      </w:r>
      <w:r>
        <w:rPr>
          <w:rFonts w:hint="eastAsia" w:ascii="宋体" w:hAnsi="宋体" w:cs="宋体"/>
          <w:b/>
          <w:szCs w:val="21"/>
        </w:rPr>
        <w:t xml:space="preserve">、串通</w:t>
      </w:r>
      <w:r>
        <w:rPr>
          <w:rFonts w:hint="eastAsia" w:ascii="宋体" w:hAnsi="宋体" w:cs="宋体"/>
          <w:b/>
          <w:szCs w:val="21"/>
          <w:lang w:eastAsia="zh-CN"/>
        </w:rPr>
        <w:t xml:space="preserve">响应</w:t>
      </w:r>
      <w:r>
        <w:rPr>
          <w:rFonts w:hint="eastAsia" w:ascii="宋体" w:hAnsi="宋体" w:cs="宋体"/>
          <w:b/>
          <w:szCs w:val="21"/>
        </w:rPr>
        <w:t xml:space="preserve">、以行贿手段谋取</w:t>
      </w:r>
      <w:r>
        <w:rPr>
          <w:rFonts w:hint="eastAsia" w:ascii="宋体" w:hAnsi="宋体" w:cs="宋体"/>
          <w:b/>
          <w:szCs w:val="21"/>
          <w:lang w:eastAsia="zh-CN"/>
        </w:rPr>
        <w:t xml:space="preserve">成交</w:t>
      </w:r>
      <w:r>
        <w:rPr>
          <w:rFonts w:hint="eastAsia" w:ascii="宋体" w:hAnsi="宋体" w:cs="宋体"/>
          <w:b/>
          <w:szCs w:val="21"/>
        </w:rPr>
        <w:t xml:space="preserve">或者以其他弄虚作假方式</w:t>
      </w:r>
      <w:r>
        <w:rPr>
          <w:rFonts w:hint="eastAsia" w:ascii="宋体" w:hAnsi="宋体" w:cs="宋体"/>
          <w:b/>
          <w:szCs w:val="21"/>
          <w:lang w:eastAsia="zh-CN"/>
        </w:rPr>
        <w:t xml:space="preserve">响应</w:t>
      </w:r>
      <w:r>
        <w:rPr>
          <w:rFonts w:hint="eastAsia" w:ascii="宋体" w:hAnsi="宋体" w:cs="宋体"/>
          <w:b/>
          <w:szCs w:val="21"/>
        </w:rPr>
        <w:t xml:space="preserve">的；</w:t>
      </w:r>
      <w:r/>
    </w:p>
    <w:p>
      <w:pPr>
        <w:ind w:firstLine="482"/>
        <w:spacing w:line="360" w:lineRule="auto"/>
        <w:rPr>
          <w:rFonts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ascii="宋体" w:hAnsi="宋体" w:cs="宋体"/>
          <w:b/>
          <w:bCs/>
          <w:szCs w:val="21"/>
        </w:rPr>
      </w:pPr>
      <w:r>
        <w:rPr>
          <w:rFonts w:hint="eastAsia" w:ascii="宋体" w:hAnsi="宋体" w:cs="宋体"/>
          <w:b/>
          <w:bCs/>
          <w:szCs w:val="21"/>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ascii="宋体" w:hAnsi="宋体" w:cs="宋体"/>
          <w:b/>
          <w:szCs w:val="21"/>
        </w:rPr>
      </w:pPr>
      <w:r>
        <w:rPr>
          <w:rFonts w:hint="eastAsia" w:ascii="宋体" w:hAnsi="宋体" w:cs="宋体"/>
          <w:b/>
          <w:szCs w:val="21"/>
        </w:rPr>
        <w:t xml:space="preserve">六</w:t>
      </w:r>
      <w:bookmarkEnd w:id="86"/>
      <w:r>
        <w:rPr>
          <w:rFonts w:hint="eastAsia" w:ascii="宋体" w:hAnsi="宋体" w:cs="宋体"/>
          <w:b/>
          <w:szCs w:val="21"/>
        </w:rPr>
        <w:t xml:space="preserve">、成交</w:t>
      </w:r>
      <w:r/>
    </w:p>
    <w:p>
      <w:pPr>
        <w:ind w:firstLine="480"/>
        <w:spacing w:line="360" w:lineRule="auto"/>
        <w:rPr>
          <w:rFonts w:ascii="宋体" w:hAnsi="宋体" w:cs="宋体"/>
          <w:szCs w:val="21"/>
        </w:rPr>
      </w:pPr>
      <w:r>
        <w:rPr>
          <w:rFonts w:hint="eastAsia" w:ascii="宋体" w:hAnsi="宋体" w:cs="宋体"/>
          <w:szCs w:val="21"/>
        </w:rPr>
        <w:t xml:space="preserve">1.确定成交单位</w:t>
      </w:r>
      <w:r/>
    </w:p>
    <w:p>
      <w:pPr>
        <w:ind w:firstLine="480"/>
        <w:spacing w:line="360" w:lineRule="auto"/>
        <w:rPr>
          <w:rFonts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ascii="宋体" w:hAnsi="宋体" w:cs="宋体"/>
          <w:szCs w:val="21"/>
        </w:rPr>
      </w:pPr>
      <w:r>
        <w:rPr>
          <w:rFonts w:hint="eastAsia" w:ascii="宋体" w:hAnsi="宋体" w:cs="宋体"/>
          <w:szCs w:val="21"/>
        </w:rPr>
        <w:t xml:space="preserve">2.质疑处理</w:t>
      </w:r>
      <w:r/>
    </w:p>
    <w:p>
      <w:pPr>
        <w:ind w:firstLine="480"/>
        <w:spacing w:line="360" w:lineRule="auto"/>
        <w:rPr>
          <w:rFonts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szCs w:val="21"/>
        </w:rPr>
      </w:pPr>
      <w:r>
        <w:rPr>
          <w:rFonts w:hint="eastAsia" w:ascii="宋体" w:hAnsi="宋体" w:cs="宋体"/>
          <w:szCs w:val="21"/>
        </w:rPr>
        <w:t xml:space="preserve">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color w:val="ff0000"/>
          <w:szCs w:val="21"/>
        </w:rPr>
      </w:pPr>
      <w:r>
        <w:rPr>
          <w:rFonts w:hint="eastAsia" w:ascii="宋体" w:hAnsi="宋体" w:cs="宋体"/>
          <w:b/>
          <w:bCs/>
          <w:color w:val="ff0000"/>
          <w:szCs w:val="21"/>
        </w:rPr>
        <w:t xml:space="preserve">特别说明：成交供应商在下载成交通知书后须提供</w:t>
      </w:r>
      <w:r>
        <w:rPr>
          <w:rFonts w:hint="eastAsia" w:ascii="宋体" w:hAnsi="宋体" w:cs="宋体"/>
          <w:b/>
          <w:bCs/>
          <w:color w:val="ff0000"/>
          <w:szCs w:val="21"/>
          <w:u w:val="single"/>
        </w:rPr>
        <w:t xml:space="preserve">3套</w:t>
      </w:r>
      <w:r>
        <w:rPr>
          <w:rFonts w:hint="eastAsia" w:ascii="宋体" w:hAnsi="宋体" w:cs="宋体"/>
          <w:b/>
          <w:bCs/>
          <w:color w:val="ff0000"/>
          <w:szCs w:val="21"/>
        </w:rPr>
        <w:t xml:space="preserve">加盖红章的系统内打印的纸质响应文件给采购代理机构。</w:t>
      </w:r>
      <w:r/>
    </w:p>
    <w:p>
      <w:pPr>
        <w:ind w:firstLine="482"/>
        <w:spacing w:line="360" w:lineRule="auto"/>
        <w:rPr>
          <w:rFonts w:ascii="宋体" w:hAnsi="宋体" w:cs="宋体"/>
          <w:b/>
          <w:szCs w:val="21"/>
        </w:rPr>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2"/>
        <w:spacing w:line="360" w:lineRule="auto"/>
        <w:rPr>
          <w:rFonts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http://jszfcg.jsczt.cn/）相关要求是本采购文件的组成部分。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pPr>
      <w:r>
        <w:rPr>
          <w:rFonts w:hint="eastAsia" w:ascii="宋体" w:hAnsi="宋体" w:cs="宋体"/>
          <w:b/>
          <w:szCs w:val="21"/>
        </w:rPr>
        <w:t xml:space="preserve">十、履约保证金</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本项目收取履约保证金。</w:t>
      </w:r>
      <w:r/>
    </w:p>
    <w:p>
      <w:pPr>
        <w:ind w:firstLine="422"/>
        <w:spacing w:line="360" w:lineRule="auto"/>
        <w:rPr>
          <w:rFonts w:ascii="宋体" w:hAnsi="宋体" w:cs="宋体"/>
          <w:szCs w:val="21"/>
        </w:rPr>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ascii="宋体" w:hAnsi="宋体" w:cs="宋体"/>
          <w:szCs w:val="21"/>
        </w:rPr>
      </w:pPr>
      <w:r>
        <w:rPr>
          <w:rFonts w:hint="eastAsia" w:ascii="宋体" w:hAnsi="宋体" w:cs="宋体"/>
          <w:szCs w:val="21"/>
        </w:rPr>
        <w:t xml:space="preserve">（一）质疑的提出</w:t>
      </w:r>
      <w:r/>
    </w:p>
    <w:p>
      <w:pPr>
        <w:ind w:firstLine="420"/>
        <w:spacing w:line="360" w:lineRule="auto"/>
        <w:tabs>
          <w:tab w:val="left" w:pos="900" w:leader="none"/>
        </w:tabs>
        <w:rPr>
          <w:rFonts w:ascii="宋体" w:hAnsi="宋体"/>
          <w:szCs w:val="21"/>
        </w:rPr>
      </w:pPr>
      <w:r>
        <w:rPr>
          <w:rFonts w:hint="eastAsia" w:ascii="宋体" w:hAnsi="宋体" w:cs="宋体"/>
          <w:szCs w:val="21"/>
        </w:rPr>
        <w:t xml:space="preserve">1.</w:t>
      </w:r>
      <w:r>
        <w:rPr>
          <w:rFonts w:hint="eastAsia" w:ascii="宋体" w:hAnsi="宋体"/>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szCs w:val="21"/>
        </w:rPr>
      </w:pPr>
      <w:r>
        <w:rPr>
          <w:rFonts w:hint="eastAsia" w:ascii="宋体" w:hAnsi="宋体"/>
          <w:szCs w:val="21"/>
        </w:rPr>
        <w:t xml:space="preserve">（1）</w:t>
      </w:r>
      <w:r>
        <w:rPr>
          <w:rFonts w:ascii="宋体" w:hAnsi="宋体"/>
          <w:szCs w:val="21"/>
        </w:rPr>
        <w:t xml:space="preserve">对可以质疑的磋商文件提出质疑的，为收到磋商文件之日或者磋商文件公告期限届满之日；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对采购过程提出质疑的，为各采购程序环节结束之日；</w:t>
      </w:r>
      <w:r/>
    </w:p>
    <w:p>
      <w:pPr>
        <w:ind w:firstLine="420"/>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对成交结果提出质疑的，为成交结果公告期限届满之日。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ascii="宋体" w:hAnsi="宋体" w:cs="宋体"/>
          <w:szCs w:val="21"/>
        </w:rPr>
      </w:pPr>
      <w:r>
        <w:rPr>
          <w:rFonts w:hint="eastAsia" w:ascii="宋体" w:hAnsi="宋体"/>
          <w:szCs w:val="21"/>
        </w:rPr>
        <w:t xml:space="preserve">3.未参加磋商采购活动的供应商或在磋商采购活动中自身权益未受到损害的供应商所提出的质疑不予受理。</w:t>
      </w:r>
      <w:r>
        <w:rPr>
          <w:rFonts w:hint="eastAsia" w:ascii="宋体" w:hAnsi="宋体" w:cs="宋体"/>
          <w:szCs w:val="21"/>
        </w:rPr>
        <w:t xml:space="preserve">响应文件接收截止后，供应商未进行磋商登记的，不能就响应文件接收截止后的</w:t>
      </w:r>
      <w:r>
        <w:rPr>
          <w:rFonts w:hint="eastAsia" w:ascii="宋体" w:hAnsi="宋体" w:cs="宋体"/>
          <w:szCs w:val="21"/>
          <w:lang w:val="en-US" w:eastAsia="zh-CN"/>
        </w:rPr>
        <w:t xml:space="preserve">磋商</w:t>
      </w:r>
      <w:r>
        <w:rPr>
          <w:rFonts w:hint="eastAsia" w:ascii="宋体" w:hAnsi="宋体" w:cs="宋体"/>
          <w:szCs w:val="21"/>
        </w:rPr>
        <w:t xml:space="preserve">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ascii="宋体" w:hAnsi="宋体"/>
          <w:szCs w:val="21"/>
        </w:rPr>
      </w:pPr>
      <w:r>
        <w:rPr>
          <w:rFonts w:hint="eastAsia" w:ascii="宋体" w:hAnsi="宋体"/>
          <w:szCs w:val="21"/>
        </w:rPr>
        <w:t xml:space="preserve">4.质疑函应当包括下列内容：</w:t>
      </w:r>
      <w:r/>
    </w:p>
    <w:p>
      <w:pPr>
        <w:ind w:firstLine="420"/>
        <w:spacing w:line="360" w:lineRule="auto"/>
        <w:tabs>
          <w:tab w:val="left" w:pos="900" w:leader="none"/>
        </w:tabs>
        <w:rPr>
          <w:rFonts w:ascii="宋体" w:hAnsi="宋体"/>
          <w:szCs w:val="21"/>
        </w:rPr>
      </w:pPr>
      <w:r>
        <w:rPr>
          <w:rFonts w:hint="eastAsia" w:ascii="宋体" w:hAnsi="宋体"/>
          <w:szCs w:val="21"/>
        </w:rPr>
        <w:t xml:space="preserve">（1）质疑供应商的名称、地址、邮编、联系人、联系电话；</w:t>
      </w:r>
      <w:r/>
    </w:p>
    <w:p>
      <w:pPr>
        <w:ind w:firstLine="420"/>
        <w:spacing w:line="360" w:lineRule="auto"/>
        <w:tabs>
          <w:tab w:val="left" w:pos="900" w:leader="none"/>
        </w:tabs>
        <w:rPr>
          <w:rFonts w:ascii="宋体" w:hAnsi="宋体"/>
          <w:szCs w:val="21"/>
        </w:rPr>
      </w:pPr>
      <w:r>
        <w:rPr>
          <w:rFonts w:hint="eastAsia" w:ascii="宋体" w:hAnsi="宋体"/>
          <w:szCs w:val="21"/>
        </w:rPr>
        <w:t xml:space="preserve">（2）具体的质疑事项及明确的请求；</w:t>
      </w:r>
      <w:r/>
    </w:p>
    <w:p>
      <w:pPr>
        <w:ind w:firstLine="420"/>
        <w:spacing w:line="360" w:lineRule="auto"/>
        <w:tabs>
          <w:tab w:val="left" w:pos="900" w:leader="none"/>
        </w:tabs>
        <w:rPr>
          <w:rFonts w:ascii="宋体" w:hAnsi="宋体"/>
          <w:szCs w:val="21"/>
        </w:rPr>
      </w:pPr>
      <w:r>
        <w:rPr>
          <w:rFonts w:hint="eastAsia" w:ascii="宋体" w:hAnsi="宋体"/>
          <w:szCs w:val="21"/>
        </w:rPr>
        <w:t xml:space="preserve">（3）认为自己合法权益受到损害或可能受到损害的相关证据材料；</w:t>
      </w:r>
      <w:r/>
    </w:p>
    <w:p>
      <w:pPr>
        <w:ind w:firstLine="420"/>
        <w:spacing w:line="360" w:lineRule="auto"/>
        <w:tabs>
          <w:tab w:val="left" w:pos="900" w:leader="none"/>
        </w:tabs>
        <w:rPr>
          <w:rFonts w:ascii="宋体" w:hAnsi="宋体"/>
          <w:szCs w:val="21"/>
        </w:rPr>
      </w:pPr>
      <w:r>
        <w:rPr>
          <w:rFonts w:hint="eastAsia" w:ascii="宋体" w:hAnsi="宋体"/>
          <w:szCs w:val="21"/>
        </w:rPr>
        <w:t xml:space="preserve">（4）提起质疑的日期；</w:t>
      </w:r>
      <w:r/>
    </w:p>
    <w:p>
      <w:pPr>
        <w:ind w:firstLine="420"/>
        <w:spacing w:line="360" w:lineRule="auto"/>
        <w:tabs>
          <w:tab w:val="left" w:pos="900" w:leader="none"/>
        </w:tabs>
        <w:rPr>
          <w:rFonts w:ascii="宋体" w:hAnsi="宋体"/>
          <w:szCs w:val="21"/>
        </w:rPr>
      </w:pPr>
      <w:r>
        <w:rPr>
          <w:rFonts w:hint="eastAsia" w:ascii="宋体" w:hAnsi="宋体"/>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ascii="宋体" w:hAnsi="宋体" w:cs="宋体"/>
          <w:szCs w:val="21"/>
        </w:rPr>
      </w:pPr>
      <w:r>
        <w:rPr>
          <w:rFonts w:hint="eastAsia" w:ascii="宋体" w:hAnsi="宋体" w:cs="宋体"/>
          <w:szCs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ascii="宋体" w:hAnsi="宋体" w:cs="宋体"/>
          <w:szCs w:val="21"/>
        </w:rPr>
      </w:pPr>
      <w:r>
        <w:rPr>
          <w:rFonts w:hint="eastAsia" w:ascii="宋体" w:hAnsi="宋体" w:cs="宋体"/>
          <w:szCs w:val="21"/>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ascii="宋体" w:hAnsi="宋体" w:cs="宋体"/>
          <w:szCs w:val="21"/>
        </w:rPr>
      </w:pPr>
      <w:r>
        <w:rPr>
          <w:rFonts w:hint="eastAsia" w:ascii="宋体" w:hAnsi="宋体" w:cs="宋体"/>
          <w:szCs w:val="21"/>
        </w:rPr>
        <w:t xml:space="preserve">（二）《质疑函》的受理和回复</w:t>
      </w:r>
      <w:r/>
    </w:p>
    <w:p>
      <w:pPr>
        <w:ind w:firstLine="480"/>
        <w:spacing w:line="360" w:lineRule="auto"/>
        <w:rPr>
          <w:rFonts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ascii="宋体" w:hAnsi="宋体" w:cs="宋体"/>
          <w:szCs w:val="21"/>
        </w:rPr>
      </w:pPr>
      <w:r>
        <w:rPr>
          <w:rFonts w:hint="eastAsia" w:ascii="宋体" w:hAnsi="宋体" w:cs="宋体"/>
          <w:szCs w:val="21"/>
        </w:rPr>
        <w:t xml:space="preserve">（三）质疑处理</w:t>
      </w:r>
      <w:r/>
    </w:p>
    <w:p>
      <w:pPr>
        <w:ind w:firstLine="420"/>
        <w:spacing w:line="360" w:lineRule="auto"/>
        <w:tabs>
          <w:tab w:val="left" w:pos="900" w:leader="none"/>
        </w:tabs>
        <w:rPr>
          <w:rFonts w:ascii="宋体" w:hAnsi="宋体"/>
          <w:szCs w:val="21"/>
        </w:rPr>
      </w:pPr>
      <w:r>
        <w:rPr>
          <w:rFonts w:hint="eastAsia" w:ascii="宋体" w:hAnsi="宋体"/>
          <w:szCs w:val="21"/>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szCs w:val="21"/>
        </w:rPr>
      </w:pPr>
      <w:r>
        <w:rPr>
          <w:rFonts w:hint="eastAsia" w:ascii="宋体" w:hAnsi="宋体"/>
          <w:szCs w:val="21"/>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szCs w:val="21"/>
        </w:rPr>
      </w:pPr>
      <w:r>
        <w:rPr>
          <w:rFonts w:hint="eastAsia" w:ascii="宋体" w:hAnsi="宋体"/>
          <w:szCs w:val="21"/>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szCs w:val="21"/>
        </w:rPr>
      </w:pPr>
      <w:r>
        <w:rPr>
          <w:rFonts w:hint="eastAsia" w:ascii="宋体" w:hAnsi="宋体"/>
          <w:szCs w:val="21"/>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ascii="宋体" w:hAnsi="宋体"/>
          <w:b/>
          <w:szCs w:val="21"/>
        </w:rPr>
      </w:pPr>
      <w:r>
        <w:rPr>
          <w:rFonts w:hint="eastAsia" w:ascii="宋体" w:hAnsi="宋体"/>
          <w:b/>
          <w:szCs w:val="21"/>
        </w:rPr>
        <w:t xml:space="preserve">十二、其他事项说明：</w:t>
      </w:r>
      <w:r/>
    </w:p>
    <w:p>
      <w:pPr>
        <w:ind w:firstLine="420"/>
        <w:spacing w:line="360" w:lineRule="auto"/>
        <w:rPr>
          <w:rFonts w:ascii="宋体" w:hAnsi="宋体" w:cs="宋体"/>
          <w:lang w:bidi="ar"/>
        </w:rPr>
      </w:pPr>
      <w:r>
        <w:rPr>
          <w:rFonts w:hint="eastAsia" w:ascii="宋体" w:hAnsi="宋体" w:cs="宋体"/>
          <w:lang w:bidi="ar"/>
        </w:rPr>
        <w:t xml:space="preserve">采购项目需要落实的政府采购相关法律法规及政策：</w:t>
      </w:r>
      <w:r/>
    </w:p>
    <w:p>
      <w:pPr>
        <w:ind w:firstLine="420"/>
        <w:spacing w:line="360" w:lineRule="auto"/>
        <w:rPr>
          <w:rFonts w:ascii="宋体" w:hAnsi="宋体" w:cs="宋体"/>
          <w:lang w:bidi="ar"/>
        </w:rPr>
      </w:pPr>
      <w:r>
        <w:rPr>
          <w:rFonts w:hint="eastAsia" w:ascii="宋体" w:hAnsi="宋体" w:cs="宋体"/>
          <w:lang w:bidi="ar"/>
        </w:rPr>
        <w:t xml:space="preserve">1.《中华人民共和国政府采购法》</w:t>
      </w:r>
      <w:r/>
    </w:p>
    <w:p>
      <w:pPr>
        <w:ind w:firstLine="420"/>
        <w:spacing w:line="360" w:lineRule="auto"/>
        <w:rPr>
          <w:rFonts w:ascii="宋体" w:hAnsi="宋体" w:cs="宋体"/>
          <w:lang w:bidi="ar"/>
        </w:rPr>
      </w:pPr>
      <w:r>
        <w:rPr>
          <w:rFonts w:hint="eastAsia" w:ascii="宋体" w:hAnsi="宋体" w:cs="宋体"/>
          <w:lang w:bidi="ar"/>
        </w:rPr>
        <w:t xml:space="preserve">2.《中华人民共和国政府采购法实施条例》</w:t>
      </w:r>
      <w:r/>
    </w:p>
    <w:p>
      <w:pPr>
        <w:ind w:firstLine="420"/>
        <w:spacing w:line="360" w:lineRule="auto"/>
        <w:rPr>
          <w:rFonts w:ascii="宋体" w:hAnsi="宋体" w:cs="宋体"/>
          <w:lang w:bidi="ar"/>
        </w:rPr>
      </w:pPr>
      <w:r>
        <w:rPr>
          <w:rFonts w:hint="eastAsia" w:ascii="宋体" w:hAnsi="宋体" w:cs="宋体"/>
          <w:lang w:bidi="ar"/>
        </w:rPr>
        <w:t xml:space="preserve">3.《政府采购竞争性磋商采购方式管理办法》</w:t>
      </w:r>
      <w:r/>
    </w:p>
    <w:p>
      <w:pPr>
        <w:ind w:firstLine="420"/>
        <w:spacing w:line="360" w:lineRule="auto"/>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4.1若本项目专门面向中小微企业，不再进行价格扣除。</w:t>
      </w:r>
      <w:r/>
    </w:p>
    <w:p>
      <w:pPr>
        <w:ind w:firstLine="420"/>
        <w:spacing w:line="360" w:lineRule="auto"/>
        <w:rPr>
          <w:rFonts w:ascii="宋体" w:hAnsi="宋体" w:cs="宋体"/>
          <w:lang w:bidi="ar"/>
        </w:rPr>
      </w:pPr>
      <w:r>
        <w:rPr>
          <w:rFonts w:hint="eastAsia" w:ascii="宋体" w:hAnsi="宋体" w:cs="宋体"/>
          <w:lang w:bidi="ar"/>
        </w:rPr>
        <w:t xml:space="preserve">4.2若本项目不专门面向中小微企业，执行以下政策：</w:t>
      </w:r>
      <w:r/>
    </w:p>
    <w:p>
      <w:pPr>
        <w:ind w:firstLine="420"/>
        <w:spacing w:line="360" w:lineRule="auto"/>
        <w:rPr>
          <w:rFonts w:ascii="宋体" w:hAnsi="宋体" w:cs="宋体"/>
          <w:lang w:bidi="ar"/>
        </w:rPr>
      </w:pPr>
      <w:r>
        <w:rPr>
          <w:rFonts w:hint="eastAsia" w:ascii="宋体" w:hAnsi="宋体" w:cs="宋体"/>
          <w:lang w:bidi="ar"/>
        </w:rPr>
        <w:t xml:space="preserve">4.2.1供应商需按照采购文件的要求提供相应的《</w:t>
      </w:r>
      <w:r>
        <w:rPr>
          <w:rFonts w:hint="eastAsia" w:ascii="宋体" w:hAnsi="宋体" w:cs="宋体"/>
          <w:lang w:val="en-US" w:eastAsia="zh-CN" w:bidi="ar"/>
        </w:rPr>
        <w:t xml:space="preserve">中小</w:t>
      </w:r>
      <w:r>
        <w:rPr>
          <w:rFonts w:hint="eastAsia" w:ascii="宋体" w:hAnsi="宋体" w:cs="宋体"/>
          <w:lang w:bidi="ar"/>
        </w:rPr>
        <w:t xml:space="preserve">企业声明函》。</w:t>
      </w:r>
      <w:r/>
    </w:p>
    <w:p>
      <w:pPr>
        <w:ind w:firstLine="420"/>
        <w:spacing w:line="360" w:lineRule="auto"/>
        <w:rPr>
          <w:rFonts w:ascii="宋体" w:hAnsi="宋体" w:cs="宋体"/>
          <w:lang w:bidi="ar"/>
        </w:rPr>
      </w:pPr>
      <w:r>
        <w:rPr>
          <w:rFonts w:hint="eastAsia" w:ascii="宋体" w:hAnsi="宋体" w:cs="宋体"/>
          <w:lang w:bidi="ar"/>
        </w:rPr>
        <w:t xml:space="preserve">企业标准请参照《关于印发中小企业划型标准规定的通知》（工信部联企业〔2011〕300号）文件规定自行填写。</w:t>
      </w:r>
      <w:r/>
    </w:p>
    <w:p>
      <w:pPr>
        <w:ind w:firstLine="420"/>
        <w:spacing w:line="360" w:lineRule="auto"/>
        <w:rPr>
          <w:rFonts w:ascii="宋体" w:hAnsi="宋体" w:cs="宋体"/>
          <w:lang w:bidi="ar"/>
        </w:rPr>
      </w:pPr>
      <w:r>
        <w:rPr>
          <w:rFonts w:hint="eastAsia" w:ascii="宋体" w:hAnsi="宋体" w:cs="宋体"/>
          <w:lang w:bidi="ar"/>
        </w:rPr>
        <w:t xml:space="preserve">4.2.2监狱和戒毒企业</w:t>
      </w:r>
      <w:r/>
    </w:p>
    <w:p>
      <w:pPr>
        <w:ind w:firstLine="420"/>
        <w:spacing w:line="360" w:lineRule="auto"/>
        <w:rPr>
          <w:rFonts w:ascii="宋体" w:hAnsi="宋体" w:cs="宋体"/>
          <w:lang w:bidi="ar"/>
        </w:rPr>
      </w:pPr>
      <w:r>
        <w:rPr>
          <w:rFonts w:hint="eastAsia" w:ascii="宋体" w:hAnsi="宋体" w:cs="宋体"/>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ascii="宋体" w:hAnsi="宋体" w:cs="宋体"/>
          <w:lang w:bidi="ar"/>
        </w:rPr>
      </w:pPr>
      <w:r>
        <w:rPr>
          <w:rFonts w:hint="eastAsia" w:ascii="宋体" w:hAnsi="宋体" w:cs="宋体"/>
          <w:lang w:bidi="ar"/>
        </w:rPr>
        <w:t xml:space="preserve">（2）监狱企业标准请参照《关于政府采购支持监狱企业发展有关问题的通知》（财库〔2014〕68号）。</w:t>
      </w:r>
      <w:r/>
    </w:p>
    <w:p>
      <w:pPr>
        <w:ind w:firstLine="420"/>
        <w:spacing w:line="360" w:lineRule="auto"/>
        <w:rPr>
          <w:rFonts w:ascii="宋体" w:hAnsi="宋体" w:cs="宋体"/>
          <w:lang w:bidi="ar"/>
        </w:rPr>
      </w:pPr>
      <w:r>
        <w:rPr>
          <w:rFonts w:hint="eastAsia" w:ascii="宋体" w:hAnsi="宋体" w:cs="宋体"/>
          <w:lang w:bidi="ar"/>
        </w:rPr>
        <w:t xml:space="preserve">4.2.3残疾人福利单位</w:t>
      </w:r>
      <w:r/>
    </w:p>
    <w:p>
      <w:pPr>
        <w:ind w:firstLine="420"/>
        <w:spacing w:line="360" w:lineRule="auto"/>
        <w:rPr>
          <w:rFonts w:ascii="宋体" w:hAnsi="宋体" w:cs="宋体"/>
          <w:lang w:bidi="ar"/>
        </w:rPr>
      </w:pPr>
      <w:r>
        <w:rPr>
          <w:rFonts w:hint="eastAsia" w:ascii="宋体" w:hAnsi="宋体" w:cs="宋体"/>
          <w:lang w:bidi="ar"/>
        </w:rPr>
        <w:t xml:space="preserve">（1）残疾人福利单位需按照采购文件的要求提供《残疾人福利性单位声明函》。</w:t>
      </w:r>
      <w:r/>
    </w:p>
    <w:p>
      <w:pPr>
        <w:ind w:firstLine="420"/>
        <w:spacing w:line="360" w:lineRule="auto"/>
        <w:rPr>
          <w:rFonts w:ascii="宋体" w:hAnsi="宋体" w:cs="宋体"/>
          <w:lang w:bidi="ar"/>
        </w:rPr>
      </w:pPr>
      <w:r>
        <w:rPr>
          <w:rFonts w:hint="eastAsia" w:ascii="宋体" w:hAnsi="宋体" w:cs="宋体"/>
          <w:lang w:bidi="ar"/>
        </w:rPr>
        <w:t xml:space="preserve">（2）残疾人福利单位标准请参照《关于促进残疾人就业政府采购政策的通知》（财库〔2017〕141号）。</w:t>
      </w:r>
      <w:r/>
    </w:p>
    <w:p>
      <w:pPr>
        <w:ind w:firstLine="420"/>
        <w:spacing w:line="360" w:lineRule="auto"/>
        <w:rPr>
          <w:rFonts w:ascii="宋体" w:hAnsi="宋体" w:cs="宋体"/>
          <w:lang w:bidi="ar"/>
        </w:rPr>
      </w:pPr>
      <w:r>
        <w:rPr>
          <w:rFonts w:hint="eastAsia" w:ascii="宋体" w:hAnsi="宋体" w:cs="宋体"/>
          <w:lang w:bidi="ar"/>
        </w:rPr>
        <w:t xml:space="preserve">5.残疾人福利单位、监狱企业属于小型、微型企业的，不重复享受政策。</w:t>
      </w:r>
      <w:r/>
    </w:p>
    <w:p>
      <w:pPr>
        <w:ind w:firstLine="420"/>
        <w:spacing w:line="360" w:lineRule="auto"/>
        <w:rPr>
          <w:rFonts w:ascii="宋体" w:hAnsi="宋体" w:cs="宋体"/>
          <w:lang w:bidi="ar"/>
        </w:rPr>
      </w:pPr>
      <w:r>
        <w:rPr>
          <w:rFonts w:hint="eastAsia" w:ascii="宋体" w:hAnsi="宋体" w:cs="宋体"/>
          <w:lang w:bidi="ar"/>
        </w:rPr>
        <w:t xml:space="preserve">6.如果本项目同意联合体</w:t>
      </w:r>
      <w:r>
        <w:rPr>
          <w:rFonts w:hint="eastAsia" w:ascii="宋体" w:hAnsi="宋体" w:cs="宋体"/>
          <w:lang w:eastAsia="zh-CN" w:bidi="ar"/>
        </w:rPr>
        <w:t xml:space="preserve">响应</w:t>
      </w:r>
      <w:r>
        <w:rPr>
          <w:rFonts w:hint="eastAsia" w:ascii="宋体" w:hAnsi="宋体" w:cs="宋体"/>
          <w:lang w:bidi="ar"/>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7.《江苏省财政厅关于进一步加大政府采购支持中小企业力度的通知》苏财购〔2022〕45号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8.根据《江苏省财政厅关于加强政府绿色采购有关事项的通知》（苏财购〔2023〕65号）文件精神，严格落实政府绿色采购的各项要求。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9.节能环保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10.需求标准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11.</w:t>
      </w:r>
      <w:r>
        <w:rPr>
          <w:rFonts w:ascii="宋体" w:hAnsi="宋体" w:cs="宋体"/>
          <w:lang w:bidi="ar"/>
        </w:rPr>
        <w:t xml:space="preserve">成交供应商</w:t>
      </w:r>
      <w:r>
        <w:rPr>
          <w:rFonts w:hint="eastAsia" w:ascii="宋体" w:hAnsi="宋体" w:cs="宋体"/>
          <w:lang w:bidi="ar"/>
        </w:rPr>
        <w:t xml:space="preserve">可凭政府采购合同办理融资贷款，详情请见泰州市政府采购网“政采贷”专栏。</w:t>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sectPr>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lang w:bidi="ar"/>
        </w:rPr>
      </w:r>
      <w:bookmarkEnd w:id="34"/>
      <w:bookmarkEnd w:id="35"/>
      <w:bookmarkEnd w:id="36"/>
      <w:r/>
    </w:p>
    <w:p>
      <w:pPr>
        <w:pStyle w:val="865"/>
        <w:numPr>
          <w:ilvl w:val="0"/>
          <w:numId w:val="2"/>
        </w:numPr>
        <w:ind w:firstLine="422"/>
        <w:jc w:val="center"/>
        <w:spacing w:line="360" w:lineRule="auto"/>
        <w:rPr>
          <w:rFonts w:ascii="宋体" w:hAnsi="宋体" w:eastAsia="宋体"/>
          <w:b/>
          <w:sz w:val="21"/>
          <w:szCs w:val="21"/>
        </w:rPr>
      </w:pPr>
      <w:r/>
      <w:bookmarkStart w:id="87" w:name="_Toc86268901"/>
      <w:r>
        <w:rPr>
          <w:rFonts w:hint="eastAsia" w:ascii="宋体" w:hAnsi="宋体" w:eastAsia="宋体"/>
          <w:b/>
          <w:sz w:val="21"/>
          <w:szCs w:val="21"/>
        </w:rPr>
        <w:t xml:space="preserve"> 合同条款及格式</w:t>
      </w:r>
      <w:bookmarkEnd w:id="87"/>
      <w:r/>
      <w:r/>
    </w:p>
    <w:p>
      <w:pPr>
        <w:pStyle w:val="892"/>
        <w:ind w:left="0"/>
        <w:jc w:val="center"/>
        <w:spacing w:line="360" w:lineRule="auto"/>
        <w:tabs>
          <w:tab w:val="left" w:pos="1050" w:leader="none"/>
          <w:tab w:val="right" w:pos="9402" w:leader="dot"/>
        </w:tabs>
        <w:rPr>
          <w:rFonts w:ascii="宋体" w:hAnsi="宋体" w:cs="宋体"/>
          <w:b/>
          <w:iCs/>
          <w:szCs w:val="21"/>
        </w:rPr>
        <w:outlineLvl w:val="0"/>
      </w:pPr>
      <w:r>
        <w:rPr>
          <w:rFonts w:hint="eastAsia" w:ascii="宋体" w:hAnsi="宋体" w:cs="宋体"/>
          <w:b/>
          <w:iCs/>
          <w:szCs w:val="21"/>
        </w:rPr>
        <w:t xml:space="preserve"> 合同授予</w:t>
      </w:r>
      <w:r/>
    </w:p>
    <w:p>
      <w:pPr>
        <w:ind w:firstLine="480"/>
        <w:spacing w:line="360" w:lineRule="auto"/>
        <w:rPr>
          <w:rFonts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ascii="宋体" w:hAnsi="宋体" w:cs="宋体"/>
          <w:szCs w:val="21"/>
        </w:rPr>
      </w:pPr>
      <w:r>
        <w:rPr>
          <w:rFonts w:hint="eastAsia" w:ascii="宋体" w:hAnsi="宋体" w:cs="宋体"/>
          <w:szCs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spacing w:line="360" w:lineRule="auto"/>
        <w:rPr>
          <w:rFonts w:ascii="宋体" w:hAnsi="宋体" w:cs="宋体"/>
          <w:szCs w:val="21"/>
        </w:rPr>
      </w:pPr>
      <w:r>
        <w:rPr>
          <w:rFonts w:hint="eastAsia" w:ascii="宋体" w:hAnsi="宋体" w:cs="宋体"/>
          <w:szCs w:val="21"/>
        </w:rPr>
        <w:t xml:space="preserve">五、按政府采购合同约定支付的合同款，实行财政国库直接支付。</w:t>
      </w:r>
      <w:r/>
    </w:p>
    <w:p>
      <w:pPr>
        <w:ind w:firstLine="480"/>
        <w:spacing w:line="360" w:lineRule="auto"/>
        <w:rPr>
          <w:rFonts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ascii="宋体" w:hAnsi="宋体" w:cs="宋体"/>
          <w:szCs w:val="21"/>
        </w:rPr>
      </w:pPr>
      <w:r>
        <w:rPr>
          <w:rFonts w:hint="eastAsia" w:ascii="宋体" w:hAnsi="宋体" w:cs="宋体"/>
          <w:szCs w:val="21"/>
        </w:rPr>
        <w:t xml:space="preserve">七、付款方式详见磋商文件第四章。</w:t>
      </w:r>
      <w:r/>
    </w:p>
    <w:p>
      <w:pPr>
        <w:ind w:firstLine="480"/>
        <w:spacing w:line="360" w:lineRule="auto"/>
        <w:rPr>
          <w:rFonts w:ascii="宋体" w:hAnsi="宋体" w:cs="宋体"/>
          <w:szCs w:val="21"/>
        </w:rPr>
      </w:pPr>
      <w:r>
        <w:rPr>
          <w:rFonts w:hint="eastAsia" w:ascii="宋体" w:hAnsi="宋体" w:cs="宋体"/>
          <w:szCs w:val="21"/>
        </w:rPr>
        <w:t xml:space="preserve">八、项目款的支付不计息。</w:t>
      </w:r>
      <w:r/>
    </w:p>
    <w:p>
      <w:pPr>
        <w:spacing w:line="360" w:lineRule="auto"/>
      </w:pPr>
      <w:r/>
      <w:r/>
    </w:p>
    <w:p>
      <w:pPr>
        <w:spacing w:line="360" w:lineRule="auto"/>
      </w:pPr>
      <w:r/>
      <w:r/>
    </w:p>
    <w:p>
      <w:pPr>
        <w:pStyle w:val="893"/>
        <w:jc w:val="center"/>
        <w:spacing w:before="0" w:after="0" w:line="360" w:lineRule="auto"/>
        <w:rPr>
          <w:rFonts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项目名称： </w:t>
      </w:r>
      <w:r>
        <w:rPr>
          <w:rFonts w:hint="eastAsia" w:ascii="宋体" w:hAnsi="宋体"/>
          <w:color w:val="000000" w:themeColor="text1"/>
          <w:szCs w:val="21"/>
          <w14:textFill>
            <w14:solidFill>
              <w14:schemeClr w14:val="tx1"/>
            </w14:solidFill>
          </w14:textFill>
        </w:rPr>
        <w:t xml:space="preserve">                 </w:t>
      </w:r>
      <w:r>
        <w:rPr>
          <w:rFonts w:hint="eastAsia" w:ascii="宋体" w:hAnsi="宋体"/>
          <w:b/>
          <w:bCs/>
          <w:color w:val="000000" w:themeColor="text1"/>
          <w:szCs w:val="21"/>
          <w14:textFill>
            <w14:solidFill>
              <w14:schemeClr w14:val="tx1"/>
            </w14:solidFill>
          </w14:textFill>
        </w:rPr>
        <w:t xml:space="preserve">               </w:t>
      </w:r>
      <w:r/>
    </w:p>
    <w:p>
      <w:pPr>
        <w:spacing w:line="360" w:lineRule="auto"/>
        <w:rPr>
          <w:rFonts w:hint="eastAsia" w:ascii="宋体" w:hAnsi="宋体" w:eastAsia="宋体" w:cs="宋体"/>
          <w:szCs w:val="21"/>
          <w:lang w:eastAsia="zh-CN"/>
        </w:rPr>
      </w:pPr>
      <w:r>
        <w:rPr>
          <w:rFonts w:hint="eastAsia" w:ascii="宋体" w:hAnsi="宋体"/>
          <w:b/>
          <w:bCs/>
          <w:color w:val="000000" w:themeColor="text1"/>
          <w:szCs w:val="21"/>
          <w14:textFill>
            <w14:solidFill>
              <w14:schemeClr w14:val="tx1"/>
            </w14:solidFill>
          </w14:textFill>
        </w:rPr>
        <w:t xml:space="preserve">项目编号：</w:t>
      </w:r>
      <w:r>
        <w:rPr>
          <w:rFonts w:hint="eastAsia" w:ascii="宋体" w:hAnsi="宋体" w:cs="宋体"/>
          <w:szCs w:val="21"/>
          <w:lang w:val="en-US" w:eastAsia="zh-CN"/>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甲方：                                             乙方：</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地址：                                            地址：</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甲乙双方根据</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项目竞争性磋商采购结果及采购文件的要求，经协商一致，达成如下采购服务合同：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一、采购标的</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（一）服务名称：</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（二）服务内容：</w:t>
      </w:r>
      <w:r>
        <w:rPr>
          <w:rFonts w:hint="eastAsia" w:ascii="宋体" w:hAnsi="宋体"/>
          <w:color w:val="000000" w:themeColor="text1"/>
          <w:szCs w:val="21"/>
          <w:u w:val="single"/>
          <w14:textFill>
            <w14:solidFill>
              <w14:schemeClr w14:val="tx1"/>
            </w14:solidFill>
          </w14:textFill>
        </w:rPr>
        <w:t xml:space="preserve"> 详见磋商文件   </w:t>
      </w:r>
      <w:r>
        <w:rPr>
          <w:rFonts w:hint="eastAsia" w:ascii="宋体" w:hAnsi="宋体"/>
          <w:color w:val="000000" w:themeColor="text1"/>
          <w:szCs w:val="21"/>
          <w14:textFill>
            <w14:solidFill>
              <w14:schemeClr w14:val="tx1"/>
            </w14:solidFill>
          </w14:textFill>
        </w:rPr>
        <w:t xml:space="preserve"> 。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（三）服务期限：</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rPr>
        <w:t xml:space="preserve">月</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日至</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月</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rPr>
        <w:t xml:space="preserve">日</w:t>
      </w:r>
      <w:r>
        <w:rPr>
          <w:rFonts w:hint="eastAsia" w:ascii="宋体" w:hAnsi="宋体"/>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（四）服务地点：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二、合同价款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（一）本合同单价为人民币（大写）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三、合同履行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本合同项下服务的提供参照采购文件的具体要求履行，甲乙双方通过补充条款进行特殊约定的从其约定。</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四、验收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元整（¥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五、合同责任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（一）甲方应当为乙方履行合同提供必要的支持。</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（三）乙方需加强安全操作，如发生安全责任事故，由乙方全权负责。</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（四）乙方在履行合同中产生的一切非因甲方过错导致的损失，均由乙方自行承担责任。</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（五）甲乙双方均应指定专人作为本合同履行期间双方之间的联络人，所有一方向相对方正式知会事项的通知到达相对方指定的联络人即视为到达对方。</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成交供应商领取成交通知书后30天内，缴纳履约保证金（成交价的10%）履约担保形式：支票、汇票、本票、保函或者履约保证保险等非现金形式。服务期满后全额无息返还履约保证金。</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七、合同付款</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1.本项目合同履约期间采购人根据供应商完成的服务内容按阶段支付费用。</w:t>
      </w:r>
      <w:r/>
    </w:p>
    <w:p>
      <w:pPr>
        <w:pStyle w:val="874"/>
        <w:contextualSpacing/>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2.供应商结账时需开具正式发票并附合同复印件；发票上标注的名称、账号、开户行应与收款人一致。</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3.支付：</w:t>
      </w:r>
      <w:r>
        <w:rPr>
          <w:rFonts w:hint="eastAsia" w:ascii="宋体" w:hAnsi="宋体" w:cs="宋体"/>
          <w:b/>
          <w:bCs/>
          <w:color w:val="000000"/>
          <w:szCs w:val="21"/>
          <w:highlight w:val="none"/>
        </w:rPr>
        <w:t xml:space="preserve">该项目</w:t>
      </w:r>
      <w:r>
        <w:rPr>
          <w:rFonts w:hint="eastAsia" w:ascii="宋体" w:hAnsi="宋体" w:cs="宋体"/>
          <w:b/>
          <w:bCs/>
          <w:color w:val="000000"/>
          <w:szCs w:val="21"/>
          <w:highlight w:val="none"/>
          <w:lang w:eastAsia="zh-CN"/>
        </w:rPr>
        <w:t xml:space="preserve">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4.付款方式为：银行划拨支付。</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八、保密条款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乙方不得将在履行本合同中知悉的甲方任何信息随意泄露、擅自使用。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九、争议的解决</w:t>
      </w:r>
      <w:r/>
    </w:p>
    <w:p>
      <w:pPr>
        <w:contextualSpacing/>
        <w:ind w:firstLine="420"/>
        <w:spacing w:line="360" w:lineRule="auto"/>
        <w:rPr>
          <w:rFonts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rPr>
        <w:t xml:space="preserve">（1）</w:t>
      </w:r>
      <w:r>
        <w:rPr>
          <w:rFonts w:hint="eastAsia" w:ascii="宋体" w:hAnsi="宋体"/>
        </w:rPr>
        <w:t xml:space="preserve">种方式解决争议：</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contextualSpacing/>
        <w:ind w:firstLine="420"/>
        <w:spacing w:line="360" w:lineRule="auto"/>
        <w:rPr>
          <w:rFonts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十、合同生效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本合同由甲乙双方签字盖章后生效。</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十一、组成本合同的文件包括：</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1.合同通用条款和专用条款；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2.采购文件和乙方的响应文件；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3.成交通知书；</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4.甲乙双方商定的其他必要文件。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上述合同文件内容互为补充，如有不明确，由甲方负责解释。</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十二、合同备案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本合同一式陆份，中文书写。甲方、乙方各叁份。</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2"/>
        <w:spacing w:line="360" w:lineRule="auto"/>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以下无正文内容。</w:t>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        （盖章）                                 乙方：      （盖章）</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                                                 地址：               </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法定（授权）代表人：                                   法定（授权）代表人：</w:t>
      </w:r>
      <w:r/>
    </w:p>
    <w:p>
      <w:pP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2026</w:t>
      </w:r>
      <w:r>
        <w:rPr>
          <w:rFonts w:hint="eastAsia" w:ascii="宋体" w:hAnsi="宋体"/>
          <w:color w:val="000000" w:themeColor="text1"/>
          <w:szCs w:val="21"/>
          <w14:textFill>
            <w14:solidFill>
              <w14:schemeClr w14:val="tx1"/>
            </w14:solidFill>
          </w14:textFill>
        </w:rPr>
        <w:t xml:space="preserve">年     月    日</w:t>
      </w:r>
      <w:r/>
    </w:p>
    <w:p>
      <w:pPr>
        <w:ind w:right="210" w:firstLine="630"/>
        <w:spacing w:line="360" w:lineRule="auto"/>
        <w:widowControl/>
        <w:rPr>
          <w:rFonts w:ascii="宋体" w:hAnsi="宋体" w:cs="宋体"/>
          <w:color w:val="000000" w:themeColor="text1"/>
          <w:szCs w:val="21"/>
          <w14:textFill>
            <w14:solidFill>
              <w14:schemeClr w14:val="tx1"/>
            </w14:solidFill>
          </w14:textFill>
        </w:rPr>
        <w:sectPr>
          <w:footerReference w:type="default" r:id="rId14"/>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000000" w:themeColor="text1"/>
          <w:szCs w:val="21"/>
          <w14:textFill>
            <w14:solidFill>
              <w14:schemeClr w14:val="tx1"/>
            </w14:solidFill>
          </w14:textFill>
        </w:rPr>
      </w:r>
      <w:r/>
    </w:p>
    <w:p>
      <w:pPr>
        <w:pStyle w:val="865"/>
        <w:numPr>
          <w:ilvl w:val="0"/>
          <w:numId w:val="2"/>
        </w:numPr>
        <w:ind w:firstLine="422"/>
        <w:jc w:val="center"/>
        <w:spacing w:line="360" w:lineRule="auto"/>
        <w:rPr>
          <w:rFonts w:ascii="宋体" w:hAnsi="宋体" w:eastAsia="宋体"/>
          <w:b/>
          <w:sz w:val="21"/>
          <w:szCs w:val="21"/>
        </w:rPr>
      </w:pPr>
      <w:r/>
      <w:bookmarkStart w:id="90" w:name="_Toc86268902"/>
      <w:r>
        <w:rPr>
          <w:rFonts w:hint="eastAsia" w:ascii="宋体" w:hAnsi="宋体" w:eastAsia="宋体"/>
          <w:b/>
          <w:sz w:val="21"/>
          <w:szCs w:val="21"/>
        </w:rPr>
        <w:t xml:space="preserve"> 项目需求</w:t>
      </w:r>
      <w:bookmarkEnd w:id="90"/>
      <w:r/>
      <w:bookmarkEnd w:id="88"/>
      <w:bookmarkEnd w:id="89"/>
      <w:r/>
    </w:p>
    <w:p>
      <w:pPr>
        <w:ind w:firstLine="420"/>
        <w:spacing w:line="360" w:lineRule="auto"/>
        <w:rPr>
          <w:rFonts w:hint="eastAsia" w:ascii="宋体" w:hAnsi="宋体" w:cs="Times New Roman"/>
          <w:color w:val="000000" w:themeColor="text1"/>
          <w:szCs w:val="21"/>
          <w14:textFill>
            <w14:solidFill>
              <w14:schemeClr w14:val="tx1"/>
            </w14:solidFill>
          </w14:textFill>
        </w:rPr>
      </w:pPr>
      <w:r/>
      <w:bookmarkStart w:id="91" w:name="_Toc86268903"/>
      <w:r/>
      <w:bookmarkStart w:id="92" w:name="_Toc23828480"/>
      <w:r/>
      <w:bookmarkStart w:id="93" w:name="_Toc61149622"/>
      <w:r/>
      <w:bookmarkStart w:id="94" w:name="_Toc26554097"/>
      <w:r>
        <w:rPr>
          <w:rFonts w:hint="eastAsia" w:ascii="宋体" w:hAnsi="宋体" w:cs="Times New Roman"/>
          <w:color w:val="000000" w:themeColor="text1"/>
          <w:szCs w:val="21"/>
          <w14:textFill>
            <w14:solidFill>
              <w14:schemeClr w14:val="tx1"/>
            </w14:solidFill>
          </w14:textFill>
        </w:rPr>
        <w:t xml:space="preserve">第三方服务机构专家团队需形成工作机制，完成相应工作内容，接受园区督查考核。</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一、工作机制</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成立专家团队实行坐班制</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服务期限：一年（12个月）。</w:t>
      </w:r>
      <w:r>
        <w:rPr>
          <w:rFonts w:hint="eastAsia" w:ascii="宋体" w:hAnsi="宋体" w:cs="Times New Roman"/>
          <w:color w:val="000000" w:themeColor="text1"/>
          <w:szCs w:val="21"/>
          <w14:textFill>
            <w14:solidFill>
              <w14:schemeClr w14:val="tx1"/>
            </w14:solidFill>
          </w14:textFill>
        </w:rPr>
        <w:t xml:space="preserve">专家团队</w:t>
      </w:r>
      <w:r>
        <w:rPr>
          <w:rFonts w:hint="eastAsia" w:ascii="宋体" w:hAnsi="宋体" w:cs="Times New Roman"/>
          <w:color w:val="000000" w:themeColor="text1"/>
          <w:szCs w:val="21"/>
          <w:lang w:val="en-US" w:eastAsia="zh-CN"/>
          <w14:textFill>
            <w14:solidFill>
              <w14:schemeClr w14:val="tx1"/>
            </w14:solidFill>
          </w14:textFill>
        </w:rPr>
        <w:t xml:space="preserve">5名</w:t>
      </w:r>
      <w:r>
        <w:rPr>
          <w:rFonts w:hint="eastAsia" w:ascii="宋体" w:hAnsi="宋体" w:cs="Times New Roman"/>
          <w:color w:val="000000" w:themeColor="text1"/>
          <w:szCs w:val="21"/>
          <w14:textFill>
            <w14:solidFill>
              <w14:schemeClr w14:val="tx1"/>
            </w14:solidFill>
          </w14:textFill>
        </w:rPr>
        <w:t xml:space="preserve">成员由安全管理、工艺、设备（含化工机械）、仪器仪表、消防、油气储运</w:t>
      </w:r>
      <w:r>
        <w:rPr>
          <w:rFonts w:hint="eastAsia" w:ascii="宋体" w:hAnsi="宋体" w:cs="Times New Roman"/>
          <w:color w:val="000000" w:themeColor="text1"/>
          <w:szCs w:val="21"/>
          <w:lang w:val="en-US" w:eastAsia="zh-CN"/>
          <w14:textFill>
            <w14:solidFill>
              <w14:schemeClr w14:val="tx1"/>
            </w14:solidFill>
          </w14:textFill>
        </w:rPr>
        <w:t xml:space="preserve">类等</w:t>
      </w:r>
      <w:r>
        <w:rPr>
          <w:rFonts w:hint="eastAsia" w:ascii="宋体" w:hAnsi="宋体" w:cs="Times New Roman"/>
          <w:color w:val="000000" w:themeColor="text1"/>
          <w:szCs w:val="21"/>
          <w14:textFill>
            <w14:solidFill>
              <w14:schemeClr w14:val="tx1"/>
            </w14:solidFill>
          </w14:textFill>
        </w:rPr>
        <w:t xml:space="preserve">专业技术人才组成，确保不少于</w:t>
      </w:r>
      <w:r>
        <w:rPr>
          <w:rFonts w:hint="eastAsia" w:ascii="宋体" w:hAnsi="宋体" w:cs="Times New Roman"/>
          <w:color w:val="000000" w:themeColor="text1"/>
          <w:szCs w:val="21"/>
          <w:lang w:val="en-US" w:eastAsia="zh-CN"/>
          <w14:textFill>
            <w14:solidFill>
              <w14:schemeClr w14:val="tx1"/>
            </w14:solidFill>
          </w14:textFill>
        </w:rPr>
        <w:t xml:space="preserve">1</w:t>
      </w:r>
      <w:r>
        <w:rPr>
          <w:rFonts w:hint="eastAsia" w:ascii="宋体" w:hAnsi="宋体" w:cs="Times New Roman"/>
          <w:color w:val="000000" w:themeColor="text1"/>
          <w:szCs w:val="21"/>
          <w14:textFill>
            <w14:solidFill>
              <w14:schemeClr w14:val="tx1"/>
            </w14:solidFill>
          </w14:textFill>
        </w:rPr>
        <w:t xml:space="preserve">名省级专家（列入</w:t>
      </w:r>
      <w:r>
        <w:rPr>
          <w:rFonts w:hint="eastAsia" w:ascii="宋体" w:hAnsi="宋体" w:cs="Times New Roman"/>
          <w:color w:val="000000" w:themeColor="text1"/>
          <w:szCs w:val="21"/>
          <w:lang w:val="en-US" w:eastAsia="zh-CN"/>
          <w14:textFill>
            <w14:solidFill>
              <w14:schemeClr w14:val="tx1"/>
            </w14:solidFill>
          </w14:textFill>
        </w:rPr>
        <w:t xml:space="preserve">省级层次</w:t>
      </w:r>
      <w:r>
        <w:rPr>
          <w:rFonts w:hint="eastAsia" w:ascii="宋体" w:hAnsi="宋体" w:cs="Times New Roman"/>
          <w:color w:val="000000" w:themeColor="text1"/>
          <w:szCs w:val="21"/>
          <w14:textFill>
            <w14:solidFill>
              <w14:schemeClr w14:val="tx1"/>
            </w14:solidFill>
          </w14:textFill>
        </w:rPr>
        <w:t xml:space="preserve">发布的专家库名录）、不少于2名地（市）级专家（列入市级层面发布的专家库名录），</w:t>
      </w:r>
      <w:r>
        <w:rPr>
          <w:rFonts w:hint="eastAsia" w:ascii="宋体" w:hAnsi="宋体" w:cs="Times New Roman"/>
          <w:color w:val="000000" w:themeColor="text1"/>
          <w:szCs w:val="21"/>
          <w:lang w:val="en-US" w:eastAsia="zh-CN"/>
          <w14:textFill>
            <w14:solidFill>
              <w14:schemeClr w14:val="tx1"/>
            </w14:solidFill>
          </w14:textFill>
        </w:rPr>
        <w:t xml:space="preserve">其他人员须取得</w:t>
      </w:r>
      <w:r>
        <w:rPr>
          <w:rFonts w:hint="eastAsia" w:ascii="宋体" w:hAnsi="宋体" w:cs="Times New Roman"/>
          <w:color w:val="000000" w:themeColor="text1"/>
          <w:szCs w:val="21"/>
          <w14:textFill>
            <w14:solidFill>
              <w14:schemeClr w14:val="tx1"/>
            </w14:solidFill>
          </w14:textFill>
        </w:rPr>
        <w:t xml:space="preserve">注册安全工程师</w:t>
      </w:r>
      <w:r>
        <w:rPr>
          <w:rFonts w:hint="eastAsia" w:ascii="宋体" w:hAnsi="宋体" w:cs="Times New Roman"/>
          <w:color w:val="000000" w:themeColor="text1"/>
          <w:szCs w:val="21"/>
          <w:lang w:val="en-US" w:eastAsia="zh-CN"/>
          <w14:textFill>
            <w14:solidFill>
              <w14:schemeClr w14:val="tx1"/>
            </w14:solidFill>
          </w14:textFill>
        </w:rPr>
        <w:t xml:space="preserve">资格</w:t>
      </w:r>
      <w:r>
        <w:rPr>
          <w:rFonts w:hint="eastAsia" w:ascii="宋体" w:hAnsi="宋体" w:cs="Times New Roman"/>
          <w:color w:val="000000" w:themeColor="text1"/>
          <w:szCs w:val="21"/>
          <w14:textFill>
            <w14:solidFill>
              <w14:schemeClr w14:val="tx1"/>
            </w14:solidFill>
          </w14:textFill>
        </w:rPr>
        <w:t xml:space="preserve">。明确1人为组长，负责统筹调度安全管家服务工作。专家从事领域为原料药类、危化品类、工贸类、船舶修造类、建筑施工类，</w:t>
      </w:r>
      <w:r>
        <w:rPr>
          <w:rFonts w:hint="eastAsia" w:ascii="宋体" w:hAnsi="宋体" w:cs="Times New Roman"/>
          <w:color w:val="000000" w:themeColor="text1"/>
          <w:szCs w:val="21"/>
          <w:lang w:val="en-US" w:eastAsia="zh-CN"/>
          <w14:textFill>
            <w14:solidFill>
              <w14:schemeClr w14:val="tx1"/>
            </w14:solidFill>
          </w14:textFill>
        </w:rPr>
        <w:t xml:space="preserve">能够对</w:t>
      </w:r>
      <w:r>
        <w:rPr>
          <w:rFonts w:hint="eastAsia" w:ascii="宋体" w:hAnsi="宋体" w:cs="Times New Roman"/>
          <w:color w:val="000000" w:themeColor="text1"/>
          <w:szCs w:val="21"/>
          <w14:textFill>
            <w14:solidFill>
              <w14:schemeClr w14:val="tx1"/>
            </w14:solidFill>
          </w14:textFill>
        </w:rPr>
        <w:t xml:space="preserve">辖区内</w:t>
      </w:r>
      <w:r>
        <w:rPr>
          <w:rFonts w:hint="eastAsia" w:ascii="宋体" w:hAnsi="宋体" w:cs="Times New Roman"/>
          <w:color w:val="000000" w:themeColor="text1"/>
          <w:szCs w:val="21"/>
          <w:lang w:val="en-US" w:eastAsia="zh-CN"/>
          <w14:textFill>
            <w14:solidFill>
              <w14:schemeClr w14:val="tx1"/>
            </w14:solidFill>
          </w14:textFill>
        </w:rPr>
        <w:t xml:space="preserve">生产经营</w:t>
      </w:r>
      <w:r>
        <w:rPr>
          <w:rFonts w:hint="eastAsia" w:ascii="宋体" w:hAnsi="宋体" w:cs="Times New Roman"/>
          <w:color w:val="000000" w:themeColor="text1"/>
          <w:szCs w:val="21"/>
          <w14:textFill>
            <w14:solidFill>
              <w14:schemeClr w14:val="tx1"/>
            </w14:solidFill>
          </w14:textFill>
        </w:rPr>
        <w:t xml:space="preserve">单位安全管理</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二、工作范围</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园区现有各类企业约1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0家，其中危化品（化工）及医药企业13家，船舶修造企业3家，重点工贸企业约50家。本次项目最终实施服务单位介于1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w:t>
      </w:r>
      <w:r>
        <w:rPr>
          <w:rFonts w:hint="eastAsia" w:ascii="宋体" w:hAnsi="宋体" w:cs="Times New Roman"/>
          <w:color w:val="000000" w:themeColor="text1"/>
          <w:szCs w:val="21"/>
          <w:lang w:val="en-US" w:eastAsia="zh-CN"/>
          <w14:textFill>
            <w14:solidFill>
              <w14:schemeClr w14:val="tx1"/>
            </w14:solidFill>
          </w14:textFill>
        </w:rPr>
        <w:t xml:space="preserve">190</w:t>
      </w:r>
      <w:r>
        <w:rPr>
          <w:rFonts w:hint="eastAsia" w:ascii="宋体" w:hAnsi="宋体" w:cs="Times New Roman"/>
          <w:color w:val="000000" w:themeColor="text1"/>
          <w:szCs w:val="21"/>
          <w14:textFill>
            <w14:solidFill>
              <w14:schemeClr w14:val="tx1"/>
            </w14:solidFill>
          </w14:textFill>
        </w:rPr>
        <w:t xml:space="preserve">家，随着园区项目招引落户，监管企业数量适当增幅，在1个合同周期内，监管企业增幅不超过15家的，合同金额不变，超过15家的，双方协商确定。</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2.1安全检查</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2.1.1</w:t>
      </w:r>
      <w:r>
        <w:rPr>
          <w:rFonts w:hint="eastAsia" w:ascii="宋体" w:hAnsi="宋体" w:cs="Times New Roman"/>
          <w:color w:val="000000" w:themeColor="text1"/>
          <w:szCs w:val="21"/>
          <w:lang w:val="en-US" w:eastAsia="zh-CN"/>
          <w14:textFill>
            <w14:solidFill>
              <w14:schemeClr w14:val="tx1"/>
            </w14:solidFill>
          </w14:textFill>
        </w:rPr>
        <w:t xml:space="preserve">根据指导服务工作实际内容编制相应指导服务表格，并报园区安全监管部门审核后实施。指导服务</w:t>
      </w:r>
      <w:r>
        <w:rPr>
          <w:rFonts w:hint="eastAsia" w:ascii="宋体" w:hAnsi="宋体" w:cs="Times New Roman"/>
          <w:color w:val="000000" w:themeColor="text1"/>
          <w:szCs w:val="21"/>
          <w14:textFill>
            <w14:solidFill>
              <w14:schemeClr w14:val="tx1"/>
            </w14:solidFill>
          </w14:textFill>
        </w:rPr>
        <w:t xml:space="preserve">须提前通知企业，由安全生产监管人员陪同进入企业开展指导服务工作。对指导服务中发现的隐患，必须留下影像资料</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对照标准进行分级(可以分为重大隐患、重大隐患相关问题、一般隐患)</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提出有效可操作的整改措施</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对每个被服务对象均须出具相关工作报告</w:t>
      </w:r>
      <w:r>
        <w:rPr>
          <w:rFonts w:hint="eastAsia" w:ascii="宋体" w:hAnsi="宋体" w:cs="Times New Roman"/>
          <w:color w:val="000000" w:themeColor="text1"/>
          <w:szCs w:val="21"/>
          <w:lang w:val="en-US" w:eastAsia="zh-CN"/>
          <w14:textFill>
            <w14:solidFill>
              <w14:schemeClr w14:val="tx1"/>
            </w14:solidFill>
          </w14:textFill>
        </w:rPr>
        <w:t xml:space="preserve">提交给园区监管部门</w:t>
      </w:r>
      <w:r>
        <w:rPr>
          <w:rFonts w:hint="eastAsia" w:ascii="宋体" w:hAnsi="宋体" w:cs="Times New Roman"/>
          <w:color w:val="000000" w:themeColor="text1"/>
          <w:szCs w:val="21"/>
          <w14:textFill>
            <w14:solidFill>
              <w14:schemeClr w14:val="tx1"/>
            </w14:solidFill>
          </w14:textFill>
        </w:rPr>
        <w:t xml:space="preserve">，报告成果必须具备真实性、准确性、权威性。</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2.1.2</w:t>
      </w:r>
      <w:r>
        <w:rPr>
          <w:rFonts w:hint="eastAsia" w:ascii="宋体" w:hAnsi="宋体" w:cs="Times New Roman"/>
          <w:color w:val="000000" w:themeColor="text1"/>
          <w:szCs w:val="21"/>
          <w:lang w:val="en-US" w:eastAsia="zh-CN"/>
          <w14:textFill>
            <w14:solidFill>
              <w14:schemeClr w14:val="tx1"/>
            </w14:solidFill>
          </w14:textFill>
        </w:rPr>
        <w:t xml:space="preserve">按</w:t>
      </w:r>
      <w:r>
        <w:rPr>
          <w:rFonts w:hint="eastAsia" w:ascii="宋体" w:hAnsi="宋体" w:cs="Times New Roman"/>
          <w:color w:val="000000" w:themeColor="text1"/>
          <w:szCs w:val="21"/>
          <w:lang w:eastAsia="zh-CN"/>
          <w14:textFill>
            <w14:solidFill>
              <w14:schemeClr w14:val="tx1"/>
            </w14:solidFill>
          </w14:textFill>
        </w:rPr>
        <w:t xml:space="preserve">园区、</w:t>
      </w:r>
      <w:r>
        <w:rPr>
          <w:rFonts w:hint="eastAsia" w:ascii="宋体" w:hAnsi="宋体" w:cs="Times New Roman"/>
          <w:color w:val="000000" w:themeColor="text1"/>
          <w:szCs w:val="21"/>
          <w:lang w:val="en-US" w:eastAsia="zh-CN"/>
          <w14:textFill>
            <w14:solidFill>
              <w14:schemeClr w14:val="tx1"/>
            </w14:solidFill>
          </w14:textFill>
        </w:rPr>
        <w:t xml:space="preserve">镇检查计划开展</w:t>
      </w:r>
      <w:r>
        <w:rPr>
          <w:rFonts w:hint="eastAsia" w:ascii="宋体" w:hAnsi="宋体" w:cs="Times New Roman"/>
          <w:color w:val="000000" w:themeColor="text1"/>
          <w:szCs w:val="21"/>
          <w:lang w:eastAsia="zh-CN"/>
          <w14:textFill>
            <w14:solidFill>
              <w14:schemeClr w14:val="tx1"/>
            </w14:solidFill>
          </w14:textFill>
        </w:rPr>
        <w:t xml:space="preserve">综合性指导服务，同时协助企业制定切实可行的解决方案，并指导企业进行整改，按照企业整改时限，对企业问题按时开展复查。</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w:t>
      </w:r>
      <w:r>
        <w:rPr>
          <w:rFonts w:hint="eastAsia" w:ascii="宋体" w:hAnsi="宋体" w:cs="Times New Roman"/>
          <w:color w:val="000000" w:themeColor="text1"/>
          <w:szCs w:val="21"/>
          <w:lang w:val="en-US" w:eastAsia="zh-CN"/>
          <w14:textFill>
            <w14:solidFill>
              <w14:schemeClr w14:val="tx1"/>
            </w14:solidFill>
          </w14:textFill>
        </w:rPr>
        <w:t xml:space="preserve">3对园区所有船舶修造企业、所有危化品（化工）及医药企业、重点工贸企业每半年开展1次深度指导服务、隐患分析，同时协助企业制定切实可行的解决方案，并指导企业进行整改，按照企业整改时限，对企业问题按时开展复查。</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深度指导服务前，须制定方案。开展深度指导服务要确保服务人员专业范围和知识深度满足要求，指导研究相关问题解决办法。为确保深度指导服务的高质量，每半年至少邀请1名省级专家参加一次覆盖全部危化品（化工）企业的深度指导服务；每年按行业邀请省级专家参加一次重点企业深度指导服务。</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2.1.4每季度至少轮换1名驻点专家，其要求是有驻点经验的专家，针对其他地区共性隐患问题，对本园区进行一次摸底排查，内容不限于现行法律法规与园区现有管理模式的相容性和适应性、核查其他地区发现的隐患在本园区是否存在，通过不同的专家多视角排查隐患，对相关检查及整改台账进行整理汇总，形成档案提交给甲方指定部门。如园区监管部门发现现场派驻人员不能适应工作要求，须按园区要求（7日内）及时调整人员直至满足园区工作专业能力要求。</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2.2企业提升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2.2.1指导辖区企业开展“双重预防机制”建设，落实安全风险分级管控及隐患排查治理具体措施。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2.2.2对</w:t>
      </w:r>
      <w:r>
        <w:rPr>
          <w:rFonts w:hint="eastAsia" w:ascii="宋体" w:hAnsi="宋体" w:cs="Times New Roman"/>
          <w:color w:val="000000" w:themeColor="text1"/>
          <w:szCs w:val="21"/>
          <w:lang w:val="en-US" w:eastAsia="zh-CN"/>
          <w14:textFill>
            <w14:solidFill>
              <w14:schemeClr w14:val="tx1"/>
            </w14:solidFill>
          </w14:textFill>
        </w:rPr>
        <w:t xml:space="preserve">有</w:t>
      </w:r>
      <w:r>
        <w:rPr>
          <w:rFonts w:hint="eastAsia" w:ascii="宋体" w:hAnsi="宋体" w:cs="Times New Roman"/>
          <w:color w:val="000000" w:themeColor="text1"/>
          <w:szCs w:val="21"/>
          <w14:textFill>
            <w14:solidFill>
              <w14:schemeClr w14:val="tx1"/>
            </w14:solidFill>
          </w14:textFill>
        </w:rPr>
        <w:t xml:space="preserve">安全标准化</w:t>
      </w:r>
      <w:r>
        <w:rPr>
          <w:rFonts w:hint="eastAsia" w:ascii="宋体" w:hAnsi="宋体" w:cs="Times New Roman"/>
          <w:color w:val="000000" w:themeColor="text1"/>
          <w:szCs w:val="21"/>
          <w:lang w:val="en-US" w:eastAsia="zh-CN"/>
          <w14:textFill>
            <w14:solidFill>
              <w14:schemeClr w14:val="tx1"/>
            </w14:solidFill>
          </w14:textFill>
        </w:rPr>
        <w:t xml:space="preserve">创建需求的</w:t>
      </w:r>
      <w:r>
        <w:rPr>
          <w:rFonts w:hint="eastAsia" w:ascii="宋体" w:hAnsi="宋体" w:cs="Times New Roman"/>
          <w:color w:val="000000" w:themeColor="text1"/>
          <w:szCs w:val="21"/>
          <w14:textFill>
            <w14:solidFill>
              <w14:schemeClr w14:val="tx1"/>
            </w14:solidFill>
          </w14:textFill>
        </w:rPr>
        <w:t xml:space="preserve">企业</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；辅导辖区工业企业风险辨识、评估和较大风险网上上报，并按要求进行线上线下复核。</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2.2.3为园区编制年度企业类安全生产、宣传培训方案，经批准后组织实施。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2.2.4对园区内危化品（化工）企业申报的动火作业实施现场</w:t>
      </w:r>
      <w:r>
        <w:rPr>
          <w:rFonts w:hint="eastAsia" w:ascii="宋体" w:hAnsi="宋体" w:cs="Times New Roman"/>
          <w:color w:val="000000" w:themeColor="text1"/>
          <w:szCs w:val="21"/>
          <w:lang w:val="en-US" w:eastAsia="zh-CN"/>
          <w14:textFill>
            <w14:solidFill>
              <w14:schemeClr w14:val="tx1"/>
            </w14:solidFill>
          </w14:textFill>
        </w:rPr>
        <w:t xml:space="preserve">管理指导服务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2.2.5每年须组织、指导危化品（化工）及重点工贸共计不少于12家企业，开展1次桌面推演或实战演练。</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2.3园区提升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1.结合相关法律法规，适时对园区管理机构工作人员、企业管理人员及工作人员开展培训</w:t>
      </w:r>
      <w:r>
        <w:rPr>
          <w:rFonts w:hint="eastAsia" w:ascii="宋体" w:hAnsi="宋体" w:cs="Times New Roman"/>
          <w:color w:val="000000" w:themeColor="text1"/>
          <w:szCs w:val="21"/>
          <w:lang w:val="en-US" w:eastAsia="zh-CN"/>
          <w14:textFill>
            <w14:solidFill>
              <w14:schemeClr w14:val="tx1"/>
            </w14:solidFill>
          </w14:textFill>
        </w:rPr>
        <w:t xml:space="preserve">辅导</w:t>
      </w:r>
      <w:r>
        <w:rPr>
          <w:rFonts w:hint="eastAsia" w:ascii="宋体" w:hAnsi="宋体" w:cs="Times New Roman"/>
          <w:color w:val="000000" w:themeColor="text1"/>
          <w:szCs w:val="21"/>
          <w14:textFill>
            <w14:solidFill>
              <w14:schemeClr w14:val="tx1"/>
            </w14:solidFill>
          </w14:textFill>
        </w:rPr>
        <w:t xml:space="preserve">，或根据园区实际需求提供定制化专题培训，每季度不少于1次。</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2.重要节假日、重要活动期间及重点时段，</w:t>
      </w:r>
      <w:r>
        <w:rPr>
          <w:rFonts w:hint="eastAsia" w:ascii="宋体" w:hAnsi="宋体" w:cs="Times New Roman"/>
          <w:color w:val="000000" w:themeColor="text1"/>
          <w:szCs w:val="21"/>
          <w:lang w:val="en-US" w:eastAsia="zh-CN"/>
          <w14:textFill>
            <w14:solidFill>
              <w14:schemeClr w14:val="tx1"/>
            </w14:solidFill>
          </w14:textFill>
        </w:rPr>
        <w:t xml:space="preserve">抽取</w:t>
      </w:r>
      <w:r>
        <w:rPr>
          <w:rFonts w:hint="eastAsia" w:ascii="宋体" w:hAnsi="宋体" w:cs="Times New Roman"/>
          <w:color w:val="000000" w:themeColor="text1"/>
          <w:szCs w:val="21"/>
          <w14:textFill>
            <w14:solidFill>
              <w14:schemeClr w14:val="tx1"/>
            </w14:solidFill>
          </w14:textFill>
        </w:rPr>
        <w:t xml:space="preserve">辖区内企业开展安全生产</w:t>
      </w:r>
      <w:r>
        <w:rPr>
          <w:rFonts w:hint="eastAsia" w:ascii="宋体" w:hAnsi="宋体" w:cs="Times New Roman"/>
          <w:color w:val="000000" w:themeColor="text1"/>
          <w:szCs w:val="21"/>
          <w:lang w:val="en-US" w:eastAsia="zh-CN"/>
          <w14:textFill>
            <w14:solidFill>
              <w14:schemeClr w14:val="tx1"/>
            </w14:solidFill>
          </w14:textFill>
        </w:rPr>
        <w:t xml:space="preserve">现场走访</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安排人员</w:t>
      </w:r>
      <w:r>
        <w:rPr>
          <w:rFonts w:hint="eastAsia" w:ascii="宋体" w:hAnsi="宋体" w:cs="Times New Roman"/>
          <w:color w:val="000000" w:themeColor="text1"/>
          <w:szCs w:val="21"/>
          <w14:textFill>
            <w14:solidFill>
              <w14:schemeClr w14:val="tx1"/>
            </w14:solidFill>
          </w14:textFill>
        </w:rPr>
        <w:t xml:space="preserve">实行24小时</w:t>
      </w:r>
      <w:r>
        <w:rPr>
          <w:rFonts w:hint="eastAsia" w:ascii="宋体" w:hAnsi="宋体" w:cs="Times New Roman"/>
          <w:color w:val="000000" w:themeColor="text1"/>
          <w:szCs w:val="21"/>
          <w:lang w:val="en-US" w:eastAsia="zh-CN"/>
          <w14:textFill>
            <w14:solidFill>
              <w14:schemeClr w14:val="tx1"/>
            </w14:solidFill>
          </w14:textFill>
        </w:rPr>
        <w:t xml:space="preserve">驻点值班值守</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eastAsia="zh-CN"/>
          <w14:textFill>
            <w14:solidFill>
              <w14:schemeClr w14:val="tx1"/>
            </w14:solidFill>
          </w14:textFill>
        </w:rPr>
        <w:t xml:space="preserve">需</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园区桌面推演或实战演练</w:t>
      </w:r>
      <w:r>
        <w:rPr>
          <w:rFonts w:hint="eastAsia" w:ascii="宋体" w:hAnsi="宋体" w:cs="Times New Roman"/>
          <w:color w:val="000000" w:themeColor="text1"/>
          <w:szCs w:val="21"/>
          <w:lang w:val="en-US" w:eastAsia="zh-CN"/>
          <w14:textFill>
            <w14:solidFill>
              <w14:schemeClr w14:val="tx1"/>
            </w14:solidFill>
          </w14:textFill>
        </w:rPr>
        <w:t xml:space="preserve">提供</w:t>
      </w:r>
      <w:r>
        <w:rPr>
          <w:rFonts w:hint="eastAsia" w:ascii="宋体" w:hAnsi="宋体" w:cs="Times New Roman"/>
          <w:color w:val="000000" w:themeColor="text1"/>
          <w:szCs w:val="21"/>
          <w14:textFill>
            <w14:solidFill>
              <w14:schemeClr w14:val="tx1"/>
            </w14:solidFill>
          </w14:textFill>
        </w:rPr>
        <w:t xml:space="preserve">指导，包含演练方案的修订、现场流程的指导。遇有</w:t>
      </w:r>
      <w:r>
        <w:rPr>
          <w:rFonts w:hint="eastAsia" w:ascii="宋体" w:hAnsi="宋体" w:cs="Times New Roman"/>
          <w:color w:val="000000" w:themeColor="text1"/>
          <w:szCs w:val="21"/>
          <w:lang w:val="en-US" w:eastAsia="zh-CN"/>
          <w14:textFill>
            <w14:solidFill>
              <w14:schemeClr w14:val="tx1"/>
            </w14:solidFill>
          </w14:textFill>
        </w:rPr>
        <w:t xml:space="preserve">安全生产突发事件，需提供</w:t>
      </w:r>
      <w:r>
        <w:rPr>
          <w:rFonts w:hint="eastAsia" w:ascii="宋体" w:hAnsi="宋体" w:cs="Times New Roman"/>
          <w:color w:val="000000" w:themeColor="text1"/>
          <w:szCs w:val="21"/>
          <w14:textFill>
            <w14:solidFill>
              <w14:schemeClr w14:val="tx1"/>
            </w14:solidFill>
          </w14:textFill>
        </w:rPr>
        <w:t xml:space="preserve">应急</w:t>
      </w:r>
      <w:r>
        <w:rPr>
          <w:rFonts w:hint="eastAsia" w:ascii="宋体" w:hAnsi="宋体" w:cs="Times New Roman"/>
          <w:color w:val="000000" w:themeColor="text1"/>
          <w:szCs w:val="21"/>
          <w:lang w:val="en-US" w:eastAsia="zh-CN"/>
          <w14:textFill>
            <w14:solidFill>
              <w14:schemeClr w14:val="tx1"/>
            </w14:solidFill>
          </w14:textFill>
        </w:rPr>
        <w:t xml:space="preserve">处置建议</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.4</w:t>
      </w:r>
      <w:r>
        <w:rPr>
          <w:rFonts w:hint="eastAsia" w:ascii="宋体" w:hAnsi="宋体" w:cs="Times New Roman"/>
          <w:color w:val="000000" w:themeColor="text1"/>
          <w:szCs w:val="21"/>
          <w14:textFill>
            <w14:solidFill>
              <w14:schemeClr w14:val="tx1"/>
            </w14:solidFill>
          </w14:textFill>
        </w:rPr>
        <w:t xml:space="preserve">.应上级部门要求开展的</w:t>
      </w:r>
      <w:r>
        <w:rPr>
          <w:rFonts w:hint="eastAsia" w:ascii="宋体" w:hAnsi="宋体" w:cs="Times New Roman"/>
          <w:color w:val="000000" w:themeColor="text1"/>
          <w:szCs w:val="21"/>
          <w:lang w:eastAsia="zh-CN"/>
          <w14:textFill>
            <w14:solidFill>
              <w14:schemeClr w14:val="tx1"/>
            </w14:solidFill>
          </w14:textFill>
        </w:rPr>
        <w:t xml:space="preserve">各项</w:t>
      </w:r>
      <w:r>
        <w:rPr>
          <w:rFonts w:hint="eastAsia" w:ascii="宋体" w:hAnsi="宋体" w:cs="Times New Roman"/>
          <w:color w:val="000000" w:themeColor="text1"/>
          <w:szCs w:val="21"/>
          <w14:textFill>
            <w14:solidFill>
              <w14:schemeClr w14:val="tx1"/>
            </w14:solidFill>
          </w14:textFill>
        </w:rPr>
        <w:t xml:space="preserve">专项治理行动，按时间节点完成相关目标任务专项</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eastAsia" w:ascii="宋体" w:hAnsi="宋体" w:cs="Times New Roman"/>
          <w:color w:val="000000" w:themeColor="text1"/>
          <w:szCs w:val="21"/>
          <w14:textFill>
            <w14:solidFill>
              <w14:schemeClr w14:val="tx1"/>
            </w14:solidFill>
          </w14:textFill>
        </w:rPr>
        <w:t xml:space="preserve">，及时完成资料整理归档，形成工作总结上报园区安全监管部门。</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.5</w:t>
      </w:r>
      <w:r>
        <w:rPr>
          <w:rFonts w:hint="eastAsia" w:ascii="宋体" w:hAnsi="宋体" w:cs="Times New Roman"/>
          <w:color w:val="000000" w:themeColor="text1"/>
          <w:szCs w:val="21"/>
          <w14:textFill>
            <w14:solidFill>
              <w14:schemeClr w14:val="tx1"/>
            </w14:solidFill>
          </w14:textFill>
        </w:rPr>
        <w:t xml:space="preserve">.按照园区管理工作需要，</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包括但不限于：事故调查、装置设施拆卸方案审查、开停车方案审查、特殊作业条件确认等</w:t>
      </w:r>
      <w:r>
        <w:rPr>
          <w:rFonts w:hint="eastAsia" w:ascii="宋体" w:hAnsi="宋体" w:cs="Times New Roman"/>
          <w:color w:val="000000" w:themeColor="text1"/>
          <w:szCs w:val="21"/>
          <w:lang w:eastAsia="zh-CN"/>
          <w14:textFill>
            <w14:solidFill>
              <w14:schemeClr w14:val="tx1"/>
            </w14:solidFill>
          </w14:textFill>
        </w:rPr>
        <w:t xml:space="preserve">其他安全</w:t>
      </w:r>
      <w:r>
        <w:rPr>
          <w:rFonts w:hint="eastAsia" w:ascii="宋体" w:hAnsi="宋体" w:cs="Times New Roman"/>
          <w:color w:val="000000" w:themeColor="text1"/>
          <w:szCs w:val="21"/>
          <w14:textFill>
            <w14:solidFill>
              <w14:schemeClr w14:val="tx1"/>
            </w14:solidFill>
          </w14:textFill>
        </w:rPr>
        <w:t xml:space="preserve">相关工作</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.6</w:t>
      </w:r>
      <w:r>
        <w:rPr>
          <w:rFonts w:hint="eastAsia" w:ascii="宋体" w:hAnsi="宋体" w:cs="Times New Roman"/>
          <w:color w:val="000000" w:themeColor="text1"/>
          <w:szCs w:val="21"/>
          <w14:textFill>
            <w14:solidFill>
              <w14:schemeClr w14:val="tx1"/>
            </w14:solidFill>
          </w14:textFill>
        </w:rPr>
        <w:t xml:space="preserve">.及时追踪国家和地方相关法规、政策、标准，向园区及入驻企业提供安全准入政策与技术咨询，协助园区对存量企业项目、新引进项目准入研判分析安全风险。</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.7</w:t>
      </w:r>
      <w:r>
        <w:rPr>
          <w:rFonts w:hint="eastAsia" w:ascii="宋体" w:hAnsi="宋体" w:cs="Times New Roman"/>
          <w:color w:val="000000" w:themeColor="text1"/>
          <w:szCs w:val="21"/>
          <w14:textFill>
            <w14:solidFill>
              <w14:schemeClr w14:val="tx1"/>
            </w14:solidFill>
          </w14:textFill>
        </w:rPr>
        <w:t xml:space="preserve">.在总结全年服务团队工作的基础上，通过1年的工作成效，在园区安全生产风险报告管控、化学品使用管控、重点行业安全管理、安全发展示范园区建设等方面形成具有特色的安全管理体系，真正做到提升企业安全管理内生动力，形成园区安全文化，特别是对已经运行一年的工作模式不断创新，寻找原有工作模式的不足，提出新的工作思路，不断提升园区安全管理能力。</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2.4其他服务要求</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2.4.1.</w:t>
      </w:r>
      <w:r>
        <w:rPr>
          <w:rFonts w:hint="default" w:ascii="宋体" w:hAnsi="宋体" w:cs="Times New Roman"/>
          <w:color w:val="000000" w:themeColor="text1"/>
          <w:szCs w:val="21"/>
          <w:lang w:val="en-US" w:eastAsia="zh-CN"/>
          <w14:textFill>
            <w14:solidFill>
              <w14:schemeClr w14:val="tx1"/>
            </w14:solidFill>
          </w14:textFill>
        </w:rPr>
        <w:t xml:space="preserve">供应商保证派驻人员工作长期稳定，且派驻人员资质能力符合招标文件及工作能力要求，未经</w:t>
      </w:r>
      <w:r>
        <w:rPr>
          <w:rFonts w:hint="eastAsia" w:ascii="宋体" w:hAnsi="宋体" w:cs="Times New Roman"/>
          <w:color w:val="000000" w:themeColor="text1"/>
          <w:szCs w:val="21"/>
          <w:lang w:val="en-US" w:eastAsia="zh-CN"/>
          <w14:textFill>
            <w14:solidFill>
              <w14:schemeClr w14:val="tx1"/>
            </w14:solidFill>
          </w14:textFill>
        </w:rPr>
        <w:t xml:space="preserve">招标方</w:t>
      </w:r>
      <w:r>
        <w:rPr>
          <w:rFonts w:hint="default" w:ascii="宋体" w:hAnsi="宋体" w:cs="Times New Roman"/>
          <w:color w:val="000000" w:themeColor="text1"/>
          <w:szCs w:val="21"/>
          <w:lang w:val="en-US" w:eastAsia="zh-CN"/>
          <w14:textFill>
            <w14:solidFill>
              <w14:schemeClr w14:val="tx1"/>
            </w14:solidFill>
          </w14:textFill>
        </w:rPr>
        <w:t xml:space="preserve">书面同意，合同期内不得随意更换驻点人员</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派驻人员须遵守园区规章制度</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由园区安环中心统一管理</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派驻人员工作时间与园区一致，积极配合园区接受各类专项督查、巡查，整理台账资料，配合加班</w:t>
      </w:r>
      <w:r>
        <w:rPr>
          <w:rFonts w:hint="eastAsia" w:ascii="宋体" w:hAnsi="宋体" w:cs="Times New Roman"/>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2.4.2.供应商</w:t>
      </w:r>
      <w:r>
        <w:rPr>
          <w:rFonts w:hint="eastAsia" w:ascii="宋体" w:hAnsi="宋体" w:cs="Times New Roman"/>
          <w:color w:val="000000" w:themeColor="text1"/>
          <w:szCs w:val="21"/>
          <w14:textFill>
            <w14:solidFill>
              <w14:schemeClr w14:val="tx1"/>
            </w14:solidFill>
          </w14:textFill>
        </w:rPr>
        <w:t xml:space="preserve">配备不少于</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辆通勤车辆</w:t>
      </w:r>
      <w:r>
        <w:rPr>
          <w:rFonts w:hint="eastAsia" w:ascii="宋体" w:hAnsi="宋体" w:cs="Times New Roman"/>
          <w:color w:val="000000" w:themeColor="text1"/>
          <w:szCs w:val="21"/>
          <w:lang w:val="en-US" w:eastAsia="zh-CN"/>
          <w14:textFill>
            <w14:solidFill>
              <w14:schemeClr w14:val="tx1"/>
            </w14:solidFill>
          </w14:textFill>
        </w:rPr>
        <w:t xml:space="preserve">供</w:t>
      </w:r>
      <w:r>
        <w:rPr>
          <w:rFonts w:hint="eastAsia" w:ascii="宋体" w:hAnsi="宋体" w:cs="Times New Roman"/>
          <w:color w:val="000000" w:themeColor="text1"/>
          <w:szCs w:val="21"/>
          <w14:textFill>
            <w14:solidFill>
              <w14:schemeClr w14:val="tx1"/>
            </w14:solidFill>
          </w14:textFill>
        </w:rPr>
        <w:t xml:space="preserve">供应商驻点人员的日常安全指导服务工作使用，派驻人员中至少有</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人持有相对应驾照</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凡项目服务团队中涉及的车辆、办公设备、办公耗材、培训教材、人员的餐饮住宿、驻厂人员补贴费用，由成交供应商自行承担</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园区可为成交供应商有偿提供园区食堂就餐。</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2.4.3.</w:t>
      </w:r>
      <w:r>
        <w:rPr>
          <w:rFonts w:hint="default" w:ascii="宋体" w:hAnsi="宋体" w:cs="Times New Roman"/>
          <w:color w:val="000000" w:themeColor="text1"/>
          <w:szCs w:val="21"/>
          <w:lang w:val="en-US" w:eastAsia="zh-CN"/>
          <w14:textFill>
            <w14:solidFill>
              <w14:schemeClr w14:val="tx1"/>
            </w14:solidFill>
          </w14:textFill>
        </w:rPr>
        <w:t xml:space="preserve">供应商须对派驻人员加强廉政监督与廉政教育，严格谨慎履行专业技术</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职责，廉洁自律，严禁吃请等影响履行</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职责的行为</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default" w:ascii="宋体" w:hAnsi="宋体" w:cs="Times New Roman"/>
          <w:color w:val="000000" w:themeColor="text1"/>
          <w:szCs w:val="21"/>
          <w:lang w:val="en-US" w:eastAsia="zh-CN"/>
          <w14:textFill>
            <w14:solidFill>
              <w14:schemeClr w14:val="tx1"/>
            </w14:solidFill>
          </w14:textFill>
        </w:rPr>
        <w:t xml:space="preserve">成交供应商需与派驻人员有合法的劳动合同关系，并对派驻人员的自身安全负全责，带来影响、后果的由供应商自行承担，与</w:t>
      </w:r>
      <w:r>
        <w:rPr>
          <w:rFonts w:hint="eastAsia" w:ascii="宋体" w:hAnsi="宋体" w:cs="Times New Roman"/>
          <w:color w:val="000000" w:themeColor="text1"/>
          <w:szCs w:val="21"/>
          <w:lang w:val="en-US" w:eastAsia="zh-CN"/>
          <w14:textFill>
            <w14:solidFill>
              <w14:schemeClr w14:val="tx1"/>
            </w14:solidFill>
          </w14:textFill>
        </w:rPr>
        <w:t xml:space="preserve">采购人</w:t>
      </w:r>
      <w:r>
        <w:rPr>
          <w:rFonts w:hint="default" w:ascii="宋体" w:hAnsi="宋体" w:cs="Times New Roman"/>
          <w:color w:val="000000" w:themeColor="text1"/>
          <w:szCs w:val="21"/>
          <w:lang w:val="en-US" w:eastAsia="zh-CN"/>
          <w14:textFill>
            <w14:solidFill>
              <w14:schemeClr w14:val="tx1"/>
            </w14:solidFill>
          </w14:textFill>
        </w:rPr>
        <w:t xml:space="preserve">无关</w:t>
      </w:r>
      <w:r>
        <w:rPr>
          <w:rFonts w:hint="eastAsia" w:ascii="宋体" w:hAnsi="宋体" w:cs="Times New Roman"/>
          <w:color w:val="000000" w:themeColor="text1"/>
          <w:szCs w:val="21"/>
          <w:lang w:val="en-US"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2.4.4.完成园区交办的与安全检查、服务指导等安全管理有关的其他工作。后备专家团队需满足园区服务指导需求，专业领域包括但不限于采购需求中技术人才（可外聘，费用由成交供应商承担）。</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2.4.5.成交供应商在合同签订后，不得出现假借供应商名义推广收费项目；逾越身份代表供应商表态发言；额外收取企业服务费用或报销任何费用。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三、督查考核</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除了严格执行上述工作机制及内容中相关要求外，必须服从港口产业园安全环保管理中心的督导和考核。考核内容包括专家团队部分人员坐班制考勤、每月服务工作计划制定和落实情况、每季度规定工作完成情况四项日常考核，计分结果由督导小组讨论确定，日常考核扣分累积计入最终年度综合考核结果。日常考核存在问题以书面方式通知专家团队及时改正到位，每季度进行一次综合考核，综合考核实行百分制，低于90分的，每少1分，扣合同签约服务费用的5%；低于80分的，园区将终止服务合同，并不予支付所有费用。</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四、付款方式与履约保证金</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1.付款方式：分别在服务期限的第三、六、九、十二个月进行考核支付，前三次考核后分别支付该项目总额的20%；合同期满一个月内，根据考核管理办法及最终考核结果，付清合同剩余款项。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2.履约保证金：成交供应商领取成交通知书后30天内，缴纳履约保证金（成交价的10%）履约担保形式：支票、汇票、本票、保函或者履约保证保险等非现金形式。服务期满后全额无息返还履约保证金。</w:t>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r>
      <w:r/>
    </w:p>
    <w:p>
      <w:pPr>
        <w:jc w:val="left"/>
        <w:rPr>
          <w:rFonts w:hint="eastAsia"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lang w:val="en-US" w:eastAsia="zh-CN"/>
        </w:rPr>
        <w:t xml:space="preserve">附件：考核细则</w:t>
      </w:r>
      <w:r/>
    </w:p>
    <w:p>
      <w:pPr>
        <w:ind w:firstLine="630"/>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港口产业园委托安全环保管理中心进行日常督导和考核。考核内容包括专家团队部分人员坐班制考勤、每月服务工作的落实情况、每季度规定工作完成情况四项日常考核，计分结果由安环中心讨论确定。每3个月进行一次季度考核，季度考核存在问题以书面方式通知专家团队及时改正到位；日常考核存在问题以书面方式通知专家团队及时改正到位，每季度进行一次综合考核，综合考核实行百分制，低于90分的，每少1分，扣合同签约服务费用的5%；低于80分的，园区将终止与服务供应商合同，并不予支付所有费用，已付费用服务供应予以全部退回。</w:t>
      </w:r>
      <w:r/>
    </w:p>
    <w:tbl>
      <w:tblPr>
        <w:tblStyle w:val="907"/>
        <w:tblW w:w="94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93"/>
        <w:gridCol w:w="697"/>
        <w:gridCol w:w="6649"/>
        <w:gridCol w:w="432"/>
        <w:gridCol w:w="358"/>
        <w:gridCol w:w="358"/>
        <w:gridCol w:w="642"/>
      </w:tblGrid>
      <w:tr>
        <w:trPr>
          <w:jc w:val="center"/>
          <w:trHeight w:val="0"/>
          <w:tblHeader/>
        </w:trPr>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序号</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考核内容</w:t>
            </w:r>
            <w:r/>
          </w:p>
        </w:tc>
        <w:tc>
          <w:tcPr>
            <w:tcW w:w="6649"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扣分标准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应得分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扣减分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实得分</w:t>
            </w:r>
            <w:r/>
          </w:p>
        </w:tc>
        <w:tc>
          <w:tcPr>
            <w:tcW w:w="642"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w:t>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驻场</w:t>
            </w:r>
            <w:r>
              <w:rPr>
                <w:rFonts w:cs="Arial" w:asciiTheme="minorEastAsia" w:hAnsiTheme="minorEastAsia" w:eastAsiaTheme="minorEastAsia"/>
                <w:color w:val="auto"/>
                <w:szCs w:val="21"/>
                <w:highlight w:val="none"/>
              </w:rPr>
              <w:t xml:space="preserve">人员要求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文件配置驻场人员的，每有一人扣2分；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专家组成员未经</w:t>
            </w:r>
            <w:r>
              <w:rPr>
                <w:rFonts w:hint="eastAsia" w:cs="Arial" w:asciiTheme="minorEastAsia" w:hAnsiTheme="minorEastAsia" w:eastAsiaTheme="minorEastAsia"/>
                <w:color w:val="auto"/>
                <w:szCs w:val="21"/>
                <w:highlight w:val="none"/>
              </w:rPr>
              <w:t xml:space="preserve">安环中心</w:t>
            </w:r>
            <w:r>
              <w:rPr>
                <w:rFonts w:cs="Arial" w:asciiTheme="minorEastAsia" w:hAnsiTheme="minorEastAsia" w:eastAsiaTheme="minorEastAsia"/>
                <w:color w:val="auto"/>
                <w:szCs w:val="21"/>
                <w:highlight w:val="none"/>
              </w:rPr>
              <w:t xml:space="preserve">书面同意不得随意中途更换，若出现随意更换情况，有1人次，扣2分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驻点人员不得迟到早退，发现1次扣0.5分；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未经同意</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不得无故旷工</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擅自脱岗，发现1次扣0.5分。</w:t>
            </w:r>
            <w:r/>
          </w:p>
        </w:tc>
        <w:tc>
          <w:tcPr>
            <w:tcW w:w="0" w:type="auto"/>
            <w:vAlign w:val="center"/>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安全检查指导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未根据指导服务工作实际内容编制相应指导服务表格；未报园区安全监管部门审核的</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程序不符合要求的</w:t>
            </w:r>
            <w:r>
              <w:rPr>
                <w:rFonts w:hint="eastAsia" w:cs="Arial" w:asciiTheme="minorEastAsia" w:hAnsiTheme="minorEastAsia" w:eastAsiaTheme="minorEastAsia"/>
                <w:color w:val="auto"/>
                <w:szCs w:val="21"/>
                <w:highlight w:val="none"/>
                <w:lang w:eastAsia="zh-CN"/>
              </w:rPr>
              <w:t xml:space="preserve">；在</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中发现的隐患，未及时留下影像资料；未进行及时复查；以及未对每个被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对象出具相关工作报告的</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每出现1例，扣0.5分。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7"/>
                <w:sz w:val="21"/>
                <w:szCs w:val="21"/>
                <w:highlight w:val="none"/>
              </w:rPr>
              <w:t xml:space="preserve">50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未按</w:t>
            </w:r>
            <w:r>
              <w:rPr>
                <w:rFonts w:hint="eastAsia" w:cs="Arial" w:asciiTheme="minorEastAsia" w:hAnsiTheme="minorEastAsia" w:eastAsiaTheme="minorEastAsia"/>
                <w:color w:val="auto"/>
                <w:szCs w:val="21"/>
                <w:highlight w:val="none"/>
                <w:lang w:eastAsia="zh-CN"/>
              </w:rPr>
              <w:t xml:space="preserve">园区、</w:t>
            </w:r>
            <w:r>
              <w:rPr>
                <w:rFonts w:hint="eastAsia" w:cs="Arial" w:asciiTheme="minorEastAsia" w:hAnsiTheme="minorEastAsia" w:eastAsiaTheme="minorEastAsia"/>
                <w:color w:val="auto"/>
                <w:szCs w:val="21"/>
                <w:highlight w:val="none"/>
                <w:lang w:val="en-US" w:eastAsia="zh-CN"/>
              </w:rPr>
              <w:t xml:space="preserve">镇检查计划</w:t>
            </w:r>
            <w:r>
              <w:rPr>
                <w:rFonts w:hint="eastAsia" w:cs="Arial" w:asciiTheme="minorEastAsia" w:hAnsiTheme="minorEastAsia" w:eastAsiaTheme="minorEastAsia"/>
                <w:color w:val="auto"/>
                <w:szCs w:val="21"/>
                <w:highlight w:val="none"/>
                <w:lang w:eastAsia="zh-CN"/>
              </w:rPr>
              <w:t xml:space="preserve">开展综合性安全</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且未</w:t>
            </w:r>
            <w:r>
              <w:rPr>
                <w:rFonts w:hint="eastAsia" w:cs="Arial" w:asciiTheme="minorEastAsia" w:hAnsiTheme="minorEastAsia" w:eastAsiaTheme="minorEastAsia"/>
                <w:color w:val="auto"/>
                <w:szCs w:val="21"/>
                <w:highlight w:val="none"/>
              </w:rPr>
              <w:t xml:space="preserve">协助企业制定切实可行的解决方案，指导企业进行整改</w:t>
            </w:r>
            <w:r>
              <w:rPr>
                <w:rFonts w:hint="eastAsia" w:cs="Arial" w:asciiTheme="minorEastAsia" w:hAnsiTheme="minorEastAsia" w:eastAsiaTheme="minorEastAsia"/>
                <w:color w:val="auto"/>
                <w:szCs w:val="21"/>
                <w:highlight w:val="none"/>
                <w:lang w:val="en-US" w:eastAsia="zh-CN"/>
              </w:rPr>
              <w:t xml:space="preserve">的</w:t>
            </w:r>
            <w:r>
              <w:rPr>
                <w:rFonts w:cs="Arial" w:asciiTheme="minorEastAsia" w:hAnsiTheme="minorEastAsia" w:eastAsiaTheme="minorEastAsia"/>
                <w:color w:val="auto"/>
                <w:szCs w:val="21"/>
                <w:highlight w:val="none"/>
              </w:rPr>
              <w:t xml:space="preserve">，扣0.5分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企业重大隐患未及时发现的，每发现1例扣2分。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未按要求对辖区内</w:t>
            </w:r>
            <w:r>
              <w:rPr>
                <w:rFonts w:hint="eastAsia" w:cs="Arial" w:asciiTheme="minorEastAsia" w:hAnsiTheme="minorEastAsia" w:eastAsiaTheme="minorEastAsia"/>
                <w:color w:val="auto"/>
                <w:szCs w:val="21"/>
                <w:highlight w:val="none"/>
              </w:rPr>
              <w:t xml:space="preserve">所有船舶修造企业、所有危化品（化工）及医药企业、重点工贸企业</w:t>
            </w:r>
            <w:r>
              <w:rPr>
                <w:rFonts w:hint="eastAsia" w:cs="Arial" w:asciiTheme="minorEastAsia" w:hAnsiTheme="minorEastAsia" w:eastAsiaTheme="minorEastAsia"/>
                <w:color w:val="auto"/>
                <w:szCs w:val="21"/>
                <w:highlight w:val="none"/>
                <w:lang w:val="en-US" w:eastAsia="zh-CN"/>
              </w:rPr>
              <w:t xml:space="preserve">每半年</w:t>
            </w:r>
            <w:r>
              <w:rPr>
                <w:rFonts w:cs="Arial" w:asciiTheme="minorEastAsia" w:hAnsiTheme="minorEastAsia" w:eastAsiaTheme="minorEastAsia"/>
                <w:color w:val="auto"/>
                <w:szCs w:val="21"/>
                <w:highlight w:val="none"/>
              </w:rPr>
              <w:t xml:space="preserve">开展</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次深度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w:t>
            </w:r>
            <w:r/>
          </w:p>
          <w:p>
            <w:pPr>
              <w:ind w:left="0" w:right="0" w:firstLine="0"/>
              <w:jc w:val="left"/>
              <w:rPr>
                <w:rFonts w:hint="default" w:cs="Arial"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color w:val="auto"/>
                <w:szCs w:val="21"/>
                <w:highlight w:val="none"/>
              </w:rPr>
              <w:t xml:space="preserve">未按要求每季度至少轮换</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名驻点专家，每少1人次扣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分；未按要求每</w:t>
            </w:r>
            <w:r>
              <w:rPr>
                <w:rFonts w:hint="eastAsia" w:cs="Arial" w:asciiTheme="minorEastAsia" w:hAnsiTheme="minorEastAsia" w:eastAsiaTheme="minorEastAsia"/>
                <w:color w:val="auto"/>
                <w:szCs w:val="21"/>
                <w:highlight w:val="none"/>
                <w:lang w:val="en-US" w:eastAsia="zh-CN"/>
              </w:rPr>
              <w:t xml:space="preserve">半</w:t>
            </w:r>
            <w:r>
              <w:rPr>
                <w:rFonts w:hint="eastAsia" w:cs="Arial" w:asciiTheme="minorEastAsia" w:hAnsiTheme="minorEastAsia" w:eastAsiaTheme="minorEastAsia"/>
                <w:color w:val="auto"/>
                <w:szCs w:val="21"/>
                <w:highlight w:val="none"/>
              </w:rPr>
              <w:t xml:space="preserve">年至少邀请1名省级专家成员参加1次覆盖全部危化品（化工）企业的深度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lang w:val="en-US" w:eastAsia="zh-CN"/>
              </w:rPr>
              <w:t xml:space="preserve">2</w:t>
            </w:r>
            <w:r>
              <w:rPr>
                <w:rFonts w:hint="eastAsia"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lang w:val="en-US" w:eastAsia="zh-CN"/>
              </w:rPr>
              <w:t xml:space="preserve">未按要求</w:t>
            </w:r>
            <w:r>
              <w:rPr>
                <w:rFonts w:hint="eastAsia" w:cs="Arial" w:asciiTheme="minorEastAsia" w:hAnsiTheme="minorEastAsia" w:eastAsiaTheme="minorEastAsia"/>
                <w:color w:val="auto"/>
                <w:szCs w:val="21"/>
                <w:highlight w:val="none"/>
              </w:rPr>
              <w:t xml:space="preserve">按行业邀请省级专家参加</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次重点企业深度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lang w:eastAsia="zh-CN"/>
              </w:rPr>
              <w:t xml:space="preserve">，</w:t>
            </w:r>
            <w:r>
              <w:rPr>
                <w:rFonts w:hint="eastAsia" w:cs="Arial" w:asciiTheme="minorEastAsia" w:hAnsiTheme="minorEastAsia" w:eastAsiaTheme="minorEastAsia"/>
                <w:color w:val="auto"/>
                <w:szCs w:val="21"/>
                <w:highlight w:val="none"/>
                <w:lang w:val="en-US" w:eastAsia="zh-CN"/>
              </w:rPr>
              <w:t xml:space="preserve">扣3分；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重要节假日、重要活动期间及重点时段，未开展安全生产</w:t>
            </w:r>
            <w:r>
              <w:rPr>
                <w:rFonts w:hint="eastAsia" w:cs="Arial" w:asciiTheme="minorEastAsia" w:hAnsiTheme="minorEastAsia" w:eastAsiaTheme="minorEastAsia"/>
                <w:color w:val="auto"/>
                <w:szCs w:val="21"/>
                <w:highlight w:val="none"/>
                <w:lang w:val="en-US" w:eastAsia="zh-CN"/>
              </w:rPr>
              <w:t xml:space="preserve">现场走访</w:t>
            </w:r>
            <w:r>
              <w:rPr>
                <w:rFonts w:cs="Arial" w:asciiTheme="minorEastAsia" w:hAnsiTheme="minorEastAsia" w:eastAsiaTheme="minorEastAsia"/>
                <w:color w:val="auto"/>
                <w:szCs w:val="21"/>
                <w:highlight w:val="none"/>
              </w:rPr>
              <w:t xml:space="preserve">，每少1次，</w:t>
            </w:r>
            <w:r>
              <w:rPr>
                <w:rFonts w:hint="eastAsia" w:cs="Arial" w:asciiTheme="minorEastAsia" w:hAnsiTheme="minorEastAsia" w:eastAsiaTheme="minorEastAsia"/>
                <w:color w:val="auto"/>
                <w:szCs w:val="21"/>
                <w:highlight w:val="none"/>
                <w:lang w:val="en-US" w:eastAsia="zh-CN"/>
              </w:rPr>
              <w:t xml:space="preserve">扣0.5分；未按要求安排人员实行24小时驻点值班值守的，每少1人次扣0.5分。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开展深度</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的人员专业范围和知识深度不满足要求</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每1人次扣0.5分。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相关台账资料不完整</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每次</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后资料档案未及时提交或提交的材料缺少签名等，每出现一例，扣0.5分。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围绕辖区重点行业领域，以及重点企业、重点部位、重点环节对当前存在的风险隐患，未进行综合分析研判，</w:t>
            </w:r>
            <w:r>
              <w:rPr>
                <w:rFonts w:hint="eastAsia" w:cs="Arial" w:asciiTheme="minorEastAsia" w:hAnsiTheme="minorEastAsia" w:eastAsiaTheme="minorEastAsia"/>
                <w:color w:val="auto"/>
                <w:szCs w:val="21"/>
                <w:highlight w:val="none"/>
                <w:lang w:val="en-US" w:eastAsia="zh-CN"/>
              </w:rPr>
              <w:t xml:space="preserve">未</w:t>
            </w:r>
            <w:r>
              <w:rPr>
                <w:rFonts w:cs="Arial" w:asciiTheme="minorEastAsia" w:hAnsiTheme="minorEastAsia" w:eastAsiaTheme="minorEastAsia"/>
                <w:color w:val="auto"/>
                <w:szCs w:val="21"/>
                <w:highlight w:val="none"/>
              </w:rPr>
              <w:t xml:space="preserve">形成季度安全风险研判分析报告的，有1次扣0.5分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每年年底未向园区提供安全总结报告</w:t>
            </w:r>
            <w:r>
              <w:rPr>
                <w:rFonts w:hint="eastAsia" w:cs="Arial" w:asciiTheme="minorEastAsia" w:hAnsiTheme="minorEastAsia" w:eastAsiaTheme="minorEastAsia"/>
                <w:color w:val="auto"/>
                <w:szCs w:val="21"/>
                <w:highlight w:val="none"/>
                <w:lang w:val="en-US" w:eastAsia="zh-CN"/>
              </w:rPr>
              <w:t xml:space="preserve">分析</w:t>
            </w:r>
            <w:r>
              <w:rPr>
                <w:rFonts w:hint="eastAsia" w:cs="Arial" w:asciiTheme="minorEastAsia" w:hAnsiTheme="minorEastAsia" w:eastAsiaTheme="minorEastAsia"/>
                <w:color w:val="auto"/>
                <w:szCs w:val="21"/>
                <w:highlight w:val="none"/>
              </w:rPr>
              <w:t xml:space="preserve">及次年工作计划建议的</w:t>
            </w:r>
            <w:r>
              <w:rPr>
                <w:rFonts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对上级部门要求开展的各专项治理行动，未能按时间节点完成相关目标任务</w:t>
            </w:r>
            <w:r>
              <w:rPr>
                <w:rFonts w:hint="eastAsia" w:cs="Arial" w:asciiTheme="minorEastAsia" w:hAnsiTheme="minorEastAsia" w:eastAsiaTheme="minorEastAsia"/>
                <w:color w:val="auto"/>
                <w:szCs w:val="21"/>
                <w:highlight w:val="none"/>
                <w:lang w:val="en-US" w:eastAsia="zh-CN"/>
              </w:rPr>
              <w:t xml:space="preserve">指导服务的</w:t>
            </w:r>
            <w:r>
              <w:rPr>
                <w:rFonts w:cs="Arial" w:asciiTheme="minorEastAsia" w:hAnsiTheme="minorEastAsia" w:eastAsiaTheme="minorEastAsia"/>
                <w:color w:val="auto"/>
                <w:szCs w:val="21"/>
                <w:highlight w:val="none"/>
              </w:rPr>
              <w:t xml:space="preserve">，资料未及时整理归档，未能形成工作总结上报园区的有1次扣1分。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安全创建指导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未按照创建任务要求为园区指定企业开展双重预防机制建设、安全标准化体系等进行创建指导的，每缺少一单位，扣0.5分。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未按照创建任务要求为社区开展综合减灾示范创建社区进行创建指导的，每缺少一家单位，扣0.5分。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按需求对规上企业开展一次安全标准化服务指导；未辅导辖区工业企业风险辨识、评估和较大风险网上上报，未按要求进行线上线下复核的，</w:t>
            </w:r>
            <w:r>
              <w:rPr>
                <w:rFonts w:hint="eastAsia" w:cs="Arial" w:asciiTheme="minorEastAsia" w:hAnsiTheme="minorEastAsia" w:eastAsiaTheme="minorEastAsia"/>
                <w:color w:val="auto"/>
                <w:szCs w:val="21"/>
                <w:highlight w:val="none"/>
              </w:rPr>
              <w:t xml:space="preserve">每缺少一家单位，扣0.5分。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未及时追踪国家和地方相关法规、政策、标准，向园区及入驻企业提供安全技术咨询的，</w:t>
            </w:r>
            <w:r>
              <w:rPr>
                <w:rFonts w:hint="eastAsia" w:cs="Arial" w:asciiTheme="minorEastAsia" w:hAnsiTheme="minorEastAsia" w:eastAsiaTheme="minorEastAsia"/>
                <w:color w:val="auto"/>
                <w:szCs w:val="21"/>
                <w:highlight w:val="none"/>
              </w:rPr>
              <w:t xml:space="preserve">协助园区对存量企业项目、新引进项目准入研判分析安全风险。</w:t>
            </w:r>
            <w:r>
              <w:rPr>
                <w:rFonts w:cs="Arial" w:asciiTheme="minorEastAsia" w:hAnsiTheme="minorEastAsia" w:eastAsiaTheme="minorEastAsia"/>
                <w:color w:val="auto"/>
                <w:szCs w:val="21"/>
                <w:highlight w:val="none"/>
              </w:rPr>
              <w:t xml:space="preserve">每发现1次，扣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安全教育</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培训、</w:t>
            </w:r>
            <w:r>
              <w:rPr>
                <w:rFonts w:hint="eastAsia" w:cs="Arial" w:asciiTheme="minorEastAsia" w:hAnsiTheme="minorEastAsia" w:eastAsiaTheme="minorEastAsia"/>
                <w:color w:val="auto"/>
                <w:szCs w:val="21"/>
                <w:highlight w:val="none"/>
              </w:rPr>
              <w:t xml:space="preserve">应用</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急演练指</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未按要求制定培训计划、方案等内容报园区</w:t>
            </w:r>
            <w:r>
              <w:rPr>
                <w:rFonts w:hint="eastAsia" w:cs="Arial" w:asciiTheme="minorEastAsia" w:hAnsiTheme="minorEastAsia" w:eastAsiaTheme="minorEastAsia"/>
                <w:color w:val="auto"/>
                <w:szCs w:val="21"/>
                <w:highlight w:val="none"/>
              </w:rPr>
              <w:t xml:space="preserve">安全监管部门</w:t>
            </w:r>
            <w:r>
              <w:rPr>
                <w:rFonts w:cs="Arial" w:asciiTheme="minorEastAsia" w:hAnsiTheme="minorEastAsia" w:eastAsiaTheme="minorEastAsia"/>
                <w:color w:val="auto"/>
                <w:szCs w:val="21"/>
                <w:highlight w:val="none"/>
              </w:rPr>
              <w:t xml:space="preserve">审核通过的，有1次扣0.5分。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未根据</w:t>
            </w:r>
            <w:r>
              <w:rPr>
                <w:rFonts w:hint="eastAsia" w:cs="Arial" w:asciiTheme="minorEastAsia" w:hAnsiTheme="minorEastAsia" w:eastAsiaTheme="minorEastAsia"/>
                <w:color w:val="auto"/>
                <w:szCs w:val="21"/>
                <w:highlight w:val="none"/>
              </w:rPr>
              <w:t xml:space="preserve">审批的培训计划对园区管理机构工作人员、企业管理人员及工作人员开展培训，或根据园区实际需求提供定制化专题培训，每季度不少于1次，</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协助园区安监部门制定年度应急演练计划和方案，</w:t>
            </w:r>
            <w:r>
              <w:rPr>
                <w:rFonts w:hint="eastAsia" w:cs="Arial" w:asciiTheme="minorEastAsia" w:hAnsiTheme="minorEastAsia" w:eastAsiaTheme="minorEastAsia"/>
                <w:color w:val="auto"/>
                <w:szCs w:val="21"/>
                <w:highlight w:val="none"/>
              </w:rPr>
              <w:t xml:space="preserve">指导危化品（化工）及重点工贸共计不少于12家企业，开展演练。每年指导园区开展1次桌面推演或实战演练，包含演练方案的修订、现场流程的指导。</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其他服务</w:t>
            </w:r>
            <w:r>
              <w:rPr>
                <w:rFonts w:cs="Arial" w:asciiTheme="minorEastAsia" w:hAnsiTheme="minorEastAsia" w:eastAsiaTheme="minorEastAsia"/>
                <w:color w:val="auto"/>
                <w:szCs w:val="21"/>
                <w:highlight w:val="none"/>
              </w:rPr>
              <w:t xml:space="preserve">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未按要求对园区内危化品（化工）企业申报的动火作业实施现场</w:t>
            </w:r>
            <w:r>
              <w:rPr>
                <w:rFonts w:hint="eastAsia" w:cs="Arial" w:asciiTheme="minorEastAsia" w:hAnsiTheme="minorEastAsia" w:eastAsiaTheme="minorEastAsia"/>
                <w:color w:val="auto"/>
                <w:szCs w:val="21"/>
                <w:highlight w:val="none"/>
                <w:lang w:val="en-US" w:eastAsia="zh-CN"/>
              </w:rPr>
              <w:t xml:space="preserve">管理指导服务</w:t>
            </w:r>
            <w:r>
              <w:rPr>
                <w:rFonts w:hint="eastAsia" w:cs="Arial" w:asciiTheme="minorEastAsia" w:hAnsiTheme="minorEastAsia" w:eastAsiaTheme="minorEastAsia"/>
                <w:color w:val="auto"/>
                <w:szCs w:val="21"/>
                <w:highlight w:val="none"/>
              </w:rPr>
              <w:t xml:space="preserve">，每出现1次，扣0.5分。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6"/>
                <w:sz w:val="21"/>
                <w:szCs w:val="21"/>
                <w:highlight w:val="none"/>
              </w:rPr>
              <w:t xml:space="preserve">20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w:t>
            </w:r>
            <w:r>
              <w:rPr>
                <w:rFonts w:hint="eastAsia" w:cs="Arial" w:asciiTheme="minorEastAsia" w:hAnsiTheme="minorEastAsia" w:eastAsiaTheme="minorEastAsia"/>
                <w:color w:val="auto"/>
                <w:szCs w:val="21"/>
                <w:highlight w:val="none"/>
              </w:rPr>
              <w:t xml:space="preserve">按照园区管理工作需要，</w:t>
            </w:r>
            <w:r>
              <w:rPr>
                <w:rFonts w:hint="eastAsia" w:cs="Arial" w:asciiTheme="minorEastAsia" w:hAnsiTheme="minorEastAsia" w:eastAsiaTheme="minorEastAsia"/>
                <w:color w:val="auto"/>
                <w:szCs w:val="21"/>
                <w:highlight w:val="none"/>
                <w:lang w:val="en-US" w:eastAsia="zh-CN"/>
              </w:rPr>
              <w:t xml:space="preserve">对</w:t>
            </w:r>
            <w:r>
              <w:rPr>
                <w:rFonts w:hint="eastAsia" w:cs="Arial" w:asciiTheme="minorEastAsia" w:hAnsiTheme="minorEastAsia" w:eastAsiaTheme="minorEastAsia"/>
                <w:color w:val="auto"/>
                <w:szCs w:val="21"/>
                <w:highlight w:val="none"/>
              </w:rPr>
              <w:t xml:space="preserve">包括但不限于：事故调查、装置设施拆卸方案审查、开停车方案审查、特殊作业条件确认等安全其他相关工作</w:t>
            </w:r>
            <w:r>
              <w:rPr>
                <w:rFonts w:hint="eastAsia" w:cs="Arial" w:asciiTheme="minorEastAsia" w:hAnsiTheme="minorEastAsia" w:eastAsiaTheme="minorEastAsia"/>
                <w:color w:val="auto"/>
                <w:szCs w:val="21"/>
                <w:highlight w:val="none"/>
                <w:lang w:val="en-US" w:eastAsia="zh-CN"/>
              </w:rPr>
              <w:t xml:space="preserve">提供指导服务的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每出现1例，扣0.5分。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pStyle w:val="908"/>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vMerge w:val="continue"/>
            <w:textDirection w:val="lrTb"/>
            <w:noWrap w:val="false"/>
          </w:tcPr>
          <w:p>
            <w:pPr>
              <w:pStyle w:val="908"/>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未能协助事件调查和处理，对事件发生后提出的处理建议和意见</w:t>
            </w:r>
            <w:r>
              <w:rPr>
                <w:rFonts w:hint="eastAsia" w:cs="Arial" w:asciiTheme="minorEastAsia" w:hAnsiTheme="minorEastAsia" w:eastAsiaTheme="minorEastAsia"/>
                <w:color w:val="auto"/>
                <w:szCs w:val="21"/>
                <w:highlight w:val="none"/>
                <w:lang w:eastAsia="zh-CN"/>
              </w:rPr>
              <w:t xml:space="preserve">不符</w:t>
            </w:r>
            <w:r>
              <w:rPr>
                <w:rFonts w:cs="Arial" w:asciiTheme="minorEastAsia" w:hAnsiTheme="minorEastAsia" w:eastAsiaTheme="minorEastAsia"/>
                <w:color w:val="auto"/>
                <w:szCs w:val="21"/>
                <w:highlight w:val="none"/>
              </w:rPr>
              <w:t xml:space="preserve">合实际，每出现1次，扣1分。</w:t>
            </w:r>
            <w:r/>
          </w:p>
        </w:tc>
        <w:tc>
          <w:tcPr>
            <w:tcW w:w="0" w:type="auto"/>
            <w:vAlign w:val="center"/>
            <w:vMerge w:val="continue"/>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专家组成员在对企业开展的</w:t>
            </w:r>
            <w:r>
              <w:rPr>
                <w:rFonts w:hint="eastAsia" w:cs="Arial" w:asciiTheme="minorEastAsia" w:hAnsiTheme="minorEastAsia" w:eastAsiaTheme="minorEastAsia"/>
                <w:color w:val="auto"/>
                <w:szCs w:val="21"/>
                <w:highlight w:val="none"/>
              </w:rPr>
              <w:t xml:space="preserve">服务</w:t>
            </w:r>
            <w:r>
              <w:rPr>
                <w:rFonts w:cs="Arial" w:asciiTheme="minorEastAsia" w:hAnsiTheme="minorEastAsia" w:eastAsiaTheme="minorEastAsia"/>
                <w:color w:val="auto"/>
                <w:szCs w:val="21"/>
                <w:highlight w:val="none"/>
              </w:rPr>
              <w:t xml:space="preserve">指导过程中，有出具虚假报告的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发现隐患隐瞒不报的情况；或专家组成员在对企业开展</w:t>
            </w:r>
            <w:r>
              <w:rPr>
                <w:rFonts w:hint="eastAsia" w:cs="Arial" w:asciiTheme="minorEastAsia" w:hAnsiTheme="minorEastAsia" w:eastAsiaTheme="minorEastAsia"/>
                <w:color w:val="auto"/>
                <w:szCs w:val="21"/>
                <w:highlight w:val="none"/>
              </w:rPr>
              <w:t xml:space="preserve">的服务指导</w:t>
            </w:r>
            <w:r>
              <w:rPr>
                <w:rFonts w:cs="Arial" w:asciiTheme="minorEastAsia" w:hAnsiTheme="minorEastAsia" w:eastAsiaTheme="minorEastAsia"/>
                <w:color w:val="auto"/>
                <w:szCs w:val="21"/>
                <w:highlight w:val="none"/>
              </w:rPr>
              <w:t xml:space="preserve">过程中，出现收受企业礼品的情况；</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专家组成员与企业串通共同欺骗政府；以“可顺利通过验收”的名义要求被检查企业委托其有偿制定整改方案的；</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上述情况经核查属实，有1次，扣5分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未协助园区做好安全生产信访举报工作的现场技术核查，指导相关单位做好隐患整改闭环工作，有1次扣1分。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如</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时配置驻场资料管理员，不能熟练使用电脑办公软件的，扣1分；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当季度档案管理不规范、不及时扣1分；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未按要求及时报送相关资料、数据信息的或报送资料、数据不准确，被上级主管部门通报的扣2分。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成交供应商不响应或不满足其</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文件中承诺的实施要求，有一个不响应或不满足事项扣1分。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未能按要求完成园区交办的与安全检查、服务指导相关的其他工作，有1次扣1分。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gridSpan w:val="3"/>
            <w:tcW w:w="6649"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得分情况汇总</w:t>
            </w:r>
            <w:r/>
          </w:p>
        </w:tc>
        <w:tc>
          <w:tcPr>
            <w:tcW w:w="0" w:type="auto"/>
            <w:vAlign w:val="center"/>
            <w:textDirection w:val="lrTb"/>
            <w:noWrap w:val="false"/>
          </w:tcPr>
          <w:p>
            <w:pPr>
              <w:ind w:left="0" w:right="0" w:firstLine="0"/>
              <w:jc w:val="lef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100</w:t>
            </w:r>
            <w:r/>
          </w:p>
        </w:tc>
        <w:tc>
          <w:tcPr>
            <w:tcW w:w="0" w:type="auto"/>
            <w:vAlign w:val="center"/>
            <w:textDirection w:val="lrTb"/>
            <w:noWrap w:val="false"/>
          </w:tcPr>
          <w:p>
            <w:pPr>
              <w:ind w:left="0" w:right="0" w:firstLine="0"/>
              <w:jc w:val="righ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r>
      <w:tr>
        <w:trPr>
          <w:jc w:val="center"/>
          <w:trHeight w:val="0"/>
        </w:trPr>
        <w:tc>
          <w:tcPr>
            <w:gridSpan w:val="7"/>
            <w:tcW w:w="642" w:type="dxa"/>
            <w:vAlign w:val="center"/>
            <w:textDirection w:val="lrTb"/>
            <w:noWrap w:val="false"/>
          </w:tcPr>
          <w:p>
            <w:pPr>
              <w:ind w:left="0" w:right="0" w:firstLine="0"/>
              <w:jc w:val="center"/>
              <w:rPr>
                <w:rFonts w:cs="Arial" w:asciiTheme="minorEastAsia" w:hAnsiTheme="minorEastAsia" w:eastAsiaTheme="minorEastAsia"/>
                <w:color w:val="auto"/>
                <w:spacing w:val="-1"/>
                <w:szCs w:val="21"/>
                <w:highlight w:val="none"/>
              </w:rPr>
            </w:pPr>
            <w:r>
              <w:rPr>
                <w:rFonts w:cs="Arial" w:asciiTheme="minorEastAsia" w:hAnsiTheme="minorEastAsia" w:eastAsiaTheme="minorEastAsia"/>
                <w:color w:val="auto"/>
                <w:szCs w:val="21"/>
                <w:highlight w:val="none"/>
              </w:rPr>
              <w:t xml:space="preserve">考核组成员（签字）：</w:t>
            </w:r>
            <w:r/>
          </w:p>
        </w:tc>
      </w:tr>
    </w:tbl>
    <w:p>
      <w:pPr>
        <w:pStyle w:val="869"/>
        <w:jc w:val="right"/>
        <w:rPr>
          <w:rFonts w:hint="eastAsia"/>
        </w:rPr>
      </w:pPr>
      <w:r>
        <w:rPr>
          <w:rFonts w:hint="eastAsia"/>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备注：1.各项扣减分不得超过应得分，扣减分须所有考核人员一致同意。</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2.表中备注栏需注明扣分理由。</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3.每3个月进行一次季度考核，考核内容与项目需求文件约定挂钩。季度考核存在问题以书面方式通知专家团队及时改正到位；四次季度考核</w:t>
      </w:r>
      <w:r>
        <w:rPr>
          <w:rFonts w:hint="eastAsia" w:cs="黑体" w:asciiTheme="minorEastAsia" w:hAnsiTheme="minorEastAsia" w:eastAsiaTheme="minorEastAsia"/>
          <w:color w:val="auto"/>
          <w:szCs w:val="21"/>
          <w:highlight w:val="none"/>
          <w:lang w:val="en-US" w:eastAsia="zh-CN"/>
        </w:rPr>
        <w:t xml:space="preserve">结果</w:t>
      </w:r>
      <w:r>
        <w:rPr>
          <w:rFonts w:hint="eastAsia" w:cs="黑体" w:asciiTheme="minorEastAsia" w:hAnsiTheme="minorEastAsia" w:eastAsiaTheme="minorEastAsia"/>
          <w:color w:val="auto"/>
          <w:szCs w:val="21"/>
          <w:highlight w:val="none"/>
        </w:rPr>
        <w:t xml:space="preserve">视为年终综合考核与合同履约最终综合考核一并进行。</w:t>
      </w:r>
      <w:r/>
    </w:p>
    <w:p>
      <w:pPr>
        <w:ind w:firstLine="66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865"/>
        <w:numPr>
          <w:ilvl w:val="0"/>
          <w:numId w:val="3"/>
        </w:num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 评审方法和评审标准</w:t>
      </w:r>
      <w:bookmarkEnd w:id="91"/>
      <w:r/>
      <w:r/>
    </w:p>
    <w:p>
      <w:pPr>
        <w:ind w:firstLine="482"/>
        <w:spacing w:line="360" w:lineRule="auto"/>
        <w:rPr>
          <w:rFonts w:ascii="宋体" w:hAnsi="宋体" w:cs="宋体"/>
          <w:b/>
          <w:szCs w:val="21"/>
        </w:rPr>
      </w:pPr>
      <w:r>
        <w:rPr>
          <w:rFonts w:hint="eastAsia" w:ascii="宋体" w:hAnsi="宋体" w:cs="宋体"/>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w:t>
      </w:r>
      <w:r>
        <w:rPr>
          <w:rFonts w:hint="eastAsia" w:ascii="宋体" w:hAnsi="宋体" w:cs="宋体"/>
          <w:szCs w:val="21"/>
          <w:lang w:eastAsia="zh-CN"/>
        </w:rPr>
        <w:t xml:space="preserve">响应文件开启</w:t>
      </w:r>
      <w:r>
        <w:rPr>
          <w:rFonts w:hint="eastAsia" w:ascii="宋体" w:hAnsi="宋体" w:cs="宋体"/>
          <w:szCs w:val="21"/>
        </w:rPr>
        <w:t xml:space="preserve">当天各供应商在各自地点通过苏采云系统及时登录不见面</w:t>
      </w:r>
      <w:r>
        <w:rPr>
          <w:rFonts w:hint="eastAsia" w:ascii="宋体" w:hAnsi="宋体" w:cs="宋体"/>
          <w:szCs w:val="21"/>
          <w:lang w:eastAsia="zh-CN"/>
        </w:rPr>
        <w:t xml:space="preserve">不见面开启大厅</w:t>
      </w:r>
      <w:r>
        <w:rPr>
          <w:rFonts w:hint="eastAsia" w:ascii="宋体" w:hAnsi="宋体" w:cs="宋体"/>
          <w:szCs w:val="21"/>
        </w:rPr>
        <w:t xml:space="preserve">，参加磋商活动。</w:t>
      </w:r>
      <w:r/>
    </w:p>
    <w:p>
      <w:pPr>
        <w:ind w:firstLine="482"/>
        <w:spacing w:line="360" w:lineRule="auto"/>
        <w:rPr>
          <w:rFonts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ascii="宋体" w:hAnsi="宋体" w:cs="宋体"/>
          <w:szCs w:val="21"/>
        </w:rPr>
      </w:pPr>
      <w:r>
        <w:rPr>
          <w:rFonts w:hint="eastAsia" w:ascii="宋体" w:hAnsi="宋体" w:cs="宋体"/>
          <w:szCs w:val="21"/>
        </w:rPr>
        <w:t xml:space="preserve">2.磋商小组的职责：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ascii="宋体" w:hAnsi="宋体" w:cs="宋体"/>
          <w:b/>
          <w:szCs w:val="21"/>
        </w:rPr>
      </w:pPr>
      <w:r>
        <w:rPr>
          <w:rFonts w:hint="eastAsia" w:ascii="宋体" w:hAnsi="宋体" w:cs="宋体"/>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四、磋商程序</w:t>
      </w:r>
      <w:r/>
    </w:p>
    <w:p>
      <w:pPr>
        <w:ind w:firstLine="480"/>
        <w:spacing w:line="360" w:lineRule="auto"/>
        <w:rPr>
          <w:rFonts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rPr>
        <w:t xml:space="preserve">15分钟内</w:t>
      </w:r>
      <w:r>
        <w:rPr>
          <w:rFonts w:hint="eastAsia" w:ascii="宋体" w:hAnsi="宋体" w:cs="宋体"/>
          <w:szCs w:val="21"/>
        </w:rPr>
        <w:t xml:space="preserve">提交最后报价。</w:t>
      </w:r>
      <w:r/>
    </w:p>
    <w:p>
      <w:pPr>
        <w:ind w:firstLine="480"/>
        <w:spacing w:line="360" w:lineRule="auto"/>
        <w:rPr>
          <w:rFonts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80"/>
        <w:spacing w:line="360" w:lineRule="auto"/>
        <w:rPr>
          <w:rFonts w:ascii="宋体" w:hAnsi="宋体" w:cs="宋体"/>
          <w:szCs w:val="21"/>
        </w:rPr>
      </w:pPr>
      <w:r>
        <w:rPr>
          <w:rFonts w:hint="eastAsia" w:ascii="宋体" w:hAnsi="宋体" w:cs="宋体"/>
          <w:szCs w:val="21"/>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ascii="宋体" w:hAnsi="宋体" w:cs="宋体"/>
          <w:szCs w:val="21"/>
        </w:rPr>
      </w:pPr>
      <w:r>
        <w:rPr>
          <w:rFonts w:hint="eastAsia" w:ascii="宋体" w:hAnsi="宋体" w:cs="宋体"/>
          <w:szCs w:val="21"/>
        </w:rPr>
        <w:t xml:space="preserve">6.综合得分最高的供应商推荐为成交候选人并出具评审磋商报告。</w:t>
      </w:r>
      <w:r/>
    </w:p>
    <w:p>
      <w:pPr>
        <w:ind w:firstLine="48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ascii="宋体" w:hAnsi="宋体" w:cs="宋体"/>
          <w:szCs w:val="21"/>
          <w:highlight w:val="none"/>
        </w:rPr>
      </w:pPr>
      <w:r>
        <w:rPr>
          <w:rFonts w:hint="eastAsia" w:ascii="宋体" w:hAnsi="宋体" w:cs="宋体"/>
          <w:szCs w:val="21"/>
        </w:rPr>
        <w:t xml:space="preserve">（1）若总分</w:t>
      </w:r>
      <w:r>
        <w:rPr>
          <w:rFonts w:hint="eastAsia" w:ascii="宋体" w:hAnsi="宋体" w:cs="宋体"/>
          <w:szCs w:val="21"/>
          <w:highlight w:val="none"/>
        </w:rPr>
        <w:t xml:space="preserve">相同，则按照技术指标优劣顺序推荐。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ind w:firstLine="480"/>
        <w:jc w:val="center"/>
        <w:spacing w:line="360" w:lineRule="auto"/>
        <w:rPr>
          <w:rFonts w:ascii="宋体" w:hAnsi="宋体" w:cs="宋体"/>
          <w:szCs w:val="21"/>
          <w:highlight w:val="none"/>
        </w:rPr>
      </w:pPr>
      <w:r>
        <w:rPr>
          <w:rFonts w:hint="eastAsia" w:cs="宋体"/>
          <w:b/>
          <w:szCs w:val="21"/>
          <w:highlight w:val="none"/>
        </w:rPr>
        <w:t xml:space="preserve"> 评审标准</w:t>
      </w:r>
      <w:r/>
    </w:p>
    <w:tbl>
      <w:tblPr>
        <w:tblStyle w:val="868"/>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861"/>
        <w:gridCol w:w="6337"/>
        <w:gridCol w:w="699"/>
      </w:tblGrid>
      <w:tr>
        <w:trPr>
          <w:jc w:val="center"/>
          <w:trHeight w:val="486"/>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序号</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评分因素</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ind w:firstLine="2940"/>
              <w:jc w:val="center"/>
              <w:rPr>
                <w:highlight w:val="none"/>
              </w:rPr>
            </w:pPr>
            <w:r>
              <w:rPr>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highlight w:val="none"/>
              </w:rPr>
              <w:t xml:space="preserve">分值</w:t>
            </w:r>
            <w:r/>
          </w:p>
        </w:tc>
      </w:tr>
      <w:tr>
        <w:trPr>
          <w:jc w:val="center"/>
          <w:trHeight w:val="1087"/>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bookmarkStart w:id="95" w:name="OLE_LINK3"/>
            <w:r/>
            <w:bookmarkStart w:id="96" w:name="OLE_LINK4"/>
            <w:r/>
            <w:bookmarkStart w:id="97" w:name="_Hlk401005359"/>
            <w:r>
              <w:rPr>
                <w:highlight w:val="none"/>
              </w:rPr>
              <w:t xml:space="preserve">1</w:t>
            </w:r>
            <w:r/>
          </w:p>
        </w:tc>
        <w:tc>
          <w:tcPr>
            <w:tcBorders>
              <w:top w:val="single" w:color="auto" w:sz="4" w:space="0"/>
              <w:left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价格</w:t>
            </w:r>
            <w:r/>
          </w:p>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报价不超过采购最高限价的, 为有效报价。超出此范围的报价为无效</w:t>
            </w:r>
            <w:r>
              <w:rPr>
                <w:rFonts w:hint="eastAsia"/>
                <w:highlight w:val="none"/>
                <w:lang w:eastAsia="zh-CN"/>
              </w:rPr>
              <w:t xml:space="preserve">响应</w:t>
            </w:r>
            <w:r>
              <w:rPr>
                <w:rFonts w:hint="eastAsia"/>
                <w:highlight w:val="none"/>
              </w:rPr>
              <w:t xml:space="preserve">报价。无效</w:t>
            </w:r>
            <w:r>
              <w:rPr>
                <w:rFonts w:hint="eastAsia"/>
                <w:highlight w:val="none"/>
                <w:lang w:eastAsia="zh-CN"/>
              </w:rPr>
              <w:t xml:space="preserve">响应</w:t>
            </w:r>
            <w:r>
              <w:rPr>
                <w:rFonts w:hint="eastAsia"/>
                <w:highlight w:val="none"/>
              </w:rPr>
              <w:t xml:space="preserve">报价的</w:t>
            </w:r>
            <w:r>
              <w:rPr>
                <w:rFonts w:hint="eastAsia"/>
                <w:highlight w:val="none"/>
                <w:lang w:eastAsia="zh-CN"/>
              </w:rPr>
              <w:t xml:space="preserve">响应</w:t>
            </w:r>
            <w:r>
              <w:rPr>
                <w:rFonts w:hint="eastAsia"/>
                <w:highlight w:val="none"/>
              </w:rPr>
              <w:t xml:space="preserve">文件不进行评审, 也不得中标。</w:t>
            </w:r>
            <w:r/>
          </w:p>
          <w:p>
            <w:pPr>
              <w:rPr>
                <w:highlight w:val="none"/>
              </w:rPr>
            </w:pPr>
            <w:r>
              <w:rPr>
                <w:rFonts w:hint="eastAsia"/>
                <w:highlight w:val="none"/>
              </w:rPr>
              <w:t xml:space="preserve">价格得分计算方法: 根据各响应单位通过符合性审查的有效</w:t>
            </w:r>
            <w:r>
              <w:rPr>
                <w:rFonts w:hint="eastAsia"/>
                <w:highlight w:val="none"/>
                <w:lang w:eastAsia="zh-CN"/>
              </w:rPr>
              <w:t xml:space="preserve">响应</w:t>
            </w:r>
            <w:r>
              <w:rPr>
                <w:rFonts w:hint="eastAsia"/>
                <w:highlight w:val="none"/>
              </w:rPr>
              <w:t xml:space="preserve">报价中的最终报价且最低价作为评审基准价。</w:t>
            </w:r>
            <w:r/>
          </w:p>
          <w:p>
            <w:pPr>
              <w:rPr>
                <w:highlight w:val="none"/>
              </w:rPr>
            </w:pPr>
            <w:r>
              <w:rPr>
                <w:rFonts w:hint="eastAsia"/>
                <w:highlight w:val="none"/>
              </w:rPr>
              <w:t xml:space="preserve">其他响应单位的价格分按照下列公式计算 (计算结果四舍五入保留两位小数）</w:t>
            </w:r>
            <w:r/>
          </w:p>
          <w:p>
            <w:pPr>
              <w:rPr>
                <w:highlight w:val="none"/>
              </w:rPr>
            </w:pPr>
            <w:r>
              <w:rPr>
                <w:rFonts w:hint="eastAsia"/>
                <w:highlight w:val="none"/>
                <w:lang w:eastAsia="zh-CN"/>
              </w:rPr>
              <w:t xml:space="preserve">响应</w:t>
            </w:r>
            <w:r>
              <w:rPr>
                <w:rFonts w:hint="eastAsia"/>
                <w:highlight w:val="none"/>
              </w:rPr>
              <w:t xml:space="preserve">报价得分= (评审基准价 / </w:t>
            </w:r>
            <w:r>
              <w:rPr>
                <w:rFonts w:hint="eastAsia"/>
                <w:highlight w:val="none"/>
                <w:lang w:val="en-US" w:eastAsia="zh-CN"/>
              </w:rPr>
              <w:t xml:space="preserve">最终</w:t>
            </w:r>
            <w:r>
              <w:rPr>
                <w:rFonts w:hint="eastAsia"/>
                <w:highlight w:val="none"/>
              </w:rPr>
              <w:t xml:space="preserve">报价)×价格权值×100。</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20</w:t>
            </w:r>
            <w:r/>
          </w:p>
        </w:tc>
      </w:tr>
      <w:tr>
        <w:trPr>
          <w:jc w:val="center"/>
          <w:trHeight w:val="67"/>
          <w:tblHeader/>
        </w:trPr>
        <w:tc>
          <w:tcPr>
            <w:tcBorders>
              <w:top w:val="single" w:color="auto" w:sz="4" w:space="0"/>
              <w:left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2</w:t>
            </w:r>
            <w:r/>
          </w:p>
        </w:tc>
        <w:tc>
          <w:tcPr>
            <w:tcBorders>
              <w:left w:val="single" w:color="auto" w:sz="4" w:space="0"/>
              <w:right w:val="single" w:color="auto" w:sz="4" w:space="0"/>
            </w:tcBorders>
            <w:tcW w:w="1861"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6337" w:type="dxa"/>
            <w:textDirection w:val="lrTb"/>
            <w:noWrap w:val="false"/>
          </w:tcPr>
          <w:p>
            <w:pPr>
              <w:rPr>
                <w:color w:val="auto"/>
                <w:highlight w:val="none"/>
              </w:rPr>
            </w:pPr>
            <w:r>
              <w:rPr>
                <w:rFonts w:hint="eastAsia"/>
                <w:highlight w:val="none"/>
              </w:rPr>
              <w:t xml:space="preserve">1、驻点人员不少于</w:t>
            </w:r>
            <w:r>
              <w:rPr>
                <w:rFonts w:hint="eastAsia"/>
                <w:highlight w:val="none"/>
                <w:lang w:val="en-US" w:eastAsia="zh-CN"/>
              </w:rPr>
              <w:t xml:space="preserve">5</w:t>
            </w:r>
            <w:r>
              <w:rPr>
                <w:rFonts w:hint="eastAsia"/>
                <w:highlight w:val="none"/>
              </w:rPr>
              <w:t xml:space="preserve">人（其中地（市）级专家不少于2名，不足2名本项不得分），有地（市）级专家同时具备高级及以上职称的有一</w:t>
            </w:r>
            <w:r>
              <w:rPr>
                <w:rFonts w:hint="eastAsia"/>
                <w:color w:val="auto"/>
                <w:highlight w:val="none"/>
              </w:rPr>
              <w:t xml:space="preserve">人得3分，最高得6分；</w:t>
            </w:r>
            <w:r/>
          </w:p>
          <w:p>
            <w:pPr>
              <w:rPr>
                <w:color w:val="auto"/>
                <w:highlight w:val="none"/>
              </w:rPr>
            </w:pPr>
            <w:r>
              <w:rPr>
                <w:rFonts w:hint="eastAsia"/>
                <w:color w:val="auto"/>
                <w:highlight w:val="none"/>
              </w:rPr>
              <w:t xml:space="preserve">2、驻点人员不少于</w:t>
            </w:r>
            <w:r>
              <w:rPr>
                <w:rFonts w:hint="eastAsia"/>
                <w:color w:val="auto"/>
                <w:highlight w:val="none"/>
                <w:lang w:val="en-US" w:eastAsia="zh-CN"/>
              </w:rPr>
              <w:t xml:space="preserve">5</w:t>
            </w:r>
            <w:r>
              <w:rPr>
                <w:rFonts w:hint="eastAsia"/>
                <w:color w:val="auto"/>
                <w:highlight w:val="none"/>
              </w:rPr>
              <w:t xml:space="preserve">人（其中省级专家不少于1名，不足1名本项不得分）省级及以上专家同时具备高级及以上职称的得3分，本项最高得分6分。</w:t>
            </w:r>
            <w:r/>
          </w:p>
          <w:p>
            <w:pPr>
              <w:rPr>
                <w:highlight w:val="none"/>
              </w:rPr>
            </w:pPr>
            <w:r>
              <w:rPr>
                <w:rFonts w:hint="eastAsia"/>
                <w:highlight w:val="none"/>
              </w:rPr>
              <w:t xml:space="preserve">3、驻点人员不少于</w:t>
            </w:r>
            <w:r>
              <w:rPr>
                <w:rFonts w:hint="eastAsia"/>
                <w:highlight w:val="none"/>
                <w:lang w:val="en-US" w:eastAsia="zh-CN"/>
              </w:rPr>
              <w:t xml:space="preserve">5</w:t>
            </w:r>
            <w:r>
              <w:rPr>
                <w:rFonts w:hint="eastAsia"/>
                <w:highlight w:val="none"/>
              </w:rPr>
              <w:t xml:space="preserve">人（不含地（市）级专家和省级专家）</w:t>
            </w:r>
            <w:r>
              <w:rPr>
                <w:rFonts w:hint="eastAsia"/>
                <w:highlight w:val="none"/>
                <w:lang w:eastAsia="zh-CN"/>
              </w:rPr>
              <w:t xml:space="preserve">，</w:t>
            </w:r>
            <w:r>
              <w:rPr>
                <w:rFonts w:hint="eastAsia"/>
                <w:highlight w:val="none"/>
              </w:rPr>
              <w:t xml:space="preserve">具有注册安全工程师的同时具备安全评价师证的有一个得3分，最高得</w:t>
            </w:r>
            <w:r>
              <w:rPr>
                <w:rFonts w:hint="eastAsia"/>
                <w:highlight w:val="none"/>
                <w:lang w:val="en-US" w:eastAsia="zh-CN"/>
              </w:rPr>
              <w:t xml:space="preserve">6</w:t>
            </w:r>
            <w:r>
              <w:rPr>
                <w:rFonts w:hint="eastAsia"/>
                <w:highlight w:val="none"/>
              </w:rPr>
              <w:t xml:space="preserve">分；具备中级职称的有一人得1分，具备高级及以上职称的有一人得</w:t>
            </w:r>
            <w:r>
              <w:rPr>
                <w:rFonts w:hint="eastAsia"/>
                <w:highlight w:val="none"/>
                <w:lang w:val="en-US" w:eastAsia="zh-CN"/>
              </w:rPr>
              <w:t xml:space="preserve">3</w:t>
            </w:r>
            <w:r>
              <w:rPr>
                <w:rFonts w:hint="eastAsia"/>
                <w:highlight w:val="none"/>
              </w:rPr>
              <w:t xml:space="preserve">分，最高的</w:t>
            </w:r>
            <w:r>
              <w:rPr>
                <w:rFonts w:hint="eastAsia"/>
                <w:highlight w:val="none"/>
                <w:lang w:val="en-US" w:eastAsia="zh-CN"/>
              </w:rPr>
              <w:t xml:space="preserve">6</w:t>
            </w:r>
            <w:r>
              <w:rPr>
                <w:rFonts w:hint="eastAsia"/>
                <w:highlight w:val="none"/>
              </w:rPr>
              <w:t xml:space="preserve">分。</w:t>
            </w:r>
            <w:r/>
          </w:p>
          <w:p>
            <w:pPr>
              <w:rPr>
                <w:highlight w:val="none"/>
              </w:rPr>
            </w:pPr>
            <w:r>
              <w:rPr>
                <w:rFonts w:hint="eastAsia"/>
                <w:highlight w:val="none"/>
              </w:rPr>
              <w:t xml:space="preserve">4、项目驻点负责人需为省级专家，自2020年1月以来承担过相关 “安全管家”项目业绩情况（有一个符合的得2分）或承担过工贸类、危化品类专项整治项目第三方安全技术服务相关业绩情况( 有一个符合的得1分），最高得6分；以签订的合同为准 ，需提供合同复印件加盖公章，如合同中无法体现项目驻点负责人的需提供其他证明材料，其他证明材料需能体现驻点项目负责人。</w:t>
            </w:r>
            <w:r/>
          </w:p>
          <w:p>
            <w:pPr>
              <w:rPr>
                <w:highlight w:val="none"/>
              </w:rPr>
            </w:pPr>
            <w:r>
              <w:rPr>
                <w:rFonts w:hint="eastAsia"/>
                <w:highlight w:val="none"/>
                <w:lang w:val="en-US" w:eastAsia="zh-CN"/>
              </w:rPr>
              <w:t xml:space="preserve">注：（1）</w:t>
            </w:r>
            <w:r>
              <w:rPr>
                <w:rFonts w:hint="eastAsia"/>
                <w:highlight w:val="none"/>
              </w:rPr>
              <w:t xml:space="preserve">投标材料中驻点人员需提供身份证复印件、职称证书与职业资格证书复印件、注册</w:t>
            </w:r>
            <w:r>
              <w:rPr>
                <w:rFonts w:hint="eastAsia"/>
                <w:highlight w:val="none"/>
                <w:lang w:val="en-US" w:eastAsia="zh-CN"/>
              </w:rPr>
              <w:t xml:space="preserve">证书、</w:t>
            </w:r>
            <w:r>
              <w:rPr>
                <w:rFonts w:hint="eastAsia"/>
                <w:highlight w:val="none"/>
              </w:rPr>
              <w:t xml:space="preserve">学历证书等。</w:t>
            </w:r>
            <w:r/>
          </w:p>
          <w:p>
            <w:pPr>
              <w:rPr>
                <w:highlight w:val="none"/>
              </w:rPr>
            </w:pP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驻点人员</w:t>
            </w:r>
            <w:r>
              <w:rPr>
                <w:rFonts w:hint="eastAsia"/>
                <w:highlight w:val="none"/>
                <w:lang w:val="en-US" w:eastAsia="zh-CN"/>
              </w:rPr>
              <w:t xml:space="preserve">须</w:t>
            </w:r>
            <w:r>
              <w:rPr>
                <w:rFonts w:hint="eastAsia"/>
                <w:highlight w:val="none"/>
              </w:rPr>
              <w:t xml:space="preserve">为投标单位自有人员，需提供近三个月任意一个月的社保证明，如有一人不能提供，上述1、2、3、4项不得分。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rFonts w:hint="eastAsia" w:eastAsia="宋体"/>
                <w:highlight w:val="none"/>
                <w:lang w:eastAsia="zh-CN"/>
              </w:rPr>
            </w:pPr>
            <w:r>
              <w:rPr>
                <w:rFonts w:hint="eastAsia"/>
                <w:highlight w:val="none"/>
              </w:rPr>
              <w:t xml:space="preserve">3</w:t>
            </w:r>
            <w:r>
              <w:rPr>
                <w:rFonts w:hint="eastAsia"/>
                <w:highlight w:val="none"/>
                <w:lang w:val="en-US" w:eastAsia="zh-CN"/>
              </w:rPr>
              <w:t xml:space="preserve">0</w:t>
            </w:r>
            <w:r/>
          </w:p>
        </w:tc>
      </w:tr>
      <w:tr>
        <w:trPr>
          <w:jc w:val="center"/>
          <w:trHeight w:val="1466"/>
          <w:tblHeader/>
        </w:trPr>
        <w:tc>
          <w:tcPr>
            <w:tcBorders>
              <w:left w:val="single" w:color="auto" w:sz="4" w:space="0"/>
              <w:right w:val="single" w:color="auto" w:sz="4" w:space="0"/>
            </w:tcBorders>
            <w:tcW w:w="768" w:type="dxa"/>
            <w:vAlign w:val="center"/>
            <w:vMerge w:val="restart"/>
            <w:textDirection w:val="lrTb"/>
            <w:noWrap w:val="false"/>
          </w:tcPr>
          <w:p>
            <w:pPr>
              <w:jc w:val="center"/>
              <w:rPr>
                <w:highlight w:val="none"/>
              </w:rPr>
            </w:pPr>
            <w:r>
              <w:rPr>
                <w:rFonts w:hint="eastAsia"/>
                <w:highlight w:val="none"/>
              </w:rPr>
              <w:t xml:space="preserve">3</w:t>
            </w:r>
            <w:r/>
          </w:p>
        </w:tc>
        <w:tc>
          <w:tcPr>
            <w:tcBorders>
              <w:left w:val="single" w:color="auto" w:sz="4" w:space="0"/>
              <w:right w:val="single" w:color="auto" w:sz="4" w:space="0"/>
            </w:tcBorders>
            <w:tcW w:w="1861" w:type="dxa"/>
            <w:vAlign w:val="center"/>
            <w:vMerge w:val="restart"/>
            <w:textDirection w:val="lrTb"/>
            <w:noWrap w:val="false"/>
          </w:tcPr>
          <w:p>
            <w:pPr>
              <w:jc w:val="center"/>
              <w:rPr>
                <w:highlight w:val="none"/>
              </w:rPr>
            </w:pPr>
            <w:r>
              <w:rPr>
                <w:rFonts w:hint="eastAsia"/>
                <w:highlight w:val="none"/>
              </w:rPr>
              <w:t xml:space="preserve">企业相关业绩能力与资信</w:t>
            </w:r>
            <w:r/>
          </w:p>
        </w:tc>
        <w:tc>
          <w:tcPr>
            <w:tcBorders>
              <w:top w:val="single" w:color="auto" w:sz="4" w:space="0"/>
              <w:left w:val="single" w:color="auto" w:sz="4" w:space="0"/>
              <w:right w:val="single" w:color="auto" w:sz="4" w:space="0"/>
            </w:tcBorders>
            <w:tcW w:w="6337" w:type="dxa"/>
            <w:textDirection w:val="lrTb"/>
            <w:noWrap w:val="false"/>
          </w:tcPr>
          <w:p>
            <w:pPr>
              <w:rPr>
                <w:highlight w:val="none"/>
              </w:rPr>
            </w:pPr>
            <w:r>
              <w:rPr>
                <w:rFonts w:hint="eastAsia"/>
                <w:highlight w:val="none"/>
              </w:rPr>
              <w:t xml:space="preserve">供应商</w:t>
            </w:r>
            <w:r>
              <w:rPr>
                <w:rFonts w:hint="eastAsia"/>
                <w:highlight w:val="none"/>
              </w:rPr>
              <w:t xml:space="preserve">提供的近三年 ( 自 2022年 1 月以来 ) 对承担过“安全管家”业绩（有一个符合的得3分）或承担过工贸类、危化品类专项整治项目第三方安全技术服务相关业绩情况（有一个符合的得2分）  以签订的合同为准，最高9分。(</w:t>
            </w:r>
            <w:r>
              <w:rPr>
                <w:rFonts w:hint="eastAsia"/>
                <w:highlight w:val="none"/>
                <w:lang w:eastAsia="zh-CN"/>
              </w:rPr>
              <w:t xml:space="preserve">响应</w:t>
            </w:r>
            <w:r>
              <w:rPr>
                <w:rFonts w:hint="eastAsia"/>
                <w:highlight w:val="none"/>
              </w:rPr>
              <w:t xml:space="preserve">材料需提供相关业绩合同复印件) 。</w:t>
            </w:r>
            <w:r/>
          </w:p>
        </w:tc>
        <w:tc>
          <w:tcPr>
            <w:tcBorders>
              <w:top w:val="single" w:color="auto" w:sz="4" w:space="0"/>
              <w:left w:val="single" w:color="auto" w:sz="4" w:space="0"/>
              <w:right w:val="single" w:color="auto" w:sz="4" w:space="0"/>
            </w:tcBorders>
            <w:tcW w:w="699" w:type="dxa"/>
            <w:vAlign w:val="center"/>
            <w:textDirection w:val="lrTb"/>
            <w:noWrap w:val="false"/>
          </w:tcPr>
          <w:p>
            <w:pPr>
              <w:pStyle w:val="905"/>
              <w:ind w:right="-15" w:firstLine="220"/>
              <w:rPr>
                <w:highlight w:val="none"/>
              </w:rPr>
            </w:pPr>
            <w:r>
              <w:rPr>
                <w:rFonts w:hint="eastAsia"/>
                <w:highlight w:val="none"/>
                <w:lang w:eastAsia="zh-CN"/>
              </w:rPr>
              <w:t xml:space="preserve">9</w:t>
            </w:r>
            <w:r/>
          </w:p>
        </w:tc>
      </w:tr>
      <w:tr>
        <w:trPr>
          <w:jc w:val="center"/>
          <w:trHeight w:val="517"/>
          <w:tblHeader/>
        </w:trPr>
        <w:tc>
          <w:tcPr>
            <w:tcBorders>
              <w:left w:val="single" w:color="auto" w:sz="4" w:space="0"/>
              <w:bottom w:val="single" w:color="auto" w:sz="4" w:space="0"/>
              <w:right w:val="single" w:color="auto" w:sz="4" w:space="0"/>
            </w:tcBorders>
            <w:tcW w:w="768" w:type="dxa"/>
            <w:vAlign w:val="center"/>
            <w:vMerge w:val="continue"/>
            <w:textDirection w:val="lrTb"/>
            <w:noWrap w:val="false"/>
          </w:tcPr>
          <w:p>
            <w:pPr>
              <w:rPr>
                <w:highlight w:val="none"/>
              </w:rPr>
            </w:pPr>
            <w:r>
              <w:rPr>
                <w:highlight w:val="none"/>
              </w:rPr>
            </w:r>
            <w:r/>
          </w:p>
        </w:tc>
        <w:tc>
          <w:tcPr>
            <w:tcBorders>
              <w:left w:val="single" w:color="auto" w:sz="4" w:space="0"/>
              <w:bottom w:val="single" w:color="auto" w:sz="4" w:space="0"/>
              <w:right w:val="single" w:color="auto" w:sz="4" w:space="0"/>
            </w:tcBorders>
            <w:tcW w:w="1861" w:type="dxa"/>
            <w:vAlign w:val="center"/>
            <w:vMerge w:val="continue"/>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供应商具备：安全评价机构资质得2分；职业卫生技术服务机构资质得2分、安全生产检测检验机构资质得2分、在社会消防技术服务信息系统名录内得2分，此项满分8分。</w:t>
            </w:r>
            <w:r>
              <w:rPr>
                <w:highlight w:val="none"/>
              </w:rPr>
              <w:t xml:space="preserve">（</w:t>
            </w:r>
            <w:r>
              <w:rPr>
                <w:rFonts w:hint="eastAsia"/>
                <w:highlight w:val="none"/>
              </w:rPr>
              <w:t xml:space="preserve">响应材料需</w:t>
            </w:r>
            <w:r>
              <w:rPr>
                <w:highlight w:val="none"/>
              </w:rPr>
              <w:t xml:space="preserve">提供证书复印件并加盖</w:t>
            </w:r>
            <w:r>
              <w:rPr>
                <w:rFonts w:hint="eastAsia"/>
                <w:highlight w:val="none"/>
              </w:rPr>
              <w:t xml:space="preserve">供应商原始</w:t>
            </w:r>
            <w:r>
              <w:rPr>
                <w:highlight w:val="none"/>
              </w:rPr>
              <w:t xml:space="preserve">公章，否则不得分）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rFonts w:hint="eastAsia"/>
                <w:highlight w:val="none"/>
              </w:rPr>
              <w:t xml:space="preserve">8</w:t>
            </w:r>
            <w:r/>
          </w:p>
        </w:tc>
      </w:tr>
      <w:tr>
        <w:trPr>
          <w:jc w:val="center"/>
          <w:trHeight w:val="517"/>
          <w:tblHeader/>
        </w:trPr>
        <w:tc>
          <w:tcPr>
            <w:gridSpan w:val="4"/>
            <w:tcBorders>
              <w:top w:val="single" w:color="auto" w:sz="4" w:space="0"/>
              <w:left w:val="single" w:color="auto" w:sz="4" w:space="0"/>
              <w:bottom w:val="single" w:color="auto" w:sz="4" w:space="0"/>
              <w:right w:val="single" w:color="auto" w:sz="4" w:space="0"/>
            </w:tcBorders>
            <w:tcW w:w="9665" w:type="dxa"/>
            <w:vAlign w:val="center"/>
            <w:textDirection w:val="lrTb"/>
            <w:noWrap w:val="false"/>
          </w:tcPr>
          <w:p>
            <w:pPr>
              <w:rPr>
                <w:highlight w:val="none"/>
              </w:rPr>
            </w:pPr>
            <w:r>
              <w:rPr>
                <w:rFonts w:hint="eastAsia"/>
                <w:highlight w:val="none"/>
              </w:rPr>
              <w:t xml:space="preserve">4.</w:t>
            </w:r>
            <w:r>
              <w:rPr>
                <w:highlight w:val="none"/>
                <w:lang w:val="zh-CN"/>
              </w:rPr>
              <w:t xml:space="preserve">技术部分（</w:t>
            </w:r>
            <w:r>
              <w:rPr>
                <w:rFonts w:hint="eastAsia"/>
                <w:highlight w:val="none"/>
                <w:lang w:val="zh-CN"/>
              </w:rPr>
              <w:t xml:space="preserve">服务方案</w:t>
            </w:r>
            <w:r>
              <w:rPr>
                <w:highlight w:val="none"/>
                <w:lang w:val="zh-CN"/>
              </w:rPr>
              <w:t xml:space="preserve">）</w:t>
            </w:r>
            <w:r>
              <w:rPr>
                <w:rFonts w:hint="eastAsia"/>
                <w:highlight w:val="none"/>
              </w:rPr>
              <w:t xml:space="preserve">3</w:t>
            </w:r>
            <w:r>
              <w:rPr>
                <w:rFonts w:hint="eastAsia"/>
                <w:highlight w:val="none"/>
                <w:lang w:val="en-US" w:eastAsia="zh-CN"/>
              </w:rPr>
              <w:t xml:space="preserve">3</w:t>
            </w:r>
            <w:r>
              <w:rPr>
                <w:rFonts w:hint="eastAsia"/>
                <w:highlight w:val="none"/>
              </w:rPr>
              <w:t xml:space="preserve">分</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.1</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供应商针对本项目背景研究分析，制定详细的实施方案，符合项目特点等，对方案完整性（针对服务内容制定相应实施方案）、全面性、可行性、针对性等进行综合评价：</w:t>
            </w:r>
            <w:r/>
          </w:p>
          <w:p>
            <w:r>
              <w:rPr>
                <w:rFonts w:hint="eastAsia"/>
              </w:rPr>
              <w:t xml:space="preserve">方案完整、全面、可行、针对性强得6分；方案完整、具备可行性、有一定针对性的得分4分；方案基本完整，可满足采购基本需求得分3分，不完整、响应度低、可行性较差得1分，未提供的不得分。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4.2</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根据方案中对服务内容是否全面、详尽完整，的工作方案是否科学合理、有效等方面酌情打分；方案中服务内容非常全面，制定的工作方案很完整且有针对性，解决实际问题非常有效的，得6分；方案中服务内容较全面，制定的工作方案完整可行，能有效解决实际问题的，得4分；方案中服务内容基础，制定的工作方案通用，针对性不强，能解决基础问题的，得3分；方案中服务内容不全面，制定的工作方案简单，解决问题效率不高的，得1分。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023"/>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w:t>
            </w:r>
            <w:r>
              <w:rPr>
                <w:rFonts w:hint="eastAsia"/>
              </w:rPr>
              <w:t xml:space="preserve">3</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针对供应商对出现重点、难点问题的分析及解决对策的全面性、完整性、准确性、针对性进行综合评价：</w:t>
            </w:r>
            <w:r/>
          </w:p>
          <w:p>
            <w:pPr>
              <w:rPr>
                <w:highlight w:val="none"/>
              </w:rPr>
            </w:pPr>
            <w:r>
              <w:rPr>
                <w:rFonts w:hint="eastAsia"/>
                <w:highlight w:val="none"/>
              </w:rPr>
              <w:t xml:space="preserve">对问题分析全面、完整、解决对策完整、针对性强的得7分；对问题分析全面，解决对策具备可操作性、有一定针对性的得</w:t>
            </w:r>
            <w:r>
              <w:rPr>
                <w:rFonts w:hint="eastAsia"/>
                <w:highlight w:val="none"/>
                <w:lang w:val="en-US" w:eastAsia="zh-CN"/>
              </w:rPr>
              <w:t xml:space="preserve">5</w:t>
            </w:r>
            <w:r>
              <w:rPr>
                <w:rFonts w:hint="eastAsia"/>
                <w:highlight w:val="none"/>
              </w:rPr>
              <w:t xml:space="preserve">分；对问题全面分析，具有相应的解决对策，基本满足采购需求的得</w:t>
            </w:r>
            <w:r>
              <w:rPr>
                <w:rFonts w:hint="eastAsia"/>
                <w:highlight w:val="none"/>
                <w:lang w:val="en-US" w:eastAsia="zh-CN"/>
              </w:rPr>
              <w:t xml:space="preserve">3</w:t>
            </w:r>
            <w:r>
              <w:rPr>
                <w:rFonts w:hint="eastAsia"/>
                <w:highlight w:val="none"/>
              </w:rPr>
              <w:t xml:space="preserve">分，对问题全面分析，方案不完整、响应度低、可行性较差得1分，未提供的不得分。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7</w:t>
            </w:r>
            <w:r/>
          </w:p>
        </w:tc>
      </w:tr>
      <w:tr>
        <w:trPr>
          <w:jc w:val="center"/>
          <w:trHeight w:val="151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4.4</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针对供应商工作任务进度安排计划合理性、进度保证措施的科学性、完整性综合评价：</w:t>
            </w:r>
            <w:r>
              <w:t xml:space="preserve"> </w:t>
            </w:r>
            <w:r/>
          </w:p>
          <w:p>
            <w:pPr>
              <w:rPr>
                <w:b/>
              </w:rPr>
            </w:pPr>
            <w:r>
              <w:rPr>
                <w:rFonts w:hint="eastAsia"/>
              </w:rPr>
              <w:t xml:space="preserve">进度安排科学合理、具有进度计划表，进度保证措施完整、科学，可在规定时间内有序完成项目的得</w:t>
            </w:r>
            <w:r>
              <w:rPr>
                <w:rFonts w:hint="eastAsia"/>
                <w:lang w:val="en-US" w:eastAsia="zh-CN"/>
              </w:rPr>
              <w:t xml:space="preserve">5</w:t>
            </w:r>
            <w:r>
              <w:rPr>
                <w:rFonts w:hint="eastAsia"/>
              </w:rPr>
              <w:t xml:space="preserve">分；具有可行的进度安排计划，进度保证措施完整，能在规定时间内完成项目的得</w:t>
            </w:r>
            <w:r>
              <w:rPr>
                <w:rFonts w:hint="eastAsia"/>
                <w:lang w:val="en-US" w:eastAsia="zh-CN"/>
              </w:rPr>
              <w:t xml:space="preserve">4</w:t>
            </w:r>
            <w:r>
              <w:rPr>
                <w:rFonts w:hint="eastAsia"/>
              </w:rPr>
              <w:t xml:space="preserve">分；进度安排可行性一般、措施基本完整，能在对应时间内完成项目的得</w:t>
            </w:r>
            <w:r>
              <w:rPr>
                <w:rFonts w:hint="eastAsia"/>
                <w:lang w:val="en-US" w:eastAsia="zh-CN"/>
              </w:rPr>
              <w:t xml:space="preserve">3</w:t>
            </w:r>
            <w:r>
              <w:rPr>
                <w:rFonts w:hint="eastAsia"/>
              </w:rPr>
              <w:t xml:space="preserve">分，进度安排计划，进度保证措施不完整、响应度低、可行性较差得</w:t>
            </w:r>
            <w:r>
              <w:rPr>
                <w:rFonts w:hint="eastAsia"/>
                <w:lang w:val="en-US" w:eastAsia="zh-CN"/>
              </w:rPr>
              <w:t xml:space="preserve">1</w:t>
            </w:r>
            <w:r>
              <w:rPr>
                <w:rFonts w:hint="eastAsia"/>
              </w:rPr>
              <w:t xml:space="preserve">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eastAsia="宋体"/>
                <w:lang w:eastAsia="zh-CN"/>
              </w:rPr>
            </w:pPr>
            <w:r>
              <w:rPr>
                <w:rFonts w:hint="eastAsia"/>
                <w:lang w:val="en-US" w:eastAsia="zh-CN"/>
              </w:rPr>
              <w:t xml:space="preserve">5</w:t>
            </w:r>
            <w:r/>
          </w:p>
        </w:tc>
      </w:tr>
      <w:tr>
        <w:trPr>
          <w:jc w:val="center"/>
          <w:trHeight w:val="70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4.5</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根据方案中的质量保证措施、进度保证措施的合理性、可行性等方面酌情打分；</w:t>
            </w:r>
            <w:r/>
          </w:p>
          <w:p>
            <w:r>
              <w:rPr>
                <w:rFonts w:hint="eastAsia"/>
              </w:rPr>
              <w:t xml:space="preserve">方案中服务质量和进度保障措施新颖且全面，可行性很强且效果明显的，得5分；</w:t>
            </w:r>
            <w:r/>
          </w:p>
          <w:p>
            <w:r>
              <w:rPr>
                <w:rFonts w:hint="eastAsia"/>
              </w:rPr>
              <w:t xml:space="preserve">方案中服务质量和进度保障措施全面，可行性强且有效的，得4分；</w:t>
            </w:r>
            <w:r/>
          </w:p>
          <w:p>
            <w:r>
              <w:rPr>
                <w:rFonts w:hint="eastAsia"/>
              </w:rPr>
              <w:t xml:space="preserve">方案中服务质量和进度保障措施基础通用，可行性与解决效果均一般的，得3分；</w:t>
            </w:r>
            <w:r/>
          </w:p>
          <w:p>
            <w:r>
              <w:rPr>
                <w:rFonts w:hint="eastAsia"/>
              </w:rPr>
              <w:t xml:space="preserve">方案中服务质量和进度保障措施基础且不太全面，可行性与解决效果均较差的，得1分。</w:t>
            </w:r>
            <w:r/>
          </w:p>
          <w:p>
            <w:r>
              <w:rPr>
                <w:rFonts w:hint="eastAsia"/>
              </w:rPr>
              <w:t xml:space="preserve">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5</w:t>
            </w:r>
            <w:r/>
          </w:p>
        </w:tc>
      </w:tr>
      <w:tr>
        <w:trPr>
          <w:jc w:val="center"/>
          <w:trHeight w:val="460"/>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4.6</w:t>
            </w:r>
            <w:r/>
          </w:p>
        </w:tc>
        <w:tc>
          <w:tcPr>
            <w:gridSpan w:val="2"/>
            <w:tcBorders>
              <w:left w:val="single" w:color="auto" w:sz="4" w:space="0"/>
              <w:right w:val="single" w:color="auto" w:sz="4" w:space="0"/>
            </w:tcBorders>
            <w:tcW w:w="8198" w:type="dxa"/>
            <w:textDirection w:val="lrTb"/>
            <w:noWrap w:val="false"/>
          </w:tcPr>
          <w:p>
            <w:r>
              <w:rPr>
                <w:rFonts w:hint="eastAsia"/>
              </w:rPr>
              <w:t xml:space="preserve">根据供应商延伸服务进行评定</w:t>
            </w:r>
            <w:r/>
          </w:p>
          <w:p>
            <w:r>
              <w:rPr>
                <w:rFonts w:hint="eastAsia"/>
              </w:rPr>
              <w:t xml:space="preserve">思路清晰明了、合理、便于执行的得4分；</w:t>
            </w:r>
            <w:r/>
          </w:p>
          <w:p>
            <w:r>
              <w:rPr>
                <w:rFonts w:hint="eastAsia"/>
              </w:rPr>
              <w:t xml:space="preserve">基本完整且可执行的得2分；</w:t>
            </w:r>
            <w:r/>
          </w:p>
          <w:p>
            <w:pPr>
              <w:rPr>
                <w:spacing w:val="6"/>
              </w:rPr>
            </w:pPr>
            <w:r>
              <w:rPr>
                <w:rFonts w:hint="eastAsia"/>
              </w:rPr>
              <w:t xml:space="preserve">存在缺陷，但通过后期优化，能够满足采购需求的得1分；</w:t>
            </w:r>
            <w:r>
              <w:rPr>
                <w:rFonts w:hint="eastAsia"/>
              </w:rPr>
              <w:t xml:space="preserve">未提供的不得分</w:t>
            </w:r>
            <w:r>
              <w:rPr>
                <w:rFonts w:hint="eastAsia"/>
              </w:rPr>
              <w:t xml:space="preserve">。</w:t>
            </w:r>
            <w:r>
              <w:rPr>
                <w:rFonts w:hint="eastAsia"/>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4</w:t>
            </w:r>
            <w:r/>
          </w:p>
        </w:tc>
      </w:tr>
      <w:tr>
        <w:trPr>
          <w:jc w:val="center"/>
          <w:trHeight w:val="446"/>
          <w:tblHeader/>
        </w:trPr>
        <w:tc>
          <w:tcPr>
            <w:gridSpan w:val="3"/>
            <w:tcBorders>
              <w:top w:val="single" w:color="auto" w:sz="4" w:space="0"/>
              <w:left w:val="single" w:color="auto" w:sz="4" w:space="0"/>
              <w:bottom w:val="single" w:color="auto" w:sz="4" w:space="0"/>
              <w:right w:val="single" w:color="auto" w:sz="4" w:space="0"/>
            </w:tcBorders>
            <w:tcW w:w="8966" w:type="dxa"/>
            <w:vAlign w:val="center"/>
            <w:textDirection w:val="lrTb"/>
            <w:noWrap w:val="false"/>
          </w:tcPr>
          <w:p>
            <w:pPr>
              <w:jc w:val="center"/>
              <w:rPr>
                <w:lang w:val="zh-CN"/>
              </w:rPr>
            </w:pPr>
            <w:r>
              <w:rPr>
                <w:b/>
                <w:bCs/>
              </w:rPr>
              <w:t xml:space="preserve">合计</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t xml:space="preserve">100</w:t>
            </w:r>
            <w:bookmarkEnd w:id="95"/>
            <w:bookmarkEnd w:id="96"/>
            <w:bookmarkEnd w:id="97"/>
            <w:r/>
          </w:p>
        </w:tc>
      </w:tr>
    </w:tbl>
    <w:p>
      <w:pPr>
        <w:ind w:firstLine="482"/>
        <w:spacing w:line="360" w:lineRule="auto"/>
        <w:rPr>
          <w:rFonts w:ascii="宋体" w:hAnsi="宋体" w:cs="宋体"/>
          <w:b/>
          <w:bCs/>
          <w:szCs w:val="21"/>
        </w:rPr>
      </w:pPr>
      <w:r>
        <w:rPr>
          <w:rFonts w:hint="eastAsia" w:ascii="宋体" w:hAnsi="宋体" w:cs="宋体"/>
          <w:b/>
          <w:bCs/>
          <w:szCs w:val="21"/>
        </w:rPr>
        <w:t xml:space="preserve"> </w:t>
      </w:r>
      <w:r/>
    </w:p>
    <w:p>
      <w:pPr>
        <w:ind w:firstLine="482"/>
        <w:spacing w:line="360" w:lineRule="auto"/>
        <w:rPr>
          <w:rFonts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r/>
    </w:p>
    <w:p>
      <w:pPr>
        <w:ind w:firstLine="482"/>
        <w:spacing w:line="360" w:lineRule="auto"/>
        <w:rPr>
          <w:rFonts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82"/>
        <w:spacing w:line="360" w:lineRule="auto"/>
        <w:rPr>
          <w:rFonts w:ascii="宋体" w:hAnsi="宋体" w:cs="宋体"/>
          <w:b/>
          <w:bCs/>
          <w:szCs w:val="21"/>
        </w:rPr>
      </w:pPr>
      <w:r>
        <w:rPr>
          <w:rFonts w:hint="eastAsia" w:ascii="宋体" w:hAnsi="宋体" w:cs="宋体"/>
          <w:b/>
          <w:bCs/>
          <w:szCs w:val="21"/>
        </w:rPr>
        <w:t xml:space="preserve">3.政府采购政策功能落实</w:t>
      </w:r>
      <w:r/>
    </w:p>
    <w:p>
      <w:pPr>
        <w:contextualSpacing/>
        <w:ind w:firstLine="480"/>
        <w:spacing w:line="360" w:lineRule="auto"/>
        <w:rPr>
          <w:rFonts w:ascii="宋体" w:hAnsi="宋体" w:cs="宋体"/>
          <w:b/>
          <w:bCs/>
          <w:szCs w:val="21"/>
        </w:rPr>
      </w:pPr>
      <w:r>
        <w:rPr>
          <w:rFonts w:hint="eastAsia" w:ascii="宋体" w:hAnsi="宋体" w:cs="宋体"/>
          <w:b/>
          <w:bCs/>
          <w:szCs w:val="21"/>
        </w:rPr>
        <w:t xml:space="preserve">本项目专门面向中小微企业。供应商应在响应文件中提交《中小企业声明函》。</w:t>
      </w:r>
      <w:r/>
    </w:p>
    <w:p>
      <w:pPr>
        <w:ind w:firstLine="482"/>
        <w:spacing w:line="360" w:lineRule="auto"/>
        <w:rPr>
          <w:rFonts w:ascii="宋体" w:hAnsi="宋体" w:cs="宋体"/>
          <w:b/>
          <w:szCs w:val="21"/>
        </w:rPr>
      </w:pPr>
      <w:r>
        <w:rPr>
          <w:rFonts w:hint="eastAsia" w:ascii="宋体" w:hAnsi="宋体" w:cs="宋体"/>
          <w:b/>
          <w:szCs w:val="21"/>
        </w:rPr>
        <w:t xml:space="preserve">六、成交供应商的确定</w:t>
      </w:r>
      <w:r/>
    </w:p>
    <w:p>
      <w:pPr>
        <w:ind w:firstLine="480"/>
        <w:spacing w:line="360" w:lineRule="auto"/>
        <w:rPr>
          <w:rFonts w:ascii="宋体" w:hAnsi="宋体" w:cs="宋体"/>
          <w:szCs w:val="21"/>
        </w:rPr>
      </w:pPr>
      <w:r>
        <w:rPr>
          <w:rFonts w:hint="eastAsia" w:ascii="宋体" w:hAnsi="宋体" w:cs="宋体"/>
          <w:szCs w:val="21"/>
        </w:rPr>
        <w:t xml:space="preserve">磋商小组汇总各评委评分后，按照得分从高到低的顺序推荐3名成交候选人，并编写评审报告。</w:t>
      </w:r>
      <w:r/>
    </w:p>
    <w:p>
      <w:pPr>
        <w:ind w:firstLine="480"/>
        <w:spacing w:line="360" w:lineRule="auto"/>
        <w:rPr>
          <w:rFonts w:ascii="宋体" w:hAnsi="宋体" w:cs="宋体"/>
          <w:szCs w:val="21"/>
        </w:rPr>
      </w:pPr>
      <w:r>
        <w:rPr>
          <w:rFonts w:hint="eastAsia" w:ascii="宋体" w:hAnsi="宋体" w:cs="宋体"/>
          <w:szCs w:val="21"/>
        </w:rPr>
        <w:t xml:space="preserve">采购人委托磋商小组直接确定排名第一的成交候选人为成交供应商。</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ascii="宋体" w:hAnsi="宋体" w:cs="宋体"/>
          <w:b/>
          <w:szCs w:val="21"/>
        </w:rPr>
      </w:pPr>
      <w:r>
        <w:rPr>
          <w:rFonts w:ascii="宋体" w:hAnsi="宋体" w:cs="宋体"/>
          <w:b/>
          <w:szCs w:val="21"/>
        </w:rPr>
      </w:r>
      <w:r/>
    </w:p>
    <w:p>
      <w:pPr>
        <w:ind w:firstLine="883"/>
        <w:spacing w:line="360" w:lineRule="auto"/>
        <w:tabs>
          <w:tab w:val="left" w:pos="360" w:leader="none"/>
          <w:tab w:val="left" w:pos="1080" w:leader="none"/>
        </w:tabs>
        <w:rPr>
          <w:rFonts w:ascii="宋体" w:hAnsi="宋体" w:cs="宋体"/>
          <w:b/>
          <w:bCs/>
          <w:szCs w:val="21"/>
        </w:rPr>
      </w:pPr>
      <w:r>
        <w:rPr>
          <w:rFonts w:hint="eastAsia"/>
          <w:b/>
          <w:sz w:val="44"/>
          <w:szCs w:val="44"/>
        </w:rPr>
        <w:br w:type="page" w:clear="all"/>
      </w:r>
      <w:r/>
    </w:p>
    <w:p>
      <w:pPr>
        <w:pStyle w:val="881"/>
        <w:spacing w:line="360" w:lineRule="auto"/>
        <w:rPr>
          <w:rFonts w:ascii="宋体" w:hAnsi="宋体"/>
          <w:bCs w:val="0"/>
          <w:sz w:val="21"/>
          <w:szCs w:val="21"/>
        </w:rPr>
      </w:pPr>
      <w:r/>
      <w:bookmarkStart w:id="98" w:name="_Toc107246273"/>
      <w:r>
        <w:rPr>
          <w:rFonts w:hint="eastAsia" w:ascii="宋体" w:hAnsi="宋体"/>
          <w:bCs w:val="0"/>
          <w:sz w:val="21"/>
          <w:szCs w:val="21"/>
        </w:rPr>
        <w:t xml:space="preserve">第六章 响应文件格式</w:t>
      </w:r>
      <w:bookmarkEnd w:id="98"/>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ind w:firstLine="482"/>
        <w:spacing w:line="360" w:lineRule="auto"/>
        <w:rPr>
          <w:rFonts w:ascii="宋体" w:hAnsi="宋体" w:cs="宋体"/>
          <w:b/>
          <w:bCs/>
          <w:szCs w:val="21"/>
        </w:rPr>
      </w:pPr>
      <w:r>
        <w:rPr>
          <w:rFonts w:hint="eastAsia" w:ascii="宋体" w:hAnsi="宋体" w:cs="宋体"/>
          <w:b/>
          <w:bCs/>
          <w:szCs w:val="21"/>
        </w:rPr>
        <w:t xml:space="preserve">一、资格审查文件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60" w:lineRule="auto"/>
        <w:rPr>
          <w:rFonts w:ascii="宋体" w:hAnsi="宋体" w:cs="宋体"/>
          <w:szCs w:val="21"/>
          <w:u w:val="single"/>
        </w:rPr>
      </w:pPr>
      <w:r>
        <w:rPr>
          <w:rFonts w:hint="eastAsia" w:ascii="宋体" w:hAnsi="宋体" w:cs="宋体"/>
          <w:szCs w:val="21"/>
          <w:u w:val="single"/>
        </w:rPr>
        <w:t xml:space="preserve">3.响应人营业执照复印件；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4.供应商近三个月中任意一个月（不含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当月）的财务状况报告（资产负债表和利润表）或由会计师事务所出具的近两年中任意一个年度的审计报告和所附已审财务报告扫描件；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5.供应商近三个月中任意一个月（不含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当月）的依法缴纳税收的相关材料（提供相关主管部门证明或银行代扣证明）扫描件；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6.提供供应商近三个月中任意一个月（不含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w:t>
      </w:r>
      <w:r>
        <w:rPr>
          <w:rFonts w:hint="eastAsia" w:ascii="宋体" w:hAnsi="宋体" w:cs="宋体"/>
          <w:bCs/>
          <w:szCs w:val="21"/>
          <w:u w:val="single"/>
          <w:lang w:val="en-US" w:eastAsia="zh-CN"/>
        </w:rPr>
        <w:t xml:space="preserve">供应商</w:t>
      </w:r>
      <w:r>
        <w:rPr>
          <w:rFonts w:hint="eastAsia" w:ascii="宋体" w:hAnsi="宋体" w:cs="宋体"/>
          <w:bCs/>
          <w:szCs w:val="21"/>
          <w:u w:val="single"/>
        </w:rPr>
        <w:t xml:space="preserve">无需提供社保缴费证明材料，但需提供书面情况说明及相关凭证</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lang w:val="en-US" w:eastAsia="zh-CN"/>
        </w:rPr>
        <w:t xml:space="preserve">供应商</w:t>
      </w:r>
      <w:r>
        <w:rPr>
          <w:rFonts w:hint="eastAsia" w:ascii="宋体" w:hAnsi="宋体" w:cs="宋体"/>
          <w:szCs w:val="21"/>
          <w:u w:val="single"/>
        </w:rPr>
        <w:t xml:space="preserve">符合《中华人民共和国政府采购法》第二十二条规定条件的承诺函；</w:t>
      </w:r>
      <w:r/>
    </w:p>
    <w:p>
      <w:pPr>
        <w:ind w:firstLine="480"/>
        <w:spacing w:line="360" w:lineRule="auto"/>
        <w:rPr>
          <w:rFonts w:ascii="宋体" w:hAnsi="宋体" w:cs="宋体"/>
          <w:szCs w:val="21"/>
          <w:u w:val="single"/>
        </w:rPr>
      </w:pPr>
      <w:r>
        <w:rPr>
          <w:rFonts w:hint="eastAsia" w:ascii="宋体" w:hAnsi="宋体" w:cs="宋体"/>
          <w:szCs w:val="21"/>
          <w:u w:val="single"/>
        </w:rPr>
        <w:t xml:space="preserve">8.诚信承诺书；</w:t>
      </w:r>
      <w:r/>
    </w:p>
    <w:p>
      <w:pPr>
        <w:ind w:firstLine="480"/>
        <w:spacing w:line="360" w:lineRule="auto"/>
        <w:rPr>
          <w:rFonts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60" w:lineRule="auto"/>
        <w:rPr>
          <w:rFonts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60" w:lineRule="auto"/>
        <w:rPr>
          <w:rFonts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896"/>
        <w:ind w:firstLine="480"/>
        <w:spacing w:line="360" w:lineRule="auto"/>
        <w:rPr>
          <w:rFonts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60" w:lineRule="auto"/>
        <w:rPr>
          <w:rFonts w:ascii="宋体" w:hAnsi="宋体" w:cs="宋体"/>
          <w:b/>
          <w:bCs/>
          <w:szCs w:val="21"/>
        </w:rPr>
      </w:pPr>
      <w:r>
        <w:rPr>
          <w:rFonts w:hint="eastAsia" w:ascii="宋体" w:hAnsi="宋体" w:cs="宋体"/>
          <w:b/>
          <w:bCs/>
          <w:szCs w:val="21"/>
        </w:rPr>
        <w:t xml:space="preserve">二、符合性审查文件</w:t>
      </w:r>
      <w:r/>
    </w:p>
    <w:p>
      <w:pPr>
        <w:ind w:firstLine="480"/>
        <w:spacing w:line="360" w:lineRule="auto"/>
        <w:rPr>
          <w:rFonts w:ascii="宋体" w:hAnsi="宋体" w:cs="宋体"/>
          <w:szCs w:val="21"/>
        </w:rPr>
      </w:pPr>
      <w:r>
        <w:rPr>
          <w:rFonts w:hint="eastAsia" w:ascii="宋体" w:hAnsi="宋体" w:cs="宋体"/>
          <w:szCs w:val="21"/>
        </w:rPr>
        <w:t xml:space="preserve">1.竞争性磋商响应函（格式参见第六章）；</w:t>
      </w:r>
      <w:r/>
    </w:p>
    <w:p>
      <w:pPr>
        <w:ind w:firstLine="480"/>
        <w:spacing w:line="360" w:lineRule="auto"/>
        <w:rPr>
          <w:rFonts w:ascii="宋体" w:hAnsi="宋体" w:cs="宋体"/>
          <w:szCs w:val="21"/>
        </w:rPr>
      </w:pPr>
      <w:r>
        <w:rPr>
          <w:rFonts w:hint="eastAsia" w:ascii="宋体" w:hAnsi="宋体" w:cs="宋体"/>
          <w:szCs w:val="21"/>
        </w:rPr>
        <w:t xml:space="preserve">2.报价分析表（格式自拟）；</w:t>
      </w:r>
      <w:r/>
    </w:p>
    <w:p>
      <w:pPr>
        <w:ind w:firstLine="480"/>
        <w:spacing w:line="360" w:lineRule="auto"/>
        <w:rPr>
          <w:rFonts w:ascii="宋体" w:hAnsi="宋体" w:cs="宋体"/>
          <w:szCs w:val="21"/>
        </w:rPr>
      </w:pPr>
      <w:r>
        <w:rPr>
          <w:rFonts w:hint="eastAsia" w:ascii="宋体" w:hAnsi="宋体" w:cs="宋体"/>
          <w:szCs w:val="21"/>
        </w:rPr>
        <w:t xml:space="preserve">3.供应商情况表；</w:t>
      </w:r>
      <w:r/>
    </w:p>
    <w:p>
      <w:pPr>
        <w:ind w:firstLine="480"/>
        <w:spacing w:line="360" w:lineRule="auto"/>
        <w:rPr>
          <w:rFonts w:ascii="宋体" w:hAnsi="宋体" w:cs="宋体"/>
          <w:szCs w:val="21"/>
        </w:rPr>
      </w:pPr>
      <w:r>
        <w:rPr>
          <w:rFonts w:hint="eastAsia" w:ascii="宋体" w:hAnsi="宋体" w:cs="宋体"/>
          <w:szCs w:val="21"/>
        </w:rPr>
        <w:t xml:space="preserve">4.技术商务条款响应正负偏离表（格式参见第六章）；</w:t>
      </w:r>
      <w:r/>
    </w:p>
    <w:p>
      <w:pPr>
        <w:ind w:firstLine="480"/>
        <w:spacing w:line="360" w:lineRule="auto"/>
        <w:rPr>
          <w:rFonts w:ascii="宋体" w:hAnsi="宋体" w:cs="宋体"/>
          <w:szCs w:val="21"/>
        </w:rPr>
      </w:pPr>
      <w:r>
        <w:rPr>
          <w:rFonts w:hint="eastAsia" w:ascii="宋体" w:hAnsi="宋体" w:cs="宋体"/>
          <w:szCs w:val="21"/>
        </w:rPr>
        <w:t xml:space="preserve">5.第四章项目需求中要求提供的材料（如有）；</w:t>
      </w:r>
      <w:r/>
    </w:p>
    <w:p>
      <w:pPr>
        <w:ind w:firstLine="480"/>
        <w:spacing w:line="360" w:lineRule="auto"/>
        <w:rPr>
          <w:rFonts w:ascii="宋体" w:hAnsi="宋体" w:cs="宋体"/>
          <w:szCs w:val="21"/>
        </w:rPr>
      </w:pPr>
      <w:r>
        <w:rPr>
          <w:rFonts w:hint="eastAsia" w:ascii="宋体" w:hAnsi="宋体" w:cs="宋体"/>
          <w:szCs w:val="21"/>
        </w:rPr>
        <w:t xml:space="preserve">6.项目组成人员表；</w:t>
      </w:r>
      <w:r/>
    </w:p>
    <w:p>
      <w:pPr>
        <w:ind w:firstLine="480"/>
        <w:spacing w:line="360" w:lineRule="auto"/>
        <w:rPr>
          <w:rFonts w:ascii="宋体" w:hAnsi="宋体" w:cs="宋体"/>
          <w:szCs w:val="21"/>
        </w:rPr>
      </w:pPr>
      <w:r>
        <w:rPr>
          <w:rFonts w:hint="eastAsia" w:ascii="宋体" w:hAnsi="宋体" w:cs="宋体"/>
          <w:szCs w:val="21"/>
        </w:rPr>
        <w:t xml:space="preserve">7.供应商认为需要提交的其他资料。</w:t>
      </w:r>
      <w:r/>
    </w:p>
    <w:p>
      <w:pPr>
        <w:ind w:firstLine="482"/>
        <w:spacing w:line="360" w:lineRule="auto"/>
        <w:rPr>
          <w:rFonts w:ascii="宋体" w:hAnsi="宋体" w:cs="宋体"/>
          <w:b/>
          <w:bCs/>
          <w:szCs w:val="21"/>
        </w:rPr>
      </w:pPr>
      <w:r>
        <w:rPr>
          <w:rFonts w:hint="eastAsia" w:ascii="宋体" w:hAnsi="宋体" w:cs="宋体"/>
          <w:b/>
          <w:bCs/>
          <w:szCs w:val="21"/>
        </w:rPr>
        <w:t xml:space="preserve">三、商务技术文件</w:t>
      </w:r>
      <w:r/>
    </w:p>
    <w:p>
      <w:pPr>
        <w:ind w:firstLine="480"/>
        <w:spacing w:line="360" w:lineRule="auto"/>
        <w:rPr>
          <w:rFonts w:ascii="宋体" w:hAnsi="宋体" w:cs="宋体"/>
          <w:szCs w:val="21"/>
        </w:rPr>
      </w:pPr>
      <w:r>
        <w:rPr>
          <w:rFonts w:hint="eastAsia" w:ascii="宋体" w:hAnsi="宋体" w:cs="宋体"/>
          <w:szCs w:val="21"/>
        </w:rPr>
        <w:t xml:space="preserve">1.评审办法中所涉及的事项需提供的所有资料；</w:t>
      </w:r>
      <w:r/>
    </w:p>
    <w:p>
      <w:pPr>
        <w:ind w:firstLine="480"/>
        <w:spacing w:line="360" w:lineRule="auto"/>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60" w:lineRule="auto"/>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82"/>
        <w:spacing w:line="360" w:lineRule="auto"/>
        <w:rPr>
          <w:rFonts w:ascii="宋体" w:hAnsi="宋体" w:cs="宋体"/>
          <w:b/>
          <w:bCs/>
          <w:szCs w:val="21"/>
        </w:rPr>
      </w:pPr>
      <w:r>
        <w:rPr>
          <w:rFonts w:hint="eastAsia" w:ascii="宋体" w:hAnsi="宋体" w:cs="宋体"/>
          <w:b/>
          <w:bCs/>
          <w:szCs w:val="21"/>
        </w:rPr>
        <w:t xml:space="preserve">四、报价响应文件</w:t>
      </w:r>
      <w:r/>
    </w:p>
    <w:p>
      <w:pPr>
        <w:ind w:firstLine="420"/>
        <w:spacing w:line="360" w:lineRule="auto"/>
        <w:rPr>
          <w:rFonts w:ascii="宋体" w:hAnsi="宋体" w:cs="宋体"/>
          <w:szCs w:val="21"/>
        </w:rPr>
      </w:pPr>
      <w:r>
        <w:rPr>
          <w:rFonts w:hint="eastAsia" w:ascii="宋体" w:hAnsi="宋体" w:cs="宋体"/>
          <w:szCs w:val="21"/>
        </w:rPr>
        <w:t xml:space="preserve">1.磋商响应报价表（</w:t>
      </w:r>
      <w:r>
        <w:rPr>
          <w:rFonts w:hint="eastAsia" w:ascii="宋体" w:hAnsi="宋体" w:cs="宋体"/>
          <w:szCs w:val="21"/>
          <w:lang w:eastAsia="zh-CN"/>
        </w:rPr>
        <w:t xml:space="preserve">响应</w:t>
      </w:r>
      <w:r>
        <w:rPr>
          <w:rFonts w:hint="eastAsia" w:ascii="宋体" w:hAnsi="宋体" w:cs="宋体"/>
          <w:szCs w:val="21"/>
        </w:rPr>
        <w:t xml:space="preserve">一览表）；</w:t>
      </w:r>
      <w:r/>
    </w:p>
    <w:p>
      <w:pPr>
        <w:ind w:firstLine="422"/>
        <w:spacing w:before="100" w:after="100" w:line="360" w:lineRule="auto"/>
        <w:rPr>
          <w:rFonts w:ascii="宋体" w:hAnsi="宋体" w:cs="宋体"/>
          <w:b/>
          <w:szCs w:val="21"/>
          <w:u w:val="single"/>
        </w:rPr>
      </w:pPr>
      <w:r>
        <w:rPr>
          <w:rFonts w:hint="eastAsia" w:ascii="宋体" w:hAnsi="宋体" w:cs="宋体"/>
          <w:b/>
          <w:szCs w:val="21"/>
          <w:u w:val="single"/>
        </w:rPr>
        <w:t xml:space="preserve">2.二次报价将在</w:t>
      </w:r>
      <w:r>
        <w:rPr>
          <w:rFonts w:hint="eastAsia" w:ascii="宋体" w:hAnsi="宋体" w:cs="宋体"/>
          <w:b/>
          <w:szCs w:val="21"/>
          <w:u w:val="single"/>
          <w:lang w:eastAsia="zh-CN"/>
        </w:rPr>
        <w:t xml:space="preserve">响应文件开启</w:t>
      </w:r>
      <w:r>
        <w:rPr>
          <w:rFonts w:hint="eastAsia" w:ascii="宋体" w:hAnsi="宋体" w:cs="宋体"/>
          <w:b/>
          <w:szCs w:val="21"/>
          <w:u w:val="single"/>
        </w:rPr>
        <w:t xml:space="preserve">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60" w:lineRule="auto"/>
        <w:rPr>
          <w:rFonts w:ascii="宋体" w:hAnsi="宋体" w:cs="宋体"/>
          <w:b/>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rPr>
      </w:r>
      <w:r/>
    </w:p>
    <w:p>
      <w:pPr>
        <w:spacing w:before="100" w:after="100" w:line="360" w:lineRule="auto"/>
        <w:rPr>
          <w:rFonts w:ascii="宋体" w:hAnsi="宋体" w:cs="宋体"/>
          <w:b/>
          <w:szCs w:val="21"/>
        </w:rPr>
      </w:pPr>
      <w:r>
        <w:rPr>
          <w:rFonts w:hint="eastAsia" w:ascii="宋体" w:hAnsi="宋体" w:cs="宋体"/>
          <w:b/>
          <w:szCs w:val="21"/>
        </w:rPr>
        <w:t xml:space="preserve">封面</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lang w:eastAsia="zh-CN"/>
        </w:rPr>
        <w:t xml:space="preserve">2026年“安全管家”驻点园区项目</w:t>
      </w:r>
      <w:r/>
    </w:p>
    <w:p>
      <w:pPr>
        <w:pStyle w:val="88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88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897"/>
        <w:spacing w:line="360" w:lineRule="auto"/>
      </w:pPr>
      <w:r/>
      <w:r/>
    </w:p>
    <w:p>
      <w:pPr>
        <w:pStyle w:val="876"/>
        <w:jc w:val="center"/>
        <w:spacing w:line="360" w:lineRule="auto"/>
        <w:rPr>
          <w:rFonts w:ascii="Microsoft New Tai Lue" w:hAnsi="Microsoft New Tai Lue" w:cs="Microsoft New Tai Lue"/>
          <w:b/>
          <w:sz w:val="84"/>
          <w:szCs w:val="84"/>
        </w:rPr>
      </w:pPr>
      <w:r/>
      <w:bookmarkStart w:id="99"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应</w:t>
      </w:r>
      <w:r>
        <w:rPr>
          <w:rFonts w:ascii="Microsoft New Tai Lue" w:hAnsi="Microsoft New Tai Lue" w:cs="Microsoft New Tai Lue"/>
          <w:b/>
          <w:sz w:val="84"/>
          <w:szCs w:val="84"/>
        </w:rPr>
        <w:t xml:space="preserve"> 文 件</w:t>
      </w:r>
      <w:bookmarkEnd w:id="9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firstLine="2209"/>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jc w:val="center"/>
        <w:spacing w:line="360" w:lineRule="auto"/>
        <w:rPr>
          <w:rFonts w:ascii="Microsoft New Tai Lue" w:hAnsi="Microsoft New Tai Lue" w:cs="Microsoft New Tai Lue"/>
          <w:b/>
          <w:sz w:val="32"/>
          <w:szCs w:val="32"/>
        </w:rPr>
      </w:pPr>
      <w:r>
        <w:rPr>
          <w:rFonts w:hint="eastAsia" w:ascii="Microsoft New Tai Lue" w:hAnsi="Microsoft New Tai Lue" w:cs="Microsoft New Tai Lue"/>
          <w:b/>
          <w:sz w:val="32"/>
          <w:szCs w:val="24"/>
          <w:lang w:val="en-US" w:eastAsia="zh-CN"/>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876"/>
        <w:jc w:val="center"/>
        <w:spacing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spacing w:line="360" w:lineRule="auto"/>
        <w:rPr>
          <w:rFonts w:ascii="Microsoft New Tai Lue" w:hAnsi="Microsoft New Tai Lue" w:cs="Microsoft New Tai Lue"/>
          <w:b/>
          <w:sz w:val="32"/>
        </w:rPr>
      </w:pPr>
      <w:r>
        <w:rPr>
          <w:rFonts w:hint="eastAsia" w:ascii="Microsoft New Tai Lue" w:hAnsi="Microsoft New Tai Lue" w:cs="Microsoft New Tai Lue"/>
          <w:b/>
          <w:sz w:val="32"/>
          <w:lang w:val="en-US" w:eastAsia="zh-CN"/>
        </w:rPr>
        <w:t xml:space="preserve"> </w:t>
      </w:r>
      <w:r>
        <w:rPr>
          <w:rFonts w:ascii="Microsoft New Tai Lue" w:hAnsi="Microsoft New Tai Lue" w:cs="Microsoft New Tai Lue"/>
          <w:b/>
          <w:sz w:val="32"/>
        </w:rPr>
        <w:t xml:space="preserve">年  月  日</w:t>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End w:id="92"/>
      <w:r/>
      <w:bookmarkEnd w:id="93"/>
      <w:r/>
      <w:bookmarkEnd w:id="94"/>
      <w:r/>
      <w:bookmarkStart w:id="100" w:name="_Toc337816640"/>
      <w:r/>
      <w:bookmarkStart w:id="101" w:name="_Toc456102676"/>
      <w:r/>
      <w:bookmarkStart w:id="102" w:name="_Toc456102499"/>
      <w:r/>
      <w:bookmarkStart w:id="103" w:name="_Toc456102122"/>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cs="宋体"/>
          <w:b/>
          <w:bCs/>
          <w:szCs w:val="21"/>
        </w:rPr>
        <w:outlineLvl w:val="4"/>
      </w:pPr>
      <w:r>
        <w:rPr>
          <w:rFonts w:hint="eastAsia" w:ascii="宋体" w:hAnsi="宋体" w:cs="宋体"/>
          <w:b/>
          <w:bCs/>
          <w:szCs w:val="21"/>
        </w:rPr>
        <w:t xml:space="preserve">1.法定代表人身份证明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法定代表人（单位负责人）有效期内的身份证复印件（正反面）</w:t>
      </w:r>
      <w:r/>
    </w:p>
    <w:tbl>
      <w:tblPr>
        <w:tblStyle w:val="86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2"/>
              <w:jc w:val="center"/>
              <w:spacing w:line="360" w:lineRule="auto"/>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sz w:val="20"/>
              </w:rPr>
            </w:pPr>
            <w:r>
              <w:rPr>
                <w:sz w:val="20"/>
              </w:rPr>
            </w:r>
            <w:r/>
          </w:p>
        </w:tc>
        <w:tc>
          <w:tcPr>
            <w:tcW w:w="4677" w:type="dxa"/>
            <w:vAlign w:val="center"/>
            <w:textDirection w:val="lrTb"/>
            <w:noWrap w:val="false"/>
          </w:tcPr>
          <w:p>
            <w:pPr>
              <w:jc w:val="center"/>
              <w:spacing w:line="360" w:lineRule="auto"/>
              <w:widowControl/>
              <w:rPr>
                <w:sz w:val="20"/>
              </w:rPr>
            </w:pPr>
            <w:r>
              <w:rPr>
                <w:i/>
                <w:sz w:val="24"/>
              </w:rPr>
              <w:t xml:space="preserve">身份证反面</w:t>
            </w:r>
            <w:r/>
          </w:p>
        </w:tc>
      </w:tr>
    </w:tbl>
    <w:p>
      <w:pPr>
        <w:pStyle w:val="869"/>
        <w:spacing w:line="360" w:lineRule="auto"/>
      </w:pPr>
      <w:r/>
      <w:r/>
    </w:p>
    <w:p>
      <w:pPr>
        <w:pStyle w:val="866"/>
        <w:ind w:firstLine="422"/>
        <w:spacing w:before="0" w:after="0" w:line="360" w:lineRule="auto"/>
        <w:rPr>
          <w:rFonts w:ascii="宋体" w:hAnsi="宋体" w:eastAsia="宋体"/>
          <w:sz w:val="21"/>
          <w:szCs w:val="21"/>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2.法定代表人授权书</w:t>
      </w:r>
      <w:r/>
    </w:p>
    <w:p>
      <w:pPr>
        <w:pStyle w:val="898"/>
        <w:ind w:firstLine="422"/>
        <w:jc w:val="center"/>
        <w:spacing w:line="360" w:lineRule="auto"/>
        <w:rPr>
          <w:rFonts w:ascii="宋体" w:hAnsi="宋体"/>
          <w:b/>
          <w:sz w:val="21"/>
          <w:szCs w:val="21"/>
        </w:rPr>
      </w:pPr>
      <w:r>
        <w:rPr>
          <w:rFonts w:ascii="宋体" w:hAnsi="宋体"/>
          <w:b/>
          <w:sz w:val="21"/>
          <w:szCs w:val="21"/>
        </w:rPr>
      </w:r>
      <w:r/>
    </w:p>
    <w:p>
      <w:pPr>
        <w:pStyle w:val="898"/>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898"/>
        <w:ind w:firstLine="420"/>
        <w:spacing w:line="360" w:lineRule="auto"/>
        <w:rPr>
          <w:sz w:val="21"/>
          <w:szCs w:val="21"/>
        </w:rPr>
      </w:pPr>
      <w:r>
        <w:rPr>
          <w:rFonts w:hint="eastAsia"/>
          <w:sz w:val="21"/>
          <w:szCs w:val="21"/>
        </w:rPr>
        <w:t xml:space="preserve">委托期限：自本授权委托书签署之日起至</w:t>
      </w:r>
      <w:r>
        <w:rPr>
          <w:rFonts w:hint="eastAsia"/>
          <w:sz w:val="21"/>
          <w:szCs w:val="21"/>
          <w:lang w:eastAsia="zh-CN"/>
        </w:rPr>
        <w:t xml:space="preserve">响应</w:t>
      </w:r>
      <w:r>
        <w:rPr>
          <w:rFonts w:hint="eastAsia"/>
          <w:sz w:val="21"/>
          <w:szCs w:val="21"/>
        </w:rPr>
        <w:t xml:space="preserve">有效期届满之日止。</w:t>
      </w:r>
      <w:r/>
    </w:p>
    <w:p>
      <w:pPr>
        <w:pStyle w:val="898"/>
        <w:ind w:firstLine="420"/>
        <w:spacing w:line="360" w:lineRule="auto"/>
        <w:rPr>
          <w:rFonts w:ascii="宋体" w:hAnsi="宋体"/>
          <w:sz w:val="21"/>
          <w:szCs w:val="21"/>
        </w:rPr>
      </w:pPr>
      <w:r>
        <w:rPr>
          <w:rFonts w:hint="eastAsia" w:ascii="宋体" w:hAnsi="宋体"/>
          <w:sz w:val="21"/>
          <w:szCs w:val="21"/>
        </w:rPr>
        <w:t xml:space="preserve">法定代表人：（签字或盖章）_______________________</w:t>
      </w:r>
      <w:r/>
    </w:p>
    <w:p>
      <w:pPr>
        <w:pStyle w:val="898"/>
        <w:ind w:firstLine="420"/>
        <w:spacing w:line="360" w:lineRule="auto"/>
        <w:rPr>
          <w:rFonts w:ascii="宋体" w:hAnsi="宋体"/>
          <w:sz w:val="21"/>
          <w:szCs w:val="21"/>
        </w:rPr>
      </w:pPr>
      <w:r>
        <w:rPr>
          <w:rFonts w:ascii="宋体" w:hAnsi="宋体"/>
          <w:sz w:val="21"/>
          <w:szCs w:val="21"/>
        </w:rPr>
      </w:r>
      <w:r/>
    </w:p>
    <w:p>
      <w:pPr>
        <w:pStyle w:val="898"/>
        <w:ind w:firstLine="420"/>
        <w:spacing w:line="360" w:lineRule="auto"/>
        <w:rPr>
          <w:rFonts w:ascii="宋体" w:hAnsi="宋体"/>
          <w:sz w:val="21"/>
          <w:szCs w:val="21"/>
        </w:rPr>
      </w:pPr>
      <w:r>
        <w:rPr>
          <w:rFonts w:hint="eastAsia" w:ascii="宋体" w:hAnsi="宋体"/>
          <w:sz w:val="21"/>
          <w:szCs w:val="21"/>
        </w:rPr>
        <w:t xml:space="preserve">授权单位名称（盖章）：_________________________________</w:t>
      </w:r>
      <w:r/>
    </w:p>
    <w:p>
      <w:pPr>
        <w:pStyle w:val="898"/>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898"/>
        <w:ind w:firstLine="420"/>
        <w:spacing w:line="360" w:lineRule="auto"/>
      </w:pPr>
      <w:r>
        <w:rPr>
          <w:rFonts w:hint="eastAsia" w:ascii="宋体" w:hAnsi="宋体"/>
          <w:sz w:val="21"/>
          <w:szCs w:val="21"/>
        </w:rPr>
        <w:t xml:space="preserve">日期：</w:t>
      </w:r>
      <w:bookmarkStart w:id="104" w:name="_格式3__银行出具的资信证明"/>
      <w:r/>
      <w:bookmarkEnd w:id="104"/>
      <w:r/>
      <w:bookmarkStart w:id="105" w:name="_Hlt26955070"/>
      <w:r/>
      <w:bookmarkEnd w:id="105"/>
      <w:r/>
      <w:bookmarkStart w:id="106" w:name="_Hlt26671380"/>
      <w:r/>
      <w:bookmarkEnd w:id="106"/>
      <w:r>
        <w:rPr>
          <w:rFonts w:hint="eastAsia" w:ascii="宋体" w:hAnsi="宋体"/>
          <w:sz w:val="21"/>
          <w:szCs w:val="21"/>
        </w:rPr>
        <w:t xml:space="preserve">     年  月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6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2"/>
              <w:jc w:val="center"/>
              <w:spacing w:line="360" w:lineRule="auto"/>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sz w:val="20"/>
              </w:rPr>
            </w:pPr>
            <w:r>
              <w:rPr>
                <w:sz w:val="20"/>
              </w:rPr>
            </w:r>
            <w:r/>
          </w:p>
        </w:tc>
        <w:tc>
          <w:tcPr>
            <w:tcW w:w="4695" w:type="dxa"/>
            <w:vAlign w:val="center"/>
            <w:textDirection w:val="lrTb"/>
            <w:noWrap w:val="false"/>
          </w:tcPr>
          <w:p>
            <w:pPr>
              <w:jc w:val="center"/>
              <w:spacing w:line="360" w:lineRule="auto"/>
              <w:widowControl/>
              <w:rPr>
                <w:sz w:val="20"/>
              </w:rPr>
            </w:pPr>
            <w:r>
              <w:rPr>
                <w:i/>
                <w:sz w:val="24"/>
              </w:rPr>
              <w:t xml:space="preserve">身份证反面</w:t>
            </w:r>
            <w:r/>
          </w:p>
        </w:tc>
      </w:tr>
    </w:tbl>
    <w:p>
      <w:pPr>
        <w:pStyle w:val="873"/>
        <w:spacing w:line="360" w:lineRule="auto"/>
        <w:rPr>
          <w:rFonts w:ascii="Times New Roman" w:hAnsi="Times New Roman"/>
          <w:b/>
          <w:bCs/>
          <w:szCs w:val="21"/>
        </w:rPr>
      </w:pPr>
      <w:r>
        <w:rPr>
          <w:rFonts w:ascii="Times New Roman" w:hAnsi="Times New Roman"/>
          <w:b/>
          <w:bCs/>
          <w:szCs w:val="21"/>
        </w:rPr>
        <w:t xml:space="preserve">注：</w:t>
      </w:r>
      <w:r/>
    </w:p>
    <w:p>
      <w:pPr>
        <w:pStyle w:val="873"/>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1.若供应商为分公司、分支机构等依法无须设置法定代表人职务的单位（仅当招标文件注明允许上述单位</w:t>
      </w:r>
      <w:r>
        <w:rPr>
          <w:rFonts w:hint="eastAsia" w:ascii="Times New Roman" w:hAnsi="Times New Roman"/>
          <w:b/>
          <w:bCs/>
          <w:szCs w:val="21"/>
          <w:lang w:eastAsia="zh-CN"/>
        </w:rPr>
        <w:t xml:space="preserve">响应</w:t>
      </w:r>
      <w:r>
        <w:rPr>
          <w:rFonts w:hint="eastAsia" w:ascii="Times New Roman" w:hAnsi="Times New Roman"/>
          <w:b/>
          <w:bCs/>
          <w:szCs w:val="21"/>
        </w:rPr>
        <w:t xml:space="preserve">时），法定代表人签字处可由单位负责人签署。</w:t>
      </w:r>
      <w:r/>
    </w:p>
    <w:p>
      <w:pPr>
        <w:pStyle w:val="873"/>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r/>
    </w:p>
    <w:p>
      <w:pPr>
        <w:pStyle w:val="869"/>
        <w:spacing w:line="360" w:lineRule="auto"/>
      </w:pPr>
      <w:r/>
      <w:r/>
    </w:p>
    <w:p>
      <w:pPr>
        <w:pStyle w:val="866"/>
        <w:jc w:val="both"/>
        <w:spacing w:line="360" w:lineRule="auto"/>
        <w:rPr>
          <w:rFonts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866"/>
        <w:spacing w:line="360" w:lineRule="auto"/>
        <w:rPr>
          <w:rFonts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w:t>
      </w:r>
      <w:r/>
    </w:p>
    <w:p>
      <w:pPr>
        <w:ind w:firstLine="420"/>
        <w:spacing w:line="360" w:lineRule="auto"/>
        <w:rPr>
          <w:szCs w:val="21"/>
        </w:rPr>
      </w:pPr>
      <w:r>
        <w:rPr>
          <w:rFonts w:hint="eastAsia"/>
          <w:szCs w:val="21"/>
        </w:rPr>
        <w:t xml:space="preserve">在参与本次项目响应中，我单位承诺：</w:t>
      </w:r>
      <w:r/>
    </w:p>
    <w:p>
      <w:pPr>
        <w:numPr>
          <w:ilvl w:val="0"/>
          <w:numId w:val="4"/>
        </w:numPr>
        <w:ind w:left="1134"/>
        <w:jc w:val="left"/>
        <w:spacing w:line="360" w:lineRule="auto"/>
        <w:rPr>
          <w:szCs w:val="21"/>
        </w:rPr>
      </w:pPr>
      <w:r>
        <w:rPr>
          <w:rFonts w:hint="eastAsia"/>
          <w:szCs w:val="21"/>
        </w:rPr>
        <w:t xml:space="preserve">具有良好的商业信誉和健全的财务会计制度；</w:t>
      </w:r>
      <w:r/>
    </w:p>
    <w:p>
      <w:pPr>
        <w:numPr>
          <w:ilvl w:val="0"/>
          <w:numId w:val="4"/>
        </w:numPr>
        <w:ind w:left="1134"/>
        <w:jc w:val="left"/>
        <w:spacing w:line="360" w:lineRule="auto"/>
        <w:rPr>
          <w:szCs w:val="21"/>
        </w:rPr>
      </w:pPr>
      <w:r>
        <w:rPr>
          <w:rFonts w:hint="eastAsia"/>
          <w:szCs w:val="21"/>
        </w:rPr>
        <w:t xml:space="preserve">具有履行合同所必需的设备和专业技术能力；</w:t>
      </w:r>
      <w:r/>
    </w:p>
    <w:p>
      <w:pPr>
        <w:numPr>
          <w:ilvl w:val="0"/>
          <w:numId w:val="4"/>
        </w:numPr>
        <w:ind w:left="1134"/>
        <w:jc w:val="left"/>
        <w:spacing w:line="360" w:lineRule="auto"/>
        <w:rPr>
          <w:szCs w:val="21"/>
        </w:rPr>
      </w:pPr>
      <w:r>
        <w:rPr>
          <w:rFonts w:hint="eastAsia"/>
          <w:szCs w:val="21"/>
        </w:rPr>
        <w:t xml:space="preserve">具有依法缴纳税收和社会保障资金的良好记录；</w:t>
      </w:r>
      <w:r/>
    </w:p>
    <w:p>
      <w:pPr>
        <w:numPr>
          <w:ilvl w:val="0"/>
          <w:numId w:val="4"/>
        </w:numPr>
        <w:ind w:left="1134"/>
        <w:jc w:val="left"/>
        <w:spacing w:line="360" w:lineRule="auto"/>
        <w:rPr>
          <w:szCs w:val="21"/>
        </w:rPr>
      </w:pPr>
      <w:r>
        <w:rPr>
          <w:rFonts w:hint="eastAsia"/>
          <w:szCs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spacing w:line="360" w:lineRule="auto"/>
        <w:rPr>
          <w:szCs w:val="21"/>
        </w:rPr>
      </w:pPr>
      <w:r>
        <w:rPr>
          <w:rFonts w:hint="eastAsia"/>
          <w:szCs w:val="21"/>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spacing w:line="360" w:lineRule="auto"/>
        <w:rPr>
          <w:szCs w:val="21"/>
        </w:rPr>
      </w:pP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bl>
    <w:p>
      <w:pPr>
        <w:spacing w:line="360" w:lineRule="auto"/>
        <w:rPr>
          <w:szCs w:val="21"/>
        </w:rPr>
      </w:pPr>
      <w:r>
        <w:rPr>
          <w:szCs w:val="21"/>
        </w:rPr>
      </w:r>
      <w:r/>
    </w:p>
    <w:p>
      <w:pPr>
        <w:ind w:firstLine="420"/>
        <w:spacing w:line="360" w:lineRule="auto"/>
        <w:rPr>
          <w:szCs w:val="21"/>
        </w:rPr>
      </w:pPr>
      <w:r>
        <w:rPr>
          <w:rFonts w:hint="eastAsia"/>
          <w:szCs w:val="21"/>
        </w:rPr>
        <w:t xml:space="preserve">上述声明真实有效，否则我方负全部责任。</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供应商名称（加盖公章）：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contextualSpacing/>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Cs/>
          <w:color w:val="000000"/>
          <w:sz w:val="30"/>
          <w:szCs w:val="30"/>
        </w:rPr>
      </w:pPr>
      <w:r>
        <w:rPr>
          <w:rFonts w:ascii="宋体" w:hAnsi="宋体"/>
          <w:bCs/>
          <w:color w:val="000000"/>
          <w:sz w:val="30"/>
          <w:szCs w:val="30"/>
        </w:rPr>
      </w:r>
      <w:r/>
    </w:p>
    <w:p>
      <w:pPr>
        <w:jc w:val="center"/>
        <w:spacing w:line="360" w:lineRule="auto"/>
        <w:rPr>
          <w:rFonts w:ascii="宋体" w:hAnsi="宋体"/>
          <w:b/>
          <w:color w:val="000000"/>
          <w:szCs w:val="21"/>
        </w:rPr>
      </w:pPr>
      <w:r>
        <w:rPr>
          <w:rFonts w:ascii="宋体" w:hAnsi="宋体"/>
          <w:b/>
          <w:color w:val="000000"/>
          <w:szCs w:val="21"/>
        </w:rPr>
      </w:r>
      <w:r/>
    </w:p>
    <w:p>
      <w:pPr>
        <w:spacing w:line="360" w:lineRule="auto"/>
        <w:sectPr>
          <w:footnotePr/>
          <w:endnotePr/>
          <w:type w:val="nextPage"/>
          <w:pgSz w:w="11907" w:h="16840" w:orient="portrait"/>
          <w:pgMar w:top="1134" w:right="1134" w:bottom="1134" w:left="1560" w:header="851" w:footer="851" w:gutter="0"/>
          <w:cols w:num="1" w:sep="0" w:space="720" w:equalWidth="1"/>
          <w:docGrid w:linePitch="360"/>
        </w:sectPr>
      </w:pPr>
      <w:r/>
      <w:r/>
    </w:p>
    <w:p>
      <w:pPr>
        <w:jc w:val="center"/>
        <w:spacing w:line="360" w:lineRule="auto"/>
        <w:rPr>
          <w:rFonts w:ascii="宋体" w:hAnsi="宋体" w:cs="宋体"/>
          <w:b/>
          <w:bCs/>
          <w:szCs w:val="21"/>
        </w:rPr>
        <w:outlineLvl w:val="4"/>
      </w:pPr>
      <w:r>
        <w:rPr>
          <w:rFonts w:hint="eastAsia" w:ascii="宋体" w:hAnsi="宋体" w:cs="宋体"/>
          <w:b/>
          <w:bCs/>
          <w:szCs w:val="21"/>
        </w:rPr>
        <w:t xml:space="preserve">4.诚信承诺书</w:t>
      </w:r>
      <w:r/>
    </w:p>
    <w:p>
      <w:pPr>
        <w:spacing w:line="360" w:lineRule="auto"/>
        <w:rPr>
          <w:rFonts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项目</w:t>
      </w:r>
      <w:r>
        <w:rPr>
          <w:rFonts w:hint="eastAsia" w:ascii="宋体" w:hAnsi="宋体" w:cs="宋体"/>
          <w:szCs w:val="21"/>
        </w:rPr>
        <w:t xml:space="preserve">的磋商活动中，郑重承诺如下：</w:t>
      </w:r>
      <w:r/>
    </w:p>
    <w:p>
      <w:pPr>
        <w:ind w:firstLine="480"/>
        <w:spacing w:line="360" w:lineRule="auto"/>
        <w:rPr>
          <w:rFonts w:ascii="宋体" w:hAnsi="宋体" w:cs="宋体"/>
          <w:szCs w:val="21"/>
        </w:rPr>
      </w:pPr>
      <w:r>
        <w:rPr>
          <w:rFonts w:hint="eastAsia" w:ascii="宋体" w:hAnsi="宋体" w:cs="宋体"/>
          <w:szCs w:val="21"/>
        </w:rPr>
        <w:t xml:space="preserve">1.我单位参与本项目</w:t>
      </w:r>
      <w:r>
        <w:rPr>
          <w:rFonts w:hint="eastAsia" w:ascii="宋体" w:hAnsi="宋体" w:cs="宋体"/>
          <w:szCs w:val="21"/>
          <w:lang w:eastAsia="zh-CN"/>
        </w:rPr>
        <w:t xml:space="preserve">响应</w:t>
      </w:r>
      <w:r>
        <w:rPr>
          <w:rFonts w:hint="eastAsia" w:ascii="宋体" w:hAnsi="宋体" w:cs="宋体"/>
          <w:szCs w:val="21"/>
        </w:rPr>
        <w:t xml:space="preserve">，提交的磋商响应文件包括资格审查材料均真实可信。证件及有关附件是真实的，绝无提供虚假材料行为。</w:t>
      </w:r>
      <w:r/>
    </w:p>
    <w:p>
      <w:pPr>
        <w:ind w:firstLine="480"/>
        <w:spacing w:line="360" w:lineRule="auto"/>
        <w:rPr>
          <w:rFonts w:ascii="宋体" w:hAnsi="宋体" w:cs="宋体"/>
          <w:szCs w:val="21"/>
        </w:rPr>
      </w:pPr>
      <w:r>
        <w:rPr>
          <w:rFonts w:hint="eastAsia" w:ascii="宋体" w:hAnsi="宋体" w:cs="宋体"/>
          <w:szCs w:val="21"/>
        </w:rPr>
        <w:t xml:space="preserve">2.我单位参与本项目</w:t>
      </w:r>
      <w:r>
        <w:rPr>
          <w:rFonts w:hint="eastAsia" w:ascii="宋体" w:hAnsi="宋体" w:cs="宋体"/>
          <w:szCs w:val="21"/>
          <w:lang w:eastAsia="zh-CN"/>
        </w:rPr>
        <w:t xml:space="preserve">响应</w:t>
      </w:r>
      <w:r>
        <w:rPr>
          <w:rFonts w:hint="eastAsia" w:ascii="宋体" w:hAnsi="宋体" w:cs="宋体"/>
          <w:szCs w:val="21"/>
        </w:rPr>
        <w:t xml:space="preserve">绝无借资质、挂靠行为。</w:t>
      </w:r>
      <w:r/>
    </w:p>
    <w:p>
      <w:pPr>
        <w:ind w:firstLine="480"/>
        <w:spacing w:line="360" w:lineRule="auto"/>
        <w:rPr>
          <w:rFonts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eastAsia="zh-CN"/>
        </w:rPr>
        <w:t xml:space="preserve">响应</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7.如</w:t>
      </w:r>
      <w:r>
        <w:rPr>
          <w:rFonts w:hint="eastAsia" w:ascii="宋体" w:hAnsi="宋体" w:cs="宋体"/>
          <w:szCs w:val="21"/>
          <w:lang w:eastAsia="zh-CN"/>
        </w:rPr>
        <w:t xml:space="preserve">成交</w:t>
      </w:r>
      <w:r>
        <w:rPr>
          <w:rFonts w:hint="eastAsia" w:ascii="宋体" w:hAnsi="宋体" w:cs="宋体"/>
          <w:szCs w:val="21"/>
        </w:rPr>
        <w:t xml:space="preserve">，我单位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3天内领取</w:t>
      </w:r>
      <w:r>
        <w:rPr>
          <w:rFonts w:hint="eastAsia" w:ascii="宋体" w:hAnsi="宋体" w:cs="宋体"/>
          <w:szCs w:val="21"/>
          <w:lang w:eastAsia="zh-CN"/>
        </w:rPr>
        <w:t xml:space="preserve">成交</w:t>
      </w:r>
      <w:r>
        <w:rPr>
          <w:rFonts w:hint="eastAsia" w:ascii="宋体" w:hAnsi="宋体" w:cs="宋体"/>
          <w:szCs w:val="21"/>
        </w:rPr>
        <w:t xml:space="preserve">通知书。</w:t>
      </w:r>
      <w:r/>
    </w:p>
    <w:p>
      <w:pPr>
        <w:ind w:firstLine="48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eastAsia="zh-CN"/>
        </w:rPr>
        <w:t xml:space="preserve">成交</w:t>
      </w:r>
      <w:r>
        <w:rPr>
          <w:rFonts w:hint="eastAsia" w:ascii="宋体" w:hAnsi="宋体" w:cs="宋体"/>
          <w:szCs w:val="21"/>
        </w:rPr>
        <w:t xml:space="preserve">后，我单位将按照采购文件规定并在成交通知书规定的时限内与采购单位签订合同。</w:t>
      </w:r>
      <w:r/>
    </w:p>
    <w:p>
      <w:pPr>
        <w:ind w:firstLine="480"/>
        <w:spacing w:line="360" w:lineRule="auto"/>
        <w:rPr>
          <w:rFonts w:ascii="宋体" w:hAnsi="宋体" w:cs="宋体"/>
          <w:szCs w:val="21"/>
        </w:rPr>
      </w:pPr>
      <w:r>
        <w:rPr>
          <w:rFonts w:hint="eastAsia" w:ascii="宋体" w:hAnsi="宋体" w:cs="宋体"/>
          <w:szCs w:val="21"/>
        </w:rPr>
        <w:t xml:space="preserve">9.如</w:t>
      </w:r>
      <w:r>
        <w:rPr>
          <w:rFonts w:hint="eastAsia" w:ascii="宋体" w:hAnsi="宋体" w:cs="宋体"/>
          <w:szCs w:val="21"/>
          <w:lang w:eastAsia="zh-CN"/>
        </w:rPr>
        <w:t xml:space="preserve">成交</w:t>
      </w:r>
      <w:r>
        <w:rPr>
          <w:rFonts w:hint="eastAsia" w:ascii="宋体" w:hAnsi="宋体" w:cs="宋体"/>
          <w:szCs w:val="21"/>
        </w:rPr>
        <w:t xml:space="preserve">，我单位将按照采购文件规定以及响应文件中承诺的相关事项向采购人提供完整相关证明材料或配合采购人做好相关工作。</w:t>
      </w:r>
      <w:r/>
    </w:p>
    <w:p>
      <w:pPr>
        <w:ind w:firstLine="480"/>
        <w:spacing w:line="360" w:lineRule="auto"/>
        <w:rPr>
          <w:rFonts w:ascii="宋体" w:hAnsi="宋体" w:cs="宋体"/>
          <w:szCs w:val="21"/>
        </w:rPr>
      </w:pPr>
      <w:r>
        <w:rPr>
          <w:rFonts w:hint="eastAsia" w:ascii="宋体" w:hAnsi="宋体" w:cs="宋体"/>
          <w:szCs w:val="21"/>
        </w:rPr>
        <w:t xml:space="preserve">若我单位未能兑现以上承诺，愿意放弃本项目</w:t>
      </w:r>
      <w:r>
        <w:rPr>
          <w:rFonts w:hint="eastAsia" w:ascii="宋体" w:hAnsi="宋体" w:cs="宋体"/>
          <w:szCs w:val="21"/>
          <w:lang w:eastAsia="zh-CN"/>
        </w:rPr>
        <w:t xml:space="preserve">成交</w:t>
      </w:r>
      <w:r>
        <w:rPr>
          <w:rFonts w:hint="eastAsia" w:ascii="宋体" w:hAnsi="宋体" w:cs="宋体"/>
          <w:szCs w:val="21"/>
        </w:rPr>
        <w:t xml:space="preserve">资格，愿意被采购人列入政府采购黑名单1～3年，愿意接受采购人和监管部门的其他处罚，并愿意承担因违反上述承诺内容所引发的一切责任与后果。</w:t>
      </w:r>
      <w:r/>
    </w:p>
    <w:p>
      <w:pPr>
        <w:ind w:firstLine="56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ascii="宋体" w:hAnsi="宋体" w:cs="宋体"/>
          <w:szCs w:val="21"/>
        </w:rPr>
      </w:pPr>
      <w:r>
        <w:rPr>
          <w:rFonts w:ascii="宋体" w:hAnsi="宋体" w:cs="宋体"/>
          <w:szCs w:val="21"/>
        </w:rPr>
      </w:r>
      <w:r/>
    </w:p>
    <w:p>
      <w:pPr>
        <w:ind w:left="2833" w:right="560" w:firstLine="2777"/>
        <w:spacing w:line="360" w:lineRule="auto"/>
        <w:rPr>
          <w:rFonts w:ascii="宋体" w:hAnsi="宋体" w:cs="宋体"/>
          <w:szCs w:val="21"/>
        </w:rPr>
      </w:pPr>
      <w:r>
        <w:rPr>
          <w:rFonts w:hint="eastAsia" w:ascii="宋体" w:hAnsi="宋体" w:cs="宋体"/>
          <w:szCs w:val="21"/>
        </w:rPr>
        <w:t xml:space="preserve">年     月     日</w:t>
      </w:r>
      <w:r/>
    </w:p>
    <w:p>
      <w:pPr>
        <w:jc w:val="cente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5.中小企业声明函（工程、服务）</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jc w:val="left"/>
        <w:spacing w:line="360" w:lineRule="auto"/>
        <w:rPr>
          <w:rFonts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ascii="宋体" w:hAnsi="宋体" w:cs="宋体"/>
          <w:szCs w:val="21"/>
        </w:rPr>
      </w:pPr>
      <w:r>
        <w:rPr>
          <w:rFonts w:ascii="宋体" w:hAnsi="宋体" w:cs="宋体"/>
          <w:szCs w:val="21"/>
        </w:rPr>
      </w:r>
      <w:r/>
    </w:p>
    <w:p>
      <w:pPr>
        <w:ind w:firstLine="577"/>
        <w:spacing w:line="360" w:lineRule="auto"/>
        <w:rPr>
          <w:rFonts w:ascii="宋体" w:hAnsi="宋体" w:cs="宋体"/>
          <w:szCs w:val="21"/>
        </w:rPr>
      </w:pPr>
      <w:r>
        <w:rPr>
          <w:rFonts w:ascii="宋体" w:hAnsi="宋体" w:cs="宋体"/>
          <w:szCs w:val="21"/>
        </w:rPr>
      </w:r>
      <w:r/>
    </w:p>
    <w:p>
      <w:pPr>
        <w:ind w:firstLine="494"/>
        <w:spacing w:line="360" w:lineRule="auto"/>
        <w:rPr>
          <w:rFonts w:ascii="宋体" w:hAnsi="宋体" w:cs="宋体"/>
          <w:szCs w:val="21"/>
        </w:rPr>
      </w:pPr>
      <w:r>
        <w:rPr>
          <w:rFonts w:hint="eastAsia" w:ascii="宋体" w:hAnsi="宋体" w:cs="宋体"/>
          <w:szCs w:val="21"/>
        </w:rPr>
        <w:t xml:space="preserve">注：</w:t>
      </w:r>
      <w:r/>
    </w:p>
    <w:p>
      <w:pPr>
        <w:ind w:firstLine="494"/>
        <w:spacing w:line="360" w:lineRule="auto"/>
        <w:rPr>
          <w:rFonts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6.残疾人福利性单位声明函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7.监狱企业证明函</w:t>
      </w:r>
      <w:r/>
    </w:p>
    <w:p>
      <w:pPr>
        <w:ind w:firstLine="646"/>
        <w:jc w:val="left"/>
        <w:spacing w:line="360" w:lineRule="auto"/>
        <w:rPr>
          <w:rFonts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lang w:bidi="ar"/>
        </w:rPr>
        <w:t xml:space="preserve">                                    日  期：</w:t>
      </w:r>
      <w:r/>
    </w:p>
    <w:p>
      <w:pPr>
        <w:spacing w:line="360" w:lineRule="auto"/>
        <w:rPr>
          <w:rFonts w:ascii="宋体" w:hAnsi="宋体" w:cs="宋体"/>
          <w:szCs w:val="21"/>
          <w:lang w:bidi="zh-CN"/>
        </w:rPr>
      </w:pPr>
      <w:r>
        <w:rPr>
          <w:rFonts w:ascii="宋体" w:hAnsi="宋体" w:cs="宋体"/>
          <w:szCs w:val="21"/>
          <w:lang w:bidi="zh-CN"/>
        </w:rPr>
      </w:r>
      <w:r/>
    </w:p>
    <w:p>
      <w:pPr>
        <w:spacing w:line="360" w:lineRule="auto"/>
        <w:rPr>
          <w:rFonts w:ascii="宋体" w:hAnsi="宋体" w:cs="宋体"/>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rPr>
        <w:br w:type="page" w:clear="all"/>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8.磋商响应函</w:t>
      </w:r>
      <w:r/>
    </w:p>
    <w:p>
      <w:pPr>
        <w:pStyle w:val="890"/>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898"/>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              </w:t>
      </w:r>
      <w:r>
        <w:rPr>
          <w:rFonts w:hint="eastAsia" w:ascii="宋体" w:hAnsi="宋体"/>
          <w:sz w:val="21"/>
          <w:szCs w:val="21"/>
        </w:rPr>
        <w:t xml:space="preserve">磋商采购的有关事宜。</w:t>
      </w:r>
      <w:r/>
    </w:p>
    <w:p>
      <w:pPr>
        <w:pStyle w:val="898"/>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898"/>
        <w:ind w:firstLine="420"/>
        <w:spacing w:line="360" w:lineRule="auto"/>
        <w:rPr>
          <w:rFonts w:ascii="宋体" w:hAnsi="宋体"/>
          <w:sz w:val="21"/>
          <w:szCs w:val="21"/>
        </w:rPr>
      </w:pPr>
      <w:r>
        <w:rPr>
          <w:rFonts w:hint="eastAsia" w:ascii="宋体" w:hAnsi="宋体"/>
          <w:sz w:val="21"/>
          <w:szCs w:val="21"/>
        </w:rPr>
        <w:t xml:space="preserve">1.按照磋商文件规定的各项要求，向采购人提供所需服务。</w:t>
      </w:r>
      <w:r/>
    </w:p>
    <w:p>
      <w:pPr>
        <w:pStyle w:val="898"/>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898"/>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898"/>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898"/>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898"/>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898"/>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898"/>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898"/>
        <w:ind w:firstLine="420"/>
        <w:spacing w:line="360" w:lineRule="auto"/>
        <w:rPr>
          <w:rFonts w:ascii="宋体" w:hAnsi="宋体"/>
          <w:sz w:val="21"/>
          <w:szCs w:val="21"/>
        </w:rPr>
      </w:pPr>
      <w:r>
        <w:rPr>
          <w:rFonts w:hint="eastAsia" w:ascii="宋体" w:hAnsi="宋体"/>
          <w:sz w:val="21"/>
          <w:szCs w:val="21"/>
        </w:rPr>
        <w:t xml:space="preserve">地 址：                         邮 编：</w:t>
      </w:r>
      <w:r/>
    </w:p>
    <w:p>
      <w:pPr>
        <w:pStyle w:val="898"/>
        <w:ind w:firstLine="420"/>
        <w:spacing w:line="360" w:lineRule="auto"/>
        <w:rPr>
          <w:rFonts w:ascii="宋体" w:hAnsi="宋体"/>
          <w:sz w:val="21"/>
          <w:szCs w:val="21"/>
        </w:rPr>
      </w:pPr>
      <w:r>
        <w:rPr>
          <w:rFonts w:hint="eastAsia" w:ascii="宋体" w:hAnsi="宋体"/>
          <w:sz w:val="21"/>
          <w:szCs w:val="21"/>
        </w:rPr>
        <w:t xml:space="preserve">电 话：                         传 真：</w:t>
      </w:r>
      <w:r/>
    </w:p>
    <w:p>
      <w:pPr>
        <w:pStyle w:val="898"/>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898"/>
        <w:ind w:firstLine="420"/>
        <w:spacing w:line="360" w:lineRule="auto"/>
        <w:rPr>
          <w:rFonts w:ascii="宋体" w:hAnsi="宋体"/>
          <w:sz w:val="21"/>
          <w:szCs w:val="21"/>
        </w:rPr>
      </w:pPr>
      <w:r>
        <w:rPr>
          <w:rFonts w:hint="eastAsia" w:ascii="宋体" w:hAnsi="宋体"/>
          <w:sz w:val="21"/>
          <w:szCs w:val="21"/>
        </w:rPr>
        <w:t xml:space="preserve">法定代表人或授权代表姓名（签字）：     联系电话：</w:t>
      </w:r>
      <w:r/>
    </w:p>
    <w:p>
      <w:pPr>
        <w:pStyle w:val="898"/>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898"/>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br w:type="page" w:clear="all"/>
      </w:r>
      <w:r/>
    </w:p>
    <w:p>
      <w:pPr>
        <w:jc w:val="center"/>
        <w:spacing w:line="360" w:lineRule="auto"/>
        <w:rPr>
          <w:rFonts w:ascii="宋体" w:hAnsi="宋体" w:cs="宋体"/>
          <w:b/>
          <w:szCs w:val="21"/>
        </w:rPr>
      </w:pPr>
      <w:r>
        <w:rPr>
          <w:rFonts w:hint="eastAsia" w:ascii="宋体" w:hAnsi="宋体" w:cs="宋体"/>
          <w:b/>
          <w:szCs w:val="21"/>
        </w:rPr>
        <w:t xml:space="preserve">9.技术条款响应及偏离表</w:t>
      </w:r>
      <w:r/>
    </w:p>
    <w:p>
      <w:pPr>
        <w:jc w:val="center"/>
        <w:spacing w:line="360" w:lineRule="auto"/>
        <w:rPr>
          <w:rFonts w:ascii="宋体" w:hAnsi="宋体" w:cs="宋体"/>
          <w:szCs w:val="21"/>
        </w:rPr>
      </w:pPr>
      <w:r>
        <w:rPr>
          <w:rFonts w:hint="eastAsia" w:ascii="宋体" w:hAnsi="宋体" w:cs="宋体"/>
          <w:szCs w:val="21"/>
        </w:rPr>
        <w:t xml:space="preserve">（由响应人据实提交，表格不够自行添加）</w:t>
      </w:r>
      <w:r/>
    </w:p>
    <w:tbl>
      <w:tblPr>
        <w:tblStyle w:val="86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674"/>
        <w:spacing w:line="360" w:lineRule="auto"/>
        <w:rPr>
          <w:rFonts w:ascii="宋体" w:hAnsi="宋体" w:cs="宋体"/>
          <w:szCs w:val="21"/>
        </w:rPr>
      </w:pPr>
      <w:r>
        <w:rPr>
          <w:rFonts w:hint="eastAsia" w:ascii="宋体" w:hAnsi="宋体" w:cs="宋体"/>
          <w:szCs w:val="21"/>
        </w:rPr>
        <w:t xml:space="preserve">供应商名称（盖章）：</w:t>
      </w:r>
      <w:r/>
    </w:p>
    <w:p>
      <w:pPr>
        <w:ind w:firstLine="4674"/>
        <w:spacing w:line="360" w:lineRule="auto"/>
        <w:rPr>
          <w:rFonts w:ascii="宋体" w:hAnsi="宋体" w:cs="宋体"/>
          <w:szCs w:val="21"/>
        </w:rPr>
      </w:pPr>
      <w:r>
        <w:rPr>
          <w:rFonts w:hint="eastAsia" w:ascii="宋体" w:hAnsi="宋体" w:cs="宋体"/>
          <w:szCs w:val="21"/>
        </w:rPr>
        <w:t xml:space="preserve">法人或授权委托人（签字或盖章）：</w:t>
      </w:r>
      <w:r/>
    </w:p>
    <w:p>
      <w:pPr>
        <w:ind w:firstLine="4830"/>
        <w:spacing w:line="360" w:lineRule="auto"/>
        <w:rPr>
          <w:rFonts w:ascii="宋体" w:hAnsi="宋体" w:cs="宋体"/>
          <w:szCs w:val="21"/>
        </w:rPr>
      </w:pPr>
      <w:r>
        <w:rPr>
          <w:rFonts w:hint="eastAsia" w:ascii="宋体" w:hAnsi="宋体" w:cs="宋体"/>
          <w:szCs w:val="21"/>
        </w:rPr>
        <w:t xml:space="preserve">日期：</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899"/>
        <w:ind w:left="0" w:firstLine="0"/>
        <w:jc w:val="center"/>
        <w:spacing w:line="360" w:lineRule="auto"/>
        <w:rPr>
          <w:rFonts w:ascii="宋体" w:hAnsi="宋体" w:cs="宋体"/>
          <w:sz w:val="21"/>
          <w:szCs w:val="21"/>
        </w:rPr>
      </w:pPr>
      <w:r/>
      <w:bookmarkStart w:id="107" w:name="_Toc15683"/>
      <w:r/>
      <w:bookmarkStart w:id="108" w:name="_Toc20755"/>
      <w:r>
        <w:rPr>
          <w:rFonts w:hint="eastAsia" w:ascii="宋体" w:hAnsi="宋体" w:cs="宋体"/>
          <w:sz w:val="21"/>
          <w:szCs w:val="21"/>
        </w:rPr>
        <w:t xml:space="preserve">10.商务条款响应及偏离表</w:t>
      </w:r>
      <w:bookmarkEnd w:id="107"/>
      <w:r/>
      <w:bookmarkEnd w:id="108"/>
      <w:r/>
      <w:r/>
    </w:p>
    <w:tbl>
      <w:tblPr>
        <w:tblStyle w:val="86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lang w:eastAsia="zh-CN"/>
              </w:rPr>
              <w:t xml:space="preserve">响应</w:t>
            </w:r>
            <w:r>
              <w:rPr>
                <w:rFonts w:ascii="Times New Roman" w:hAnsi="Times New Roman"/>
                <w:szCs w:val="21"/>
              </w:rPr>
              <w:t xml:space="preserve">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bl>
    <w:p>
      <w:pPr>
        <w:pStyle w:val="869"/>
        <w:spacing w:line="360" w:lineRule="auto"/>
        <w:rPr>
          <w:szCs w:val="21"/>
        </w:rPr>
      </w:pPr>
      <w:r>
        <w:rPr>
          <w:szCs w:val="21"/>
        </w:rPr>
      </w:r>
      <w:r/>
    </w:p>
    <w:p>
      <w:pPr>
        <w:pStyle w:val="869"/>
        <w:ind w:firstLine="4200"/>
        <w:spacing w:line="360" w:lineRule="auto"/>
        <w:rPr>
          <w:szCs w:val="21"/>
        </w:rPr>
      </w:pPr>
      <w:r>
        <w:rPr>
          <w:rFonts w:hint="eastAsia"/>
          <w:szCs w:val="21"/>
          <w:lang w:val="en-US" w:eastAsia="zh-CN"/>
        </w:rPr>
        <w:t xml:space="preserve">供应商</w:t>
      </w:r>
      <w:r>
        <w:rPr>
          <w:rFonts w:hint="eastAsia"/>
          <w:szCs w:val="21"/>
        </w:rPr>
        <w:t xml:space="preserve">名称（公章）：   </w:t>
      </w:r>
      <w:r>
        <w:rPr>
          <w:rFonts w:hint="eastAsia" w:ascii="宋体" w:hAnsi="宋体" w:cs="宋体"/>
          <w:szCs w:val="24"/>
          <w:u w:val="single"/>
        </w:rPr>
        <w:t xml:space="preserve">                     </w:t>
      </w:r>
      <w:r>
        <w:rPr>
          <w:rFonts w:hint="eastAsia" w:ascii="宋体" w:hAnsi="宋体" w:cs="宋体"/>
          <w:szCs w:val="24"/>
        </w:rPr>
        <w:t xml:space="preserve">   </w:t>
      </w:r>
      <w:r>
        <w:rPr>
          <w:rFonts w:hint="eastAsia"/>
          <w:szCs w:val="21"/>
        </w:rPr>
        <w:t xml:space="preserve">                   </w:t>
      </w:r>
      <w:r/>
    </w:p>
    <w:p>
      <w:pPr>
        <w:pStyle w:val="869"/>
        <w:spacing w:line="360" w:lineRule="auto"/>
        <w:rPr>
          <w:szCs w:val="21"/>
        </w:rPr>
      </w:pPr>
      <w:r>
        <w:rPr>
          <w:szCs w:val="21"/>
        </w:rPr>
      </w:r>
      <w:r/>
    </w:p>
    <w:p>
      <w:pPr>
        <w:ind w:hanging="315"/>
        <w:spacing w:line="360" w:lineRule="auto"/>
        <w:rPr>
          <w:szCs w:val="21"/>
        </w:rPr>
      </w:pPr>
      <w:r>
        <w:rPr>
          <w:szCs w:val="21"/>
        </w:rPr>
        <w:t xml:space="preserve">                                           </w:t>
      </w:r>
      <w:r>
        <w:rPr>
          <w:rFonts w:hint="eastAsia"/>
          <w:szCs w:val="21"/>
        </w:rPr>
        <w:t xml:space="preserve">                   </w:t>
      </w:r>
      <w:r>
        <w:rPr>
          <w:szCs w:val="21"/>
        </w:rPr>
        <w:t xml:space="preserve">日期： </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spacing w:line="360" w:lineRule="auto"/>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bookmarkEnd w:id="100"/>
      <w:bookmarkEnd w:id="101"/>
      <w:bookmarkEnd w:id="102"/>
      <w:bookmarkEnd w:id="103"/>
      <w:r/>
    </w:p>
    <w:p>
      <w:pPr>
        <w:jc w:val="center"/>
        <w:spacing w:line="360" w:lineRule="auto"/>
        <w:rPr>
          <w:rFonts w:ascii="宋体" w:hAnsi="宋体"/>
          <w:b/>
          <w:szCs w:val="21"/>
        </w:rPr>
      </w:pPr>
      <w:r>
        <w:rPr>
          <w:rFonts w:hint="eastAsia" w:ascii="宋体" w:hAnsi="宋体"/>
          <w:b/>
          <w:szCs w:val="21"/>
        </w:rPr>
        <w:t xml:space="preserve">11.项目组成人员表</w:t>
      </w:r>
      <w:r/>
    </w:p>
    <w:p>
      <w:pPr>
        <w:spacing w:line="360" w:lineRule="auto"/>
        <w:rPr>
          <w:rFonts w:ascii="宋体" w:hAnsi="宋体"/>
          <w:szCs w:val="21"/>
        </w:rPr>
      </w:pPr>
      <w:r>
        <w:rPr>
          <w:rFonts w:ascii="宋体" w:hAnsi="宋体"/>
          <w:szCs w:val="21"/>
        </w:rPr>
      </w:r>
      <w:r/>
    </w:p>
    <w:tbl>
      <w:tblPr>
        <w:tblStyle w:val="868"/>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00"/>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900"/>
        <w:ind w:firstLine="420"/>
        <w:spacing w:line="360" w:lineRule="auto"/>
        <w:rPr>
          <w:rFonts w:ascii="宋体" w:hAnsi="宋体"/>
        </w:rPr>
      </w:pPr>
      <w:r>
        <w:rPr>
          <w:rFonts w:ascii="宋体" w:hAnsi="宋体"/>
        </w:rPr>
      </w:r>
      <w:r/>
    </w:p>
    <w:p>
      <w:pPr>
        <w:jc w:val="center"/>
        <w:spacing w:line="360" w:lineRule="auto"/>
        <w:widowControl/>
        <w:rPr>
          <w:rFonts w:ascii="宋体" w:hAnsi="宋体" w:cs="宋体"/>
          <w:b/>
          <w:szCs w:val="21"/>
        </w:rPr>
      </w:pPr>
      <w:r>
        <w:rPr>
          <w:rFonts w:ascii="宋体" w:hAnsi="宋体"/>
          <w:b/>
          <w:szCs w:val="21"/>
        </w:rPr>
        <w:br w:type="page" w:clear="all"/>
      </w:r>
      <w:r>
        <w:rPr>
          <w:rFonts w:hint="eastAsia" w:ascii="宋体" w:hAnsi="宋体" w:cs="宋体"/>
          <w:b/>
          <w:szCs w:val="21"/>
        </w:rPr>
        <w:t xml:space="preserve">12.</w:t>
      </w:r>
      <w:r>
        <w:rPr>
          <w:rFonts w:hint="eastAsia" w:ascii="宋体" w:hAnsi="宋体" w:cs="宋体"/>
          <w:b/>
          <w:bCs/>
          <w:szCs w:val="21"/>
        </w:rPr>
        <w:t xml:space="preserve">供应商一般情况表</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ind w:firstLine="422"/>
        <w:spacing w:line="360" w:lineRule="auto"/>
        <w:rPr>
          <w:rFonts w:ascii="宋体" w:hAnsi="宋体"/>
          <w:b/>
          <w:szCs w:val="21"/>
          <w:u w:val="single"/>
        </w:rPr>
      </w:pPr>
      <w:r>
        <w:rPr>
          <w:rFonts w:hint="eastAsia" w:ascii="宋体" w:hAnsi="宋体" w:cs="宋体"/>
          <w:b/>
          <w:szCs w:val="21"/>
        </w:rPr>
        <w:br w:type="page" w:clear="all"/>
      </w:r>
      <w:bookmarkStart w:id="109" w:name="_Toc54372071"/>
      <w:r/>
      <w:bookmarkStart w:id="110" w:name="_Toc55707673"/>
      <w:r/>
      <w:bookmarkStart w:id="111" w:name="_Toc439777351"/>
      <w:r/>
      <w:bookmarkStart w:id="112" w:name="_Toc434481560"/>
      <w:r/>
      <w:bookmarkStart w:id="113" w:name="_Toc59900983"/>
      <w:r/>
      <w:bookmarkStart w:id="114" w:name="_Toc56409114"/>
      <w:r/>
      <w:bookmarkStart w:id="115" w:name="_Toc439777159"/>
      <w:r/>
      <w:bookmarkStart w:id="116" w:name="_Toc55639393"/>
      <w:r/>
      <w:bookmarkStart w:id="117" w:name="_Toc54372655"/>
      <w:r/>
      <w:bookmarkStart w:id="118" w:name="_Toc56139088"/>
      <w:r/>
      <w:bookmarkStart w:id="119" w:name="_Toc54372237"/>
      <w:r/>
      <w:bookmarkStart w:id="120" w:name="_Toc56141898"/>
      <w:r/>
      <w:bookmarkStart w:id="121" w:name="_Toc56153862"/>
      <w:r/>
      <w:bookmarkStart w:id="122" w:name="_Toc59896715"/>
      <w:r/>
      <w:bookmarkStart w:id="123" w:name="_Toc55654540"/>
      <w:r/>
      <w:bookmarkStart w:id="124" w:name="_Toc440442375"/>
      <w:r/>
      <w:bookmarkStart w:id="125" w:name="_Toc55705168"/>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p>
    <w:p>
      <w:pPr>
        <w:jc w:val="left"/>
        <w:spacing w:line="360" w:lineRule="auto"/>
        <w:rPr>
          <w:rFonts w:ascii="宋体" w:hAnsi="宋体"/>
          <w:szCs w:val="21"/>
        </w:rPr>
      </w:pPr>
      <w:r>
        <w:rPr>
          <w:rFonts w:ascii="宋体" w:hAnsi="宋体"/>
          <w:szCs w:val="21"/>
        </w:rPr>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13.首次响应报价表</w:t>
      </w:r>
      <w:r/>
    </w:p>
    <w:p>
      <w:pPr>
        <w:pStyle w:val="866"/>
        <w:jc w:val="both"/>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 </w:t>
      </w:r>
      <w:r/>
    </w:p>
    <w:tbl>
      <w:tblPr>
        <w:tblStyle w:val="86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eastAsia="宋体" w:cs="宋体"/>
                <w:b/>
                <w:bCs/>
                <w:szCs w:val="21"/>
                <w:lang w:eastAsia="zh-CN"/>
              </w:rPr>
            </w:pPr>
            <w:r>
              <w:rPr>
                <w:rFonts w:hint="eastAsia" w:ascii="宋体" w:hAnsi="宋体" w:cs="宋体"/>
                <w:bCs/>
                <w:szCs w:val="21"/>
                <w:lang w:eastAsia="zh-CN"/>
              </w:rPr>
              <w:t xml:space="preserve">2026年“安全管家”驻点园区项目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sz w:val="20"/>
        </w:rPr>
      </w:pPr>
      <w:r>
        <w:rPr>
          <w:sz w:val="20"/>
        </w:rPr>
      </w:r>
      <w:r/>
    </w:p>
    <w:p>
      <w:pPr>
        <w:pStyle w:val="901"/>
        <w:ind w:firstLine="5400"/>
        <w:jc w:val="left"/>
        <w:spacing w:line="360" w:lineRule="auto"/>
        <w:rPr>
          <w:rFonts w:ascii="Times New Roman" w:hAnsi="Times New Roman" w:cs="宋体"/>
          <w:b/>
          <w:bCs/>
          <w:szCs w:val="21"/>
        </w:rPr>
      </w:pPr>
      <w:r>
        <w:rPr>
          <w:rFonts w:hint="eastAsia" w:ascii="Times New Roman" w:hAnsi="Times New Roman" w:cs="宋体"/>
          <w:szCs w:val="21"/>
        </w:rPr>
        <w:t xml:space="preserve">年  月  日</w:t>
      </w:r>
      <w:r/>
    </w:p>
    <w:p>
      <w:pPr>
        <w:ind w:firstLine="422"/>
        <w:spacing w:line="360" w:lineRule="auto"/>
        <w:rPr>
          <w:rFonts w:ascii="宋体" w:hAnsi="宋体"/>
          <w:b/>
          <w:szCs w:val="21"/>
        </w:rPr>
      </w:pPr>
      <w:r>
        <w:rPr>
          <w:rFonts w:ascii="宋体" w:hAnsi="宋体"/>
          <w:b/>
          <w:szCs w:val="21"/>
        </w:rPr>
      </w:r>
      <w:r/>
    </w:p>
    <w:p>
      <w:pPr>
        <w:ind w:firstLine="482"/>
        <w:spacing w:line="360" w:lineRule="auto"/>
        <w:rPr>
          <w:rFonts w:ascii="宋体" w:hAnsi="宋体" w:cs="宋体"/>
          <w:b/>
          <w:szCs w:val="21"/>
        </w:rPr>
      </w:pPr>
      <w:r>
        <w:rPr>
          <w:rFonts w:hint="eastAsia" w:ascii="宋体" w:hAnsi="宋体" w:cs="宋体"/>
          <w:b/>
          <w:szCs w:val="21"/>
        </w:rPr>
        <w:t xml:space="preserve">注：1.</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ascii="宋体" w:hAnsi="宋体" w:cs="宋体"/>
          <w:szCs w:val="21"/>
        </w:rPr>
      </w:pPr>
      <w:r>
        <w:rPr>
          <w:rFonts w:hint="eastAsia" w:ascii="宋体" w:hAnsi="宋体" w:cs="宋体"/>
          <w:szCs w:val="21"/>
          <w:lang w:bidi="zh-CN"/>
        </w:rPr>
        <w:br w:type="page" w:clear="all"/>
      </w:r>
      <w:r/>
    </w:p>
    <w:p>
      <w:pPr>
        <w:ind w:firstLine="420"/>
        <w:spacing w:line="360" w:lineRule="auto"/>
        <w:rPr>
          <w:rFonts w:ascii="宋体" w:hAnsi="宋体"/>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26" w:name="_Toc162859072"/>
      <w:r/>
      <w:bookmarkStart w:id="127" w:name="_Toc162919810"/>
      <w:r/>
      <w:bookmarkEnd w:id="126"/>
      <w:bookmarkEnd w:id="127"/>
      <w:r/>
    </w:p>
    <w:p>
      <w:pPr>
        <w:spacing w:line="360" w:lineRule="auto"/>
        <w:rPr>
          <w:rFonts w:ascii="宋体" w:hAnsi="宋体" w:cs="宋体"/>
          <w:b/>
          <w:szCs w:val="21"/>
        </w:rPr>
      </w:pPr>
      <w:r>
        <w:rPr>
          <w:rFonts w:hint="eastAsia" w:ascii="宋体" w:hAnsi="宋体"/>
          <w:szCs w:val="21"/>
        </w:rPr>
        <w:t xml:space="preserve">14.技术说明与服务方案</w:t>
      </w:r>
      <w:r/>
    </w:p>
    <w:p>
      <w:pPr>
        <w:spacing w:line="360" w:lineRule="auto"/>
        <w:rPr>
          <w:rFonts w:ascii="宋体" w:hAnsi="宋体"/>
          <w:szCs w:val="21"/>
        </w:rPr>
      </w:pPr>
      <w:r>
        <w:rPr>
          <w:rFonts w:hint="eastAsia" w:ascii="宋体" w:hAnsi="宋体"/>
          <w:szCs w:val="21"/>
        </w:rPr>
        <w:t xml:space="preserve">15.要求采购人提供的配合（如有自拟并自行添加）</w:t>
      </w:r>
      <w:r/>
    </w:p>
    <w:p>
      <w:pPr>
        <w:spacing w:line="360" w:lineRule="auto"/>
        <w:rPr>
          <w:rFonts w:ascii="宋体" w:hAnsi="宋体"/>
          <w:szCs w:val="21"/>
        </w:rPr>
      </w:pPr>
      <w:r>
        <w:rPr>
          <w:rFonts w:hint="eastAsia" w:ascii="宋体" w:hAnsi="宋体"/>
          <w:szCs w:val="21"/>
        </w:rPr>
        <w:t xml:space="preserve">16.其他（供应商认为有必要提供的声明和文件，如有自拟并自行添加）</w:t>
      </w:r>
      <w:r/>
    </w:p>
    <w:p>
      <w:pPr>
        <w:pStyle w:val="902"/>
        <w:ind w:firstLine="482"/>
        <w:jc w:val="center"/>
        <w:spacing w:before="0" w:beforeAutospacing="0" w:after="0" w:afterAutospacing="0" w:line="360" w:lineRule="auto"/>
        <w:shd w:val="clear" w:color="auto" w:fill="ffffff"/>
        <w:rPr>
          <w:rFonts w:ascii="宋体" w:hAnsi="宋体" w:cs="宋体"/>
          <w:b/>
          <w:sz w:val="21"/>
          <w:szCs w:val="21"/>
          <w:lang w:eastAsia="zh-CN"/>
        </w:rPr>
      </w:pPr>
      <w:r>
        <w:rPr>
          <w:rFonts w:ascii="宋体" w:hAnsi="宋体" w:cs="宋体"/>
          <w:b/>
          <w:sz w:val="21"/>
          <w:szCs w:val="21"/>
          <w:lang w:eastAsia="zh-CN"/>
        </w:rPr>
      </w:r>
      <w:r/>
    </w:p>
    <w:p>
      <w:pPr>
        <w:pStyle w:val="902"/>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pPr>
      <w:r/>
      <w:r/>
    </w:p>
    <w:p>
      <w:pPr>
        <w:pStyle w:val="898"/>
        <w:spacing w:line="360" w:lineRule="auto"/>
        <w:rPr>
          <w:rFonts w:ascii="宋体" w:hAnsi="宋体"/>
          <w:bCs/>
          <w:sz w:val="21"/>
          <w:szCs w:val="21"/>
        </w:rPr>
      </w:pPr>
      <w:r>
        <w:rPr>
          <w:rFonts w:ascii="宋体" w:hAnsi="宋体"/>
          <w:bCs/>
          <w:sz w:val="21"/>
          <w:szCs w:val="21"/>
        </w:rPr>
      </w:r>
      <w:r/>
    </w:p>
    <w:p>
      <w:pPr>
        <w:jc w:val="center"/>
        <w:keepLines/>
        <w:keepNext/>
        <w:spacing w:before="260" w:after="260" w:line="360" w:lineRule="auto"/>
        <w:rPr>
          <w:rFonts w:ascii="宋体" w:hAnsi="宋体"/>
          <w:szCs w:val="21"/>
        </w:rPr>
        <w:outlineLvl w:val="1"/>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p>
      <w:r/>
      <w:r/>
    </w:p>
    <w:sectPr>
      <w:headerReference w:type="default" r:id="rId10"/>
      <w:footerReference w:type="default" r:id="rId16"/>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仿宋">
    <w:panose1 w:val="02010609060101010101"/>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rPr>
        <w:rStyle w:val="88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p>
    <w:pPr>
      <w:pStyle w:val="8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882"/>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65"/>
    <w:uiPriority w:val="9"/>
    <w:rPr>
      <w:rFonts w:ascii="Arial" w:hAnsi="Arial" w:eastAsia="Arial" w:cs="Arial"/>
      <w:sz w:val="40"/>
      <w:szCs w:val="40"/>
    </w:rPr>
  </w:style>
  <w:style w:type="character" w:styleId="15">
    <w:name w:val="Heading 2 Char"/>
    <w:basedOn w:val="867"/>
    <w:link w:val="866"/>
    <w:uiPriority w:val="9"/>
    <w:rPr>
      <w:rFonts w:ascii="Arial" w:hAnsi="Arial" w:eastAsia="Arial" w:cs="Arial"/>
      <w:sz w:val="34"/>
    </w:rPr>
  </w:style>
  <w:style w:type="paragraph" w:styleId="16">
    <w:name w:val="Heading 3"/>
    <w:basedOn w:val="864"/>
    <w:next w:val="8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67"/>
    <w:link w:val="16"/>
    <w:uiPriority w:val="9"/>
    <w:rPr>
      <w:rFonts w:ascii="Arial" w:hAnsi="Arial" w:eastAsia="Arial" w:cs="Arial"/>
      <w:sz w:val="30"/>
      <w:szCs w:val="30"/>
    </w:rPr>
  </w:style>
  <w:style w:type="paragraph" w:styleId="18">
    <w:name w:val="Heading 4"/>
    <w:basedOn w:val="864"/>
    <w:next w:val="8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67"/>
    <w:link w:val="18"/>
    <w:uiPriority w:val="9"/>
    <w:rPr>
      <w:rFonts w:ascii="Arial" w:hAnsi="Arial" w:eastAsia="Arial" w:cs="Arial"/>
      <w:b/>
      <w:bCs/>
      <w:sz w:val="26"/>
      <w:szCs w:val="26"/>
    </w:rPr>
  </w:style>
  <w:style w:type="paragraph" w:styleId="20">
    <w:name w:val="Heading 5"/>
    <w:basedOn w:val="864"/>
    <w:next w:val="8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7"/>
    <w:link w:val="20"/>
    <w:uiPriority w:val="9"/>
    <w:rPr>
      <w:rFonts w:ascii="Arial" w:hAnsi="Arial" w:eastAsia="Arial" w:cs="Arial"/>
      <w:b/>
      <w:bCs/>
      <w:sz w:val="24"/>
      <w:szCs w:val="24"/>
    </w:rPr>
  </w:style>
  <w:style w:type="paragraph" w:styleId="22">
    <w:name w:val="Heading 6"/>
    <w:basedOn w:val="864"/>
    <w:next w:val="8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7"/>
    <w:link w:val="22"/>
    <w:uiPriority w:val="9"/>
    <w:rPr>
      <w:rFonts w:ascii="Arial" w:hAnsi="Arial" w:eastAsia="Arial" w:cs="Arial"/>
      <w:b/>
      <w:bCs/>
      <w:sz w:val="22"/>
      <w:szCs w:val="22"/>
    </w:rPr>
  </w:style>
  <w:style w:type="paragraph" w:styleId="24">
    <w:name w:val="Heading 7"/>
    <w:basedOn w:val="864"/>
    <w:next w:val="8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7"/>
    <w:link w:val="24"/>
    <w:uiPriority w:val="9"/>
    <w:rPr>
      <w:rFonts w:ascii="Arial" w:hAnsi="Arial" w:eastAsia="Arial" w:cs="Arial"/>
      <w:b/>
      <w:bCs/>
      <w:i/>
      <w:iCs/>
      <w:sz w:val="22"/>
      <w:szCs w:val="22"/>
    </w:rPr>
  </w:style>
  <w:style w:type="paragraph" w:styleId="26">
    <w:name w:val="Heading 8"/>
    <w:basedOn w:val="864"/>
    <w:next w:val="8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7"/>
    <w:link w:val="26"/>
    <w:uiPriority w:val="9"/>
    <w:rPr>
      <w:rFonts w:ascii="Arial" w:hAnsi="Arial" w:eastAsia="Arial" w:cs="Arial"/>
      <w:i/>
      <w:iCs/>
      <w:sz w:val="22"/>
      <w:szCs w:val="22"/>
    </w:rPr>
  </w:style>
  <w:style w:type="paragraph" w:styleId="28">
    <w:name w:val="Heading 9"/>
    <w:basedOn w:val="864"/>
    <w:next w:val="8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7"/>
    <w:link w:val="881"/>
    <w:uiPriority w:val="10"/>
    <w:rPr>
      <w:sz w:val="48"/>
      <w:szCs w:val="48"/>
    </w:rPr>
  </w:style>
  <w:style w:type="paragraph" w:styleId="35">
    <w:name w:val="Subtitle"/>
    <w:basedOn w:val="864"/>
    <w:next w:val="864"/>
    <w:link w:val="36"/>
    <w:uiPriority w:val="11"/>
    <w:qFormat/>
    <w:pPr>
      <w:spacing w:before="200" w:after="200"/>
    </w:pPr>
    <w:rPr>
      <w:sz w:val="24"/>
      <w:szCs w:val="24"/>
    </w:rPr>
  </w:style>
  <w:style w:type="character" w:styleId="36">
    <w:name w:val="Subtitle Char"/>
    <w:basedOn w:val="867"/>
    <w:link w:val="35"/>
    <w:uiPriority w:val="11"/>
    <w:rPr>
      <w:sz w:val="24"/>
      <w:szCs w:val="24"/>
    </w:rPr>
  </w:style>
  <w:style w:type="paragraph" w:styleId="37">
    <w:name w:val="Quote"/>
    <w:basedOn w:val="864"/>
    <w:next w:val="864"/>
    <w:link w:val="38"/>
    <w:uiPriority w:val="29"/>
    <w:qFormat/>
    <w:pPr>
      <w:ind w:left="720" w:right="720"/>
    </w:pPr>
    <w:rPr>
      <w:i/>
    </w:rPr>
  </w:style>
  <w:style w:type="character" w:styleId="38">
    <w:name w:val="Quote Char"/>
    <w:link w:val="37"/>
    <w:uiPriority w:val="29"/>
    <w:rPr>
      <w:i/>
    </w:rPr>
  </w:style>
  <w:style w:type="paragraph" w:styleId="39">
    <w:name w:val="Intense Quote"/>
    <w:basedOn w:val="864"/>
    <w:next w:val="8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7"/>
    <w:link w:val="879"/>
    <w:uiPriority w:val="99"/>
  </w:style>
  <w:style w:type="character" w:styleId="44">
    <w:name w:val="Footer Char"/>
    <w:basedOn w:val="867"/>
    <w:link w:val="878"/>
    <w:uiPriority w:val="99"/>
  </w:style>
  <w:style w:type="paragraph" w:styleId="45">
    <w:name w:val="Caption"/>
    <w:basedOn w:val="864"/>
    <w:next w:val="864"/>
    <w:uiPriority w:val="35"/>
    <w:semiHidden/>
    <w:unhideWhenUsed/>
    <w:qFormat/>
    <w:pPr>
      <w:spacing w:line="276" w:lineRule="auto"/>
    </w:pPr>
    <w:rPr>
      <w:b/>
      <w:bCs/>
      <w:color w:val="4f81bd" w:themeColor="accent1"/>
      <w:sz w:val="18"/>
      <w:szCs w:val="18"/>
    </w:rPr>
  </w:style>
  <w:style w:type="character" w:styleId="46">
    <w:name w:val="Caption Char"/>
    <w:basedOn w:val="45"/>
    <w:link w:val="878"/>
    <w:uiPriority w:val="99"/>
  </w:style>
  <w:style w:type="table" w:styleId="47">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7"/>
    <w:uiPriority w:val="99"/>
    <w:unhideWhenUsed/>
    <w:rPr>
      <w:vertAlign w:val="superscript"/>
    </w:rPr>
  </w:style>
  <w:style w:type="paragraph" w:styleId="177">
    <w:name w:val="endnote text"/>
    <w:basedOn w:val="8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7"/>
    <w:uiPriority w:val="99"/>
    <w:semiHidden/>
    <w:unhideWhenUsed/>
    <w:rPr>
      <w:vertAlign w:val="superscript"/>
    </w:rPr>
  </w:style>
  <w:style w:type="paragraph" w:styleId="181">
    <w:name w:val="toc 2"/>
    <w:basedOn w:val="864"/>
    <w:next w:val="864"/>
    <w:uiPriority w:val="39"/>
    <w:unhideWhenUsed/>
    <w:pPr>
      <w:ind w:left="283" w:right="0" w:firstLine="0"/>
      <w:spacing w:after="57"/>
    </w:pPr>
  </w:style>
  <w:style w:type="paragraph" w:styleId="182">
    <w:name w:val="toc 3"/>
    <w:basedOn w:val="864"/>
    <w:next w:val="864"/>
    <w:uiPriority w:val="39"/>
    <w:unhideWhenUsed/>
    <w:pPr>
      <w:ind w:left="567" w:right="0" w:firstLine="0"/>
      <w:spacing w:after="57"/>
    </w:pPr>
  </w:style>
  <w:style w:type="paragraph" w:styleId="183">
    <w:name w:val="toc 4"/>
    <w:basedOn w:val="864"/>
    <w:next w:val="864"/>
    <w:uiPriority w:val="39"/>
    <w:unhideWhenUsed/>
    <w:pPr>
      <w:ind w:left="850" w:right="0" w:firstLine="0"/>
      <w:spacing w:after="57"/>
    </w:pPr>
  </w:style>
  <w:style w:type="paragraph" w:styleId="184">
    <w:name w:val="toc 5"/>
    <w:basedOn w:val="864"/>
    <w:next w:val="864"/>
    <w:uiPriority w:val="39"/>
    <w:unhideWhenUsed/>
    <w:pPr>
      <w:ind w:left="1134" w:right="0" w:firstLine="0"/>
      <w:spacing w:after="57"/>
    </w:pPr>
  </w:style>
  <w:style w:type="paragraph" w:styleId="185">
    <w:name w:val="toc 6"/>
    <w:basedOn w:val="864"/>
    <w:next w:val="864"/>
    <w:uiPriority w:val="39"/>
    <w:unhideWhenUsed/>
    <w:pPr>
      <w:ind w:left="1417" w:right="0" w:firstLine="0"/>
      <w:spacing w:after="57"/>
    </w:pPr>
  </w:style>
  <w:style w:type="paragraph" w:styleId="187">
    <w:name w:val="toc 8"/>
    <w:basedOn w:val="864"/>
    <w:next w:val="864"/>
    <w:uiPriority w:val="39"/>
    <w:unhideWhenUsed/>
    <w:pPr>
      <w:ind w:left="1984" w:right="0" w:firstLine="0"/>
      <w:spacing w:after="57"/>
    </w:pPr>
  </w:style>
  <w:style w:type="paragraph" w:styleId="188">
    <w:name w:val="toc 9"/>
    <w:basedOn w:val="864"/>
    <w:next w:val="8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next w:val="869"/>
    <w:uiPriority w:val="0"/>
    <w:qFormat/>
    <w:pPr>
      <w:jc w:val="both"/>
      <w:widowControl w:val="off"/>
    </w:pPr>
    <w:rPr>
      <w:rFonts w:ascii="Calibri" w:hAnsi="Calibri" w:eastAsia="宋体" w:cs="Times New Roman"/>
      <w:sz w:val="21"/>
      <w:szCs w:val="24"/>
      <w:lang w:val="en-US" w:eastAsia="zh-CN" w:bidi="ar-SA"/>
    </w:rPr>
  </w:style>
  <w:style w:type="paragraph" w:styleId="865">
    <w:name w:val="Heading 1"/>
    <w:basedOn w:val="864"/>
    <w:next w:val="864"/>
    <w:uiPriority w:val="0"/>
    <w:qFormat/>
    <w:pPr>
      <w:keepNext/>
      <w:outlineLvl w:val="0"/>
    </w:pPr>
    <w:rPr>
      <w:rFonts w:ascii="楷体_GB2312" w:hAnsi="Times New Roman" w:eastAsia="楷体_GB2312"/>
      <w:sz w:val="28"/>
      <w:szCs w:val="20"/>
    </w:rPr>
  </w:style>
  <w:style w:type="paragraph" w:styleId="866">
    <w:name w:val="Heading 2"/>
    <w:basedOn w:val="864"/>
    <w:next w:val="869"/>
    <w:uiPriority w:val="0"/>
    <w:qFormat/>
    <w:pPr>
      <w:jc w:val="center"/>
      <w:keepLines/>
      <w:keepNext/>
      <w:spacing w:before="260" w:after="260" w:line="416" w:lineRule="auto"/>
      <w:outlineLvl w:val="1"/>
    </w:pPr>
    <w:rPr>
      <w:rFonts w:ascii="Arial" w:hAnsi="Arial" w:eastAsia="幼圆"/>
      <w:b/>
      <w:sz w:val="44"/>
      <w:szCs w:val="20"/>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Normal Indent"/>
    <w:basedOn w:val="864"/>
    <w:uiPriority w:val="0"/>
    <w:qFormat/>
    <w:pPr>
      <w:ind w:firstLine="420"/>
    </w:pPr>
    <w:rPr>
      <w:rFonts w:ascii="Times New Roman" w:hAnsi="Times New Roman"/>
      <w:szCs w:val="20"/>
    </w:rPr>
  </w:style>
  <w:style w:type="paragraph" w:styleId="870">
    <w:name w:val="toc 7"/>
    <w:basedOn w:val="864"/>
    <w:next w:val="864"/>
    <w:uiPriority w:val="0"/>
    <w:qFormat/>
    <w:pPr>
      <w:ind w:left="2520"/>
    </w:pPr>
  </w:style>
  <w:style w:type="paragraph" w:styleId="871">
    <w:name w:val="annotation text"/>
    <w:basedOn w:val="864"/>
    <w:uiPriority w:val="0"/>
    <w:qFormat/>
    <w:pPr>
      <w:jc w:val="left"/>
    </w:pPr>
  </w:style>
  <w:style w:type="paragraph" w:styleId="872">
    <w:name w:val="Body Text"/>
    <w:basedOn w:val="864"/>
    <w:next w:val="873"/>
    <w:uiPriority w:val="0"/>
    <w:qFormat/>
    <w:pPr>
      <w:spacing w:after="120"/>
    </w:pPr>
  </w:style>
  <w:style w:type="paragraph" w:styleId="873">
    <w:name w:val="Body Text 2"/>
    <w:basedOn w:val="864"/>
    <w:uiPriority w:val="0"/>
    <w:qFormat/>
    <w:pPr>
      <w:spacing w:after="120" w:line="480" w:lineRule="auto"/>
    </w:pPr>
  </w:style>
  <w:style w:type="paragraph" w:styleId="874">
    <w:name w:val="Body Text Indent"/>
    <w:basedOn w:val="864"/>
    <w:uiPriority w:val="0"/>
    <w:qFormat/>
    <w:pPr>
      <w:ind w:firstLine="645"/>
    </w:pPr>
    <w:rPr>
      <w:rFonts w:ascii="楷体_GB2312" w:hAnsi="Times New Roman" w:eastAsia="楷体_GB2312"/>
      <w:sz w:val="32"/>
      <w:szCs w:val="20"/>
    </w:rPr>
  </w:style>
  <w:style w:type="paragraph" w:styleId="875">
    <w:name w:val="Block Text"/>
    <w:basedOn w:val="864"/>
    <w:uiPriority w:val="0"/>
    <w:unhideWhenUsed/>
    <w:qFormat/>
    <w:rPr>
      <w:rFonts w:eastAsia="微软雅黑"/>
    </w:rPr>
  </w:style>
  <w:style w:type="paragraph" w:styleId="876">
    <w:name w:val="Plain Text"/>
    <w:basedOn w:val="864"/>
    <w:next w:val="869"/>
    <w:uiPriority w:val="99"/>
    <w:qFormat/>
    <w:rPr>
      <w:rFonts w:ascii="宋体" w:hAnsi="Courier New"/>
      <w:szCs w:val="20"/>
    </w:rPr>
  </w:style>
  <w:style w:type="paragraph" w:styleId="877">
    <w:name w:val="Balloon Text"/>
    <w:basedOn w:val="864"/>
    <w:link w:val="906"/>
    <w:uiPriority w:val="0"/>
    <w:qFormat/>
    <w:rPr>
      <w:sz w:val="18"/>
      <w:szCs w:val="18"/>
    </w:rPr>
  </w:style>
  <w:style w:type="paragraph" w:styleId="878">
    <w:name w:val="Footer"/>
    <w:basedOn w:val="864"/>
    <w:uiPriority w:val="0"/>
    <w:qFormat/>
    <w:pPr>
      <w:jc w:val="left"/>
      <w:tabs>
        <w:tab w:val="center" w:pos="4153" w:leader="none"/>
        <w:tab w:val="right" w:pos="8306" w:leader="none"/>
      </w:tabs>
    </w:pPr>
    <w:rPr>
      <w:rFonts w:ascii="Times New Roman" w:hAnsi="Times New Roman"/>
      <w:sz w:val="18"/>
      <w:szCs w:val="20"/>
    </w:rPr>
  </w:style>
  <w:style w:type="paragraph" w:styleId="879">
    <w:name w:val="Header"/>
    <w:basedOn w:val="86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80">
    <w:name w:val="toc 1"/>
    <w:basedOn w:val="864"/>
    <w:next w:val="86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881">
    <w:name w:val="Title"/>
    <w:basedOn w:val="864"/>
    <w:next w:val="864"/>
    <w:uiPriority w:val="0"/>
    <w:qFormat/>
    <w:pPr>
      <w:jc w:val="center"/>
      <w:spacing w:before="240" w:after="60"/>
      <w:outlineLvl w:val="0"/>
    </w:pPr>
    <w:rPr>
      <w:rFonts w:ascii="等线 Light" w:hAnsi="等线 Light"/>
      <w:b/>
      <w:bCs/>
      <w:sz w:val="32"/>
      <w:szCs w:val="32"/>
    </w:rPr>
  </w:style>
  <w:style w:type="paragraph" w:styleId="882">
    <w:name w:val="Body Text First Indent"/>
    <w:basedOn w:val="872"/>
    <w:next w:val="883"/>
    <w:uiPriority w:val="0"/>
    <w:unhideWhenUsed/>
    <w:qFormat/>
    <w:pPr>
      <w:ind w:firstLine="420"/>
    </w:pPr>
    <w:rPr>
      <w:rFonts w:ascii="楷体_GB2312" w:hAnsi="Arial" w:eastAsia="楷体_GB2312"/>
      <w:sz w:val="28"/>
      <w:szCs w:val="20"/>
    </w:rPr>
  </w:style>
  <w:style w:type="paragraph" w:styleId="883" w:customStyle="1">
    <w:name w:val="Comment Subject"/>
    <w:basedOn w:val="884"/>
    <w:next w:val="885"/>
    <w:uiPriority w:val="0"/>
    <w:qFormat/>
    <w:rPr>
      <w:b/>
      <w:bCs/>
      <w:sz w:val="20"/>
      <w:lang w:eastAsia="en-US"/>
    </w:rPr>
  </w:style>
  <w:style w:type="paragraph" w:styleId="884" w:customStyle="1">
    <w:name w:val="Comment Text"/>
    <w:basedOn w:val="864"/>
    <w:uiPriority w:val="0"/>
    <w:unhideWhenUsed/>
    <w:qFormat/>
    <w:pPr>
      <w:jc w:val="left"/>
    </w:pPr>
  </w:style>
  <w:style w:type="paragraph" w:styleId="885" w:customStyle="1">
    <w:name w:val="Plain Text1"/>
    <w:basedOn w:val="864"/>
    <w:next w:val="870"/>
    <w:uiPriority w:val="0"/>
    <w:qFormat/>
    <w:pPr>
      <w:ind w:firstLine="3584"/>
      <w:spacing w:line="360" w:lineRule="auto"/>
    </w:pPr>
  </w:style>
  <w:style w:type="paragraph" w:styleId="886">
    <w:name w:val="Body Text First Indent 2"/>
    <w:basedOn w:val="874"/>
    <w:uiPriority w:val="0"/>
    <w:qFormat/>
    <w:pPr>
      <w:ind w:firstLine="420"/>
    </w:pPr>
    <w:rPr>
      <w:rFonts w:cs="宋体"/>
      <w:szCs w:val="21"/>
    </w:rPr>
  </w:style>
  <w:style w:type="character" w:styleId="887">
    <w:name w:val="page number"/>
    <w:uiPriority w:val="0"/>
    <w:qFormat/>
    <w:rPr>
      <w:rFonts w:ascii="Times New Roman" w:hAnsi="Times New Roman" w:eastAsia="宋体" w:cs="Times New Roman"/>
    </w:rPr>
  </w:style>
  <w:style w:type="character" w:styleId="888">
    <w:name w:val="Hyperlink"/>
    <w:uiPriority w:val="99"/>
    <w:qFormat/>
    <w:rPr>
      <w:rFonts w:ascii="Times New Roman" w:hAnsi="Times New Roman" w:eastAsia="宋体" w:cs="Times New Roman"/>
      <w:color w:val="0000ff"/>
      <w:u w:val="single"/>
    </w:rPr>
  </w:style>
  <w:style w:type="character" w:styleId="889">
    <w:name w:val="annotation reference"/>
    <w:basedOn w:val="867"/>
    <w:uiPriority w:val="0"/>
    <w:qFormat/>
    <w:rPr>
      <w:sz w:val="21"/>
      <w:szCs w:val="21"/>
    </w:rPr>
  </w:style>
  <w:style w:type="paragraph" w:styleId="890" w:customStyle="1">
    <w:name w:val="普通正文"/>
    <w:basedOn w:val="864"/>
    <w:uiPriority w:val="0"/>
    <w:qFormat/>
    <w:pPr>
      <w:ind w:firstLine="482"/>
      <w:jc w:val="left"/>
      <w:spacing w:line="360" w:lineRule="auto"/>
    </w:pPr>
    <w:rPr>
      <w:rFonts w:ascii="Arial" w:hAnsi="Arial"/>
      <w:sz w:val="24"/>
    </w:rPr>
  </w:style>
  <w:style w:type="paragraph" w:styleId="891" w:customStyle="1">
    <w:name w:val="TOC 标题1"/>
    <w:basedOn w:val="865"/>
    <w:next w:val="86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92" w:customStyle="1">
    <w:name w:val="目录 31"/>
    <w:basedOn w:val="864"/>
    <w:next w:val="864"/>
    <w:uiPriority w:val="0"/>
    <w:qFormat/>
    <w:pPr>
      <w:ind w:left="840"/>
    </w:pPr>
    <w:rPr>
      <w:lang w:eastAsia="en-US"/>
    </w:rPr>
  </w:style>
  <w:style w:type="paragraph" w:styleId="893" w:customStyle="1">
    <w:name w:val="标题 31"/>
    <w:basedOn w:val="864"/>
    <w:next w:val="864"/>
    <w:uiPriority w:val="0"/>
    <w:qFormat/>
    <w:pPr>
      <w:keepLines/>
      <w:keepNext/>
      <w:spacing w:before="260" w:after="260" w:line="413" w:lineRule="auto"/>
      <w:outlineLvl w:val="2"/>
    </w:pPr>
    <w:rPr>
      <w:b/>
      <w:sz w:val="32"/>
      <w:szCs w:val="20"/>
    </w:rPr>
  </w:style>
  <w:style w:type="paragraph" w:styleId="894" w:customStyle="1">
    <w:name w:val="_Style 11"/>
    <w:basedOn w:val="864"/>
    <w:next w:val="895"/>
    <w:uiPriority w:val="0"/>
    <w:qFormat/>
    <w:pPr>
      <w:ind w:firstLine="420"/>
    </w:pPr>
  </w:style>
  <w:style w:type="paragraph" w:styleId="895">
    <w:name w:val="List Paragraph"/>
    <w:basedOn w:val="864"/>
    <w:uiPriority w:val="34"/>
    <w:qFormat/>
    <w:pPr>
      <w:ind w:firstLine="420"/>
    </w:pPr>
  </w:style>
  <w:style w:type="paragraph" w:styleId="896" w:customStyle="1">
    <w:name w:val="sh4"/>
    <w:basedOn w:val="864"/>
    <w:uiPriority w:val="0"/>
    <w:qFormat/>
    <w:pPr>
      <w:ind w:firstLine="420"/>
      <w:spacing w:line="460" w:lineRule="exact"/>
    </w:pPr>
    <w:rPr>
      <w:rFonts w:ascii="宋体" w:hAnsi="宋体"/>
      <w:szCs w:val="21"/>
      <w:lang w:eastAsia="en-US"/>
    </w:rPr>
  </w:style>
  <w:style w:type="paragraph" w:styleId="897" w:customStyle="1">
    <w:name w:val="段"/>
    <w:next w:val="864"/>
    <w:uiPriority w:val="0"/>
    <w:qFormat/>
    <w:pPr>
      <w:ind w:firstLine="200"/>
      <w:jc w:val="both"/>
    </w:pPr>
    <w:rPr>
      <w:rFonts w:ascii="宋体" w:hAnsi="Times New Roman" w:eastAsia="宋体" w:cs="Times New Roman"/>
      <w:sz w:val="21"/>
      <w:szCs w:val="22"/>
      <w:lang w:val="en-US" w:eastAsia="zh-CN" w:bidi="ar-SA"/>
    </w:rPr>
  </w:style>
  <w:style w:type="paragraph" w:styleId="898" w:customStyle="1">
    <w:name w:val="Char"/>
    <w:basedOn w:val="864"/>
    <w:uiPriority w:val="0"/>
    <w:qFormat/>
    <w:pPr>
      <w:tabs>
        <w:tab w:val="left" w:pos="360" w:leader="none"/>
      </w:tabs>
    </w:pPr>
    <w:rPr>
      <w:rFonts w:ascii="Times New Roman" w:hAnsi="Times New Roman"/>
      <w:sz w:val="24"/>
    </w:rPr>
  </w:style>
  <w:style w:type="paragraph" w:styleId="899" w:customStyle="1">
    <w:name w:val="二级目录"/>
    <w:next w:val="86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00" w:customStyle="1">
    <w:name w:val="简单回函地址"/>
    <w:basedOn w:val="864"/>
    <w:uiPriority w:val="0"/>
    <w:qFormat/>
    <w:rPr>
      <w:rFonts w:ascii="Times New Roman" w:hAnsi="Times New Roman" w:cs="宋体"/>
      <w:szCs w:val="21"/>
    </w:rPr>
  </w:style>
  <w:style w:type="paragraph" w:styleId="901" w:customStyle="1">
    <w:name w:val="索引 41"/>
    <w:basedOn w:val="864"/>
    <w:next w:val="864"/>
    <w:uiPriority w:val="0"/>
    <w:qFormat/>
    <w:pPr>
      <w:ind w:left="1260"/>
    </w:pPr>
  </w:style>
  <w:style w:type="paragraph" w:styleId="902" w:customStyle="1">
    <w:name w:val="普通(网站)1"/>
    <w:basedOn w:val="864"/>
    <w:uiPriority w:val="0"/>
    <w:unhideWhenUsed/>
    <w:qFormat/>
    <w:pPr>
      <w:jc w:val="left"/>
      <w:spacing w:before="100" w:beforeAutospacing="1" w:after="100" w:afterAutospacing="1"/>
    </w:pPr>
    <w:rPr>
      <w:sz w:val="24"/>
      <w:lang w:eastAsia="en-US"/>
    </w:rPr>
  </w:style>
  <w:style w:type="paragraph" w:styleId="903" w:customStyle="1">
    <w:name w:val="页脚11"/>
    <w:basedOn w:val="864"/>
    <w:uiPriority w:val="0"/>
    <w:qFormat/>
    <w:pPr>
      <w:jc w:val="left"/>
      <w:tabs>
        <w:tab w:val="center" w:pos="4153" w:leader="none"/>
        <w:tab w:val="right" w:pos="8306" w:leader="none"/>
      </w:tabs>
    </w:pPr>
    <w:rPr>
      <w:sz w:val="18"/>
      <w:szCs w:val="18"/>
      <w:lang w:eastAsia="en-US"/>
    </w:rPr>
  </w:style>
  <w:style w:type="paragraph" w:styleId="904" w:customStyle="1">
    <w:name w:val="正文文本11"/>
    <w:basedOn w:val="864"/>
    <w:next w:val="864"/>
    <w:uiPriority w:val="0"/>
    <w:qFormat/>
    <w:rPr>
      <w:rFonts w:ascii="楷体_GB2312" w:hAnsi="Arial" w:eastAsia="楷体_GB2312"/>
      <w:sz w:val="28"/>
      <w:szCs w:val="20"/>
    </w:rPr>
  </w:style>
  <w:style w:type="paragraph" w:styleId="905" w:customStyle="1">
    <w:name w:val="Table Paragraph"/>
    <w:basedOn w:val="864"/>
    <w:uiPriority w:val="1"/>
    <w:qFormat/>
    <w:pPr>
      <w:jc w:val="left"/>
      <w:widowControl/>
    </w:pPr>
    <w:rPr>
      <w:sz w:val="22"/>
      <w:szCs w:val="20"/>
      <w:lang w:eastAsia="en-US"/>
    </w:rPr>
  </w:style>
  <w:style w:type="character" w:styleId="906" w:customStyle="1">
    <w:name w:val="批注框文本 Char"/>
    <w:basedOn w:val="867"/>
    <w:link w:val="877"/>
    <w:uiPriority w:val="0"/>
    <w:qFormat/>
    <w:rPr>
      <w:rFonts w:ascii="Calibri" w:hAnsi="Calibri"/>
      <w:sz w:val="18"/>
      <w:szCs w:val="18"/>
    </w:rPr>
  </w:style>
  <w:style w:type="table" w:styleId="907"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908" w:customStyle="1">
    <w:name w:val="Table Text"/>
    <w:uiPriority w:val="0"/>
    <w:qFormat/>
    <w:pPr>
      <w:jc w:val="center"/>
      <w:spacing w:after="80"/>
    </w:pPr>
    <w:rPr>
      <w:rFonts w:ascii="仿宋_GB2312" w:hAnsi="宋体" w:eastAsia="仿宋_GB2312" w:cs="Times New Roman"/>
      <w:sz w:val="24"/>
      <w:lang w:val="en-US" w:eastAsia="zh-CN" w:bidi="ar-SA"/>
    </w:rPr>
  </w:style>
  <w:style w:type="numbering" w:styleId="10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1234d3cc-bdd7-4074-9066-3e030c777d57</errorID>
      <errorWord>(</errorWord>
      <group>L1_Format</group>
      <groupName>格式问题</groupName>
      <ability>L2_HalfPunc_CN</ability>
      <abilityName>全半角问题</abilityName>
      <candidateList>
        <item>（</item>
      </candidateList>
      <explain>文本全半角错误。</explain>
      <paraID>7EA35A9A</paraID>
      <start>19</start>
      <end>20</end>
      <status>unmodified</status>
      <modifiedWord/>
      <trackRevisions>false</trackRevisions>
    </reviewItem>
    <reviewItem>
      <errorID>ea22ae17-f396-46a7-b0c4-d898d9ec2336</errorID>
      <errorWord>)</errorWord>
      <group>L1_Format</group>
      <groupName>格式问题</groupName>
      <ability>L2_HalfPunc_CN</ability>
      <abilityName>全半角问题</abilityName>
      <candidateList>
        <item>）</item>
      </candidateList>
      <explain>文本全半角错误。</explain>
      <paraID>7EA35A9A</paraID>
      <start>26</start>
      <end>27</end>
      <status>unmodified</status>
      <modifiedWord/>
      <trackRevisions>false</trackRevisions>
    </reviewItem>
    <reviewItem>
      <errorID>c1b48bf3-0a77-4289-a213-dd109582bad4</errorID>
      <errorWord>－－</errorWord>
      <group>L1_Punc</group>
      <groupName>标点问题</groupName>
      <ability>L2_Punc_CN</ability>
      <abilityName>标点符号问题</abilityName>
      <candidateList>
        <item>——</item>
      </candidateList>
      <explain/>
      <paraID>34D8A940</paraID>
      <start>11</start>
      <end>13</end>
      <status>unmodified</status>
      <modifiedWord/>
      <trackRevisions>false</trackRevisions>
    </reviewItem>
    <reviewItem>
      <errorID>61cc627c-8ffc-4e15-bc45-8d5a47981ea6</errorID>
      <errorWord>－－</errorWord>
      <group>L1_Punc</group>
      <groupName>标点问题</groupName>
      <ability>L2_Punc_CN</ability>
      <abilityName>标点符号问题</abilityName>
      <candidateList>
        <item>——</item>
      </candidateList>
      <explain/>
      <paraID>34D8A940</paraID>
      <start>38</start>
      <end>40</end>
      <status>unmodified</status>
      <modifiedWord/>
      <trackRevisions>false</trackRevisions>
    </reviewItem>
    <reviewItem>
      <errorID>5619b378-bcab-445c-82a5-b568b17a74ed</errorID>
      <errorWord>“.</errorWord>
      <group>L1_Punc</group>
      <groupName>标点问题</groupName>
      <ability>L2_Punc_CN</ability>
      <abilityName>标点符号问题</abilityName>
      <candidateList>
        <item>“</item>
      </candidateList>
      <explain/>
      <paraID>34D8A940</paraID>
      <start>51</start>
      <end>53</end>
      <status>unmodified</status>
      <modifiedWord/>
      <trackRevisions>false</trackRevisions>
    </reviewItem>
    <reviewItem>
      <errorID>9ec258e2-6262-4d36-a0a1-124352a383b4</errorID>
      <errorWord>“.</errorWord>
      <group>L1_Punc</group>
      <groupName>标点问题</groupName>
      <ability>L2_Punc_CN</ability>
      <abilityName>标点符号问题</abilityName>
      <candidateList>
        <item>“</item>
      </candidateList>
      <explain/>
      <paraID>34D8A940</paraID>
      <start>66</start>
      <end>68</end>
      <status>unmodified</status>
      <modifiedWord/>
      <trackRevisions>false</trackRevisions>
    </reviewItem>
    <reviewItem>
      <errorID>41354d0f-c64f-44ff-b073-7b173c479fdf</errorID>
      <errorWord>－－</errorWord>
      <group>L1_Punc</group>
      <groupName>标点问题</groupName>
      <ability>L2_Punc_CN</ability>
      <abilityName>标点符号问题</abilityName>
      <candidateList>
        <item>——</item>
      </candidateList>
      <explain/>
      <paraID>34D8A940</paraID>
      <start>89</start>
      <end>91</end>
      <status>unmodified</status>
      <modifiedWord/>
      <trackRevisions>false</trackRevisions>
    </reviewItem>
    <reviewItem>
      <errorID>37b9b946-9ede-47aa-9f74-bc93c500d593</errorID>
      <errorWord>－－</errorWord>
      <group>L1_Punc</group>
      <groupName>标点问题</groupName>
      <ability>L2_Punc_CN</ability>
      <abilityName>标点符号问题</abilityName>
      <candidateList>
        <item>——</item>
      </candidateList>
      <explain/>
      <paraID>34D8A940</paraID>
      <start>97</start>
      <end>99</end>
      <status>unmodified</status>
      <modifiedWord/>
      <trackRevisions>false</trackRevisions>
    </reviewItem>
    <reviewItem>
      <errorID>6184d41d-cd68-4e8f-9927-e7fd99233f6b</errorID>
      <errorWord>“.</errorWord>
      <group>L1_Punc</group>
      <groupName>标点问题</groupName>
      <ability>L2_Punc_CN</ability>
      <abilityName>标点符号问题</abilityName>
      <candidateList>
        <item>“</item>
      </candidateList>
      <explain/>
      <paraID>561F7F0D</paraID>
      <start>12</start>
      <end>14</end>
      <status>unmodified</status>
      <modifiedWord/>
      <trackRevisions>false</trackRevisions>
    </reviewItem>
    <reviewItem>
      <errorID>2f4b93da-c821-4ee7-847d-576b947d3516</errorID>
      <errorWord>－－</errorWord>
      <group>L1_Punc</group>
      <groupName>标点问题</groupName>
      <ability>L2_Punc_CN</ability>
      <abilityName>标点符号问题</abilityName>
      <candidateList>
        <item>——</item>
      </candidateList>
      <explain/>
      <paraID>561F7F0D</paraID>
      <start>48</start>
      <end>50</end>
      <status>unmodified</status>
      <modifiedWord/>
      <trackRevisions>false</trackRevisions>
    </reviewItem>
    <reviewItem>
      <errorID>8d960776-547c-4c49-8f4d-a4d5eccdedea</errorID>
      <errorWord>－－</errorWord>
      <group>L1_Punc</group>
      <groupName>标点问题</groupName>
      <ability>L2_Punc_CN</ability>
      <abilityName>标点符号问题</abilityName>
      <candidateList>
        <item>——</item>
      </candidateList>
      <explain/>
      <paraID>561F7F0D</paraID>
      <start>55</start>
      <end>57</end>
      <status>unmodified</status>
      <modifiedWord/>
      <trackRevisions>false</trackRevisions>
    </reviewItem>
    <reviewItem>
      <errorID>03fd2c5c-af81-4018-acd1-3efc4b887aeb</errorID>
      <errorWord>（</errorWord>
      <group>L1_Punc</group>
      <groupName>标点问题</groupName>
      <ability>L2_Punc_CN</ability>
      <abilityName>标点符号问题</abilityName>
      <candidateList/>
      <explain>同一形式括号套用。</explain>
      <paraID>569E2B2C</paraID>
      <start>35</start>
      <end>36</end>
      <status>unmodified</status>
      <modifiedWord/>
      <trackRevisions>false</trackRevisions>
    </reviewItem>
    <reviewItem>
      <errorID>a5492822-da57-4c3f-8e0b-477d854208c7</errorID>
      <errorWord>）</errorWord>
      <group>L1_Punc</group>
      <groupName>标点问题</groupName>
      <ability>L2_Punc_CN</ability>
      <abilityName>标点符号问题</abilityName>
      <candidateList/>
      <explain>同一形式括号套用。</explain>
      <paraID>569E2B2C</paraID>
      <start>39</start>
      <end>40</end>
      <status>unmodified</status>
      <modifiedWord/>
      <trackRevisions>false</trackRevisions>
    </reviewItem>
    <reviewItem>
      <errorID>6e20973a-f118-488d-b968-82ebd41def74</errorID>
      <errorWord>所有的</errorWord>
      <group>L1_Word</group>
      <groupName>字词问题</groupName>
      <ability>L2_Typo</ability>
      <abilityName>字词错误</abilityName>
      <candidateList>
        <item>所有</item>
      </candidateList>
      <explain/>
      <paraID>13B54F4D</paraID>
      <start>53</start>
      <end>56</end>
      <status>unmodified</status>
      <modifiedWord/>
      <trackRevisions>false</trackRevisions>
    </reviewItem>
    <reviewItem>
      <errorID>b68862a3-425b-4a08-a970-8aa009cea23b</errorID>
      <errorWord>(</errorWord>
      <group>L1_Format</group>
      <groupName>格式问题</groupName>
      <ability>L2_HalfPunc_CN</ability>
      <abilityName>全半角问题</abilityName>
      <candidateList>
        <item>（</item>
      </candidateList>
      <explain>文本全半角错误。</explain>
      <paraID>3105C015</paraID>
      <start>17</start>
      <end>18</end>
      <status>unmodified</status>
      <modifiedWord/>
      <trackRevisions>false</trackRevisions>
    </reviewItem>
    <reviewItem>
      <errorID>457a113f-34b6-4c33-a076-5aa46cf87f5a</errorID>
      <errorWord>)</errorWord>
      <group>L1_Format</group>
      <groupName>格式问题</groupName>
      <ability>L2_HalfPunc_CN</ability>
      <abilityName>全半角问题</abilityName>
      <candidateList>
        <item>）</item>
      </candidateList>
      <explain>文本全半角错误。</explain>
      <paraID>3105C015</paraID>
      <start>24</start>
      <end>25</end>
      <status>unmodified</status>
      <modifiedWord/>
      <trackRevisions>false</trackRevisions>
    </reviewItem>
    <reviewItem>
      <errorID>c7fc61a1-1e31-4f5a-bbd2-aeeb34c6addb</errorID>
      <errorWord>   联系方式</errorWord>
      <group>L1_Grammar</group>
      <groupName>语法问题</groupName>
      <ability>L2_Grammar</ability>
      <abilityName>语法错误</abilityName>
      <candidateList>
        <item>，联系电话</item>
      </candidateList>
      <explain/>
      <paraID> 6341512</paraID>
      <start>8</start>
      <end>13</end>
      <status>modified</status>
      <modifiedWord>，联系电话</modifiedWord>
      <trackRevisions>false</trackRevisions>
    </reviewItem>
    <reviewItem>
      <errorID>2ea51e3e-dfbb-4f96-993f-2dd3722866b2</errorID>
      <errorWord>   联系方式</errorWord>
      <group>L1_Grammar</group>
      <groupName>语法问题</groupName>
      <ability>L2_Grammar</ability>
      <abilityName>语法错误</abilityName>
      <candidateList>
        <item>，联系电话</item>
      </candidateList>
      <explain/>
      <paraID>5C813B79</paraID>
      <start>8</start>
      <end>13</end>
      <status>modified</status>
      <modifiedWord>，联系电话</modifiedWord>
      <trackRevisions>false</trackRevisions>
    </reviewItem>
    <reviewItem>
      <errorID>b48d4af4-6356-4b55-85a0-1bf391b9f9be</errorID>
      <errorWord>.</errorWord>
      <group>L1_Punc</group>
      <groupName>标点问题</groupName>
      <ability>L2_Punc_CN</ability>
      <abilityName>标点符号问题</abilityName>
      <candidateList>
        <item> </item>
      </candidateList>
      <explain/>
      <paraID>3A83A9A3</paraID>
      <start>3</start>
      <end>4</end>
      <status>unmodified</status>
      <modifiedWord/>
      <trackRevisions>false</trackRevisions>
    </reviewItem>
    <reviewItem>
      <errorID>c65a1398-32a1-4eba-9d6c-cc2f2a0bf493</errorID>
      <errorWord>，</errorWord>
      <group>L1_Word</group>
      <groupName>字词问题</groupName>
      <ability>L2_Typo</ability>
      <abilityName>字词错误</abilityName>
      <candidateList>
        <item>，在</item>
      </candidateList>
      <explain/>
      <paraID>5B052963</paraID>
      <start>34</start>
      <end>35</end>
      <status>unmodified</status>
      <modifiedWord/>
      <trackRevisions>false</trackRevisions>
    </reviewItem>
    <reviewItem>
      <errorID>2f77cd99-16d2-4cc2-828d-3ac93c1cd884</errorID>
      <errorWord>修改的</errorWord>
      <group>L1_Word</group>
      <groupName>字词问题</groupName>
      <ability>L2_Typo</ability>
      <abilityName>字词错误</abilityName>
      <candidateList>
        <item>修改</item>
      </candidateList>
      <explain/>
      <paraID> 3039C37</paraID>
      <start>49</start>
      <end>52</end>
      <status>unmodified</status>
      <modifiedWord/>
      <trackRevisions>false</trackRevisions>
    </reviewItem>
    <reviewItem>
      <errorID>c7b0494d-c248-4d96-bced-6847c6bd5193</errorID>
      <errorWord>“.</errorWord>
      <group>L1_Punc</group>
      <groupName>标点问题</groupName>
      <ability>L2_Punc_CN</ability>
      <abilityName>标点符号问题</abilityName>
      <candidateList>
        <item>“</item>
      </candidateList>
      <explain/>
      <paraID> 3039C37</paraID>
      <start>189</start>
      <end>191</end>
      <status>unmodified</status>
      <modifiedWord/>
      <trackRevisions>false</trackRevisions>
    </reviewItem>
    <reviewItem>
      <errorID>4ef9dc88-451f-48df-9497-13a251f17ce2</errorID>
      <errorWord>和</errorWord>
      <group>L1_Word</group>
      <groupName>字词问题</groupName>
      <ability>L2_Typo</ability>
      <abilityName>字词错误</abilityName>
      <candidateList>
        <item>、</item>
      </candidateList>
      <explain/>
      <paraID>45CF6F3A</paraID>
      <start>52</start>
      <end>53</end>
      <status>unmodified</status>
      <modifiedWord/>
      <trackRevisions>false</trackRevisions>
    </reviewItem>
    <reviewItem>
      <errorID>5c630ba0-149f-4263-8a30-fb7fb626c387</errorID>
      <errorWord>逐条</errorWord>
      <group>L1_Word</group>
      <groupName>字词问题</groupName>
      <ability>L2_Typo</ability>
      <abilityName>字词错误</abilityName>
      <candidateList>
        <item>中逐条</item>
      </candidateList>
      <explain/>
      <paraID>1FCD6A57</paraID>
      <start>40</start>
      <end>42</end>
      <status>unmodified</status>
      <modifiedWord/>
      <trackRevisions>false</trackRevisions>
    </reviewItem>
    <reviewItem>
      <errorID>f0b64920-19e1-4bca-b463-db9e0c5675dd</errorID>
      <errorWord>达到开标时间</errorWord>
      <group>L1_Word</group>
      <groupName>字词问题</groupName>
      <ability>L2_Typo</ability>
      <abilityName>字词错误</abilityName>
      <candidateList>
        <item>开标时间到达</item>
      </candidateList>
      <explain/>
      <paraID>3C5369B9</paraID>
      <start>87</start>
      <end>93</end>
      <status>unmodified</status>
      <modifiedWord/>
      <trackRevisions>false</trackRevisions>
    </reviewItem>
    <reviewItem>
      <errorID>1c2dc2d8-c0e7-4277-9f71-ed6ad886b151</errorID>
      <errorWord>达到开标时间</errorWord>
      <group>L1_Word</group>
      <groupName>字词问题</groupName>
      <ability>L2_Typo</ability>
      <abilityName>字词错误</abilityName>
      <candidateList>
        <item>开标时间到达</item>
      </candidateList>
      <explain/>
      <paraID>25591B00</paraID>
      <start>36</start>
      <end>42</end>
      <status>unmodified</status>
      <modifiedWord/>
      <trackRevisions>false</trackRevisions>
    </reviewItem>
    <reviewItem>
      <errorID>12f28095-ad2f-49ab-9379-6a3ff751f5dd</errorID>
      <errorWord>响应文件做</errorWord>
      <group>L1_Word</group>
      <groupName>字词问题</groupName>
      <ability>L2_Typo</ability>
      <abilityName>字词错误</abilityName>
      <candidateList>
        <item>响应文件作</item>
      </candidateList>
      <explain/>
      <paraID>17C2566E</paraID>
      <start>26</start>
      <end>31</end>
      <status>unmodified</status>
      <modifiedWord/>
      <trackRevisions>false</trackRevisions>
    </reviewItem>
    <reviewItem>
      <errorID>846c48d0-cd8d-426e-8de1-a84b9deb1ecb</errorID>
      <errorWord>各</errorWord>
      <group>L1_Punc</group>
      <groupName>标点问题</groupName>
      <ability>L2_Punc_CN</ability>
      <abilityName>标点符号问题</abilityName>
      <candidateList>
        <item>，各</item>
      </candidateList>
      <explain/>
      <paraID>399482D7</paraID>
      <start>4</start>
      <end>5</end>
      <status>unmodified</status>
      <modifiedWord/>
      <trackRevisions>false</trackRevisions>
    </reviewItem>
    <reviewItem>
      <errorID>9b3c7575-de06-4396-af41-17c9127c7d7f</errorID>
      <errorWord>及时</errorWord>
      <group>L1_Word</group>
      <groupName>字词问题</groupName>
      <ability>L2_Typo</ability>
      <abilityName>字词错误</abilityName>
      <candidateList>
        <item>应及时</item>
      </candidateList>
      <explain/>
      <paraID>399482D7</paraID>
      <start>8</start>
      <end>10</end>
      <status>unmodified</status>
      <modifiedWord/>
      <trackRevisions>false</trackRevisions>
    </reviewItem>
    <reviewItem>
      <errorID>719cfed5-cb78-4126-9928-a044833a942f</errorID>
      <errorWord>，</errorWord>
      <group>L1_Word</group>
      <groupName>字词问题</groupName>
      <ability>L2_Typo</ability>
      <abilityName>字词错误</abilityName>
      <candidateList>
        <item>。在</item>
      </candidateList>
      <explain/>
      <paraID>399482D7</paraID>
      <start>19</start>
      <end>20</end>
      <status>unmodified</status>
      <modifiedWord/>
      <trackRevisions>false</trackRevisions>
    </reviewItem>
    <reviewItem>
      <errorID>df84de8a-2f3f-4753-9d22-3a2aa6f48ad5</errorID>
      <errorWord>实施</errorWord>
      <group>L1_Word</group>
      <groupName>字词问题</groupName>
      <ability>L2_Typo</ability>
      <abilityName>字词错误</abilityName>
      <candidateList>
        <item>进行</item>
      </candidateList>
      <explain/>
      <paraID>399482D7</paraID>
      <start>82</start>
      <end>84</end>
      <status>unmodified</status>
      <modifiedWord/>
      <trackRevisions>false</trackRevisions>
    </reviewItem>
    <reviewItem>
      <errorID>92b17527-f910-4d94-a000-3b10e4642a48</errorID>
      <errorWord>供应商解密</errorWord>
      <group>L1_Word</group>
      <groupName>字词问题</groupName>
      <ability>L2_Typo</ability>
      <abilityName>字词错误</abilityName>
      <candidateList>
        <item>解密工作</item>
      </candidateList>
      <explain/>
      <paraID>399482D7</paraID>
      <start>89</start>
      <end>94</end>
      <status>unmodified</status>
      <modifiedWord/>
      <trackRevisions>false</trackRevisions>
    </reviewItem>
    <reviewItem>
      <errorID>c51e3624-6329-43a2-b5d6-795d17015382</errorID>
      <errorWord>之内</errorWord>
      <group>L1_Word</group>
      <groupName>字词问题</groupName>
      <ability>L2_Typo</ability>
      <abilityName>字词错误</abilityName>
      <candidateList>
        <item>内</item>
      </candidateList>
      <explain/>
      <paraID>399482D7</paraID>
      <start>104</start>
      <end>106</end>
      <status>unmodified</status>
      <modifiedWord/>
      <trackRevisions>false</trackRevisions>
    </reviewItem>
    <reviewItem>
      <errorID>0f9d55ac-e52d-41df-8fe4-4f2f4f2ea761</errorID>
      <errorWord>所有的</errorWord>
      <group>L1_Word</group>
      <groupName>字词问题</groupName>
      <ability>L2_Typo</ability>
      <abilityName>字词错误</abilityName>
      <candidateList>
        <item>所有</item>
      </candidateList>
      <explain/>
      <paraID>2220C417</paraID>
      <start>53</start>
      <end>56</end>
      <status>unmodified</status>
      <modifiedWord/>
      <trackRevisions>false</trackRevisions>
    </reviewItem>
    <reviewItem>
      <errorID>51a4740a-50e3-421e-a89c-1fb48fb6dc90</errorID>
      <errorWord>共</errorWord>
      <group>L1_Grammar</group>
      <groupName>语法问题</groupName>
      <ability>L2_Grammar</ability>
      <abilityName>语法错误</abilityName>
      <candidateList>
        <item>组成，人数为</item>
      </candidateList>
      <explain/>
      <paraID>43CE9861</paraID>
      <start>18</start>
      <end>19</end>
      <status>unmodified</status>
      <modifiedWord/>
      <trackRevisions>false</trackRevisions>
    </reviewItem>
    <reviewItem>
      <errorID>0c450390-47c9-4de9-b502-74a5bb70d35e</errorID>
      <errorWord>单数组成</errorWord>
      <group>L1_Grammar</group>
      <groupName>语法问题</groupName>
      <ability>L2_Grammar</ability>
      <abilityName>语法错误</abilityName>
      <candidateList>
        <item>单数</item>
      </candidateList>
      <explain/>
      <paraID>43CE9861</paraID>
      <start>24</start>
      <end>28</end>
      <status>unmodified</status>
      <modifiedWord/>
      <trackRevisions>false</trackRevisions>
    </reviewItem>
    <reviewItem>
      <errorID>bd4d0c01-cf52-4bca-ab7a-2bbba2251f91</errorID>
      <errorWord>做</errorWord>
      <group>L1_Word</group>
      <groupName>字词问题</groupName>
      <ability>L2_Typo</ability>
      <abilityName>字词错误</abilityName>
      <candidateList>
        <item>提出</item>
      </candidateList>
      <explain/>
      <paraID>3A26597F</paraID>
      <start>148</start>
      <end>149</end>
      <status>unmodified</status>
      <modifiedWord/>
      <trackRevisions>false</trackRevisions>
    </reviewItem>
    <reviewItem>
      <errorID>1932c23a-d8ab-40f7-8e9d-fabe7c4871ec</errorID>
      <errorWord>应该是</errorWord>
      <group>L1_Word</group>
      <groupName>字词问题</groupName>
      <ability>L2_Typo</ability>
      <abilityName>字词错误</abilityName>
      <candidateList>
        <item>应该</item>
      </candidateList>
      <explain/>
      <paraID>2A14237B</paraID>
      <start>52</start>
      <end>55</end>
      <status>unmodified</status>
      <modifiedWord/>
      <trackRevisions>false</trackRevisions>
    </reviewItem>
    <reviewItem>
      <errorID>e36270e1-5410-4828-9a88-5513293eb4a0</errorID>
      <errorWord>而且</errorWord>
      <group>L1_Word</group>
      <groupName>字词问题</groupName>
      <ability>L2_Typo</ability>
      <abilityName>字词错误</abilityName>
      <candidateList>
        <item>且</item>
      </candidateList>
      <explain/>
      <paraID>313FFC00</paraID>
      <start>46</start>
      <end>48</end>
      <status>unmodified</status>
      <modifiedWord/>
      <trackRevisions>false</trackRevisions>
    </reviewItem>
    <reviewItem>
      <errorID>e5f8b6d6-f661-45fb-8480-e2e2a1a50992</errorID>
      <errorWord>供应商</errorWord>
      <group>L1_Grammar</group>
      <groupName>语法问题</groupName>
      <ability>L2_Grammar</ability>
      <abilityName>语法错误</abilityName>
      <candidateList>
        <item>增加了供应商</item>
      </candidateList>
      <explain/>
      <paraID>313FFC00</paraID>
      <start>64</start>
      <end>67</end>
      <status>unmodified</status>
      <modifiedWord/>
      <trackRevisions>false</trackRevisions>
    </reviewItem>
    <reviewItem>
      <errorID>5574d2f0-d0a5-4f52-8cf5-490d1676bc11</errorID>
      <errorWord>保留而使其</errorWord>
      <group>L1_Grammar</group>
      <groupName>语法问题</groupName>
      <ability>L2_Grammar</ability>
      <abilityName>语法错误</abilityName>
      <candidateList>
        <item>保留使</item>
      </candidateList>
      <explain/>
      <paraID>7899CCF3</paraID>
      <start>55</start>
      <end>60</end>
      <status>unmodified</status>
      <modifiedWord/>
      <trackRevisions>false</trackRevisions>
    </reviewItem>
    <reviewItem>
      <errorID>b07e1082-e1f2-4b7b-9cf5-3e7be96f924f</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51208517</paraID>
      <start>20</start>
      <end>22</end>
      <status>unmodified</status>
      <modifiedWord/>
      <trackRevisions>false</trackRevisions>
    </reviewItem>
    <reviewItem>
      <errorID>c4d593c7-f65b-4b46-99cd-4fcb45857134</errorID>
      <errorWord>相互</errorWord>
      <group>L1_Grammar</group>
      <groupName>语法问题</groupName>
      <ability>L2_Grammar</ability>
      <abilityName>语法错误</abilityName>
      <candidateList>
        <item>是否存在相互</item>
      </candidateList>
      <explain/>
      <paraID>1B53E931</paraID>
      <start>32</start>
      <end>34</end>
      <status>unmodified</status>
      <modifiedWord/>
      <trackRevisions>false</trackRevisions>
    </reviewItem>
    <reviewItem>
      <errorID>76a2d054-fde0-4580-8af2-7240df149826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8884B02</paraID>
      <start>43</start>
      <end>46</end>
      <status>unmodified</status>
      <modifiedWord/>
      <trackRevisions>false</trackRevisions>
    </reviewItem>
    <reviewItem>
      <errorID>df5a58c6-a6c2-4ec7-8e75-ef58653fd942</errorID>
      <errorWord>规定的属无效</errorWord>
      <group>L1_Word</group>
      <groupName>字词问题</groupName>
      <ability>L2_Typo</ability>
      <abilityName>字词错误</abilityName>
      <candidateList>
        <item>规定的属于无效</item>
      </candidateList>
      <explain/>
      <paraID>479320F3</paraID>
      <start>12</start>
      <end>18</end>
      <status>unmodified</status>
      <modifiedWord/>
      <trackRevisions>false</trackRevisions>
    </reviewItem>
    <reviewItem>
      <errorID>b106037e-3574-4565-b2a5-4f797a7ff1e0</errorID>
      <errorWord>（</errorWord>
      <group>L1_Punc</group>
      <groupName>标点问题</groupName>
      <ability>L2_Punc_CN</ability>
      <abilityName>标点符号问题</abilityName>
      <candidateList/>
      <explain>同一形式括号套用。</explain>
      <paraID>75BA37D0</paraID>
      <start>95</start>
      <end>96</end>
      <status>unmodified</status>
      <modifiedWord/>
      <trackRevisions>false</trackRevisions>
    </reviewItem>
    <reviewItem>
      <errorID>d5503770-932b-4954-8990-8ca66de8c6aa</errorID>
      <errorWord>）</errorWord>
      <group>L1_Punc</group>
      <groupName>标点问题</groupName>
      <ability>L2_Punc_CN</ability>
      <abilityName>标点符号问题</abilityName>
      <candidateList/>
      <explain>同一形式括号套用。</explain>
      <paraID>75BA37D0</paraID>
      <start>108</start>
      <end>109</end>
      <status>unmodified</status>
      <modifiedWord/>
      <trackRevisions>false</trackRevisions>
    </reviewItem>
    <reviewItem>
      <errorID>8c8c9c01-c176-4239-addb-eec6983b7c9e</errorID>
      <errorWord>导致</errorWord>
      <group>L1_Punc</group>
      <groupName>标点问题</groupName>
      <ability>L2_Punc_CN</ability>
      <abilityName>标点符号问题</abilityName>
      <candidateList>
        <item>，导致</item>
      </candidateList>
      <explain/>
      <paraID>57534B56</paraID>
      <start>24</start>
      <end>26</end>
      <status>unmodified</status>
      <modifiedWord/>
      <trackRevisions>false</trackRevisions>
    </reviewItem>
    <reviewItem>
      <errorID>09571dd8-83d9-4cb0-8b8d-4dcf0fc02408</errorID>
      <errorWord>原因</errorWord>
      <group>L1_Word</group>
      <groupName>字词问题</groupName>
      <ability>L2_Typo</ability>
      <abilityName>字词错误</abilityName>
      <candidateList>
        <item>，</item>
      </candidateList>
      <explain/>
      <paraID>369E365E</paraID>
      <start>11</start>
      <end>13</end>
      <status>unmodified</status>
      <modifiedWord/>
      <trackRevisions>false</trackRevisions>
    </reviewItem>
    <reviewItem>
      <errorID>91c273a7-dc0a-45b9-8297-6a08beba66f0</errorID>
      <errorWord>做出</errorWord>
      <group>L1_Word</group>
      <groupName>字词问题</groupName>
      <ability>L2_Typo</ability>
      <abilityName>字词错误</abilityName>
      <candidateList>
        <item>作出</item>
      </candidateList>
      <explain/>
      <paraID>78037A73</paraID>
      <start>41</start>
      <end>43</end>
      <status>unmodified</status>
      <modifiedWord/>
      <trackRevisions>false</trackRevisions>
    </reviewItem>
    <reviewItem>
      <errorID>7d8f014f-d6d0-4847-bc87-1748c5bc0dd5</errorID>
      <errorWord>情况</errorWord>
      <group>L1_Word</group>
      <groupName>字词问题</groupName>
      <ability>L2_Typo</ability>
      <abilityName>字词错误</abilityName>
      <candidateList>
        <item>的情况</item>
      </candidateList>
      <explain/>
      <paraID>78037A73</paraID>
      <start>55</start>
      <end>57</end>
      <status>unmodified</status>
      <modifiedWord/>
      <trackRevisions>false</trackRevisions>
    </reviewItem>
    <reviewItem>
      <errorID>e578ce14-6ad9-4040-92b3-3998e85e0359</errorID>
      <errorWord>1.5</errorWord>
      <group>L1_Grammar</group>
      <groupName>语法问题</groupName>
      <ability>L2_Grammar</ability>
      <abilityName>语法错误</abilityName>
      <candidateList>
        <item>2</item>
      </candidateList>
      <explain/>
      <paraID>4498F7B2</paraID>
      <start>0</start>
      <end>3</end>
      <status>unmodified</status>
      <modifiedWord/>
      <trackRevisions>false</trackRevisions>
    </reviewItem>
    <reviewItem>
      <errorID>2a1a1f77-4475-47d4-aeac-852c8554f6db</errorID>
      <errorWord>l</errorWord>
      <group>L1_Word</group>
      <groupName>字词问题</groupName>
      <ability>L2_Typo</ability>
      <abilityName>字词错误</abilityName>
      <candidateList>
        <item>1</item>
      </candidateList>
      <explain/>
      <paraID>41C05238</paraID>
      <start>2</start>
      <end>3</end>
      <status>unmodified</status>
      <modifiedWord/>
      <trackRevisions>false</trackRevisions>
    </reviewItem>
    <reviewItem>
      <errorID>161bc398-e97c-4005-9529-a0f102a23d97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354664E8</paraID>
      <start>20</start>
      <end>23</end>
      <status>unmodified</status>
      <modifiedWord/>
      <trackRevisions>false</trackRevisions>
    </reviewItem>
    <reviewItem>
      <errorID>4ceb3899-144c-4f6b-87d3-cb3ecd4e39e6</errorID>
      <errorWord>适应</errorWord>
      <group>L1_Word</group>
      <groupName>字词问题</groupName>
      <ability>L2_Typo</ability>
      <abilityName>字词错误</abilityName>
      <candidateList>
        <item>适用</item>
      </candidateList>
      <explain/>
      <paraID>62DBD225</paraID>
      <start>86</start>
      <end>88</end>
      <status>unmodified</status>
      <modifiedWord/>
      <trackRevisions>false</trackRevisions>
    </reviewItem>
    <reviewItem>
      <errorID>1493751d-5851-4c1e-b65b-8ecc1eb58f0a</errorID>
      <errorWord>商</errorWord>
      <group>L1_Word</group>
      <groupName>字词问题</groupName>
      <ability>L2_Typo</ability>
      <abilityName>字词错误</abilityName>
      <candidateList>
        <item>商的</item>
      </candidateList>
      <explain/>
      <paraID>46053A89</paraID>
      <start>24</start>
      <end>25</end>
      <status>unmodified</status>
      <modifiedWord/>
      <trackRevisions>false</trackRevisions>
    </reviewItem>
    <reviewItem>
      <errorID>51f8af5c-8630-4526-88ed-0f95d84fd840</errorID>
      <errorWord>政府采购促进中小企业发展办法的通知</errorWord>
      <group>L1_Punc</group>
      <groupName>标点问题</groupName>
      <ability>L2_Punc_CN</ability>
      <abilityName>标点符号问题</abilityName>
      <candidateList>
        <item>《政府采购促进中小企业发展办法的通知》</item>
      </candidateList>
      <explain/>
      <paraID>1221EF6A</paraID>
      <start>2</start>
      <end>19</end>
      <status>unmodified</status>
      <modifiedWord/>
      <trackRevisions>false</trackRevisions>
    </reviewItem>
    <reviewItem>
      <errorID>989c12a5-8cba-4f81-ad6b-941a11329887</errorID>
      <errorWord>，</errorWord>
      <group>L1_Grammar</group>
      <groupName>语法问题</groupName>
      <ability>L2_Grammar</ability>
      <abilityName>语法错误</abilityName>
      <candidateList>
        <item>方式，</item>
      </candidateList>
      <explain/>
      <paraID>7AC221F2</paraID>
      <start>50</start>
      <end>51</end>
      <status>unmodified</status>
      <modifiedWord/>
      <trackRevisions>false</trackRevisions>
    </reviewItem>
    <reviewItem>
      <errorID>e44336b9-e886-4aa4-b832-98dfe06588d9</errorID>
      <errorWord>没有</errorWord>
      <group>L1_Word</group>
      <groupName>字词问题</groupName>
      <ability>L2_Typo</ability>
      <abilityName>字词错误</abilityName>
      <candidateList>
        <item>未</item>
      </candidateList>
      <explain/>
      <paraID>6AC97846</paraID>
      <start>1</start>
      <end>3</end>
      <status>unmodified</status>
      <modifiedWord/>
      <trackRevisions>false</trackRevisions>
    </reviewItem>
    <reviewItem>
      <errorID>6a623965-4bb4-4653-947f-0d5e15b900ba</errorID>
      <errorWord>2</errorWord>
      <group>L1_Punc</group>
      <groupName>标点问题</groupName>
      <ability>L2_Punc_CN</ability>
      <abilityName>标点符号问题</abilityName>
      <candidateList>
        <item>（2）</item>
      </candidateList>
      <explain/>
      <paraID>6AC97846</paraID>
      <start>11</start>
      <end>12</end>
      <status>unmodified</status>
      <modifiedWord/>
      <trackRevisions>false</trackRevisions>
    </reviewItem>
    <reviewItem>
      <errorID>213af761-beb3-4ebe-acde-0c8c09384049</errorID>
      <errorWord>叁份</errorWord>
      <group>L1_Word</group>
      <groupName>字词问题</groupName>
      <ability>L2_Typo</ability>
      <abilityName>字词错误</abilityName>
      <candidateList>
        <item>三份</item>
      </candidateList>
      <explain/>
      <paraID>794F9781</paraID>
      <start>19</start>
      <end>21</end>
      <status>unmodified</status>
      <modifiedWord/>
      <trackRevisions>false</trackRevisions>
    </reviewItem>
    <reviewItem>
      <errorID>323ec5de-ee80-496f-b54f-6161d0daf20a</errorID>
      <errorWord>(可以分为重大隐患、重大隐患相关问题、一般隐患)</errorWord>
      <group>L1_Punc</group>
      <groupName>标点问题</groupName>
      <ability>L2_Punc_CN</ability>
      <abilityName>标点符号问题</abilityName>
      <candidateList>
        <item>（可以分为重大隐患、重大隐患相关问题、一般隐患）</item>
      </candidateList>
      <explain/>
      <paraID> 2D6D4AD</paraID>
      <start>109</start>
      <end>133</end>
      <status>unmodified</status>
      <modifiedWord/>
      <trackRevisions>false</trackRevisions>
    </reviewItem>
    <reviewItem>
      <errorID>cbecb1eb-33b8-4f5b-bd69-409f2d838761</errorID>
      <errorWord>.</errorWord>
      <group>L1_Punc</group>
      <groupName>标点问题</groupName>
      <ability>L2_Punc_CN</ability>
      <abilityName>标点符号问题</abilityName>
      <candidateList>
        <item> </item>
      </candidateList>
      <explain/>
      <paraID>1D27B8DD</paraID>
      <start>5</start>
      <end>6</end>
      <status>unmodified</status>
      <modifiedWord/>
      <trackRevisions>false</trackRevisions>
    </reviewItem>
    <reviewItem>
      <errorID>a35b78bc-7430-45fa-9d49-4a67fca24200</errorID>
      <errorWord>.</errorWord>
      <group>L1_Punc</group>
      <groupName>标点问题</groupName>
      <ability>L2_Punc_CN</ability>
      <abilityName>标点符号问题</abilityName>
      <candidateList>
        <item> </item>
      </candidateList>
      <explain/>
      <paraID>1DC61495</paraID>
      <start>5</start>
      <end>6</end>
      <status>unmodified</status>
      <modifiedWord/>
      <trackRevisions>false</trackRevisions>
    </reviewItem>
    <reviewItem>
      <errorID>cfe1b3f6-c7c9-4aff-8117-bc8336d1135e</errorID>
      <errorWord>.</errorWord>
      <group>L1_Punc</group>
      <groupName>标点问题</groupName>
      <ability>L2_Punc_CN</ability>
      <abilityName>标点符号问题</abilityName>
      <candidateList>
        <item> </item>
      </candidateList>
      <explain/>
      <paraID>4F0C9672</paraID>
      <start>5</start>
      <end>6</end>
      <status>unmodified</status>
      <modifiedWord/>
      <trackRevisions>false</trackRevisions>
    </reviewItem>
    <reviewItem>
      <errorID>30b55c91-6a4f-4b28-959e-ac2975af2384</errorID>
      <errorWord>.</errorWord>
      <group>L1_Punc</group>
      <groupName>标点问题</groupName>
      <ability>L2_Punc_CN</ability>
      <abilityName>标点符号问题</abilityName>
      <candidateList>
        <item> </item>
      </candidateList>
      <explain/>
      <paraID>4C9E9563</paraID>
      <start>5</start>
      <end>6</end>
      <status>unmodified</status>
      <modifiedWord/>
      <trackRevisions>false</trackRevisions>
    </reviewItem>
    <reviewItem>
      <errorID>c118a941-d93c-4f83-9a24-fdbc1e11b3e8</errorID>
      <errorWord>.</errorWord>
      <group>L1_Punc</group>
      <groupName>标点问题</groupName>
      <ability>L2_Punc_CN</ability>
      <abilityName>标点符号问题</abilityName>
      <candidateList>
        <item> </item>
      </candidateList>
      <explain/>
      <paraID>6453B112</paraID>
      <start>5</start>
      <end>6</end>
      <status>unmodified</status>
      <modifiedWord/>
      <trackRevisions>false</trackRevisions>
    </reviewItem>
    <reviewItem>
      <errorID>f212713a-8640-4064-a46a-087ab9f20b79</errorID>
      <errorWord>：</errorWord>
      <group>L1_Punc</group>
      <groupName>标点问题</groupName>
      <ability>L2_Punc_CN</ability>
      <abilityName>标点符号问题</abilityName>
      <candidateList>
        <item/>
      </candidateList>
      <explain/>
      <paraID>6453B112</paraID>
      <start>24</start>
      <end>25</end>
      <status>unmodified</status>
      <modifiedWord/>
      <trackRevisions>false</trackRevisions>
    </reviewItem>
    <reviewItem>
      <errorID>22cdcc60-4ff2-4d40-abd3-07e0ac735b25</errorID>
      <errorWord>.</errorWord>
      <group>L1_Punc</group>
      <groupName>标点问题</groupName>
      <ability>L2_Punc_CN</ability>
      <abilityName>标点符号问题</abilityName>
      <candidateList>
        <item> </item>
      </candidateList>
      <explain/>
      <paraID> C678C0D</paraID>
      <start>5</start>
      <end>6</end>
      <status>unmodified</status>
      <modifiedWord/>
      <trackRevisions>false</trackRevisions>
    </reviewItem>
    <reviewItem>
      <errorID>c3edc162-7804-4175-805b-37205108550b</errorID>
      <errorWord>.</errorWord>
      <group>L1_Punc</group>
      <groupName>标点问题</groupName>
      <ability>L2_Punc_CN</ability>
      <abilityName>标点符号问题</abilityName>
      <candidateList>
        <item> </item>
      </candidateList>
      <explain/>
      <paraID>2EFB4421</paraID>
      <start>5</start>
      <end>6</end>
      <status>unmodified</status>
      <modifiedWord/>
      <trackRevisions>false</trackRevisions>
    </reviewItem>
    <reviewItem>
      <errorID>9457cbcf-7fc4-43da-9add-cdc9cc3422e0</errorID>
      <errorWord>1年</errorWord>
      <group>L1_Word</group>
      <groupName>字词问题</groupName>
      <ability>L2_Typo</ability>
      <abilityName>字词错误</abilityName>
      <candidateList>
        <item>一年</item>
      </candidateList>
      <explain/>
      <paraID>2EFB4421</paraID>
      <start>24</start>
      <end>26</end>
      <status>unmodified</status>
      <modifiedWord/>
      <trackRevisions>false</trackRevisions>
    </reviewItem>
    <reviewItem>
      <errorID>62185384-c2db-42c1-8b36-8c66999cb0f8</errorID>
      <errorWord>文件及工作能力</errorWord>
      <group>L1_Grammar</group>
      <groupName>语法问题</groupName>
      <ability>L2_Grammar</ability>
      <abilityName>语法错误</abilityName>
      <candidateList>
        <item>文件</item>
      </candidateList>
      <explain/>
      <paraID>3209ECE6</paraID>
      <start>35</start>
      <end>42</end>
      <status>unmodified</status>
      <modifiedWord/>
      <trackRevisions>false</trackRevisions>
    </reviewItem>
    <reviewItem>
      <errorID>205fbd3e-81e9-473c-8844-657c0359b900</errorID>
      <errorWord>。</errorWord>
      <group>L1_Grammar</group>
      <groupName>语法问题</groupName>
      <ability>L2_Grammar</ability>
      <abilityName>语法错误</abilityName>
      <candidateList>
        <item>服务。</item>
      </candidateList>
      <explain/>
      <paraID>6F928F70</paraID>
      <start>133</start>
      <end>134</end>
      <status>unmodified</status>
      <modifiedWord/>
      <trackRevisions>false</trackRevisions>
    </reviewItem>
    <reviewItem>
      <errorID>d4500d15-36da-41d0-9298-c5ef0d1d453d</errorID>
      <errorWord>、</errorWord>
      <group>L1_Word</group>
      <groupName>字词问题</groupName>
      <ability>L2_Typo</ability>
      <abilityName>字词错误</abilityName>
      <candidateList>
        <item>和</item>
      </candidateList>
      <explain/>
      <paraID>203CB2DF</paraID>
      <start>103</start>
      <end>104</end>
      <status>unmodified</status>
      <modifiedWord/>
      <trackRevisions>false</trackRevisions>
    </reviewItem>
    <reviewItem>
      <errorID>b3e31294-e38b-42a8-87ee-a69def2b719c</errorID>
      <errorWord>5</errorWord>
      <group>L1_Grammar</group>
      <groupName>语法问题</groupName>
      <ability>L2_Grammar</ability>
      <abilityName>语法错误</abilityName>
      <candidateList>
        <item>0.5</item>
      </candidateList>
      <explain/>
      <paraID>314DE736</paraID>
      <start>205</start>
      <end>206</end>
      <status>unmodified</status>
      <modifiedWord/>
      <trackRevisions>false</trackRevisions>
    </reviewItem>
    <reviewItem>
      <errorID>d2795dbe-522f-4fb8-8698-bca780276479</errorID>
      <errorWord>调查组事故</errorWord>
      <group>L1_Grammar</group>
      <groupName>语法问题</groupName>
      <ability>L2_Grammar</ability>
      <abilityName>语法错误</abilityName>
      <candidateList>
        <item>调查组</item>
      </candidateList>
      <explain/>
      <paraID>6F06AA72</paraID>
      <start>34</start>
      <end>39</end>
      <status>unmodified</status>
      <modifiedWord/>
      <trackRevisions>false</trackRevisions>
    </reviewItem>
    <reviewItem>
      <errorID>04a678bd-5028-43da-9b6e-b889716d6378</errorID>
      <errorWord>况</errorWord>
      <group>L1_Word</group>
      <groupName>字词问题</groupName>
      <ability>L2_Typo</ability>
      <abilityName>字词错误</abilityName>
      <candidateList>
        <item>况等</item>
      </candidateList>
      <explain/>
      <paraID>16938FCC</paraID>
      <start>67</start>
      <end>68</end>
      <status>unmodified</status>
      <modifiedWord/>
      <trackRevisions>false</trackRevisions>
    </reviewItem>
    <reviewItem>
      <errorID>db544576-9800-46af-90d9-8984423344fb</errorID>
      <errorWord>合同</errorWord>
      <group>L1_Word</group>
      <groupName>字词问题</groupName>
      <ability>L2_Typo</ability>
      <abilityName>字词错误</abilityName>
      <candidateList>
        <item>的合同</item>
      </candidateList>
      <explain/>
      <paraID>16938FCC</paraID>
      <start>219</start>
      <end>221</end>
      <status>unmodified</status>
      <modifiedWord/>
      <trackRevisions>false</trackRevisions>
    </reviewItem>
    <reviewItem>
      <errorID>3c61b582-bfe6-444b-9ccc-ff3e4a22d4ba</errorID>
      <errorWord>用服务供应</errorWord>
      <group>L1_Grammar</group>
      <groupName>语法问题</groupName>
      <ability>L2_Grammar</ability>
      <abilityName>语法错误</abilityName>
      <candidateList>
        <item>用</item>
      </candidateList>
      <explain/>
      <paraID>16938FCC</paraID>
      <start>235</start>
      <end>240</end>
      <status>unmodified</status>
      <modifiedWord/>
      <trackRevisions>false</trackRevisions>
    </reviewItem>
    <reviewItem>
      <errorID>bd1d5357-3364-4353-ad44-658662100255</errorID>
      <errorWord>，</errorWord>
      <group>L1_Punc</group>
      <groupName>标点问题</groupName>
      <ability>L2_Punc_CN</ability>
      <abilityName>标点符号问题</abilityName>
      <candidateList>
        <item>。</item>
      </candidateList>
      <explain/>
      <paraID>782CBEE2</paraID>
      <start>102</start>
      <end>103</end>
      <status>unmodified</status>
      <modifiedWord/>
      <trackRevisions>false</trackRevisions>
    </reviewItem>
    <reviewItem>
      <errorID>8d1fed5d-96f2-4665-a3cd-cb0f66031964</errorID>
      <errorWord>有1次</errorWord>
      <group>L1_Word</group>
      <groupName>字词问题</groupName>
      <ability>L2_Typo</ability>
      <abilityName>字词错误</abilityName>
      <candidateList>
        <item>每次</item>
      </candidateList>
      <explain/>
      <paraID>4A364375</paraID>
      <start>65</start>
      <end>68</end>
      <status>unmodified</status>
      <modifiedWord/>
      <trackRevisions>false</trackRevisions>
    </reviewItem>
    <reviewItem>
      <errorID>2b9b6d5e-98f5-42c8-bad4-7cf733c5d990</errorID>
      <errorWord>服务的</errorWord>
      <group>L1_Word</group>
      <groupName>字词问题</groupName>
      <ability>L2_Typo</ability>
      <abilityName>字词错误</abilityName>
      <candidateList>
        <item>服务</item>
      </candidateList>
      <explain/>
      <paraID>210DFD74</paraID>
      <start>35</start>
      <end>38</end>
      <status>unmodified</status>
      <modifiedWord/>
      <trackRevisions>false</trackRevisions>
    </reviewItem>
    <reviewItem>
      <errorID>2cf669b7-2cd4-4e5f-8855-4af5bc902673</errorID>
      <errorWord>有1次</errorWord>
      <group>L1_Word</group>
      <groupName>字词问题</groupName>
      <ability>L2_Typo</ability>
      <abilityName>字词错误</abilityName>
      <candidateList>
        <item>，每次</item>
      </candidateList>
      <explain/>
      <paraID>210DFD74</paraID>
      <start>62</start>
      <end>65</end>
      <status>unmodified</status>
      <modifiedWord/>
      <trackRevisions>false</trackRevisions>
    </reviewItem>
    <reviewItem>
      <errorID>ef2cff85-cf88-4d20-a875-6a9382ca7a21</errorID>
      <errorWord>体系等进行</errorWord>
      <group>L1_Grammar</group>
      <groupName>语法问题</groupName>
      <ability>L2_Grammar</ability>
      <abilityName>语法错误</abilityName>
      <candidateList>
        <item>体系</item>
      </candidateList>
      <explain/>
      <paraID>15718822</paraID>
      <start>32</start>
      <end>37</end>
      <status>unmodified</status>
      <modifiedWord/>
      <trackRevisions>false</trackRevisions>
    </reviewItem>
    <reviewItem>
      <errorID>2c4dda85-1124-4eaf-a8e8-3bf03f0c8cca</errorID>
      <errorWord>示范创建社区进行</errorWord>
      <group>L1_Grammar</group>
      <groupName>语法问题</groupName>
      <ability>L2_Grammar</ability>
      <abilityName>语法错误</abilityName>
      <candidateList>
        <item>示范</item>
      </candidateList>
      <explain/>
      <paraID>38A31505</paraID>
      <start>18</start>
      <end>26</end>
      <status>unmodified</status>
      <modifiedWord/>
      <trackRevisions>false</trackRevisions>
    </reviewItem>
    <reviewItem>
      <errorID>67872533-4d4b-4658-a46b-7aa48711e198</errorID>
      <errorWord>风险</errorWord>
      <group>L1_Grammar</group>
      <groupName>语法问题</groupName>
      <ability>L2_Grammar</ability>
      <abilityName>语法错误</abilityName>
      <candidateList>
        <item>进行风险</item>
      </candidateList>
      <explain/>
      <paraID>78E0E1DF</paraID>
      <start>31</start>
      <end>33</end>
      <status>unmodified</status>
      <modifiedWord/>
      <trackRevisions>false</trackRevisions>
    </reviewItem>
    <reviewItem>
      <errorID>4fff281f-6d8f-4bba-bf9f-84f6dcbbabeb</errorID>
      <errorWord>技术咨询的</errorWord>
      <group>L1_Word</group>
      <groupName>字词问题</groupName>
      <ability>L2_Typo</ability>
      <abilityName>字词错误</abilityName>
      <candidateList>
        <item>技术咨询</item>
      </candidateList>
      <explain/>
      <paraID>7A2FC3FE</paraID>
      <start>33</start>
      <end>38</end>
      <status>unmodified</status>
      <modifiedWord/>
      <trackRevisions>false</trackRevisions>
    </reviewItem>
    <reviewItem>
      <errorID>ce4f24ed-1058-43fd-b73b-6c63d31fb33d</errorID>
      <errorWord>报</errorWord>
      <group>L1_Word</group>
      <groupName>字词问题</groupName>
      <ability>L2_Typo</ability>
      <abilityName>字词错误</abilityName>
      <candidateList>
        <item>并报</item>
      </candidateList>
      <explain/>
      <paraID>3FEAA45C</paraID>
      <start>16</start>
      <end>17</end>
      <status>unmodified</status>
      <modifiedWord/>
      <trackRevisions>false</trackRevisions>
    </reviewItem>
    <reviewItem>
      <errorID>fe338240-a4bc-4b16-93c3-e4a8626838a8</errorID>
      <errorWord>，</errorWord>
      <group>L1_Punc</group>
      <groupName>标点问题</groupName>
      <ability>L2_Punc_CN</ability>
      <abilityName>标点符号问题</abilityName>
      <candidateList>
        <item>。</item>
      </candidateList>
      <explain/>
      <paraID>2F900A21</paraID>
      <start>65</start>
      <end>66</end>
      <status>unmodified</status>
      <modifiedWord/>
      <trackRevisions>false</trackRevisions>
    </reviewItem>
    <reviewItem>
      <errorID>1e83098f-a40f-4b46-8ddc-238ab08e9857</errorID>
      <errorWord>实施</errorWord>
      <group>L1_Word</group>
      <groupName>字词问题</groupName>
      <ability>L2_Typo</ability>
      <abilityName>字词错误</abilityName>
      <candidateList>
        <item>开展</item>
      </candidateList>
      <explain/>
      <paraID>7301551D</paraID>
      <start>24</start>
      <end>26</end>
      <status>unmodified</status>
      <modifiedWord/>
      <trackRevisions>false</trackRevisions>
    </reviewItem>
    <reviewItem>
      <errorID>8187dea4-78ce-4768-a390-4a0e8e603a4e</errorID>
      <errorWord>：</errorWord>
      <group>L1_Punc</group>
      <groupName>标点问题</groupName>
      <ability>L2_Punc_CN</ability>
      <abilityName>标点符号问题</abilityName>
      <candidateList>
        <item/>
      </candidateList>
      <explain/>
      <paraID>43EBD9CF</paraID>
      <start>19</start>
      <end>20</end>
      <status>unmodified</status>
      <modifiedWord/>
      <trackRevisions>false</trackRevisions>
    </reviewItem>
    <reviewItem>
      <errorID>1d20c09c-6125-4d60-9b99-83f8cdd21b5e</errorID>
      <errorWord>安全其他</errorWord>
      <group>L1_Grammar</group>
      <groupName>语法问题</groupName>
      <ability>L2_Grammar</ability>
      <abilityName>语法错误</abilityName>
      <candidateList>
        <item>安全</item>
      </candidateList>
      <explain/>
      <paraID>43EBD9CF</paraID>
      <start>53</start>
      <end>57</end>
      <status>unmodified</status>
      <modifiedWord/>
      <trackRevisions>false</trackRevisions>
    </reviewItem>
    <reviewItem>
      <errorID>23127aae-3242-4a63-9bd5-cb2f14204e34</errorID>
      <errorWord>服务的</errorWord>
      <group>L1_Word</group>
      <groupName>字词问题</groupName>
      <ability>L2_Typo</ability>
      <abilityName>字词错误</abilityName>
      <candidateList>
        <item>服务</item>
      </candidateList>
      <explain/>
      <paraID>43EBD9CF</paraID>
      <start>65</start>
      <end>68</end>
      <status>unmodified</status>
      <modifiedWord/>
      <trackRevisions>false</trackRevisions>
    </reviewItem>
    <reviewItem>
      <errorID>4d05518b-ca4e-45aa-a2fd-3c729db26956</errorID>
      <errorWord>有1次</errorWord>
      <group>L1_Word</group>
      <groupName>字词问题</groupName>
      <ability>L2_Typo</ability>
      <abilityName>字词错误</abilityName>
      <candidateList>
        <item>每次</item>
      </candidateList>
      <explain/>
      <paraID>67D31605</paraID>
      <start>30</start>
      <end>33</end>
      <status>unmodified</status>
      <modifiedWord/>
      <trackRevisions>false</trackRevisions>
    </reviewItem>
    <reviewItem>
      <errorID>d9ee61cb-46da-4485-a0c5-8a60cdf4b320</errorID>
      <errorWord>，</errorWord>
      <group>L1_Word</group>
      <groupName>字词问题</groupName>
      <ability>L2_Typo</ability>
      <abilityName>字词错误</abilityName>
      <candidateList>
        <item>，并</item>
      </candidateList>
      <explain/>
      <paraID>3BE4759A</paraID>
      <start>39</start>
      <end>40</end>
      <status>unmodified</status>
      <modifiedWord/>
      <trackRevisions>false</trackRevisions>
    </reviewItem>
    <reviewItem>
      <errorID>d398eaf3-9803-41ad-941f-ceb95093fd58</errorID>
      <errorWord>单一</errorWord>
      <group>L1_Word</group>
      <groupName>字词问题</groupName>
      <ability>L2_Typo</ability>
      <abilityName>字词错误</abilityName>
      <candidateList>
        <item>逐一</item>
      </candidateList>
      <explain/>
      <paraID>308A90A8</paraID>
      <start>21</start>
      <end>23</end>
      <status>unmodified</status>
      <modifiedWord/>
      <trackRevisions>false</trackRevisions>
    </reviewItem>
    <reviewItem>
      <errorID>920354c0-a900-4e48-b516-f6e87726ce41</errorID>
      <errorWord>单一供应商</errorWord>
      <group>L1_Word</group>
      <groupName>字词问题</groupName>
      <ability>L2_Typo</ability>
      <abilityName>字词错误</abilityName>
      <candidateList>
        <item>供应商逐一</item>
      </candidateList>
      <explain/>
      <paraID>41146647</paraID>
      <start>29</start>
      <end>34</end>
      <status>unmodified</status>
      <modifiedWord/>
      <trackRevisions>false</trackRevisions>
    </reviewItem>
    <reviewItem>
      <errorID>d626b039-b0c0-45e7-a763-baa85046242a</errorID>
      <errorWord>，</errorWord>
      <group>L1_Word</group>
      <groupName>字词问题</groupName>
      <ability>L2_Typo</ability>
      <abilityName>字词错误</abilityName>
      <candidateList>
        <item>，并</item>
      </candidateList>
      <explain/>
      <paraID>54BCEFB9</paraID>
      <start>90</start>
      <end>91</end>
      <status>unmodified</status>
      <modifiedWord/>
      <trackRevisions>false</trackRevisions>
    </reviewItem>
    <reviewItem>
      <errorID>1a96cfc7-f79a-4cdc-bca4-6232a831d17e</errorID>
      <errorWord>其他响应磋商的</errorWord>
      <group>L1_Grammar</group>
      <groupName>语法问题</groupName>
      <ability>L2_Grammar</ability>
      <abilityName>语法错误</abilityName>
      <candidateList>
        <item>其他</item>
      </candidateList>
      <explain/>
      <paraID>33BE344B</paraID>
      <start>24</start>
      <end>31</end>
      <status>unmodified</status>
      <modifiedWord/>
      <trackRevisions>false</trackRevisions>
    </reviewItem>
    <reviewItem>
      <errorID>8dc29e45-7412-49a0-8947-21f28f1ccb1e</errorID>
      <errorWord>且</errorWord>
      <group>L1_Grammar</group>
      <groupName>语法问题</groupName>
      <ability>L2_Grammar</ability>
      <abilityName>语法错误</abilityName>
      <candidateList>
        <item>相同且</item>
      </candidateList>
      <explain/>
      <paraID>7D19E5CB</paraID>
      <start>6</start>
      <end>7</end>
      <status>unmodified</status>
      <modifiedWord/>
      <trackRevisions>false</trackRevisions>
    </reviewItem>
    <reviewItem>
      <errorID>537fe163-4bb0-4147-a1d9-43070b158a64</errorID>
      <errorWord>,</errorWord>
      <group>L1_Format</group>
      <groupName>格式问题</groupName>
      <ability>L2_HalfPunc_CN</ability>
      <abilityName>全半角问题</abilityName>
      <candidateList>
        <item>，</item>
      </candidateList>
      <explain>文本全半角错误。</explain>
      <paraID>4D9DB431</paraID>
      <start>12</start>
      <end>13</end>
      <status>unmodified</status>
      <modifiedWord/>
      <trackRevisions>false</trackRevisions>
    </reviewItem>
    <reviewItem>
      <errorID>e386465e-f8b6-43e7-b92b-d575cbe8aa76</errorID>
      <errorWord>,</errorWord>
      <group>L1_Format</group>
      <groupName>格式问题</groupName>
      <ability>L2_HalfPunc_CN</ability>
      <abilityName>全半角问题</abilityName>
      <candidateList>
        <item>，</item>
      </candidateList>
      <explain>文本全半角错误。</explain>
      <paraID>4D9DB431</paraID>
      <start>56</start>
      <end>57</end>
      <status>unmodified</status>
      <modifiedWord/>
      <trackRevisions>false</trackRevisions>
    </reviewItem>
    <reviewItem>
      <errorID>621d1843-2b2b-4d06-a507-56cc9e2940eb</errorID>
      <errorWord>: </errorWord>
      <group>L1_Punc</group>
      <groupName>标点问题</groupName>
      <ability>L2_Punc_CN</ability>
      <abilityName>标点符号问题</abilityName>
      <candidateList>
        <item>：</item>
      </candidateList>
      <explain/>
      <paraID>2C07EDDA</paraID>
      <start>8</start>
      <end>10</end>
      <status>unmodified</status>
      <modifiedWord/>
      <trackRevisions>false</trackRevisions>
    </reviewItem>
    <reviewItem>
      <errorID>3037f797-f837-472c-96b8-31a26c5de93f</errorID>
      <errorWord>的最终报价且</errorWord>
      <group>L1_Grammar</group>
      <groupName>语法问题</groupName>
      <ability>L2_Grammar</ability>
      <abilityName>语法错误</abilityName>
      <candidateList>
        <item>的</item>
      </candidateList>
      <explain/>
      <paraID>2C07EDDA</paraID>
      <start>32</start>
      <end>38</end>
      <status>unmodified</status>
      <modifiedWord/>
      <trackRevisions>false</trackRevisions>
    </reviewItem>
    <reviewItem>
      <errorID>5747ade9-2db1-4196-8b7a-0465adc1e4f4</errorID>
      <errorWord> (</errorWord>
      <group>L1_Punc</group>
      <groupName>标点问题</groupName>
      <ability>L2_Punc_CN</ability>
      <abilityName>标点符号问题</abilityName>
      <candidateList>
        <item>（</item>
      </candidateList>
      <explain/>
      <paraID>1A8732BA</paraID>
      <start>18</start>
      <end>20</end>
      <status>unmodified</status>
      <modifiedWord/>
      <trackRevisions>false</trackRevisions>
    </reviewItem>
    <reviewItem>
      <errorID>539a5393-84b3-484c-83a5-da19401792d2</errorID>
      <errorWord>(</errorWord>
      <group>L1_Format</group>
      <groupName>格式问题</groupName>
      <ability>L2_HalfPunc_CN</ability>
      <abilityName>全半角问题</abilityName>
      <candidateList>
        <item>（</item>
      </candidateList>
      <explain>文本全半角错误。</explain>
      <paraID>5837F6D8</paraID>
      <start>8</start>
      <end>9</end>
      <status>unmodified</status>
      <modifiedWord/>
      <trackRevisions>false</trackRevisions>
    </reviewItem>
    <reviewItem>
      <errorID>5a2973a3-c20b-4467-aa66-97291b278f89</errorID>
      <errorWord>)</errorWord>
      <group>L1_Format</group>
      <groupName>格式问题</groupName>
      <ability>L2_HalfPunc_CN</ability>
      <abilityName>全半角问题</abilityName>
      <candidateList>
        <item>）</item>
      </candidateList>
      <explain>文本全半角错误。</explain>
      <paraID>5837F6D8</paraID>
      <start>21</start>
      <end>22</end>
      <status>unmodified</status>
      <modifiedWord/>
      <trackRevisions>false</trackRevisions>
    </reviewItem>
    <reviewItem>
      <errorID>f1be4105-6087-47aa-91e9-b64a552cd459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5C3EFDBD</paraID>
      <start>0</start>
      <end>2</end>
      <status>unmodified</status>
      <modifiedWord/>
      <trackRevisions>false</trackRevisions>
    </reviewItem>
    <reviewItem>
      <errorID>6790d537-a800-48a8-b00e-4c935f7a06b6</errorID>
      <errorWord>同时</errorWord>
      <group>L1_Word</group>
      <groupName>字词问题</groupName>
      <ability>L2_Typo</ability>
      <abilityName>字词错误</abilityName>
      <candidateList>
        <item>且同时</item>
      </candidateList>
      <explain/>
      <paraID>5C3EFDBD</paraID>
      <start>46</start>
      <end>48</end>
      <status>unmodified</status>
      <modifiedWord/>
      <trackRevisions>false</trackRevisions>
    </reviewItem>
    <reviewItem>
      <errorID>e6ed2631-f5e1-4ef7-819c-cdc756b478d2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41843E63</paraID>
      <start>0</start>
      <end>2</end>
      <status>unmodified</status>
      <modifiedWord/>
      <trackRevisions>false</trackRevisions>
    </reviewItem>
    <reviewItem>
      <errorID>68654cd8-3f31-440f-a30d-83e24145a506</errorID>
      <errorWord>省级</errorWord>
      <group>L1_Grammar</group>
      <groupName>语法问题</groupName>
      <ability>L2_Grammar</ability>
      <abilityName>语法错误</abilityName>
      <candidateList>
        <item>，有省级</item>
      </candidateList>
      <explain/>
      <paraID>41843E63</paraID>
      <start>34</start>
      <end>36</end>
      <status>unmodified</status>
      <modifiedWord/>
      <trackRevisions>false</trackRevisions>
    </reviewItem>
    <reviewItem>
      <errorID>fe608ce8-ee0a-43bb-9a34-18cd287b919d</errorID>
      <errorWord>同时</errorWord>
      <group>L1_Word</group>
      <groupName>字词问题</groupName>
      <ability>L2_Typo</ability>
      <abilityName>字词错误</abilityName>
      <candidateList>
        <item>且同时</item>
      </candidateList>
      <explain/>
      <paraID>41843E63</paraID>
      <start>41</start>
      <end>43</end>
      <status>unmodified</status>
      <modifiedWord/>
      <trackRevisions>false</trackRevisions>
    </reviewItem>
    <reviewItem>
      <errorID>e63e5bbd-7679-49a1-bf35-65c87aa63fb2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563666FF</paraID>
      <start>0</start>
      <end>2</end>
      <status>unmodified</status>
      <modifiedWord/>
      <trackRevisions>false</trackRevisions>
    </reviewItem>
    <reviewItem>
      <errorID>82ab97cc-ba32-4d96-b41f-63e711a40c35</errorID>
      <errorWord>具有</errorWord>
      <group>L1_Word</group>
      <groupName>字词问题</groupName>
      <ability>L2_Typo</ability>
      <abilityName>字词错误</abilityName>
      <candidateList>
        <item>，有</item>
      </candidateList>
      <explain/>
      <paraID>563666FF</paraID>
      <start>27</start>
      <end>29</end>
      <status>unmodified</status>
      <modifiedWord/>
      <trackRevisions>false</trackRevisions>
    </reviewItem>
    <reviewItem>
      <errorID>c6b8d996-4a2d-4519-98c5-79b74d6fec07</errorID>
      <errorWord>的</errorWord>
      <group>L1_Word</group>
      <groupName>字词问题</groupName>
      <ability>L2_Typo</ability>
      <abilityName>字词错误</abilityName>
      <candidateList>
        <item>且</item>
      </candidateList>
      <explain/>
      <paraID>563666FF</paraID>
      <start>36</start>
      <end>37</end>
      <status>unmodified</status>
      <modifiedWord/>
      <trackRevisions>false</trackRevisions>
    </reviewItem>
    <reviewItem>
      <errorID>cfac6a18-ea5f-47e6-85e2-2292e4849dd3</errorID>
      <errorWord>一个</errorWord>
      <group>L1_Word</group>
      <groupName>字词问题</groupName>
      <ability>L2_Typo</ability>
      <abilityName>字词错误</abilityName>
      <candidateList>
        <item>一人</item>
      </candidateList>
      <explain/>
      <paraID>563666FF</paraID>
      <start>49</start>
      <end>51</end>
      <status>unmodified</status>
      <modifiedWord/>
      <trackRevisions>false</trackRevisions>
    </reviewItem>
    <reviewItem>
      <errorID>a95d5e96-1779-4981-bed6-06585ca56859</errorID>
      <errorWord>的</errorWord>
      <group>L1_Word</group>
      <groupName>字词问题</groupName>
      <ability>L2_Typo</ability>
      <abilityName>字词错误</abilityName>
      <candidateList>
        <item>得</item>
      </candidateList>
      <explain/>
      <paraID>563666FF</paraID>
      <start>94</start>
      <end>95</end>
      <status>unmodified</status>
      <modifiedWord/>
      <trackRevisions>false</trackRevisions>
    </reviewItem>
    <reviewItem>
      <errorID>9c7bdb74-9153-4bf1-8088-eca7fd788709</errorID>
      <errorWord>同一</errorWord>
      <group>L1_Punc</group>
      <groupName>标点问题</groupName>
      <ability>L2_Punc_CN</ability>
      <abilityName>标点符号问题</abilityName>
      <candidateList>
        <item>，同一</item>
      </candidateList>
      <explain/>
      <paraID>563666FF</paraID>
      <start>97</start>
      <end>99</end>
      <status>unmodified</status>
      <modifiedWord/>
      <trackRevisions>false</trackRevisions>
    </reviewItem>
    <reviewItem>
      <errorID>88eb10c5-1973-424d-8e22-85f2b3659d84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7A9FBDF4</paraID>
      <start>0</start>
      <end>2</end>
      <status>unmodified</status>
      <modifiedWord/>
      <trackRevisions>false</trackRevisions>
    </reviewItem>
    <reviewItem>
      <errorID>ddc9cf5d-fe6a-4301-a2d9-d6004b98a8f0</errorID>
      <errorWord> </errorWord>
      <group>L1_Punc</group>
      <groupName>标点问题</groupName>
      <ability>L2_Punc_CN</ability>
      <abilityName>标点符号问题</abilityName>
      <candidateList>
        <item/>
      </candidateList>
      <explain>此处空格冗余，建议删除。</explain>
      <paraID>7A9FBDF4</paraID>
      <start>31</start>
      <end>32</end>
      <status>unmodified</status>
      <modifiedWord/>
      <trackRevisions>false</trackRevisions>
    </reviewItem>
    <reviewItem>
      <errorID>ba27d654-9b5a-4808-9557-0951b433c06b</errorID>
      <errorWord>业绩情况</errorWord>
      <group>L1_Grammar</group>
      <groupName>语法问题</groupName>
      <ability>L2_Grammar</ability>
      <abilityName>语法错误</abilityName>
      <candidateList>
        <item>业绩</item>
      </candidateList>
      <explain/>
      <paraID>7A9FBDF4</paraID>
      <start>40</start>
      <end>44</end>
      <status>unmodified</status>
      <modifiedWord/>
      <trackRevisions>false</trackRevisions>
    </reviewItem>
    <reviewItem>
      <errorID>448a0637-188f-4ba7-93e3-7de36fc3154e</errorID>
      <errorWord>情况( </errorWord>
      <group>L1_Grammar</group>
      <groupName>语法问题</groupName>
      <ability>L2_Grammar</ability>
      <abilityName>语法错误</abilityName>
      <candidateList>
        <item>（</item>
      </candidateList>
      <explain/>
      <paraID>7A9FBDF4</paraID>
      <start>86</start>
      <end>90</end>
      <status>unmodified</status>
      <modifiedWord/>
      <trackRevisions>false</trackRevisions>
    </reviewItem>
    <reviewItem>
      <errorID>c9b9f049-751a-40ee-ae88-76bfcb509a68</errorID>
      <errorWord> </errorWord>
      <group>L1_Punc</group>
      <groupName>标点问题</groupName>
      <ability>L2_Punc_CN</ability>
      <abilityName>标点符号问题</abilityName>
      <candidateList>
        <item/>
      </candidateList>
      <explain>此处空格冗余，建议删除。</explain>
      <paraID>7A9FBDF4</paraID>
      <start>115</start>
      <end>116</end>
      <status>unmodified</status>
      <modifiedWord/>
      <trackRevisions>false</trackRevisions>
    </reviewItem>
    <reviewItem>
      <errorID>9ef54203-1f92-407a-a5df-690f06b5b5ba</errorID>
      <errorWord>的</errorWord>
      <group>L1_Word</group>
      <groupName>字词问题</groupName>
      <ability>L2_Typo</ability>
      <abilityName>字词错误</abilityName>
      <candidateList>
        <item>，</item>
      </candidateList>
      <explain/>
      <paraID>7A9FBDF4</paraID>
      <start>145</start>
      <end>146</end>
      <status>unmodified</status>
      <modifiedWord/>
      <trackRevisions>false</trackRevisions>
    </reviewItem>
    <reviewItem>
      <errorID>f3b44989-a462-416b-8167-790a2a00a872</errorID>
      <errorWord>*</errorWord>
      <group>L1_Punc</group>
      <groupName>标点问题</groupName>
      <ability>L2_Punc_CN</ability>
      <abilityName>标点符号问题</abilityName>
      <candidateList/>
      <explain/>
      <paraID> 7C9843D</paraID>
      <start>0</start>
      <end>1</end>
      <status>unmodified</status>
      <modifiedWord/>
      <trackRevisions>false</trackRevisions>
    </reviewItem>
    <reviewItem>
      <errorID>d9de3d25-aa15-4347-83dc-29238003d36b</errorID>
      <errorWord>(</errorWord>
      <group>L1_Format</group>
      <groupName>格式问题</groupName>
      <ability>L2_HalfPunc_CN</ability>
      <abilityName>全半角问题</abilityName>
      <candidateList>
        <item>（</item>
      </candidateList>
      <explain>文本全半角错误。</explain>
      <paraID>1FB59CA9</paraID>
      <start>111</start>
      <end>112</end>
      <status>unmodified</status>
      <modifiedWord/>
      <trackRevisions>false</trackRevisions>
    </reviewItem>
    <reviewItem>
      <errorID>10ca1680-380a-4576-8baf-2d5d035775ac</errorID>
      <errorWord>)</errorWord>
      <group>L1_Format</group>
      <groupName>格式问题</groupName>
      <ability>L2_HalfPunc_CN</ability>
      <abilityName>全半角问题</abilityName>
      <candidateList>
        <item>）</item>
      </candidateList>
      <explain>文本全半角错误。</explain>
      <paraID>1FB59CA9</paraID>
      <start>128</start>
      <end>129</end>
      <status>unmodified</status>
      <modifiedWord/>
      <trackRevisions>false</trackRevisions>
    </reviewItem>
    <reviewItem>
      <errorID>237fbeb7-5a2e-4dac-8dba-5b3e405e378c</errorID>
      <errorWord>研究</errorWord>
      <group>L1_Grammar</group>
      <groupName>语法问题</groupName>
      <ability>L2_Grammar</ability>
      <abilityName>语法错误</abilityName>
      <candidateList>
        <item>进行研究</item>
      </candidateList>
      <explain/>
      <paraID>1CBC0549</paraID>
      <start>10</start>
      <end>12</end>
      <status>unmodified</status>
      <modifiedWord/>
      <trackRevisions>false</trackRevisions>
    </reviewItem>
    <reviewItem>
      <errorID>5299f1d2-cdc4-4a8f-97e6-ea5bf2a155fa</errorID>
      <errorWord>，</errorWord>
      <group>L1_Grammar</group>
      <groupName>语法问题</groupName>
      <ability>L2_Grammar</ability>
      <abilityName>语法错误</abilityName>
      <candidateList>
        <item>要求，</item>
      </candidateList>
      <explain/>
      <paraID>1CBC0549</paraID>
      <start>32</start>
      <end>33</end>
      <status>unmodified</status>
      <modifiedWord/>
      <trackRevisions>false</trackRevisions>
    </reviewItem>
    <reviewItem>
      <errorID>d6843053-80cb-4ed7-9bae-e0cb1ea317ca</errorID>
      <errorWord>得分</errorWord>
      <group>L1_Word</group>
      <groupName>字词问题</groupName>
      <ability>L2_Typo</ability>
      <abilityName>字词错误</abilityName>
      <candidateList>
        <item>得</item>
      </candidateList>
      <explain/>
      <paraID> 2631E9F</paraID>
      <start>37</start>
      <end>39</end>
      <status>unmodified</status>
      <modifiedWord/>
      <trackRevisions>false</trackRevisions>
    </reviewItem>
    <reviewItem>
      <errorID>9beaad39-564c-40db-8a86-5ca7e7c35ef7</errorID>
      <errorWord>得分</errorWord>
      <group>L1_Word</group>
      <groupName>字词问题</groupName>
      <ability>L2_Typo</ability>
      <abilityName>字词错误</abilityName>
      <candidateList>
        <item>的得</item>
      </candidateList>
      <explain/>
      <paraID> 2631E9F</paraID>
      <start>58</start>
      <end>60</end>
      <status>unmodified</status>
      <modifiedWord/>
      <trackRevisions>false</trackRevisions>
    </reviewItem>
    <reviewItem>
      <errorID>c248d77f-3fc7-44dd-9ee7-47e8eddedcb0</errorID>
      <errorWord>得</errorWord>
      <group>L1_Word</group>
      <groupName>字词问题</groupName>
      <ability>L2_Typo</ability>
      <abilityName>字词错误</abilityName>
      <candidateList>
        <item>的得</item>
      </candidateList>
      <explain/>
      <paraID> 2631E9F</paraID>
      <start>77</start>
      <end>78</end>
      <status>unmodified</status>
      <modifiedWord/>
      <trackRevisions>false</trackRevisions>
    </reviewItem>
    <reviewItem>
      <errorID>83916684-5edc-4f8a-8d8c-12d8466f1f60</errorID>
      <errorWord>中对</errorWord>
      <group>L1_Word</group>
      <groupName>字词问题</groupName>
      <ability>L2_Typo</ability>
      <abilityName>字词错误</abilityName>
      <candidateList>
        <item>中</item>
      </candidateList>
      <explain/>
      <paraID>2F854376</paraID>
      <start>4</start>
      <end>6</end>
      <status>unmodified</status>
      <modifiedWord/>
      <trackRevisions>false</trackRevisions>
    </reviewItem>
    <reviewItem>
      <errorID>1a7485d4-328c-4d45-9441-0ab7e83723d0</errorID>
      <errorWord>，的</errorWord>
      <group>L1_Word</group>
      <groupName>字词问题</groupName>
      <ability>L2_Typo</ability>
      <abilityName>字词错误</abilityName>
      <candidateList>
        <item>，</item>
      </candidateList>
      <explain/>
      <paraID>2F854376</paraID>
      <start>19</start>
      <end>21</end>
      <status>unmodified</status>
      <modifiedWord/>
      <trackRevisions>false</trackRevisions>
    </reviewItem>
    <reviewItem>
      <errorID>40a4b688-8d06-4d47-b1e6-93a25e7d3aae</errorID>
      <errorWord>、</errorWord>
      <group>L1_Word</group>
      <groupName>字词问题</groupName>
      <ability>L2_Typo</ability>
      <abilityName>字词错误</abilityName>
      <candidateList>
        <item>、具</item>
      </candidateList>
      <explain/>
      <paraID> 77D5999</paraID>
      <start>45</start>
      <end>46</end>
      <status>unmodified</status>
      <modifiedWord/>
      <trackRevisions>false</trackRevisions>
    </reviewItem>
    <reviewItem>
      <errorID>95a9bd21-9d93-4774-bfab-c440fb408edb</errorID>
      <errorWord>项目的</errorWord>
      <group>L1_Word</group>
      <groupName>字词问题</groupName>
      <ability>L2_Typo</ability>
      <abilityName>字词错误</abilityName>
      <candidateList>
        <item>项目</item>
      </candidateList>
      <explain>〈名〉事物分成的门类：服务～｜体育～｜建设～。</explain>
      <paraID>33A68208</paraID>
      <start>37</start>
      <end>40</end>
      <status>unmodified</status>
      <modifiedWord/>
      <trackRevisions>false</trackRevisions>
    </reviewItem>
    <reviewItem>
      <errorID>e3fd5a3c-f9ad-4b4c-9e97-fe8cefd97afd</errorID>
      <errorWord>圆</errorWord>
      <group>L1_Word</group>
      <groupName>字词问题</groupName>
      <ability>L2_Typo</ability>
      <abilityName>字词错误</abilityName>
      <candidateList>
        <item>元</item>
      </candidateList>
      <explain>存在发音相同字词的误用。</explain>
      <paraID>1404E0CA</paraID>
      <start>43</start>
      <end>44</end>
      <status>unmodified</status>
      <modifiedWord/>
      <trackRevisions>false</trackRevisions>
    </reviewItem>
    <reviewItem>
      <errorID>8a5131a4-bd4a-48d3-bb91-25b34c4f55fb</errorID>
      <errorWord>间</errorWord>
      <group>L1_Word</group>
      <groupName>字词问题</groupName>
      <ability>L2_Typo</ability>
      <abilityName>字词错误</abilityName>
      <candidateList>
        <item>间内</item>
      </candidateList>
      <explain/>
      <paraID>1DBFE06A</paraID>
      <start>47</start>
      <end>48</end>
      <status>unmodified</status>
      <modifiedWord/>
      <trackRevisions>false</trackRevisions>
    </reviewItem>
    <reviewItem>
      <errorID>67be7047-6ef0-4f34-8063-7d1bb584b56b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1989B741</paraID>
      <start>16</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BA46AF-1F7D-4FB2-9D05-F96DDD5D9E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江苏辰星（泰州）</cp:lastModifiedBy>
  <cp:revision>4</cp:revision>
  <dcterms:created xsi:type="dcterms:W3CDTF">2025-05-16T01:13:00Z</dcterms:created>
  <dcterms:modified xsi:type="dcterms:W3CDTF">2026-07-21T01:47:14Z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38ABFD645CDF44DCB26F2BB50775ADD7_13</vt:lpwstr>
  </property>
  <property fmtid="{D5CDD505-2E9C-101B-9397-08002B2CF9AE}" pid="4" name="KSOTemplateDocerSaveRecord">
    <vt:lpwstr>eyJoZGlkIjoiZDkyNThkZTg4MmQyMTg3NDFmYzFmOTFmYWU5ZGFiZGMiLCJ1c2VySWQiOiIzNDc0MDUyNzEifQ==</vt:lpwstr>
  </property>
</Properties>
</file>