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602"/>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ind w:left="660" w:firstLine="600"/>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pStyle w:val="988"/>
        <w:jc w:val="center"/>
        <w:rPr>
          <w:rFonts w:hint="eastAsia" w:ascii="宋体" w:hAnsi="宋体" w:eastAsia="宋体" w:cs="宋体"/>
          <w:b/>
          <w:color w:val="auto"/>
          <w:sz w:val="140"/>
          <w:szCs w:val="140"/>
          <w:highlight w:val="none"/>
        </w:rPr>
      </w:pPr>
      <w:r>
        <w:rPr>
          <w:rFonts w:hint="eastAsia" w:ascii="宋体" w:hAnsi="宋体" w:eastAsia="宋体" w:cs="宋体"/>
          <w:b/>
          <w:color w:val="auto"/>
          <w:sz w:val="112"/>
          <w:szCs w:val="112"/>
          <w:highlight w:val="none"/>
        </w:rPr>
        <w:t xml:space="preserve">锡山区政府</w:t>
      </w:r>
      <w:r>
        <w:rPr>
          <w:rFonts w:hint="eastAsia" w:ascii="宋体" w:hAnsi="宋体" w:eastAsia="宋体" w:cs="宋体"/>
          <w:b/>
          <w:color w:val="auto"/>
          <w:sz w:val="112"/>
          <w:szCs w:val="112"/>
          <w:highlight w:val="none"/>
          <w:lang w:eastAsia="zh-CN"/>
        </w:rPr>
        <w:t xml:space="preserve">采</w:t>
      </w:r>
      <w:r>
        <w:rPr>
          <w:rFonts w:hint="eastAsia" w:ascii="宋体" w:hAnsi="宋体" w:eastAsia="宋体" w:cs="宋体"/>
          <w:b/>
          <w:color w:val="auto"/>
          <w:sz w:val="112"/>
          <w:szCs w:val="112"/>
          <w:highlight w:val="none"/>
        </w:rPr>
        <w:t xml:space="preserve">购</w:t>
      </w:r>
      <w:r/>
    </w:p>
    <w:p>
      <w:pPr>
        <w:pStyle w:val="979"/>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88"/>
        <w:ind w:firstLine="1446"/>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988"/>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 xml:space="preserve">公开招标文件</w:t>
      </w:r>
      <w:r/>
    </w:p>
    <w:p>
      <w:pPr>
        <w:ind w:firstLine="562"/>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rPr>
          <w:rFonts w:hint="eastAsia" w:ascii="宋体" w:hAnsi="宋体" w:eastAsia="宋体" w:cs="宋体"/>
          <w:b/>
          <w:bCs/>
          <w:color w:val="auto"/>
          <w:sz w:val="28"/>
          <w:szCs w:val="28"/>
          <w:highlight w:val="none"/>
        </w:rPr>
      </w:pPr>
      <w:r>
        <w:rPr>
          <w:rFonts w:hint="eastAsia" w:ascii="宋体" w:hAnsi="宋体" w:eastAsia="宋体" w:cs="宋体"/>
          <w:b/>
          <w:color w:val="auto"/>
          <w:sz w:val="28"/>
          <w:szCs w:val="28"/>
          <w:highlight w:val="none"/>
        </w:rPr>
        <w:t xml:space="preserve">（全流程电子化）</w:t>
      </w:r>
      <w:r/>
    </w:p>
    <w:p>
      <w:pPr>
        <w:ind w:firstLine="600"/>
        <w:jc w:val="left"/>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pStyle w:val="980"/>
        <w:ind w:firstLine="600"/>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pStyle w:val="980"/>
        <w:ind w:firstLine="600"/>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pStyle w:val="980"/>
        <w:ind w:firstLine="600"/>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pStyle w:val="980"/>
        <w:ind w:firstLine="600"/>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pStyle w:val="980"/>
        <w:ind w:firstLine="600"/>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pStyle w:val="980"/>
        <w:ind w:firstLine="600"/>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ind w:firstLine="1075"/>
        <w:spacing w:line="360" w:lineRule="auto"/>
        <w:rPr>
          <w:rFonts w:hint="eastAsia" w:ascii="宋体" w:hAnsi="宋体" w:eastAsia="宋体" w:cs="宋体"/>
          <w:color w:val="auto"/>
          <w:sz w:val="30"/>
          <w:szCs w:val="30"/>
          <w:highlight w:val="none"/>
          <w:lang w:eastAsia="zh-CN"/>
        </w:rPr>
      </w:pPr>
      <w:r>
        <w:rPr>
          <w:rFonts w:hint="eastAsia" w:ascii="宋体" w:hAnsi="宋体" w:eastAsia="宋体" w:cs="宋体"/>
          <w:b/>
          <w:color w:val="auto"/>
          <w:spacing w:val="108"/>
          <w:sz w:val="32"/>
          <w:szCs w:val="32"/>
          <w:highlight w:val="none"/>
        </w:rPr>
        <w:t xml:space="preserve">项目名</w:t>
      </w:r>
      <w:r>
        <w:rPr>
          <w:rFonts w:hint="eastAsia" w:ascii="宋体" w:hAnsi="宋体" w:eastAsia="宋体" w:cs="宋体"/>
          <w:b/>
          <w:color w:val="auto"/>
          <w:sz w:val="32"/>
          <w:szCs w:val="32"/>
          <w:highlight w:val="none"/>
        </w:rPr>
        <w:t xml:space="preserve">称：</w:t>
      </w:r>
      <w:r>
        <w:rPr>
          <w:rFonts w:hint="eastAsia" w:ascii="宋体" w:hAnsi="宋体" w:eastAsia="宋体" w:cs="宋体"/>
          <w:color w:val="auto"/>
          <w:sz w:val="30"/>
          <w:szCs w:val="30"/>
          <w:highlight w:val="none"/>
          <w:lang w:eastAsia="zh-CN"/>
        </w:rPr>
        <w:t xml:space="preserve">无锡市云林实验小学保安服务采购</w:t>
      </w:r>
      <w:r/>
    </w:p>
    <w:p>
      <w:pPr>
        <w:ind w:firstLine="1075"/>
        <w:spacing w:line="360" w:lineRule="auto"/>
        <w:rPr>
          <w:rFonts w:hint="eastAsia" w:ascii="宋体" w:hAnsi="宋体" w:eastAsia="宋体" w:cs="宋体"/>
          <w:color w:val="auto"/>
          <w:sz w:val="30"/>
          <w:szCs w:val="30"/>
          <w:highlight w:val="none"/>
          <w:lang w:val="en-US" w:eastAsia="zh-CN"/>
        </w:rPr>
      </w:pPr>
      <w:r>
        <w:rPr>
          <w:rFonts w:hint="eastAsia" w:ascii="宋体" w:hAnsi="宋体" w:eastAsia="宋体" w:cs="宋体"/>
          <w:b/>
          <w:color w:val="auto"/>
          <w:spacing w:val="108"/>
          <w:sz w:val="32"/>
          <w:szCs w:val="32"/>
          <w:highlight w:val="none"/>
        </w:rPr>
        <w:t xml:space="preserve">项目编</w:t>
      </w:r>
      <w:r>
        <w:rPr>
          <w:rFonts w:hint="eastAsia" w:ascii="宋体" w:hAnsi="宋体" w:eastAsia="宋体" w:cs="宋体"/>
          <w:b/>
          <w:color w:val="auto"/>
          <w:sz w:val="32"/>
          <w:szCs w:val="32"/>
          <w:highlight w:val="none"/>
        </w:rPr>
        <w:t xml:space="preserve">号</w:t>
      </w:r>
      <w:r>
        <w:rPr>
          <w:rFonts w:hint="eastAsia" w:ascii="宋体" w:hAnsi="宋体" w:eastAsia="宋体" w:cs="宋体"/>
          <w:b/>
          <w:color w:val="auto"/>
          <w:sz w:val="32"/>
          <w:szCs w:val="32"/>
          <w:highlight w:val="none"/>
          <w:lang w:eastAsia="zh-CN"/>
        </w:rPr>
        <w:t xml:space="preserve">：</w:t>
      </w:r>
      <w:r>
        <w:rPr>
          <w:rFonts w:hint="eastAsia" w:ascii="宋体" w:hAnsi="宋体" w:eastAsia="宋体" w:cs="宋体"/>
          <w:color w:val="auto"/>
          <w:sz w:val="30"/>
          <w:szCs w:val="30"/>
          <w:highlight w:val="none"/>
          <w:lang w:eastAsia="zh-CN"/>
        </w:rPr>
        <w:t xml:space="preserve">JSZC-320205-JSAA-G2026-0003</w:t>
      </w:r>
      <w:r/>
    </w:p>
    <w:p>
      <w:pPr>
        <w:ind w:firstLine="1075"/>
        <w:spacing w:line="360" w:lineRule="auto"/>
        <w:rPr>
          <w:rFonts w:hint="eastAsia" w:ascii="宋体" w:hAnsi="宋体" w:eastAsia="宋体" w:cs="宋体"/>
          <w:b/>
          <w:bCs/>
          <w:color w:val="auto"/>
          <w:sz w:val="30"/>
          <w:szCs w:val="30"/>
          <w:highlight w:val="none"/>
          <w:lang w:eastAsia="zh-CN"/>
        </w:rPr>
        <w:outlineLvl w:val="0"/>
      </w:pPr>
      <w:r>
        <w:rPr>
          <w:rFonts w:hint="eastAsia" w:ascii="宋体" w:hAnsi="宋体" w:eastAsia="宋体" w:cs="宋体"/>
          <w:b/>
          <w:bCs/>
          <w:color w:val="auto"/>
          <w:spacing w:val="108"/>
          <w:sz w:val="32"/>
          <w:szCs w:val="32"/>
          <w:highlight w:val="none"/>
          <w:lang w:eastAsia="zh-CN"/>
        </w:rPr>
        <w:t xml:space="preserve">采</w:t>
      </w:r>
      <w:r>
        <w:rPr>
          <w:rFonts w:hint="eastAsia" w:ascii="宋体" w:hAnsi="宋体" w:eastAsia="宋体" w:cs="宋体"/>
          <w:b/>
          <w:bCs/>
          <w:color w:val="auto"/>
          <w:spacing w:val="108"/>
          <w:sz w:val="32"/>
          <w:szCs w:val="32"/>
          <w:highlight w:val="none"/>
        </w:rPr>
        <w:t xml:space="preserve">购单</w:t>
      </w:r>
      <w:r>
        <w:rPr>
          <w:rFonts w:hint="eastAsia" w:ascii="宋体" w:hAnsi="宋体" w:eastAsia="宋体" w:cs="宋体"/>
          <w:b/>
          <w:bCs/>
          <w:color w:val="auto"/>
          <w:sz w:val="32"/>
          <w:szCs w:val="32"/>
          <w:highlight w:val="none"/>
        </w:rPr>
        <w:t xml:space="preserve">位：</w:t>
      </w:r>
      <w:r>
        <w:rPr>
          <w:rFonts w:hint="eastAsia" w:ascii="宋体" w:hAnsi="宋体" w:eastAsia="宋体" w:cs="宋体"/>
          <w:color w:val="auto"/>
          <w:sz w:val="30"/>
          <w:szCs w:val="30"/>
          <w:highlight w:val="none"/>
          <w:lang w:eastAsia="zh-CN"/>
        </w:rPr>
        <w:t xml:space="preserve">无锡市云林实验小学</w:t>
      </w:r>
      <w:r/>
    </w:p>
    <w:p>
      <w:pPr>
        <w:ind w:firstLine="964"/>
        <w:spacing w:line="360" w:lineRule="auto"/>
        <w:rPr>
          <w:rFonts w:hint="eastAsia" w:ascii="宋体" w:hAnsi="宋体" w:eastAsia="宋体" w:cs="宋体"/>
          <w:color w:val="auto"/>
          <w:sz w:val="30"/>
          <w:szCs w:val="30"/>
          <w:highlight w:val="none"/>
          <w:lang w:eastAsia="zh-CN"/>
        </w:rPr>
      </w:pPr>
      <w:r>
        <w:rPr>
          <w:rFonts w:hint="eastAsia" w:ascii="宋体" w:hAnsi="宋体" w:eastAsia="宋体" w:cs="宋体"/>
          <w:b/>
          <w:bCs/>
          <w:color w:val="auto"/>
          <w:sz w:val="32"/>
          <w:szCs w:val="32"/>
          <w:highlight w:val="none"/>
          <w:lang w:eastAsia="zh-CN"/>
        </w:rPr>
        <w:t xml:space="preserve">采</w:t>
      </w:r>
      <w:r>
        <w:rPr>
          <w:rFonts w:hint="eastAsia" w:ascii="宋体" w:hAnsi="宋体" w:eastAsia="宋体" w:cs="宋体"/>
          <w:b/>
          <w:bCs/>
          <w:color w:val="auto"/>
          <w:sz w:val="32"/>
          <w:szCs w:val="32"/>
          <w:highlight w:val="none"/>
        </w:rPr>
        <w:t xml:space="preserve">购代理机构：</w:t>
      </w:r>
      <w:r>
        <w:rPr>
          <w:rFonts w:hint="eastAsia" w:ascii="宋体" w:hAnsi="宋体" w:eastAsia="宋体" w:cs="宋体"/>
          <w:color w:val="auto"/>
          <w:sz w:val="30"/>
          <w:szCs w:val="30"/>
          <w:highlight w:val="none"/>
          <w:lang w:eastAsia="zh-CN"/>
        </w:rPr>
        <w:t xml:space="preserve">居上工程咨询（无锡）有限公司</w:t>
      </w:r>
      <w:r/>
    </w:p>
    <w:p>
      <w:pPr>
        <w:ind w:firstLine="562"/>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firstLine="883"/>
        <w:jc w:val="center"/>
        <w:rPr>
          <w:rFonts w:hint="eastAsia" w:ascii="宋体" w:hAnsi="宋体" w:eastAsia="宋体" w:cs="宋体"/>
          <w:b/>
          <w:color w:val="auto"/>
          <w:sz w:val="40"/>
          <w:szCs w:val="40"/>
          <w:highlight w:val="none"/>
          <w:lang w:eastAsia="zh-CN"/>
        </w:rPr>
      </w:pPr>
      <w:r>
        <w:rPr>
          <w:rFonts w:hint="eastAsia" w:ascii="宋体" w:hAnsi="宋体" w:eastAsia="宋体" w:cs="宋体"/>
          <w:b/>
          <w:color w:val="auto"/>
          <w:sz w:val="40"/>
          <w:szCs w:val="40"/>
          <w:highlight w:val="none"/>
          <w:lang w:eastAsia="zh-CN"/>
        </w:rPr>
      </w:r>
      <w:r/>
    </w:p>
    <w:p>
      <w:pPr>
        <w:ind w:firstLine="883"/>
        <w:jc w:val="center"/>
        <w:rPr>
          <w:rFonts w:hint="eastAsia" w:ascii="宋体" w:hAnsi="宋体" w:eastAsia="宋体" w:cs="宋体"/>
          <w:b/>
          <w:bCs/>
          <w:color w:val="auto"/>
          <w:sz w:val="40"/>
          <w:szCs w:val="40"/>
          <w:highlight w:val="none"/>
        </w:rPr>
      </w:pPr>
      <w:r>
        <w:rPr>
          <w:rFonts w:hint="eastAsia" w:ascii="宋体" w:hAnsi="宋体" w:eastAsia="宋体" w:cs="宋体"/>
          <w:b/>
          <w:color w:val="auto"/>
          <w:sz w:val="40"/>
          <w:szCs w:val="40"/>
          <w:highlight w:val="none"/>
          <w:lang w:eastAsia="zh-CN"/>
        </w:rPr>
        <w:t xml:space="preserve">二〇二六</w:t>
      </w:r>
      <w:r>
        <w:rPr>
          <w:rFonts w:hint="eastAsia" w:ascii="宋体" w:hAnsi="宋体" w:eastAsia="宋体" w:cs="宋体"/>
          <w:b/>
          <w:color w:val="auto"/>
          <w:sz w:val="40"/>
          <w:szCs w:val="40"/>
          <w:highlight w:val="none"/>
        </w:rPr>
        <w:t xml:space="preserve">年</w:t>
      </w:r>
      <w:r>
        <w:rPr>
          <w:rFonts w:hint="eastAsia" w:ascii="宋体" w:hAnsi="宋体" w:eastAsia="宋体" w:cs="宋体"/>
          <w:b/>
          <w:color w:val="auto"/>
          <w:sz w:val="40"/>
          <w:szCs w:val="40"/>
          <w:highlight w:val="none"/>
          <w:lang w:val="en-US" w:eastAsia="zh-CN"/>
        </w:rPr>
        <w:t xml:space="preserve">六</w:t>
      </w:r>
      <w:r>
        <w:rPr>
          <w:rFonts w:hint="eastAsia" w:ascii="宋体" w:hAnsi="宋体" w:eastAsia="宋体" w:cs="宋体"/>
          <w:b/>
          <w:color w:val="auto"/>
          <w:sz w:val="40"/>
          <w:szCs w:val="40"/>
          <w:highlight w:val="none"/>
        </w:rPr>
        <w:t xml:space="preserve">月</w:t>
      </w:r>
      <w:r/>
    </w:p>
    <w:p>
      <w:pPr>
        <w:ind w:firstLine="883"/>
        <w:jc w:val="cente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firstLine="883"/>
        <w:jc w:val="cente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firstLine="883"/>
        <w:jc w:val="cente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firstLine="883"/>
        <w:jc w:val="cente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firstLine="883"/>
        <w:jc w:val="cente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52"/>
          <w:szCs w:val="52"/>
          <w:highlight w:val="none"/>
        </w:rPr>
        <w:t xml:space="preserve">目    录</w:t>
      </w:r>
      <w:r/>
    </w:p>
    <w:p>
      <w:pPr>
        <w:pStyle w:val="979"/>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02"/>
        <w:jc w:val="both"/>
        <w:rPr>
          <w:rFonts w:hint="eastAsia" w:ascii="宋体" w:hAnsi="宋体" w:eastAsia="宋体" w:cs="宋体"/>
          <w:bCs/>
          <w:color w:val="auto"/>
          <w:highlight w:val="none"/>
        </w:rPr>
      </w:pPr>
      <w:r>
        <w:rPr>
          <w:rFonts w:hint="eastAsia" w:ascii="宋体" w:hAnsi="宋体" w:eastAsia="宋体" w:cs="宋体"/>
          <w:bCs/>
          <w:color w:val="auto"/>
          <w:highlight w:val="none"/>
        </w:rPr>
        <w:t xml:space="preserve">一</w:t>
      </w:r>
      <w:r>
        <w:rPr>
          <w:rFonts w:hint="eastAsia" w:ascii="宋体" w:hAnsi="宋体" w:eastAsia="宋体" w:cs="宋体"/>
          <w:bCs/>
          <w:color w:val="auto"/>
          <w:highlight w:val="none"/>
          <w:lang w:eastAsia="zh-CN"/>
        </w:rPr>
        <w:t xml:space="preserve">、</w:t>
      </w:r>
      <w:r>
        <w:rPr>
          <w:rFonts w:hint="eastAsia" w:ascii="宋体" w:hAnsi="宋体" w:eastAsia="宋体" w:cs="宋体"/>
          <w:bCs/>
          <w:color w:val="auto"/>
          <w:highlight w:val="none"/>
        </w:rPr>
        <w:t xml:space="preserve">投标邀请函</w:t>
      </w:r>
      <w:r/>
    </w:p>
    <w:p>
      <w:pPr>
        <w:pStyle w:val="1002"/>
        <w:ind w:firstLine="640"/>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1002"/>
        <w:jc w:val="both"/>
        <w:rPr>
          <w:rFonts w:hint="eastAsia" w:ascii="宋体" w:hAnsi="宋体" w:eastAsia="宋体" w:cs="宋体"/>
          <w:bCs/>
          <w:color w:val="auto"/>
          <w:highlight w:val="none"/>
        </w:rPr>
      </w:pPr>
      <w:r>
        <w:rPr>
          <w:rFonts w:hint="eastAsia" w:ascii="宋体" w:hAnsi="宋体" w:eastAsia="宋体" w:cs="宋体"/>
          <w:bCs/>
          <w:color w:val="auto"/>
          <w:highlight w:val="none"/>
        </w:rPr>
        <w:t xml:space="preserve">二</w:t>
      </w:r>
      <w:r>
        <w:rPr>
          <w:rFonts w:hint="eastAsia" w:ascii="宋体" w:hAnsi="宋体" w:eastAsia="宋体" w:cs="宋体"/>
          <w:bCs/>
          <w:color w:val="auto"/>
          <w:highlight w:val="none"/>
          <w:lang w:eastAsia="zh-CN"/>
        </w:rPr>
        <w:t xml:space="preserve">、</w:t>
      </w:r>
      <w:r>
        <w:rPr>
          <w:rFonts w:hint="eastAsia" w:ascii="宋体" w:hAnsi="宋体" w:eastAsia="宋体" w:cs="宋体"/>
          <w:bCs/>
          <w:color w:val="auto"/>
          <w:highlight w:val="none"/>
        </w:rPr>
        <w:t xml:space="preserve">投标人须知</w:t>
      </w:r>
      <w:r/>
    </w:p>
    <w:p>
      <w:pPr>
        <w:pStyle w:val="1002"/>
        <w:ind w:firstLine="640"/>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1002"/>
        <w:jc w:val="both"/>
        <w:rPr>
          <w:rFonts w:hint="eastAsia" w:ascii="宋体" w:hAnsi="宋体" w:eastAsia="宋体" w:cs="宋体"/>
          <w:bCs/>
          <w:color w:val="auto"/>
          <w:highlight w:val="none"/>
        </w:rPr>
      </w:pPr>
      <w:r>
        <w:rPr>
          <w:rFonts w:hint="eastAsia" w:ascii="宋体" w:hAnsi="宋体" w:eastAsia="宋体" w:cs="宋体"/>
          <w:bCs/>
          <w:color w:val="auto"/>
          <w:highlight w:val="none"/>
        </w:rPr>
        <w:t xml:space="preserve">三</w:t>
      </w:r>
      <w:r>
        <w:rPr>
          <w:rFonts w:hint="eastAsia" w:ascii="宋体" w:hAnsi="宋体" w:eastAsia="宋体" w:cs="宋体"/>
          <w:bCs/>
          <w:color w:val="auto"/>
          <w:highlight w:val="none"/>
          <w:lang w:eastAsia="zh-CN"/>
        </w:rPr>
        <w:t xml:space="preserve">、</w:t>
      </w:r>
      <w:r>
        <w:rPr>
          <w:rFonts w:hint="eastAsia" w:ascii="宋体" w:hAnsi="宋体" w:eastAsia="宋体" w:cs="宋体"/>
          <w:bCs/>
          <w:color w:val="auto"/>
          <w:highlight w:val="none"/>
        </w:rPr>
        <w:t xml:space="preserve">项目要求和有关说明</w:t>
      </w:r>
      <w:r/>
    </w:p>
    <w:p>
      <w:pPr>
        <w:pStyle w:val="1002"/>
        <w:ind w:firstLine="640"/>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1002"/>
        <w:jc w:val="both"/>
        <w:rPr>
          <w:rFonts w:hint="eastAsia" w:ascii="宋体" w:hAnsi="宋体" w:eastAsia="宋体" w:cs="宋体"/>
          <w:bCs/>
          <w:color w:val="auto"/>
          <w:highlight w:val="none"/>
        </w:rPr>
      </w:pPr>
      <w:r>
        <w:rPr>
          <w:rFonts w:hint="eastAsia" w:ascii="宋体" w:hAnsi="宋体" w:eastAsia="宋体" w:cs="宋体"/>
          <w:bCs/>
          <w:color w:val="auto"/>
          <w:highlight w:val="none"/>
        </w:rPr>
        <w:t xml:space="preserve">四</w:t>
      </w:r>
      <w:r>
        <w:rPr>
          <w:rFonts w:hint="eastAsia" w:ascii="宋体" w:hAnsi="宋体" w:eastAsia="宋体" w:cs="宋体"/>
          <w:bCs/>
          <w:color w:val="auto"/>
          <w:highlight w:val="none"/>
          <w:lang w:eastAsia="zh-CN"/>
        </w:rPr>
        <w:t xml:space="preserve">、</w:t>
      </w:r>
      <w:r>
        <w:rPr>
          <w:rFonts w:hint="eastAsia" w:ascii="宋体" w:hAnsi="宋体" w:eastAsia="宋体" w:cs="宋体"/>
          <w:bCs/>
          <w:color w:val="auto"/>
          <w:highlight w:val="none"/>
        </w:rPr>
        <w:t xml:space="preserve">合同书</w:t>
      </w:r>
      <w:r>
        <w:rPr>
          <w:rFonts w:hint="eastAsia" w:ascii="宋体" w:hAnsi="宋体" w:eastAsia="宋体" w:cs="宋体"/>
          <w:bCs/>
          <w:color w:val="auto"/>
          <w:highlight w:val="none"/>
          <w:lang w:eastAsia="zh-CN"/>
        </w:rPr>
        <w:t xml:space="preserve">（</w:t>
      </w:r>
      <w:r>
        <w:rPr>
          <w:rFonts w:hint="eastAsia" w:ascii="宋体" w:hAnsi="宋体" w:eastAsia="宋体" w:cs="宋体"/>
          <w:bCs/>
          <w:color w:val="auto"/>
          <w:highlight w:val="none"/>
        </w:rPr>
        <w:t xml:space="preserve">格式</w:t>
      </w:r>
      <w:r>
        <w:rPr>
          <w:rFonts w:hint="eastAsia" w:ascii="宋体" w:hAnsi="宋体" w:eastAsia="宋体" w:cs="宋体"/>
          <w:bCs/>
          <w:color w:val="auto"/>
          <w:highlight w:val="none"/>
          <w:lang w:eastAsia="zh-CN"/>
        </w:rPr>
        <w:t xml:space="preserve">）</w:t>
      </w:r>
      <w:r/>
    </w:p>
    <w:p>
      <w:pPr>
        <w:pStyle w:val="1002"/>
        <w:ind w:firstLine="640"/>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1002"/>
        <w:jc w:val="both"/>
        <w:rPr>
          <w:rFonts w:hint="eastAsia" w:ascii="宋体" w:hAnsi="宋体" w:eastAsia="宋体" w:cs="宋体"/>
          <w:bCs/>
          <w:color w:val="auto"/>
          <w:highlight w:val="none"/>
        </w:rPr>
      </w:pPr>
      <w:r>
        <w:rPr>
          <w:rFonts w:hint="eastAsia" w:ascii="宋体" w:hAnsi="宋体" w:eastAsia="宋体" w:cs="宋体"/>
          <w:bCs/>
          <w:color w:val="auto"/>
          <w:highlight w:val="none"/>
        </w:rPr>
        <w:t xml:space="preserve">五</w:t>
      </w:r>
      <w:r>
        <w:rPr>
          <w:rFonts w:hint="eastAsia" w:ascii="宋体" w:hAnsi="宋体" w:eastAsia="宋体" w:cs="宋体"/>
          <w:bCs/>
          <w:color w:val="auto"/>
          <w:highlight w:val="none"/>
          <w:lang w:eastAsia="zh-CN"/>
        </w:rPr>
        <w:t xml:space="preserve">、</w:t>
      </w:r>
      <w:r>
        <w:rPr>
          <w:rFonts w:hint="eastAsia" w:ascii="宋体" w:hAnsi="宋体" w:eastAsia="宋体" w:cs="宋体"/>
          <w:bCs/>
          <w:color w:val="auto"/>
          <w:highlight w:val="none"/>
        </w:rPr>
        <w:t xml:space="preserve">附件（投标文件格式）</w:t>
      </w:r>
      <w:r/>
    </w:p>
    <w:p>
      <w:pPr>
        <w:pStyle w:val="1002"/>
        <w:jc w:val="both"/>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782"/>
        <w:ind w:firstLine="482"/>
        <w:rPr>
          <w:rStyle w:val="1028"/>
          <w:rFonts w:hint="eastAsia" w:ascii="宋体" w:hAnsi="宋体" w:eastAsia="宋体" w:cs="宋体"/>
          <w:b/>
          <w:smallCaps/>
          <w:color w:val="auto"/>
          <w:sz w:val="24"/>
          <w:highlight w:val="none"/>
        </w:rPr>
      </w:pPr>
      <w:r>
        <w:rPr>
          <w:rFonts w:hint="eastAsia" w:ascii="宋体" w:hAnsi="宋体" w:eastAsia="宋体" w:cs="宋体"/>
          <w:b/>
          <w:smallCaps/>
          <w:color w:val="auto"/>
          <w:sz w:val="24"/>
          <w:highlight w:val="none"/>
        </w:rPr>
      </w:r>
      <w:r/>
    </w:p>
    <w:p>
      <w:pPr>
        <w:pStyle w:val="782"/>
        <w:ind w:firstLine="482"/>
        <w:rPr>
          <w:rStyle w:val="1028"/>
          <w:rFonts w:hint="eastAsia" w:ascii="宋体" w:hAnsi="宋体" w:eastAsia="宋体" w:cs="宋体"/>
          <w:b/>
          <w:smallCaps/>
          <w:color w:val="auto"/>
          <w:sz w:val="24"/>
          <w:highlight w:val="none"/>
        </w:rPr>
      </w:pPr>
      <w:r>
        <w:rPr>
          <w:rFonts w:hint="eastAsia" w:ascii="宋体" w:hAnsi="宋体" w:eastAsia="宋体" w:cs="宋体"/>
          <w:b/>
          <w:smallCaps/>
          <w:color w:val="auto"/>
          <w:sz w:val="24"/>
          <w:highlight w:val="none"/>
        </w:rPr>
      </w:r>
      <w:r/>
    </w:p>
    <w:p>
      <w:pPr>
        <w:pStyle w:val="782"/>
        <w:ind w:firstLine="482"/>
        <w:rPr>
          <w:rStyle w:val="1028"/>
          <w:rFonts w:hint="eastAsia" w:ascii="宋体" w:hAnsi="宋体" w:eastAsia="宋体" w:cs="宋体"/>
          <w:b/>
          <w:smallCaps/>
          <w:color w:val="auto"/>
          <w:sz w:val="24"/>
          <w:highlight w:val="none"/>
        </w:rPr>
      </w:pPr>
      <w:r>
        <w:rPr>
          <w:rFonts w:hint="eastAsia" w:ascii="宋体" w:hAnsi="宋体" w:eastAsia="宋体" w:cs="宋体"/>
          <w:b/>
          <w:smallCaps/>
          <w:color w:val="auto"/>
          <w:sz w:val="24"/>
          <w:highlight w:val="none"/>
        </w:rPr>
      </w:r>
      <w:r/>
    </w:p>
    <w:p>
      <w:pPr>
        <w:pStyle w:val="782"/>
        <w:ind w:firstLine="482"/>
        <w:rPr>
          <w:rStyle w:val="1028"/>
          <w:rFonts w:hint="eastAsia" w:ascii="宋体" w:hAnsi="宋体" w:eastAsia="宋体" w:cs="宋体"/>
          <w:b/>
          <w:smallCaps/>
          <w:color w:val="auto"/>
          <w:sz w:val="24"/>
          <w:highlight w:val="none"/>
        </w:rPr>
      </w:pPr>
      <w:r>
        <w:rPr>
          <w:rFonts w:hint="eastAsia" w:ascii="宋体" w:hAnsi="宋体" w:eastAsia="宋体" w:cs="宋体"/>
          <w:b/>
          <w:smallCaps/>
          <w:color w:val="auto"/>
          <w:sz w:val="24"/>
          <w:highlight w:val="none"/>
        </w:rPr>
      </w:r>
      <w:r/>
    </w:p>
    <w:p>
      <w:pPr>
        <w:pStyle w:val="782"/>
        <w:ind w:firstLine="482"/>
        <w:rPr>
          <w:rStyle w:val="1028"/>
          <w:rFonts w:hint="eastAsia" w:ascii="宋体" w:hAnsi="宋体" w:eastAsia="宋体" w:cs="宋体"/>
          <w:b/>
          <w:smallCaps/>
          <w:color w:val="auto"/>
          <w:sz w:val="24"/>
          <w:highlight w:val="none"/>
        </w:rPr>
      </w:pPr>
      <w:r>
        <w:rPr>
          <w:rFonts w:hint="eastAsia" w:ascii="宋体" w:hAnsi="宋体" w:eastAsia="宋体" w:cs="宋体"/>
          <w:b/>
          <w:smallCaps/>
          <w:color w:val="auto"/>
          <w:sz w:val="24"/>
          <w:highlight w:val="none"/>
        </w:rPr>
      </w:r>
      <w:r/>
    </w:p>
    <w:p>
      <w:pPr>
        <w:pStyle w:val="782"/>
        <w:ind w:firstLine="482"/>
        <w:rPr>
          <w:rStyle w:val="1028"/>
          <w:rFonts w:hint="eastAsia" w:ascii="宋体" w:hAnsi="宋体" w:eastAsia="宋体" w:cs="宋体"/>
          <w:b/>
          <w:smallCaps/>
          <w:color w:val="auto"/>
          <w:sz w:val="24"/>
          <w:highlight w:val="none"/>
        </w:rPr>
      </w:pPr>
      <w:r>
        <w:rPr>
          <w:rFonts w:hint="eastAsia" w:ascii="宋体" w:hAnsi="宋体" w:eastAsia="宋体" w:cs="宋体"/>
          <w:b/>
          <w:smallCaps/>
          <w:color w:val="auto"/>
          <w:sz w:val="24"/>
          <w:highlight w:val="none"/>
        </w:rPr>
      </w:r>
      <w:r/>
    </w:p>
    <w:p>
      <w:pPr>
        <w:pStyle w:val="782"/>
        <w:ind w:firstLine="482"/>
        <w:rPr>
          <w:rStyle w:val="1028"/>
          <w:rFonts w:hint="eastAsia" w:ascii="宋体" w:hAnsi="宋体" w:eastAsia="宋体" w:cs="宋体"/>
          <w:b/>
          <w:smallCaps/>
          <w:color w:val="auto"/>
          <w:sz w:val="24"/>
          <w:highlight w:val="none"/>
        </w:rPr>
      </w:pPr>
      <w:r>
        <w:rPr>
          <w:rFonts w:hint="eastAsia" w:ascii="宋体" w:hAnsi="宋体" w:eastAsia="宋体" w:cs="宋体"/>
          <w:b/>
          <w:smallCaps/>
          <w:color w:val="auto"/>
          <w:sz w:val="24"/>
          <w:highlight w:val="none"/>
        </w:rPr>
      </w:r>
      <w:r/>
    </w:p>
    <w:p>
      <w:pPr>
        <w:pStyle w:val="782"/>
        <w:ind w:firstLine="482"/>
        <w:rPr>
          <w:rStyle w:val="1028"/>
          <w:rFonts w:hint="eastAsia" w:ascii="宋体" w:hAnsi="宋体" w:eastAsia="宋体" w:cs="宋体"/>
          <w:b/>
          <w:smallCaps/>
          <w:color w:val="auto"/>
          <w:sz w:val="24"/>
          <w:highlight w:val="none"/>
        </w:rPr>
      </w:pPr>
      <w:r>
        <w:rPr>
          <w:rFonts w:hint="eastAsia" w:ascii="宋体" w:hAnsi="宋体" w:eastAsia="宋体" w:cs="宋体"/>
          <w:b/>
          <w:smallCaps/>
          <w:color w:val="auto"/>
          <w:sz w:val="24"/>
          <w:highlight w:val="none"/>
        </w:rPr>
      </w:r>
      <w:r/>
    </w:p>
    <w:p>
      <w:pPr>
        <w:pStyle w:val="782"/>
        <w:ind w:firstLine="482"/>
        <w:rPr>
          <w:rStyle w:val="1028"/>
          <w:rFonts w:hint="eastAsia" w:ascii="宋体" w:hAnsi="宋体" w:eastAsia="宋体" w:cs="宋体"/>
          <w:b/>
          <w:smallCaps/>
          <w:color w:val="auto"/>
          <w:sz w:val="24"/>
          <w:highlight w:val="none"/>
        </w:rPr>
      </w:pPr>
      <w:r>
        <w:rPr>
          <w:rFonts w:hint="eastAsia" w:ascii="宋体" w:hAnsi="宋体" w:eastAsia="宋体" w:cs="宋体"/>
          <w:b/>
          <w:smallCaps/>
          <w:color w:val="auto"/>
          <w:sz w:val="24"/>
          <w:highlight w:val="none"/>
        </w:rPr>
      </w:r>
      <w:r/>
    </w:p>
    <w:p>
      <w:pPr>
        <w:pStyle w:val="782"/>
        <w:ind w:firstLine="482"/>
        <w:rPr>
          <w:rStyle w:val="1028"/>
          <w:rFonts w:hint="eastAsia" w:ascii="宋体" w:hAnsi="宋体" w:eastAsia="宋体" w:cs="宋体"/>
          <w:b/>
          <w:smallCaps/>
          <w:color w:val="auto"/>
          <w:sz w:val="24"/>
          <w:highlight w:val="none"/>
        </w:rPr>
      </w:pPr>
      <w:r>
        <w:rPr>
          <w:rFonts w:hint="eastAsia" w:ascii="宋体" w:hAnsi="宋体" w:eastAsia="宋体" w:cs="宋体"/>
          <w:b/>
          <w:smallCaps/>
          <w:color w:val="auto"/>
          <w:sz w:val="24"/>
          <w:highlight w:val="none"/>
        </w:rPr>
      </w:r>
      <w:r/>
    </w:p>
    <w:p>
      <w:pPr>
        <w:pStyle w:val="782"/>
        <w:ind w:firstLine="482"/>
        <w:rPr>
          <w:rStyle w:val="1028"/>
          <w:rFonts w:hint="eastAsia" w:ascii="宋体" w:hAnsi="宋体" w:eastAsia="宋体" w:cs="宋体"/>
          <w:b/>
          <w:bCs/>
          <w:smallCaps/>
          <w:color w:val="auto"/>
          <w:sz w:val="24"/>
          <w:szCs w:val="24"/>
          <w:highlight w:val="none"/>
        </w:rPr>
      </w:pPr>
      <w:r>
        <w:rPr>
          <w:rFonts w:hint="eastAsia" w:ascii="宋体" w:hAnsi="宋体" w:eastAsia="宋体" w:cs="宋体"/>
          <w:b/>
          <w:bCs/>
          <w:smallCaps/>
          <w:color w:val="auto"/>
          <w:sz w:val="24"/>
          <w:szCs w:val="24"/>
          <w:highlight w:val="none"/>
        </w:rPr>
      </w:r>
      <w:r/>
    </w:p>
    <w:p>
      <w:pPr>
        <w:pStyle w:val="782"/>
        <w:ind w:firstLine="482"/>
        <w:rPr>
          <w:rStyle w:val="1028"/>
          <w:rFonts w:hint="eastAsia" w:ascii="宋体" w:hAnsi="宋体" w:eastAsia="宋体" w:cs="宋体"/>
          <w:b/>
          <w:bCs/>
          <w:smallCaps/>
          <w:color w:val="auto"/>
          <w:sz w:val="24"/>
          <w:szCs w:val="24"/>
          <w:highlight w:val="none"/>
        </w:rPr>
      </w:pPr>
      <w:r>
        <w:rPr>
          <w:rFonts w:hint="eastAsia" w:ascii="宋体" w:hAnsi="宋体" w:eastAsia="宋体" w:cs="宋体"/>
          <w:b/>
          <w:bCs/>
          <w:smallCaps/>
          <w:color w:val="auto"/>
          <w:sz w:val="24"/>
          <w:szCs w:val="24"/>
          <w:highlight w:val="none"/>
        </w:rPr>
      </w:r>
      <w:r/>
    </w:p>
    <w:p>
      <w:pPr>
        <w:pStyle w:val="782"/>
        <w:ind w:firstLine="482"/>
        <w:rPr>
          <w:rStyle w:val="1028"/>
          <w:rFonts w:hint="eastAsia" w:ascii="宋体" w:hAnsi="宋体" w:eastAsia="宋体" w:cs="宋体"/>
          <w:b/>
          <w:bCs/>
          <w:smallCaps/>
          <w:color w:val="auto"/>
          <w:sz w:val="24"/>
          <w:szCs w:val="24"/>
          <w:highlight w:val="none"/>
        </w:rPr>
      </w:pPr>
      <w:r>
        <w:rPr>
          <w:rFonts w:hint="eastAsia" w:ascii="宋体" w:hAnsi="宋体" w:eastAsia="宋体" w:cs="宋体"/>
          <w:b/>
          <w:bCs/>
          <w:smallCaps/>
          <w:color w:val="auto"/>
          <w:sz w:val="24"/>
          <w:szCs w:val="24"/>
          <w:highlight w:val="none"/>
        </w:rPr>
      </w:r>
      <w:r/>
    </w:p>
    <w:p>
      <w:pPr>
        <w:pStyle w:val="782"/>
        <w:ind w:firstLine="482"/>
        <w:rPr>
          <w:rStyle w:val="1028"/>
          <w:rFonts w:hint="eastAsia" w:ascii="宋体" w:hAnsi="宋体" w:eastAsia="宋体" w:cs="宋体"/>
          <w:b/>
          <w:bCs/>
          <w:smallCaps/>
          <w:color w:val="auto"/>
          <w:sz w:val="24"/>
          <w:szCs w:val="24"/>
          <w:highlight w:val="none"/>
        </w:rPr>
      </w:pPr>
      <w:r>
        <w:rPr>
          <w:rFonts w:hint="eastAsia" w:ascii="宋体" w:hAnsi="宋体" w:eastAsia="宋体" w:cs="宋体"/>
          <w:b/>
          <w:bCs/>
          <w:smallCaps/>
          <w:color w:val="auto"/>
          <w:sz w:val="24"/>
          <w:szCs w:val="24"/>
          <w:highlight w:val="none"/>
        </w:rPr>
      </w:r>
      <w:r/>
    </w:p>
    <w:p>
      <w:pPr>
        <w:rPr>
          <w:rStyle w:val="1028"/>
          <w:rFonts w:hint="eastAsia" w:ascii="宋体" w:hAnsi="宋体" w:eastAsia="宋体" w:cs="宋体"/>
          <w:b/>
          <w:bCs/>
          <w:smallCaps/>
          <w:color w:val="auto"/>
          <w:sz w:val="24"/>
          <w:szCs w:val="24"/>
          <w:highlight w:val="none"/>
        </w:rPr>
      </w:pPr>
      <w:r>
        <w:rPr>
          <w:rStyle w:val="1028"/>
          <w:rFonts w:hint="eastAsia" w:ascii="宋体" w:hAnsi="宋体" w:eastAsia="宋体" w:cs="宋体"/>
          <w:b/>
          <w:bCs/>
          <w:smallCaps/>
          <w:color w:val="auto"/>
          <w:sz w:val="24"/>
          <w:szCs w:val="24"/>
          <w:highlight w:val="none"/>
        </w:rPr>
        <w:br w:type="page" w:clear="all"/>
      </w:r>
      <w:r/>
    </w:p>
    <w:p>
      <w:pPr>
        <w:pStyle w:val="782"/>
        <w:ind w:firstLine="482"/>
        <w:rPr>
          <w:rStyle w:val="1028"/>
          <w:rFonts w:hint="eastAsia" w:ascii="宋体" w:hAnsi="宋体" w:eastAsia="宋体" w:cs="宋体"/>
          <w:b/>
          <w:bCs/>
          <w:smallCaps/>
          <w:color w:val="auto"/>
          <w:sz w:val="24"/>
          <w:szCs w:val="24"/>
          <w:highlight w:val="none"/>
        </w:rPr>
      </w:pPr>
      <w:r>
        <w:rPr>
          <w:rFonts w:hint="eastAsia" w:ascii="宋体" w:hAnsi="宋体" w:eastAsia="宋体" w:cs="宋体"/>
          <w:b/>
          <w:bCs/>
          <w:smallCaps/>
          <w:color w:val="auto"/>
          <w:sz w:val="24"/>
          <w:szCs w:val="24"/>
          <w:highlight w:val="none"/>
        </w:rPr>
      </w:r>
      <w:r/>
    </w:p>
    <w:p>
      <w:pPr>
        <w:numPr>
          <w:ilvl w:val="0"/>
          <w:numId w:val="1"/>
        </w:numPr>
        <w:ind w:firstLine="720"/>
        <w:jc w:val="center"/>
        <w:spacing w:line="360" w:lineRule="auto"/>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t xml:space="preserve">投标邀请函</w:t>
      </w:r>
      <w:r/>
    </w:p>
    <w:p>
      <w:pPr>
        <w:ind w:left="-2"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居上工程咨询（无锡）有限公司</w:t>
      </w:r>
      <w:r>
        <w:rPr>
          <w:rFonts w:hint="eastAsia" w:ascii="宋体" w:hAnsi="宋体" w:eastAsia="宋体" w:cs="宋体"/>
          <w:bCs/>
          <w:color w:val="auto"/>
          <w:sz w:val="24"/>
          <w:szCs w:val="24"/>
          <w:highlight w:val="none"/>
        </w:rPr>
        <w:t xml:space="preserve">受</w:t>
      </w:r>
      <w:r>
        <w:rPr>
          <w:rFonts w:hint="eastAsia" w:ascii="宋体" w:hAnsi="宋体" w:eastAsia="宋体" w:cs="宋体"/>
          <w:bCs/>
          <w:color w:val="auto"/>
          <w:sz w:val="24"/>
          <w:szCs w:val="24"/>
          <w:highlight w:val="none"/>
          <w:lang w:eastAsia="zh-CN"/>
        </w:rPr>
        <w:t xml:space="preserve">无锡市云林实验小学</w:t>
      </w:r>
      <w:r>
        <w:rPr>
          <w:rFonts w:hint="eastAsia" w:ascii="宋体" w:hAnsi="宋体" w:eastAsia="宋体" w:cs="宋体"/>
          <w:bCs/>
          <w:color w:val="auto"/>
          <w:sz w:val="24"/>
          <w:szCs w:val="24"/>
          <w:highlight w:val="none"/>
        </w:rPr>
        <w:t xml:space="preserve">委托，对</w:t>
      </w:r>
      <w:r>
        <w:rPr>
          <w:rFonts w:hint="eastAsia" w:ascii="宋体" w:hAnsi="宋体" w:eastAsia="宋体" w:cs="宋体"/>
          <w:bCs/>
          <w:color w:val="auto"/>
          <w:sz w:val="24"/>
          <w:szCs w:val="24"/>
          <w:highlight w:val="none"/>
          <w:lang w:eastAsia="zh-CN"/>
        </w:rPr>
        <w:t xml:space="preserve">无锡市云林实验小学保安服务采购</w:t>
      </w:r>
      <w:r>
        <w:rPr>
          <w:rFonts w:hint="eastAsia" w:ascii="宋体" w:hAnsi="宋体" w:eastAsia="宋体" w:cs="宋体"/>
          <w:bCs/>
          <w:color w:val="auto"/>
          <w:sz w:val="24"/>
          <w:szCs w:val="24"/>
          <w:highlight w:val="none"/>
        </w:rPr>
        <w:t xml:space="preserve">进行公开招标</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购，欢迎符合相关条件的供应商参加投标并提请注意下列相关事项：</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（一）招标项目信息</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1.项目名称：</w:t>
      </w:r>
      <w:r>
        <w:rPr>
          <w:rFonts w:hint="eastAsia" w:ascii="宋体" w:hAnsi="宋体" w:eastAsia="宋体" w:cs="宋体"/>
          <w:bCs/>
          <w:color w:val="auto"/>
          <w:sz w:val="24"/>
          <w:szCs w:val="24"/>
          <w:highlight w:val="none"/>
          <w:lang w:eastAsia="zh-CN"/>
        </w:rPr>
        <w:t xml:space="preserve">无锡市云林实验小学保安服务采购</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2.项目编号：</w:t>
      </w:r>
      <w:r>
        <w:rPr>
          <w:rFonts w:hint="eastAsia" w:ascii="宋体" w:hAnsi="宋体" w:eastAsia="宋体" w:cs="宋体"/>
          <w:bCs/>
          <w:color w:val="auto"/>
          <w:sz w:val="24"/>
          <w:szCs w:val="24"/>
          <w:highlight w:val="none"/>
          <w:lang w:eastAsia="zh-CN"/>
        </w:rPr>
        <w:t xml:space="preserve">JSZC-320205-JSAA-G2026-0003</w:t>
      </w:r>
      <w:r>
        <w:rPr>
          <w:rFonts w:hint="eastAsia" w:ascii="宋体" w:hAnsi="宋体" w:eastAsia="宋体" w:cs="宋体"/>
          <w:bCs/>
          <w:color w:val="auto"/>
          <w:sz w:val="24"/>
          <w:szCs w:val="24"/>
          <w:highlight w:val="none"/>
          <w:lang w:val="en-US" w:eastAsia="zh-CN"/>
        </w:rPr>
        <w:t xml:space="preserve">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val="en-US" w:eastAsia="zh-CN"/>
        </w:rPr>
        <w:t xml:space="preserve">采购</w:t>
      </w:r>
      <w:r>
        <w:rPr>
          <w:rFonts w:hint="eastAsia" w:ascii="宋体" w:hAnsi="宋体" w:eastAsia="宋体" w:cs="宋体"/>
          <w:bCs/>
          <w:color w:val="auto"/>
          <w:sz w:val="24"/>
          <w:szCs w:val="24"/>
          <w:highlight w:val="none"/>
        </w:rPr>
        <w:t xml:space="preserve">预算：</w:t>
      </w:r>
      <w:r>
        <w:rPr>
          <w:rFonts w:hint="eastAsia" w:ascii="宋体" w:hAnsi="宋体" w:eastAsia="宋体" w:cs="宋体"/>
          <w:bCs/>
          <w:color w:val="auto"/>
          <w:sz w:val="24"/>
          <w:szCs w:val="24"/>
          <w:highlight w:val="none"/>
          <w:lang w:val="en-US" w:eastAsia="zh-CN"/>
        </w:rPr>
        <w:t xml:space="preserve">179.8</w:t>
      </w:r>
      <w:r>
        <w:rPr>
          <w:rFonts w:hint="eastAsia" w:ascii="宋体" w:hAnsi="宋体" w:eastAsia="宋体" w:cs="宋体"/>
          <w:bCs/>
          <w:color w:val="auto"/>
          <w:sz w:val="24"/>
          <w:szCs w:val="24"/>
          <w:highlight w:val="none"/>
        </w:rPr>
        <w:t xml:space="preserve">万元，投标最高限价为</w:t>
      </w:r>
      <w:r>
        <w:rPr>
          <w:rFonts w:hint="eastAsia" w:ascii="宋体" w:hAnsi="宋体" w:eastAsia="宋体" w:cs="宋体"/>
          <w:bCs/>
          <w:color w:val="auto"/>
          <w:sz w:val="24"/>
          <w:szCs w:val="24"/>
          <w:highlight w:val="none"/>
          <w:lang w:val="en-US" w:eastAsia="zh-CN"/>
        </w:rPr>
        <w:t xml:space="preserve">163.6598</w:t>
      </w:r>
      <w:r>
        <w:rPr>
          <w:rFonts w:hint="eastAsia" w:ascii="宋体" w:hAnsi="宋体" w:eastAsia="宋体" w:cs="宋体"/>
          <w:bCs/>
          <w:color w:val="auto"/>
          <w:sz w:val="24"/>
          <w:szCs w:val="24"/>
          <w:highlight w:val="none"/>
        </w:rPr>
        <w:t xml:space="preserve">万元，投标报价不得超过最高限价，否则作无效投标文件处理。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4.服务期：12个月，具体开始时间以采购人通知为准。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购方式：公开招标</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6.</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w:t>
      </w:r>
      <w:r>
        <w:rPr>
          <w:rFonts w:hint="eastAsia" w:ascii="宋体" w:hAnsi="宋体" w:eastAsia="宋体" w:cs="宋体"/>
          <w:bCs/>
          <w:color w:val="auto"/>
          <w:sz w:val="24"/>
          <w:szCs w:val="24"/>
          <w:highlight w:val="none"/>
          <w:lang w:eastAsia="zh-CN"/>
        </w:rPr>
        <w:t xml:space="preserve">无锡市云林实验小学</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7.本项目标的所属行</w:t>
      </w:r>
      <w:r>
        <w:rPr>
          <w:rFonts w:hint="eastAsia" w:ascii="宋体" w:hAnsi="宋体" w:eastAsia="宋体" w:cs="宋体"/>
          <w:bCs/>
          <w:color w:val="auto"/>
          <w:sz w:val="24"/>
          <w:szCs w:val="24"/>
          <w:highlight w:val="none"/>
          <w:lang w:eastAsia="zh-CN"/>
        </w:rPr>
        <w:t xml:space="preserve">业：租赁和商务服务业。</w:t>
      </w:r>
      <w:r>
        <w:rPr>
          <w:rFonts w:hint="eastAsia" w:ascii="宋体" w:hAnsi="宋体" w:eastAsia="宋体" w:cs="宋体"/>
          <w:bCs/>
          <w:color w:val="auto"/>
          <w:sz w:val="24"/>
          <w:szCs w:val="24"/>
          <w:highlight w:val="none"/>
        </w:rPr>
        <w:t xml:space="preserve">根据《中小企业划型标准规定》工信部联企业〔2011〕300号规定，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8.本项目是否专门面向中小企业：是</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9.本项目</w:t>
      </w:r>
      <w:r>
        <w:rPr>
          <w:rFonts w:hint="eastAsia" w:ascii="宋体" w:hAnsi="宋体" w:eastAsia="宋体" w:cs="宋体"/>
          <w:b/>
          <w:color w:val="auto"/>
          <w:sz w:val="24"/>
          <w:szCs w:val="24"/>
          <w:highlight w:val="none"/>
        </w:rPr>
        <w:t xml:space="preserve">不接受</w:t>
      </w:r>
      <w:r>
        <w:rPr>
          <w:rFonts w:hint="eastAsia" w:ascii="宋体" w:hAnsi="宋体" w:eastAsia="宋体" w:cs="宋体"/>
          <w:bCs/>
          <w:color w:val="auto"/>
          <w:sz w:val="24"/>
          <w:szCs w:val="24"/>
          <w:highlight w:val="none"/>
        </w:rPr>
        <w:t xml:space="preserve">联合体投标。</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（二）投标人资格要求</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 满足《中华人民共和国政府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购法》第二十二条规定；</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2.未被“信用中国”网站（</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"http://www.creditchina.gov.cn" </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4"/>
          <w:szCs w:val="24"/>
          <w:highlight w:val="none"/>
        </w:rPr>
        <w:t xml:space="preserve">www.creditchina.gov.cn</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）列入失信被执行人、重大税收违法案件当事人名单、政府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购严重违法失信行为记录名单；</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rPr>
        <w:t xml:space="preserve">3.落实政府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购政策需满足的资格要求：</w:t>
      </w:r>
      <w:r>
        <w:rPr>
          <w:rFonts w:hint="eastAsia" w:ascii="宋体" w:hAnsi="宋体" w:eastAsia="宋体" w:cs="宋体"/>
          <w:color w:val="auto"/>
          <w:sz w:val="24"/>
          <w:szCs w:val="24"/>
          <w:highlight w:val="none"/>
          <w:lang w:val="en-US" w:eastAsia="zh-CN"/>
        </w:rPr>
        <w:t xml:space="preserve">供应商为中型企业/小型企业/微型企业（监狱企业/残疾人福利性单位视同小微企业）；</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4.本项目的特定资格要求：</w:t>
      </w:r>
      <w:r>
        <w:rPr>
          <w:rFonts w:hint="eastAsia" w:ascii="宋体" w:hAnsi="宋体" w:eastAsia="宋体" w:cs="宋体"/>
          <w:b/>
          <w:bCs/>
          <w:color w:val="auto"/>
          <w:sz w:val="24"/>
          <w:szCs w:val="24"/>
          <w:highlight w:val="none"/>
        </w:rPr>
        <w:t xml:space="preserve">具备有效的省级公安厅核发的《保安服务许可证》资质证书（外省保安服务企业须提供已在无锡市保安主管部门备案的证明材料）</w:t>
      </w:r>
      <w:r>
        <w:rPr>
          <w:rFonts w:hint="eastAsia" w:ascii="宋体" w:hAnsi="宋体" w:eastAsia="宋体" w:cs="宋体"/>
          <w:bCs/>
          <w:color w:val="auto"/>
          <w:sz w:val="24"/>
          <w:szCs w:val="24"/>
          <w:highlight w:val="none"/>
          <w:lang w:eastAsia="zh-CN"/>
        </w:rPr>
        <w:t xml:space="preserve">。</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（三）供应商主体信息库注册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1.请有意参加本项目投标的供应商按以下流程进行操作：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（1）访问“无锡政府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购网”点击“江苏省政府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购（苏</w:t>
      </w:r>
      <w:r>
        <w:rPr>
          <w:rFonts w:hint="eastAsia" w:ascii="宋体" w:hAnsi="宋体" w:eastAsia="宋体" w:cs="宋体"/>
          <w:bCs/>
          <w:color w:val="auto"/>
          <w:sz w:val="24"/>
          <w:szCs w:val="24"/>
          <w:highlight w:val="none"/>
          <w:lang w:eastAsia="zh-CN"/>
        </w:rPr>
        <w:t xml:space="preserve">采云</w:t>
      </w:r>
      <w:r>
        <w:rPr>
          <w:rFonts w:hint="eastAsia" w:ascii="宋体" w:hAnsi="宋体" w:eastAsia="宋体" w:cs="宋体"/>
          <w:bCs/>
          <w:color w:val="auto"/>
          <w:sz w:val="24"/>
          <w:szCs w:val="24"/>
          <w:highlight w:val="none"/>
        </w:rPr>
        <w:t xml:space="preserve">）平台”—“用户注册”按钮进入注册界面，也可以直接通过http://jszfcg.jsczt.cn/jszc/login进入注册界面。</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（2）办理并领取CA和电子签章（办理地址：</w:t>
      </w:r>
      <w:r>
        <w:rPr>
          <w:rFonts w:hint="eastAsia" w:ascii="宋体" w:hAnsi="宋体" w:eastAsia="宋体" w:cs="宋体"/>
          <w:color w:val="auto"/>
          <w:sz w:val="24"/>
          <w:highlight w:val="none"/>
        </w:rPr>
        <w:t xml:space="preserve">无锡市观山路市民中心12号楼</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楼公共资源交易大厅</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（3）“苏</w:t>
      </w:r>
      <w:r>
        <w:rPr>
          <w:rFonts w:hint="eastAsia" w:ascii="宋体" w:hAnsi="宋体" w:eastAsia="宋体" w:cs="宋体"/>
          <w:bCs/>
          <w:color w:val="auto"/>
          <w:sz w:val="24"/>
          <w:szCs w:val="24"/>
          <w:highlight w:val="none"/>
          <w:lang w:eastAsia="zh-CN"/>
        </w:rPr>
        <w:t xml:space="preserve">采云</w:t>
      </w:r>
      <w:r>
        <w:rPr>
          <w:rFonts w:hint="eastAsia" w:ascii="宋体" w:hAnsi="宋体" w:eastAsia="宋体" w:cs="宋体"/>
          <w:bCs/>
          <w:color w:val="auto"/>
          <w:sz w:val="24"/>
          <w:szCs w:val="24"/>
          <w:highlight w:val="none"/>
        </w:rPr>
        <w:t xml:space="preserve">”系统供应商操作手册链接：</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http://cz.wuxi.gov.cn/ztzl/zfcg/zlxz/scy/index.shtml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（4）CA驱动下载链接（政务CA方正签章控件驱动）：</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http://cz.wuxi.gov.cn/ztzl/zfcg/zlxz/scy/index.shtml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技术服务QQ：3071474382（服务时间：工作日9:00-17:00）</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color w:val="auto"/>
          <w:sz w:val="24"/>
          <w:szCs w:val="24"/>
          <w:highlight w:val="none"/>
        </w:rPr>
        <w:t xml:space="preserve"> 完成注册的供应商方可绑定CA，并使用CA登录苏</w:t>
      </w:r>
      <w:r>
        <w:rPr>
          <w:rFonts w:hint="eastAsia" w:ascii="宋体" w:hAnsi="宋体" w:eastAsia="宋体" w:cs="宋体"/>
          <w:color w:val="auto"/>
          <w:sz w:val="24"/>
          <w:szCs w:val="24"/>
          <w:highlight w:val="none"/>
          <w:lang w:eastAsia="zh-CN"/>
        </w:rPr>
        <w:t xml:space="preserve">采云</w:t>
      </w:r>
      <w:r>
        <w:rPr>
          <w:rFonts w:hint="eastAsia" w:ascii="宋体" w:hAnsi="宋体" w:eastAsia="宋体" w:cs="宋体"/>
          <w:color w:val="auto"/>
          <w:sz w:val="24"/>
          <w:szCs w:val="24"/>
          <w:highlight w:val="none"/>
        </w:rPr>
        <w:t xml:space="preserve">平台，参与项目，上传投标文件，进行投标。</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3.如投标人未按上述要求操作，由此所产生的损失及风险由投标人自行承担。</w:t>
      </w:r>
      <w:r/>
    </w:p>
    <w:p>
      <w:pPr>
        <w:ind w:firstLine="480"/>
        <w:spacing w:line="360" w:lineRule="auto"/>
        <w:rPr>
          <w:rFonts w:hint="eastAsia" w:ascii="宋体" w:hAnsi="宋体" w:eastAsia="宋体" w:cs="宋体"/>
          <w:b/>
          <w:color w:val="auto"/>
          <w:sz w:val="24"/>
          <w:szCs w:val="24"/>
          <w:highlight w:val="none"/>
        </w:rPr>
      </w:pPr>
      <w:r/>
      <w:bookmarkStart w:id="0" w:name="_Toc112006902"/>
      <w:r>
        <w:rPr>
          <w:rFonts w:hint="eastAsia" w:ascii="宋体" w:hAnsi="宋体" w:eastAsia="宋体" w:cs="宋体"/>
          <w:b/>
          <w:color w:val="auto"/>
          <w:sz w:val="24"/>
          <w:szCs w:val="24"/>
          <w:highlight w:val="none"/>
        </w:rPr>
        <w:t xml:space="preserve">（四）获取</w:t>
      </w:r>
      <w:r>
        <w:rPr>
          <w:rFonts w:hint="eastAsia" w:ascii="宋体" w:hAnsi="宋体" w:eastAsia="宋体" w:cs="宋体"/>
          <w:b/>
          <w:color w:val="auto"/>
          <w:sz w:val="24"/>
          <w:szCs w:val="24"/>
          <w:highlight w:val="none"/>
          <w:lang w:eastAsia="zh-CN"/>
        </w:rPr>
        <w:t xml:space="preserve">采</w:t>
      </w:r>
      <w:r>
        <w:rPr>
          <w:rFonts w:hint="eastAsia" w:ascii="宋体" w:hAnsi="宋体" w:eastAsia="宋体" w:cs="宋体"/>
          <w:b/>
          <w:color w:val="auto"/>
          <w:sz w:val="24"/>
          <w:szCs w:val="24"/>
          <w:highlight w:val="none"/>
        </w:rPr>
        <w:t xml:space="preserve">购文件</w:t>
      </w:r>
      <w:bookmarkEnd w:id="0"/>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潜在投标人如确定投标，必须在苏</w:t>
      </w:r>
      <w:r>
        <w:rPr>
          <w:rFonts w:hint="eastAsia" w:ascii="宋体" w:hAnsi="宋体" w:eastAsia="宋体" w:cs="宋体"/>
          <w:bCs/>
          <w:color w:val="auto"/>
          <w:sz w:val="24"/>
          <w:szCs w:val="24"/>
          <w:highlight w:val="none"/>
          <w:lang w:val="en-US" w:eastAsia="zh-CN"/>
        </w:rPr>
        <w:t xml:space="preserve">采云</w:t>
      </w:r>
      <w:r>
        <w:rPr>
          <w:rFonts w:hint="eastAsia" w:ascii="宋体" w:hAnsi="宋体" w:eastAsia="宋体" w:cs="宋体"/>
          <w:bCs/>
          <w:color w:val="auto"/>
          <w:sz w:val="24"/>
          <w:szCs w:val="24"/>
          <w:highlight w:val="none"/>
        </w:rPr>
        <w:t xml:space="preserve">平台（http://jszfcg.jsczt.cn/jszc/login）中免费下载公开招标文件“项目参与”——“</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购项目”找到需要获取</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购文件的项目，点击“我要参与”——“参与投标”——“下载文件”，完成项目参与，将苏</w:t>
      </w:r>
      <w:r>
        <w:rPr>
          <w:rFonts w:hint="eastAsia" w:ascii="宋体" w:hAnsi="宋体" w:eastAsia="宋体" w:cs="宋体"/>
          <w:bCs/>
          <w:color w:val="auto"/>
          <w:sz w:val="24"/>
          <w:szCs w:val="24"/>
          <w:highlight w:val="none"/>
          <w:lang w:eastAsia="zh-CN"/>
        </w:rPr>
        <w:t xml:space="preserve">采云</w:t>
      </w:r>
      <w:r>
        <w:rPr>
          <w:rFonts w:hint="eastAsia" w:ascii="宋体" w:hAnsi="宋体" w:eastAsia="宋体" w:cs="宋体"/>
          <w:bCs/>
          <w:color w:val="auto"/>
          <w:sz w:val="24"/>
          <w:szCs w:val="24"/>
          <w:highlight w:val="none"/>
        </w:rPr>
        <w:t xml:space="preserve">平台中下载的</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购文件（后缀名为“kedt”）导入到“政府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购客户端”，离线按要求编制并加密投标文件（使用“CA数字证书”），导出加密的投标文件（后缀名为zip，不得超过150M）并在苏</w:t>
      </w:r>
      <w:r>
        <w:rPr>
          <w:rFonts w:hint="eastAsia" w:ascii="宋体" w:hAnsi="宋体" w:eastAsia="宋体" w:cs="宋体"/>
          <w:bCs/>
          <w:color w:val="auto"/>
          <w:sz w:val="24"/>
          <w:szCs w:val="24"/>
          <w:highlight w:val="none"/>
          <w:lang w:eastAsia="zh-CN"/>
        </w:rPr>
        <w:t xml:space="preserve">采云</w:t>
      </w:r>
      <w:r>
        <w:rPr>
          <w:rFonts w:hint="eastAsia" w:ascii="宋体" w:hAnsi="宋体" w:eastAsia="宋体" w:cs="宋体"/>
          <w:bCs/>
          <w:color w:val="auto"/>
          <w:sz w:val="24"/>
          <w:szCs w:val="24"/>
          <w:highlight w:val="none"/>
        </w:rPr>
        <w:t xml:space="preserve">平台上传该加密的投标文件，对</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购文件各项内容做出实质性响应，否则其投标文件无效。</w:t>
      </w:r>
      <w:r/>
    </w:p>
    <w:p>
      <w:pPr>
        <w:ind w:firstLine="480"/>
        <w:spacing w:line="360" w:lineRule="auto"/>
        <w:rPr>
          <w:rFonts w:hint="eastAsia" w:ascii="宋体" w:hAnsi="宋体" w:eastAsia="宋体" w:cs="宋体"/>
          <w:b/>
          <w:color w:val="auto"/>
          <w:sz w:val="24"/>
          <w:szCs w:val="24"/>
          <w:highlight w:val="none"/>
        </w:rPr>
      </w:pPr>
      <w:r/>
      <w:bookmarkStart w:id="1" w:name="_Toc112006903"/>
      <w:r>
        <w:rPr>
          <w:rFonts w:hint="eastAsia" w:ascii="宋体" w:hAnsi="宋体" w:eastAsia="宋体" w:cs="宋体"/>
          <w:b/>
          <w:color w:val="auto"/>
          <w:sz w:val="24"/>
          <w:szCs w:val="24"/>
          <w:highlight w:val="none"/>
        </w:rPr>
        <w:t xml:space="preserve">（五）公开答疑时间、地点</w:t>
      </w:r>
      <w:bookmarkEnd w:id="1"/>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mailto:采购人、无锡市公共资源交易中心锡山分中心将以电话咨询、邮箱（xszfcgzx@163.com）等方式开展线上不见面答疑服务。截止至2023年_03_月_29_日10:00前，有关单位对于招标文件的相关事项如有疑问可通过上述方式咨询；投标人如有需要对招标文件要求澄清的问题，请以书面形式（必须加盖投标人公章，也请务必留下联系方式，以便回复）提出" </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w:t>
      </w:r>
      <w:r>
        <w:rPr>
          <w:rFonts w:hint="eastAsia" w:ascii="宋体" w:hAnsi="宋体" w:eastAsia="宋体" w:cs="宋体"/>
          <w:bCs/>
          <w:color w:val="auto"/>
          <w:sz w:val="24"/>
          <w:szCs w:val="24"/>
          <w:highlight w:val="none"/>
          <w:lang w:eastAsia="zh-CN"/>
        </w:rPr>
        <w:t xml:space="preserve">居上工程咨询（无锡）有限公司</w:t>
      </w:r>
      <w:r>
        <w:rPr>
          <w:rFonts w:hint="eastAsia" w:ascii="宋体" w:hAnsi="宋体" w:eastAsia="宋体" w:cs="宋体"/>
          <w:bCs/>
          <w:color w:val="auto"/>
          <w:sz w:val="24"/>
          <w:szCs w:val="24"/>
          <w:highlight w:val="none"/>
        </w:rPr>
        <w:t xml:space="preserve">将以电话咨询、邮箱（</w:t>
      </w:r>
      <w:r>
        <w:rPr>
          <w:rFonts w:hint="eastAsia" w:ascii="宋体" w:hAnsi="宋体" w:eastAsia="宋体" w:cs="宋体"/>
          <w:bCs/>
          <w:color w:val="auto"/>
          <w:sz w:val="24"/>
          <w:szCs w:val="24"/>
          <w:highlight w:val="none"/>
          <w:lang w:val="en-US" w:eastAsia="zh-CN"/>
        </w:rPr>
        <w:t xml:space="preserve">1327642402@qq.com</w:t>
      </w:r>
      <w:r>
        <w:rPr>
          <w:rFonts w:hint="eastAsia" w:ascii="宋体" w:hAnsi="宋体" w:eastAsia="宋体" w:cs="宋体"/>
          <w:bCs/>
          <w:color w:val="auto"/>
          <w:sz w:val="24"/>
          <w:szCs w:val="24"/>
          <w:highlight w:val="none"/>
        </w:rPr>
        <w:t xml:space="preserve">）等方式开展线上不见面答疑服务。截止至202</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lang w:val="en-US" w:eastAsia="zh-CN"/>
        </w:rPr>
        <w:t xml:space="preserve">18</w:t>
      </w:r>
      <w:r>
        <w:rPr>
          <w:rFonts w:hint="eastAsia" w:ascii="宋体" w:hAnsi="宋体" w:eastAsia="宋体" w:cs="宋体"/>
          <w:bCs/>
          <w:color w:val="auto"/>
          <w:sz w:val="24"/>
          <w:szCs w:val="24"/>
          <w:highlight w:val="none"/>
        </w:rPr>
        <w:t xml:space="preserve">日10:00前，有关单位对于招标文件的相关事项如有疑问可通过上述方式咨询；投标人如有需要对招标文件要求澄清的问题，请以书面形式（必须加盖投标人公章，也请务必留下联系方式，以便回复）提出“</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lang w:eastAsia="zh-CN"/>
        </w:rPr>
        <w:t xml:space="preserve">无锡市云林实验小学保安服务采购</w:t>
      </w:r>
      <w:r>
        <w:rPr>
          <w:rFonts w:hint="eastAsia" w:ascii="宋体" w:hAnsi="宋体" w:eastAsia="宋体" w:cs="宋体"/>
          <w:bCs/>
          <w:color w:val="auto"/>
          <w:sz w:val="24"/>
          <w:szCs w:val="24"/>
          <w:highlight w:val="none"/>
        </w:rPr>
        <w:t xml:space="preserve">需澄清问题”，</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"mailto:并于答疑截止时间前邮箱（xszfcgzx@163.com）给项目联系人。若未在法定时间内提出澄清，由此造成的损失及风险由投标人自行承担。" </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4"/>
          <w:szCs w:val="24"/>
          <w:highlight w:val="none"/>
        </w:rPr>
        <w:t xml:space="preserve">并于答疑截止时间前邮箱（</w:t>
      </w:r>
      <w:r>
        <w:rPr>
          <w:rFonts w:hint="eastAsia" w:ascii="宋体" w:hAnsi="宋体" w:eastAsia="宋体" w:cs="宋体"/>
          <w:bCs/>
          <w:color w:val="auto"/>
          <w:sz w:val="24"/>
          <w:szCs w:val="24"/>
          <w:highlight w:val="none"/>
          <w:lang w:val="en-US" w:eastAsia="zh-CN"/>
        </w:rPr>
        <w:t xml:space="preserve">1327642402@qq.com</w:t>
      </w:r>
      <w:r>
        <w:rPr>
          <w:rFonts w:hint="eastAsia" w:ascii="宋体" w:hAnsi="宋体" w:eastAsia="宋体" w:cs="宋体"/>
          <w:bCs/>
          <w:color w:val="auto"/>
          <w:sz w:val="24"/>
          <w:szCs w:val="24"/>
          <w:highlight w:val="none"/>
        </w:rPr>
        <w:t xml:space="preserve">）给项目联系人。若未在法定时间内提出澄清，由此造成的损失及风险由投标人自行承担。</w:t>
      </w:r>
      <w:r>
        <w:rPr>
          <w:rFonts w:hint="eastAsia" w:ascii="宋体" w:hAnsi="宋体" w:eastAsia="宋体" w:cs="宋体"/>
          <w:bCs/>
          <w:color w:val="auto"/>
          <w:sz w:val="24"/>
          <w:szCs w:val="24"/>
          <w:highlight w:val="none"/>
        </w:rPr>
        <w:fldChar w:fldCharType="end"/>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（六）现场踏勘</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本次招标不统一组织标前答疑会议，供应商自行踏勘现场。未踏勘现场或踏勘工作不详细的供应商中标后，不得以不完全了解现场情况为理由而向</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购人提出任何索赔或其他要求，对此</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购人不承担任何责任并将不作任何答复。</w:t>
      </w:r>
      <w:r/>
    </w:p>
    <w:p>
      <w:pPr>
        <w:ind w:firstLine="480"/>
        <w:spacing w:line="360" w:lineRule="auto"/>
        <w:rPr>
          <w:rFonts w:hint="eastAsia" w:ascii="宋体" w:hAnsi="宋体" w:eastAsia="宋体" w:cs="宋体"/>
          <w:b/>
          <w:color w:val="auto"/>
          <w:sz w:val="24"/>
          <w:szCs w:val="24"/>
          <w:highlight w:val="none"/>
        </w:rPr>
      </w:pPr>
      <w:r/>
      <w:bookmarkStart w:id="2" w:name="_Toc112006904"/>
      <w:r>
        <w:rPr>
          <w:rFonts w:hint="eastAsia" w:ascii="宋体" w:hAnsi="宋体" w:eastAsia="宋体" w:cs="宋体"/>
          <w:b/>
          <w:color w:val="auto"/>
          <w:sz w:val="24"/>
          <w:szCs w:val="24"/>
          <w:highlight w:val="none"/>
        </w:rPr>
        <w:t xml:space="preserve">（七）投标及开标、定标时间、地点：</w:t>
      </w:r>
      <w:bookmarkEnd w:id="2"/>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本项目进行线上</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购活动，供应商准备好制作标书的笔记本电脑、CA锁（政务CA），在投标截止时间前半小时，登录苏</w:t>
      </w:r>
      <w:r>
        <w:rPr>
          <w:rFonts w:hint="eastAsia" w:ascii="宋体" w:hAnsi="宋体" w:eastAsia="宋体" w:cs="宋体"/>
          <w:bCs/>
          <w:color w:val="auto"/>
          <w:sz w:val="24"/>
          <w:szCs w:val="24"/>
          <w:highlight w:val="none"/>
          <w:lang w:eastAsia="zh-CN"/>
        </w:rPr>
        <w:t xml:space="preserve">采云</w:t>
      </w:r>
      <w:r>
        <w:rPr>
          <w:rFonts w:hint="eastAsia" w:ascii="宋体" w:hAnsi="宋体" w:eastAsia="宋体" w:cs="宋体"/>
          <w:bCs/>
          <w:color w:val="auto"/>
          <w:sz w:val="24"/>
          <w:szCs w:val="24"/>
          <w:highlight w:val="none"/>
        </w:rPr>
        <w:t xml:space="preserve">网上开标大厅，在系统进入到标书解密环节后，方可解密，请在规定时间内登录网上开标大厅参与</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购活动。</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投标截止时间（网上投标截止时间苏</w:t>
      </w:r>
      <w:r>
        <w:rPr>
          <w:rFonts w:hint="eastAsia" w:ascii="宋体" w:hAnsi="宋体" w:eastAsia="宋体" w:cs="宋体"/>
          <w:bCs/>
          <w:color w:val="auto"/>
          <w:sz w:val="24"/>
          <w:szCs w:val="24"/>
          <w:highlight w:val="none"/>
          <w:lang w:eastAsia="zh-CN"/>
        </w:rPr>
        <w:t xml:space="preserve">采云</w:t>
      </w:r>
      <w:r>
        <w:rPr>
          <w:rFonts w:hint="eastAsia" w:ascii="宋体" w:hAnsi="宋体" w:eastAsia="宋体" w:cs="宋体"/>
          <w:bCs/>
          <w:color w:val="auto"/>
          <w:sz w:val="24"/>
          <w:szCs w:val="24"/>
          <w:highlight w:val="none"/>
        </w:rPr>
        <w:t xml:space="preserve">投标客户端投标）：</w:t>
      </w:r>
      <w:r>
        <w:rPr>
          <w:rFonts w:hint="eastAsia" w:ascii="宋体" w:hAnsi="宋体" w:eastAsia="宋体" w:cs="宋体"/>
          <w:bCs/>
          <w:color w:val="auto"/>
          <w:sz w:val="24"/>
          <w:szCs w:val="24"/>
          <w:highlight w:val="none"/>
          <w:lang w:val="en-US" w:eastAsia="zh-CN"/>
        </w:rPr>
        <w:t xml:space="preserve">2026年</w:t>
      </w:r>
      <w:r>
        <w:rPr>
          <w:rFonts w:hint="eastAsia" w:ascii="宋体" w:hAnsi="宋体" w:eastAsia="宋体" w:cs="宋体"/>
          <w:bCs/>
          <w:color w:val="auto"/>
          <w:sz w:val="24"/>
          <w:szCs w:val="24"/>
          <w:highlight w:val="none"/>
          <w:u w:val="single"/>
          <w:lang w:val="en-US" w:eastAsia="zh-CN"/>
        </w:rPr>
        <w:t xml:space="preserve"> 7 </w:t>
      </w:r>
      <w:r>
        <w:rPr>
          <w:rFonts w:hint="eastAsia" w:ascii="宋体" w:hAnsi="宋体" w:eastAsia="宋体" w:cs="宋体"/>
          <w:bCs/>
          <w:color w:val="auto"/>
          <w:sz w:val="24"/>
          <w:szCs w:val="24"/>
          <w:highlight w:val="none"/>
          <w:lang w:val="en-US" w:eastAsia="zh-CN"/>
        </w:rPr>
        <w:t xml:space="preserve">月</w:t>
      </w:r>
      <w:r>
        <w:rPr>
          <w:rFonts w:hint="eastAsia" w:ascii="宋体" w:hAnsi="宋体" w:eastAsia="宋体" w:cs="宋体"/>
          <w:bCs/>
          <w:color w:val="auto"/>
          <w:sz w:val="24"/>
          <w:szCs w:val="24"/>
          <w:highlight w:val="none"/>
          <w:u w:val="single"/>
          <w:lang w:val="en-US" w:eastAsia="zh-CN"/>
        </w:rPr>
        <w:t xml:space="preserve"> 6 </w:t>
      </w:r>
      <w:r>
        <w:rPr>
          <w:rFonts w:hint="eastAsia" w:ascii="宋体" w:hAnsi="宋体" w:eastAsia="宋体" w:cs="宋体"/>
          <w:bCs/>
          <w:color w:val="auto"/>
          <w:sz w:val="24"/>
          <w:szCs w:val="24"/>
          <w:highlight w:val="none"/>
          <w:lang w:val="en-US" w:eastAsia="zh-CN"/>
        </w:rPr>
        <w:t xml:space="preserve">日9:30</w:t>
      </w:r>
      <w:r>
        <w:rPr>
          <w:rFonts w:hint="eastAsia" w:ascii="宋体" w:hAnsi="宋体" w:eastAsia="宋体" w:cs="宋体"/>
          <w:bCs/>
          <w:color w:val="auto"/>
          <w:sz w:val="24"/>
          <w:szCs w:val="24"/>
          <w:highlight w:val="none"/>
        </w:rPr>
        <w:t xml:space="preserve">，投标截止时间后的投标文件恕不接受。</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开标时间：</w:t>
      </w:r>
      <w:r>
        <w:rPr>
          <w:rFonts w:hint="eastAsia" w:ascii="宋体" w:hAnsi="宋体" w:eastAsia="宋体" w:cs="宋体"/>
          <w:bCs/>
          <w:color w:val="auto"/>
          <w:sz w:val="24"/>
          <w:szCs w:val="24"/>
          <w:highlight w:val="none"/>
          <w:lang w:val="en-US" w:eastAsia="zh-CN"/>
        </w:rPr>
        <w:t xml:space="preserve">2026年</w:t>
      </w:r>
      <w:r>
        <w:rPr>
          <w:rFonts w:hint="eastAsia" w:ascii="宋体" w:hAnsi="宋体" w:eastAsia="宋体" w:cs="宋体"/>
          <w:bCs/>
          <w:color w:val="auto"/>
          <w:sz w:val="24"/>
          <w:szCs w:val="24"/>
          <w:highlight w:val="none"/>
          <w:u w:val="single"/>
          <w:lang w:val="en-US" w:eastAsia="zh-CN"/>
        </w:rPr>
        <w:t xml:space="preserve"> 7 </w:t>
      </w:r>
      <w:r>
        <w:rPr>
          <w:rFonts w:hint="eastAsia" w:ascii="宋体" w:hAnsi="宋体" w:eastAsia="宋体" w:cs="宋体"/>
          <w:bCs/>
          <w:color w:val="auto"/>
          <w:sz w:val="24"/>
          <w:szCs w:val="24"/>
          <w:highlight w:val="none"/>
          <w:lang w:val="en-US" w:eastAsia="zh-CN"/>
        </w:rPr>
        <w:t xml:space="preserve">月</w:t>
      </w:r>
      <w:r>
        <w:rPr>
          <w:rFonts w:hint="eastAsia" w:ascii="宋体" w:hAnsi="宋体" w:eastAsia="宋体" w:cs="宋体"/>
          <w:bCs/>
          <w:color w:val="auto"/>
          <w:sz w:val="24"/>
          <w:szCs w:val="24"/>
          <w:highlight w:val="none"/>
          <w:u w:val="single"/>
          <w:lang w:val="en-US" w:eastAsia="zh-CN"/>
        </w:rPr>
        <w:t xml:space="preserve"> 6 </w:t>
      </w:r>
      <w:r>
        <w:rPr>
          <w:rFonts w:hint="eastAsia" w:ascii="宋体" w:hAnsi="宋体" w:eastAsia="宋体" w:cs="宋体"/>
          <w:bCs/>
          <w:color w:val="auto"/>
          <w:sz w:val="24"/>
          <w:szCs w:val="24"/>
          <w:highlight w:val="none"/>
          <w:lang w:val="en-US" w:eastAsia="zh-CN"/>
        </w:rPr>
        <w:t xml:space="preserve">日9:30</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投标及开标地点：江苏省政府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购（苏</w:t>
      </w:r>
      <w:r>
        <w:rPr>
          <w:rFonts w:hint="eastAsia" w:ascii="宋体" w:hAnsi="宋体" w:eastAsia="宋体" w:cs="宋体"/>
          <w:bCs/>
          <w:color w:val="auto"/>
          <w:sz w:val="24"/>
          <w:szCs w:val="24"/>
          <w:highlight w:val="none"/>
          <w:lang w:eastAsia="zh-CN"/>
        </w:rPr>
        <w:t xml:space="preserve">采云</w:t>
      </w:r>
      <w:r>
        <w:rPr>
          <w:rFonts w:hint="eastAsia" w:ascii="宋体" w:hAnsi="宋体" w:eastAsia="宋体" w:cs="宋体"/>
          <w:bCs/>
          <w:color w:val="auto"/>
          <w:sz w:val="24"/>
          <w:szCs w:val="24"/>
          <w:highlight w:val="none"/>
        </w:rPr>
        <w:t xml:space="preserve">）平台。</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定标时间：评标结束</w:t>
      </w:r>
      <w:r/>
    </w:p>
    <w:p>
      <w:pPr>
        <w:ind w:firstLine="480"/>
        <w:spacing w:line="360" w:lineRule="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定标地点：</w:t>
      </w:r>
      <w:bookmarkStart w:id="3" w:name="_Toc112006905"/>
      <w:r>
        <w:rPr>
          <w:rFonts w:hint="eastAsia" w:ascii="宋体" w:hAnsi="宋体" w:eastAsia="宋体" w:cs="宋体"/>
          <w:bCs/>
          <w:color w:val="auto"/>
          <w:sz w:val="24"/>
          <w:szCs w:val="24"/>
          <w:highlight w:val="none"/>
        </w:rPr>
        <w:t xml:space="preserve">无锡市锡山区东亭迎宾南路21号二楼</w:t>
      </w:r>
      <w:r>
        <w:rPr>
          <w:rFonts w:hint="eastAsia" w:ascii="宋体" w:hAnsi="宋体" w:eastAsia="宋体" w:cs="宋体"/>
          <w:bCs/>
          <w:color w:val="auto"/>
          <w:sz w:val="24"/>
          <w:szCs w:val="24"/>
          <w:highlight w:val="none"/>
          <w:u w:val="single"/>
          <w:lang w:val="en-US" w:eastAsia="zh-CN"/>
        </w:rPr>
        <w:t xml:space="preserve"> 204 </w:t>
      </w:r>
      <w:r>
        <w:rPr>
          <w:rFonts w:hint="eastAsia" w:ascii="宋体" w:hAnsi="宋体" w:eastAsia="宋体" w:cs="宋体"/>
          <w:bCs/>
          <w:color w:val="auto"/>
          <w:sz w:val="24"/>
          <w:szCs w:val="24"/>
          <w:highlight w:val="none"/>
          <w:lang w:val="en-US" w:eastAsia="zh-CN"/>
        </w:rPr>
        <w:t xml:space="preserve">评标室</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（八）投标文件份数：</w:t>
      </w:r>
      <w:bookmarkEnd w:id="3"/>
      <w:r>
        <w:rPr>
          <w:rFonts w:hint="eastAsia" w:ascii="宋体" w:hAnsi="宋体" w:eastAsia="宋体" w:cs="宋体"/>
          <w:bCs/>
          <w:color w:val="auto"/>
          <w:sz w:val="24"/>
          <w:szCs w:val="24"/>
          <w:highlight w:val="none"/>
        </w:rPr>
        <w:t xml:space="preserve">请按</w:t>
      </w:r>
      <w:r>
        <w:rPr>
          <w:rFonts w:hint="eastAsia" w:ascii="宋体" w:hAnsi="宋体" w:eastAsia="宋体" w:cs="宋体"/>
          <w:bCs/>
          <w:color w:val="auto"/>
          <w:sz w:val="24"/>
          <w:szCs w:val="24"/>
          <w:highlight w:val="none"/>
          <w:lang w:val="en-US" w:eastAsia="zh-CN"/>
        </w:rPr>
        <w:t xml:space="preserve">规定</w:t>
      </w:r>
      <w:r>
        <w:rPr>
          <w:rFonts w:hint="eastAsia" w:ascii="宋体" w:hAnsi="宋体" w:eastAsia="宋体" w:cs="宋体"/>
          <w:bCs/>
          <w:color w:val="auto"/>
          <w:sz w:val="24"/>
          <w:szCs w:val="24"/>
          <w:highlight w:val="none"/>
        </w:rPr>
        <w:t xml:space="preserve">上传电子投标文件，不接收纸质投标文件。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（九）投标有效期：开标之日起90天</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购方法：</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本次</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用“江苏省政府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购（苏</w:t>
      </w:r>
      <w:r>
        <w:rPr>
          <w:rFonts w:hint="eastAsia" w:ascii="宋体" w:hAnsi="宋体" w:eastAsia="宋体" w:cs="宋体"/>
          <w:bCs/>
          <w:color w:val="auto"/>
          <w:sz w:val="24"/>
          <w:szCs w:val="24"/>
          <w:highlight w:val="none"/>
          <w:lang w:eastAsia="zh-CN"/>
        </w:rPr>
        <w:t xml:space="preserve">采云</w:t>
      </w:r>
      <w:r>
        <w:rPr>
          <w:rFonts w:hint="eastAsia" w:ascii="宋体" w:hAnsi="宋体" w:eastAsia="宋体" w:cs="宋体"/>
          <w:bCs/>
          <w:color w:val="auto"/>
          <w:sz w:val="24"/>
          <w:szCs w:val="24"/>
          <w:highlight w:val="none"/>
        </w:rPr>
        <w:t xml:space="preserve">）平台”进行招标投标活动，招标、投标、评标和中标结果发布全程电子化。</w:t>
      </w:r>
      <w:r/>
    </w:p>
    <w:p>
      <w:pPr>
        <w:ind w:firstLine="480"/>
        <w:spacing w:line="360" w:lineRule="auto"/>
        <w:rPr>
          <w:rFonts w:hint="eastAsia" w:ascii="宋体" w:hAnsi="宋体" w:eastAsia="宋体" w:cs="宋体"/>
          <w:bCs/>
          <w:color w:val="auto"/>
          <w:sz w:val="24"/>
          <w:szCs w:val="24"/>
          <w:highlight w:val="none"/>
          <w:lang w:val="en-US" w:eastAsia="zh-CN"/>
        </w:rPr>
      </w:pPr>
      <w:r/>
      <w:bookmarkStart w:id="4" w:name="_Toc112006909"/>
      <w:r>
        <w:rPr>
          <w:rFonts w:hint="eastAsia" w:ascii="宋体" w:hAnsi="宋体" w:eastAsia="宋体" w:cs="宋体"/>
          <w:bCs/>
          <w:color w:val="auto"/>
          <w:sz w:val="24"/>
          <w:szCs w:val="24"/>
          <w:highlight w:val="none"/>
        </w:rPr>
        <w:t xml:space="preserve">（十一）其</w:t>
      </w:r>
      <w:bookmarkEnd w:id="4"/>
      <w:r>
        <w:rPr>
          <w:rFonts w:hint="eastAsia" w:ascii="宋体" w:hAnsi="宋体" w:eastAsia="宋体" w:cs="宋体"/>
          <w:bCs/>
          <w:color w:val="auto"/>
          <w:sz w:val="24"/>
          <w:szCs w:val="24"/>
          <w:highlight w:val="none"/>
          <w:lang w:val="en-US" w:eastAsia="zh-CN"/>
        </w:rPr>
        <w:t xml:space="preserve">他</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采购代理机构：居上工程咨询（无锡）有限公司</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联系地址：无锡市锡山区团结中路20号3-707</w:t>
      </w:r>
      <w:r/>
    </w:p>
    <w:p>
      <w:pPr>
        <w:ind w:firstLine="480"/>
        <w:spacing w:line="360" w:lineRule="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zh-CN"/>
        </w:rPr>
        <w:t xml:space="preserve">联系人：蒋国华，</w:t>
      </w:r>
      <w:r>
        <w:rPr>
          <w:rFonts w:hint="eastAsia" w:ascii="宋体" w:hAnsi="宋体" w:eastAsia="宋体" w:cs="宋体"/>
          <w:bCs/>
          <w:color w:val="auto"/>
          <w:sz w:val="24"/>
          <w:szCs w:val="24"/>
          <w:highlight w:val="none"/>
          <w:lang w:val="en-US" w:eastAsia="zh-CN"/>
        </w:rPr>
        <w:t xml:space="preserve">高天依</w:t>
      </w:r>
      <w:r/>
    </w:p>
    <w:p>
      <w:pPr>
        <w:ind w:firstLine="480"/>
        <w:spacing w:line="360" w:lineRule="auto"/>
        <w:rPr>
          <w:rFonts w:hint="default"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zh-CN"/>
        </w:rPr>
        <w:t xml:space="preserve">联系电话：</w:t>
      </w:r>
      <w:r>
        <w:rPr>
          <w:rFonts w:hint="eastAsia" w:ascii="宋体" w:hAnsi="宋体" w:eastAsia="宋体" w:cs="宋体"/>
          <w:bCs/>
          <w:color w:val="auto"/>
          <w:sz w:val="24"/>
          <w:szCs w:val="24"/>
          <w:highlight w:val="none"/>
          <w:lang w:val="en-US" w:eastAsia="zh-CN"/>
        </w:rPr>
        <w:t xml:space="preserve">15190250568</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邮政编码：214000</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电子邮件地址：</w:t>
      </w:r>
      <w:r>
        <w:rPr>
          <w:rFonts w:hint="eastAsia" w:ascii="宋体" w:hAnsi="宋体" w:eastAsia="宋体" w:cs="宋体"/>
          <w:bCs/>
          <w:color w:val="auto"/>
          <w:sz w:val="24"/>
          <w:szCs w:val="24"/>
          <w:highlight w:val="none"/>
          <w:lang w:val="en-US" w:eastAsia="zh-CN"/>
        </w:rPr>
        <w:t xml:space="preserve">1327642402@qq.com</w:t>
      </w:r>
      <w:r>
        <w:rPr>
          <w:rFonts w:hint="eastAsia" w:ascii="宋体" w:hAnsi="宋体" w:eastAsia="宋体" w:cs="宋体"/>
          <w:bCs/>
          <w:color w:val="auto"/>
          <w:sz w:val="24"/>
          <w:szCs w:val="24"/>
          <w:highlight w:val="none"/>
          <w:lang w:val="zh-CN"/>
        </w:rPr>
        <w:t xml:space="preserve"> </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2"/>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2"/>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2"/>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2"/>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2"/>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2"/>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2"/>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2"/>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1"/>
        <w:ind w:left="0" w:firstLine="643"/>
        <w:spacing w:before="160" w:after="160" w:line="32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二、投标人须知</w:t>
      </w:r>
      <w:r/>
    </w:p>
    <w:p>
      <w:pPr>
        <w:ind w:firstLine="482"/>
        <w:spacing w:line="360" w:lineRule="auto"/>
        <w:rPr>
          <w:rFonts w:hint="eastAsia" w:ascii="宋体" w:hAnsi="宋体" w:eastAsia="宋体" w:cs="宋体"/>
          <w:bCs/>
          <w:color w:val="auto"/>
          <w:sz w:val="24"/>
          <w:szCs w:val="24"/>
          <w:highlight w:val="none"/>
        </w:rPr>
      </w:pPr>
      <w:r/>
      <w:bookmarkStart w:id="5" w:name="_Toc112006911"/>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一</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遵循原则：</w:t>
      </w:r>
      <w:bookmarkEnd w:id="5"/>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公开透明原则、公平竞争原则、公正原则和诚实信用原则。</w:t>
      </w:r>
      <w:r/>
    </w:p>
    <w:p>
      <w:pPr>
        <w:ind w:firstLine="482"/>
        <w:spacing w:line="360" w:lineRule="auto"/>
        <w:rPr>
          <w:rFonts w:hint="eastAsia" w:ascii="宋体" w:hAnsi="宋体" w:eastAsia="宋体" w:cs="宋体"/>
          <w:b/>
          <w:color w:val="auto"/>
          <w:sz w:val="24"/>
          <w:szCs w:val="24"/>
          <w:highlight w:val="none"/>
        </w:rPr>
      </w:pPr>
      <w:r/>
      <w:bookmarkStart w:id="6" w:name="_Toc112006912"/>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二</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招标文件：</w:t>
      </w:r>
      <w:bookmarkEnd w:id="6"/>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1.招标文件包括本文件目录所列全部内容，投标人应仔细阅读，并在投标文件中充分响应招标文件的所有要求。</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2.潜在投标人可在项目招标公告附件中查看公开招标文件，如确定投标，必须在苏</w:t>
      </w:r>
      <w:r>
        <w:rPr>
          <w:rFonts w:hint="eastAsia" w:ascii="宋体" w:hAnsi="宋体" w:eastAsia="宋体" w:cs="宋体"/>
          <w:bCs/>
          <w:color w:val="auto"/>
          <w:sz w:val="24"/>
          <w:szCs w:val="24"/>
          <w:highlight w:val="none"/>
          <w:lang w:eastAsia="zh-CN"/>
        </w:rPr>
        <w:t xml:space="preserve">采云</w:t>
      </w:r>
      <w:r>
        <w:rPr>
          <w:rFonts w:hint="eastAsia" w:ascii="宋体" w:hAnsi="宋体" w:eastAsia="宋体" w:cs="宋体"/>
          <w:bCs/>
          <w:color w:val="auto"/>
          <w:sz w:val="24"/>
          <w:szCs w:val="24"/>
          <w:highlight w:val="none"/>
        </w:rPr>
        <w:t xml:space="preserve">平台</w:t>
      </w:r>
      <w:r>
        <w:rPr>
          <w:rFonts w:hint="eastAsia" w:ascii="宋体" w:hAnsi="宋体" w:eastAsia="宋体" w:cs="宋体"/>
          <w:color w:val="auto"/>
          <w:sz w:val="24"/>
          <w:szCs w:val="24"/>
          <w:highlight w:val="none"/>
        </w:rPr>
        <w:t xml:space="preserve">中免费下载公开招标文件“项目参与”——“</w:t>
      </w:r>
      <w:r>
        <w:rPr>
          <w:rFonts w:hint="eastAsia" w:ascii="宋体" w:hAnsi="宋体" w:eastAsia="宋体" w:cs="宋体"/>
          <w:color w:val="auto"/>
          <w:sz w:val="24"/>
          <w:szCs w:val="24"/>
          <w:highlight w:val="none"/>
          <w:lang w:eastAsia="zh-CN"/>
        </w:rPr>
        <w:t xml:space="preserve">采</w:t>
      </w:r>
      <w:r>
        <w:rPr>
          <w:rFonts w:hint="eastAsia" w:ascii="宋体" w:hAnsi="宋体" w:eastAsia="宋体" w:cs="宋体"/>
          <w:color w:val="auto"/>
          <w:sz w:val="24"/>
          <w:szCs w:val="24"/>
          <w:highlight w:val="none"/>
        </w:rPr>
        <w:t xml:space="preserve">购项目”找到需要获取</w:t>
      </w:r>
      <w:r>
        <w:rPr>
          <w:rFonts w:hint="eastAsia" w:ascii="宋体" w:hAnsi="宋体" w:eastAsia="宋体" w:cs="宋体"/>
          <w:color w:val="auto"/>
          <w:sz w:val="24"/>
          <w:szCs w:val="24"/>
          <w:highlight w:val="none"/>
          <w:lang w:eastAsia="zh-CN"/>
        </w:rPr>
        <w:t xml:space="preserve">采</w:t>
      </w:r>
      <w:r>
        <w:rPr>
          <w:rFonts w:hint="eastAsia" w:ascii="宋体" w:hAnsi="宋体" w:eastAsia="宋体" w:cs="宋体"/>
          <w:color w:val="auto"/>
          <w:sz w:val="24"/>
          <w:szCs w:val="24"/>
          <w:highlight w:val="none"/>
        </w:rPr>
        <w:t xml:space="preserve">购文件的项目，点击“我要参与”——“参与投标”——“下载文件”</w:t>
      </w:r>
      <w:r>
        <w:rPr>
          <w:rFonts w:hint="eastAsia" w:ascii="宋体" w:hAnsi="宋体" w:eastAsia="宋体" w:cs="宋体"/>
          <w:color w:val="auto"/>
          <w:sz w:val="24"/>
          <w:highlight w:val="none"/>
        </w:rPr>
        <w:t xml:space="preserve">，完成项目参与，将苏</w:t>
      </w:r>
      <w:r>
        <w:rPr>
          <w:rFonts w:hint="eastAsia" w:ascii="宋体" w:hAnsi="宋体" w:eastAsia="宋体" w:cs="宋体"/>
          <w:color w:val="auto"/>
          <w:sz w:val="24"/>
          <w:highlight w:val="none"/>
          <w:lang w:eastAsia="zh-CN"/>
        </w:rPr>
        <w:t xml:space="preserve">采云</w:t>
      </w:r>
      <w:r>
        <w:rPr>
          <w:rFonts w:hint="eastAsia" w:ascii="宋体" w:hAnsi="宋体" w:eastAsia="宋体" w:cs="宋体"/>
          <w:color w:val="auto"/>
          <w:sz w:val="24"/>
          <w:highlight w:val="none"/>
        </w:rPr>
        <w:t xml:space="preserve">平台中下载的</w:t>
      </w:r>
      <w:r>
        <w:rPr>
          <w:rFonts w:hint="eastAsia" w:ascii="宋体" w:hAnsi="宋体" w:eastAsia="宋体" w:cs="宋体"/>
          <w:color w:val="auto"/>
          <w:sz w:val="24"/>
          <w:highlight w:val="none"/>
          <w:lang w:eastAsia="zh-CN"/>
        </w:rPr>
        <w:t xml:space="preserve">采</w:t>
      </w:r>
      <w:r>
        <w:rPr>
          <w:rFonts w:hint="eastAsia" w:ascii="宋体" w:hAnsi="宋体" w:eastAsia="宋体" w:cs="宋体"/>
          <w:color w:val="auto"/>
          <w:sz w:val="24"/>
          <w:highlight w:val="none"/>
        </w:rPr>
        <w:t xml:space="preserve">购文件（后缀名为“</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.kedt”）导入到“政府</w:t>
      </w:r>
      <w:r>
        <w:rPr>
          <w:rFonts w:hint="eastAsia" w:ascii="宋体" w:hAnsi="宋体" w:eastAsia="宋体" w:cs="宋体"/>
          <w:color w:val="auto"/>
          <w:sz w:val="24"/>
          <w:highlight w:val="none"/>
          <w:lang w:eastAsia="zh-CN"/>
        </w:rPr>
        <w:t xml:space="preserve">采</w:t>
      </w:r>
      <w:r>
        <w:rPr>
          <w:rFonts w:hint="eastAsia" w:ascii="宋体" w:hAnsi="宋体" w:eastAsia="宋体" w:cs="宋体"/>
          <w:color w:val="auto"/>
          <w:sz w:val="24"/>
          <w:highlight w:val="none"/>
        </w:rPr>
        <w:t xml:space="preserve">购客户端”，离线按要求编制并加密投标文件（使用“CA数字证书”），导出加密的投标文件（后缀名为zip，不得超过150M）并在苏</w:t>
      </w:r>
      <w:r>
        <w:rPr>
          <w:rFonts w:hint="eastAsia" w:ascii="宋体" w:hAnsi="宋体" w:eastAsia="宋体" w:cs="宋体"/>
          <w:color w:val="auto"/>
          <w:sz w:val="24"/>
          <w:highlight w:val="none"/>
          <w:lang w:eastAsia="zh-CN"/>
        </w:rPr>
        <w:t xml:space="preserve">采云</w:t>
      </w:r>
      <w:r>
        <w:rPr>
          <w:rFonts w:hint="eastAsia" w:ascii="宋体" w:hAnsi="宋体" w:eastAsia="宋体" w:cs="宋体"/>
          <w:color w:val="auto"/>
          <w:sz w:val="24"/>
          <w:highlight w:val="none"/>
        </w:rPr>
        <w:t xml:space="preserve">平台上传该加密的投标文件，对</w:t>
      </w:r>
      <w:r>
        <w:rPr>
          <w:rFonts w:hint="eastAsia" w:ascii="宋体" w:hAnsi="宋体" w:eastAsia="宋体" w:cs="宋体"/>
          <w:color w:val="auto"/>
          <w:sz w:val="24"/>
          <w:highlight w:val="none"/>
          <w:lang w:eastAsia="zh-CN"/>
        </w:rPr>
        <w:t xml:space="preserve">采</w:t>
      </w:r>
      <w:r>
        <w:rPr>
          <w:rFonts w:hint="eastAsia" w:ascii="宋体" w:hAnsi="宋体" w:eastAsia="宋体" w:cs="宋体"/>
          <w:color w:val="auto"/>
          <w:sz w:val="24"/>
          <w:highlight w:val="none"/>
        </w:rPr>
        <w:t xml:space="preserve">购文件各项内容做出实质性响应，否则其投标文件无效。</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3.投标人一旦参加本项目投标，即表明承诺接受了本招标文件中的所有条件和规定。</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4.招标文件仅作为本次招投标使用。</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5.招标文件中的“法定代表人”是指投标人的营业执照或相关部门的登记证明文件中的“法定代表人”或“负责人”。</w:t>
      </w:r>
      <w:r/>
    </w:p>
    <w:p>
      <w:pPr>
        <w:ind w:firstLine="482"/>
        <w:spacing w:line="360" w:lineRule="auto"/>
        <w:rPr>
          <w:rFonts w:hint="eastAsia" w:ascii="宋体" w:hAnsi="宋体" w:eastAsia="宋体" w:cs="宋体"/>
          <w:bCs/>
          <w:color w:val="auto"/>
          <w:sz w:val="24"/>
          <w:szCs w:val="24"/>
          <w:highlight w:val="none"/>
        </w:rPr>
      </w:pPr>
      <w:r/>
      <w:bookmarkStart w:id="7" w:name="_Toc112006913"/>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三</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招标文件的解释：</w:t>
      </w:r>
      <w:bookmarkEnd w:id="7"/>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本文件的最终解释权归</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购人及</w:t>
      </w:r>
      <w:r>
        <w:rPr>
          <w:rFonts w:hint="eastAsia" w:ascii="宋体" w:hAnsi="宋体" w:eastAsia="宋体" w:cs="宋体"/>
          <w:bCs/>
          <w:color w:val="auto"/>
          <w:sz w:val="24"/>
          <w:szCs w:val="24"/>
          <w:highlight w:val="none"/>
          <w:lang w:eastAsia="zh-CN"/>
        </w:rPr>
        <w:t xml:space="preserve">居上工程咨询（无锡）有限公司</w:t>
      </w:r>
      <w:r>
        <w:rPr>
          <w:rFonts w:hint="eastAsia" w:ascii="宋体" w:hAnsi="宋体" w:eastAsia="宋体" w:cs="宋体"/>
          <w:bCs/>
          <w:color w:val="auto"/>
          <w:sz w:val="24"/>
          <w:szCs w:val="24"/>
          <w:highlight w:val="none"/>
        </w:rPr>
        <w:t xml:space="preserve">。</w:t>
      </w:r>
      <w:r/>
    </w:p>
    <w:p>
      <w:pPr>
        <w:ind w:firstLine="482"/>
        <w:spacing w:line="360" w:lineRule="auto"/>
        <w:rPr>
          <w:rFonts w:hint="eastAsia" w:ascii="宋体" w:hAnsi="宋体" w:eastAsia="宋体" w:cs="宋体"/>
          <w:bCs/>
          <w:color w:val="auto"/>
          <w:sz w:val="24"/>
          <w:szCs w:val="24"/>
          <w:highlight w:val="none"/>
        </w:rPr>
      </w:pPr>
      <w:r/>
      <w:bookmarkStart w:id="8" w:name="_Toc112006914"/>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四</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招标文件的补充或修正：</w:t>
      </w:r>
      <w:bookmarkEnd w:id="8"/>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zh-CN"/>
        </w:rPr>
        <w:t xml:space="preserve">居上工程咨询（无锡）有限公司</w:t>
      </w:r>
      <w:r>
        <w:rPr>
          <w:rFonts w:hint="eastAsia" w:ascii="宋体" w:hAnsi="宋体" w:eastAsia="宋体" w:cs="宋体"/>
          <w:bCs/>
          <w:color w:val="auto"/>
          <w:sz w:val="24"/>
          <w:szCs w:val="24"/>
          <w:highlight w:val="none"/>
        </w:rPr>
        <w:t xml:space="preserve">可在投标截止时间15日前对招标文件进行必要的澄清或者修改，不足15日的，将顺延提交投标文件的截止时间。</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2.如需对招标文件进行澄清或修正，</w:t>
      </w:r>
      <w:r>
        <w:rPr>
          <w:rFonts w:hint="eastAsia" w:ascii="宋体" w:hAnsi="宋体" w:eastAsia="宋体" w:cs="宋体"/>
          <w:bCs/>
          <w:color w:val="auto"/>
          <w:sz w:val="24"/>
          <w:szCs w:val="24"/>
          <w:highlight w:val="none"/>
          <w:lang w:eastAsia="zh-CN"/>
        </w:rPr>
        <w:t xml:space="preserve">居上工程咨询（无锡）有限公司</w:t>
      </w:r>
      <w:r>
        <w:rPr>
          <w:rFonts w:hint="eastAsia" w:ascii="宋体" w:hAnsi="宋体" w:eastAsia="宋体" w:cs="宋体"/>
          <w:bCs/>
          <w:color w:val="auto"/>
          <w:sz w:val="24"/>
          <w:szCs w:val="24"/>
          <w:highlight w:val="none"/>
        </w:rPr>
        <w:t xml:space="preserve">将在无锡市公共资源交易中心锡山分中心政府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购专栏、无锡市公共资源交易中心政府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购专栏和江苏政府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网发布更正公告，该澄清或修正的内容为招标文件的组成部分。投标人应在投标截止时间前关注原招标公告媒体上发布的相关更正公告。因投标人未尽注意义务，未及时全面地关注更正公告导致其提交的投标材料不符合投标要求，而造成的损失及风险（包括但不限于未中标）由投标人自行承担。</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3．供应商认为招标文件使自己的权益受到损害的，可以自获取招标文件之日或者招标公告期限届满之日（公告期限届满后获取招标文件的，以公告期限届满之日为准）起7个工作日内，以书面形式向</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购人或</w:t>
      </w:r>
      <w:r>
        <w:rPr>
          <w:rFonts w:hint="eastAsia" w:ascii="宋体" w:hAnsi="宋体" w:eastAsia="宋体" w:cs="宋体"/>
          <w:bCs/>
          <w:color w:val="auto"/>
          <w:sz w:val="24"/>
          <w:szCs w:val="24"/>
          <w:highlight w:val="none"/>
          <w:lang w:eastAsia="zh-CN"/>
        </w:rPr>
        <w:t xml:space="preserve">居上工程咨询（无锡）有限公司质疑</w:t>
      </w:r>
      <w:r>
        <w:rPr>
          <w:rFonts w:hint="eastAsia" w:ascii="宋体" w:hAnsi="宋体" w:eastAsia="宋体" w:cs="宋体"/>
          <w:bCs/>
          <w:color w:val="auto"/>
          <w:sz w:val="24"/>
          <w:szCs w:val="24"/>
          <w:highlight w:val="none"/>
        </w:rPr>
        <w:t xml:space="preserve">。针对同一</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购程序环节的质疑，须在法定质疑期内一次性提出。质疑函的质疑事项应具体、明确，并有必要的事实依据和法律依据（格式详见中国政府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购网《政府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购供应商质疑函范本》），在苏</w:t>
      </w:r>
      <w:r>
        <w:rPr>
          <w:rFonts w:hint="eastAsia" w:ascii="宋体" w:hAnsi="宋体" w:eastAsia="宋体" w:cs="宋体"/>
          <w:bCs/>
          <w:color w:val="auto"/>
          <w:sz w:val="24"/>
          <w:szCs w:val="24"/>
          <w:highlight w:val="none"/>
          <w:lang w:val="en-US" w:eastAsia="zh-CN"/>
        </w:rPr>
        <w:t xml:space="preserve">采云</w:t>
      </w:r>
      <w:r>
        <w:rPr>
          <w:rFonts w:hint="eastAsia" w:ascii="宋体" w:hAnsi="宋体" w:eastAsia="宋体" w:cs="宋体"/>
          <w:bCs/>
          <w:color w:val="auto"/>
          <w:sz w:val="24"/>
          <w:szCs w:val="24"/>
          <w:highlight w:val="none"/>
        </w:rPr>
        <w:t xml:space="preserve">平台下载招标文件的，需提交投标供应商确认函。</w:t>
      </w:r>
      <w:r>
        <w:rPr>
          <w:rFonts w:hint="eastAsia" w:ascii="宋体" w:hAnsi="宋体" w:eastAsia="宋体" w:cs="宋体"/>
          <w:bCs/>
          <w:color w:val="auto"/>
          <w:sz w:val="24"/>
          <w:szCs w:val="24"/>
          <w:highlight w:val="none"/>
          <w:lang w:eastAsia="zh-CN"/>
        </w:rPr>
        <w:t xml:space="preserve">居上工程咨询（无锡）有限公司</w:t>
      </w:r>
      <w:r>
        <w:rPr>
          <w:rFonts w:hint="eastAsia" w:ascii="宋体" w:hAnsi="宋体" w:eastAsia="宋体" w:cs="宋体"/>
          <w:bCs/>
          <w:color w:val="auto"/>
          <w:sz w:val="24"/>
          <w:szCs w:val="24"/>
          <w:highlight w:val="none"/>
        </w:rPr>
        <w:t xml:space="preserve">将在收到符合上述要求的书面质疑后七个工作日内，对质疑内容</w:t>
      </w:r>
      <w:r>
        <w:rPr>
          <w:rFonts w:hint="eastAsia" w:ascii="宋体" w:hAnsi="宋体" w:eastAsia="宋体" w:cs="宋体"/>
          <w:bCs/>
          <w:color w:val="auto"/>
          <w:sz w:val="24"/>
          <w:szCs w:val="24"/>
          <w:highlight w:val="none"/>
          <w:lang w:eastAsia="zh-CN"/>
        </w:rPr>
        <w:t xml:space="preserve">作出</w:t>
      </w:r>
      <w:r>
        <w:rPr>
          <w:rFonts w:hint="eastAsia" w:ascii="宋体" w:hAnsi="宋体" w:eastAsia="宋体" w:cs="宋体"/>
          <w:bCs/>
          <w:color w:val="auto"/>
          <w:sz w:val="24"/>
          <w:szCs w:val="24"/>
          <w:highlight w:val="none"/>
        </w:rPr>
        <w:t xml:space="preserve">答复。投标人在法定质疑期限外送达的质疑函或法定质疑期限内送达的质疑函不符合上述要求的均为无效质疑，</w:t>
      </w:r>
      <w:r>
        <w:rPr>
          <w:rFonts w:hint="eastAsia" w:ascii="宋体" w:hAnsi="宋体" w:eastAsia="宋体" w:cs="宋体"/>
          <w:bCs/>
          <w:color w:val="auto"/>
          <w:sz w:val="24"/>
          <w:szCs w:val="24"/>
          <w:highlight w:val="none"/>
          <w:lang w:eastAsia="zh-CN"/>
        </w:rPr>
        <w:t xml:space="preserve">居上工程咨询（无锡）有限公司</w:t>
      </w:r>
      <w:r>
        <w:rPr>
          <w:rFonts w:hint="eastAsia" w:ascii="宋体" w:hAnsi="宋体" w:eastAsia="宋体" w:cs="宋体"/>
          <w:bCs/>
          <w:color w:val="auto"/>
          <w:sz w:val="24"/>
          <w:szCs w:val="24"/>
          <w:highlight w:val="none"/>
        </w:rPr>
        <w:t xml:space="preserve">对无效质疑不予受理。</w:t>
      </w:r>
      <w:r/>
    </w:p>
    <w:p>
      <w:pPr>
        <w:ind w:firstLine="482"/>
        <w:spacing w:line="360" w:lineRule="auto"/>
        <w:rPr>
          <w:rFonts w:hint="eastAsia" w:ascii="宋体" w:hAnsi="宋体" w:eastAsia="宋体" w:cs="宋体"/>
          <w:bCs/>
          <w:color w:val="auto"/>
          <w:sz w:val="24"/>
          <w:szCs w:val="24"/>
          <w:highlight w:val="none"/>
        </w:rPr>
      </w:pPr>
      <w:r/>
      <w:bookmarkStart w:id="9" w:name="_Toc112006915"/>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五</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投标文件的组成：</w:t>
      </w:r>
      <w:bookmarkEnd w:id="9"/>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1．投标函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格式见附件</w:t>
      </w:r>
      <w:r>
        <w:rPr>
          <w:rFonts w:hint="eastAsia" w:ascii="宋体" w:hAnsi="宋体" w:eastAsia="宋体" w:cs="宋体"/>
          <w:bCs/>
          <w:color w:val="auto"/>
          <w:sz w:val="24"/>
          <w:szCs w:val="24"/>
          <w:highlight w:val="none"/>
          <w:lang w:eastAsia="zh-CN"/>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2．资格、资信证明文件：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（1）关于资格的声明函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格式见附件</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（2）具有独立承担民事责任能力的投标人营业执照或相关部门的登记证明文件扫描件；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（3）投标人法定代表人授权委托书</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法定代表人亲自参与投标的除外，格式见附件</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（4）投标人法定代表人身份证扫描件（正、反面）；</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（5）投标人法定代表人授权代表身份证扫描件（正、反面）（法定代表人亲自参加投标的除外）；</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（6）投标人近三个月中任意一个月份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的财务状况报告（资产负债表和利润表）或由会计师事务所出具的近两年中任意一个年度的审计报告和所附已审财务报告扫描件；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（7）投标人近三个月中任意一个月份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的依法缴纳税收的相关材料（提供相关主管部门证明或银行代扣证明）扫描件；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（8）投标人近三个月中任意一个月份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的依法缴纳社会保障资金的相关材料（提供相关主管部门证明或银行代扣证明）扫描件；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购人要求的特定资质证明扫描件加盖公章（详见“投标邀请函”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“投标人资格要求”之4中要求）；</w:t>
      </w:r>
      <w:r/>
    </w:p>
    <w:p>
      <w:pPr>
        <w:ind w:firstLine="480"/>
        <w:spacing w:line="360" w:lineRule="auto"/>
        <w:rPr>
          <w:rFonts w:hint="eastAsia" w:ascii="宋体" w:hAnsi="宋体" w:eastAsia="宋体" w:cs="宋体"/>
          <w:bCs/>
          <w:color w:val="auto"/>
          <w:sz w:val="24"/>
          <w:szCs w:val="24"/>
          <w:highlight w:val="none"/>
        </w:rPr>
      </w:pPr>
      <w:r/>
      <w:bookmarkStart w:id="10" w:name="_Hlk23510977"/>
      <w:r/>
      <w:bookmarkStart w:id="11" w:name="_Hlk529436263"/>
      <w:r>
        <w:rPr>
          <w:rFonts w:hint="eastAsia" w:ascii="宋体" w:hAnsi="宋体" w:eastAsia="宋体" w:cs="宋体"/>
          <w:bCs/>
          <w:color w:val="auto"/>
          <w:sz w:val="24"/>
          <w:szCs w:val="24"/>
          <w:highlight w:val="none"/>
        </w:rPr>
        <w:t xml:space="preserve">（10）投标人需提供《中小企业声明函》（格式见附件）；如是残疾人福利性单位的，提供残疾人福利性单位声明函（格式见附件）；如是监狱企业的，提供由省级以上监狱管理局、戒毒管理局出具的属于监狱企业的证明文件扫描件加盖公章；</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（11）承诺书（格式见附件）；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3．开标一览表</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格式见附件</w:t>
      </w:r>
      <w:r>
        <w:rPr>
          <w:rFonts w:hint="eastAsia" w:ascii="宋体" w:hAnsi="宋体" w:eastAsia="宋体" w:cs="宋体"/>
          <w:bCs/>
          <w:color w:val="auto"/>
          <w:sz w:val="24"/>
          <w:szCs w:val="24"/>
          <w:highlight w:val="none"/>
          <w:lang w:eastAsia="zh-CN"/>
        </w:rPr>
        <w:t xml:space="preserve">）</w:t>
      </w:r>
      <w:bookmarkEnd w:id="10"/>
      <w:r/>
      <w:bookmarkEnd w:id="11"/>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rPr>
          <w:rFonts w:hint="eastAsia" w:ascii="宋体" w:hAnsi="宋体" w:eastAsia="宋体" w:cs="宋体"/>
          <w:bCs/>
          <w:color w:val="auto"/>
          <w:sz w:val="24"/>
          <w:szCs w:val="24"/>
          <w:highlight w:val="none"/>
          <w:lang w:val="en-US" w:eastAsia="zh-CN"/>
        </w:rPr>
        <w:t xml:space="preserve">明细报价表</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格式见附件</w:t>
      </w:r>
      <w:r>
        <w:rPr>
          <w:rFonts w:hint="eastAsia" w:ascii="宋体" w:hAnsi="宋体" w:eastAsia="宋体" w:cs="宋体"/>
          <w:bCs/>
          <w:color w:val="auto"/>
          <w:sz w:val="24"/>
          <w:szCs w:val="24"/>
          <w:highlight w:val="none"/>
          <w:lang w:eastAsia="zh-CN"/>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 服务保障承诺</w:t>
      </w:r>
      <w:r>
        <w:rPr>
          <w:rFonts w:hint="eastAsia" w:ascii="宋体" w:hAnsi="宋体" w:eastAsia="宋体" w:cs="宋体"/>
          <w:bCs/>
          <w:color w:val="auto"/>
          <w:sz w:val="24"/>
          <w:szCs w:val="24"/>
          <w:highlight w:val="none"/>
          <w:lang w:val="en-US" w:eastAsia="zh-CN"/>
        </w:rPr>
        <w:t xml:space="preserve">书</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格式见附件</w:t>
      </w:r>
      <w:r>
        <w:rPr>
          <w:rFonts w:hint="eastAsia" w:ascii="宋体" w:hAnsi="宋体" w:eastAsia="宋体" w:cs="宋体"/>
          <w:bCs/>
          <w:color w:val="auto"/>
          <w:sz w:val="24"/>
          <w:szCs w:val="24"/>
          <w:highlight w:val="none"/>
          <w:lang w:eastAsia="zh-CN"/>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6．投标偏离表（格式见附件）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w:t>
      </w:r>
      <w:r>
        <w:rPr>
          <w:rFonts w:hint="eastAsia" w:ascii="宋体" w:hAnsi="宋体" w:eastAsia="宋体" w:cs="宋体"/>
          <w:bCs/>
          <w:color w:val="auto"/>
          <w:sz w:val="24"/>
          <w:szCs w:val="24"/>
          <w:highlight w:val="none"/>
          <w:lang w:val="en-US" w:eastAsia="zh-CN"/>
        </w:rPr>
        <w:t xml:space="preserve">主要</w:t>
      </w:r>
      <w:r>
        <w:rPr>
          <w:rFonts w:hint="eastAsia" w:ascii="宋体" w:hAnsi="宋体" w:eastAsia="宋体" w:cs="宋体"/>
          <w:bCs/>
          <w:color w:val="auto"/>
          <w:sz w:val="24"/>
          <w:szCs w:val="24"/>
          <w:highlight w:val="none"/>
        </w:rPr>
        <w:t xml:space="preserve">人员配置表及拟派项目负责人简历表（格式见附件）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．投标供应商情况表（格式</w:t>
      </w:r>
      <w:r>
        <w:rPr>
          <w:rFonts w:hint="eastAsia" w:ascii="宋体" w:hAnsi="宋体" w:eastAsia="宋体" w:cs="宋体"/>
          <w:bCs/>
          <w:color w:val="auto"/>
          <w:sz w:val="24"/>
          <w:szCs w:val="24"/>
          <w:highlight w:val="none"/>
          <w:lang w:val="en-US" w:eastAsia="zh-CN"/>
        </w:rPr>
        <w:t xml:space="preserve">见</w:t>
      </w:r>
      <w:r>
        <w:rPr>
          <w:rFonts w:hint="eastAsia" w:ascii="宋体" w:hAnsi="宋体" w:eastAsia="宋体" w:cs="宋体"/>
          <w:bCs/>
          <w:color w:val="auto"/>
          <w:sz w:val="24"/>
          <w:szCs w:val="24"/>
          <w:highlight w:val="none"/>
        </w:rPr>
        <w:t xml:space="preserve">附件）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 提供第三章项目需求和有关要求需提供的相关证明材料</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服务</w:t>
      </w:r>
      <w:r>
        <w:rPr>
          <w:rFonts w:hint="eastAsia" w:ascii="宋体" w:hAnsi="宋体" w:eastAsia="宋体" w:cs="宋体"/>
          <w:bCs/>
          <w:color w:val="auto"/>
          <w:sz w:val="24"/>
          <w:szCs w:val="24"/>
          <w:highlight w:val="none"/>
        </w:rPr>
        <w:t xml:space="preserve">方案（如有格式自拟并自行添加）</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.评分标准中对应</w:t>
      </w:r>
      <w:r>
        <w:rPr>
          <w:rFonts w:hint="eastAsia" w:ascii="宋体" w:hAnsi="宋体" w:eastAsia="宋体" w:cs="宋体"/>
          <w:bCs/>
          <w:color w:val="auto"/>
          <w:sz w:val="24"/>
          <w:szCs w:val="24"/>
          <w:highlight w:val="none"/>
          <w:lang w:eastAsia="zh-CN"/>
        </w:rPr>
        <w:t xml:space="preserve">的其他</w:t>
      </w:r>
      <w:r>
        <w:rPr>
          <w:rFonts w:hint="eastAsia" w:ascii="宋体" w:hAnsi="宋体" w:eastAsia="宋体" w:cs="宋体"/>
          <w:bCs/>
          <w:color w:val="auto"/>
          <w:sz w:val="24"/>
          <w:szCs w:val="24"/>
          <w:highlight w:val="none"/>
        </w:rPr>
        <w:t xml:space="preserve">所需证明材料（如有自行添加）</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.要求</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购人提供的配合（如有格式自拟并自行添加）</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.其</w:t>
      </w:r>
      <w:r>
        <w:rPr>
          <w:rFonts w:hint="eastAsia" w:ascii="宋体" w:hAnsi="宋体" w:eastAsia="宋体" w:cs="宋体"/>
          <w:bCs/>
          <w:color w:val="auto"/>
          <w:sz w:val="24"/>
          <w:szCs w:val="24"/>
          <w:highlight w:val="none"/>
          <w:lang w:val="en-US" w:eastAsia="zh-CN"/>
        </w:rPr>
        <w:t xml:space="preserve">他</w:t>
      </w:r>
      <w:r>
        <w:rPr>
          <w:rFonts w:hint="eastAsia" w:ascii="宋体" w:hAnsi="宋体" w:eastAsia="宋体" w:cs="宋体"/>
          <w:bCs/>
          <w:color w:val="auto"/>
          <w:sz w:val="24"/>
          <w:szCs w:val="24"/>
          <w:highlight w:val="none"/>
        </w:rPr>
        <w:t xml:space="preserve">（投标人认为有必要提供的声明和文件，如有格式自拟并自行添加）</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上述1-</w:t>
      </w: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项投标人必须按要求全部提供，否则投标文件无效。如上述资格证明文件遇年检、换证，则必须提供法定年检、换证单位出具的有效证明扫描件。如上述资格证明文件第（6）（7）（8）三项遇有国家相关政策规定可不具备的，必须提供相关政策规定或相关单位出具的有效证明扫描件。投标人法定代表人或法定代表人授权代表为外籍、港、澳、台地区人士的，其身份证明须提供有效的护照或港澳同胞来往内地通行证、台湾同胞来往大陆通行证，</w:t>
      </w:r>
      <w:r>
        <w:rPr>
          <w:rFonts w:hint="eastAsia" w:ascii="宋体" w:hAnsi="宋体" w:eastAsia="宋体" w:cs="宋体"/>
          <w:bCs/>
          <w:color w:val="auto"/>
          <w:sz w:val="24"/>
          <w:szCs w:val="24"/>
          <w:highlight w:val="none"/>
          <w:lang w:eastAsia="zh-CN"/>
        </w:rPr>
        <w:t xml:space="preserve">或其他</w:t>
      </w:r>
      <w:r>
        <w:rPr>
          <w:rFonts w:hint="eastAsia" w:ascii="宋体" w:hAnsi="宋体" w:eastAsia="宋体" w:cs="宋体"/>
          <w:bCs/>
          <w:color w:val="auto"/>
          <w:sz w:val="24"/>
          <w:szCs w:val="24"/>
          <w:highlight w:val="none"/>
        </w:rPr>
        <w:t xml:space="preserve">可在中国大陆有效居留的许可证明。</w:t>
      </w:r>
      <w:r/>
    </w:p>
    <w:p>
      <w:pPr>
        <w:ind w:firstLine="482"/>
        <w:spacing w:line="360" w:lineRule="auto"/>
        <w:rPr>
          <w:rFonts w:hint="eastAsia" w:ascii="宋体" w:hAnsi="宋体" w:eastAsia="宋体" w:cs="宋体"/>
          <w:bCs/>
          <w:color w:val="auto"/>
          <w:sz w:val="24"/>
          <w:szCs w:val="24"/>
          <w:highlight w:val="none"/>
        </w:rPr>
      </w:pPr>
      <w:r/>
      <w:bookmarkStart w:id="12" w:name="_Toc112006916"/>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六</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投标文件的要求：</w:t>
      </w:r>
      <w:bookmarkEnd w:id="12"/>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1.所有文件、往来函件均应使用简体中文</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规格、型号辅助符号例外</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2.投标文件由投标人按给定格式如实填写</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编写</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，须有法人</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盖章</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、法定代表人或法定代表人授权代表签字或盖章，方为有效，未尽事宜可自行补充。</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3.如无特别说明，</w:t>
      </w:r>
      <w:r>
        <w:rPr>
          <w:rFonts w:hint="eastAsia" w:ascii="宋体" w:hAnsi="宋体" w:eastAsia="宋体" w:cs="宋体"/>
          <w:bCs/>
          <w:color w:val="auto"/>
          <w:sz w:val="24"/>
          <w:szCs w:val="24"/>
          <w:highlight w:val="none"/>
        </w:rPr>
        <w:t xml:space="preserve">投标人报价一律以人民币为投标结算货币，结算单位为“元”。</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4.投标文件格式部分，应由投标人按给定格式提供，不得更改。</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5.投标人在制作电子投标文件时，请正确关联到对应</w:t>
      </w:r>
      <w:r>
        <w:rPr>
          <w:rFonts w:hint="eastAsia" w:ascii="宋体" w:hAnsi="宋体" w:eastAsia="宋体" w:cs="宋体"/>
          <w:bCs/>
          <w:color w:val="auto"/>
          <w:sz w:val="24"/>
          <w:szCs w:val="24"/>
          <w:highlight w:val="none"/>
          <w:lang w:eastAsia="zh-CN"/>
        </w:rPr>
        <w:t xml:space="preserve">页面</w:t>
      </w:r>
      <w:r>
        <w:rPr>
          <w:rFonts w:hint="eastAsia" w:ascii="宋体" w:hAnsi="宋体" w:eastAsia="宋体" w:cs="宋体"/>
          <w:bCs/>
          <w:color w:val="auto"/>
          <w:sz w:val="24"/>
          <w:szCs w:val="24"/>
          <w:highlight w:val="none"/>
        </w:rPr>
        <w:t xml:space="preserve">，在评审过程中，评审专家如因在相对应页面找不到该相关联的文件，由此产生的后果由投标人自行承担。</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6.投标费用自理。</w:t>
      </w:r>
      <w:r/>
    </w:p>
    <w:p>
      <w:pPr>
        <w:ind w:firstLine="482"/>
        <w:spacing w:line="360" w:lineRule="auto"/>
        <w:rPr>
          <w:rFonts w:hint="eastAsia" w:ascii="宋体" w:hAnsi="宋体" w:eastAsia="宋体" w:cs="宋体"/>
          <w:b/>
          <w:color w:val="auto"/>
          <w:sz w:val="24"/>
          <w:szCs w:val="24"/>
          <w:highlight w:val="none"/>
        </w:rPr>
      </w:pPr>
      <w:r/>
      <w:bookmarkStart w:id="13" w:name="_Toc112006917"/>
      <w:r/>
      <w:bookmarkStart w:id="14" w:name="_Toc112006918"/>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七</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 网上投标</w:t>
      </w:r>
      <w:bookmarkEnd w:id="13"/>
      <w:r/>
      <w:r/>
    </w:p>
    <w:p>
      <w:pPr>
        <w:ind w:firstLine="480"/>
        <w:spacing w:line="360" w:lineRule="auto"/>
        <w:rPr>
          <w:rFonts w:hint="eastAsia" w:ascii="宋体" w:hAnsi="宋体" w:eastAsia="宋体" w:cs="宋体"/>
          <w:color w:val="auto"/>
          <w:highlight w:val="none"/>
        </w:rPr>
      </w:pPr>
      <w:r>
        <w:rPr>
          <w:rFonts w:hint="eastAsia" w:ascii="宋体" w:hAnsi="宋体" w:eastAsia="宋体" w:cs="宋体"/>
          <w:bCs/>
          <w:color w:val="auto"/>
          <w:sz w:val="24"/>
          <w:szCs w:val="24"/>
          <w:highlight w:val="none"/>
        </w:rPr>
        <w:t xml:space="preserve">1.投标人应由其法定代表人或法定代表人授权代表在规定的网上投标时间内，凭CA数字证书登陆江苏省政府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购（苏</w:t>
      </w:r>
      <w:r>
        <w:rPr>
          <w:rFonts w:hint="eastAsia" w:ascii="宋体" w:hAnsi="宋体" w:eastAsia="宋体" w:cs="宋体"/>
          <w:bCs/>
          <w:color w:val="auto"/>
          <w:sz w:val="24"/>
          <w:szCs w:val="24"/>
          <w:highlight w:val="none"/>
          <w:lang w:eastAsia="zh-CN"/>
        </w:rPr>
        <w:t xml:space="preserve">采云</w:t>
      </w:r>
      <w:r>
        <w:rPr>
          <w:rFonts w:hint="eastAsia" w:ascii="宋体" w:hAnsi="宋体" w:eastAsia="宋体" w:cs="宋体"/>
          <w:bCs/>
          <w:color w:val="auto"/>
          <w:sz w:val="24"/>
          <w:szCs w:val="24"/>
          <w:highlight w:val="none"/>
        </w:rPr>
        <w:t xml:space="preserve">）平台获取招标文件，在苏</w:t>
      </w:r>
      <w:r>
        <w:rPr>
          <w:rFonts w:hint="eastAsia" w:ascii="宋体" w:hAnsi="宋体" w:eastAsia="宋体" w:cs="宋体"/>
          <w:bCs/>
          <w:color w:val="auto"/>
          <w:sz w:val="24"/>
          <w:szCs w:val="24"/>
          <w:highlight w:val="none"/>
          <w:lang w:eastAsia="zh-CN"/>
        </w:rPr>
        <w:t xml:space="preserve">采云</w:t>
      </w:r>
      <w:r>
        <w:rPr>
          <w:rFonts w:hint="eastAsia" w:ascii="宋体" w:hAnsi="宋体" w:eastAsia="宋体" w:cs="宋体"/>
          <w:bCs/>
          <w:color w:val="auto"/>
          <w:sz w:val="24"/>
          <w:szCs w:val="24"/>
          <w:highlight w:val="none"/>
        </w:rPr>
        <w:t xml:space="preserve">投标客户端制作投标文件（电子数据），并在投标截止时间之前上传投标文件。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2.投标人应对CA数字证书妥善保管，如被他人盗用投标，后果自负。</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3.投标人按招标文件规定的网上解密时间进行解密，如未按时解密后果自负。</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4.投标人应当对招标文件提出的要求和条件作出实质性响应，并在电子投标系统逐条应答。</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5.投标人应对要求提供的资格证明文件（如资质证书、资格证书）、技术资料（如白皮书、彩页、手册、检测报告等）扫描上传至投标系统。</w:t>
      </w:r>
      <w:r/>
    </w:p>
    <w:p>
      <w:pPr>
        <w:ind w:left="479"/>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6.投标人进行网上投标请参照《政府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购项目电子交易管理操作指南</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供应商》。</w:t>
      </w:r>
      <w:r/>
    </w:p>
    <w:p>
      <w:pPr>
        <w:pStyle w:val="998"/>
        <w:ind w:firstLine="482"/>
        <w:spacing w:line="360" w:lineRule="auto"/>
        <w:rPr>
          <w:rFonts w:hint="eastAsia" w:ascii="宋体" w:hAnsi="宋体" w:eastAsia="宋体" w:cs="宋体"/>
          <w:color w:val="auto"/>
          <w:highlight w:val="none"/>
        </w:rPr>
      </w:pPr>
      <w:r>
        <w:rPr>
          <w:rFonts w:hint="eastAsia" w:ascii="宋体" w:hAnsi="宋体" w:eastAsia="宋体" w:cs="宋体"/>
          <w:b/>
          <w:bCs/>
          <w:color w:val="auto"/>
          <w:sz w:val="24"/>
          <w:szCs w:val="24"/>
          <w:highlight w:val="none"/>
        </w:rPr>
        <w:t xml:space="preserve">特别提醒 ：开标后，投标人须自行准备设备（包括但不限于笔记本电脑、无线网络）登录“江苏省政府</w:t>
      </w:r>
      <w:r>
        <w:rPr>
          <w:rFonts w:hint="eastAsia" w:ascii="宋体" w:hAnsi="宋体" w:eastAsia="宋体" w:cs="宋体"/>
          <w:b/>
          <w:bCs/>
          <w:color w:val="auto"/>
          <w:sz w:val="24"/>
          <w:szCs w:val="24"/>
          <w:highlight w:val="none"/>
          <w:lang w:eastAsia="zh-CN"/>
        </w:rPr>
        <w:t xml:space="preserve">采</w:t>
      </w:r>
      <w:r>
        <w:rPr>
          <w:rFonts w:hint="eastAsia" w:ascii="宋体" w:hAnsi="宋体" w:eastAsia="宋体" w:cs="宋体"/>
          <w:b/>
          <w:bCs/>
          <w:color w:val="auto"/>
          <w:sz w:val="24"/>
          <w:szCs w:val="24"/>
          <w:highlight w:val="none"/>
        </w:rPr>
        <w:t xml:space="preserve">购（苏</w:t>
      </w:r>
      <w:r>
        <w:rPr>
          <w:rFonts w:hint="eastAsia" w:ascii="宋体" w:hAnsi="宋体" w:eastAsia="宋体" w:cs="宋体"/>
          <w:b/>
          <w:bCs/>
          <w:color w:val="auto"/>
          <w:sz w:val="24"/>
          <w:szCs w:val="24"/>
          <w:highlight w:val="none"/>
          <w:lang w:eastAsia="zh-CN"/>
        </w:rPr>
        <w:t xml:space="preserve">采云</w:t>
      </w:r>
      <w:r>
        <w:rPr>
          <w:rFonts w:hint="eastAsia" w:ascii="宋体" w:hAnsi="宋体" w:eastAsia="宋体" w:cs="宋体"/>
          <w:b/>
          <w:bCs/>
          <w:color w:val="auto"/>
          <w:sz w:val="24"/>
          <w:szCs w:val="24"/>
          <w:highlight w:val="none"/>
        </w:rPr>
        <w:t xml:space="preserve">）平台”，按招标文件规定时间解密后，在评标过程中保持在线，等待评标委员会的询标和评标结果，中途不得离开。投标人如未按要求应答，由此所产生的损失及风险由投标人自行承担。</w:t>
      </w:r>
      <w:bookmarkEnd w:id="14"/>
      <w:r/>
      <w:r/>
    </w:p>
    <w:p>
      <w:pPr>
        <w:ind w:firstLine="482"/>
        <w:spacing w:line="360" w:lineRule="auto"/>
        <w:rPr>
          <w:rFonts w:hint="eastAsia" w:ascii="宋体" w:hAnsi="宋体" w:eastAsia="宋体" w:cs="宋体"/>
          <w:b/>
          <w:color w:val="auto"/>
          <w:sz w:val="24"/>
          <w:szCs w:val="24"/>
          <w:highlight w:val="none"/>
        </w:rPr>
      </w:pPr>
      <w:r/>
      <w:bookmarkStart w:id="15" w:name="_Toc112006919"/>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八</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无效投标文件的确认：</w:t>
      </w:r>
      <w:bookmarkEnd w:id="15"/>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投标人有下列情况之一者，投标文件无效：</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1.电子投标文件未按规定期限投标的；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2.电子投标文件未按招标文件要求签章的；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3.投标人未按招标文件要求解密电子投标文件的；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4.投标人的法定代表人授权代表，无法定代表人授权委托书的；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5.投标人的法定代表人或被授权代表，未准时参加开标会议的；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6.不具备招标文件中规定的资格要求或未按招标文件规定的要求提供资格、资信证明文件的；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7.被“信用中国”网站（</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"http://www.creditchina.gov.cn" </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4"/>
          <w:szCs w:val="24"/>
          <w:highlight w:val="none"/>
        </w:rPr>
        <w:t xml:space="preserve">www.creditchina.gov.cn</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）、中国政府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购网</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www.ccgp.gov.cn</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列入失信被执行人、重大税收违法案件当事人名单、政府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购严重违法失信行为记录名单的；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8.投标文件未按招标文件规定的内容和要求填写的；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9.投标文件书写潦草、字迹模糊不清、无法辨认的；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10.投标文件中有招标文件未允许提供的选择性内容；</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11.不同投标人委托同一单位或者个人办理投标事宜的；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12.不同投标人的单位负责人为同一人或者存在直接控股、管理关系的；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13.不同投标人的投标文件存在明显的相似性或一致性，特征显示由同一单位或者同一个人编制的；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14.不同投标人投标文件内容存在非正常一致、项目组成员出现同一人、投标文件中错误（或异常）一致或雷同、电子文档信息一致或雷同的、投标报价呈规律性差异的；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15.不同投标人的投标资料相互混装、不同投标人的委托代理人、项目负责人以及其他相关人员有在同一个单位缴纳社会保险、同一投标文件中单位名称落款与公章不是同一单位的；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16.投标人提交两个（含）以上不同的投标报价或项目（标段）投标总价超过本项目（标段）预算或最高限价的；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17.提供虚假材料的（包括工商营业执照、财务报表、资格证明文件等）；</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18.投标文件含有</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购人不能接受的附加条件的；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19.评标委员会认定投标人的报价明显低于其他通过符合性审</w:t>
      </w:r>
      <w:r>
        <w:rPr>
          <w:rFonts w:hint="eastAsia" w:ascii="宋体" w:hAnsi="宋体" w:eastAsia="宋体" w:cs="宋体"/>
          <w:bCs/>
          <w:color w:val="auto"/>
          <w:sz w:val="24"/>
          <w:szCs w:val="24"/>
          <w:highlight w:val="none"/>
          <w:lang w:val="en-US" w:eastAsia="zh-CN"/>
        </w:rPr>
        <w:t xml:space="preserve">查</w:t>
      </w:r>
      <w:r>
        <w:rPr>
          <w:rFonts w:hint="eastAsia" w:ascii="宋体" w:hAnsi="宋体" w:eastAsia="宋体" w:cs="宋体"/>
          <w:bCs/>
          <w:color w:val="auto"/>
          <w:sz w:val="24"/>
          <w:szCs w:val="24"/>
          <w:highlight w:val="none"/>
        </w:rPr>
        <w:t xml:space="preserve">投标人的报价，有可能影响产品质量或者不能诚信履约，且投标人不能应评标委员会要求在评标现场合理的时间内提供书面说明（必要时评标委员会可要求投标人提交相关证明材料）证明其报价合理性的；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20.除单一来源</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购项目外，为</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购项目提供整体设计、规范编制或者项目管理、监理、检测等服务的；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21.投标文件中无技术方案或技术方案编制粗糙、缺漏项较多；</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投标人的报价明显低于其他投标报价或者市场平均价，使得其投标报价可能低于其个别成本的，评委将要求投标人做出书面说明并提供相关证明材料。投标人不能合理说明或者不能提供相关材料的，由评标委员会认定该投标人以低于成本报价竞标，其投标应作无效投标处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23.投标文件内容不全或不符合招标文件中规定</w:t>
      </w:r>
      <w:r>
        <w:rPr>
          <w:rFonts w:hint="eastAsia" w:ascii="宋体" w:hAnsi="宋体" w:eastAsia="宋体" w:cs="宋体"/>
          <w:bCs/>
          <w:color w:val="auto"/>
          <w:sz w:val="24"/>
          <w:szCs w:val="24"/>
          <w:highlight w:val="none"/>
          <w:lang w:eastAsia="zh-CN"/>
        </w:rPr>
        <w:t xml:space="preserve">的其他</w:t>
      </w:r>
      <w:r>
        <w:rPr>
          <w:rFonts w:hint="eastAsia" w:ascii="宋体" w:hAnsi="宋体" w:eastAsia="宋体" w:cs="宋体"/>
          <w:bCs/>
          <w:color w:val="auto"/>
          <w:sz w:val="24"/>
          <w:szCs w:val="24"/>
          <w:highlight w:val="none"/>
        </w:rPr>
        <w:t xml:space="preserve">实质性要求的；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24.未按要求提供第三章项目要求和有关说明中须提供的相关证明材料的；</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25.（一）采购人应当在采购文件中明确，政府采购评审中出现下列情形之一的，评审委员会应当启动异常低价投标（响应）审查程序：</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3）投标（响应）报价低于采购项目最高限价45%的，即投标（响应）报价&lt;采购项目最高限价×45%；</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评审委员会基于专业判断，认为供应商报价过低，有可能影响产品质量或者不能诚信履约的其他情形。采购人可以结合具体项目实际情况，提高上述第1项至第3项中启动异常低价投标（响应）审查的数值标准，但是最高不得超过65%。相关法律法规对供应商报价有规定的，从其规定。</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（二）评审委员会启动异常低价投标（响应）审查后，属于前述第1项至第4项情形的，应当要求相关供应商在评审现场合理的时间内对投标（响应）价格作出解释，</w:t>
      </w:r>
      <w:r>
        <w:rPr>
          <w:rFonts w:hint="eastAsia" w:ascii="宋体" w:hAnsi="宋体" w:eastAsia="宋体" w:cs="宋体"/>
          <w:b/>
          <w:bCs w:val="0"/>
          <w:color w:val="auto"/>
          <w:sz w:val="24"/>
          <w:szCs w:val="24"/>
          <w:highlight w:val="none"/>
          <w:lang w:val="en-US" w:eastAsia="zh-CN"/>
        </w:rPr>
        <w:t xml:space="preserve">提供项目具体成本测算等与报价合理性相关的书面说明及必要的证明材料</w:t>
      </w:r>
      <w:r>
        <w:rPr>
          <w:rFonts w:hint="eastAsia" w:ascii="宋体" w:hAnsi="宋体" w:eastAsia="宋体" w:cs="宋体"/>
          <w:bCs/>
          <w:color w:val="auto"/>
          <w:sz w:val="24"/>
          <w:szCs w:val="24"/>
          <w:highlight w:val="none"/>
          <w:lang w:val="en-US" w:eastAsia="zh-CN"/>
        </w:rPr>
        <w:t xml:space="preserve">，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w:t>
      </w:r>
      <w:r>
        <w:rPr>
          <w:rFonts w:hint="eastAsia" w:ascii="宋体" w:hAnsi="宋体" w:eastAsia="宋体" w:cs="宋体"/>
          <w:bCs/>
          <w:color w:val="auto"/>
          <w:sz w:val="24"/>
          <w:szCs w:val="24"/>
          <w:highlight w:val="none"/>
          <w:lang w:val="en-US" w:eastAsia="zh-CN"/>
        </w:rPr>
        <w:t xml:space="preserve">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numPr>
          <w:ilvl w:val="0"/>
          <w:numId w:val="0"/>
        </w:num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26.</w:t>
      </w:r>
      <w:r>
        <w:rPr>
          <w:rFonts w:hint="eastAsia" w:ascii="宋体" w:hAnsi="宋体" w:eastAsia="宋体" w:cs="宋体"/>
          <w:bCs/>
          <w:color w:val="auto"/>
          <w:sz w:val="24"/>
          <w:szCs w:val="24"/>
          <w:highlight w:val="none"/>
        </w:rPr>
        <w:t xml:space="preserve">投标系统中不同投标人的MAC地址一致或标书制作工具客户端标识码一致的。</w:t>
      </w:r>
      <w:r/>
    </w:p>
    <w:p>
      <w:pPr>
        <w:numPr>
          <w:ilvl w:val="0"/>
          <w:numId w:val="0"/>
        </w:num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.法律法规和招标文件规定</w:t>
      </w:r>
      <w:r>
        <w:rPr>
          <w:rFonts w:hint="eastAsia" w:ascii="宋体" w:hAnsi="宋体" w:eastAsia="宋体" w:cs="宋体"/>
          <w:bCs/>
          <w:color w:val="auto"/>
          <w:sz w:val="24"/>
          <w:szCs w:val="24"/>
          <w:highlight w:val="none"/>
          <w:lang w:eastAsia="zh-CN"/>
        </w:rPr>
        <w:t xml:space="preserve">的其他</w:t>
      </w:r>
      <w:r>
        <w:rPr>
          <w:rFonts w:hint="eastAsia" w:ascii="宋体" w:hAnsi="宋体" w:eastAsia="宋体" w:cs="宋体"/>
          <w:bCs/>
          <w:color w:val="auto"/>
          <w:sz w:val="24"/>
          <w:szCs w:val="24"/>
          <w:highlight w:val="none"/>
        </w:rPr>
        <w:t xml:space="preserve">无效情形。</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九</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开标、评标：</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1．所有投标单位在招标文件规定的时间内解密各自投标文件。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 投标截止时间后参加投标的供应商或解密投标文件的供应商不足三家的，不开标；开标后，所有投标人可在线上开标大厅中看到所有投标人的投标报价。</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3．投标文件的审查</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（1）</w:t>
      </w:r>
      <w:r>
        <w:rPr>
          <w:rFonts w:hint="eastAsia" w:ascii="宋体" w:hAnsi="宋体" w:eastAsia="宋体" w:cs="宋体"/>
          <w:bCs/>
          <w:color w:val="auto"/>
          <w:sz w:val="24"/>
          <w:szCs w:val="24"/>
          <w:highlight w:val="none"/>
        </w:rPr>
        <w:t xml:space="preserve"> 投标文件报价出现前后不一致的，按照下列规定修正：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①</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 xml:space="preserve">投标文件中开标一览表（报价表）内容与投标文件中相应内容不一致的，以开标一览表（报价表）为准；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②</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 xml:space="preserve">大写金额和小写金额不一致的，以大写金额为准；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③</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 xml:space="preserve">单价金额小数点或者百分比有明显错位的，以开标一览表的总价为准，并修改单价；</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④</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 xml:space="preserve">总价金额与按单价汇总金额不一致的，以单价金额计算结果为准。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对不同文字文本投标文件的解释发生异议的，以中文文本为准。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投标人未参加开标的，视同认可开标结果。</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4．评标程序</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评标工作由</w:t>
      </w:r>
      <w:r>
        <w:rPr>
          <w:rFonts w:hint="eastAsia" w:ascii="宋体" w:hAnsi="宋体" w:eastAsia="宋体" w:cs="宋体"/>
          <w:bCs/>
          <w:color w:val="auto"/>
          <w:sz w:val="24"/>
          <w:szCs w:val="24"/>
          <w:highlight w:val="none"/>
          <w:lang w:eastAsia="zh-CN"/>
        </w:rPr>
        <w:t xml:space="preserve">居上工程咨询（无锡）有限公司</w:t>
      </w:r>
      <w:r>
        <w:rPr>
          <w:rFonts w:hint="eastAsia" w:ascii="宋体" w:hAnsi="宋体" w:eastAsia="宋体" w:cs="宋体"/>
          <w:bCs/>
          <w:color w:val="auto"/>
          <w:sz w:val="24"/>
          <w:szCs w:val="24"/>
          <w:highlight w:val="none"/>
        </w:rPr>
        <w:t xml:space="preserve">负责组织，具体评标事务由依法组建的评标委员会负责。</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投标文件初审。初审分为资格性检查和符合性检查。</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A．资格性检查。</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购人依据法律法规和招标文件的规定，对投标文件中的资格证明、投标（报价）承诺函等进行审查；通过“信用中国”网站（www.creditchina.gov.cn）、中国政府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购网</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www.ccgp.gov.cn</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查询投标人在投标截止时间之前，是否被列入失信被执行人、重大税收违法案件当事人名单、政府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购严重违法失信行为记录名单，以确定投标人是否具备投标资格。信用查询结果以网页打印的形式留存并归档。</w:t>
      </w:r>
      <w:r/>
    </w:p>
    <w:p>
      <w:pPr>
        <w:ind w:firstLine="482"/>
        <w:jc w:val="center"/>
        <w:spacing w:line="440" w:lineRule="exact"/>
        <w:tabs>
          <w:tab w:val="left" w:pos="480" w:leader="none"/>
        </w:tabs>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资格性审查表</w:t>
      </w:r>
      <w:r/>
    </w:p>
    <w:tbl>
      <w:tblPr>
        <w:tblStyle w:val="744"/>
        <w:tblW w:w="9212"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02"/>
        <w:gridCol w:w="2539"/>
        <w:gridCol w:w="5771"/>
      </w:tblGrid>
      <w:tr>
        <w:trPr>
          <w:jc w:val="center"/>
          <w:trHeight w:val="564"/>
        </w:trPr>
        <w:tc>
          <w:tcPr>
            <w:tcW w:w="902"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gridSpan w:val="2"/>
            <w:tcW w:w="8310" w:type="dxa"/>
            <w:vAlign w:val="center"/>
            <w:textDirection w:val="lrTb"/>
            <w:noWrap w:val="false"/>
          </w:tcPr>
          <w:p>
            <w:pPr>
              <w:ind w:firstLine="482"/>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资格审查内容</w:t>
            </w:r>
            <w:r/>
          </w:p>
        </w:tc>
      </w:tr>
      <w:tr>
        <w:trPr>
          <w:jc w:val="center"/>
          <w:trHeight w:val="519"/>
        </w:trPr>
        <w:tc>
          <w:tcPr>
            <w:tcW w:w="90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5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关于资格的声明函</w:t>
            </w:r>
            <w:r/>
          </w:p>
        </w:tc>
        <w:tc>
          <w:tcPr>
            <w:tcW w:w="5771"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格式见附件</w:t>
            </w:r>
            <w:r/>
          </w:p>
        </w:tc>
      </w:tr>
      <w:tr>
        <w:trPr>
          <w:jc w:val="center"/>
          <w:trHeight w:val="870"/>
        </w:trPr>
        <w:tc>
          <w:tcPr>
            <w:tcW w:w="90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25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具有独立承担民事责任的能力</w:t>
            </w:r>
            <w:r/>
          </w:p>
        </w:tc>
        <w:tc>
          <w:tcPr>
            <w:tcW w:w="5771" w:type="dxa"/>
            <w:vAlign w:val="center"/>
            <w:textDirection w:val="lrTb"/>
            <w:noWrap w:val="false"/>
          </w:tcPr>
          <w:p>
            <w:pPr>
              <w:spacing w:line="360" w:lineRule="auto"/>
              <w:tabs>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具有独立承担民事责任能力的投标人营业执照或相关部门的登记证明文件扫描件；</w:t>
            </w:r>
            <w:r/>
          </w:p>
        </w:tc>
      </w:tr>
      <w:tr>
        <w:trPr>
          <w:jc w:val="center"/>
          <w:trHeight w:val="90"/>
        </w:trPr>
        <w:tc>
          <w:tcPr>
            <w:tcW w:w="90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25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投标人法定代表人授权委托书</w:t>
            </w:r>
            <w:r/>
          </w:p>
        </w:tc>
        <w:tc>
          <w:tcPr>
            <w:tcW w:w="5771" w:type="dxa"/>
            <w:vAlign w:val="center"/>
            <w:textDirection w:val="lrTb"/>
            <w:noWrap w:val="false"/>
          </w:tcPr>
          <w:p>
            <w:pPr>
              <w:spacing w:line="360" w:lineRule="auto"/>
              <w:tabs>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 xml:space="preserve">法定代表人亲自参与投标的除外，格式见附件</w:t>
            </w:r>
            <w:r/>
          </w:p>
        </w:tc>
      </w:tr>
      <w:tr>
        <w:trPr>
          <w:jc w:val="center"/>
          <w:trHeight w:val="644"/>
        </w:trPr>
        <w:tc>
          <w:tcPr>
            <w:tcW w:w="90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25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投标人法定代表人身份证扫描件</w:t>
            </w:r>
            <w:r/>
          </w:p>
        </w:tc>
        <w:tc>
          <w:tcPr>
            <w:tcW w:w="5771"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身份证应为正、反面</w:t>
            </w:r>
            <w:r/>
          </w:p>
        </w:tc>
      </w:tr>
      <w:tr>
        <w:trPr>
          <w:jc w:val="center"/>
          <w:trHeight w:val="644"/>
        </w:trPr>
        <w:tc>
          <w:tcPr>
            <w:tcW w:w="90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25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投标人法定代表人授权代表身份证扫描件</w:t>
            </w:r>
            <w:r/>
          </w:p>
        </w:tc>
        <w:tc>
          <w:tcPr>
            <w:tcW w:w="5771"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身份证应为正、反面，法定代表人亲自参加投标的除外</w:t>
            </w:r>
            <w:r/>
          </w:p>
        </w:tc>
      </w:tr>
      <w:tr>
        <w:trPr>
          <w:jc w:val="center"/>
          <w:trHeight w:val="1280"/>
        </w:trPr>
        <w:tc>
          <w:tcPr>
            <w:tcW w:w="90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25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具有良好的商业信誉和健全的财务会计制度</w:t>
            </w:r>
            <w:r/>
          </w:p>
        </w:tc>
        <w:tc>
          <w:tcPr>
            <w:tcW w:w="5771" w:type="dxa"/>
            <w:vAlign w:val="center"/>
            <w:textDirection w:val="lrTb"/>
            <w:noWrap w:val="false"/>
          </w:tcPr>
          <w:p>
            <w:pPr>
              <w:tabs>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投标人近三个月中任意一个月份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的财务状况报告（资产负债表和利润表）或由会计师事务所出具的近两年中任意一个年度的审计报告和所附已审财务报告扫描件</w:t>
            </w:r>
            <w:r/>
          </w:p>
        </w:tc>
      </w:tr>
      <w:tr>
        <w:trPr>
          <w:jc w:val="center"/>
          <w:trHeight w:val="951"/>
        </w:trPr>
        <w:tc>
          <w:tcPr>
            <w:tcW w:w="90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25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具有依法缴纳税收的良好记录</w:t>
            </w:r>
            <w:r/>
          </w:p>
        </w:tc>
        <w:tc>
          <w:tcPr>
            <w:tcW w:w="577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投标人近三个月中任意一个月份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的依法缴纳税收的相关材料（提供相关主管部门证明或银行代扣证明）扫描件</w:t>
            </w:r>
            <w:r/>
          </w:p>
        </w:tc>
      </w:tr>
      <w:tr>
        <w:trPr>
          <w:jc w:val="center"/>
          <w:trHeight w:val="943"/>
        </w:trPr>
        <w:tc>
          <w:tcPr>
            <w:tcW w:w="90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25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具有依法缴纳社会保障资金的良好记录</w:t>
            </w:r>
            <w:r/>
          </w:p>
        </w:tc>
        <w:tc>
          <w:tcPr>
            <w:tcW w:w="577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投标人近三个月中任意一个月份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的依法缴纳社会保障资金的相关材料（提供相关主管部门证明或银行代扣证明）扫描件</w:t>
            </w:r>
            <w:r>
              <w:rPr>
                <w:rFonts w:hint="eastAsia" w:ascii="宋体" w:hAnsi="宋体" w:eastAsia="宋体" w:cs="宋体"/>
                <w:color w:val="auto"/>
                <w:sz w:val="24"/>
                <w:szCs w:val="24"/>
                <w:highlight w:val="none"/>
              </w:rPr>
              <w:t xml:space="preserve">。</w:t>
            </w:r>
            <w:r/>
          </w:p>
        </w:tc>
      </w:tr>
      <w:tr>
        <w:trPr>
          <w:jc w:val="center"/>
          <w:trHeight w:val="602"/>
        </w:trPr>
        <w:tc>
          <w:tcPr>
            <w:tcW w:w="90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25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承诺书</w:t>
            </w:r>
            <w:r/>
          </w:p>
        </w:tc>
        <w:tc>
          <w:tcPr>
            <w:tcW w:w="5771"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格式见附件</w:t>
            </w:r>
            <w:r/>
          </w:p>
        </w:tc>
      </w:tr>
      <w:tr>
        <w:trPr>
          <w:jc w:val="center"/>
          <w:trHeight w:val="747"/>
        </w:trPr>
        <w:tc>
          <w:tcPr>
            <w:tcW w:w="90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25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落实政府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购政策需满足的资格要求</w:t>
            </w:r>
            <w:r/>
          </w:p>
        </w:tc>
        <w:tc>
          <w:tcPr>
            <w:tcW w:w="5771"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供应商为中型企业/小型企业/微型企业（监狱企业/残疾人福利性单位视同小微企业）</w:t>
            </w:r>
            <w:r/>
          </w:p>
        </w:tc>
      </w:tr>
      <w:tr>
        <w:trPr>
          <w:jc w:val="center"/>
          <w:trHeight w:val="602"/>
        </w:trPr>
        <w:tc>
          <w:tcPr>
            <w:tcW w:w="902"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w:t>
            </w:r>
            <w:r/>
          </w:p>
        </w:tc>
        <w:tc>
          <w:tcPr>
            <w:tcW w:w="25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特定资格要求</w:t>
            </w:r>
            <w:r/>
          </w:p>
        </w:tc>
        <w:tc>
          <w:tcPr>
            <w:tcW w:w="5771"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 xml:space="preserve">具备有效的省级公安厅核发的《保安服务许可证》资质证书（外省保安服务企业须提供已在无锡市保安主管部门备案的证明材料）</w:t>
            </w:r>
            <w:r/>
          </w:p>
        </w:tc>
      </w:tr>
      <w:tr>
        <w:trPr>
          <w:jc w:val="center"/>
          <w:trHeight w:val="1599"/>
        </w:trPr>
        <w:tc>
          <w:tcPr>
            <w:tcW w:w="90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W w:w="25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信用记录</w:t>
            </w:r>
            <w:r/>
          </w:p>
        </w:tc>
        <w:tc>
          <w:tcPr>
            <w:tcW w:w="5771"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投标人未被列入“信用中国”网站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www.creditchina.gov.cn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“失信被执行人或重大税收违法案件当事人名单或政府</w:t>
            </w:r>
            <w:r>
              <w:rPr>
                <w:rFonts w:hint="eastAsia" w:ascii="宋体" w:hAnsi="宋体" w:eastAsia="宋体" w:cs="宋体"/>
                <w:color w:val="auto"/>
                <w:sz w:val="24"/>
                <w:szCs w:val="24"/>
                <w:highlight w:val="none"/>
                <w:lang w:eastAsia="zh-CN"/>
              </w:rPr>
              <w:t xml:space="preserve">采</w:t>
            </w:r>
            <w:r>
              <w:rPr>
                <w:rFonts w:hint="eastAsia" w:ascii="宋体" w:hAnsi="宋体" w:eastAsia="宋体" w:cs="宋体"/>
                <w:color w:val="auto"/>
                <w:sz w:val="24"/>
                <w:szCs w:val="24"/>
                <w:highlight w:val="none"/>
              </w:rPr>
              <w:t xml:space="preserve">购严重违法失信行为”记录名单；不处于中国政府</w:t>
            </w:r>
            <w:r>
              <w:rPr>
                <w:rFonts w:hint="eastAsia" w:ascii="宋体" w:hAnsi="宋体" w:eastAsia="宋体" w:cs="宋体"/>
                <w:color w:val="auto"/>
                <w:sz w:val="24"/>
                <w:szCs w:val="24"/>
                <w:highlight w:val="none"/>
                <w:lang w:eastAsia="zh-CN"/>
              </w:rPr>
              <w:t xml:space="preserve">采</w:t>
            </w:r>
            <w:r>
              <w:rPr>
                <w:rFonts w:hint="eastAsia" w:ascii="宋体" w:hAnsi="宋体" w:eastAsia="宋体" w:cs="宋体"/>
                <w:color w:val="auto"/>
                <w:sz w:val="24"/>
                <w:szCs w:val="24"/>
                <w:highlight w:val="none"/>
              </w:rPr>
              <w:t xml:space="preserve">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www.ccgp.gov.cn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“政府</w:t>
            </w:r>
            <w:r>
              <w:rPr>
                <w:rFonts w:hint="eastAsia" w:ascii="宋体" w:hAnsi="宋体" w:eastAsia="宋体" w:cs="宋体"/>
                <w:color w:val="auto"/>
                <w:sz w:val="24"/>
                <w:szCs w:val="24"/>
                <w:highlight w:val="none"/>
                <w:lang w:eastAsia="zh-CN"/>
              </w:rPr>
              <w:t xml:space="preserve">采</w:t>
            </w:r>
            <w:r>
              <w:rPr>
                <w:rFonts w:hint="eastAsia" w:ascii="宋体" w:hAnsi="宋体" w:eastAsia="宋体" w:cs="宋体"/>
                <w:color w:val="auto"/>
                <w:sz w:val="24"/>
                <w:szCs w:val="24"/>
                <w:highlight w:val="none"/>
              </w:rPr>
              <w:t xml:space="preserve">购严重违法失信行为信息记录”中的禁止参加政府</w:t>
            </w:r>
            <w:r>
              <w:rPr>
                <w:rFonts w:hint="eastAsia" w:ascii="宋体" w:hAnsi="宋体" w:eastAsia="宋体" w:cs="宋体"/>
                <w:color w:val="auto"/>
                <w:sz w:val="24"/>
                <w:szCs w:val="24"/>
                <w:highlight w:val="none"/>
                <w:lang w:eastAsia="zh-CN"/>
              </w:rPr>
              <w:t xml:space="preserve">采</w:t>
            </w:r>
            <w:r>
              <w:rPr>
                <w:rFonts w:hint="eastAsia" w:ascii="宋体" w:hAnsi="宋体" w:eastAsia="宋体" w:cs="宋体"/>
                <w:color w:val="auto"/>
                <w:sz w:val="24"/>
                <w:szCs w:val="24"/>
                <w:highlight w:val="none"/>
              </w:rPr>
              <w:t xml:space="preserve">购活动期间。（有上述处罚记录但处罚期已届满的，视为无记录，以代理机构评标当日查询结果为准）。</w:t>
            </w:r>
            <w:r/>
          </w:p>
        </w:tc>
      </w:tr>
      <w:tr>
        <w:trPr>
          <w:jc w:val="center"/>
          <w:trHeight w:val="627"/>
        </w:trPr>
        <w:tc>
          <w:tcPr>
            <w:tcW w:w="902"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w:t>
            </w:r>
            <w:r/>
          </w:p>
        </w:tc>
        <w:tc>
          <w:tcPr>
            <w:tcW w:w="253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关于联合体投标</w:t>
            </w:r>
            <w:r/>
          </w:p>
        </w:tc>
        <w:tc>
          <w:tcPr>
            <w:tcW w:w="5771"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本项目不接受联合体投标；不允许分包、转包。</w:t>
            </w:r>
            <w:r/>
          </w:p>
        </w:tc>
      </w:tr>
    </w:tbl>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
          <w:bCs w:val="0"/>
          <w:color w:val="auto"/>
          <w:sz w:val="24"/>
          <w:szCs w:val="24"/>
          <w:highlight w:val="none"/>
        </w:rPr>
        <w:t xml:space="preserve">特别提醒：资格审查不合格的投标供应商的投标文件不进入后续评审。</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cs="Times New Roman"/>
          <w:color w:val="auto"/>
          <w:szCs w:val="24"/>
          <w:highlight w:val="none"/>
          <w:lang w:val="en-US" w:eastAsia="zh-CN"/>
        </w:rPr>
        <w:t xml:space="preserve">B.</w:t>
      </w:r>
      <w:r>
        <w:rPr>
          <w:rFonts w:hint="eastAsia" w:ascii="宋体" w:hAnsi="宋体" w:eastAsia="宋体" w:cs="宋体"/>
          <w:bCs/>
          <w:color w:val="auto"/>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p>
      <w:pPr>
        <w:ind w:firstLine="482"/>
        <w:jc w:val="center"/>
        <w:spacing w:line="440" w:lineRule="exact"/>
        <w:tabs>
          <w:tab w:val="left" w:pos="480" w:leader="none"/>
        </w:tabs>
        <w:rPr>
          <w:rFonts w:hint="eastAsia" w:ascii="宋体" w:hAnsi="宋体" w:eastAsia="宋体" w:cs="宋体"/>
          <w:b/>
          <w:color w:val="auto"/>
          <w:sz w:val="24"/>
          <w:szCs w:val="24"/>
          <w:highlight w:val="none"/>
        </w:rPr>
        <w:outlineLvl w:val="0"/>
      </w:pPr>
      <w:r/>
      <w:bookmarkStart w:id="16" w:name="_Toc116946315"/>
      <w:r>
        <w:rPr>
          <w:rFonts w:hint="eastAsia" w:ascii="宋体" w:hAnsi="宋体" w:eastAsia="宋体" w:cs="宋体"/>
          <w:b/>
          <w:color w:val="auto"/>
          <w:sz w:val="24"/>
          <w:szCs w:val="24"/>
          <w:highlight w:val="none"/>
        </w:rPr>
        <w:t xml:space="preserve">符合性审查表</w:t>
      </w:r>
      <w:bookmarkEnd w:id="16"/>
      <w:r/>
      <w:r/>
    </w:p>
    <w:tbl>
      <w:tblPr>
        <w:tblStyle w:val="744"/>
        <w:tblW w:w="9384" w:type="dxa"/>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59"/>
        <w:gridCol w:w="3038"/>
        <w:gridCol w:w="5487"/>
      </w:tblGrid>
      <w:tr>
        <w:trPr>
          <w:trHeight w:val="646"/>
        </w:trPr>
        <w:tc>
          <w:tcPr>
            <w:tcW w:w="859"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序号</w:t>
            </w:r>
            <w:r/>
          </w:p>
        </w:tc>
        <w:tc>
          <w:tcPr>
            <w:tcW w:w="3038"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评审点要求概况</w:t>
            </w:r>
            <w:r/>
          </w:p>
        </w:tc>
        <w:tc>
          <w:tcPr>
            <w:tcW w:w="5487"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评审点具体描述</w:t>
            </w:r>
            <w:r/>
          </w:p>
        </w:tc>
      </w:tr>
      <w:tr>
        <w:trPr>
          <w:trHeight w:val="565"/>
        </w:trPr>
        <w:tc>
          <w:tcPr>
            <w:tcW w:w="859"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w:t>
            </w:r>
            <w:r/>
          </w:p>
        </w:tc>
        <w:tc>
          <w:tcPr>
            <w:tcW w:w="3038"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投标函</w:t>
            </w:r>
            <w:r/>
          </w:p>
        </w:tc>
        <w:tc>
          <w:tcPr>
            <w:tcW w:w="5487"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按招标文件填写，格式见附件</w:t>
            </w:r>
            <w:r/>
          </w:p>
        </w:tc>
      </w:tr>
      <w:tr>
        <w:trPr>
          <w:trHeight w:val="565"/>
        </w:trPr>
        <w:tc>
          <w:tcPr>
            <w:tcW w:w="859"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w:t>
            </w:r>
            <w:r/>
          </w:p>
        </w:tc>
        <w:tc>
          <w:tcPr>
            <w:tcW w:w="3038"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开标一览表</w:t>
            </w:r>
            <w:r/>
          </w:p>
        </w:tc>
        <w:tc>
          <w:tcPr>
            <w:tcW w:w="5487"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按招标文件填写 ，格式见附件</w:t>
            </w:r>
            <w:r/>
          </w:p>
        </w:tc>
      </w:tr>
      <w:tr>
        <w:trPr>
          <w:trHeight w:val="565"/>
        </w:trPr>
        <w:tc>
          <w:tcPr>
            <w:tcW w:w="859"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3</w:t>
            </w:r>
            <w:r/>
          </w:p>
        </w:tc>
        <w:tc>
          <w:tcPr>
            <w:tcW w:w="3038"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报价明细表</w:t>
            </w:r>
            <w:r/>
          </w:p>
        </w:tc>
        <w:tc>
          <w:tcPr>
            <w:tcW w:w="5487"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按招标文件填写 ，格式见附件</w:t>
            </w:r>
            <w:r/>
          </w:p>
        </w:tc>
      </w:tr>
      <w:tr>
        <w:trPr>
          <w:trHeight w:val="565"/>
        </w:trPr>
        <w:tc>
          <w:tcPr>
            <w:tcW w:w="859"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4</w:t>
            </w:r>
            <w:r/>
          </w:p>
        </w:tc>
        <w:tc>
          <w:tcPr>
            <w:tcW w:w="3038"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服务保障承诺</w:t>
            </w:r>
            <w:r/>
          </w:p>
        </w:tc>
        <w:tc>
          <w:tcPr>
            <w:tcW w:w="5487" w:type="dxa"/>
            <w:vAlign w:val="center"/>
            <w:textDirection w:val="lrTb"/>
            <w:noWrap w:val="false"/>
          </w:tcPr>
          <w:p>
            <w:pPr>
              <w:jc w:val="center"/>
              <w:spacing w:line="440" w:lineRule="exact"/>
              <w:tabs>
                <w:tab w:val="left" w:pos="480" w:leader="none"/>
                <w:tab w:val="left" w:pos="2009"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按招标文件填写 ，格式见附件</w:t>
            </w:r>
            <w:r/>
          </w:p>
        </w:tc>
      </w:tr>
      <w:tr>
        <w:trPr>
          <w:trHeight w:val="548"/>
        </w:trPr>
        <w:tc>
          <w:tcPr>
            <w:tcW w:w="859"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5</w:t>
            </w:r>
            <w:r/>
          </w:p>
        </w:tc>
        <w:tc>
          <w:tcPr>
            <w:tcW w:w="3038"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投标偏离表</w:t>
            </w:r>
            <w:r/>
          </w:p>
        </w:tc>
        <w:tc>
          <w:tcPr>
            <w:tcW w:w="5487"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按招标文件填写 ，格式见附件</w:t>
            </w:r>
            <w:r/>
          </w:p>
        </w:tc>
      </w:tr>
      <w:tr>
        <w:trPr>
          <w:trHeight w:val="548"/>
        </w:trPr>
        <w:tc>
          <w:tcPr>
            <w:tcW w:w="859"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6</w:t>
            </w:r>
            <w:r/>
          </w:p>
        </w:tc>
        <w:tc>
          <w:tcPr>
            <w:tcW w:w="3038"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投标供应商基本情况表</w:t>
            </w:r>
            <w:r/>
          </w:p>
        </w:tc>
        <w:tc>
          <w:tcPr>
            <w:tcW w:w="5487"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按招标文件填写 ，格式见附件</w:t>
            </w:r>
            <w:r/>
          </w:p>
        </w:tc>
      </w:tr>
      <w:tr>
        <w:trPr>
          <w:trHeight w:val="548"/>
        </w:trPr>
        <w:tc>
          <w:tcPr>
            <w:tcW w:w="859"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7</w:t>
            </w:r>
            <w:r/>
          </w:p>
        </w:tc>
        <w:tc>
          <w:tcPr>
            <w:tcW w:w="3038"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满足</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购需求</w:t>
            </w:r>
            <w:r/>
          </w:p>
        </w:tc>
        <w:tc>
          <w:tcPr>
            <w:tcW w:w="5487"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满足</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购文件第三章项目要求和有关说明，提供相关证明材料。</w:t>
            </w:r>
            <w:r/>
          </w:p>
        </w:tc>
      </w:tr>
      <w:tr>
        <w:trPr>
          <w:trHeight w:val="582"/>
        </w:trPr>
        <w:tc>
          <w:tcPr>
            <w:tcW w:w="859"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8</w:t>
            </w:r>
            <w:r/>
          </w:p>
        </w:tc>
        <w:tc>
          <w:tcPr>
            <w:tcW w:w="3038"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投标文件内容</w:t>
            </w:r>
            <w:r/>
          </w:p>
        </w:tc>
        <w:tc>
          <w:tcPr>
            <w:tcW w:w="5487"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不存在投标人须知第八条中的情形</w:t>
            </w:r>
            <w:r/>
          </w:p>
        </w:tc>
      </w:tr>
      <w:tr>
        <w:trPr>
          <w:trHeight w:val="582"/>
        </w:trPr>
        <w:tc>
          <w:tcPr>
            <w:tcW w:w="859"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lang w:val="en-US" w:eastAsia="zh-CN"/>
              </w:rPr>
              <w:outlineLvl w:val="0"/>
            </w:pPr>
            <w:r>
              <w:rPr>
                <w:rFonts w:hint="eastAsia" w:ascii="宋体" w:hAnsi="宋体" w:eastAsia="宋体" w:cs="宋体"/>
                <w:bCs/>
                <w:color w:val="auto"/>
                <w:sz w:val="24"/>
                <w:szCs w:val="24"/>
                <w:highlight w:val="none"/>
                <w:lang w:val="en-US" w:eastAsia="zh-CN"/>
              </w:rPr>
              <w:t xml:space="preserve">9</w:t>
            </w:r>
            <w:r/>
          </w:p>
        </w:tc>
        <w:tc>
          <w:tcPr>
            <w:tcW w:w="3038"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主要人员配置表及拟派项目负责人简历表</w:t>
            </w:r>
            <w:r/>
          </w:p>
        </w:tc>
        <w:tc>
          <w:tcPr>
            <w:tcW w:w="5487"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按招标文件填写</w:t>
            </w:r>
            <w:bookmarkStart w:id="31" w:name="_GoBack"/>
            <w:r/>
            <w:bookmarkEnd w:id="31"/>
            <w:r>
              <w:rPr>
                <w:rFonts w:hint="eastAsia" w:ascii="宋体" w:hAnsi="宋体" w:eastAsia="宋体" w:cs="宋体"/>
                <w:bCs/>
                <w:color w:val="auto"/>
                <w:sz w:val="24"/>
                <w:szCs w:val="24"/>
                <w:highlight w:val="none"/>
              </w:rPr>
              <w:t xml:space="preserve"> ，格式见附件</w:t>
            </w:r>
            <w:r/>
          </w:p>
        </w:tc>
      </w:tr>
    </w:tbl>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特别提醒：符合性审查不合格的投标供应商的投标文件不进入后续评审。</w:t>
      </w:r>
      <w:r/>
    </w:p>
    <w:p>
      <w:pPr>
        <w:ind w:firstLine="480"/>
        <w:spacing w:line="360" w:lineRule="auto"/>
        <w:tabs>
          <w:tab w:val="left" w:pos="525" w:leader="none"/>
          <w:tab w:val="left" w:pos="1050" w:leader="none"/>
        </w:tabs>
        <w:rPr>
          <w:rFonts w:hint="eastAsia" w:ascii="宋体" w:hAnsi="宋体" w:eastAsia="宋体" w:cs="宋体"/>
          <w:color w:val="auto"/>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澄清有关问题。对投标文件中含义不明确、同类问题表述不一致或者有明显文字和计算错误的内容，评标委员会可以通过江苏省政府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购（苏</w:t>
      </w:r>
      <w:r>
        <w:rPr>
          <w:rFonts w:hint="eastAsia" w:ascii="宋体" w:hAnsi="宋体" w:eastAsia="宋体" w:cs="宋体"/>
          <w:bCs/>
          <w:color w:val="auto"/>
          <w:sz w:val="24"/>
          <w:szCs w:val="24"/>
          <w:highlight w:val="none"/>
          <w:lang w:eastAsia="zh-CN"/>
        </w:rPr>
        <w:t xml:space="preserve">采云</w:t>
      </w:r>
      <w:r>
        <w:rPr>
          <w:rFonts w:hint="eastAsia" w:ascii="宋体" w:hAnsi="宋体" w:eastAsia="宋体" w:cs="宋体"/>
          <w:bCs/>
          <w:color w:val="auto"/>
          <w:sz w:val="24"/>
          <w:szCs w:val="24"/>
          <w:highlight w:val="none"/>
        </w:rPr>
        <w:t xml:space="preserve">）平台发起答疑澄清，要求投标人作出必要的澄清、说明或者纠正。投标人的澄清、说明或者补正应当通过江苏省政府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购（苏</w:t>
      </w:r>
      <w:r>
        <w:rPr>
          <w:rFonts w:hint="eastAsia" w:ascii="宋体" w:hAnsi="宋体" w:eastAsia="宋体" w:cs="宋体"/>
          <w:bCs/>
          <w:color w:val="auto"/>
          <w:sz w:val="24"/>
          <w:szCs w:val="24"/>
          <w:highlight w:val="none"/>
          <w:lang w:eastAsia="zh-CN"/>
        </w:rPr>
        <w:t xml:space="preserve">采云</w:t>
      </w:r>
      <w:r>
        <w:rPr>
          <w:rFonts w:hint="eastAsia" w:ascii="宋体" w:hAnsi="宋体" w:eastAsia="宋体" w:cs="宋体"/>
          <w:bCs/>
          <w:color w:val="auto"/>
          <w:sz w:val="24"/>
          <w:szCs w:val="24"/>
          <w:highlight w:val="none"/>
        </w:rPr>
        <w:t xml:space="preserve">）平台，由其授权的代表应答并加盖电子公章，且不得超出投标文件的范围或者改变投标文件的实质性内容。</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比较与评价。评标委员会按招标文件中规定的评标方法和标准，对资格性检查和标准，对资格性检查和符合性检查合格的投标文件进行商务和技术评估，综合比较与评价。</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5．评标方法</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投标人通过初审的，方可进入比较与评价程序，本项目</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用综合评分法。</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单位。</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6．评标标准：详见附件。</w:t>
      </w:r>
      <w:r/>
    </w:p>
    <w:p>
      <w:pPr>
        <w:ind w:firstLine="482"/>
        <w:spacing w:line="360" w:lineRule="auto"/>
        <w:rPr>
          <w:rFonts w:hint="eastAsia" w:ascii="宋体" w:hAnsi="宋体" w:eastAsia="宋体" w:cs="宋体"/>
          <w:b/>
          <w:color w:val="auto"/>
          <w:sz w:val="24"/>
          <w:szCs w:val="24"/>
          <w:highlight w:val="none"/>
        </w:rPr>
      </w:pPr>
      <w:r/>
      <w:bookmarkStart w:id="17" w:name="_Toc112006921"/>
      <w:r/>
      <w:bookmarkStart w:id="18" w:name="_Toc112006920"/>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定标：</w:t>
      </w:r>
      <w:bookmarkEnd w:id="17"/>
      <w:r/>
      <w:bookmarkEnd w:id="18"/>
      <w:r/>
      <w:r/>
    </w:p>
    <w:p>
      <w:pPr>
        <w:ind w:firstLine="480"/>
        <w:spacing w:line="360" w:lineRule="auto"/>
        <w:rPr>
          <w:rFonts w:hint="eastAsia" w:ascii="宋体" w:hAnsi="宋体" w:eastAsia="宋体" w:cs="宋体"/>
          <w:bCs/>
          <w:color w:val="auto"/>
          <w:sz w:val="24"/>
          <w:szCs w:val="24"/>
          <w:highlight w:val="none"/>
        </w:rPr>
      </w:pPr>
      <w:r/>
      <w:bookmarkStart w:id="19" w:name="_Toc112006922"/>
      <w:r>
        <w:rPr>
          <w:rFonts w:hint="eastAsia" w:ascii="宋体" w:hAnsi="宋体" w:eastAsia="宋体" w:cs="宋体"/>
          <w:bCs/>
          <w:color w:val="auto"/>
          <w:sz w:val="24"/>
          <w:szCs w:val="24"/>
          <w:highlight w:val="none"/>
        </w:rPr>
        <w:t xml:space="preserve">1．评标委员会根据招标文件规定的评标方法和评标标准进行评审，按评审得分由高到低的原则推荐中标候选人，</w:t>
      </w:r>
      <w:r>
        <w:rPr>
          <w:rFonts w:hint="eastAsia" w:ascii="宋体" w:hAnsi="宋体" w:eastAsia="宋体" w:cs="宋体"/>
          <w:bCs/>
          <w:color w:val="auto"/>
          <w:sz w:val="24"/>
          <w:szCs w:val="24"/>
          <w:highlight w:val="none"/>
          <w:lang w:eastAsia="zh-CN"/>
        </w:rPr>
        <w:t xml:space="preserve">居上工程咨询（无锡）有限公司</w:t>
      </w:r>
      <w:r>
        <w:rPr>
          <w:rFonts w:hint="eastAsia" w:ascii="宋体" w:hAnsi="宋体" w:eastAsia="宋体" w:cs="宋体"/>
          <w:bCs/>
          <w:color w:val="auto"/>
          <w:sz w:val="24"/>
          <w:szCs w:val="24"/>
          <w:highlight w:val="none"/>
        </w:rPr>
        <w:t xml:space="preserve">在评标结束后2个工作日内将评标报告送</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购人应当自收到评标报告之日起5个工作日内，在评标报告确定的中标候选人名单中按顺序确定中标人。中标候选人并列的，由</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购人或者</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购人委托评标委员会按照招标文件规定的方式确定中标人。招标文件未规定的，</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取随机抽取的方式确定。</w:t>
      </w:r>
      <w:r>
        <w:rPr>
          <w:rFonts w:hint="eastAsia" w:ascii="宋体" w:hAnsi="宋体" w:eastAsia="宋体" w:cs="宋体"/>
          <w:bCs/>
          <w:color w:val="auto"/>
          <w:sz w:val="24"/>
          <w:szCs w:val="24"/>
          <w:highlight w:val="none"/>
          <w:lang w:eastAsia="zh-CN"/>
        </w:rPr>
        <w:t xml:space="preserve">居上工程咨询（无锡）有限公司</w:t>
      </w:r>
      <w:r>
        <w:rPr>
          <w:rFonts w:hint="eastAsia" w:ascii="宋体" w:hAnsi="宋体" w:eastAsia="宋体" w:cs="宋体"/>
          <w:bCs/>
          <w:color w:val="auto"/>
          <w:sz w:val="24"/>
          <w:szCs w:val="24"/>
          <w:highlight w:val="none"/>
        </w:rPr>
        <w:t xml:space="preserve">将在无锡市公共资源交易中心锡山分中心政府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购专栏、无锡市公共资源交易中心政府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购专栏和江苏政府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购网上发布中标公告。</w:t>
      </w:r>
      <w:r>
        <w:rPr>
          <w:rFonts w:hint="eastAsia" w:ascii="宋体" w:hAnsi="宋体" w:eastAsia="宋体" w:cs="宋体"/>
          <w:bCs/>
          <w:color w:val="auto"/>
          <w:sz w:val="24"/>
          <w:szCs w:val="24"/>
          <w:highlight w:val="none"/>
          <w:lang w:eastAsia="zh-CN"/>
        </w:rPr>
        <w:t xml:space="preserve">居上工程咨询（无锡）有限公司</w:t>
      </w:r>
      <w:r>
        <w:rPr>
          <w:rFonts w:hint="eastAsia" w:ascii="宋体" w:hAnsi="宋体" w:eastAsia="宋体" w:cs="宋体"/>
          <w:bCs/>
          <w:color w:val="auto"/>
          <w:sz w:val="24"/>
          <w:szCs w:val="24"/>
          <w:highlight w:val="none"/>
        </w:rPr>
        <w:t xml:space="preserve">和评标委员会对未中标原因不</w:t>
      </w:r>
      <w:r>
        <w:rPr>
          <w:rFonts w:hint="eastAsia" w:ascii="宋体" w:hAnsi="宋体" w:eastAsia="宋体" w:cs="宋体"/>
          <w:bCs/>
          <w:color w:val="auto"/>
          <w:sz w:val="24"/>
          <w:szCs w:val="24"/>
          <w:highlight w:val="none"/>
          <w:lang w:eastAsia="zh-CN"/>
        </w:rPr>
        <w:t xml:space="preserve">作解释</w:t>
      </w:r>
      <w:r>
        <w:rPr>
          <w:rFonts w:hint="eastAsia" w:ascii="宋体" w:hAnsi="宋体" w:eastAsia="宋体" w:cs="宋体"/>
          <w:bCs/>
          <w:color w:val="auto"/>
          <w:sz w:val="24"/>
          <w:szCs w:val="24"/>
          <w:highlight w:val="none"/>
        </w:rPr>
        <w:t xml:space="preserve">。如有质疑，应在法定质疑期限内，即中标公告期限届满之日起7个工作日内，以书面形式（原件）送达</w:t>
      </w:r>
      <w:r>
        <w:rPr>
          <w:rFonts w:hint="eastAsia" w:ascii="宋体" w:hAnsi="宋体" w:eastAsia="宋体" w:cs="宋体"/>
          <w:bCs/>
          <w:color w:val="auto"/>
          <w:sz w:val="24"/>
          <w:szCs w:val="24"/>
          <w:highlight w:val="none"/>
          <w:lang w:eastAsia="zh-CN"/>
        </w:rPr>
        <w:t xml:space="preserve">居上工程咨询（无锡）有限公司</w:t>
      </w:r>
      <w:r>
        <w:rPr>
          <w:rFonts w:hint="eastAsia" w:ascii="宋体" w:hAnsi="宋体" w:eastAsia="宋体" w:cs="宋体"/>
          <w:bCs/>
          <w:color w:val="auto"/>
          <w:sz w:val="24"/>
          <w:szCs w:val="24"/>
          <w:highlight w:val="none"/>
        </w:rPr>
        <w:t xml:space="preserve">，并且针对同一</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购程序环节的质疑，须在法定质疑期内一次性提出。质疑函应当列明具体的质疑事项及事实根据（格式详见中国政府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购网《</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"http://download.ccgp.gov.cn/2018/zhiyihanfanben.zip" \t "_blank" </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4"/>
          <w:szCs w:val="24"/>
          <w:highlight w:val="none"/>
        </w:rPr>
        <w:t xml:space="preserve">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购供应商质疑</w:t>
      </w:r>
      <w:bookmarkStart w:id="20" w:name="_Hlt50664450"/>
      <w:r/>
      <w:bookmarkStart w:id="21" w:name="_Hlt50664451"/>
      <w:r>
        <w:rPr>
          <w:rFonts w:hint="eastAsia" w:ascii="宋体" w:hAnsi="宋体" w:eastAsia="宋体" w:cs="宋体"/>
          <w:bCs/>
          <w:color w:val="auto"/>
          <w:sz w:val="24"/>
          <w:szCs w:val="24"/>
          <w:highlight w:val="none"/>
        </w:rPr>
        <w:t xml:space="preserve">函</w:t>
      </w:r>
      <w:bookmarkEnd w:id="20"/>
      <w:r/>
      <w:bookmarkEnd w:id="21"/>
      <w:r>
        <w:rPr>
          <w:rFonts w:hint="eastAsia" w:ascii="宋体" w:hAnsi="宋体" w:eastAsia="宋体" w:cs="宋体"/>
          <w:bCs/>
          <w:color w:val="auto"/>
          <w:sz w:val="24"/>
          <w:szCs w:val="24"/>
          <w:highlight w:val="none"/>
        </w:rPr>
        <w:t xml:space="preserve">范本</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》），认为自己合法权益受到损害的相关证据材料以及质疑供应商的名称、地址、邮编、联系人、联系电话、日期，同时该质疑函应由投标人法定代表人签字并加盖单位公章（原件）。</w:t>
      </w:r>
      <w:r>
        <w:rPr>
          <w:rFonts w:hint="eastAsia" w:ascii="宋体" w:hAnsi="宋体" w:eastAsia="宋体" w:cs="宋体"/>
          <w:bCs/>
          <w:color w:val="auto"/>
          <w:sz w:val="24"/>
          <w:szCs w:val="24"/>
          <w:highlight w:val="none"/>
          <w:lang w:eastAsia="zh-CN"/>
        </w:rPr>
        <w:t xml:space="preserve">居上工程咨询（无锡）有限公司</w:t>
      </w:r>
      <w:r>
        <w:rPr>
          <w:rFonts w:hint="eastAsia" w:ascii="宋体" w:hAnsi="宋体" w:eastAsia="宋体" w:cs="宋体"/>
          <w:bCs/>
          <w:color w:val="auto"/>
          <w:sz w:val="24"/>
          <w:szCs w:val="24"/>
          <w:highlight w:val="none"/>
        </w:rPr>
        <w:t xml:space="preserve">将在收到符合上述要求的书面质疑后七个工作日内，对质疑内容</w:t>
      </w:r>
      <w:r>
        <w:rPr>
          <w:rFonts w:hint="eastAsia" w:ascii="宋体" w:hAnsi="宋体" w:eastAsia="宋体" w:cs="宋体"/>
          <w:bCs/>
          <w:color w:val="auto"/>
          <w:sz w:val="24"/>
          <w:szCs w:val="24"/>
          <w:highlight w:val="none"/>
          <w:lang w:eastAsia="zh-CN"/>
        </w:rPr>
        <w:t xml:space="preserve">作出</w:t>
      </w:r>
      <w:r>
        <w:rPr>
          <w:rFonts w:hint="eastAsia" w:ascii="宋体" w:hAnsi="宋体" w:eastAsia="宋体" w:cs="宋体"/>
          <w:bCs/>
          <w:color w:val="auto"/>
          <w:sz w:val="24"/>
          <w:szCs w:val="24"/>
          <w:highlight w:val="none"/>
        </w:rPr>
        <w:t xml:space="preserve">答复。投标人在法定质疑期限外送达的质疑函或法定质疑期限内送达的质疑函不符合上述要求的均为无效质疑，</w:t>
      </w:r>
      <w:r>
        <w:rPr>
          <w:rFonts w:hint="eastAsia" w:ascii="宋体" w:hAnsi="宋体" w:eastAsia="宋体" w:cs="宋体"/>
          <w:bCs/>
          <w:color w:val="auto"/>
          <w:sz w:val="24"/>
          <w:szCs w:val="24"/>
          <w:highlight w:val="none"/>
          <w:lang w:eastAsia="zh-CN"/>
        </w:rPr>
        <w:t xml:space="preserve">居上工程咨询（无锡）有限公司</w:t>
      </w:r>
      <w:r>
        <w:rPr>
          <w:rFonts w:hint="eastAsia" w:ascii="宋体" w:hAnsi="宋体" w:eastAsia="宋体" w:cs="宋体"/>
          <w:bCs/>
          <w:color w:val="auto"/>
          <w:sz w:val="24"/>
          <w:szCs w:val="24"/>
          <w:highlight w:val="none"/>
        </w:rPr>
        <w:t xml:space="preserve">对无效质疑不予受理。如质疑查无实据或投标人捏造事实，提供虚假材料进行恶意举报，不配合或</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用不正当手段干扰政府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w:t>
      </w:r>
      <w:r>
        <w:rPr>
          <w:rFonts w:hint="eastAsia" w:ascii="宋体" w:hAnsi="宋体" w:eastAsia="宋体" w:cs="宋体"/>
          <w:bCs/>
          <w:color w:val="auto"/>
          <w:sz w:val="24"/>
          <w:szCs w:val="24"/>
          <w:highlight w:val="none"/>
          <w:lang w:val="en-US" w:eastAsia="zh-CN"/>
        </w:rPr>
        <w:t xml:space="preserve">事宜</w:t>
      </w:r>
      <w:r>
        <w:rPr>
          <w:rFonts w:hint="eastAsia" w:ascii="宋体" w:hAnsi="宋体" w:eastAsia="宋体" w:cs="宋体"/>
          <w:bCs/>
          <w:color w:val="auto"/>
          <w:sz w:val="24"/>
          <w:szCs w:val="24"/>
          <w:highlight w:val="none"/>
        </w:rPr>
        <w:t xml:space="preserve">的，将记入投标人在江苏省和无锡市的政府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购“供应商诚信记录”，并按相关规定处理。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2．在发布中标公告的同时，</w:t>
      </w:r>
      <w:r>
        <w:rPr>
          <w:rFonts w:hint="eastAsia" w:ascii="宋体" w:hAnsi="宋体" w:eastAsia="宋体" w:cs="宋体"/>
          <w:bCs/>
          <w:color w:val="auto"/>
          <w:sz w:val="24"/>
          <w:szCs w:val="24"/>
          <w:highlight w:val="none"/>
          <w:lang w:eastAsia="zh-CN"/>
        </w:rPr>
        <w:t xml:space="preserve">居上工程咨询（无锡）有限公司</w:t>
      </w:r>
      <w:r>
        <w:rPr>
          <w:rFonts w:hint="eastAsia" w:ascii="宋体" w:hAnsi="宋体" w:eastAsia="宋体" w:cs="宋体"/>
          <w:bCs/>
          <w:color w:val="auto"/>
          <w:sz w:val="24"/>
          <w:szCs w:val="24"/>
          <w:highlight w:val="none"/>
        </w:rPr>
        <w:t xml:space="preserve">将向中标供应商</w:t>
      </w:r>
      <w:r>
        <w:rPr>
          <w:rFonts w:hint="eastAsia" w:ascii="宋体" w:hAnsi="宋体" w:eastAsia="宋体" w:cs="宋体"/>
          <w:bCs/>
          <w:color w:val="auto"/>
          <w:sz w:val="24"/>
          <w:szCs w:val="24"/>
          <w:highlight w:val="none"/>
          <w:lang w:eastAsia="zh-CN"/>
        </w:rPr>
        <w:t xml:space="preserve">发出</w:t>
      </w:r>
      <w:r>
        <w:rPr>
          <w:rFonts w:hint="eastAsia" w:ascii="宋体" w:hAnsi="宋体" w:eastAsia="宋体" w:cs="宋体"/>
          <w:bCs/>
          <w:color w:val="auto"/>
          <w:sz w:val="24"/>
          <w:szCs w:val="24"/>
          <w:highlight w:val="none"/>
        </w:rPr>
        <w:t xml:space="preserve">中标通知书。</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3．投标供应商电子投标文件将作为电子档案保存。</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十一</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废标的确认：</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在招标</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购中，出现下列情况之一的，应予废标：</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1．符合专业条件的投标人或者对招标文件作出实质性响应的投标人不足三家；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2．出现影响</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购公正的违法、违规行为；</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3．投标人的报价均超过</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购预算，</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购人不能支付的；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4．因重大变故，</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购任务取消。</w:t>
      </w:r>
      <w:bookmarkEnd w:id="19"/>
      <w:r/>
      <w:r/>
    </w:p>
    <w:p>
      <w:pPr>
        <w:ind w:firstLine="482"/>
        <w:spacing w:line="360" w:lineRule="auto"/>
        <w:rPr>
          <w:rFonts w:hint="eastAsia" w:ascii="宋体" w:hAnsi="宋体" w:eastAsia="宋体" w:cs="宋体"/>
          <w:b/>
          <w:color w:val="auto"/>
          <w:sz w:val="24"/>
          <w:szCs w:val="24"/>
          <w:highlight w:val="none"/>
        </w:rPr>
      </w:pPr>
      <w:r/>
      <w:bookmarkStart w:id="22" w:name="_Toc112006923"/>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十二</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中标无效的确认：</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1．提供虚假材料谋取中标的；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取不正当手段诋毁、排挤其他投标人的；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3．与招标</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购单位、其他投标人恶意串通的；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4．向招标</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购单位行贿或者提供其他不正当利益的；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5．在招标过程中与招标</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购单位进行协商谈判、不按照招标文件和中标供应商的投标文件订立合同，或者与</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购人另行订立背离合同实质性内容的协议的；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6．拒绝有关部门监督检查或者提供虚假情况的。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投标人有上述1．至5．项情形之一的，中标无效。有上述1．至6．项情形之一的，处以政府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购项目中标金额千分之五以上千分之十以下的罚款，列入不良行为记录名单，在一至三年内禁止参加政府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购活动，并予以公告，有违法所得的，并处没收违法所得，情节严重的，由工商行政管理机构吊销营业执照；构成犯罪的，依法追究刑事责任。</w:t>
      </w:r>
      <w:bookmarkEnd w:id="22"/>
      <w:r/>
      <w:r/>
    </w:p>
    <w:p>
      <w:pPr>
        <w:ind w:firstLine="482"/>
        <w:spacing w:line="360" w:lineRule="auto"/>
        <w:rPr>
          <w:rFonts w:hint="eastAsia" w:ascii="宋体" w:hAnsi="宋体" w:eastAsia="宋体" w:cs="宋体"/>
          <w:b/>
          <w:color w:val="auto"/>
          <w:sz w:val="24"/>
          <w:szCs w:val="24"/>
          <w:highlight w:val="none"/>
        </w:rPr>
      </w:pPr>
      <w:r/>
      <w:bookmarkStart w:id="23" w:name="_Toc112006924"/>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十三</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签订、履行合同：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购人应当自中标通知书发出之日起三十日内，按照招标文件和中标供应商投标文件的约定，与中标供应商签订书面合同。所签订的合同不得对招标文件和中标供应商投标文件作实质性修改。</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购人不得向中标供应商提出任何不合理的要求，作为签订合同的条件，不得与中标供应商私下订立背离合同实质性内容的协议。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zh-CN"/>
        </w:rPr>
        <w:t xml:space="preserve">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3．中标供应商非因不可抗力未履行招、投标文件和合同规定的义务，一经查实，</w:t>
      </w:r>
      <w:r>
        <w:rPr>
          <w:rFonts w:hint="eastAsia" w:ascii="宋体" w:hAnsi="宋体" w:eastAsia="宋体" w:cs="宋体"/>
          <w:bCs/>
          <w:color w:val="auto"/>
          <w:sz w:val="24"/>
          <w:szCs w:val="24"/>
          <w:highlight w:val="none"/>
          <w:lang w:eastAsia="zh-CN"/>
        </w:rPr>
        <w:t xml:space="preserve">居上工程咨询（无锡）有限公司</w:t>
      </w:r>
      <w:r>
        <w:rPr>
          <w:rFonts w:hint="eastAsia" w:ascii="宋体" w:hAnsi="宋体" w:eastAsia="宋体" w:cs="宋体"/>
          <w:bCs/>
          <w:color w:val="auto"/>
          <w:sz w:val="24"/>
          <w:szCs w:val="24"/>
          <w:highlight w:val="none"/>
        </w:rPr>
        <w:t xml:space="preserve">将根据具体情况提请政府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购管理部门作出相应处理。</w:t>
      </w:r>
      <w:bookmarkEnd w:id="23"/>
      <w:r/>
      <w:r/>
    </w:p>
    <w:p>
      <w:pPr>
        <w:ind w:firstLine="482"/>
        <w:spacing w:line="360" w:lineRule="auto"/>
        <w:rPr>
          <w:rFonts w:hint="eastAsia" w:ascii="宋体" w:hAnsi="宋体" w:eastAsia="宋体" w:cs="宋体"/>
          <w:b/>
          <w:color w:val="auto"/>
          <w:sz w:val="24"/>
          <w:szCs w:val="24"/>
          <w:highlight w:val="none"/>
        </w:rPr>
      </w:pPr>
      <w:r/>
      <w:bookmarkStart w:id="24" w:name="_Toc112006925"/>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十四</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注意事项：</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中标供应商有下列情形之一的，情节严重的，由财政部门将其列入不良行为记录名单，在一至三年内禁止参加政府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购活动，并予以通报：</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（1）中标后无正当理由不与</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购人签订合同的；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（2）将中标项目转让给他人，或者在投标文件中未说明，且未经过</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购人同意，将中标项目分包给他人的；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（3）拒绝履行合同义务的。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十五</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中标服务费：</w:t>
      </w:r>
      <w:bookmarkEnd w:id="24"/>
      <w:r/>
      <w:r/>
    </w:p>
    <w:p>
      <w:pPr>
        <w:ind w:firstLine="480"/>
        <w:spacing w:line="360" w:lineRule="auto"/>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rPr>
        <w:t xml:space="preserve">本项目代理服务费按差额定率累进法计算，</w:t>
      </w:r>
      <w:r>
        <w:rPr>
          <w:rFonts w:hint="eastAsia" w:ascii="宋体" w:hAnsi="宋体" w:eastAsia="宋体" w:cs="宋体"/>
          <w:color w:val="auto"/>
          <w:sz w:val="24"/>
          <w:szCs w:val="24"/>
          <w:highlight w:val="none"/>
        </w:rPr>
        <w:t xml:space="preserve">中标服务费以</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金额为计</w:t>
      </w:r>
      <w:r>
        <w:rPr>
          <w:rFonts w:hint="eastAsia" w:ascii="宋体" w:hAnsi="宋体" w:eastAsia="宋体" w:cs="宋体"/>
          <w:color w:val="auto"/>
          <w:sz w:val="24"/>
          <w:szCs w:val="24"/>
          <w:highlight w:val="none"/>
        </w:rPr>
        <w:t xml:space="preserve">费基础</w:t>
      </w:r>
      <w:r>
        <w:rPr>
          <w:rFonts w:hint="eastAsia" w:ascii="宋体" w:hAnsi="宋体" w:eastAsia="宋体" w:cs="宋体"/>
          <w:color w:val="auto"/>
          <w:sz w:val="24"/>
          <w:szCs w:val="24"/>
          <w:highlight w:val="none"/>
        </w:rPr>
        <w:t xml:space="preserve">，100万</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含）以下部分费率为1.2%，</w:t>
      </w:r>
      <w:r>
        <w:rPr>
          <w:rFonts w:hint="eastAsia" w:ascii="宋体" w:hAnsi="宋体" w:eastAsia="宋体" w:cs="宋体"/>
          <w:color w:val="auto"/>
          <w:sz w:val="24"/>
          <w:szCs w:val="24"/>
          <w:highlight w:val="none"/>
          <w:lang w:eastAsia="zh-CN"/>
        </w:rPr>
        <w:t xml:space="preserve">100万—500万</w:t>
      </w:r>
      <w:r>
        <w:rPr>
          <w:rFonts w:hint="eastAsia" w:ascii="宋体" w:hAnsi="宋体" w:eastAsia="宋体" w:cs="宋体"/>
          <w:color w:val="auto"/>
          <w:sz w:val="24"/>
          <w:szCs w:val="24"/>
          <w:highlight w:val="none"/>
        </w:rPr>
        <w:t xml:space="preserve">（含）以下部分费率为0.64%，由</w:t>
      </w:r>
      <w:r>
        <w:rPr>
          <w:rFonts w:hint="eastAsia" w:ascii="宋体" w:hAnsi="宋体" w:eastAsia="宋体" w:cs="宋体"/>
          <w:color w:val="auto"/>
          <w:sz w:val="24"/>
          <w:szCs w:val="24"/>
          <w:highlight w:val="none"/>
        </w:rPr>
        <w:t xml:space="preserve">采购人</w:t>
      </w:r>
      <w:r>
        <w:rPr>
          <w:rFonts w:hint="eastAsia" w:ascii="宋体" w:hAnsi="宋体" w:eastAsia="宋体" w:cs="宋体"/>
          <w:color w:val="auto"/>
          <w:sz w:val="24"/>
          <w:szCs w:val="24"/>
          <w:highlight w:val="none"/>
        </w:rPr>
        <w:t xml:space="preserve">支付</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r>
      <w:r/>
    </w:p>
    <w:p>
      <w:pPr>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十六</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 政府</w:t>
      </w:r>
      <w:r>
        <w:rPr>
          <w:rFonts w:hint="eastAsia" w:ascii="宋体" w:hAnsi="宋体" w:eastAsia="宋体" w:cs="宋体"/>
          <w:b/>
          <w:color w:val="auto"/>
          <w:sz w:val="24"/>
          <w:szCs w:val="24"/>
          <w:highlight w:val="none"/>
          <w:lang w:eastAsia="zh-CN"/>
        </w:rPr>
        <w:t xml:space="preserve">采</w:t>
      </w:r>
      <w:r>
        <w:rPr>
          <w:rFonts w:hint="eastAsia" w:ascii="宋体" w:hAnsi="宋体" w:eastAsia="宋体" w:cs="宋体"/>
          <w:b/>
          <w:color w:val="auto"/>
          <w:sz w:val="24"/>
          <w:szCs w:val="24"/>
          <w:highlight w:val="none"/>
        </w:rPr>
        <w:t xml:space="preserve">购政策：</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1.合同融资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合同融资，是指参与政府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购的供应商，凭借中标、成交通知书或政府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购合同向金融机构申请融资，金融机构以供应商信用审查和政府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信誉为基础，按便捷贷款程序和优惠利率，为其发放无财产抵押贷款的一种融资模式。供应商与金融机构按照“银企自愿，风险共担”的原则开展融资活动，有融资需求的中标、成交供应商可根据自身情况，在无锡市江苏省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购（苏</w:t>
      </w:r>
      <w:r>
        <w:rPr>
          <w:rFonts w:hint="eastAsia" w:ascii="宋体" w:hAnsi="宋体" w:eastAsia="宋体" w:cs="宋体"/>
          <w:bCs/>
          <w:color w:val="auto"/>
          <w:sz w:val="24"/>
          <w:szCs w:val="24"/>
          <w:highlight w:val="none"/>
          <w:lang w:eastAsia="zh-CN"/>
        </w:rPr>
        <w:t xml:space="preserve">采云</w:t>
      </w:r>
      <w:r>
        <w:rPr>
          <w:rFonts w:hint="eastAsia" w:ascii="宋体" w:hAnsi="宋体" w:eastAsia="宋体" w:cs="宋体"/>
          <w:bCs/>
          <w:color w:val="auto"/>
          <w:sz w:val="24"/>
          <w:szCs w:val="24"/>
          <w:highlight w:val="none"/>
        </w:rPr>
        <w:t xml:space="preserve">）平台凭政府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购中标、成交通知书或政府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中标、成交供应商可根据自身情况，自行决定是否选择</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用合同融资形式，在无锡政府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购网——政</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贷专栏提供的银行名录内自主选择合作银行。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2.履约担保</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履约担保，是指由专业担保机构为中标、成交供应商支付履约保证金的义务向</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购人提供的保函担保。专业担保机构根据中标、成交供应商的中标（成交）通知书为凭据，进行资信审查后出具保函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 中标、成交供应商以保函形式缴纳履约保证金；供应商未按政府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购合同履行约定义务而应实际支付保证金的，由专业担保机构按照担保函约定履行担保责任。供应商可以自愿选择是否</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取履约担保函的形式交纳履约保证金。</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中标、成交供应商可以根据自身情况，自行决定是否选择</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用履约担保形式，自主选择合作银行。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 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购信用担保合作担保机构和信用融资合作银行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中标、成交供应商可以根据自身情况，自行决定是否选择</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用合同融资或履约担保形式，自主选择合作银行。除江苏省财政厅确定的江苏省再担保有限公司和无锡市财政局确定的科发投资担保有限公司为无锡市政府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购信用担保合作担保机构外，民生银行南京分行、江苏银行和中信银行南京分行、浙商银行无锡分行可以在无锡市范围内开展政府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购履约担保业务。</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4．中标供应商为残疾人福利性单位的，其《残疾人福利性单位声明函》将随中标公告同时发布，接受社会监督。投标人提供的《残疾人福利性单位声明函》与事实不符的，依照《</w:t>
      </w:r>
      <w:r>
        <w:rPr>
          <w:rFonts w:hint="eastAsia" w:ascii="宋体" w:hAnsi="宋体" w:eastAsia="宋体" w:cs="宋体"/>
          <w:bCs/>
          <w:color w:val="auto"/>
          <w:sz w:val="24"/>
          <w:szCs w:val="24"/>
          <w:highlight w:val="none"/>
          <w:lang w:eastAsia="zh-CN"/>
        </w:rPr>
        <w:t xml:space="preserve">中华人民共和国政府采购法</w:t>
      </w:r>
      <w:r>
        <w:rPr>
          <w:rFonts w:hint="eastAsia" w:ascii="宋体" w:hAnsi="宋体" w:eastAsia="宋体" w:cs="宋体"/>
          <w:bCs/>
          <w:color w:val="auto"/>
          <w:sz w:val="24"/>
          <w:szCs w:val="24"/>
          <w:highlight w:val="none"/>
        </w:rPr>
        <w:t xml:space="preserve">》第七十七条第一款的规定追究法律责任。</w:t>
      </w:r>
      <w:r/>
    </w:p>
    <w:p>
      <w:pPr>
        <w:ind w:firstLine="480"/>
        <w:spacing w:line="360" w:lineRule="auto"/>
        <w:rPr>
          <w:rFonts w:hint="eastAsia" w:ascii="宋体" w:hAnsi="宋体" w:eastAsia="宋体" w:cs="宋体"/>
          <w:bCs/>
          <w:color w:val="auto"/>
          <w:sz w:val="24"/>
          <w:szCs w:val="24"/>
          <w:highlight w:val="none"/>
        </w:rPr>
        <w:sectPr>
          <w:footerReference w:type="default" r:id="rId10"/>
          <w:footerReference w:type="first" r:id="rId11"/>
          <w:footnotePr/>
          <w:endnotePr/>
          <w:type w:val="nextPage"/>
          <w:pgSz w:w="11906" w:h="16838" w:orient="portrait"/>
          <w:pgMar w:top="1304" w:right="1304" w:bottom="1304" w:left="1304" w:header="624" w:footer="907" w:gutter="0"/>
          <w:cols w:num="1" w:sep="0" w:space="0" w:equalWidth="1"/>
          <w:docGrid w:linePitch="360"/>
          <w:titlePg/>
        </w:sectPr>
      </w:pPr>
      <w:r>
        <w:rPr>
          <w:rFonts w:hint="eastAsia" w:ascii="宋体" w:hAnsi="宋体" w:eastAsia="宋体" w:cs="宋体"/>
          <w:bCs/>
          <w:color w:val="auto"/>
          <w:sz w:val="24"/>
          <w:szCs w:val="24"/>
          <w:highlight w:val="none"/>
        </w:rPr>
        <w:t xml:space="preserve">5．依据《政府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购促进中小企业发展管理办法》规定享受扶持政策获得政府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购合同的，小微企业不得将合同分包给大中型企业，中型企业不得将合同分包给大型企业。</w:t>
      </w:r>
      <w:r/>
    </w:p>
    <w:p>
      <w:pPr>
        <w:ind w:firstLine="480"/>
        <w:spacing w:line="360" w:lineRule="auto"/>
        <w:rPr>
          <w:rFonts w:hint="default" w:ascii="宋体" w:hAnsi="宋体" w:eastAsia="宋体" w:cs="宋体"/>
          <w:bCs/>
          <w:color w:val="auto"/>
          <w:sz w:val="24"/>
          <w:szCs w:val="24"/>
          <w:highlight w:val="none"/>
          <w:lang w:val="en-US" w:eastAsia="zh-CN"/>
        </w:rPr>
        <w:sectPr>
          <w:footnotePr/>
          <w:endnotePr/>
          <w:type w:val="nextPage"/>
          <w:pgSz w:w="11906" w:h="16838" w:orient="portrait"/>
          <w:pgMar w:top="1304" w:right="1304" w:bottom="1304" w:left="1304" w:header="624" w:footer="907" w:gutter="0"/>
          <w:cols w:num="1" w:sep="0" w:space="0" w:equalWidth="1"/>
          <w:docGrid w:linePitch="360"/>
          <w:titlePg/>
        </w:sectPr>
      </w:pPr>
      <w:r>
        <w:rPr>
          <w:rFonts w:hint="eastAsia" w:ascii="宋体" w:hAnsi="宋体" w:eastAsia="宋体" w:cs="宋体"/>
          <w:bCs/>
          <w:color w:val="auto"/>
          <w:sz w:val="24"/>
          <w:szCs w:val="24"/>
          <w:highlight w:val="none"/>
          <w:lang w:val="en-US" w:eastAsia="zh-CN"/>
        </w:rPr>
        <w:t xml:space="preserve">6.根据《国务院办公厅关于在政府采购中实施本国产品标准及相关政策的通知》规定享受扶持政策获得政府采购合同的，供应商提供的《关于符合本国产品标准的声明函》，或财政部会同有关部门规定的有关证明文件将随中标（成交）结果同时公告。若招标供应商提供虚假《关于符合本国产品标准的声明函》《关于本国产品成本占比的声明函》、虚假证明文件谋取中标、成交的，依照《中华人民共和国政府采购法》等法律法规规定追究相应责任。</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numPr>
          <w:ilvl w:val="0"/>
          <w:numId w:val="2"/>
        </w:numPr>
        <w:ind w:firstLine="602"/>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项目要求和有关说明</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本次采购为</w:t>
      </w:r>
      <w:r>
        <w:rPr>
          <w:rFonts w:hint="eastAsia" w:ascii="宋体" w:hAnsi="宋体" w:eastAsia="宋体" w:cs="宋体"/>
          <w:color w:val="auto"/>
          <w:sz w:val="24"/>
          <w:szCs w:val="24"/>
          <w:highlight w:val="none"/>
          <w:lang w:eastAsia="zh-CN"/>
        </w:rPr>
        <w:t xml:space="preserve">无锡市云林实验小学</w:t>
      </w:r>
      <w:r>
        <w:rPr>
          <w:rFonts w:hint="eastAsia" w:ascii="宋体" w:hAnsi="宋体" w:eastAsia="宋体" w:cs="宋体"/>
          <w:bCs/>
          <w:color w:val="auto"/>
          <w:sz w:val="24"/>
          <w:szCs w:val="24"/>
          <w:highlight w:val="none"/>
        </w:rPr>
        <w:t xml:space="preserve">委托</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eastAsia="zh-CN"/>
        </w:rPr>
        <w:t xml:space="preserve">无锡市云林实验小学保安服务采购</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所投内容必须完全满足以下要求，不得有负偏离。项目需求如下：</w:t>
      </w:r>
      <w:r/>
    </w:p>
    <w:p>
      <w:pPr>
        <w:keepLines w:val="0"/>
        <w:keepNext w:val="0"/>
        <w:pageBreakBefore w:val="0"/>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4"/>
          <w:szCs w:val="24"/>
          <w:highlight w:val="none"/>
        </w:rPr>
        <w:t xml:space="preserve">一、项目基本概况</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（1）项目地点：</w:t>
      </w:r>
      <w:r>
        <w:rPr>
          <w:rFonts w:hint="eastAsia" w:ascii="宋体" w:hAnsi="宋体" w:eastAsia="宋体" w:cs="宋体"/>
          <w:bCs/>
          <w:color w:val="auto"/>
          <w:sz w:val="24"/>
          <w:szCs w:val="24"/>
          <w:highlight w:val="none"/>
          <w:lang w:eastAsia="zh-CN"/>
        </w:rPr>
        <w:t xml:space="preserve">无锡市锡山区云林街道</w:t>
      </w:r>
      <w:r/>
    </w:p>
    <w:p>
      <w:pPr>
        <w:ind w:firstLine="480"/>
        <w:jc w:val="left"/>
        <w:keepLines w:val="0"/>
        <w:keepNext w:val="0"/>
        <w:pageBreakBefore w:val="0"/>
        <w:spacing w:line="360" w:lineRule="auto"/>
        <w:widowControl/>
        <w:tabs>
          <w:tab w:val="left" w:pos="360" w:leader="none"/>
          <w:tab w:val="left" w:pos="960" w:leader="none"/>
        </w:tabs>
        <w:rPr>
          <w:rFonts w:hint="eastAsia" w:ascii="宋体" w:hAnsi="宋体" w:eastAsia="宋体" w:cs="宋体"/>
          <w:bCs/>
          <w:color w:val="auto"/>
          <w:sz w:val="24"/>
          <w:highlight w:val="none"/>
          <w:lang w:bidi="zh-CN"/>
        </w:rPr>
      </w:pPr>
      <w:r>
        <w:rPr>
          <w:rFonts w:hint="eastAsia" w:ascii="宋体" w:hAnsi="宋体" w:eastAsia="宋体" w:cs="宋体"/>
          <w:bCs/>
          <w:color w:val="auto"/>
          <w:sz w:val="24"/>
          <w:szCs w:val="24"/>
          <w:highlight w:val="none"/>
        </w:rPr>
        <w:t xml:space="preserve">（2）服务期：12个月，具体开始时间以采购人通知为准。</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highlight w:val="none"/>
        </w:rPr>
        <w:t xml:space="preserve">资金来源：财政</w:t>
      </w:r>
      <w:r>
        <w:rPr>
          <w:rFonts w:hint="eastAsia" w:ascii="宋体" w:hAnsi="宋体" w:eastAsia="宋体" w:cs="宋体"/>
          <w:color w:val="auto"/>
          <w:sz w:val="24"/>
          <w:highlight w:val="none"/>
          <w:lang w:val="en-US" w:eastAsia="zh-CN"/>
        </w:rPr>
        <w:t xml:space="preserve">资金</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highlight w:val="none"/>
        </w:rPr>
        <w:t xml:space="preserve">付款方式：结合月度考核结果每月结算支付一次，考核合格后按期支付当月服务费用。乙方按当月</w:t>
      </w:r>
      <w:r>
        <w:rPr>
          <w:rFonts w:hint="eastAsia" w:ascii="宋体" w:hAnsi="宋体" w:eastAsia="宋体" w:cs="宋体"/>
          <w:color w:val="auto"/>
          <w:sz w:val="24"/>
          <w:highlight w:val="none"/>
          <w:lang w:val="en-US" w:eastAsia="zh-CN"/>
        </w:rPr>
        <w:t xml:space="preserve">结算</w:t>
      </w:r>
      <w:r>
        <w:rPr>
          <w:rFonts w:hint="eastAsia" w:ascii="宋体" w:hAnsi="宋体" w:eastAsia="宋体" w:cs="宋体"/>
          <w:color w:val="auto"/>
          <w:sz w:val="24"/>
          <w:highlight w:val="none"/>
        </w:rPr>
        <w:t xml:space="preserve">金额向甲方开具合法合规有效发票，甲方收到发票且资料齐全后，在约定时限内以银行转账方式支付当月服务费用。</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服务内容：本次采购为无锡市云林实验小学云林校区、春雷校区、荟聚片区三校区2026年度全流程保安服务，涵盖校园24小时门卫值守、治安巡逻、消防安全管理、人员车辆进出管控、突发事件应急处置、校园活动安保配合等全部安全保卫工作，同时承担消控室24小时值班、校园消防设施日常检查维护等专项工作。</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（6）本次项目人员配置要求（保安公司提供的保安人员具备以下条件（锡山教〔2014〕48号等文件））</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承诺总配人员不得低于26人，其中：保安经理1名、保安队长2名、保安员</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lang w:val="en-US" w:eastAsia="zh-CN"/>
        </w:rPr>
        <w:t xml:space="preserve">名、消控员4名。岗位设置投标人可机动调整，但必须符合项目管理要求，配合甲方提供作业人员工作轨迹，配备雇主责任险，团体意外伤害保险。以上要求投标人需提供该方面承诺，如未提供作无效投标文件处理。</w:t>
      </w:r>
      <w:r/>
    </w:p>
    <w:p>
      <w:pPr>
        <w:ind w:firstLine="480"/>
        <w:keepLines w:val="0"/>
        <w:keepNext w:val="0"/>
        <w:pageBreakBefore w:val="0"/>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岗位配置：</w:t>
      </w:r>
      <w:r/>
    </w:p>
    <w:tbl>
      <w:tblPr>
        <w:tblStyle w:val="744"/>
        <w:tblW w:w="96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35"/>
        <w:gridCol w:w="2534"/>
        <w:gridCol w:w="1009"/>
        <w:gridCol w:w="3891"/>
      </w:tblGrid>
      <w:tr>
        <w:trPr>
          <w:trHeight w:val="819"/>
        </w:trPr>
        <w:tc>
          <w:tcPr>
            <w:tcW w:w="2235" w:type="dxa"/>
            <w:vAlign w:val="center"/>
            <w:textDirection w:val="lrTb"/>
            <w:noWrap w:val="false"/>
          </w:tcPr>
          <w:p>
            <w:pPr>
              <w:jc w:val="center"/>
              <w:spacing w:line="6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岗位</w:t>
            </w:r>
            <w:r/>
          </w:p>
        </w:tc>
        <w:tc>
          <w:tcPr>
            <w:tcW w:w="2534" w:type="dxa"/>
            <w:vAlign w:val="center"/>
            <w:textDirection w:val="lrTb"/>
            <w:noWrap w:val="false"/>
          </w:tcPr>
          <w:p>
            <w:pPr>
              <w:jc w:val="center"/>
              <w:spacing w:line="6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工种</w:t>
            </w:r>
            <w:r/>
          </w:p>
        </w:tc>
        <w:tc>
          <w:tcPr>
            <w:tcW w:w="1009" w:type="dxa"/>
            <w:vAlign w:val="center"/>
            <w:textDirection w:val="lrTb"/>
            <w:noWrap w:val="false"/>
          </w:tcPr>
          <w:p>
            <w:pPr>
              <w:jc w:val="center"/>
              <w:spacing w:line="6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人数</w:t>
            </w:r>
            <w:r/>
          </w:p>
        </w:tc>
        <w:tc>
          <w:tcPr>
            <w:tcW w:w="3891" w:type="dxa"/>
            <w:vAlign w:val="center"/>
            <w:textDirection w:val="lrTb"/>
            <w:noWrap w:val="false"/>
          </w:tcPr>
          <w:p>
            <w:pPr>
              <w:jc w:val="center"/>
              <w:spacing w:line="6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备注</w:t>
            </w:r>
            <w:r/>
          </w:p>
        </w:tc>
      </w:tr>
      <w:tr>
        <w:trPr>
          <w:trHeight w:val="1628"/>
        </w:trPr>
        <w:tc>
          <w:tcPr>
            <w:tcW w:w="2235" w:type="dxa"/>
            <w:vAlign w:val="center"/>
            <w:textDirection w:val="lrTb"/>
            <w:noWrap w:val="false"/>
          </w:tcPr>
          <w:p>
            <w:pPr>
              <w:jc w:val="center"/>
              <w:spacing w:line="6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保安经理</w:t>
            </w:r>
            <w:r/>
          </w:p>
          <w:p>
            <w:pPr>
              <w:jc w:val="center"/>
              <w:spacing w:line="6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（荟聚片区）</w:t>
            </w:r>
            <w:r/>
          </w:p>
        </w:tc>
        <w:tc>
          <w:tcPr>
            <w:tcW w:w="2534" w:type="dxa"/>
            <w:vAlign w:val="center"/>
            <w:textDirection w:val="lrTb"/>
            <w:noWrap w:val="false"/>
          </w:tcPr>
          <w:p>
            <w:pPr>
              <w:jc w:val="center"/>
              <w:spacing w:line="6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保安经理兼保安员</w:t>
            </w:r>
            <w:r/>
          </w:p>
        </w:tc>
        <w:tc>
          <w:tcPr>
            <w:tcW w:w="1009" w:type="dxa"/>
            <w:vAlign w:val="center"/>
            <w:textDirection w:val="lrTb"/>
            <w:noWrap w:val="false"/>
          </w:tcPr>
          <w:p>
            <w:pPr>
              <w:jc w:val="center"/>
              <w:spacing w:line="6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w:t>
            </w:r>
            <w:r/>
          </w:p>
        </w:tc>
        <w:tc>
          <w:tcPr>
            <w:tcW w:w="3891" w:type="dxa"/>
            <w:vAlign w:val="center"/>
            <w:textDirection w:val="lrTb"/>
            <w:noWrap w:val="false"/>
          </w:tcPr>
          <w:p>
            <w:pPr>
              <w:jc w:val="center"/>
              <w:spacing w:line="6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统筹三校区保安服务工作，负责日常管理、考核及应急调度。</w:t>
            </w:r>
            <w:r/>
          </w:p>
        </w:tc>
      </w:tr>
      <w:tr>
        <w:trPr>
          <w:trHeight w:val="1252"/>
        </w:trPr>
        <w:tc>
          <w:tcPr>
            <w:tcW w:w="2235" w:type="dxa"/>
            <w:vAlign w:val="center"/>
            <w:textDirection w:val="lrTb"/>
            <w:noWrap w:val="false"/>
          </w:tcPr>
          <w:p>
            <w:pPr>
              <w:jc w:val="center"/>
              <w:spacing w:line="6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保安队长</w:t>
            </w:r>
            <w:r/>
          </w:p>
          <w:p>
            <w:pPr>
              <w:jc w:val="center"/>
              <w:spacing w:line="6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（云林片区）</w:t>
            </w:r>
            <w:r/>
          </w:p>
        </w:tc>
        <w:tc>
          <w:tcPr>
            <w:tcW w:w="2534" w:type="dxa"/>
            <w:vAlign w:val="center"/>
            <w:textDirection w:val="lrTb"/>
            <w:noWrap w:val="false"/>
          </w:tcPr>
          <w:p>
            <w:pPr>
              <w:jc w:val="center"/>
              <w:spacing w:line="6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保安队长兼保安员</w:t>
            </w:r>
            <w:r/>
          </w:p>
        </w:tc>
        <w:tc>
          <w:tcPr>
            <w:tcW w:w="1009" w:type="dxa"/>
            <w:vAlign w:val="center"/>
            <w:textDirection w:val="lrTb"/>
            <w:noWrap w:val="false"/>
          </w:tcPr>
          <w:p>
            <w:pPr>
              <w:jc w:val="center"/>
              <w:spacing w:line="6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w:t>
            </w:r>
            <w:r/>
          </w:p>
        </w:tc>
        <w:tc>
          <w:tcPr>
            <w:tcW w:w="3891" w:type="dxa"/>
            <w:vAlign w:val="center"/>
            <w:textDirection w:val="lrTb"/>
            <w:noWrap w:val="false"/>
          </w:tcPr>
          <w:p>
            <w:pPr>
              <w:jc w:val="center"/>
              <w:spacing w:line="6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负责本校区保安队伍管理、日常执勤安排及现场协调。</w:t>
            </w:r>
            <w:r/>
          </w:p>
        </w:tc>
      </w:tr>
      <w:tr>
        <w:trPr>
          <w:trHeight w:val="1354"/>
        </w:trPr>
        <w:tc>
          <w:tcPr>
            <w:tcW w:w="2235" w:type="dxa"/>
            <w:vAlign w:val="center"/>
            <w:textDirection w:val="lrTb"/>
            <w:noWrap w:val="false"/>
          </w:tcPr>
          <w:p>
            <w:pPr>
              <w:jc w:val="center"/>
              <w:spacing w:line="6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保安队长</w:t>
            </w:r>
            <w:r/>
          </w:p>
          <w:p>
            <w:pPr>
              <w:jc w:val="center"/>
              <w:spacing w:line="6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（春雷片区）</w:t>
            </w:r>
            <w:r/>
          </w:p>
        </w:tc>
        <w:tc>
          <w:tcPr>
            <w:tcW w:w="2534" w:type="dxa"/>
            <w:vAlign w:val="center"/>
            <w:textDirection w:val="lrTb"/>
            <w:noWrap w:val="false"/>
          </w:tcPr>
          <w:p>
            <w:pPr>
              <w:jc w:val="center"/>
              <w:spacing w:line="6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保安队长兼保安员</w:t>
            </w:r>
            <w:r/>
          </w:p>
        </w:tc>
        <w:tc>
          <w:tcPr>
            <w:tcW w:w="1009" w:type="dxa"/>
            <w:vAlign w:val="center"/>
            <w:textDirection w:val="lrTb"/>
            <w:noWrap w:val="false"/>
          </w:tcPr>
          <w:p>
            <w:pPr>
              <w:jc w:val="center"/>
              <w:spacing w:line="6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w:t>
            </w:r>
            <w:r/>
          </w:p>
        </w:tc>
        <w:tc>
          <w:tcPr>
            <w:tcW w:w="3891" w:type="dxa"/>
            <w:vAlign w:val="center"/>
            <w:textDirection w:val="lrTb"/>
            <w:noWrap w:val="false"/>
          </w:tcPr>
          <w:p>
            <w:pPr>
              <w:jc w:val="center"/>
              <w:spacing w:line="6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负责本校区保安队伍管理、日常执勤安排及现场协调。</w:t>
            </w:r>
            <w:r/>
          </w:p>
        </w:tc>
      </w:tr>
      <w:tr>
        <w:trPr>
          <w:trHeight w:val="819"/>
        </w:trPr>
        <w:tc>
          <w:tcPr>
            <w:tcW w:w="2235" w:type="dxa"/>
            <w:vAlign w:val="center"/>
            <w:textDirection w:val="lrTb"/>
            <w:noWrap w:val="false"/>
          </w:tcPr>
          <w:p>
            <w:pPr>
              <w:jc w:val="center"/>
              <w:spacing w:line="6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保安员</w:t>
            </w:r>
            <w:r/>
          </w:p>
          <w:p>
            <w:pPr>
              <w:jc w:val="center"/>
              <w:spacing w:line="6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（荟聚片区）</w:t>
            </w:r>
            <w:r/>
          </w:p>
        </w:tc>
        <w:tc>
          <w:tcPr>
            <w:tcW w:w="2534" w:type="dxa"/>
            <w:vAlign w:val="center"/>
            <w:textDirection w:val="lrTb"/>
            <w:noWrap w:val="false"/>
          </w:tcPr>
          <w:p>
            <w:pPr>
              <w:jc w:val="center"/>
              <w:spacing w:line="6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保安员</w:t>
            </w:r>
            <w:r/>
          </w:p>
        </w:tc>
        <w:tc>
          <w:tcPr>
            <w:tcW w:w="1009" w:type="dxa"/>
            <w:vAlign w:val="center"/>
            <w:textDirection w:val="lrTb"/>
            <w:noWrap w:val="false"/>
          </w:tcPr>
          <w:p>
            <w:pPr>
              <w:jc w:val="center"/>
              <w:spacing w:line="6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w:t>
            </w:r>
            <w:r/>
          </w:p>
        </w:tc>
        <w:tc>
          <w:tcPr>
            <w:tcW w:w="3891" w:type="dxa"/>
            <w:vAlign w:val="center"/>
            <w:textDirection w:val="lrTb"/>
            <w:noWrap w:val="false"/>
          </w:tcPr>
          <w:p>
            <w:pPr>
              <w:jc w:val="center"/>
              <w:spacing w:line="6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承担校区门卫、巡逻、车辆管控等基础安保工作。</w:t>
            </w:r>
            <w:r/>
          </w:p>
        </w:tc>
      </w:tr>
      <w:tr>
        <w:trPr>
          <w:trHeight w:val="819"/>
        </w:trPr>
        <w:tc>
          <w:tcPr>
            <w:tcW w:w="2235" w:type="dxa"/>
            <w:vAlign w:val="center"/>
            <w:textDirection w:val="lrTb"/>
            <w:noWrap w:val="false"/>
          </w:tcPr>
          <w:p>
            <w:pPr>
              <w:jc w:val="center"/>
              <w:spacing w:line="6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保安员</w:t>
            </w:r>
            <w:r/>
          </w:p>
          <w:p>
            <w:pPr>
              <w:jc w:val="center"/>
              <w:spacing w:line="6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（云林片区）</w:t>
            </w:r>
            <w:r/>
          </w:p>
        </w:tc>
        <w:tc>
          <w:tcPr>
            <w:tcW w:w="2534" w:type="dxa"/>
            <w:vAlign w:val="center"/>
            <w:textDirection w:val="lrTb"/>
            <w:noWrap w:val="false"/>
          </w:tcPr>
          <w:p>
            <w:pPr>
              <w:jc w:val="center"/>
              <w:spacing w:line="6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保安员</w:t>
            </w:r>
            <w:r/>
          </w:p>
        </w:tc>
        <w:tc>
          <w:tcPr>
            <w:tcW w:w="1009" w:type="dxa"/>
            <w:vAlign w:val="center"/>
            <w:textDirection w:val="lrTb"/>
            <w:noWrap w:val="false"/>
          </w:tcPr>
          <w:p>
            <w:pPr>
              <w:jc w:val="center"/>
              <w:spacing w:line="6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w:t>
            </w:r>
            <w:r/>
          </w:p>
        </w:tc>
        <w:tc>
          <w:tcPr>
            <w:tcW w:w="3891" w:type="dxa"/>
            <w:vAlign w:val="center"/>
            <w:textDirection w:val="lrTb"/>
            <w:noWrap w:val="false"/>
          </w:tcPr>
          <w:p>
            <w:pPr>
              <w:jc w:val="center"/>
              <w:spacing w:line="6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承担校区门卫、巡逻、车辆管控等基础安保工作。</w:t>
            </w:r>
            <w:r/>
          </w:p>
        </w:tc>
      </w:tr>
      <w:tr>
        <w:trPr>
          <w:trHeight w:val="819"/>
        </w:trPr>
        <w:tc>
          <w:tcPr>
            <w:tcW w:w="2235" w:type="dxa"/>
            <w:vAlign w:val="center"/>
            <w:textDirection w:val="lrTb"/>
            <w:noWrap w:val="false"/>
          </w:tcPr>
          <w:p>
            <w:pPr>
              <w:jc w:val="center"/>
              <w:spacing w:line="6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保安员</w:t>
            </w:r>
            <w:r/>
          </w:p>
          <w:p>
            <w:pPr>
              <w:jc w:val="center"/>
              <w:spacing w:line="6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（春雷片区）</w:t>
            </w:r>
            <w:r/>
          </w:p>
        </w:tc>
        <w:tc>
          <w:tcPr>
            <w:tcW w:w="2534" w:type="dxa"/>
            <w:vAlign w:val="center"/>
            <w:textDirection w:val="lrTb"/>
            <w:noWrap w:val="false"/>
          </w:tcPr>
          <w:p>
            <w:pPr>
              <w:jc w:val="center"/>
              <w:spacing w:line="6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保安员</w:t>
            </w:r>
            <w:r/>
          </w:p>
        </w:tc>
        <w:tc>
          <w:tcPr>
            <w:tcW w:w="1009" w:type="dxa"/>
            <w:vAlign w:val="center"/>
            <w:textDirection w:val="lrTb"/>
            <w:noWrap w:val="false"/>
          </w:tcPr>
          <w:p>
            <w:pPr>
              <w:jc w:val="center"/>
              <w:spacing w:line="6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w:t>
            </w:r>
            <w:r/>
          </w:p>
        </w:tc>
        <w:tc>
          <w:tcPr>
            <w:tcW w:w="3891" w:type="dxa"/>
            <w:vAlign w:val="center"/>
            <w:textDirection w:val="lrTb"/>
            <w:noWrap w:val="false"/>
          </w:tcPr>
          <w:p>
            <w:pPr>
              <w:jc w:val="center"/>
              <w:spacing w:line="6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承担校区门卫、巡逻、车辆管控等基础安保工作。</w:t>
            </w:r>
            <w:r/>
          </w:p>
        </w:tc>
      </w:tr>
      <w:tr>
        <w:trPr>
          <w:trHeight w:val="819"/>
        </w:trPr>
        <w:tc>
          <w:tcPr>
            <w:tcW w:w="2235" w:type="dxa"/>
            <w:vAlign w:val="center"/>
            <w:textDirection w:val="lrTb"/>
            <w:noWrap w:val="false"/>
          </w:tcPr>
          <w:p>
            <w:pPr>
              <w:jc w:val="center"/>
              <w:spacing w:line="6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消控员</w:t>
            </w:r>
            <w:r/>
          </w:p>
          <w:p>
            <w:pPr>
              <w:jc w:val="center"/>
              <w:spacing w:line="6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（荟聚片区）</w:t>
            </w:r>
            <w:r/>
          </w:p>
        </w:tc>
        <w:tc>
          <w:tcPr>
            <w:tcW w:w="2534" w:type="dxa"/>
            <w:vAlign w:val="center"/>
            <w:textDirection w:val="lrTb"/>
            <w:noWrap w:val="false"/>
          </w:tcPr>
          <w:p>
            <w:pPr>
              <w:jc w:val="center"/>
              <w:spacing w:line="6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消控员</w:t>
            </w:r>
            <w:r/>
          </w:p>
        </w:tc>
        <w:tc>
          <w:tcPr>
            <w:tcW w:w="1009" w:type="dxa"/>
            <w:vAlign w:val="center"/>
            <w:textDirection w:val="lrTb"/>
            <w:noWrap w:val="false"/>
          </w:tcPr>
          <w:p>
            <w:pPr>
              <w:jc w:val="center"/>
              <w:spacing w:line="6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w:t>
            </w:r>
            <w:r/>
          </w:p>
        </w:tc>
        <w:tc>
          <w:tcPr>
            <w:tcW w:w="3891" w:type="dxa"/>
            <w:vAlign w:val="center"/>
            <w:textDirection w:val="lrTb"/>
            <w:noWrap w:val="false"/>
          </w:tcPr>
          <w:p>
            <w:pPr>
              <w:jc w:val="center"/>
              <w:spacing w:line="6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持有效消控证，24 小时值守消控室，负责三校区消防安全监控。</w:t>
            </w:r>
            <w:r/>
          </w:p>
        </w:tc>
      </w:tr>
      <w:tr>
        <w:trPr>
          <w:trHeight w:val="831"/>
        </w:trPr>
        <w:tc>
          <w:tcPr>
            <w:tcW w:w="2235" w:type="dxa"/>
            <w:vAlign w:val="center"/>
            <w:textDirection w:val="lrTb"/>
            <w:noWrap w:val="false"/>
          </w:tcPr>
          <w:p>
            <w:pPr>
              <w:jc w:val="center"/>
              <w:spacing w:line="6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合计</w:t>
            </w:r>
            <w:r/>
          </w:p>
        </w:tc>
        <w:tc>
          <w:tcPr>
            <w:tcW w:w="2534" w:type="dxa"/>
            <w:vAlign w:val="center"/>
            <w:textDirection w:val="lrTb"/>
            <w:noWrap w:val="false"/>
          </w:tcPr>
          <w:p>
            <w:pPr>
              <w:jc w:val="center"/>
              <w:spacing w:line="6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W w:w="1009" w:type="dxa"/>
            <w:vAlign w:val="center"/>
            <w:textDirection w:val="lrTb"/>
            <w:noWrap w:val="false"/>
          </w:tcPr>
          <w:p>
            <w:pPr>
              <w:jc w:val="center"/>
              <w:spacing w:line="6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26</w:t>
            </w:r>
            <w:r/>
          </w:p>
        </w:tc>
        <w:tc>
          <w:tcPr>
            <w:tcW w:w="3891" w:type="dxa"/>
            <w:vAlign w:val="center"/>
            <w:textDirection w:val="lrTb"/>
            <w:noWrap w:val="false"/>
          </w:tcPr>
          <w:p>
            <w:pPr>
              <w:jc w:val="center"/>
              <w:spacing w:line="6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人员需满足性别、年龄、资质等硬性要求。</w:t>
            </w:r>
            <w:r/>
          </w:p>
        </w:tc>
      </w:tr>
    </w:tbl>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人员要求：</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①男性，年龄在50周岁以下，身体健康无残疾，无基础疾病，无精神疾病，无传染性疾病；勤快利索，品行良好、无劣迹行为；有爱心，责任心强，服务意识强。身高1.7米以上，形象端庄，具有初中以上学历，会用普通话交流，熟练操作学校监控系统，善于与他人进行交流，具有良好的个人素养和较高的思想品德。</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②无任何犯罪记录，无被吊销“保安员证”记录。必须经过学校面试且通过并培训（详见学校安全（保安）工作手册）后才可在学校值岗。</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③熟悉保安岗位职责，有较强的专业知识和业务水平；熟悉并掌握保安工作器械的性能及使用、保养；能熟练使用各类消防设施和各种灭火器材。</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④新进保安人员必须经过学校面试同意并培训后才可在学校值岗。</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⑤每天上学和放学时间段，须有保安同时立岗值班，参与交通和治安管理；4名有消控证的保安要负责消控室日常管理工作，确保消控室24小时均有2名消控证保安值班，发现问题及时汇报采购人，接受消防部门的检查、抽查。</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⑥遵守岗位职责，服从采购人工作安排，做好校园巡视工作，认真完成采购人突击性任务。</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⑦保安公司要加强队伍管理，保安队伍团结同事及校内教职工，不勾心斗角。</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⑧保安人员须自觉遵守学校的各项规章制度。</w:t>
      </w:r>
      <w:r/>
    </w:p>
    <w:p>
      <w:pPr>
        <w:numPr>
          <w:ilvl w:val="0"/>
          <w:numId w:val="3"/>
        </w:numPr>
        <w:ind w:firstLine="465"/>
        <w:keepLines w:val="0"/>
        <w:keepNext w:val="0"/>
        <w:pageBreakBefore w:val="0"/>
        <w:spacing w:line="360" w:lineRule="auto"/>
        <w:tabs>
          <w:tab w:val="left" w:pos="945" w:leader="none"/>
        </w:tabs>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低值易耗品及运营耗材清单</w:t>
      </w:r>
      <w:r/>
    </w:p>
    <w:tbl>
      <w:tblPr>
        <w:tblStyle w:val="744"/>
        <w:tblW w:w="766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348"/>
        <w:gridCol w:w="3233"/>
        <w:gridCol w:w="1550"/>
        <w:gridCol w:w="1534"/>
      </w:tblGrid>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物品名称</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单位</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对讲机</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橡皮棍</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根</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防暴头盔</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顶</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防暴钢叉</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支</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盾牌</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辣椒水</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瓶</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防刺手套</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付</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防刺背心</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件</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抓捕器</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件</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巡防背心</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件</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强光手电筒</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服装(夏装)</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服装(春秋)</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服装(冬装)</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1348"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23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鞋子</w:t>
            </w:r>
            <w:r/>
          </w:p>
        </w:tc>
        <w:tc>
          <w:tcPr>
            <w:shd w:val="clear" w:color="auto" w:fill="auto"/>
            <w:tcBorders>
              <w:top w:val="single" w:color="000000" w:sz="4" w:space="0"/>
              <w:left w:val="single" w:color="000000" w:sz="4" w:space="0"/>
              <w:bottom w:val="single" w:color="000000" w:sz="4" w:space="0"/>
              <w:right w:val="single" w:color="000000" w:sz="4" w:space="0"/>
            </w:tcBorders>
            <w:tcW w:w="155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53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w:t>
            </w:r>
            <w:r/>
          </w:p>
        </w:tc>
      </w:tr>
    </w:tbl>
    <w:p>
      <w:pPr>
        <w:pStyle w:val="745"/>
        <w:numPr>
          <w:ilvl w:val="0"/>
          <w:numId w:val="0"/>
        </w:numPr>
        <w:rPr>
          <w:rFonts w:hint="eastAsia"/>
          <w:color w:val="auto"/>
          <w:highlight w:val="none"/>
          <w:lang w:val="en-US" w:eastAsia="zh-CN"/>
        </w:rPr>
      </w:pPr>
      <w:r>
        <w:rPr>
          <w:rFonts w:hint="eastAsia"/>
          <w:color w:val="auto"/>
          <w:highlight w:val="none"/>
          <w:lang w:val="en-US" w:eastAsia="zh-CN"/>
        </w:rPr>
      </w:r>
      <w:r/>
    </w:p>
    <w:p>
      <w:pPr>
        <w:ind w:firstLine="465"/>
        <w:keepLines w:val="0"/>
        <w:keepNext w:val="0"/>
        <w:pageBreakBefore w:val="0"/>
        <w:spacing w:line="360" w:lineRule="auto"/>
        <w:tabs>
          <w:tab w:val="left" w:pos="945" w:leader="none"/>
        </w:tabs>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注：1.本清单所列保安服务低值易耗品及运营耗材为示例品类，包括但不限于清单列明内容。投标人须结合本项目安保服务日常运营、岗位执勤、场地防护、日常消杀及现场管理全部实际需求，配齐所有必需的低值易耗品及运营耗材。无论清单是否列明，凡保障本项目正常安保服务所需的全部耗材，均包含在本次采购范围内，投标人应自行踏勘、综合研判、完整报价，招标人不另行增补费用。</w:t>
      </w:r>
      <w:r/>
    </w:p>
    <w:p>
      <w:pPr>
        <w:ind w:firstLine="465"/>
        <w:keepLines w:val="0"/>
        <w:keepNext w:val="0"/>
        <w:pageBreakBefore w:val="0"/>
        <w:spacing w:line="360" w:lineRule="auto"/>
        <w:tabs>
          <w:tab w:val="left" w:pos="945" w:leader="none"/>
        </w:tabs>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项目结束后，中标供应商应将项目实施过程中采购的相关物品无偿移交至采购单位。移交物品应外观完好、功能正常，并提供合法有效的采购发票（开票日期在项目执行期内）。不符合移交条件的，采购单位有权在结算款内扣除相关费用。</w:t>
      </w:r>
      <w:r/>
    </w:p>
    <w:p>
      <w:pPr>
        <w:ind w:firstLine="465"/>
        <w:keepLines w:val="0"/>
        <w:keepNext w:val="0"/>
        <w:pageBreakBefore w:val="0"/>
        <w:spacing w:line="360" w:lineRule="auto"/>
        <w:tabs>
          <w:tab w:val="left" w:pos="945" w:leader="none"/>
        </w:tabs>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8）除非本招标文件或补充通知另有规定，招标范围按本招标文件规定。投标价格应为该项目服务过程中的全部费用，包括但不限于本项目服务人员的工资（符合《劳动法》）、高温费、社保福利费、法定节假日加班费、耗材费、工具费、办公费、法定税费、合理利润，以及体检、管理、劳务、服装、培训、通讯、安全保卫、调整风险及政策性文件规定等各项应有费用，以及为完成招标文件规定的本项目管理工作所涉及的一切相关费用。投标人报价时应充分考虑服务期内所有可能影响到报价的因素，一旦投标结束最终中标，总价包定，不予调整。</w:t>
      </w:r>
      <w:r/>
    </w:p>
    <w:p>
      <w:pPr>
        <w:ind w:firstLine="465"/>
        <w:keepLines w:val="0"/>
        <w:keepNext w:val="0"/>
        <w:pageBreakBefore w:val="0"/>
        <w:spacing w:line="360" w:lineRule="auto"/>
        <w:tabs>
          <w:tab w:val="left" w:pos="945" w:leader="none"/>
        </w:tabs>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（9）中标方不得将中标内容转包第三方。</w:t>
      </w:r>
      <w:r/>
    </w:p>
    <w:p>
      <w:pPr>
        <w:ind w:firstLine="465"/>
        <w:keepLines w:val="0"/>
        <w:keepNext w:val="0"/>
        <w:pageBreakBefore w:val="0"/>
        <w:spacing w:line="360" w:lineRule="auto"/>
        <w:tabs>
          <w:tab w:val="left" w:pos="945" w:leader="none"/>
        </w:tabs>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（10）报价中相关成本费用的测算及标准符合国家、省、市相关最新政策规定。</w:t>
      </w:r>
      <w:r/>
    </w:p>
    <w:p>
      <w:pP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、安全（保安）服务基本要求</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（一）核心服务内容</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1.熟悉三校区周边环境，掌握公共秩序维护、突发事件应急处置方法，能正确使用消防、物防、技防器械设备。</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2.负责来人来访证件检验、登记、通报，报刊信件、快递包裹收发，确保收发准确、无遗失，规范记录接收信息。</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3.落实三校区 24 小时门卫值守、校园巡逻，维护校园公共秩序，及时处理治安及其他突发事件。</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4.负责校园内道路交通管理、机动车与非机动车停放管理，确保校园交通有序。</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5.开展校园防盗、防火日常管理，定期检查消防设施，及时消除安全隐患。</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6.积极配合、服从采购人临时应急调度，保障校园各类活动的安保工作。</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7.完成采购人交办的其他与校园安全保卫相关的事项。</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（二）服务质量标准</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门卫值班：上岗佩戴统一标志、穿戴2011式国家统一保安制服，装备佩戴规范；出入口24小时值勤，严格验证、登记制度，杜绝闲杂人员进入；对进出物品实施审验，禁止危险物品入校；配备对讲装置及必备安全护卫器械，文明执勤、坐姿挺直、立岗不倚不靠。</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2.校园巡逻：三校区各区域24小时不间断巡查，制定固定巡视路线，对教学楼、食堂、操场、消防设施等重点区域重点巡视并记录；使用巡更设备，监控室留存巡更记录；接到指令后 5 分钟内到达事发现场，发现异常立即处理并汇报。</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3.交通与停车管理：三校区分别设置行车指示标志、指定车辆停放区域，非机动车定点停放；对进出车辆严格管理，维护校园交通秩序，确保车辆有序通行、停放。</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4.突发事件处理：制定各类突发事件应急预案，在三校区各楼层悬挂疏散示意图及引路标志，每年组织不少于 1 次校园突发事件应急演练；遇台风、暴雨等灾害性天气或其他突发事件，立即对露天设施检查加固，岗位警戒，采取应急措施减少损失，协助相关部门处理；对上访人员耐心说服，及时汇报。</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5.消防管理：配合采购人消防管理部门开展工作，严禁校园内明火、公共场所吸烟、违章用电；每月开展消防宣传及消防检查，建立义务消防队、消防档案，制定灭火方案及重点部位保卫方案；消控室 24 小时值守，消防设施定期维护检修，确保正常运行。</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（三）硬性服务要求</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1.所有保安人员必须遵守本校保安工作管理与考核制度，接受采购人监督、管理，维护采购人利益。</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2.保安人员持证上岗率 100%（保安员证、消控员证），无违法犯罪记录，经无锡市公安局培训机构培训合格。</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3.保持门卫与三校区各部门通信畅通，遇异常情况或紧急求助，及时赶到现场控制局面。</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4.采购人在应急突发事件时，有权直接管理、设置和调动保安岗位；平时有权要求中标方无条件更换不服从管理、违纪或不适合的保安人员。</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5.因保安人员失职造成校园内失窃或财产损失的，中标方视情况承担相应经济赔偿责任。</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6.保安人员在服务期限内发生的一切人身伤害责任，均由中标方承担，与采购人无关。</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7.中标方需按《劳动法》及无锡市规定配置岗位、安排班次，保障人员合法权益，不得安排超时限加班，按时足额支付工资、加班费，缴纳社会保险。</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8.中标方需加强人员管理，禁止保安人员在外兼职，做好新上岗人员培训及在岗人员职业培训，留存培训记录，对不符合要求的人员及时调整。</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9.保安人员年龄严格控制：学校类保安人员不得超过 50 周岁，特殊岗位经采购人同意可放宽至55周岁，且需熟知《保安员应知应会手册》（无锡市公安局治安支队发布）。</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10.三校区监控影像资料、报警记录至少留存 30 日备案，中标方需承担保密责任，不得泄露相关内容。</w:t>
      </w:r>
      <w:r/>
    </w:p>
    <w:p>
      <w:pP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、各岗位职责细化要求</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（一）保安员岗位职责</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1.严格遵守采购人及中标方各项规章制度，仪容仪表规范，团结同事、爱岗敬业。</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2.当班期间坚守岗位，不擅离职守、不串岗、不闲聊，禁止吸烟、喝酒、吃零食、玩手机，不做与工作无关的事。</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3.落实安全保卫责任制，防范各类安全事件，维护校园正常教学及工作秩序。</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4.做好校园设施设备监管与记录，发现损坏及时向上汇报。</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5.严格管理校园进出车辆，确保出入有序；对来访人员、车辆登记换证，禁止闲杂人员入校，防止校财物流失。</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6.配合校园各类活动的安保工作，采取针对性安全保卫措施。</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7.定期开展校园安全检查，及时发现并消除安全隐患，配合相关部门处理安全问题。</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8.详细记录值班日志、巡逻记录及突发事件处理情况，及时向上汇报。</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（二）管理人员（经理/队长）工作职责</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1.统筹/负责本校区安全保卫责任制落实，组织人员防范各类安全事件，维护校园秩序。</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2.管理本校区门岗、巡逻、消防、车辆管理等安保工作，及时处理应急、临时、紧急安保情况。</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3.检查督导保安人员日常工作，查阅值班台账，做好人员考核工作。</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4.抓好保安队伍业务培训，提升人员突发事件处置能力，定期组织安全培训及应急演练。</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5.定期开展校园安全检查，及时发现事故隐患，重大事项立即向采购人汇报。</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6.负责校园消防安全工作，建立并实施消防管理制度，保障消防系统 24 小时正常运行。</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（三）门岗保安岗位细则</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1.负责本校区出入口及周边治安管理，按时上岗，查阅上一班执勤记录，处理未解决事项。</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2.严格控制人员进出，阻止无证人员、未经批准的外来人员入校。</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3.疏导出入口车道车辆，详细记录进出校园车辆信息。</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4.检查进出校园物资，防止危险物品带入；物资运出需凭采购人证明材料，登记检验无误后方可放行。</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5.除必要休息外，按指定位置立岗，不脱岗，遇突发事件按规定程序处理。</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6.服从领班及监控中心指挥，积极参加培训，完成上级交办的其他任务。</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（四）巡逻保安岗位细则</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1.负责本校区全域巡查，按时上岗，查阅上一班记录，处理未解决事宜。</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2.按规定路线、范围巡查，详细做好巡逻记录。</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3.巡查时做到 “眼要看、耳要听、嘴要问、手要勤、脚要轻”，及时发现异常情况。</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4.对巡逻中发现的问题及时记录、处理、汇报，突发事件按规定程序执行。</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5.加强消防设施、设备、器材检查，确保完整、安全。</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6.及时劝阻、制止校园内违章停车行为，维护校园环境秩序。</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7.下岗前做好记录，向接班人员详细移交工作。</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（五）监控中心（消控室）安保职责</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1.统一着装，24 小时不间断值守，高度负责，及时掌握监控信息；发现事故、异常或接到报警，立即通知巡逻岗并汇报上级领导。</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2.爱护并管理监控、消控设备，密切关注运行状况，发现故障及时维修或通知相关部门，做好记录并汇报。</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3.不擅自脱岗，不随意代班、调班；按规定交接班，当班情况及未尽事项交代清楚，接班人未到岗不得下班。</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4.规范、详细做好值班记录，监控室非工作人员不得进入，确需进入的需经采购人保卫干部同意并登记。</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5.保障通信联络畅通，接警专线电话不打私人电话，对讲机保持电量充足、信号畅通。</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6.严格保密监控影像、报警记录等信息，不得在外部场所议论相关内容。</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7.三校区监控影像、报警记录至少留存 30 日备案，按采购人要求定期移交相关资料。</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（六）保安队员职业操守与劳动纪律</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1.按国家规定穿戴统一保安服装、佩戴标志及胸卡，着装整洁，不留胡须、蓄长发，上岗不戴墨镜。</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2.保安人员车辆按采购人要求在指定地点整齐停放。</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3.工作期间坚守岗位、尽职尽责，不迟到、早退、脱岗、旷工，不闲聊、打闹、干私活、看报、打牌、会私客。</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4.文明服务、礼貌用语，处理问题坚持原则、以理服人，不刁难群众，严禁打人、骂人、侮辱人格。</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5.遵纪守法、秉公办事，不侵犯群众合法权益，严禁以权谋私、徇私舞弊。</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6.发现校园内破坏、污染、可疑情况及治安、刑事案件，及时汇报并妥善处置，配合相关部门调查。</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7.做好交接班记录、巡逻记录，以备采购人检查。</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8.未经许可不得擅自换岗，请假需提前 1 天向管理人员申请并经批准，中标方需将换岗情况及时汇报采购人，擅自换岗按考核制度扣分。</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9.队员之间和睦相处，杜绝争吵、打骂等违纪现象。</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10.校园内不明火操作、不使用大功率电器，节约用水、用电。</w:t>
      </w:r>
      <w:r/>
    </w:p>
    <w:p>
      <w:pP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rPr>
        <w:t xml:space="preserve">、投标服务承诺要求</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1.投标方需针对本项目三校区保安服务，对以下事项作出具体、可落地的细化承诺，作为投标文件核心内容及合同履约依据：</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2.三校区内发生火警火险、财产被盗、车辆丢失/损坏等情况的责任划分及经济赔偿标准。</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3.因保安队员失职、违法行为造成采购人或第三方人身、财产损失的责任承担及经济赔偿方案。</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4.因保安人员形象、行为等问题引发投诉，造成采购人恶劣影响的处置流程、整改时限及追责措施。</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5.校园发生纠纷、突发事件时，中标方的应急响应时间、人员调配方案及现场处置措施。</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6.对采购人认为不满足工作要求的保安人员，无条件更换的时限（承诺 24 小时内到岗）及保障措施。</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7.三校区保安队伍培训计划（月度/季度培训内容、频次）、考核机制及采购人同步参与考核的方式。</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8.保安人员薪酬、社保等权益保障的书面承诺，确保不克扣、拖欠人员工资，在预算范围内保障人员合法权益。</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9.其他针对三校区统筹服务的个性化承诺（如跨校区应急支援、节假日安保加强、耗材定期更换等）。</w:t>
      </w:r>
      <w:r/>
    </w:p>
    <w:p>
      <w:pP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rPr>
        <w:t xml:space="preserve">、对中标单位的监管考核要求</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采购人将建立月度考核+年度综合考核的双重监管考核机制，考核结果与月度服务费用支付直接挂钩（考核不合格扣减相应服务费用），中标方需严格履行服务职责，遵守以下考核要求，考核结果作为合同续接、评优的核心依据：</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2.保安人员政审合格率100%：中标方招录人员时必须严格政审，确保政治思想素质过硬，采购人随机抽查政审材料。</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3.保安人员到岗率100%：按26人配置足额到岗，不得缺岗、顶岗，因人员离职等原因缺岗的，需24小时内补充到位。</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4.保安人员持证率100%：保安员持有效《保安员证》，消控员持有效《消防设施操作员证》，新上岗人员必须先考证后上岗，采购人定期核查证件。</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5.中标方需具备强有力的管理团队，制定严格的内部规章制度及人员考核机制，每月向采购人提交保安服务工作月报，确保服务质量匹配预算标准。</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6.保持保安队伍相对稳定：年度人员流失率不得超过 20%，离职人员需提前 7 天向采购人报备，确保服务连续性。</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7.严格内部管理，若发生下列情形，采购人有权按法律程序终止合同、追究相关责任，涉嫌违法的移交司法机关：</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① 因管理不善造成保安人员重伤、死亡的；</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② 保安人员发生违法违纪案件，被治安行政处罚、逮捕判刑的；</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③ 因保安服务问题被投诉举报，造成恶劣影响且经查证属实的；</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④ 保安人员工作中违反职业道德，发生监守自盗行为的；</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⑤ 因保安服务不到位，被教育、公安等相关部门通报批评或被媒体曝光查实的。</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8.保障员工合法权益：若有员工举报中标方克扣福利、拖欠工资等，经查证属实的，采购人责令中标方 3 日内整改，整改不到位的扣减服务费用。</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9.加强安保设施设备使用管理：中标方提供的安保器械、消防耗材等需符合国家标准，定期维护检修，采购人定期检查设备完好度，确保预算资金用实用好。</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10.对考核中逃避评估、存在严重违法违纪行为，或限期整改后仍不符合要求的，采购人将严肃查处，并通报无锡市公安局保安主管部门，建议吊销其《保安服务许可证》。</w:t>
      </w:r>
      <w:r/>
    </w:p>
    <w:p>
      <w:pPr>
        <w:ind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rPr>
        <w:t xml:space="preserve">、有关说明</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1.投标供应商必须在满足招标文件要求的基础上进行报价，如有技术偏离请于投标偏离表中说明。 </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投标供应商报价时应充分考虑服务期内所有可能影响到报价的因素（包括最低工资标准和社保基数的政策性调整），一旦投标结束最终中标，总价将包定，不予调整。如发生漏、缺、少项，都将被认为是中标人的报价让利行为，损失自负，并接受采购方的检查与考核。</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3.投标供应商中标后，一旦发现资质挂靠现象，一律取消投标资格，且不得将项目转包或分包，一经发现有项目转包或分包情况，采购方有权无条件终止合同。 </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4.采购方不提供开办费及前期接管等费用，不提供任何服务工具、装备和装备费，投标供应商需要将以上费用打入分项报价中。</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员工工资、社保费用、税金、意外保险、高温费、加班费等法定费用为不可让利部分（不可竞争费用），须按规定计算并报出，投标总报价不可低于上述相关费用合计，否则作无效投标处理。中标方应按照相关规定，与所有聘用人员依法签订劳动合同，服务人员的工资须符合国家、省、市的相关规定，符合无锡市最低工资标准且缴纳社会保险费。中标单位必须依法参加工伤社会保险，为聘用人员缴纳保险费。</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中标方应控制所聘用人员的留退率，未经采购方同意，不得自行更换管理人员和服务人员。人员须定岗定位，空缺岗位人员须在一周内补齐。采购方在应急突发事件的情况下，有直接管理、设置和调动中标方岗位的权力并有权要求中标方及时更换不服从管理、违纪、不称职或其他原因不适合继续在管理服务的人员。</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7.中标方合同期内由于管理与服务失职造成采购方财产损失，中标方应承担赔偿义务。中标方在日常管理活动中有出现违法乱纪现象，有出现重大安全事故，有出现聘用人员发生的一切伤害事故，有与第三方发生任何经济与合同纠纷等，责任均由中标方自负，采购方不负任何连带责任。</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highlight w:val="none"/>
          <w:lang w:val="en-US" w:eastAsia="zh-CN"/>
        </w:rPr>
        <w:t xml:space="preserve">8．服务期：12个月，具体开始时间以采购人通知为准</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9.付款方式：结合月度考核结果每月结算支付一次，考核合格后按期支付当月服务费用。乙方按当月结算金额向甲方开具合法合规有效发票，甲方收到发票且资料齐全后，在约定时限内以银行转账方式支付当月服务费用。</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10.本项目合同履行地点：无锡市云林实验小学，具体地址以合同为准。</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11.服务标准：满足采购人要求及国家有关规定以及合同约定的内容。</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12.中标供应商为残疾人福利性单位的，其《残疾人福利性单位声明函》将随中标公告同时发布，接受社会监督。投标供应商提供的《残疾人福利性单位声明函》与事实不符的，依照《中华人民共和国政府采购法》第七十七条第一款的规定追究法律责任。</w:t>
      </w:r>
      <w:r/>
    </w:p>
    <w:p>
      <w:pPr>
        <w:ind w:firstLine="480"/>
        <w:keepLines w:val="0"/>
        <w:keepNext w:val="0"/>
        <w:pageBreakBefore w:val="0"/>
        <w:spacing w:line="360" w:lineRule="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本次采购中，任何违反招标文件规定，在投标过程中违法违纪或采用不正当竞争手段的，一经查实，即取消投标供应商本次投标资格，已经中标的，终止合同，一切后果由责任方负责。</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13.</w:t>
      </w:r>
      <w:r>
        <w:rPr>
          <w:rFonts w:hint="eastAsia" w:ascii="宋体" w:hAnsi="宋体" w:eastAsia="宋体" w:cs="宋体"/>
          <w:b/>
          <w:bCs/>
          <w:color w:val="auto"/>
          <w:sz w:val="24"/>
          <w:highlight w:val="none"/>
          <w:lang w:val="en-US" w:eastAsia="zh-CN"/>
        </w:rPr>
        <w:t xml:space="preserve">履约担保要求及形式：本项目无需向采购人缴纳履约保证金。</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br w:type="page" w:clear="all"/>
      </w:r>
      <w:r/>
    </w:p>
    <w:p>
      <w:pPr>
        <w:spacing w:line="360" w:lineRule="auto"/>
        <w:rPr>
          <w:rFonts w:hint="eastAsia" w:ascii="宋体" w:hAnsi="宋体" w:cs="宋体"/>
          <w:color w:val="auto"/>
          <w:sz w:val="24"/>
          <w:szCs w:val="24"/>
          <w:highlight w:val="none"/>
          <w:lang w:val="zh-CN" w:bidi="zh-CN"/>
        </w:rPr>
      </w:pPr>
      <w:r>
        <w:rPr>
          <w:rFonts w:hint="eastAsia" w:ascii="宋体" w:hAnsi="宋体" w:cs="宋体"/>
          <w:color w:val="auto"/>
          <w:sz w:val="24"/>
          <w:szCs w:val="24"/>
          <w:highlight w:val="none"/>
          <w:lang w:val="zh-CN" w:bidi="zh-CN"/>
        </w:rPr>
        <w:t xml:space="preserve">附件：考核表</w:t>
      </w:r>
      <w:r/>
    </w:p>
    <w:p>
      <w:pPr>
        <w:ind w:right="-21"/>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8"/>
          <w:szCs w:val="28"/>
          <w:highlight w:val="none"/>
        </w:rPr>
        <w:t xml:space="preserve">校园安保服务工作考核细则（月度）</w:t>
      </w:r>
      <w:r/>
    </w:p>
    <w:tbl>
      <w:tblPr>
        <w:tblStyle w:val="744"/>
        <w:tblW w:w="5188"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022"/>
        <w:gridCol w:w="3751"/>
        <w:gridCol w:w="469"/>
        <w:gridCol w:w="3628"/>
        <w:gridCol w:w="778"/>
      </w:tblGrid>
      <w:tr>
        <w:trPr>
          <w:jc w:val="center"/>
          <w:trHeight w:val="575"/>
        </w:trPr>
        <w:tc>
          <w:tcPr>
            <w:tcBorders>
              <w:top w:val="single" w:color="000000" w:sz="8" w:space="0"/>
              <w:left w:val="single" w:color="000000" w:sz="8" w:space="0"/>
              <w:bottom w:val="single" w:color="000000" w:sz="4" w:space="0"/>
              <w:right w:val="single" w:color="000000" w:sz="4" w:space="0"/>
            </w:tcBorders>
            <w:tcMar>
              <w:left w:w="15" w:type="dxa"/>
              <w:top w:w="15" w:type="dxa"/>
              <w:right w:w="15" w:type="dxa"/>
            </w:tcMar>
            <w:tcW w:w="530" w:type="pct"/>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项目   </w:t>
            </w:r>
            <w:r/>
          </w:p>
        </w:tc>
        <w:tc>
          <w:tcPr>
            <w:tcBorders>
              <w:top w:val="single" w:color="000000" w:sz="8" w:space="0"/>
              <w:left w:val="single" w:color="000000" w:sz="4" w:space="0"/>
              <w:bottom w:val="single" w:color="000000" w:sz="4" w:space="0"/>
              <w:right w:val="single" w:color="000000" w:sz="4" w:space="0"/>
            </w:tcBorders>
            <w:tcMar>
              <w:left w:w="15" w:type="dxa"/>
              <w:top w:w="15" w:type="dxa"/>
              <w:right w:w="15" w:type="dxa"/>
            </w:tcMar>
            <w:tcW w:w="1944" w:type="pct"/>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内容</w:t>
            </w:r>
            <w:r/>
          </w:p>
        </w:tc>
        <w:tc>
          <w:tcPr>
            <w:tcBorders>
              <w:top w:val="single" w:color="000000" w:sz="8" w:space="0"/>
              <w:left w:val="single" w:color="000000" w:sz="4" w:space="0"/>
              <w:bottom w:val="single" w:color="000000" w:sz="4" w:space="0"/>
              <w:right w:val="single" w:color="000000" w:sz="4" w:space="0"/>
            </w:tcBorders>
            <w:tcMar>
              <w:left w:w="15" w:type="dxa"/>
              <w:top w:w="15" w:type="dxa"/>
              <w:right w:w="15" w:type="dxa"/>
            </w:tcMar>
            <w:tcW w:w="243" w:type="pct"/>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分值</w:t>
            </w:r>
            <w:r/>
          </w:p>
        </w:tc>
        <w:tc>
          <w:tcPr>
            <w:tcBorders>
              <w:top w:val="single" w:color="000000" w:sz="8" w:space="0"/>
              <w:left w:val="single" w:color="000000" w:sz="4" w:space="0"/>
              <w:bottom w:val="single" w:color="000000" w:sz="4" w:space="0"/>
              <w:right w:val="single" w:color="000000" w:sz="4" w:space="0"/>
            </w:tcBorders>
            <w:tcMar>
              <w:left w:w="15" w:type="dxa"/>
              <w:top w:w="15" w:type="dxa"/>
              <w:right w:w="15" w:type="dxa"/>
            </w:tcMar>
            <w:tcW w:w="1880" w:type="pct"/>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 标准</w:t>
            </w:r>
            <w:r/>
          </w:p>
        </w:tc>
        <w:tc>
          <w:tcPr>
            <w:tcBorders>
              <w:top w:val="single" w:color="000000" w:sz="8" w:space="0"/>
              <w:left w:val="single" w:color="000000" w:sz="4" w:space="0"/>
              <w:bottom w:val="single" w:color="000000" w:sz="4" w:space="0"/>
              <w:right w:val="single" w:color="000000" w:sz="8" w:space="0"/>
            </w:tcBorders>
            <w:tcMar>
              <w:left w:w="15" w:type="dxa"/>
              <w:top w:w="15" w:type="dxa"/>
              <w:right w:w="15" w:type="dxa"/>
            </w:tcMar>
            <w:tcW w:w="402" w:type="pct"/>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得分</w:t>
            </w:r>
            <w:r/>
          </w:p>
        </w:tc>
      </w:tr>
      <w:tr>
        <w:trPr>
          <w:jc w:val="center"/>
          <w:trHeight w:val="617"/>
        </w:trPr>
        <w:tc>
          <w:tcPr>
            <w:tcBorders>
              <w:top w:val="single" w:color="000000" w:sz="4" w:space="0"/>
              <w:left w:val="single" w:color="000000" w:sz="8" w:space="0"/>
              <w:bottom w:val="none" w:color="000000" w:sz="4" w:space="0"/>
              <w:right w:val="single" w:color="000000" w:sz="4" w:space="0"/>
            </w:tcBorders>
            <w:tcMar>
              <w:left w:w="15" w:type="dxa"/>
              <w:top w:w="15" w:type="dxa"/>
              <w:right w:w="15" w:type="dxa"/>
            </w:tcMar>
            <w:tcW w:w="530" w:type="pct"/>
            <w:vAlign w:val="center"/>
            <w:vMerge w:val="restart"/>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内部管理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44" w:type="pct"/>
            <w:vAlign w:val="center"/>
            <w:textDirection w:val="lrTb"/>
            <w:noWrap w:val="false"/>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1.门岗、巡逻等原始记录</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243" w:type="pct"/>
            <w:vAlign w:val="center"/>
            <w:vMerge w:val="restart"/>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80" w:type="pct"/>
            <w:vAlign w:val="center"/>
            <w:textDirection w:val="lrTb"/>
            <w:noWrap w:val="false"/>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不完整扣</w:t>
            </w:r>
            <w:r>
              <w:rPr>
                <w:rFonts w:hint="eastAsia" w:ascii="宋体" w:hAnsi="宋体" w:cs="宋体"/>
                <w:color w:val="auto"/>
                <w:sz w:val="18"/>
                <w:szCs w:val="18"/>
                <w:highlight w:val="none"/>
                <w:lang w:val="en-US" w:eastAsia="zh-CN"/>
              </w:rPr>
              <w:t xml:space="preserve">1</w:t>
            </w:r>
            <w:r>
              <w:rPr>
                <w:rFonts w:hint="eastAsia" w:ascii="宋体" w:hAnsi="宋体" w:eastAsia="宋体" w:cs="宋体"/>
                <w:color w:val="auto"/>
                <w:sz w:val="18"/>
                <w:szCs w:val="18"/>
                <w:highlight w:val="none"/>
              </w:rPr>
              <w:t xml:space="preserve">分/月，没有记录扣</w:t>
            </w:r>
            <w:r>
              <w:rPr>
                <w:rFonts w:hint="eastAsia" w:ascii="宋体" w:hAnsi="宋体" w:cs="宋体"/>
                <w:color w:val="auto"/>
                <w:sz w:val="18"/>
                <w:szCs w:val="18"/>
                <w:highlight w:val="none"/>
                <w:lang w:val="en-US" w:eastAsia="zh-CN"/>
              </w:rPr>
              <w:t xml:space="preserve">5</w:t>
            </w:r>
            <w:r>
              <w:rPr>
                <w:rFonts w:hint="eastAsia" w:ascii="宋体" w:hAnsi="宋体" w:eastAsia="宋体" w:cs="宋体"/>
                <w:color w:val="auto"/>
                <w:sz w:val="18"/>
                <w:szCs w:val="18"/>
                <w:highlight w:val="none"/>
              </w:rPr>
              <w:t xml:space="preserve">分/月</w:t>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402" w:type="pct"/>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38"/>
        </w:trPr>
        <w:tc>
          <w:tcPr>
            <w:tcBorders>
              <w:top w:val="none" w:color="000000" w:sz="4" w:space="0"/>
              <w:left w:val="single" w:color="000000" w:sz="8" w:space="0"/>
              <w:bottom w:val="none" w:color="000000" w:sz="4" w:space="0"/>
              <w:right w:val="single" w:color="000000" w:sz="4" w:space="0"/>
            </w:tcBorders>
            <w:tcMar>
              <w:left w:w="15" w:type="dxa"/>
              <w:top w:w="15" w:type="dxa"/>
              <w:right w:w="15" w:type="dxa"/>
            </w:tcMar>
            <w:tcW w:w="530" w:type="pct"/>
            <w:vAlign w:val="center"/>
            <w:vMerge w:val="continue"/>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44" w:type="pct"/>
            <w:vAlign w:val="center"/>
            <w:textDirection w:val="lrTb"/>
            <w:noWrap w:val="false"/>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2.带班人员（小队长）每周例会</w:t>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243" w:type="pct"/>
            <w:vAlign w:val="center"/>
            <w:vMerge w:val="continue"/>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80" w:type="pct"/>
            <w:vAlign w:val="center"/>
            <w:textDirection w:val="lrTb"/>
            <w:noWrap w:val="false"/>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没有扣</w:t>
            </w:r>
            <w:r>
              <w:rPr>
                <w:rFonts w:hint="eastAsia" w:ascii="宋体" w:hAnsi="宋体" w:cs="宋体"/>
                <w:color w:val="auto"/>
                <w:sz w:val="18"/>
                <w:szCs w:val="18"/>
                <w:highlight w:val="none"/>
                <w:lang w:val="en-US" w:eastAsia="zh-CN"/>
              </w:rPr>
              <w:t xml:space="preserve">1</w:t>
            </w:r>
            <w:r>
              <w:rPr>
                <w:rFonts w:hint="eastAsia" w:ascii="宋体" w:hAnsi="宋体" w:eastAsia="宋体" w:cs="宋体"/>
                <w:color w:val="auto"/>
                <w:sz w:val="18"/>
                <w:szCs w:val="18"/>
                <w:highlight w:val="none"/>
              </w:rPr>
              <w:t xml:space="preserve">分/周（凭会议记录）</w:t>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402" w:type="pct"/>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38"/>
        </w:trPr>
        <w:tc>
          <w:tcPr>
            <w:tcBorders>
              <w:top w:val="none" w:color="000000" w:sz="4" w:space="0"/>
              <w:left w:val="single" w:color="000000" w:sz="8" w:space="0"/>
              <w:bottom w:val="none" w:color="000000" w:sz="4" w:space="0"/>
              <w:right w:val="single" w:color="000000" w:sz="4" w:space="0"/>
            </w:tcBorders>
            <w:tcMar>
              <w:left w:w="15" w:type="dxa"/>
              <w:top w:w="15" w:type="dxa"/>
              <w:right w:w="15" w:type="dxa"/>
            </w:tcMar>
            <w:tcW w:w="530" w:type="pct"/>
            <w:vAlign w:val="center"/>
            <w:vMerge w:val="continue"/>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44" w:type="pct"/>
            <w:vAlign w:val="center"/>
            <w:textDirection w:val="lrTb"/>
            <w:noWrap w:val="false"/>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3.队员集训不少于1次/月 </w:t>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243" w:type="pct"/>
            <w:vAlign w:val="center"/>
            <w:vMerge w:val="continue"/>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80" w:type="pct"/>
            <w:vAlign w:val="center"/>
            <w:textDirection w:val="lrTb"/>
            <w:noWrap w:val="false"/>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没有扣</w:t>
            </w:r>
            <w:r>
              <w:rPr>
                <w:rFonts w:hint="eastAsia" w:ascii="宋体" w:hAnsi="宋体" w:cs="宋体"/>
                <w:color w:val="auto"/>
                <w:sz w:val="18"/>
                <w:szCs w:val="18"/>
                <w:highlight w:val="none"/>
                <w:lang w:val="en-US" w:eastAsia="zh-CN"/>
              </w:rPr>
              <w:t xml:space="preserve">1</w:t>
            </w:r>
            <w:r>
              <w:rPr>
                <w:rFonts w:hint="eastAsia" w:ascii="宋体" w:hAnsi="宋体" w:eastAsia="宋体" w:cs="宋体"/>
                <w:color w:val="auto"/>
                <w:sz w:val="18"/>
                <w:szCs w:val="18"/>
                <w:highlight w:val="none"/>
              </w:rPr>
              <w:t xml:space="preserve">分/月（凭集训记录）</w:t>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402" w:type="pct"/>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38"/>
        </w:trPr>
        <w:tc>
          <w:tcPr>
            <w:tcBorders>
              <w:top w:val="none" w:color="000000" w:sz="4" w:space="0"/>
              <w:left w:val="single" w:color="000000" w:sz="8" w:space="0"/>
              <w:bottom w:val="none" w:color="000000" w:sz="4" w:space="0"/>
              <w:right w:val="single" w:color="000000" w:sz="4" w:space="0"/>
            </w:tcBorders>
            <w:tcMar>
              <w:left w:w="15" w:type="dxa"/>
              <w:top w:w="15" w:type="dxa"/>
              <w:right w:w="15" w:type="dxa"/>
            </w:tcMar>
            <w:tcW w:w="530" w:type="pct"/>
            <w:vAlign w:val="center"/>
            <w:vMerge w:val="continue"/>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44" w:type="pct"/>
            <w:vAlign w:val="center"/>
            <w:textDirection w:val="lrTb"/>
            <w:noWrap w:val="false"/>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4.夜间查岗不少于1次/周</w:t>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243" w:type="pct"/>
            <w:vAlign w:val="center"/>
            <w:vMerge w:val="continue"/>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80" w:type="pct"/>
            <w:vAlign w:val="center"/>
            <w:textDirection w:val="lrTb"/>
            <w:noWrap w:val="false"/>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没有扣</w:t>
            </w:r>
            <w:r>
              <w:rPr>
                <w:rFonts w:hint="eastAsia" w:ascii="宋体" w:hAnsi="宋体" w:cs="宋体"/>
                <w:color w:val="auto"/>
                <w:sz w:val="18"/>
                <w:szCs w:val="18"/>
                <w:highlight w:val="none"/>
                <w:lang w:val="en-US" w:eastAsia="zh-CN"/>
              </w:rPr>
              <w:t xml:space="preserve">1</w:t>
            </w:r>
            <w:r>
              <w:rPr>
                <w:rFonts w:hint="eastAsia" w:ascii="宋体" w:hAnsi="宋体" w:eastAsia="宋体" w:cs="宋体"/>
                <w:color w:val="auto"/>
                <w:sz w:val="18"/>
                <w:szCs w:val="18"/>
                <w:highlight w:val="none"/>
              </w:rPr>
              <w:t xml:space="preserve">分/周（凭查岗记录）</w:t>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402" w:type="pct"/>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38"/>
        </w:trPr>
        <w:tc>
          <w:tcPr>
            <w:tcBorders>
              <w:top w:val="none" w:color="000000" w:sz="4" w:space="0"/>
              <w:left w:val="single" w:color="000000" w:sz="8" w:space="0"/>
              <w:bottom w:val="single" w:color="000000" w:sz="4" w:space="0"/>
              <w:right w:val="single" w:color="000000" w:sz="4" w:space="0"/>
            </w:tcBorders>
            <w:tcMar>
              <w:left w:w="15" w:type="dxa"/>
              <w:top w:w="15" w:type="dxa"/>
              <w:right w:w="15" w:type="dxa"/>
            </w:tcMar>
            <w:tcW w:w="530" w:type="pct"/>
            <w:vAlign w:val="center"/>
            <w:vMerge w:val="continue"/>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44" w:type="pct"/>
            <w:vAlign w:val="center"/>
            <w:textDirection w:val="lrTb"/>
            <w:noWrap w:val="false"/>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5.门卫室及校门口周边卫生</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243" w:type="pct"/>
            <w:vAlign w:val="center"/>
            <w:vMerge w:val="continue"/>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80" w:type="pct"/>
            <w:vAlign w:val="center"/>
            <w:textDirection w:val="lrTb"/>
            <w:noWrap w:val="false"/>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扣</w:t>
            </w:r>
            <w:r>
              <w:rPr>
                <w:rFonts w:hint="eastAsia" w:ascii="宋体" w:hAnsi="宋体" w:cs="宋体"/>
                <w:color w:val="auto"/>
                <w:sz w:val="18"/>
                <w:szCs w:val="18"/>
                <w:highlight w:val="none"/>
                <w:lang w:val="en-US" w:eastAsia="zh-CN"/>
              </w:rPr>
              <w:t xml:space="preserve">1</w:t>
            </w:r>
            <w:r>
              <w:rPr>
                <w:rFonts w:hint="eastAsia" w:ascii="宋体" w:hAnsi="宋体" w:eastAsia="宋体" w:cs="宋体"/>
                <w:color w:val="auto"/>
                <w:sz w:val="18"/>
                <w:szCs w:val="18"/>
                <w:highlight w:val="none"/>
              </w:rPr>
              <w:t xml:space="preserve">分/次（凭检查记录）</w:t>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402" w:type="pct"/>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19"/>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30" w:type="pct"/>
            <w:vAlign w:val="center"/>
            <w:vMerge w:val="restart"/>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工作态度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44" w:type="pct"/>
            <w:vAlign w:val="center"/>
            <w:textDirection w:val="lrTb"/>
            <w:noWrap w:val="false"/>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1.校内发生安全事件瞒报或未能及时汇报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3" w:type="pct"/>
            <w:vAlign w:val="center"/>
            <w:vMerge w:val="restart"/>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80" w:type="pct"/>
            <w:vAlign w:val="center"/>
            <w:textDirection w:val="lrTb"/>
            <w:noWrap w:val="false"/>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瞒报一次，扣</w:t>
            </w:r>
            <w:r>
              <w:rPr>
                <w:rFonts w:hint="eastAsia" w:ascii="宋体" w:hAnsi="宋体" w:cs="宋体"/>
                <w:color w:val="auto"/>
                <w:sz w:val="18"/>
                <w:szCs w:val="18"/>
                <w:highlight w:val="none"/>
                <w:lang w:val="en-US" w:eastAsia="zh-CN"/>
              </w:rPr>
              <w:t xml:space="preserve">3</w:t>
            </w:r>
            <w:r>
              <w:rPr>
                <w:rFonts w:hint="eastAsia" w:ascii="宋体" w:hAnsi="宋体" w:eastAsia="宋体" w:cs="宋体"/>
                <w:color w:val="auto"/>
                <w:sz w:val="18"/>
                <w:szCs w:val="18"/>
                <w:highlight w:val="none"/>
              </w:rPr>
              <w:t xml:space="preserve">分</w:t>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402" w:type="pct"/>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429"/>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30" w:type="pct"/>
            <w:vAlign w:val="center"/>
            <w:vMerge w:val="continue"/>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44" w:type="pct"/>
            <w:vAlign w:val="center"/>
            <w:textDirection w:val="lrTb"/>
            <w:noWrap w:val="false"/>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2.处理突发性事件的及时性有效性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3" w:type="pct"/>
            <w:vAlign w:val="center"/>
            <w:vMerge w:val="continue"/>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80" w:type="pct"/>
            <w:vAlign w:val="center"/>
            <w:textDirection w:val="lrTb"/>
            <w:noWrap w:val="false"/>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一般性事件报保卫处值班人员，重大事件报保卫处长不及时（5分钟内未赶到现场）扣</w:t>
            </w:r>
            <w:r>
              <w:rPr>
                <w:rFonts w:hint="eastAsia" w:ascii="宋体" w:hAnsi="宋体" w:cs="宋体"/>
                <w:color w:val="auto"/>
                <w:sz w:val="18"/>
                <w:szCs w:val="18"/>
                <w:highlight w:val="none"/>
                <w:lang w:val="en-US" w:eastAsia="zh-CN"/>
              </w:rPr>
              <w:t xml:space="preserve">3～5</w:t>
            </w:r>
            <w:r>
              <w:rPr>
                <w:rFonts w:hint="eastAsia" w:ascii="宋体" w:hAnsi="宋体" w:eastAsia="宋体" w:cs="宋体"/>
                <w:color w:val="auto"/>
                <w:sz w:val="18"/>
                <w:szCs w:val="18"/>
                <w:highlight w:val="none"/>
              </w:rPr>
              <w:t xml:space="preserve">分</w:t>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402" w:type="pct"/>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38"/>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30" w:type="pct"/>
            <w:vAlign w:val="center"/>
            <w:vMerge w:val="continue"/>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44" w:type="pct"/>
            <w:vAlign w:val="center"/>
            <w:textDirection w:val="lrTb"/>
            <w:noWrap w:val="false"/>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3.师生的有效投诉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3" w:type="pct"/>
            <w:vAlign w:val="center"/>
            <w:vMerge w:val="continue"/>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80" w:type="pct"/>
            <w:vAlign w:val="center"/>
            <w:textDirection w:val="lrTb"/>
            <w:noWrap w:val="false"/>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产生负面影响，扣</w:t>
            </w:r>
            <w:r>
              <w:rPr>
                <w:rFonts w:hint="eastAsia" w:ascii="宋体" w:hAnsi="宋体" w:cs="宋体"/>
                <w:color w:val="auto"/>
                <w:sz w:val="18"/>
                <w:szCs w:val="18"/>
                <w:highlight w:val="none"/>
                <w:lang w:val="en-US" w:eastAsia="zh-CN"/>
              </w:rPr>
              <w:t xml:space="preserve">3～5</w:t>
            </w:r>
            <w:r>
              <w:rPr>
                <w:rFonts w:hint="eastAsia" w:ascii="宋体" w:hAnsi="宋体" w:eastAsia="宋体" w:cs="宋体"/>
                <w:color w:val="auto"/>
                <w:sz w:val="18"/>
                <w:szCs w:val="18"/>
                <w:highlight w:val="none"/>
              </w:rPr>
              <w:t xml:space="preserve">分</w:t>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402" w:type="pct"/>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84"/>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30" w:type="pct"/>
            <w:vAlign w:val="center"/>
            <w:vMerge w:val="continue"/>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44" w:type="pct"/>
            <w:vAlign w:val="center"/>
            <w:textDirection w:val="lrTb"/>
            <w:noWrap w:val="false"/>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w:t>
            </w:r>
            <w:r>
              <w:rPr>
                <w:rFonts w:hint="eastAsia" w:ascii="宋体" w:hAnsi="宋体" w:cs="宋体"/>
                <w:color w:val="auto"/>
                <w:sz w:val="18"/>
                <w:szCs w:val="18"/>
                <w:highlight w:val="none"/>
                <w:lang w:eastAsia="zh-CN"/>
              </w:rPr>
              <w:t xml:space="preserve">甲方</w:t>
            </w:r>
            <w:r>
              <w:rPr>
                <w:rFonts w:hint="eastAsia" w:ascii="宋体" w:hAnsi="宋体" w:eastAsia="宋体" w:cs="宋体"/>
                <w:color w:val="auto"/>
                <w:sz w:val="18"/>
                <w:szCs w:val="18"/>
                <w:highlight w:val="none"/>
              </w:rPr>
              <w:t xml:space="preserve">对乙方指出的工作中存在的问题和不足，乙方未能及时整改的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3" w:type="pct"/>
            <w:vAlign w:val="center"/>
            <w:vMerge w:val="continue"/>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80" w:type="pct"/>
            <w:vAlign w:val="center"/>
            <w:textDirection w:val="lrTb"/>
            <w:noWrap w:val="false"/>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由于乙方工作失误2分/起</w:t>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402" w:type="pct"/>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38"/>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30" w:type="pct"/>
            <w:vAlign w:val="center"/>
            <w:vMerge w:val="continue"/>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44" w:type="pct"/>
            <w:vAlign w:val="center"/>
            <w:textDirection w:val="lrTb"/>
            <w:noWrap w:val="false"/>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w:t>
            </w:r>
            <w:r>
              <w:rPr>
                <w:rFonts w:hint="eastAsia" w:ascii="宋体" w:hAnsi="宋体" w:cs="宋体"/>
                <w:color w:val="auto"/>
                <w:sz w:val="18"/>
                <w:szCs w:val="18"/>
                <w:highlight w:val="none"/>
                <w:lang w:eastAsia="zh-CN"/>
              </w:rPr>
              <w:t xml:space="preserve">甲方</w:t>
            </w:r>
            <w:r>
              <w:rPr>
                <w:rFonts w:hint="eastAsia" w:ascii="宋体" w:hAnsi="宋体" w:eastAsia="宋体" w:cs="宋体"/>
                <w:color w:val="auto"/>
                <w:sz w:val="18"/>
                <w:szCs w:val="18"/>
                <w:highlight w:val="none"/>
              </w:rPr>
              <w:t xml:space="preserve">交办的任务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3" w:type="pct"/>
            <w:vAlign w:val="center"/>
            <w:vMerge w:val="continue"/>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80" w:type="pct"/>
            <w:vAlign w:val="center"/>
            <w:textDirection w:val="lrTb"/>
            <w:noWrap w:val="false"/>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无故拖延扣</w:t>
            </w:r>
            <w:r>
              <w:rPr>
                <w:rFonts w:hint="eastAsia" w:ascii="宋体" w:hAnsi="宋体" w:cs="宋体"/>
                <w:color w:val="auto"/>
                <w:sz w:val="18"/>
                <w:szCs w:val="18"/>
                <w:highlight w:val="none"/>
                <w:lang w:val="en-US" w:eastAsia="zh-CN"/>
              </w:rPr>
              <w:t xml:space="preserve">3～5</w:t>
            </w:r>
            <w:r>
              <w:rPr>
                <w:rFonts w:hint="eastAsia" w:ascii="宋体" w:hAnsi="宋体" w:eastAsia="宋体" w:cs="宋体"/>
                <w:color w:val="auto"/>
                <w:sz w:val="18"/>
                <w:szCs w:val="18"/>
                <w:highlight w:val="none"/>
              </w:rPr>
              <w:t xml:space="preserve">分</w:t>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402" w:type="pct"/>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38"/>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30" w:type="pct"/>
            <w:vAlign w:val="center"/>
            <w:vMerge w:val="restart"/>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消防管理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44" w:type="pct"/>
            <w:vAlign w:val="center"/>
            <w:textDirection w:val="lrTb"/>
            <w:noWrap w:val="false"/>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1.每月一次的义务消防员培训及演练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3" w:type="pct"/>
            <w:vAlign w:val="center"/>
            <w:vMerge w:val="restart"/>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80" w:type="pct"/>
            <w:vAlign w:val="center"/>
            <w:textDirection w:val="lrTb"/>
            <w:noWrap w:val="false"/>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没有扣</w:t>
            </w:r>
            <w:r>
              <w:rPr>
                <w:rFonts w:hint="eastAsia" w:ascii="宋体" w:hAnsi="宋体" w:cs="宋体"/>
                <w:color w:val="auto"/>
                <w:sz w:val="18"/>
                <w:szCs w:val="18"/>
                <w:highlight w:val="none"/>
                <w:lang w:val="en-US" w:eastAsia="zh-CN"/>
              </w:rPr>
              <w:t xml:space="preserve">1</w:t>
            </w:r>
            <w:r>
              <w:rPr>
                <w:rFonts w:hint="eastAsia" w:ascii="宋体" w:hAnsi="宋体" w:eastAsia="宋体" w:cs="宋体"/>
                <w:color w:val="auto"/>
                <w:sz w:val="18"/>
                <w:szCs w:val="18"/>
                <w:highlight w:val="none"/>
              </w:rPr>
              <w:t xml:space="preserve">分/月</w:t>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402" w:type="pct"/>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84"/>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30" w:type="pct"/>
            <w:vAlign w:val="center"/>
            <w:vMerge w:val="continue"/>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44" w:type="pct"/>
            <w:vAlign w:val="center"/>
            <w:textDirection w:val="lrTb"/>
            <w:noWrap w:val="false"/>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2.对校内消防通道堵塞、消防设施损坏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3" w:type="pct"/>
            <w:vAlign w:val="center"/>
            <w:vMerge w:val="continue"/>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80" w:type="pct"/>
            <w:vAlign w:val="center"/>
            <w:textDirection w:val="lrTb"/>
            <w:noWrap w:val="false"/>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没有及时汇报或清理</w:t>
            </w:r>
            <w:r>
              <w:rPr>
                <w:rFonts w:hint="eastAsia" w:ascii="宋体" w:hAnsi="宋体" w:cs="宋体"/>
                <w:color w:val="auto"/>
                <w:sz w:val="18"/>
                <w:szCs w:val="18"/>
                <w:highlight w:val="none"/>
                <w:lang w:eastAsia="zh-CN"/>
              </w:rPr>
              <w:t xml:space="preserve">，</w:t>
            </w:r>
            <w:r>
              <w:rPr>
                <w:rFonts w:hint="eastAsia" w:ascii="宋体" w:hAnsi="宋体" w:eastAsia="宋体" w:cs="宋体"/>
                <w:color w:val="auto"/>
                <w:sz w:val="18"/>
                <w:szCs w:val="18"/>
                <w:highlight w:val="none"/>
              </w:rPr>
              <w:t xml:space="preserve">未及时汇报或清理扣2分/起</w:t>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402" w:type="pct"/>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38"/>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30" w:type="pct"/>
            <w:vAlign w:val="center"/>
            <w:vMerge w:val="continue"/>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44" w:type="pct"/>
            <w:vAlign w:val="center"/>
            <w:textDirection w:val="lrTb"/>
            <w:noWrap w:val="false"/>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3.对火情初期处理方式 处理不当造成严重后果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3" w:type="pct"/>
            <w:vAlign w:val="center"/>
            <w:vMerge w:val="continue"/>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80" w:type="pct"/>
            <w:vAlign w:val="center"/>
            <w:textDirection w:val="lrTb"/>
            <w:noWrap w:val="false"/>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扣5分</w:t>
            </w:r>
            <w:r>
              <w:rPr>
                <w:rFonts w:hint="eastAsia" w:ascii="宋体" w:hAnsi="宋体" w:eastAsia="宋体" w:cs="宋体"/>
                <w:color w:val="auto"/>
                <w:sz w:val="18"/>
                <w:szCs w:val="18"/>
                <w:highlight w:val="none"/>
                <w:lang w:eastAsia="zh-CN"/>
              </w:rPr>
              <w:t xml:space="preserve">～</w:t>
            </w:r>
            <w:r>
              <w:rPr>
                <w:rFonts w:hint="eastAsia" w:ascii="宋体" w:hAnsi="宋体" w:cs="宋体"/>
                <w:color w:val="auto"/>
                <w:sz w:val="18"/>
                <w:szCs w:val="18"/>
                <w:highlight w:val="none"/>
                <w:lang w:val="en-US" w:eastAsia="zh-CN"/>
              </w:rPr>
              <w:t xml:space="preserve">10</w:t>
            </w:r>
            <w:r>
              <w:rPr>
                <w:rFonts w:hint="eastAsia" w:ascii="宋体" w:hAnsi="宋体" w:eastAsia="宋体" w:cs="宋体"/>
                <w:color w:val="auto"/>
                <w:sz w:val="18"/>
                <w:szCs w:val="18"/>
                <w:highlight w:val="none"/>
              </w:rPr>
              <w:t xml:space="preserve">分/起</w:t>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402" w:type="pct"/>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734"/>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30" w:type="pct"/>
            <w:vAlign w:val="center"/>
            <w:vMerge w:val="restart"/>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交通管理</w:t>
            </w:r>
            <w:r/>
          </w:p>
        </w:tc>
        <w:tc>
          <w:tcPr>
            <w:tcBorders>
              <w:top w:val="single" w:color="000000" w:sz="4" w:space="0"/>
              <w:left w:val="single" w:color="000000" w:sz="4" w:space="0"/>
              <w:right w:val="single" w:color="000000" w:sz="4" w:space="0"/>
            </w:tcBorders>
            <w:tcMar>
              <w:left w:w="15" w:type="dxa"/>
              <w:top w:w="15" w:type="dxa"/>
              <w:right w:w="15" w:type="dxa"/>
            </w:tcMar>
            <w:tcW w:w="1944" w:type="pct"/>
            <w:vAlign w:val="center"/>
            <w:textDirection w:val="lrTb"/>
            <w:noWrap w:val="false"/>
          </w:tcPr>
          <w:p>
            <w:pPr>
              <w:rPr>
                <w:rFonts w:hint="eastAsia" w:ascii="宋体" w:hAnsi="宋体" w:eastAsia="宋体" w:cs="宋体"/>
                <w:color w:val="auto"/>
                <w:sz w:val="18"/>
                <w:szCs w:val="18"/>
                <w:highlight w:val="none"/>
              </w:rPr>
            </w:pPr>
            <w:r>
              <w:rPr>
                <w:rFonts w:hint="eastAsia" w:ascii="宋体" w:hAnsi="宋体" w:cs="宋体"/>
                <w:color w:val="auto"/>
                <w:sz w:val="18"/>
                <w:szCs w:val="18"/>
                <w:highlight w:val="none"/>
                <w:lang w:val="en-US" w:eastAsia="zh-CN"/>
              </w:rPr>
              <w:t xml:space="preserve">1</w:t>
            </w:r>
            <w:r>
              <w:rPr>
                <w:rFonts w:hint="eastAsia" w:ascii="宋体" w:hAnsi="宋体" w:eastAsia="宋体" w:cs="宋体"/>
                <w:color w:val="auto"/>
                <w:sz w:val="18"/>
                <w:szCs w:val="18"/>
                <w:highlight w:val="none"/>
              </w:rPr>
              <w:t xml:space="preserve">.校园机动车、非机动车停车有序，有人管理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3" w:type="pct"/>
            <w:vAlign w:val="center"/>
            <w:vMerge w:val="restart"/>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20</w:t>
            </w:r>
            <w:r/>
          </w:p>
        </w:tc>
        <w:tc>
          <w:tcPr>
            <w:tcBorders>
              <w:top w:val="single" w:color="000000" w:sz="4" w:space="0"/>
              <w:left w:val="single" w:color="000000" w:sz="4" w:space="0"/>
              <w:right w:val="single" w:color="000000" w:sz="4" w:space="0"/>
            </w:tcBorders>
            <w:tcMar>
              <w:left w:w="15" w:type="dxa"/>
              <w:top w:w="15" w:type="dxa"/>
              <w:right w:w="15" w:type="dxa"/>
            </w:tcMar>
            <w:tcW w:w="1880" w:type="pct"/>
            <w:vAlign w:val="center"/>
            <w:textDirection w:val="lrTb"/>
            <w:noWrap w:val="false"/>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无序或无人管理造成严重后果，扣2分/起</w:t>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402" w:type="pct"/>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61"/>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30" w:type="pct"/>
            <w:vAlign w:val="center"/>
            <w:vMerge w:val="continue"/>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44" w:type="pct"/>
            <w:vAlign w:val="center"/>
            <w:textDirection w:val="lrTb"/>
            <w:noWrap w:val="false"/>
          </w:tcPr>
          <w:p>
            <w:pPr>
              <w:rPr>
                <w:rFonts w:hint="eastAsia" w:ascii="宋体" w:hAnsi="宋体" w:eastAsia="宋体" w:cs="宋体"/>
                <w:color w:val="auto"/>
                <w:sz w:val="18"/>
                <w:szCs w:val="18"/>
                <w:highlight w:val="none"/>
              </w:rPr>
            </w:pPr>
            <w:r>
              <w:rPr>
                <w:rFonts w:hint="eastAsia" w:ascii="宋体" w:hAnsi="宋体" w:cs="宋体"/>
                <w:color w:val="auto"/>
                <w:sz w:val="18"/>
                <w:szCs w:val="18"/>
                <w:highlight w:val="none"/>
                <w:lang w:val="en-US" w:eastAsia="zh-CN"/>
              </w:rPr>
              <w:t xml:space="preserve">2</w:t>
            </w:r>
            <w:r>
              <w:rPr>
                <w:rFonts w:hint="eastAsia" w:ascii="宋体" w:hAnsi="宋体" w:eastAsia="宋体" w:cs="宋体"/>
                <w:color w:val="auto"/>
                <w:sz w:val="18"/>
                <w:szCs w:val="18"/>
                <w:highlight w:val="none"/>
              </w:rPr>
              <w:t xml:space="preserve">.发生交通事故及时有效汇报处理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3" w:type="pct"/>
            <w:vAlign w:val="center"/>
            <w:vMerge w:val="continue"/>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80" w:type="pct"/>
            <w:vAlign w:val="center"/>
            <w:textDirection w:val="lrTb"/>
            <w:noWrap w:val="false"/>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未及时汇报，控制现场，扣2分/起</w:t>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402" w:type="pct"/>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03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30" w:type="pct"/>
            <w:vAlign w:val="center"/>
            <w:vMerge w:val="continue"/>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right w:val="single" w:color="000000" w:sz="4" w:space="0"/>
            </w:tcBorders>
            <w:tcMar>
              <w:left w:w="15" w:type="dxa"/>
              <w:top w:w="15" w:type="dxa"/>
              <w:right w:w="15" w:type="dxa"/>
            </w:tcMar>
            <w:tcW w:w="1944" w:type="pct"/>
            <w:vAlign w:val="center"/>
            <w:textDirection w:val="lrTb"/>
            <w:noWrap w:val="false"/>
          </w:tcPr>
          <w:p>
            <w:pPr>
              <w:rPr>
                <w:rFonts w:hint="eastAsia" w:ascii="宋体" w:hAnsi="宋体" w:eastAsia="宋体" w:cs="宋体"/>
                <w:color w:val="auto"/>
                <w:sz w:val="18"/>
                <w:szCs w:val="18"/>
                <w:highlight w:val="none"/>
              </w:rPr>
            </w:pPr>
            <w:r>
              <w:rPr>
                <w:rFonts w:hint="eastAsia" w:ascii="宋体" w:hAnsi="宋体" w:cs="宋体"/>
                <w:color w:val="auto"/>
                <w:sz w:val="18"/>
                <w:szCs w:val="18"/>
                <w:highlight w:val="none"/>
                <w:lang w:val="en-US" w:eastAsia="zh-CN"/>
              </w:rPr>
              <w:t xml:space="preserve">3</w:t>
            </w:r>
            <w:r>
              <w:rPr>
                <w:rFonts w:hint="eastAsia" w:ascii="宋体" w:hAnsi="宋体" w:eastAsia="宋体" w:cs="宋体"/>
                <w:color w:val="auto"/>
                <w:sz w:val="18"/>
                <w:szCs w:val="18"/>
                <w:highlight w:val="none"/>
              </w:rPr>
              <w:t xml:space="preserve">.非法车辆在校园内行驶，发生交通事故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3" w:type="pct"/>
            <w:vAlign w:val="center"/>
            <w:vMerge w:val="continue"/>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right w:val="single" w:color="000000" w:sz="4" w:space="0"/>
            </w:tcBorders>
            <w:tcMar>
              <w:left w:w="15" w:type="dxa"/>
              <w:top w:w="15" w:type="dxa"/>
              <w:right w:w="15" w:type="dxa"/>
            </w:tcMar>
            <w:tcW w:w="1880" w:type="pct"/>
            <w:vAlign w:val="center"/>
            <w:textDirection w:val="lrTb"/>
            <w:noWrap w:val="false"/>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非法车辆在校园内行驶扣1分/次，发生交通事故无法找到肇事者扣5</w:t>
            </w:r>
            <w:r>
              <w:rPr>
                <w:rFonts w:hint="eastAsia" w:ascii="宋体" w:hAnsi="宋体" w:eastAsia="宋体" w:cs="宋体"/>
                <w:color w:val="auto"/>
                <w:sz w:val="18"/>
                <w:szCs w:val="18"/>
                <w:highlight w:val="none"/>
                <w:lang w:eastAsia="zh-CN"/>
              </w:rPr>
              <w:t xml:space="preserve">～</w:t>
            </w:r>
            <w:r>
              <w:rPr>
                <w:rFonts w:hint="eastAsia" w:ascii="宋体" w:hAnsi="宋体" w:eastAsia="宋体" w:cs="宋体"/>
                <w:color w:val="auto"/>
                <w:sz w:val="18"/>
                <w:szCs w:val="18"/>
                <w:highlight w:val="none"/>
              </w:rPr>
              <w:t xml:space="preserve">20分/次</w:t>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402" w:type="pct"/>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38"/>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30" w:type="pct"/>
            <w:vAlign w:val="center"/>
            <w:vMerge w:val="continue"/>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44" w:type="pct"/>
            <w:vAlign w:val="center"/>
            <w:textDirection w:val="lrTb"/>
            <w:noWrap w:val="false"/>
          </w:tcPr>
          <w:p>
            <w:pPr>
              <w:rPr>
                <w:rFonts w:hint="eastAsia" w:ascii="宋体" w:hAnsi="宋体" w:eastAsia="宋体" w:cs="宋体"/>
                <w:color w:val="auto"/>
                <w:sz w:val="18"/>
                <w:szCs w:val="18"/>
                <w:highlight w:val="none"/>
              </w:rPr>
            </w:pPr>
            <w:r>
              <w:rPr>
                <w:rFonts w:hint="eastAsia" w:ascii="宋体" w:hAnsi="宋体" w:cs="宋体"/>
                <w:color w:val="auto"/>
                <w:sz w:val="18"/>
                <w:szCs w:val="18"/>
                <w:highlight w:val="none"/>
                <w:lang w:val="en-US" w:eastAsia="zh-CN"/>
              </w:rPr>
              <w:t xml:space="preserve">4</w:t>
            </w:r>
            <w:r>
              <w:rPr>
                <w:rFonts w:hint="eastAsia" w:ascii="宋体" w:hAnsi="宋体" w:eastAsia="宋体" w:cs="宋体"/>
                <w:color w:val="auto"/>
                <w:sz w:val="18"/>
                <w:szCs w:val="18"/>
                <w:highlight w:val="none"/>
              </w:rPr>
              <w:t xml:space="preserve">.校内交通设施检查与维护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3" w:type="pct"/>
            <w:vAlign w:val="center"/>
            <w:vMerge w:val="continue"/>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80" w:type="pct"/>
            <w:vAlign w:val="center"/>
            <w:textDirection w:val="lrTb"/>
            <w:noWrap w:val="false"/>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未及时发现一次扣1分</w:t>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402" w:type="pct"/>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84"/>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30" w:type="pct"/>
            <w:vAlign w:val="center"/>
            <w:vMerge w:val="restart"/>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治安管理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44" w:type="pct"/>
            <w:vAlign w:val="center"/>
            <w:textDirection w:val="lrTb"/>
            <w:noWrap w:val="false"/>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1.各进出口登记检查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3" w:type="pct"/>
            <w:vAlign w:val="center"/>
            <w:vMerge w:val="restart"/>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80" w:type="pct"/>
            <w:vAlign w:val="center"/>
            <w:textDirection w:val="lrTb"/>
            <w:noWrap w:val="false"/>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需登记车辆未登记，扣1分/起，物品放行无许可证，扣1分/起</w:t>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402" w:type="pct"/>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84"/>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30" w:type="pct"/>
            <w:vAlign w:val="center"/>
            <w:vMerge w:val="continue"/>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44" w:type="pct"/>
            <w:vAlign w:val="center"/>
            <w:textDirection w:val="lrTb"/>
            <w:noWrap w:val="false"/>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2.没有按</w:t>
            </w:r>
            <w:r>
              <w:rPr>
                <w:rFonts w:hint="eastAsia" w:ascii="宋体" w:hAnsi="宋体" w:cs="宋体"/>
                <w:color w:val="auto"/>
                <w:sz w:val="18"/>
                <w:szCs w:val="18"/>
                <w:highlight w:val="none"/>
                <w:lang w:eastAsia="zh-CN"/>
              </w:rPr>
              <w:t xml:space="preserve">甲方</w:t>
            </w:r>
            <w:r>
              <w:rPr>
                <w:rFonts w:hint="eastAsia" w:ascii="宋体" w:hAnsi="宋体" w:eastAsia="宋体" w:cs="宋体"/>
                <w:color w:val="auto"/>
                <w:sz w:val="18"/>
                <w:szCs w:val="18"/>
                <w:highlight w:val="none"/>
              </w:rPr>
              <w:t xml:space="preserve">要求设岗，队员脱岗、</w:t>
            </w:r>
            <w:r>
              <w:rPr>
                <w:rFonts w:hint="eastAsia" w:ascii="宋体" w:hAnsi="宋体" w:eastAsia="宋体" w:cs="宋体"/>
                <w:color w:val="auto"/>
                <w:sz w:val="18"/>
                <w:szCs w:val="18"/>
                <w:highlight w:val="none"/>
                <w:lang w:eastAsia="zh-CN"/>
              </w:rPr>
              <w:t xml:space="preserve">串岗</w:t>
            </w:r>
            <w:r>
              <w:rPr>
                <w:rFonts w:hint="eastAsia" w:ascii="宋体" w:hAnsi="宋体" w:eastAsia="宋体" w:cs="宋体"/>
                <w:color w:val="auto"/>
                <w:sz w:val="18"/>
                <w:szCs w:val="18"/>
                <w:highlight w:val="none"/>
              </w:rPr>
              <w:t xml:space="preserve">聊天、偷懒不负责任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3" w:type="pct"/>
            <w:vAlign w:val="center"/>
            <w:vMerge w:val="continue"/>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80" w:type="pct"/>
            <w:vAlign w:val="center"/>
            <w:textDirection w:val="lrTb"/>
            <w:noWrap w:val="false"/>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少1人扣</w:t>
            </w:r>
            <w:r>
              <w:rPr>
                <w:rFonts w:hint="eastAsia" w:ascii="宋体" w:hAnsi="宋体" w:cs="宋体"/>
                <w:color w:val="auto"/>
                <w:sz w:val="18"/>
                <w:szCs w:val="18"/>
                <w:highlight w:val="none"/>
                <w:lang w:val="en-US" w:eastAsia="zh-CN"/>
              </w:rPr>
              <w:t xml:space="preserve">3</w:t>
            </w:r>
            <w:r>
              <w:rPr>
                <w:rFonts w:hint="eastAsia" w:ascii="宋体" w:hAnsi="宋体" w:eastAsia="宋体" w:cs="宋体"/>
                <w:color w:val="auto"/>
                <w:sz w:val="18"/>
                <w:szCs w:val="18"/>
                <w:highlight w:val="none"/>
              </w:rPr>
              <w:t xml:space="preserve">分/月，且扣除相应费用，脱岗、</w:t>
            </w:r>
            <w:r>
              <w:rPr>
                <w:rFonts w:hint="eastAsia" w:ascii="宋体" w:hAnsi="宋体" w:eastAsia="宋体" w:cs="宋体"/>
                <w:color w:val="auto"/>
                <w:sz w:val="18"/>
                <w:szCs w:val="18"/>
                <w:highlight w:val="none"/>
                <w:lang w:eastAsia="zh-CN"/>
              </w:rPr>
              <w:t xml:space="preserve">串岗</w:t>
            </w:r>
            <w:r>
              <w:rPr>
                <w:rFonts w:hint="eastAsia" w:ascii="宋体" w:hAnsi="宋体" w:eastAsia="宋体" w:cs="宋体"/>
                <w:color w:val="auto"/>
                <w:sz w:val="18"/>
                <w:szCs w:val="18"/>
                <w:highlight w:val="none"/>
              </w:rPr>
              <w:t xml:space="preserve">等行为扣</w:t>
            </w:r>
            <w:r>
              <w:rPr>
                <w:rFonts w:hint="eastAsia" w:ascii="宋体" w:hAnsi="宋体" w:cs="宋体"/>
                <w:color w:val="auto"/>
                <w:sz w:val="18"/>
                <w:szCs w:val="18"/>
                <w:highlight w:val="none"/>
                <w:lang w:val="en-US" w:eastAsia="zh-CN"/>
              </w:rPr>
              <w:t xml:space="preserve">1</w:t>
            </w:r>
            <w:r>
              <w:rPr>
                <w:rFonts w:hint="eastAsia" w:ascii="宋体" w:hAnsi="宋体" w:eastAsia="宋体" w:cs="宋体"/>
                <w:color w:val="auto"/>
                <w:sz w:val="18"/>
                <w:szCs w:val="18"/>
                <w:highlight w:val="none"/>
              </w:rPr>
              <w:t xml:space="preserve">分/起</w:t>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402" w:type="pct"/>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84"/>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30" w:type="pct"/>
            <w:vAlign w:val="center"/>
            <w:vMerge w:val="continue"/>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44" w:type="pct"/>
            <w:vAlign w:val="center"/>
            <w:textDirection w:val="lrTb"/>
            <w:noWrap w:val="false"/>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3.校园内发生治安、盗窃案件，经分析认定与保安队工作失职或失误有关系的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3" w:type="pct"/>
            <w:vAlign w:val="center"/>
            <w:vMerge w:val="continue"/>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80" w:type="pct"/>
            <w:vAlign w:val="center"/>
            <w:textDirection w:val="lrTb"/>
            <w:noWrap w:val="false"/>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扣5分/起，且视损失情况扣除费用</w:t>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402" w:type="pct"/>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60"/>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30" w:type="pct"/>
            <w:vAlign w:val="center"/>
            <w:vMerge w:val="continue"/>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44" w:type="pct"/>
            <w:vAlign w:val="center"/>
            <w:textDirection w:val="lrTb"/>
            <w:noWrap w:val="false"/>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4.治安案件的处理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3" w:type="pct"/>
            <w:vAlign w:val="center"/>
            <w:vMerge w:val="continue"/>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80" w:type="pct"/>
            <w:vAlign w:val="center"/>
            <w:textDirection w:val="lrTb"/>
            <w:noWrap w:val="false"/>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处理造成负面影响，视情节扣5</w:t>
            </w:r>
            <w:r>
              <w:rPr>
                <w:rFonts w:hint="eastAsia" w:ascii="宋体" w:hAnsi="宋体" w:eastAsia="宋体" w:cs="宋体"/>
                <w:color w:val="auto"/>
                <w:sz w:val="18"/>
                <w:szCs w:val="18"/>
                <w:highlight w:val="none"/>
                <w:lang w:eastAsia="zh-CN"/>
              </w:rPr>
              <w:t xml:space="preserve">～</w:t>
            </w:r>
            <w:r>
              <w:rPr>
                <w:rFonts w:hint="eastAsia" w:ascii="宋体" w:hAnsi="宋体" w:eastAsia="宋体" w:cs="宋体"/>
                <w:color w:val="auto"/>
                <w:sz w:val="18"/>
                <w:szCs w:val="18"/>
                <w:highlight w:val="none"/>
              </w:rPr>
              <w:t xml:space="preserve">10分/起</w:t>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402" w:type="pct"/>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41"/>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30" w:type="pct"/>
            <w:vAlign w:val="center"/>
            <w:vMerge w:val="restart"/>
            <w:textDirection w:val="lrTb"/>
            <w:noWrap w:val="false"/>
          </w:tcPr>
          <w:p>
            <w:pPr>
              <w:jc w:val="center"/>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rPr>
              <w:t xml:space="preserve">人、财、</w:t>
            </w:r>
            <w:r/>
          </w:p>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物配备</w:t>
            </w:r>
            <w:r/>
          </w:p>
        </w:tc>
        <w:tc>
          <w:tcPr>
            <w:tcBorders>
              <w:top w:val="single" w:color="000000" w:sz="4" w:space="0"/>
              <w:left w:val="single" w:color="000000" w:sz="4" w:space="0"/>
              <w:right w:val="single" w:color="000000" w:sz="4" w:space="0"/>
            </w:tcBorders>
            <w:tcMar>
              <w:left w:w="15" w:type="dxa"/>
              <w:top w:w="15" w:type="dxa"/>
              <w:right w:w="15" w:type="dxa"/>
            </w:tcMar>
            <w:tcW w:w="1944" w:type="pct"/>
            <w:vAlign w:val="center"/>
            <w:textDirection w:val="lrTb"/>
            <w:noWrap w:val="false"/>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1.未履行合同规定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3" w:type="pct"/>
            <w:vAlign w:val="center"/>
            <w:vMerge w:val="restart"/>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8</w:t>
            </w:r>
            <w:r/>
          </w:p>
        </w:tc>
        <w:tc>
          <w:tcPr>
            <w:tcBorders>
              <w:top w:val="single" w:color="000000" w:sz="4" w:space="0"/>
              <w:left w:val="single" w:color="000000" w:sz="4" w:space="0"/>
              <w:right w:val="single" w:color="000000" w:sz="4" w:space="0"/>
            </w:tcBorders>
            <w:tcMar>
              <w:left w:w="15" w:type="dxa"/>
              <w:top w:w="15" w:type="dxa"/>
              <w:right w:w="15" w:type="dxa"/>
            </w:tcMar>
            <w:tcW w:w="1880" w:type="pct"/>
            <w:vAlign w:val="center"/>
            <w:textDirection w:val="lrTb"/>
            <w:noWrap w:val="false"/>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视情节轻重扣除</w:t>
            </w:r>
            <w:r>
              <w:rPr>
                <w:rFonts w:hint="eastAsia" w:ascii="宋体" w:hAnsi="宋体" w:cs="宋体"/>
                <w:color w:val="auto"/>
                <w:sz w:val="18"/>
                <w:szCs w:val="18"/>
                <w:highlight w:val="none"/>
                <w:lang w:val="en-US" w:eastAsia="zh-CN"/>
              </w:rPr>
              <w:t xml:space="preserve">3～5</w:t>
            </w:r>
            <w:r>
              <w:rPr>
                <w:rFonts w:hint="eastAsia" w:ascii="宋体" w:hAnsi="宋体" w:eastAsia="宋体" w:cs="宋体"/>
                <w:color w:val="auto"/>
                <w:sz w:val="18"/>
                <w:szCs w:val="18"/>
                <w:highlight w:val="none"/>
              </w:rPr>
              <w:t xml:space="preserve">分</w:t>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402" w:type="pct"/>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84"/>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30" w:type="pct"/>
            <w:vAlign w:val="center"/>
            <w:vMerge w:val="continue"/>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44" w:type="pct"/>
            <w:vAlign w:val="center"/>
            <w:textDirection w:val="lrTb"/>
            <w:noWrap w:val="false"/>
          </w:tcPr>
          <w:p>
            <w:pPr>
              <w:rPr>
                <w:rFonts w:hint="eastAsia" w:ascii="宋体" w:hAnsi="宋体" w:eastAsia="宋体" w:cs="宋体"/>
                <w:color w:val="auto"/>
                <w:sz w:val="18"/>
                <w:szCs w:val="18"/>
                <w:highlight w:val="none"/>
              </w:rPr>
            </w:pPr>
            <w:r>
              <w:rPr>
                <w:rFonts w:hint="eastAsia" w:ascii="宋体" w:hAnsi="宋体" w:cs="宋体"/>
                <w:color w:val="auto"/>
                <w:sz w:val="18"/>
                <w:szCs w:val="18"/>
                <w:highlight w:val="none"/>
                <w:lang w:val="en-US" w:eastAsia="zh-CN"/>
              </w:rPr>
              <w:t xml:space="preserve">2</w:t>
            </w:r>
            <w:r>
              <w:rPr>
                <w:rFonts w:hint="eastAsia" w:ascii="宋体" w:hAnsi="宋体" w:eastAsia="宋体" w:cs="宋体"/>
                <w:color w:val="auto"/>
                <w:sz w:val="18"/>
                <w:szCs w:val="18"/>
                <w:highlight w:val="none"/>
              </w:rPr>
              <w:t xml:space="preserve">.未经</w:t>
            </w:r>
            <w:r>
              <w:rPr>
                <w:rFonts w:hint="eastAsia" w:ascii="宋体" w:hAnsi="宋体" w:cs="宋体"/>
                <w:color w:val="auto"/>
                <w:sz w:val="18"/>
                <w:szCs w:val="18"/>
                <w:highlight w:val="none"/>
                <w:lang w:eastAsia="zh-CN"/>
              </w:rPr>
              <w:t xml:space="preserve">甲方</w:t>
            </w:r>
            <w:r>
              <w:rPr>
                <w:rFonts w:hint="eastAsia" w:ascii="宋体" w:hAnsi="宋体" w:eastAsia="宋体" w:cs="宋体"/>
                <w:color w:val="auto"/>
                <w:sz w:val="18"/>
                <w:szCs w:val="18"/>
                <w:highlight w:val="none"/>
              </w:rPr>
              <w:t xml:space="preserve">同意，擅自调（借）队员或不按</w:t>
            </w:r>
            <w:r>
              <w:rPr>
                <w:rFonts w:hint="eastAsia" w:ascii="宋体" w:hAnsi="宋体" w:cs="宋体"/>
                <w:color w:val="auto"/>
                <w:sz w:val="18"/>
                <w:szCs w:val="18"/>
                <w:highlight w:val="none"/>
                <w:lang w:eastAsia="zh-CN"/>
              </w:rPr>
              <w:t xml:space="preserve">甲方</w:t>
            </w:r>
            <w:r>
              <w:rPr>
                <w:rFonts w:hint="eastAsia" w:ascii="宋体" w:hAnsi="宋体" w:eastAsia="宋体" w:cs="宋体"/>
                <w:color w:val="auto"/>
                <w:sz w:val="18"/>
                <w:szCs w:val="18"/>
                <w:highlight w:val="none"/>
              </w:rPr>
              <w:t xml:space="preserve">要求及时更换不合格保安队员的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3" w:type="pct"/>
            <w:vAlign w:val="center"/>
            <w:vMerge w:val="continue"/>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80" w:type="pct"/>
            <w:vAlign w:val="center"/>
            <w:textDirection w:val="lrTb"/>
            <w:noWrap w:val="false"/>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视情节轻重扣除</w:t>
            </w:r>
            <w:r>
              <w:rPr>
                <w:rFonts w:hint="eastAsia" w:ascii="宋体" w:hAnsi="宋体" w:cs="宋体"/>
                <w:color w:val="auto"/>
                <w:sz w:val="18"/>
                <w:szCs w:val="18"/>
                <w:highlight w:val="none"/>
                <w:lang w:val="en-US" w:eastAsia="zh-CN"/>
              </w:rPr>
              <w:t xml:space="preserve">3～5</w:t>
            </w:r>
            <w:r>
              <w:rPr>
                <w:rFonts w:hint="eastAsia" w:ascii="宋体" w:hAnsi="宋体" w:eastAsia="宋体" w:cs="宋体"/>
                <w:color w:val="auto"/>
                <w:sz w:val="18"/>
                <w:szCs w:val="18"/>
                <w:highlight w:val="none"/>
              </w:rPr>
              <w:t xml:space="preserve">分</w:t>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402" w:type="pct"/>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84"/>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30" w:type="pct"/>
            <w:vAlign w:val="center"/>
            <w:vMerge w:val="continue"/>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44" w:type="pct"/>
            <w:vAlign w:val="center"/>
            <w:textDirection w:val="lrTb"/>
            <w:noWrap w:val="false"/>
          </w:tcPr>
          <w:p>
            <w:pPr>
              <w:rPr>
                <w:rFonts w:hint="eastAsia" w:ascii="宋体" w:hAnsi="宋体" w:eastAsia="宋体" w:cs="宋体"/>
                <w:color w:val="auto"/>
                <w:sz w:val="18"/>
                <w:szCs w:val="18"/>
                <w:highlight w:val="none"/>
              </w:rPr>
            </w:pPr>
            <w:r>
              <w:rPr>
                <w:rFonts w:hint="eastAsia" w:ascii="宋体" w:hAnsi="宋体" w:cs="宋体"/>
                <w:color w:val="auto"/>
                <w:sz w:val="18"/>
                <w:szCs w:val="18"/>
                <w:highlight w:val="none"/>
                <w:lang w:val="en-US" w:eastAsia="zh-CN"/>
              </w:rPr>
              <w:t xml:space="preserve">3</w:t>
            </w:r>
            <w:r>
              <w:rPr>
                <w:rFonts w:hint="eastAsia" w:ascii="宋体" w:hAnsi="宋体" w:eastAsia="宋体" w:cs="宋体"/>
                <w:color w:val="auto"/>
                <w:sz w:val="18"/>
                <w:szCs w:val="18"/>
                <w:highlight w:val="none"/>
              </w:rPr>
              <w:t xml:space="preserve">.未及时配备派驻保安的统一服装及装备并给</w:t>
            </w:r>
            <w:r>
              <w:rPr>
                <w:rFonts w:hint="eastAsia" w:ascii="宋体" w:hAnsi="宋体" w:cs="宋体"/>
                <w:color w:val="auto"/>
                <w:sz w:val="18"/>
                <w:szCs w:val="18"/>
                <w:highlight w:val="none"/>
                <w:lang w:eastAsia="zh-CN"/>
              </w:rPr>
              <w:t xml:space="preserve">甲方</w:t>
            </w:r>
            <w:r>
              <w:rPr>
                <w:rFonts w:hint="eastAsia" w:ascii="宋体" w:hAnsi="宋体" w:eastAsia="宋体" w:cs="宋体"/>
                <w:color w:val="auto"/>
                <w:sz w:val="18"/>
                <w:szCs w:val="18"/>
                <w:highlight w:val="none"/>
              </w:rPr>
              <w:t xml:space="preserve">带来不良影响的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3" w:type="pct"/>
            <w:vAlign w:val="center"/>
            <w:vMerge w:val="continue"/>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80" w:type="pct"/>
            <w:vAlign w:val="center"/>
            <w:textDirection w:val="lrTb"/>
            <w:noWrap w:val="false"/>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视情节轻重扣除</w:t>
            </w:r>
            <w:r>
              <w:rPr>
                <w:rFonts w:hint="eastAsia" w:ascii="宋体" w:hAnsi="宋体" w:cs="宋体"/>
                <w:color w:val="auto"/>
                <w:sz w:val="18"/>
                <w:szCs w:val="18"/>
                <w:highlight w:val="none"/>
                <w:lang w:val="en-US" w:eastAsia="zh-CN"/>
              </w:rPr>
              <w:t xml:space="preserve">3～5</w:t>
            </w:r>
            <w:r>
              <w:rPr>
                <w:rFonts w:hint="eastAsia" w:ascii="宋体" w:hAnsi="宋体" w:eastAsia="宋体" w:cs="宋体"/>
                <w:color w:val="auto"/>
                <w:sz w:val="18"/>
                <w:szCs w:val="18"/>
                <w:highlight w:val="none"/>
              </w:rPr>
              <w:t xml:space="preserve">分</w:t>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402" w:type="pct"/>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38"/>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30" w:type="pct"/>
            <w:vAlign w:val="center"/>
            <w:vMerge w:val="continue"/>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44" w:type="pct"/>
            <w:vAlign w:val="center"/>
            <w:textDirection w:val="lrTb"/>
            <w:noWrap w:val="false"/>
          </w:tcPr>
          <w:p>
            <w:pPr>
              <w:rPr>
                <w:rFonts w:hint="eastAsia" w:ascii="宋体" w:hAnsi="宋体" w:eastAsia="宋体" w:cs="宋体"/>
                <w:color w:val="auto"/>
                <w:sz w:val="18"/>
                <w:szCs w:val="18"/>
                <w:highlight w:val="none"/>
              </w:rPr>
            </w:pPr>
            <w:r>
              <w:rPr>
                <w:rFonts w:hint="eastAsia" w:ascii="宋体" w:hAnsi="宋体" w:cs="宋体"/>
                <w:color w:val="auto"/>
                <w:sz w:val="18"/>
                <w:szCs w:val="18"/>
                <w:highlight w:val="none"/>
                <w:lang w:val="en-US" w:eastAsia="zh-CN"/>
              </w:rPr>
              <w:t xml:space="preserve">4</w:t>
            </w:r>
            <w:r>
              <w:rPr>
                <w:rFonts w:hint="eastAsia" w:ascii="宋体" w:hAnsi="宋体" w:eastAsia="宋体" w:cs="宋体"/>
                <w:color w:val="auto"/>
                <w:sz w:val="18"/>
                <w:szCs w:val="18"/>
                <w:highlight w:val="none"/>
              </w:rPr>
              <w:t xml:space="preserve">.发生</w:t>
            </w:r>
            <w:r>
              <w:rPr>
                <w:rFonts w:hint="eastAsia" w:ascii="宋体" w:hAnsi="宋体" w:eastAsia="宋体" w:cs="宋体"/>
                <w:color w:val="auto"/>
                <w:sz w:val="18"/>
                <w:szCs w:val="18"/>
                <w:highlight w:val="none"/>
                <w:lang w:eastAsia="zh-CN"/>
              </w:rPr>
              <w:t xml:space="preserve">其他</w:t>
            </w:r>
            <w:r>
              <w:rPr>
                <w:rFonts w:hint="eastAsia" w:ascii="宋体" w:hAnsi="宋体" w:eastAsia="宋体" w:cs="宋体"/>
                <w:color w:val="auto"/>
                <w:sz w:val="18"/>
                <w:szCs w:val="18"/>
                <w:highlight w:val="none"/>
              </w:rPr>
              <w:t xml:space="preserve">有损</w:t>
            </w:r>
            <w:r>
              <w:rPr>
                <w:rFonts w:hint="eastAsia" w:ascii="宋体" w:hAnsi="宋体" w:cs="宋体"/>
                <w:color w:val="auto"/>
                <w:sz w:val="18"/>
                <w:szCs w:val="18"/>
                <w:highlight w:val="none"/>
                <w:lang w:eastAsia="zh-CN"/>
              </w:rPr>
              <w:t xml:space="preserve">甲方</w:t>
            </w:r>
            <w:r>
              <w:rPr>
                <w:rFonts w:hint="eastAsia" w:ascii="宋体" w:hAnsi="宋体" w:eastAsia="宋体" w:cs="宋体"/>
                <w:color w:val="auto"/>
                <w:sz w:val="18"/>
                <w:szCs w:val="18"/>
                <w:highlight w:val="none"/>
              </w:rPr>
              <w:t xml:space="preserve">形象或</w:t>
            </w:r>
            <w:r>
              <w:rPr>
                <w:rFonts w:hint="eastAsia" w:ascii="宋体" w:hAnsi="宋体" w:cs="宋体"/>
                <w:color w:val="auto"/>
                <w:sz w:val="18"/>
                <w:szCs w:val="18"/>
                <w:highlight w:val="none"/>
                <w:lang w:eastAsia="zh-CN"/>
              </w:rPr>
              <w:t xml:space="preserve">甲方</w:t>
            </w:r>
            <w:r>
              <w:rPr>
                <w:rFonts w:hint="eastAsia" w:ascii="宋体" w:hAnsi="宋体" w:eastAsia="宋体" w:cs="宋体"/>
                <w:color w:val="auto"/>
                <w:sz w:val="18"/>
                <w:szCs w:val="18"/>
                <w:highlight w:val="none"/>
              </w:rPr>
              <w:t xml:space="preserve">正常工作的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3" w:type="pct"/>
            <w:vAlign w:val="center"/>
            <w:vMerge w:val="continue"/>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80" w:type="pct"/>
            <w:vAlign w:val="center"/>
            <w:textDirection w:val="lrTb"/>
            <w:noWrap w:val="false"/>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视情节轻重扣除</w:t>
            </w:r>
            <w:r>
              <w:rPr>
                <w:rFonts w:hint="eastAsia" w:ascii="宋体" w:hAnsi="宋体" w:cs="宋体"/>
                <w:color w:val="auto"/>
                <w:sz w:val="18"/>
                <w:szCs w:val="18"/>
                <w:highlight w:val="none"/>
                <w:lang w:val="en-US" w:eastAsia="zh-CN"/>
              </w:rPr>
              <w:t xml:space="preserve">3～5</w:t>
            </w:r>
            <w:r>
              <w:rPr>
                <w:rFonts w:hint="eastAsia" w:ascii="宋体" w:hAnsi="宋体" w:eastAsia="宋体" w:cs="宋体"/>
                <w:color w:val="auto"/>
                <w:sz w:val="18"/>
                <w:szCs w:val="18"/>
                <w:highlight w:val="none"/>
              </w:rPr>
              <w:t xml:space="preserve">分</w:t>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402" w:type="pct"/>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84"/>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30" w:type="pct"/>
            <w:vAlign w:val="center"/>
            <w:vMerge w:val="restart"/>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满意度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44" w:type="pct"/>
            <w:vAlign w:val="center"/>
            <w:textDirection w:val="lrTb"/>
            <w:noWrap w:val="false"/>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1.因没有及时上报、信息沟通不到位、执勤工作不到位等原因，引起师生与保安队员发生争执的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3" w:type="pct"/>
            <w:vAlign w:val="center"/>
            <w:vMerge w:val="restart"/>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80" w:type="pct"/>
            <w:vAlign w:val="center"/>
            <w:textDirection w:val="lrTb"/>
            <w:noWrap w:val="false"/>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视情节轻重扣除5</w:t>
            </w:r>
            <w:r>
              <w:rPr>
                <w:rFonts w:hint="eastAsia" w:ascii="宋体" w:hAnsi="宋体" w:eastAsia="宋体" w:cs="宋体"/>
                <w:color w:val="auto"/>
                <w:sz w:val="18"/>
                <w:szCs w:val="18"/>
                <w:highlight w:val="none"/>
                <w:lang w:eastAsia="zh-CN"/>
              </w:rPr>
              <w:t xml:space="preserve">～</w:t>
            </w:r>
            <w:r>
              <w:rPr>
                <w:rFonts w:hint="eastAsia" w:ascii="宋体" w:hAnsi="宋体" w:eastAsia="宋体" w:cs="宋体"/>
                <w:color w:val="auto"/>
                <w:sz w:val="18"/>
                <w:szCs w:val="18"/>
                <w:highlight w:val="none"/>
              </w:rPr>
              <w:t xml:space="preserve">10分</w:t>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402" w:type="pct"/>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84"/>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30" w:type="pct"/>
            <w:vAlign w:val="center"/>
            <w:vMerge w:val="continue"/>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44" w:type="pct"/>
            <w:vAlign w:val="center"/>
            <w:textDirection w:val="lrTb"/>
            <w:noWrap w:val="false"/>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2.在校学生认为校园安保工作亟须加强，校园安全感满意度下降的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3" w:type="pct"/>
            <w:vAlign w:val="center"/>
            <w:vMerge w:val="continue"/>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80" w:type="pct"/>
            <w:vAlign w:val="center"/>
            <w:textDirection w:val="lrTb"/>
            <w:noWrap w:val="false"/>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视情节轻重扣除5</w:t>
            </w:r>
            <w:r>
              <w:rPr>
                <w:rFonts w:hint="eastAsia" w:ascii="宋体" w:hAnsi="宋体" w:eastAsia="宋体" w:cs="宋体"/>
                <w:color w:val="auto"/>
                <w:sz w:val="18"/>
                <w:szCs w:val="18"/>
                <w:highlight w:val="none"/>
                <w:lang w:eastAsia="zh-CN"/>
              </w:rPr>
              <w:t xml:space="preserve">～</w:t>
            </w:r>
            <w:r>
              <w:rPr>
                <w:rFonts w:hint="eastAsia" w:ascii="宋体" w:hAnsi="宋体" w:eastAsia="宋体" w:cs="宋体"/>
                <w:color w:val="auto"/>
                <w:sz w:val="18"/>
                <w:szCs w:val="18"/>
                <w:highlight w:val="none"/>
              </w:rPr>
              <w:t xml:space="preserve">10分</w:t>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402" w:type="pct"/>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84"/>
        </w:trPr>
        <w:tc>
          <w:tcPr>
            <w:tcBorders>
              <w:top w:val="single" w:color="000000" w:sz="4" w:space="0"/>
              <w:left w:val="single" w:color="000000" w:sz="8" w:space="0"/>
              <w:bottom w:val="single" w:color="000000" w:sz="4" w:space="0"/>
              <w:right w:val="single" w:color="000000" w:sz="4" w:space="0"/>
            </w:tcBorders>
            <w:tcMar>
              <w:left w:w="15" w:type="dxa"/>
              <w:top w:w="15" w:type="dxa"/>
              <w:right w:w="15" w:type="dxa"/>
            </w:tcMar>
            <w:tcW w:w="530" w:type="pct"/>
            <w:vAlign w:val="center"/>
            <w:vMerge w:val="continue"/>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44" w:type="pct"/>
            <w:vAlign w:val="center"/>
            <w:textDirection w:val="lrTb"/>
            <w:noWrap w:val="false"/>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3.在校教师认为校园安保工作亟须加强，校园安全感满意度下降的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3" w:type="pct"/>
            <w:vAlign w:val="center"/>
            <w:vMerge w:val="continue"/>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80" w:type="pct"/>
            <w:vAlign w:val="center"/>
            <w:textDirection w:val="lrTb"/>
            <w:noWrap w:val="false"/>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视情节轻重扣除5</w:t>
            </w:r>
            <w:r>
              <w:rPr>
                <w:rFonts w:hint="eastAsia" w:ascii="宋体" w:hAnsi="宋体" w:eastAsia="宋体" w:cs="宋体"/>
                <w:color w:val="auto"/>
                <w:sz w:val="18"/>
                <w:szCs w:val="18"/>
                <w:highlight w:val="none"/>
                <w:lang w:eastAsia="zh-CN"/>
              </w:rPr>
              <w:t xml:space="preserve">～</w:t>
            </w:r>
            <w:r>
              <w:rPr>
                <w:rFonts w:hint="eastAsia" w:ascii="宋体" w:hAnsi="宋体" w:eastAsia="宋体" w:cs="宋体"/>
                <w:color w:val="auto"/>
                <w:sz w:val="18"/>
                <w:szCs w:val="18"/>
                <w:highlight w:val="none"/>
              </w:rPr>
              <w:t xml:space="preserve">10分</w:t>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402" w:type="pct"/>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07"/>
        </w:trPr>
        <w:tc>
          <w:tcPr>
            <w:gridSpan w:val="2"/>
            <w:tcBorders>
              <w:top w:val="single" w:color="000000" w:sz="4" w:space="0"/>
              <w:left w:val="single" w:color="000000" w:sz="8" w:space="0"/>
              <w:bottom w:val="single" w:color="000000" w:sz="4" w:space="0"/>
              <w:right w:val="single" w:color="000000" w:sz="4" w:space="0"/>
            </w:tcBorders>
            <w:tcMar>
              <w:left w:w="15" w:type="dxa"/>
              <w:top w:w="15" w:type="dxa"/>
              <w:right w:w="15" w:type="dxa"/>
            </w:tcMar>
            <w:tcW w:w="2474" w:type="pct"/>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合计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3" w:type="pct"/>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80" w:type="pct"/>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8" w:space="0"/>
            </w:tcBorders>
            <w:tcMar>
              <w:left w:w="15" w:type="dxa"/>
              <w:top w:w="15" w:type="dxa"/>
              <w:right w:w="15" w:type="dxa"/>
            </w:tcMar>
            <w:tcW w:w="402" w:type="pct"/>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541"/>
        </w:trPr>
        <w:tc>
          <w:tcPr>
            <w:gridSpan w:val="5"/>
            <w:tcBorders>
              <w:top w:val="single" w:color="000000" w:sz="4" w:space="0"/>
              <w:left w:val="single" w:color="000000" w:sz="8" w:space="0"/>
              <w:bottom w:val="single" w:color="000000" w:sz="8" w:space="0"/>
              <w:right w:val="single" w:color="000000" w:sz="8" w:space="0"/>
            </w:tcBorders>
            <w:tcMar>
              <w:left w:w="15" w:type="dxa"/>
              <w:top w:w="15" w:type="dxa"/>
              <w:right w:w="15" w:type="dxa"/>
            </w:tcMar>
            <w:tcW w:w="5000" w:type="pct"/>
            <w:vAlign w:val="center"/>
            <w:textDirection w:val="lrTb"/>
            <w:noWrap w:val="false"/>
          </w:tcPr>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备注：</w:t>
            </w:r>
            <w:r/>
          </w:p>
          <w:p>
            <w:pPr>
              <w:numPr>
                <w:ilvl w:val="0"/>
                <w:numId w:val="0"/>
              </w:numPr>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lang w:val="en-US" w:eastAsia="zh-CN"/>
              </w:rPr>
              <w:t xml:space="preserve">1</w:t>
            </w:r>
            <w:r>
              <w:rPr>
                <w:rFonts w:hint="eastAsia" w:ascii="宋体" w:hAnsi="宋体" w:eastAsia="宋体" w:cs="宋体"/>
                <w:b/>
                <w:color w:val="auto"/>
                <w:sz w:val="21"/>
                <w:szCs w:val="21"/>
                <w:highlight w:val="none"/>
                <w:lang w:eastAsia="zh-CN"/>
              </w:rPr>
              <w:t xml:space="preserve">）乙方</w:t>
            </w:r>
            <w:r>
              <w:rPr>
                <w:rFonts w:hint="eastAsia" w:ascii="宋体" w:hAnsi="宋体" w:eastAsia="宋体" w:cs="宋体"/>
                <w:b/>
                <w:color w:val="auto"/>
                <w:sz w:val="21"/>
                <w:szCs w:val="21"/>
                <w:highlight w:val="none"/>
              </w:rPr>
              <w:t xml:space="preserve">履约过程中，</w:t>
            </w:r>
            <w:r>
              <w:rPr>
                <w:rFonts w:hint="eastAsia" w:ascii="宋体" w:hAnsi="宋体" w:eastAsia="宋体" w:cs="宋体"/>
                <w:b/>
                <w:color w:val="auto"/>
                <w:sz w:val="21"/>
                <w:szCs w:val="21"/>
                <w:highlight w:val="none"/>
                <w:lang w:eastAsia="zh-CN"/>
              </w:rPr>
              <w:t xml:space="preserve">甲方</w:t>
            </w:r>
            <w:r>
              <w:rPr>
                <w:rFonts w:hint="eastAsia" w:ascii="宋体" w:hAnsi="宋体" w:eastAsia="宋体" w:cs="宋体"/>
                <w:b/>
                <w:color w:val="auto"/>
                <w:sz w:val="21"/>
                <w:szCs w:val="21"/>
                <w:highlight w:val="none"/>
              </w:rPr>
              <w:t xml:space="preserve">有权根据保安相关最新标准、项目执行情况等对考核细则进行调整，</w:t>
            </w:r>
            <w:r>
              <w:rPr>
                <w:rFonts w:hint="eastAsia" w:ascii="宋体" w:hAnsi="宋体" w:eastAsia="宋体" w:cs="宋体"/>
                <w:b/>
                <w:color w:val="auto"/>
                <w:sz w:val="21"/>
                <w:szCs w:val="21"/>
                <w:highlight w:val="none"/>
                <w:lang w:eastAsia="zh-CN"/>
              </w:rPr>
              <w:t xml:space="preserve">乙方</w:t>
            </w:r>
            <w:r>
              <w:rPr>
                <w:rFonts w:hint="eastAsia" w:ascii="宋体" w:hAnsi="宋体" w:eastAsia="宋体" w:cs="宋体"/>
                <w:b/>
                <w:color w:val="auto"/>
                <w:sz w:val="21"/>
                <w:szCs w:val="21"/>
                <w:highlight w:val="none"/>
              </w:rPr>
              <w:t xml:space="preserve">须无条件执行</w:t>
            </w:r>
            <w:r>
              <w:rPr>
                <w:rFonts w:hint="eastAsia" w:ascii="宋体" w:hAnsi="宋体" w:eastAsia="宋体" w:cs="宋体"/>
                <w:b/>
                <w:color w:val="auto"/>
                <w:sz w:val="21"/>
                <w:szCs w:val="21"/>
                <w:highlight w:val="none"/>
                <w:lang w:eastAsia="zh-CN"/>
              </w:rPr>
              <w:t xml:space="preserve">；</w:t>
            </w:r>
            <w:r/>
          </w:p>
          <w:p>
            <w:pPr>
              <w:numPr>
                <w:ilvl w:val="0"/>
                <w:numId w:val="0"/>
              </w:num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（2）由学校对校园的安保服务情况进行考核，考核结果作为学校支付安保服务费的依据。</w:t>
            </w:r>
            <w:r/>
          </w:p>
        </w:tc>
      </w:tr>
    </w:tbl>
    <w:p>
      <w:pPr>
        <w:ind w:firstLine="48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每月对服务项目全面考核 1 次，考核分数作为当月最终考核结果。得分 80分（含）以上，当月理论服务费【理论服务费=年度合同价/12个月】全得；70分≤考核分数＜80分，扣除当月理论服务费的10%；60分≤考核分数＜70分，扣除当月理论服务费的20%；考核分数＜60分，扣除当月理论服务费的30%。年度服务期内，如乙方累计二次考核低于60分（不含），甲方有权单方终止合同，并另行选择服务单位。</w:t>
      </w:r>
      <w:r/>
    </w:p>
    <w:p>
      <w:pPr>
        <w:ind w:firstLine="643"/>
        <w:jc w:val="center"/>
        <w:tabs>
          <w:tab w:val="left" w:pos="675" w:leader="none"/>
        </w:tabs>
        <w:rPr>
          <w:rFonts w:hint="eastAsia" w:ascii="宋体" w:hAnsi="宋体" w:eastAsia="宋体" w:cs="宋体"/>
          <w:color w:val="auto"/>
          <w:sz w:val="24"/>
          <w:szCs w:val="24"/>
          <w:highlight w:val="none"/>
        </w:rPr>
      </w:pPr>
      <w:r>
        <w:rPr>
          <w:rFonts w:hint="eastAsia" w:ascii="宋体" w:hAnsi="宋体" w:eastAsia="宋体" w:cs="宋体"/>
          <w:b/>
          <w:color w:val="auto"/>
          <w:sz w:val="32"/>
          <w:szCs w:val="32"/>
          <w:highlight w:val="none"/>
        </w:rPr>
        <w:t xml:space="preserve">四、合同书</w:t>
      </w:r>
      <w:r>
        <w:rPr>
          <w:rFonts w:hint="eastAsia" w:ascii="宋体" w:hAnsi="宋体" w:eastAsia="宋体" w:cs="宋体"/>
          <w:b/>
          <w:color w:val="auto"/>
          <w:sz w:val="32"/>
          <w:szCs w:val="32"/>
          <w:highlight w:val="none"/>
          <w:lang w:eastAsia="zh-CN"/>
        </w:rPr>
        <w:t xml:space="preserve">（</w:t>
      </w:r>
      <w:r>
        <w:rPr>
          <w:rFonts w:hint="eastAsia" w:ascii="宋体" w:hAnsi="宋体" w:eastAsia="宋体" w:cs="宋体"/>
          <w:b/>
          <w:color w:val="auto"/>
          <w:sz w:val="32"/>
          <w:szCs w:val="32"/>
          <w:highlight w:val="none"/>
        </w:rPr>
        <w:t xml:space="preserve">格式</w:t>
      </w:r>
      <w:r>
        <w:rPr>
          <w:rFonts w:hint="eastAsia" w:ascii="宋体" w:hAnsi="宋体" w:eastAsia="宋体" w:cs="宋体"/>
          <w:b/>
          <w:color w:val="auto"/>
          <w:sz w:val="32"/>
          <w:szCs w:val="32"/>
          <w:highlight w:val="none"/>
          <w:lang w:eastAsia="zh-CN"/>
        </w:rPr>
        <w:t xml:space="preserve">）</w:t>
      </w:r>
      <w:r/>
    </w:p>
    <w:p>
      <w:pPr>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需方(采购人)：</w:t>
      </w:r>
      <w:r>
        <w:rPr>
          <w:rFonts w:hint="eastAsia" w:ascii="宋体" w:hAnsi="宋体" w:eastAsia="宋体" w:cs="宋体"/>
          <w:bCs/>
          <w:color w:val="auto"/>
          <w:sz w:val="24"/>
          <w:szCs w:val="24"/>
          <w:highlight w:val="none"/>
          <w:u w:val="single"/>
        </w:rPr>
        <w:t xml:space="preserve">                    </w:t>
      </w:r>
      <w:r/>
    </w:p>
    <w:p>
      <w:pPr>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供方(中标方)：</w:t>
      </w:r>
      <w:r>
        <w:rPr>
          <w:rFonts w:hint="eastAsia" w:ascii="宋体" w:hAnsi="宋体" w:eastAsia="宋体" w:cs="宋体"/>
          <w:bCs/>
          <w:color w:val="auto"/>
          <w:sz w:val="24"/>
          <w:szCs w:val="24"/>
          <w:highlight w:val="none"/>
          <w:u w:val="single"/>
        </w:rPr>
        <w:t xml:space="preserve">                    </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一、政府采购编号：</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二、采购内容：</w:t>
      </w:r>
      <w:bookmarkStart w:id="25" w:name="_Hlk2066327"/>
      <w:r>
        <w:rPr>
          <w:rFonts w:hint="eastAsia" w:ascii="宋体" w:hAnsi="宋体" w:eastAsia="宋体" w:cs="宋体"/>
          <w:bCs/>
          <w:color w:val="auto"/>
          <w:sz w:val="24"/>
          <w:szCs w:val="24"/>
          <w:highlight w:val="none"/>
          <w:u w:val="single"/>
        </w:rPr>
        <w:t xml:space="preserve">                                                          </w:t>
      </w:r>
      <w:bookmarkEnd w:id="25"/>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三、中标总金额：(大写)</w:t>
      </w:r>
      <w:r>
        <w:rPr>
          <w:rFonts w:hint="eastAsia" w:ascii="宋体" w:hAnsi="宋体" w:eastAsia="宋体" w:cs="宋体"/>
          <w:bCs/>
          <w:color w:val="auto"/>
          <w:sz w:val="24"/>
          <w:szCs w:val="24"/>
          <w:highlight w:val="none"/>
          <w:u w:val="single"/>
        </w:rPr>
        <w:t xml:space="preserve">                       ： </w:t>
      </w:r>
      <w:r>
        <w:rPr>
          <w:rFonts w:hint="eastAsia" w:ascii="宋体" w:hAnsi="宋体" w:eastAsia="宋体" w:cs="宋体"/>
          <w:bCs/>
          <w:color w:val="auto"/>
          <w:sz w:val="24"/>
          <w:szCs w:val="24"/>
          <w:highlight w:val="none"/>
        </w:rPr>
        <w:t xml:space="preserve">(小写)</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四、质量要求及验收标准：</w:t>
      </w:r>
      <w:r>
        <w:rPr>
          <w:rFonts w:hint="eastAsia" w:ascii="宋体" w:hAnsi="宋体" w:eastAsia="宋体" w:cs="宋体"/>
          <w:bCs/>
          <w:color w:val="auto"/>
          <w:sz w:val="24"/>
          <w:szCs w:val="24"/>
          <w:highlight w:val="none"/>
          <w:u w:val="single"/>
        </w:rPr>
        <w:t xml:space="preserve">                                           </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五、服务期或完工期及质保期：</w:t>
      </w:r>
      <w:r>
        <w:rPr>
          <w:rFonts w:hint="eastAsia" w:ascii="宋体" w:hAnsi="宋体" w:eastAsia="宋体" w:cs="宋体"/>
          <w:bCs/>
          <w:color w:val="auto"/>
          <w:sz w:val="24"/>
          <w:szCs w:val="24"/>
          <w:highlight w:val="none"/>
          <w:u w:val="single"/>
        </w:rPr>
        <w:t xml:space="preserve">                                             </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六、服务地点和方式：</w:t>
      </w:r>
      <w:r>
        <w:rPr>
          <w:rFonts w:hint="eastAsia" w:ascii="宋体" w:hAnsi="宋体" w:eastAsia="宋体" w:cs="宋体"/>
          <w:bCs/>
          <w:color w:val="auto"/>
          <w:sz w:val="24"/>
          <w:szCs w:val="24"/>
          <w:highlight w:val="none"/>
          <w:u w:val="single"/>
        </w:rPr>
        <w:t xml:space="preserve">                                                     </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bCs/>
          <w:color w:val="auto"/>
          <w:sz w:val="24"/>
          <w:szCs w:val="24"/>
          <w:highlight w:val="none"/>
        </w:rPr>
        <w:t xml:space="preserve">七、服务费支付步骤和办法：</w:t>
      </w:r>
      <w:r>
        <w:rPr>
          <w:rFonts w:hint="eastAsia" w:ascii="宋体" w:hAnsi="宋体" w:eastAsia="宋体" w:cs="宋体"/>
          <w:color w:val="auto"/>
          <w:sz w:val="24"/>
          <w:highlight w:val="none"/>
          <w:u w:val="single"/>
          <w:lang w:val="en-US" w:eastAsia="zh-CN"/>
        </w:rPr>
        <w:t xml:space="preserve">结合月度考核结果每月结算支付一次，考核合格后按期支付当月服务费用。乙方按当月结算金额向甲方开具合法合规有效发票，甲方收到发票且资料齐全后，在约定时限内以银行转账方式支付当月服务费用。</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八、违约责任：</w:t>
      </w:r>
      <w:r>
        <w:rPr>
          <w:rFonts w:hint="eastAsia" w:ascii="宋体" w:hAnsi="宋体" w:eastAsia="宋体" w:cs="宋体"/>
          <w:bCs/>
          <w:color w:val="auto"/>
          <w:sz w:val="24"/>
          <w:szCs w:val="24"/>
          <w:highlight w:val="none"/>
          <w:u w:val="single"/>
        </w:rPr>
        <w:t xml:space="preserve">                                                             </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 xml:space="preserve">九、解决争议的方式：</w:t>
      </w:r>
      <w:r>
        <w:rPr>
          <w:rFonts w:hint="eastAsia" w:ascii="宋体" w:hAnsi="宋体" w:eastAsia="宋体" w:cs="宋体"/>
          <w:color w:val="auto"/>
          <w:sz w:val="24"/>
          <w:szCs w:val="24"/>
          <w:highlight w:val="none"/>
          <w:u w:val="single"/>
        </w:rPr>
        <w:t xml:space="preserve">                                                      </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十、</w:t>
      </w:r>
      <w:r>
        <w:rPr>
          <w:rFonts w:hint="eastAsia" w:ascii="宋体" w:hAnsi="宋体" w:eastAsia="宋体" w:cs="宋体"/>
          <w:bCs/>
          <w:color w:val="auto"/>
          <w:sz w:val="24"/>
          <w:szCs w:val="24"/>
          <w:highlight w:val="none"/>
          <w:lang w:eastAsia="zh-CN"/>
        </w:rPr>
        <w:t xml:space="preserve">其他</w:t>
      </w:r>
      <w:r>
        <w:rPr>
          <w:rFonts w:hint="eastAsia" w:ascii="宋体" w:hAnsi="宋体" w:eastAsia="宋体" w:cs="宋体"/>
          <w:bCs/>
          <w:color w:val="auto"/>
          <w:sz w:val="24"/>
          <w:szCs w:val="24"/>
          <w:highlight w:val="none"/>
        </w:rPr>
        <w:t xml:space="preserve">事项：</w:t>
      </w:r>
      <w:r>
        <w:rPr>
          <w:rFonts w:hint="eastAsia" w:ascii="宋体" w:hAnsi="宋体" w:eastAsia="宋体" w:cs="宋体"/>
          <w:bCs/>
          <w:color w:val="auto"/>
          <w:sz w:val="24"/>
          <w:szCs w:val="24"/>
          <w:highlight w:val="none"/>
          <w:u w:val="single"/>
        </w:rPr>
        <w:t xml:space="preserve">保安</w:t>
      </w:r>
      <w:r>
        <w:rPr>
          <w:rFonts w:hint="eastAsia" w:ascii="宋体" w:hAnsi="宋体" w:eastAsia="宋体" w:cs="宋体"/>
          <w:bCs/>
          <w:color w:val="auto"/>
          <w:sz w:val="24"/>
          <w:szCs w:val="24"/>
          <w:highlight w:val="none"/>
          <w:u w:val="single"/>
          <w:lang w:eastAsia="zh-CN"/>
        </w:rPr>
        <w:t xml:space="preserve">必须</w:t>
      </w:r>
      <w:r>
        <w:rPr>
          <w:rFonts w:hint="eastAsia" w:ascii="宋体" w:hAnsi="宋体" w:eastAsia="宋体" w:cs="宋体"/>
          <w:bCs/>
          <w:color w:val="auto"/>
          <w:sz w:val="24"/>
          <w:szCs w:val="24"/>
          <w:highlight w:val="none"/>
          <w:u w:val="single"/>
        </w:rPr>
        <w:t xml:space="preserve">有保安证，消控室保安</w:t>
      </w:r>
      <w:r>
        <w:rPr>
          <w:rFonts w:hint="eastAsia" w:ascii="宋体" w:hAnsi="宋体" w:eastAsia="宋体" w:cs="宋体"/>
          <w:bCs/>
          <w:color w:val="auto"/>
          <w:sz w:val="24"/>
          <w:szCs w:val="24"/>
          <w:highlight w:val="none"/>
          <w:u w:val="single"/>
          <w:lang w:eastAsia="zh-CN"/>
        </w:rPr>
        <w:t xml:space="preserve">必须</w:t>
      </w:r>
      <w:r>
        <w:rPr>
          <w:rFonts w:hint="eastAsia" w:ascii="宋体" w:hAnsi="宋体" w:eastAsia="宋体" w:cs="宋体"/>
          <w:bCs/>
          <w:color w:val="auto"/>
          <w:sz w:val="24"/>
          <w:szCs w:val="24"/>
          <w:highlight w:val="none"/>
          <w:u w:val="single"/>
        </w:rPr>
        <w:t xml:space="preserve">有消控证，提供无犯罪记录证明。年龄必须低于50周岁以下，遵守学校的一切规章制度。                                                     </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十一、合同不可分割部分：招标文件、投标文件、合同条款及中标通知书，供方在投标、评标过程中所作</w:t>
      </w:r>
      <w:r>
        <w:rPr>
          <w:rFonts w:hint="eastAsia" w:ascii="宋体" w:hAnsi="宋体" w:eastAsia="宋体" w:cs="宋体"/>
          <w:bCs/>
          <w:color w:val="auto"/>
          <w:sz w:val="24"/>
          <w:szCs w:val="24"/>
          <w:highlight w:val="none"/>
          <w:lang w:eastAsia="zh-CN"/>
        </w:rPr>
        <w:t xml:space="preserve">其他有关</w:t>
      </w:r>
      <w:r>
        <w:rPr>
          <w:rFonts w:hint="eastAsia" w:ascii="宋体" w:hAnsi="宋体" w:eastAsia="宋体" w:cs="宋体"/>
          <w:bCs/>
          <w:color w:val="auto"/>
          <w:sz w:val="24"/>
          <w:szCs w:val="24"/>
          <w:highlight w:val="none"/>
        </w:rPr>
        <w:t xml:space="preserve">承诺、声明、书面澄清等均为合同不可分割的部分，与主合同具有同等法律效力。</w:t>
      </w:r>
      <w:r/>
    </w:p>
    <w:p>
      <w:pPr>
        <w:ind w:firstLine="480"/>
        <w:spacing w:line="440" w:lineRule="exact"/>
        <w:tabs>
          <w:tab w:val="left" w:pos="210" w:leader="none"/>
          <w:tab w:val="left" w:pos="735" w:leader="none"/>
          <w:tab w:val="left" w:pos="1155" w:leader="none"/>
        </w:tabs>
        <w:rPr>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十二、</w:t>
      </w:r>
      <w:r>
        <w:rPr>
          <w:rFonts w:hint="eastAsia" w:ascii="宋体" w:hAnsi="宋体" w:eastAsia="宋体" w:cs="宋体"/>
          <w:bCs/>
          <w:color w:val="auto"/>
          <w:sz w:val="24"/>
          <w:highlight w:val="none"/>
        </w:rPr>
        <w:t xml:space="preserve">合同一式</w:t>
      </w:r>
      <w:r>
        <w:rPr>
          <w:rFonts w:hint="eastAsia" w:ascii="宋体" w:hAnsi="宋体" w:eastAsia="宋体" w:cs="宋体"/>
          <w:bCs/>
          <w:color w:val="auto"/>
          <w:sz w:val="24"/>
          <w:highlight w:val="none"/>
          <w:lang w:val="en-US" w:eastAsia="zh-CN"/>
        </w:rPr>
        <w:t xml:space="preserve">陆</w:t>
      </w:r>
      <w:r>
        <w:rPr>
          <w:rFonts w:hint="eastAsia" w:ascii="宋体" w:hAnsi="宋体" w:eastAsia="宋体" w:cs="宋体"/>
          <w:bCs/>
          <w:color w:val="auto"/>
          <w:sz w:val="24"/>
          <w:highlight w:val="none"/>
        </w:rPr>
        <w:t xml:space="preserve">份，供需双方、招标代理各执</w:t>
      </w:r>
      <w:r>
        <w:rPr>
          <w:rFonts w:hint="eastAsia" w:ascii="宋体" w:hAnsi="宋体" w:eastAsia="宋体" w:cs="宋体"/>
          <w:bCs/>
          <w:color w:val="auto"/>
          <w:sz w:val="24"/>
          <w:highlight w:val="none"/>
          <w:lang w:val="en-US" w:eastAsia="zh-CN"/>
        </w:rPr>
        <w:t xml:space="preserve">贰</w:t>
      </w:r>
      <w:r>
        <w:rPr>
          <w:rFonts w:hint="eastAsia" w:ascii="宋体" w:hAnsi="宋体" w:eastAsia="宋体" w:cs="宋体"/>
          <w:bCs/>
          <w:color w:val="auto"/>
          <w:sz w:val="24"/>
          <w:highlight w:val="none"/>
        </w:rPr>
        <w:t xml:space="preserve">份。</w:t>
      </w:r>
      <w:r/>
    </w:p>
    <w:p>
      <w:pPr>
        <w:ind w:firstLine="480"/>
        <w:spacing w:line="440" w:lineRule="exact"/>
        <w:tabs>
          <w:tab w:val="left" w:pos="210" w:leader="none"/>
          <w:tab w:val="left" w:pos="840" w:leader="none"/>
          <w:tab w:val="left" w:pos="1155" w:leader="none"/>
        </w:tabs>
        <w:rPr>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十三、</w:t>
      </w:r>
      <w:r>
        <w:rPr>
          <w:rFonts w:hint="eastAsia" w:ascii="宋体" w:hAnsi="宋体" w:eastAsia="宋体" w:cs="宋体"/>
          <w:bCs/>
          <w:color w:val="auto"/>
          <w:sz w:val="24"/>
          <w:highlight w:val="none"/>
        </w:rPr>
        <w:t xml:space="preserve">合同生效：</w:t>
      </w:r>
      <w:r/>
    </w:p>
    <w:p>
      <w:pPr>
        <w:ind w:firstLine="480"/>
        <w:spacing w:line="440" w:lineRule="exact"/>
        <w:tabs>
          <w:tab w:val="left" w:pos="210" w:leader="none"/>
          <w:tab w:val="left" w:pos="840" w:leader="none"/>
          <w:tab w:val="left" w:pos="115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本合同由供需双方签字、盖章，并经招标代理见证后生效。</w:t>
      </w:r>
      <w:r/>
    </w:p>
    <w:p>
      <w:pPr>
        <w:spacing w:line="44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440" w:lineRule="exact"/>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需方（采购人）：（盖章）   </w:t>
      </w:r>
      <w:r>
        <w:rPr>
          <w:rFonts w:hint="eastAsia" w:ascii="宋体" w:hAnsi="宋体" w:eastAsia="宋体" w:cs="宋体"/>
          <w:bCs/>
          <w:color w:val="auto"/>
          <w:sz w:val="24"/>
          <w:highlight w:val="none"/>
          <w:lang w:val="en-US" w:eastAsia="zh-CN"/>
        </w:rPr>
        <w:t xml:space="preserve">                      </w:t>
      </w:r>
      <w:r>
        <w:rPr>
          <w:rFonts w:hint="eastAsia" w:ascii="宋体" w:hAnsi="宋体" w:eastAsia="宋体" w:cs="宋体"/>
          <w:bCs/>
          <w:color w:val="auto"/>
          <w:sz w:val="24"/>
          <w:highlight w:val="none"/>
        </w:rPr>
        <w:t xml:space="preserve">供方（中标方）：（盖章）</w:t>
      </w:r>
      <w:r/>
    </w:p>
    <w:p>
      <w:pPr>
        <w:spacing w:line="440" w:lineRule="exact"/>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法定（授权）代表人：    </w:t>
      </w:r>
      <w:r>
        <w:rPr>
          <w:rFonts w:hint="eastAsia" w:ascii="宋体" w:hAnsi="宋体" w:eastAsia="宋体" w:cs="宋体"/>
          <w:bCs/>
          <w:color w:val="auto"/>
          <w:sz w:val="24"/>
          <w:highlight w:val="none"/>
          <w:lang w:val="en-US" w:eastAsia="zh-CN"/>
        </w:rPr>
        <w:t xml:space="preserve">                         </w:t>
      </w:r>
      <w:r>
        <w:rPr>
          <w:rFonts w:hint="eastAsia" w:ascii="宋体" w:hAnsi="宋体" w:eastAsia="宋体" w:cs="宋体"/>
          <w:bCs/>
          <w:color w:val="auto"/>
          <w:sz w:val="24"/>
          <w:highlight w:val="none"/>
        </w:rPr>
        <w:t xml:space="preserve">法定（授权）代表人：</w:t>
      </w:r>
      <w:r/>
    </w:p>
    <w:p>
      <w:pPr>
        <w:spacing w:line="440" w:lineRule="exact"/>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年月日               </w:t>
      </w:r>
      <w:r>
        <w:rPr>
          <w:rFonts w:hint="eastAsia" w:ascii="宋体" w:hAnsi="宋体" w:eastAsia="宋体" w:cs="宋体"/>
          <w:bCs/>
          <w:color w:val="auto"/>
          <w:sz w:val="24"/>
          <w:highlight w:val="none"/>
          <w:lang w:val="en-US" w:eastAsia="zh-CN"/>
        </w:rPr>
        <w:t xml:space="preserve">                            </w:t>
      </w:r>
      <w:r>
        <w:rPr>
          <w:rFonts w:hint="eastAsia" w:ascii="宋体" w:hAnsi="宋体" w:eastAsia="宋体" w:cs="宋体"/>
          <w:bCs/>
          <w:color w:val="auto"/>
          <w:sz w:val="24"/>
          <w:highlight w:val="none"/>
        </w:rPr>
        <w:t xml:space="preserve">年月日</w:t>
      </w:r>
      <w:r/>
    </w:p>
    <w:p>
      <w:pPr>
        <w:spacing w:line="44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440" w:lineRule="exact"/>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见证方：            </w:t>
      </w:r>
      <w:r>
        <w:rPr>
          <w:rFonts w:hint="eastAsia" w:ascii="宋体" w:hAnsi="宋体" w:eastAsia="宋体" w:cs="宋体"/>
          <w:bCs/>
          <w:color w:val="auto"/>
          <w:sz w:val="24"/>
          <w:highlight w:val="none"/>
          <w:lang w:val="en-US" w:eastAsia="zh-CN"/>
        </w:rPr>
        <w:t xml:space="preserve">                            </w:t>
      </w:r>
      <w:r>
        <w:rPr>
          <w:rFonts w:hint="eastAsia" w:ascii="宋体" w:hAnsi="宋体" w:eastAsia="宋体" w:cs="宋体"/>
          <w:bCs/>
          <w:color w:val="auto"/>
          <w:sz w:val="24"/>
          <w:highlight w:val="none"/>
        </w:rPr>
        <w:t xml:space="preserve">（盖章）供方户名：</w:t>
      </w:r>
      <w:r/>
    </w:p>
    <w:p>
      <w:pPr>
        <w:spacing w:line="440" w:lineRule="exact"/>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见证人：                        </w:t>
      </w:r>
      <w:r>
        <w:rPr>
          <w:rFonts w:hint="eastAsia" w:ascii="宋体" w:hAnsi="宋体" w:eastAsia="宋体" w:cs="宋体"/>
          <w:bCs/>
          <w:color w:val="auto"/>
          <w:sz w:val="24"/>
          <w:highlight w:val="none"/>
          <w:lang w:val="en-US" w:eastAsia="zh-CN"/>
        </w:rPr>
        <w:t xml:space="preserve">                 </w:t>
      </w:r>
      <w:r>
        <w:rPr>
          <w:rFonts w:hint="eastAsia" w:ascii="宋体" w:hAnsi="宋体" w:eastAsia="宋体" w:cs="宋体"/>
          <w:bCs/>
          <w:color w:val="auto"/>
          <w:sz w:val="24"/>
          <w:highlight w:val="none"/>
        </w:rPr>
        <w:t xml:space="preserve">供方开户银行：</w:t>
      </w:r>
      <w:r/>
    </w:p>
    <w:p>
      <w:pPr>
        <w:spacing w:line="440" w:lineRule="exact"/>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年月日    </w:t>
      </w:r>
      <w:r>
        <w:rPr>
          <w:rFonts w:hint="eastAsia" w:ascii="宋体" w:hAnsi="宋体" w:eastAsia="宋体" w:cs="宋体"/>
          <w:bCs/>
          <w:color w:val="auto"/>
          <w:sz w:val="24"/>
          <w:highlight w:val="none"/>
          <w:lang w:val="en-US" w:eastAsia="zh-CN"/>
        </w:rPr>
        <w:t xml:space="preserve">                                      </w:t>
      </w:r>
      <w:r>
        <w:rPr>
          <w:rFonts w:hint="eastAsia" w:ascii="宋体" w:hAnsi="宋体" w:eastAsia="宋体" w:cs="宋体"/>
          <w:bCs/>
          <w:color w:val="auto"/>
          <w:sz w:val="24"/>
          <w:highlight w:val="none"/>
        </w:rPr>
        <w:t xml:space="preserve"> 供方</w:t>
      </w:r>
      <w:r>
        <w:rPr>
          <w:rFonts w:hint="eastAsia" w:ascii="宋体" w:hAnsi="宋体" w:eastAsia="宋体" w:cs="宋体"/>
          <w:bCs/>
          <w:color w:val="auto"/>
          <w:sz w:val="24"/>
          <w:highlight w:val="none"/>
          <w:lang w:eastAsia="zh-CN"/>
        </w:rPr>
        <w:t xml:space="preserve">账号</w:t>
      </w:r>
      <w:r>
        <w:rPr>
          <w:rFonts w:hint="eastAsia" w:ascii="宋体" w:hAnsi="宋体" w:eastAsia="宋体" w:cs="宋体"/>
          <w:bCs/>
          <w:color w:val="auto"/>
          <w:sz w:val="24"/>
          <w:highlight w:val="none"/>
        </w:rPr>
        <w:t xml:space="preserve">：</w:t>
      </w:r>
      <w:r/>
    </w:p>
    <w:p>
      <w:pPr>
        <w:spacing w:line="440" w:lineRule="exact"/>
        <w:tabs>
          <w:tab w:val="left" w:pos="1050" w:leader="none"/>
        </w:tabs>
        <w:rPr>
          <w:rFonts w:hint="eastAsia" w:ascii="宋体" w:hAnsi="宋体" w:eastAsia="宋体" w:cs="宋体"/>
          <w:color w:val="auto"/>
          <w:sz w:val="24"/>
          <w:highlight w:val="none"/>
          <w:shd w:val="clear" w:color="auto" w:fill="ffffff"/>
        </w:rPr>
      </w:pPr>
      <w:r>
        <w:rPr>
          <w:rFonts w:hint="eastAsia" w:ascii="宋体" w:hAnsi="宋体" w:eastAsia="宋体" w:cs="宋体"/>
          <w:b/>
          <w:bCs/>
          <w:color w:val="auto"/>
          <w:sz w:val="24"/>
          <w:highlight w:val="none"/>
        </w:rPr>
        <w:t xml:space="preserve">备注：</w:t>
      </w:r>
      <w:r>
        <w:rPr>
          <w:rFonts w:hint="eastAsia" w:ascii="宋体" w:hAnsi="宋体" w:eastAsia="宋体" w:cs="宋体"/>
          <w:bCs/>
          <w:color w:val="auto"/>
          <w:sz w:val="24"/>
          <w:highlight w:val="none"/>
        </w:rPr>
        <w:t xml:space="preserve">供需双方必须以本格式文本，按照合同条款</w:t>
      </w:r>
      <w:r>
        <w:rPr>
          <w:rFonts w:hint="eastAsia" w:ascii="宋体" w:hAnsi="宋体" w:eastAsia="宋体" w:cs="宋体"/>
          <w:bCs/>
          <w:color w:val="auto"/>
          <w:sz w:val="24"/>
          <w:highlight w:val="none"/>
          <w:lang w:eastAsia="zh-CN"/>
        </w:rPr>
        <w:t xml:space="preserve">拟定</w:t>
      </w:r>
      <w:r>
        <w:rPr>
          <w:rFonts w:hint="eastAsia" w:ascii="宋体" w:hAnsi="宋体" w:eastAsia="宋体" w:cs="宋体"/>
          <w:bCs/>
          <w:color w:val="auto"/>
          <w:sz w:val="24"/>
          <w:highlight w:val="none"/>
        </w:rPr>
        <w:t xml:space="preserve">合同。</w:t>
      </w:r>
      <w:r/>
    </w:p>
    <w:p>
      <w:pPr>
        <w:ind w:firstLine="361"/>
        <w:jc w:val="center"/>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合同条款</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根据编号</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招标文件和该文件的中标通知书及乙方投标文件，甲乙双方就此次保安服务及相关问题，同意按下列条款规定执行。</w:t>
      </w:r>
      <w:r/>
    </w:p>
    <w:p>
      <w:pPr>
        <w:numPr>
          <w:ilvl w:val="0"/>
          <w:numId w:val="0"/>
        </w:num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第一条 </w:t>
      </w:r>
      <w:r>
        <w:rPr>
          <w:rFonts w:hint="eastAsia" w:ascii="宋体" w:hAnsi="宋体" w:eastAsia="宋体" w:cs="宋体"/>
          <w:color w:val="auto"/>
          <w:sz w:val="24"/>
          <w:szCs w:val="24"/>
          <w:highlight w:val="none"/>
        </w:rPr>
        <w:t xml:space="preserve">组成本合同的有关文件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关于本项目的</w:t>
      </w:r>
      <w:r>
        <w:rPr>
          <w:rFonts w:hint="eastAsia" w:ascii="宋体" w:hAnsi="宋体" w:eastAsia="宋体" w:cs="宋体"/>
          <w:bCs/>
          <w:color w:val="auto"/>
          <w:sz w:val="24"/>
          <w:szCs w:val="24"/>
          <w:highlight w:val="none"/>
        </w:rPr>
        <w:t xml:space="preserve">招标文件、投标文件、合同条款及中标通知书，乙方在投标、评标过程中所作</w:t>
      </w:r>
      <w:r>
        <w:rPr>
          <w:rFonts w:hint="eastAsia" w:ascii="宋体" w:hAnsi="宋体" w:eastAsia="宋体" w:cs="宋体"/>
          <w:bCs/>
          <w:color w:val="auto"/>
          <w:sz w:val="24"/>
          <w:szCs w:val="24"/>
          <w:highlight w:val="none"/>
          <w:lang w:eastAsia="zh-CN"/>
        </w:rPr>
        <w:t xml:space="preserve">其他有关</w:t>
      </w:r>
      <w:r>
        <w:rPr>
          <w:rFonts w:hint="eastAsia" w:ascii="宋体" w:hAnsi="宋体" w:eastAsia="宋体" w:cs="宋体"/>
          <w:bCs/>
          <w:color w:val="auto"/>
          <w:sz w:val="24"/>
          <w:szCs w:val="24"/>
          <w:highlight w:val="none"/>
        </w:rPr>
        <w:t xml:space="preserve">承诺、声明、书面澄清等均为合同不可分割的部分，与主合同具有同等法律效力。</w:t>
      </w:r>
      <w:r/>
    </w:p>
    <w:p>
      <w:pPr>
        <w:numPr>
          <w:ilvl w:val="0"/>
          <w:numId w:val="0"/>
        </w:num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第二条 </w:t>
      </w:r>
      <w:r>
        <w:rPr>
          <w:rFonts w:hint="eastAsia" w:ascii="宋体" w:hAnsi="宋体" w:eastAsia="宋体" w:cs="宋体"/>
          <w:color w:val="auto"/>
          <w:sz w:val="24"/>
          <w:szCs w:val="24"/>
          <w:highlight w:val="none"/>
        </w:rPr>
        <w:t xml:space="preserve">保安服务内容</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依据双方共同确认的保安服务范围和内容，乙方向甲方提供保安服务，执行安全防范任务，承担相应的保安服务责任。主要负责区域内的治安、消防、消控中心、门岗及车辆管理工作，做好防火、防盗、防爆、防破坏、防自然灾害等工作，维护甲方正常的安全秩序，负责甲方24小时门卫守护、区域巡逻及交通指挥值班执勤工作；应急突发事件的处理及甲方安排的有关安全保卫的临时性工作。</w:t>
      </w:r>
      <w:r/>
    </w:p>
    <w:p>
      <w:pPr>
        <w:numPr>
          <w:ilvl w:val="0"/>
          <w:numId w:val="0"/>
        </w:num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第三条 </w:t>
      </w:r>
      <w:r>
        <w:rPr>
          <w:rFonts w:hint="eastAsia" w:ascii="宋体" w:hAnsi="宋体" w:eastAsia="宋体" w:cs="宋体"/>
          <w:color w:val="auto"/>
          <w:sz w:val="24"/>
          <w:szCs w:val="24"/>
          <w:highlight w:val="none"/>
        </w:rPr>
        <w:t xml:space="preserve">甲方责任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1、为乙方保安人员提供必要的工作场所，包括值班室、办公桌、组织训练学习的场所等。</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2、为共同做好甲方安全防范工作，配备符合国家要求的消防设施，对乙方所提安全隐患的合理意见与建议，甲方要及时落实整改措施，否则后果由甲方负责。</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3、制定内部安全防范的各种规章制度，落实专人对乙方保安人员的制度落实、职责履行进行监督执行，对违章人员及时进行教育与处理。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4、甲方每月要在保安队考核表上对保安队工作做简要考核。按合同约定的时间和方式向乙方支付保安服务费。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5、甲方有义务监督并向乙方反映保安人员工作情况，对保安人员脱岗、睡岗、不作为等现象，书面通知乙方，由乙方对当事人给予经济处罚；对经乙方多次（3次以上）处罚不改的，甲方有权向乙方提出调换。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6、保安人员为保护国家、集体和甲方员工生命和财产安全，与违法犯罪嫌疑人搏斗中伤亡的，甲方应按国家相关规定给予补偿。由于甲方原因，造成保安人员人身伤害的，甲方应按国家相关规定给予赔偿。</w:t>
      </w:r>
      <w:r/>
    </w:p>
    <w:p>
      <w:pPr>
        <w:numPr>
          <w:ilvl w:val="0"/>
          <w:numId w:val="0"/>
        </w:num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第四条 </w:t>
      </w:r>
      <w:r>
        <w:rPr>
          <w:rFonts w:hint="eastAsia" w:ascii="宋体" w:hAnsi="宋体" w:eastAsia="宋体" w:cs="宋体"/>
          <w:color w:val="auto"/>
          <w:sz w:val="24"/>
          <w:szCs w:val="24"/>
          <w:highlight w:val="none"/>
        </w:rPr>
        <w:t xml:space="preserve">乙方责任</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向甲方提供乙方与保安人员的劳动（劳务）合同、保安人员符合资格条件的相关证明等复印件供甲方备案。</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对发生在执勤区域内的刑事案件、治安案件和治安灾害事故，及时处理并报告甲方和当地公安机关，采取措施保护案发现场，协助公安机关侦查各类治安刑事案件，依法妥善处理责任范围内的</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突发事件；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、保安人员有义务维护甲方正常的办公和生产生活秩序及</w:t>
      </w:r>
      <w:r>
        <w:rPr>
          <w:rFonts w:hint="eastAsia" w:ascii="宋体" w:hAnsi="宋体" w:eastAsia="宋体" w:cs="宋体"/>
          <w:color w:val="auto"/>
          <w:sz w:val="24"/>
          <w:szCs w:val="24"/>
          <w:highlight w:val="none"/>
          <w:lang w:val="en-US" w:eastAsia="zh-CN"/>
        </w:rPr>
        <w:t xml:space="preserve">人身</w:t>
      </w:r>
      <w:r>
        <w:rPr>
          <w:rFonts w:hint="eastAsia" w:ascii="宋体" w:hAnsi="宋体" w:eastAsia="宋体" w:cs="宋体"/>
          <w:color w:val="auto"/>
          <w:sz w:val="24"/>
          <w:szCs w:val="24"/>
          <w:highlight w:val="none"/>
        </w:rPr>
        <w:t xml:space="preserve">、财产安全，制止非法和无理取闹的行为、突发事件。情节严重的，应及时报告公安机关协助处理。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、遵守甲方制订的符合法律法规的规章制度；落实防火、防盗、防破坏等安全防范措施，发现责任区域内的安全隐患，及时报告甲方并协助予以处理；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、保安人员应</w:t>
      </w:r>
      <w:r>
        <w:rPr>
          <w:rFonts w:hint="eastAsia" w:ascii="宋体" w:hAnsi="宋体" w:eastAsia="宋体" w:cs="宋体"/>
          <w:color w:val="auto"/>
          <w:sz w:val="24"/>
          <w:szCs w:val="24"/>
          <w:highlight w:val="none"/>
          <w:lang w:val="en-US" w:eastAsia="zh-CN"/>
        </w:rPr>
        <w:t xml:space="preserve">持有健康证</w:t>
      </w:r>
      <w:r>
        <w:rPr>
          <w:rFonts w:hint="eastAsia" w:ascii="宋体" w:hAnsi="宋体" w:eastAsia="宋体" w:cs="宋体"/>
          <w:color w:val="auto"/>
          <w:sz w:val="24"/>
          <w:szCs w:val="24"/>
          <w:highlight w:val="none"/>
        </w:rPr>
        <w:t xml:space="preserve">，无不良记录（包括不良嗜好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性格</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心理、精神上存在</w:t>
      </w:r>
      <w:r>
        <w:rPr>
          <w:rFonts w:hint="eastAsia" w:ascii="宋体" w:hAnsi="宋体" w:eastAsia="宋体" w:cs="宋体"/>
          <w:color w:val="auto"/>
          <w:sz w:val="24"/>
          <w:szCs w:val="24"/>
          <w:highlight w:val="none"/>
        </w:rPr>
        <w:t xml:space="preserve">明显缺陷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有过故意犯罪的等</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并</w:t>
      </w:r>
      <w:r>
        <w:rPr>
          <w:rFonts w:hint="eastAsia" w:ascii="宋体" w:hAnsi="宋体" w:eastAsia="宋体" w:cs="宋体"/>
          <w:color w:val="auto"/>
          <w:sz w:val="24"/>
          <w:szCs w:val="24"/>
          <w:highlight w:val="none"/>
        </w:rPr>
        <w:t xml:space="preserve">经专业培训，年龄50周岁以下，经公安机关考试领取保安员证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消控证</w:t>
      </w:r>
      <w:r>
        <w:rPr>
          <w:rFonts w:hint="eastAsia" w:ascii="宋体" w:hAnsi="宋体" w:eastAsia="宋体" w:cs="宋体"/>
          <w:color w:val="auto"/>
          <w:sz w:val="24"/>
          <w:szCs w:val="24"/>
          <w:highlight w:val="none"/>
        </w:rPr>
        <w:t xml:space="preserve">，确保委派保安人员具有良好的政治素质和一定的业务水平，加强保安人员教育、技能培训及管理，坚持日常监督检查，听取甲方对保安人员工作方面的意见和建议。若出现无保安证人员上岗现象，甲方不予支付保安服务费。</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、保安人员队伍应保持相对稳定，原则上一学年度不更换（除正常退休、不胜任工作辞退或开除等外），保安公司需要调整人员，必须提前一周向学校报备。</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为保安人员配备制服及基本保安装备（春秋季、夏季、冬季制服，钢盔、盾牌、钢叉、防刺背心、防割手套、警哨、警棍、强光手电、辣椒水等），并负责保安员的工资及其他相关费用，乙方如因工作需要调动保安人员需经甲方协商同意后进行调整，</w:t>
      </w:r>
      <w:r>
        <w:rPr>
          <w:rFonts w:hint="eastAsia" w:ascii="宋体" w:hAnsi="宋体" w:eastAsia="宋体" w:cs="宋体"/>
          <w:color w:val="auto"/>
          <w:sz w:val="24"/>
          <w:szCs w:val="24"/>
          <w:highlight w:val="none"/>
          <w:lang w:val="en-US" w:eastAsia="zh-CN"/>
        </w:rPr>
        <w:t xml:space="preserve">确保24小时保安在岗</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、乙方要确保全天</w:t>
      </w:r>
      <w:r>
        <w:rPr>
          <w:rFonts w:hint="eastAsia" w:ascii="宋体" w:hAnsi="宋体" w:eastAsia="宋体" w:cs="宋体"/>
          <w:color w:val="auto"/>
          <w:sz w:val="24"/>
          <w:szCs w:val="24"/>
          <w:highlight w:val="none"/>
          <w:lang w:eastAsia="zh-CN"/>
        </w:rPr>
        <w:t xml:space="preserve">候有</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名保安人员在岗，并加强学校非工作日对保安人员的监管和日常巡查工作。</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、乙方负责为</w:t>
      </w:r>
      <w:r>
        <w:rPr>
          <w:rFonts w:hint="eastAsia" w:ascii="宋体" w:hAnsi="宋体" w:eastAsia="宋体" w:cs="宋体"/>
          <w:color w:val="auto"/>
          <w:sz w:val="24"/>
          <w:szCs w:val="24"/>
          <w:highlight w:val="none"/>
          <w:lang w:val="en-US" w:eastAsia="zh-CN"/>
        </w:rPr>
        <w:t xml:space="preserve">保安人员</w:t>
      </w:r>
      <w:r>
        <w:rPr>
          <w:rFonts w:hint="eastAsia" w:ascii="宋体" w:hAnsi="宋体" w:eastAsia="宋体" w:cs="宋体"/>
          <w:color w:val="auto"/>
          <w:sz w:val="24"/>
          <w:szCs w:val="24"/>
          <w:highlight w:val="none"/>
        </w:rPr>
        <w:t xml:space="preserve">购买赔额不低于贰拾万元的意外伤害保险。</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、乙方派出的保安人员按照双方认可的工作内容和职责从事安全保卫工作。依据本合同，由于乙方保安人员进行保安服务工作中造成甲方财产损失的，乙方负责承担最高不超过当月服务费50%赔偿损失。</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szCs w:val="24"/>
          <w:highlight w:val="none"/>
          <w:lang w:val="en-US" w:eastAsia="zh-CN"/>
        </w:rPr>
        <w:t xml:space="preserve">第五条 付款方式：</w:t>
      </w:r>
      <w:r>
        <w:rPr>
          <w:rFonts w:hint="eastAsia" w:ascii="宋体" w:hAnsi="宋体" w:eastAsia="宋体" w:cs="宋体"/>
          <w:color w:val="auto"/>
          <w:sz w:val="24"/>
          <w:highlight w:val="none"/>
          <w:lang w:val="en-US" w:eastAsia="zh-CN"/>
        </w:rPr>
        <w:t xml:space="preserve">结合月度考核结果每月结算支付一次，考核合格后按期支付当月服务费用。乙方按当月结算金额向甲方开具合法合规有效发票，甲方收到发票且资料齐全后，在约定时限内以银行转账方式支付当月服务费用。</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第六条 合同期限</w:t>
      </w:r>
      <w:r/>
    </w:p>
    <w:p>
      <w:pPr>
        <w:ind w:left="5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合同期限：12个月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自</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日起至</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日止。</w:t>
      </w:r>
      <w:r/>
    </w:p>
    <w:p>
      <w:pPr>
        <w:numPr>
          <w:ilvl w:val="0"/>
          <w:numId w:val="0"/>
        </w:numPr>
        <w:ind w:left="560" w:firstLine="0"/>
        <w:jc w:val="left"/>
        <w:spacing w:line="360" w:lineRule="auto"/>
        <w:tabs>
          <w:tab w:val="left" w:pos="150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第七条 </w:t>
      </w:r>
      <w:r>
        <w:rPr>
          <w:rFonts w:hint="eastAsia" w:ascii="宋体" w:hAnsi="宋体" w:eastAsia="宋体" w:cs="宋体"/>
          <w:color w:val="auto"/>
          <w:sz w:val="24"/>
          <w:szCs w:val="24"/>
          <w:highlight w:val="none"/>
        </w:rPr>
        <w:t xml:space="preserve">违约责任</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、甲方未按合同规定的期限向乙方支付款项的，每逾期1天甲方向乙方偿付欠款总额的5‰滞纳金，但累计滞纳金总额不超过欠款总额的5% 。</w:t>
      </w:r>
      <w:r/>
    </w:p>
    <w:p>
      <w:pPr>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、乙方无正当理由，</w:t>
      </w:r>
      <w:r>
        <w:rPr>
          <w:rFonts w:hint="eastAsia" w:ascii="宋体" w:hAnsi="宋体" w:eastAsia="宋体" w:cs="宋体"/>
          <w:color w:val="auto"/>
          <w:sz w:val="24"/>
          <w:szCs w:val="24"/>
          <w:highlight w:val="none"/>
          <w:lang w:val="en-US" w:eastAsia="zh-CN"/>
        </w:rPr>
        <w:t xml:space="preserve">未按合同</w:t>
      </w:r>
      <w:r>
        <w:rPr>
          <w:rFonts w:hint="eastAsia" w:ascii="宋体" w:hAnsi="宋体" w:eastAsia="宋体" w:cs="宋体"/>
          <w:color w:val="auto"/>
          <w:sz w:val="24"/>
          <w:szCs w:val="24"/>
          <w:highlight w:val="none"/>
          <w:lang w:val="en-US" w:eastAsia="en-US"/>
        </w:rPr>
        <w:t xml:space="preserve">约定</w:t>
      </w:r>
      <w:r>
        <w:rPr>
          <w:rFonts w:hint="eastAsia" w:ascii="宋体" w:hAnsi="宋体" w:eastAsia="宋体" w:cs="宋体"/>
          <w:color w:val="auto"/>
          <w:sz w:val="24"/>
          <w:szCs w:val="24"/>
          <w:highlight w:val="none"/>
          <w:lang w:val="en-US" w:eastAsia="zh-CN"/>
        </w:rPr>
        <w:t xml:space="preserve">履行职责或履行职责不到位，</w:t>
      </w:r>
      <w:r>
        <w:rPr>
          <w:rFonts w:hint="eastAsia" w:ascii="宋体" w:hAnsi="宋体" w:eastAsia="宋体" w:cs="宋体"/>
          <w:color w:val="auto"/>
          <w:sz w:val="24"/>
          <w:szCs w:val="24"/>
          <w:highlight w:val="none"/>
        </w:rPr>
        <w:t xml:space="preserve">违反有关规定，未能达到规定管理目标及质量保证的，甲方有权要求乙方限期整改，逾期未整改，造成甲方经济损失的，影响教学秩序，造成安全责任事故等。甲方有权扣留乙方全部履约保证金，</w:t>
      </w:r>
      <w:r>
        <w:rPr>
          <w:rFonts w:hint="eastAsia" w:ascii="宋体" w:hAnsi="宋体" w:eastAsia="宋体" w:cs="宋体"/>
          <w:color w:val="auto"/>
          <w:sz w:val="24"/>
          <w:szCs w:val="24"/>
          <w:highlight w:val="none"/>
          <w:lang w:val="en-US" w:eastAsia="zh-CN"/>
        </w:rPr>
        <w:t xml:space="preserve">并要求乙方就甲方损失承担赔偿责任，</w:t>
      </w:r>
      <w:r>
        <w:rPr>
          <w:rFonts w:hint="eastAsia" w:ascii="宋体" w:hAnsi="宋体" w:eastAsia="宋体" w:cs="宋体"/>
          <w:color w:val="auto"/>
          <w:sz w:val="24"/>
          <w:szCs w:val="24"/>
          <w:highlight w:val="none"/>
        </w:rPr>
        <w:t xml:space="preserve">同时乙方应向甲方支付合同总价5%的违约金。</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、乙方无正当理由，违反有关规定，擅自收费或擅自提高收费标准的，对擅自收费部分或超出标准的部分，甲方有权要求乙方双倍返还；造成甲方经济损失的，乙方应给予甲方经济赔偿。</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、乙方在承担上述3、4款一项或多项违约责任后，仍应继续履行合同规定的义务（甲方解除合同的除外）。甲方未能及时追究乙方的任何一项违约责任并不表明甲方放弃追究乙方该项或其他违约责任。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、甲方指派保安员从事本合同约定的保安服务职责范围外的工作，由此造成的对保安员和其他第三方的经济赔偿责任，由甲方负责。</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、依据本合同，由于乙方保安人员进行保安服务工作时的过失或故意行为，造成甲方</w:t>
      </w:r>
      <w:r>
        <w:rPr>
          <w:rFonts w:hint="eastAsia" w:ascii="宋体" w:hAnsi="宋体" w:eastAsia="宋体" w:cs="宋体"/>
          <w:color w:val="auto"/>
          <w:sz w:val="24"/>
          <w:szCs w:val="24"/>
          <w:highlight w:val="none"/>
          <w:lang w:val="en-US" w:eastAsia="zh-CN"/>
        </w:rPr>
        <w:t xml:space="preserve">或其他第三方人身、财产</w:t>
      </w:r>
      <w:r>
        <w:rPr>
          <w:rFonts w:hint="eastAsia" w:ascii="宋体" w:hAnsi="宋体" w:eastAsia="宋体" w:cs="宋体"/>
          <w:color w:val="auto"/>
          <w:sz w:val="24"/>
          <w:szCs w:val="24"/>
          <w:highlight w:val="none"/>
        </w:rPr>
        <w:t xml:space="preserve">损失的，乙方负责承担赔偿责任</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与甲方无关，甲方先行承担责任的，甲方有权向乙方追偿，包括但不限于损害赔偿金、诉讼费、保全担保费、律师费、执行费等一切损失。</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因采购人原因(包括采购人自身原因以及政策变动、规划调整等外部原因) 导致变更、中止或终止政府采购合同的，按《中华人民共和国民法典》规定的承担违约责任的方式解决，可继续履行、补救措施、损害赔偿；双方也可协商，结果以书面形式签订补充协议，且补充协议与本合同具有同等效力</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第八条 </w:t>
      </w:r>
      <w:r>
        <w:rPr>
          <w:rFonts w:hint="eastAsia" w:ascii="宋体" w:hAnsi="宋体" w:eastAsia="宋体" w:cs="宋体"/>
          <w:color w:val="auto"/>
          <w:sz w:val="24"/>
          <w:szCs w:val="24"/>
          <w:highlight w:val="none"/>
        </w:rPr>
        <w:t xml:space="preserve">合同的变更及终止</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1、除《</w:t>
      </w:r>
      <w:r>
        <w:rPr>
          <w:rFonts w:hint="eastAsia" w:ascii="宋体" w:hAnsi="宋体" w:eastAsia="宋体" w:cs="宋体"/>
          <w:color w:val="auto"/>
          <w:sz w:val="24"/>
          <w:szCs w:val="24"/>
          <w:highlight w:val="none"/>
          <w:lang w:eastAsia="zh-CN"/>
        </w:rPr>
        <w:t xml:space="preserve">中华人民共和国政府采购法</w:t>
      </w:r>
      <w:r>
        <w:rPr>
          <w:rFonts w:hint="eastAsia" w:ascii="宋体" w:hAnsi="宋体" w:eastAsia="宋体" w:cs="宋体"/>
          <w:color w:val="auto"/>
          <w:sz w:val="24"/>
          <w:szCs w:val="24"/>
          <w:highlight w:val="none"/>
        </w:rPr>
        <w:t xml:space="preserve">》第49条、第50条第二款规定的情形外，本合同一经签订，甲乙双方不得擅自变更、中止或终止合同。</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2、本合同终止时，乙方应移交保安服务管理权，协助甲方</w:t>
      </w:r>
      <w:r>
        <w:rPr>
          <w:rFonts w:hint="eastAsia" w:ascii="宋体" w:hAnsi="宋体" w:eastAsia="宋体" w:cs="宋体"/>
          <w:color w:val="auto"/>
          <w:sz w:val="24"/>
          <w:szCs w:val="24"/>
          <w:highlight w:val="none"/>
          <w:lang w:eastAsia="zh-CN"/>
        </w:rPr>
        <w:t xml:space="preserve">做好</w:t>
      </w:r>
      <w:r>
        <w:rPr>
          <w:rFonts w:hint="eastAsia" w:ascii="宋体" w:hAnsi="宋体" w:eastAsia="宋体" w:cs="宋体"/>
          <w:color w:val="auto"/>
          <w:sz w:val="24"/>
          <w:szCs w:val="24"/>
          <w:highlight w:val="none"/>
        </w:rPr>
        <w:t xml:space="preserve">保安服务的交接和善后工作，移交或配合甲方移交工作用房和全部档案资料等。</w:t>
      </w:r>
      <w:r>
        <w:rPr>
          <w:rFonts w:hint="eastAsia" w:ascii="宋体" w:hAnsi="宋体" w:eastAsia="宋体" w:cs="宋体"/>
          <w:color w:val="auto"/>
          <w:sz w:val="24"/>
          <w:szCs w:val="24"/>
          <w:highlight w:val="none"/>
          <w:lang w:val="en-US" w:eastAsia="zh-CN"/>
        </w:rPr>
        <w:t xml:space="preserve">本合同期间及本合同终止后，乙</w:t>
      </w:r>
      <w:r>
        <w:rPr>
          <w:rFonts w:hint="eastAsia" w:ascii="宋体" w:hAnsi="宋体" w:eastAsia="宋体" w:cs="宋体"/>
          <w:color w:val="auto"/>
          <w:sz w:val="24"/>
          <w:szCs w:val="24"/>
          <w:highlight w:val="none"/>
        </w:rPr>
        <w:t xml:space="preserve">方对因本合同而获知的</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的机密资料负有保密义务，不得向其他第三方泄露</w:t>
      </w:r>
      <w:r>
        <w:rPr>
          <w:rFonts w:hint="eastAsia" w:ascii="宋体" w:hAnsi="宋体" w:eastAsia="宋体" w:cs="宋体"/>
          <w:color w:val="auto"/>
          <w:sz w:val="24"/>
          <w:szCs w:val="24"/>
          <w:highlight w:val="none"/>
          <w:lang w:eastAsia="zh-CN"/>
        </w:rPr>
        <w:t xml:space="preserve">。</w:t>
      </w:r>
      <w:r/>
    </w:p>
    <w:p>
      <w:pPr>
        <w:numPr>
          <w:ilvl w:val="0"/>
          <w:numId w:val="0"/>
        </w:numPr>
        <w:ind w:left="560" w:firstLine="0"/>
        <w:jc w:val="left"/>
        <w:spacing w:line="360" w:lineRule="auto"/>
        <w:tabs>
          <w:tab w:val="left" w:pos="150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第九条 </w:t>
      </w:r>
      <w:r>
        <w:rPr>
          <w:rFonts w:hint="eastAsia" w:ascii="宋体" w:hAnsi="宋体" w:eastAsia="宋体" w:cs="宋体"/>
          <w:color w:val="auto"/>
          <w:sz w:val="24"/>
          <w:szCs w:val="24"/>
          <w:highlight w:val="none"/>
        </w:rPr>
        <w:t xml:space="preserve">合同生效及其他</w:t>
      </w:r>
      <w:r/>
    </w:p>
    <w:p>
      <w:pPr>
        <w:ind w:firstLine="480"/>
        <w:jc w:val="left"/>
        <w:spacing w:line="360" w:lineRule="auto"/>
        <w:tabs>
          <w:tab w:val="left" w:pos="150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1、合同经供需双方代表签字并盖章，且见证后即生效。履约保证金在本项目验收合格后，在供方提供收到返还履约保证金的收据后无息退还。</w:t>
      </w:r>
      <w:r/>
    </w:p>
    <w:p>
      <w:pPr>
        <w:ind w:firstLine="480"/>
        <w:jc w:val="left"/>
        <w:spacing w:line="360" w:lineRule="auto"/>
        <w:tabs>
          <w:tab w:val="left" w:pos="150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2、合同签订后供需双方即直接产生权利与义务的关系，合同执行过程中出现的问题应按照合同约定、法律法规的规定办理，在合同履行过程中，双方如有争议，</w:t>
      </w:r>
      <w:r>
        <w:rPr>
          <w:rFonts w:hint="eastAsia" w:ascii="宋体" w:hAnsi="宋体" w:eastAsia="宋体" w:cs="宋体"/>
          <w:color w:val="auto"/>
          <w:sz w:val="24"/>
          <w:szCs w:val="24"/>
          <w:highlight w:val="none"/>
          <w:lang w:val="en-US" w:eastAsia="zh-CN"/>
        </w:rPr>
        <w:t xml:space="preserve">可以协商解决，协商不成的，任一方可以向甲方所在地人民法院提起诉讼。诉讼、执行期间，除人民法院或甲方提出要求外，本合同应继续履行。</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3、合同在执行过程中出现的未尽事宜，双方在不违背本合同和招标文件的原则下协商解决，协商结果以书面形式签订补充协议，且补充协议与本合同具有同等效力。</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4、甲乙双方确认：对本合同条款及后果均已知悉，一致确认不存在欺诈、胁迫、乘人之危、重大误解、显失公平等任何可能导致合同无效或被撤销的情形。</w:t>
      </w:r>
      <w:r/>
    </w:p>
    <w:p>
      <w:pPr>
        <w:ind w:firstLine="480"/>
        <w:jc w:val="left"/>
        <w:spacing w:line="360" w:lineRule="auto"/>
        <w:tabs>
          <w:tab w:val="left" w:pos="525" w:leader="none"/>
          <w:tab w:val="left" w:pos="945"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5、本合同</w:t>
      </w:r>
      <w:r>
        <w:rPr>
          <w:rFonts w:hint="eastAsia" w:ascii="宋体" w:hAnsi="宋体" w:eastAsia="宋体" w:cs="宋体"/>
          <w:bCs/>
          <w:color w:val="auto"/>
          <w:sz w:val="24"/>
          <w:szCs w:val="24"/>
          <w:highlight w:val="none"/>
        </w:rPr>
        <w:t xml:space="preserve">一式</w:t>
      </w:r>
      <w:r>
        <w:rPr>
          <w:rFonts w:hint="eastAsia" w:ascii="宋体" w:hAnsi="宋体" w:eastAsia="宋体" w:cs="宋体"/>
          <w:bCs/>
          <w:color w:val="auto"/>
          <w:sz w:val="24"/>
          <w:szCs w:val="24"/>
          <w:highlight w:val="none"/>
          <w:lang w:val="en-US" w:eastAsia="zh-CN"/>
        </w:rPr>
        <w:t xml:space="preserve">陆</w:t>
      </w:r>
      <w:r>
        <w:rPr>
          <w:rFonts w:hint="eastAsia" w:ascii="宋体" w:hAnsi="宋体" w:eastAsia="宋体" w:cs="宋体"/>
          <w:bCs/>
          <w:color w:val="auto"/>
          <w:sz w:val="24"/>
          <w:szCs w:val="24"/>
          <w:highlight w:val="none"/>
        </w:rPr>
        <w:t xml:space="preserve">份，</w:t>
      </w:r>
      <w:r>
        <w:rPr>
          <w:rFonts w:hint="eastAsia" w:ascii="宋体" w:hAnsi="宋体" w:eastAsia="宋体" w:cs="宋体"/>
          <w:bCs/>
          <w:color w:val="auto"/>
          <w:sz w:val="24"/>
          <w:szCs w:val="24"/>
          <w:highlight w:val="none"/>
          <w:lang w:val="en-US" w:eastAsia="zh-CN"/>
        </w:rPr>
        <w:t xml:space="preserve">甲乙</w:t>
      </w:r>
      <w:r>
        <w:rPr>
          <w:rFonts w:hint="eastAsia" w:ascii="宋体" w:hAnsi="宋体" w:eastAsia="宋体" w:cs="宋体"/>
          <w:bCs/>
          <w:color w:val="auto"/>
          <w:sz w:val="24"/>
          <w:szCs w:val="24"/>
          <w:highlight w:val="none"/>
        </w:rPr>
        <w:t xml:space="preserve">双方各执</w:t>
      </w:r>
      <w:r>
        <w:rPr>
          <w:rFonts w:hint="eastAsia" w:ascii="宋体" w:hAnsi="宋体" w:eastAsia="宋体" w:cs="宋体"/>
          <w:bCs/>
          <w:color w:val="auto"/>
          <w:sz w:val="24"/>
          <w:szCs w:val="24"/>
          <w:highlight w:val="none"/>
          <w:lang w:val="en-US" w:eastAsia="zh-CN"/>
        </w:rPr>
        <w:t xml:space="preserve">贰</w:t>
      </w:r>
      <w:r>
        <w:rPr>
          <w:rFonts w:hint="eastAsia" w:ascii="宋体" w:hAnsi="宋体" w:eastAsia="宋体" w:cs="宋体"/>
          <w:bCs/>
          <w:color w:val="auto"/>
          <w:sz w:val="24"/>
          <w:szCs w:val="24"/>
          <w:highlight w:val="none"/>
        </w:rPr>
        <w:t xml:space="preserve">份，</w:t>
      </w:r>
      <w:r>
        <w:rPr>
          <w:rFonts w:hint="eastAsia" w:ascii="宋体" w:hAnsi="宋体" w:eastAsia="宋体" w:cs="宋体"/>
          <w:bCs/>
          <w:color w:val="auto"/>
          <w:sz w:val="24"/>
          <w:szCs w:val="24"/>
          <w:highlight w:val="none"/>
          <w:lang w:val="en-US" w:eastAsia="zh-CN"/>
        </w:rPr>
        <w:t xml:space="preserve">见证方</w:t>
      </w:r>
      <w:r>
        <w:rPr>
          <w:rFonts w:hint="eastAsia" w:ascii="宋体" w:hAnsi="宋体" w:eastAsia="宋体" w:cs="宋体"/>
          <w:bCs/>
          <w:color w:val="auto"/>
          <w:sz w:val="24"/>
          <w:szCs w:val="24"/>
          <w:highlight w:val="none"/>
        </w:rPr>
        <w:t xml:space="preserve">执</w:t>
      </w:r>
      <w:r>
        <w:rPr>
          <w:rFonts w:hint="eastAsia" w:ascii="宋体" w:hAnsi="宋体" w:eastAsia="宋体" w:cs="宋体"/>
          <w:bCs/>
          <w:color w:val="auto"/>
          <w:sz w:val="24"/>
          <w:szCs w:val="24"/>
          <w:highlight w:val="none"/>
          <w:lang w:val="en-US" w:eastAsia="zh-CN"/>
        </w:rPr>
        <w:t xml:space="preserve">贰</w:t>
      </w:r>
      <w:r>
        <w:rPr>
          <w:rFonts w:hint="eastAsia" w:ascii="宋体" w:hAnsi="宋体" w:eastAsia="宋体" w:cs="宋体"/>
          <w:bCs/>
          <w:color w:val="auto"/>
          <w:sz w:val="24"/>
          <w:szCs w:val="24"/>
          <w:highlight w:val="none"/>
        </w:rPr>
        <w:t xml:space="preserve">份</w:t>
      </w:r>
      <w:r>
        <w:rPr>
          <w:rFonts w:hint="eastAsia" w:ascii="宋体" w:hAnsi="宋体" w:eastAsia="宋体" w:cs="宋体"/>
          <w:bCs/>
          <w:color w:val="auto"/>
          <w:sz w:val="24"/>
          <w:szCs w:val="24"/>
          <w:highlight w:val="none"/>
          <w:lang w:eastAsia="zh-CN"/>
        </w:rPr>
        <w:t xml:space="preserve">。</w:t>
      </w:r>
      <w:r/>
    </w:p>
    <w:p>
      <w:pPr>
        <w:rPr>
          <w:rFonts w:hint="eastAsia" w:ascii="宋体" w:hAnsi="宋体" w:eastAsia="宋体" w:cs="宋体"/>
          <w:b/>
          <w:color w:val="auto"/>
          <w:sz w:val="36"/>
          <w:szCs w:val="28"/>
          <w:highlight w:val="none"/>
        </w:rPr>
      </w:pPr>
      <w:r>
        <w:rPr>
          <w:rFonts w:hint="eastAsia" w:ascii="宋体" w:hAnsi="宋体" w:eastAsia="宋体" w:cs="宋体"/>
          <w:b/>
          <w:color w:val="auto"/>
          <w:sz w:val="36"/>
          <w:szCs w:val="28"/>
          <w:highlight w:val="none"/>
        </w:rPr>
        <w:br w:type="page" w:clear="all"/>
      </w:r>
      <w:r/>
    </w:p>
    <w:p>
      <w:pPr>
        <w:pStyle w:val="735"/>
        <w:jc w:val="center"/>
        <w:pageBreakBefore w:val="0"/>
        <w:spacing w:line="360" w:lineRule="auto"/>
        <w:widowControl w:val="off"/>
        <w:rPr>
          <w:rFonts w:hint="eastAsia" w:ascii="宋体" w:hAnsi="宋体" w:eastAsia="宋体" w:cs="宋体"/>
          <w:color w:val="auto"/>
          <w:sz w:val="36"/>
          <w:szCs w:val="24"/>
          <w:highlight w:val="none"/>
        </w:rPr>
      </w:pPr>
      <w:r>
        <w:rPr>
          <w:rFonts w:hint="eastAsia" w:ascii="宋体" w:hAnsi="宋体" w:eastAsia="宋体" w:cs="宋体"/>
          <w:color w:val="auto"/>
          <w:sz w:val="36"/>
          <w:szCs w:val="24"/>
          <w:highlight w:val="none"/>
          <w:lang w:eastAsia="zh-CN"/>
        </w:rPr>
        <w:t xml:space="preserve">五、附件</w:t>
      </w:r>
      <w:r/>
    </w:p>
    <w:p>
      <w:pPr>
        <w:spacing w:line="360" w:lineRule="auto"/>
        <w:tabs>
          <w:tab w:val="left" w:pos="525" w:leader="none"/>
          <w:tab w:val="left" w:pos="105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附件一：评分标准</w:t>
      </w:r>
      <w:r/>
    </w:p>
    <w:p>
      <w:pPr>
        <w:ind w:firstLine="47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 投标报价                                    </w:t>
      </w:r>
      <w:r>
        <w:rPr>
          <w:rFonts w:hint="eastAsia" w:ascii="宋体" w:hAnsi="宋体" w:eastAsia="宋体" w:cs="宋体"/>
          <w:b/>
          <w:color w:val="auto"/>
          <w:sz w:val="24"/>
          <w:szCs w:val="24"/>
          <w:highlight w:val="none"/>
          <w:lang w:val="en-US" w:eastAsia="zh-CN"/>
        </w:rPr>
        <w:t xml:space="preserve">30</w:t>
      </w:r>
      <w:r>
        <w:rPr>
          <w:rFonts w:hint="eastAsia" w:ascii="宋体" w:hAnsi="宋体" w:eastAsia="宋体" w:cs="宋体"/>
          <w:b/>
          <w:color w:val="auto"/>
          <w:sz w:val="24"/>
          <w:szCs w:val="24"/>
          <w:highlight w:val="none"/>
        </w:rPr>
        <w:t xml:space="preserve">分</w:t>
      </w:r>
      <w:r/>
    </w:p>
    <w:p>
      <w:pPr>
        <w:ind w:firstLine="47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 企业综合实力                                </w:t>
      </w:r>
      <w:r>
        <w:rPr>
          <w:rFonts w:hint="eastAsia" w:ascii="宋体" w:hAnsi="宋体" w:eastAsia="宋体" w:cs="宋体"/>
          <w:b/>
          <w:color w:val="auto"/>
          <w:sz w:val="24"/>
          <w:szCs w:val="24"/>
          <w:highlight w:val="none"/>
          <w:lang w:val="en-US" w:eastAsia="zh-CN"/>
        </w:rPr>
        <w:t xml:space="preserve">18</w:t>
      </w:r>
      <w:r>
        <w:rPr>
          <w:rFonts w:hint="eastAsia" w:ascii="宋体" w:hAnsi="宋体" w:eastAsia="宋体" w:cs="宋体"/>
          <w:b/>
          <w:color w:val="auto"/>
          <w:sz w:val="24"/>
          <w:szCs w:val="24"/>
          <w:highlight w:val="none"/>
        </w:rPr>
        <w:t xml:space="preserve">分</w:t>
      </w:r>
      <w:r/>
    </w:p>
    <w:p>
      <w:pPr>
        <w:ind w:firstLine="47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 项目方案                                    </w:t>
      </w:r>
      <w:r>
        <w:rPr>
          <w:rFonts w:hint="eastAsia" w:ascii="宋体" w:hAnsi="宋体" w:eastAsia="宋体" w:cs="宋体"/>
          <w:b/>
          <w:color w:val="auto"/>
          <w:sz w:val="24"/>
          <w:szCs w:val="24"/>
          <w:highlight w:val="none"/>
          <w:lang w:val="en-US" w:eastAsia="zh-CN"/>
        </w:rPr>
        <w:t xml:space="preserve">52</w:t>
      </w:r>
      <w:r>
        <w:rPr>
          <w:rFonts w:hint="eastAsia" w:ascii="宋体" w:hAnsi="宋体" w:eastAsia="宋体" w:cs="宋体"/>
          <w:b/>
          <w:color w:val="auto"/>
          <w:sz w:val="24"/>
          <w:szCs w:val="24"/>
          <w:highlight w:val="none"/>
        </w:rPr>
        <w:t xml:space="preserve">分</w:t>
      </w:r>
      <w:r/>
    </w:p>
    <w:p>
      <w:pPr>
        <w:pStyle w:val="782"/>
        <w:ind w:firstLine="482"/>
        <w:rPr>
          <w:rFonts w:hint="eastAsia"/>
          <w:b/>
          <w:bCs/>
          <w:color w:val="auto"/>
          <w:sz w:val="24"/>
          <w:highlight w:val="none"/>
        </w:rPr>
      </w:pPr>
      <w:r>
        <w:rPr>
          <w:rFonts w:hint="eastAsia"/>
          <w:b/>
          <w:bCs/>
          <w:color w:val="auto"/>
          <w:sz w:val="24"/>
          <w:highlight w:val="none"/>
        </w:rPr>
        <w:t xml:space="preserve">一、价格分（</w:t>
      </w:r>
      <w:r>
        <w:rPr>
          <w:rFonts w:hint="eastAsia" w:ascii="宋体" w:hAnsi="宋体" w:cs="宋体"/>
          <w:b/>
          <w:color w:val="auto"/>
          <w:sz w:val="24"/>
          <w:szCs w:val="24"/>
          <w:highlight w:val="none"/>
          <w:lang w:val="en-US" w:eastAsia="zh-CN"/>
        </w:rPr>
        <w:t xml:space="preserve">30</w:t>
      </w:r>
      <w:r>
        <w:rPr>
          <w:rFonts w:hint="eastAsia" w:ascii="宋体" w:hAnsi="宋体" w:cs="宋体"/>
          <w:b/>
          <w:color w:val="auto"/>
          <w:sz w:val="24"/>
          <w:szCs w:val="24"/>
          <w:highlight w:val="none"/>
        </w:rPr>
        <w:t xml:space="preserve">分</w:t>
      </w:r>
      <w:r>
        <w:rPr>
          <w:rFonts w:hint="eastAsia"/>
          <w:b/>
          <w:bCs/>
          <w:color w:val="auto"/>
          <w:sz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采用低价优先法计算，即满足招标文件要求且投标价格最低的投标报价为评标基准价，其价格分为满分。其他投标供应商的价格分统一按照下列公式计算：</w:t>
      </w:r>
      <w:r/>
    </w:p>
    <w:p>
      <w:pPr>
        <w:ind w:firstLine="566"/>
        <w:spacing w:line="360" w:lineRule="auto"/>
        <w:tabs>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投标报价得分=（评标基准价／投标报价）×价格权值×100。</w:t>
      </w:r>
      <w:r/>
    </w:p>
    <w:p>
      <w:pPr>
        <w:ind w:firstLine="566"/>
        <w:spacing w:line="360" w:lineRule="auto"/>
        <w:tabs>
          <w:tab w:val="left" w:pos="945" w:leader="none"/>
          <w:tab w:val="left" w:pos="1155" w:leader="none"/>
        </w:tabs>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（一）采购人应当在采购文件中明确，政府采购评审中出现下列情形之一的，评审委员会应当启动异常低价投标（响应）审查程序：</w:t>
      </w:r>
      <w:r/>
    </w:p>
    <w:p>
      <w:pPr>
        <w:ind w:firstLine="566"/>
        <w:spacing w:line="360" w:lineRule="auto"/>
        <w:tabs>
          <w:tab w:val="left" w:pos="945" w:leader="none"/>
          <w:tab w:val="left" w:pos="1155" w:leader="none"/>
        </w:tabs>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566"/>
        <w:spacing w:line="360" w:lineRule="auto"/>
        <w:tabs>
          <w:tab w:val="left" w:pos="945" w:leader="none"/>
          <w:tab w:val="left" w:pos="1155" w:leader="none"/>
        </w:tabs>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566"/>
        <w:spacing w:line="360" w:lineRule="auto"/>
        <w:tabs>
          <w:tab w:val="left" w:pos="945" w:leader="none"/>
          <w:tab w:val="left" w:pos="1155" w:leader="none"/>
        </w:tabs>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3.投标（响应）报价低于采购项目最高限价45%的，即投标（响应）报价&lt;采购项目最高限价×45%；</w:t>
      </w:r>
      <w:r/>
    </w:p>
    <w:p>
      <w:pPr>
        <w:ind w:firstLine="566"/>
        <w:spacing w:line="360" w:lineRule="auto"/>
        <w:tabs>
          <w:tab w:val="left" w:pos="945" w:leader="none"/>
          <w:tab w:val="left" w:pos="1155" w:leader="none"/>
        </w:tabs>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4.评审委员会基于专业判断，认为供应商报价过低，有可能影响产品质量或者不能诚信履约的其他情形。采购人可以结合具体项目实际情况，提高上述第1项至第3项中启动异常低价投标（响应）审查的数值标准，但是最高不得超过65%。相关法律法规对供应商报价有规定的，从其规定。</w:t>
      </w:r>
      <w:r/>
    </w:p>
    <w:p>
      <w:pPr>
        <w:ind w:firstLine="566"/>
        <w:spacing w:line="360" w:lineRule="auto"/>
        <w:tabs>
          <w:tab w:val="left" w:pos="945" w:leader="none"/>
          <w:tab w:val="left" w:pos="1155" w:leader="none"/>
        </w:tabs>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（二）评审委员会启动异常低价投标（响应）审查后，属于前述第1项至第4项情形的，应当要求相关供应商在评审现场合理的时间内对投标（响应）价格作出解释，</w:t>
      </w:r>
      <w:r>
        <w:rPr>
          <w:rFonts w:hint="eastAsia" w:ascii="宋体" w:hAnsi="宋体" w:eastAsia="宋体" w:cs="Times New Roman"/>
          <w:bCs/>
          <w:color w:val="auto"/>
          <w:sz w:val="24"/>
          <w:szCs w:val="24"/>
          <w:highlight w:val="none"/>
          <w:lang w:val="en-US" w:eastAsia="zh-CN"/>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w:t>
      </w:r>
      <w:r>
        <w:rPr>
          <w:rFonts w:hint="eastAsia" w:ascii="宋体" w:hAnsi="宋体" w:eastAsia="宋体" w:cs="Times New Roman"/>
          <w:bCs/>
          <w:color w:val="auto"/>
          <w:sz w:val="24"/>
          <w:szCs w:val="24"/>
          <w:highlight w:val="none"/>
          <w:lang w:val="en-US" w:eastAsia="zh-CN"/>
        </w:rPr>
        <w:t xml:space="preserve">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p>
      <w:pPr>
        <w:ind w:firstLine="566"/>
        <w:spacing w:line="360" w:lineRule="auto"/>
        <w:tabs>
          <w:tab w:val="left" w:pos="945" w:leader="none"/>
          <w:tab w:val="left" w:pos="1155" w:leader="none"/>
        </w:tabs>
        <w:rPr>
          <w:rFonts w:hint="eastAsia" w:ascii="宋体" w:hAnsi="宋体" w:eastAsia="宋体" w:cs="宋体"/>
          <w:b/>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pStyle w:val="1238"/>
        <w:ind w:firstLine="482"/>
        <w:spacing w:line="360" w:lineRule="auto"/>
        <w:rPr>
          <w:rFonts w:ascii="宋体" w:hAnsi="宋体" w:cs="宋体"/>
          <w:color w:val="auto"/>
          <w:sz w:val="24"/>
          <w:highlight w:val="none"/>
          <w:lang w:val="en-US" w:eastAsia="zh-CN"/>
        </w:rPr>
      </w:pPr>
      <w:r>
        <w:rPr>
          <w:rFonts w:hint="eastAsia" w:ascii="宋体" w:hAnsi="宋体" w:cs="宋体"/>
          <w:b/>
          <w:color w:val="auto"/>
          <w:sz w:val="24"/>
          <w:highlight w:val="none"/>
          <w:lang w:val="en-US" w:eastAsia="zh-CN"/>
        </w:rPr>
        <w:t xml:space="preserve">二、企业综合实力（18分）</w:t>
      </w:r>
      <w:r/>
    </w:p>
    <w:p>
      <w:pPr>
        <w:pStyle w:val="782"/>
        <w:ind w:firstLine="482"/>
        <w:spacing w:line="360" w:lineRule="auto"/>
        <w:rPr>
          <w:rFonts w:hint="eastAsia" w:ascii="宋体" w:hAnsi="宋体" w:eastAsia="宋体" w:cs="宋体"/>
          <w:bCs/>
          <w:color w:val="auto"/>
          <w:sz w:val="24"/>
          <w:szCs w:val="22"/>
          <w:highlight w:val="none"/>
          <w:lang w:val="en-US" w:eastAsia="zh-CN" w:bidi="ar-SA"/>
        </w:rPr>
      </w:pPr>
      <w:r>
        <w:rPr>
          <w:rFonts w:hint="eastAsia" w:ascii="宋体" w:hAnsi="宋体" w:eastAsia="宋体" w:cs="宋体"/>
          <w:bCs/>
          <w:color w:val="auto"/>
          <w:sz w:val="24"/>
          <w:szCs w:val="22"/>
          <w:highlight w:val="none"/>
          <w:lang w:val="en-US" w:eastAsia="zh-CN" w:bidi="ar-SA"/>
        </w:rPr>
        <w:t xml:space="preserve">1.企业业绩（3分）：供应商自202</w:t>
      </w:r>
      <w:r>
        <w:rPr>
          <w:rFonts w:hint="eastAsia" w:ascii="宋体" w:hAnsi="宋体" w:cs="宋体"/>
          <w:bCs/>
          <w:color w:val="auto"/>
          <w:sz w:val="24"/>
          <w:szCs w:val="22"/>
          <w:highlight w:val="none"/>
          <w:lang w:val="en-US" w:eastAsia="zh-CN" w:bidi="ar-SA"/>
        </w:rPr>
        <w:t xml:space="preserve">3</w:t>
      </w:r>
      <w:r>
        <w:rPr>
          <w:rFonts w:hint="eastAsia" w:ascii="宋体" w:hAnsi="宋体" w:eastAsia="宋体" w:cs="宋体"/>
          <w:bCs/>
          <w:color w:val="auto"/>
          <w:sz w:val="24"/>
          <w:szCs w:val="22"/>
          <w:highlight w:val="none"/>
          <w:lang w:val="en-US" w:eastAsia="zh-CN" w:bidi="ar-SA"/>
        </w:rPr>
        <w:t xml:space="preserve">年1月1日以来（以签订合同时间为准）承担过同类服务项目业绩，有1个得1分，最多得3分。（提供合同扫描件上传至投标文件并加盖公章，不提供或未按要求提供不得分）</w:t>
      </w:r>
      <w:r/>
    </w:p>
    <w:p>
      <w:pPr>
        <w:pStyle w:val="782"/>
        <w:ind w:firstLine="482"/>
        <w:spacing w:line="360" w:lineRule="auto"/>
        <w:rPr>
          <w:rFonts w:hint="eastAsia" w:ascii="宋体" w:hAnsi="宋体" w:eastAsia="宋体" w:cs="宋体"/>
          <w:bCs/>
          <w:color w:val="auto"/>
          <w:sz w:val="24"/>
          <w:szCs w:val="22"/>
          <w:highlight w:val="none"/>
          <w:lang w:val="en-US" w:eastAsia="zh-CN" w:bidi="ar-SA"/>
        </w:rPr>
      </w:pPr>
      <w:r>
        <w:rPr>
          <w:rFonts w:hint="eastAsia" w:ascii="宋体" w:hAnsi="宋体" w:eastAsia="宋体" w:cs="宋体"/>
          <w:bCs/>
          <w:color w:val="auto"/>
          <w:sz w:val="24"/>
          <w:szCs w:val="22"/>
          <w:highlight w:val="none"/>
          <w:lang w:val="en-US" w:eastAsia="zh-CN" w:bidi="ar-SA"/>
        </w:rPr>
        <w:t xml:space="preserve">2.体系认证（3分）：供应商提供有效期内的职业健康安全管理体系认证证书、反恐管理体系认证证书、防暴力管理体系认证证书，有1个得1分，最多得3分。（提供证书扫描件上传至投标文件并加盖公章，不提供或未按要求提供不得分）</w:t>
      </w:r>
      <w:r/>
    </w:p>
    <w:p>
      <w:pPr>
        <w:pStyle w:val="782"/>
        <w:ind w:firstLine="482"/>
        <w:spacing w:line="360" w:lineRule="auto"/>
        <w:rPr>
          <w:rFonts w:hint="eastAsia" w:ascii="宋体" w:hAnsi="宋体" w:eastAsia="宋体" w:cs="宋体"/>
          <w:bCs/>
          <w:color w:val="auto"/>
          <w:sz w:val="24"/>
          <w:szCs w:val="22"/>
          <w:highlight w:val="none"/>
          <w:lang w:val="en-US" w:eastAsia="zh-CN" w:bidi="ar-SA"/>
        </w:rPr>
      </w:pPr>
      <w:r>
        <w:rPr>
          <w:rFonts w:hint="eastAsia" w:ascii="宋体" w:hAnsi="宋体" w:eastAsia="宋体" w:cs="宋体"/>
          <w:bCs/>
          <w:color w:val="auto"/>
          <w:sz w:val="24"/>
          <w:szCs w:val="22"/>
          <w:highlight w:val="none"/>
          <w:lang w:val="en-US" w:eastAsia="zh-CN" w:bidi="ar-SA"/>
        </w:rPr>
        <w:t xml:space="preserve">3.荣誉（2分）：供应商获得过相关行政部门颁发的与保安服务有关的表彰、奖励等荣誉的，市级及以上的，有1个得1分，最多得2分。（提供证书扫描件上传至投标文件并加盖公章，不提供或未按要求提供不得分）</w:t>
      </w:r>
      <w:r/>
    </w:p>
    <w:p>
      <w:pPr>
        <w:pStyle w:val="782"/>
        <w:ind w:firstLine="482"/>
        <w:spacing w:line="360" w:lineRule="auto"/>
        <w:rPr>
          <w:rFonts w:hint="eastAsia" w:ascii="宋体" w:hAnsi="宋体" w:eastAsia="宋体" w:cs="宋体"/>
          <w:bCs/>
          <w:color w:val="auto"/>
          <w:sz w:val="24"/>
          <w:szCs w:val="22"/>
          <w:highlight w:val="none"/>
          <w:lang w:val="en-US" w:eastAsia="zh-CN" w:bidi="ar-SA"/>
        </w:rPr>
      </w:pPr>
      <w:r>
        <w:rPr>
          <w:rFonts w:hint="eastAsia" w:ascii="宋体" w:hAnsi="宋体" w:eastAsia="宋体" w:cs="宋体"/>
          <w:bCs/>
          <w:color w:val="auto"/>
          <w:sz w:val="24"/>
          <w:szCs w:val="22"/>
          <w:highlight w:val="none"/>
          <w:lang w:val="en-US" w:eastAsia="zh-CN" w:bidi="ar-SA"/>
        </w:rPr>
        <w:t xml:space="preserve">4.项目人员配置（10分）：以供应商填列的《项目人员配备情况表》及按要求提供的证明材料为准。</w:t>
      </w:r>
      <w:r/>
    </w:p>
    <w:p>
      <w:pPr>
        <w:pStyle w:val="782"/>
        <w:ind w:firstLine="482"/>
        <w:spacing w:line="360" w:lineRule="auto"/>
        <w:rPr>
          <w:rFonts w:hint="eastAsia" w:ascii="宋体" w:hAnsi="宋体" w:eastAsia="宋体" w:cs="宋体"/>
          <w:bCs/>
          <w:color w:val="auto"/>
          <w:sz w:val="24"/>
          <w:szCs w:val="22"/>
          <w:highlight w:val="none"/>
          <w:lang w:val="en-US" w:eastAsia="zh-CN" w:bidi="ar-SA"/>
        </w:rPr>
      </w:pPr>
      <w:r>
        <w:rPr>
          <w:rFonts w:hint="eastAsia" w:ascii="宋体" w:hAnsi="宋体" w:eastAsia="宋体" w:cs="宋体"/>
          <w:bCs/>
          <w:color w:val="auto"/>
          <w:sz w:val="24"/>
          <w:szCs w:val="22"/>
          <w:highlight w:val="none"/>
          <w:lang w:val="en-US" w:eastAsia="zh-CN" w:bidi="ar-SA"/>
        </w:rPr>
        <w:t xml:space="preserve">1）保安经理（项目负责人）要求（4分）：</w:t>
      </w:r>
      <w:r/>
    </w:p>
    <w:p>
      <w:pPr>
        <w:pStyle w:val="782"/>
        <w:ind w:firstLine="482"/>
        <w:spacing w:line="360" w:lineRule="auto"/>
        <w:rPr>
          <w:rFonts w:hint="eastAsia" w:ascii="宋体" w:hAnsi="宋体" w:eastAsia="宋体" w:cs="宋体"/>
          <w:bCs/>
          <w:color w:val="auto"/>
          <w:sz w:val="24"/>
          <w:szCs w:val="22"/>
          <w:highlight w:val="none"/>
          <w:lang w:val="en-US" w:eastAsia="zh-CN" w:bidi="ar-SA"/>
        </w:rPr>
      </w:pPr>
      <w:r>
        <w:rPr>
          <w:rFonts w:hint="eastAsia" w:ascii="宋体" w:hAnsi="宋体" w:eastAsia="宋体" w:cs="宋体"/>
          <w:bCs/>
          <w:color w:val="auto"/>
          <w:sz w:val="24"/>
          <w:szCs w:val="22"/>
          <w:highlight w:val="none"/>
          <w:lang w:val="en-US" w:eastAsia="zh-CN" w:bidi="ar-SA"/>
        </w:rPr>
        <w:t xml:space="preserve">①年龄在45周岁（含）以下且具备本科及以上学历的，得2分；</w:t>
      </w:r>
      <w:r/>
    </w:p>
    <w:p>
      <w:pPr>
        <w:pStyle w:val="782"/>
        <w:ind w:firstLine="482"/>
        <w:spacing w:line="360" w:lineRule="auto"/>
        <w:rPr>
          <w:rFonts w:hint="eastAsia" w:ascii="宋体" w:hAnsi="宋体" w:eastAsia="宋体" w:cs="宋体"/>
          <w:bCs/>
          <w:color w:val="auto"/>
          <w:sz w:val="24"/>
          <w:szCs w:val="22"/>
          <w:highlight w:val="none"/>
          <w:lang w:val="en-US" w:eastAsia="zh-CN" w:bidi="ar-SA"/>
        </w:rPr>
      </w:pPr>
      <w:r>
        <w:rPr>
          <w:rFonts w:hint="eastAsia" w:ascii="宋体" w:hAnsi="宋体" w:eastAsia="宋体" w:cs="宋体"/>
          <w:bCs/>
          <w:color w:val="auto"/>
          <w:sz w:val="24"/>
          <w:szCs w:val="22"/>
          <w:highlight w:val="none"/>
          <w:lang w:val="en-US" w:eastAsia="zh-CN" w:bidi="ar-SA"/>
        </w:rPr>
        <w:t xml:space="preserve">②具备中级（四级）及以上消防设施操作员证或建（构）筑物消防员证，得1分；</w:t>
      </w:r>
      <w:r/>
    </w:p>
    <w:p>
      <w:pPr>
        <w:pStyle w:val="782"/>
        <w:ind w:firstLine="482"/>
        <w:spacing w:line="360" w:lineRule="auto"/>
        <w:rPr>
          <w:rFonts w:hint="eastAsia" w:ascii="宋体" w:hAnsi="宋体" w:eastAsia="宋体" w:cs="宋体"/>
          <w:bCs/>
          <w:color w:val="auto"/>
          <w:sz w:val="24"/>
          <w:szCs w:val="22"/>
          <w:highlight w:val="none"/>
          <w:lang w:val="en-US" w:eastAsia="zh-CN" w:bidi="ar-SA"/>
        </w:rPr>
      </w:pPr>
      <w:r>
        <w:rPr>
          <w:rFonts w:hint="eastAsia" w:ascii="宋体" w:hAnsi="宋体" w:eastAsia="宋体" w:cs="宋体"/>
          <w:bCs/>
          <w:color w:val="auto"/>
          <w:sz w:val="24"/>
          <w:szCs w:val="22"/>
          <w:highlight w:val="none"/>
          <w:lang w:val="en-US" w:eastAsia="zh-CN" w:bidi="ar-SA"/>
        </w:rPr>
        <w:t xml:space="preserve">③具备高级（三级）及以上保安员证书，得1分。</w:t>
      </w:r>
      <w:r/>
    </w:p>
    <w:p>
      <w:pPr>
        <w:pStyle w:val="782"/>
        <w:ind w:firstLine="482"/>
        <w:spacing w:line="360" w:lineRule="auto"/>
        <w:rPr>
          <w:rFonts w:hint="eastAsia" w:ascii="宋体" w:hAnsi="宋体" w:eastAsia="宋体" w:cs="宋体"/>
          <w:bCs/>
          <w:color w:val="auto"/>
          <w:sz w:val="24"/>
          <w:szCs w:val="22"/>
          <w:highlight w:val="none"/>
          <w:lang w:val="en-US" w:eastAsia="zh-CN" w:bidi="ar-SA"/>
        </w:rPr>
      </w:pPr>
      <w:r>
        <w:rPr>
          <w:rFonts w:hint="eastAsia" w:ascii="宋体" w:hAnsi="宋体" w:eastAsia="宋体" w:cs="宋体"/>
          <w:bCs/>
          <w:color w:val="auto"/>
          <w:sz w:val="24"/>
          <w:szCs w:val="22"/>
          <w:highlight w:val="none"/>
          <w:lang w:val="en-US" w:eastAsia="zh-CN" w:bidi="ar-SA"/>
        </w:rPr>
        <w:t xml:space="preserve">2）拟投入人员情况（6分）：（保安经理除外）</w:t>
      </w:r>
      <w:r/>
    </w:p>
    <w:p>
      <w:pPr>
        <w:pStyle w:val="782"/>
        <w:ind w:firstLine="482"/>
        <w:spacing w:line="360" w:lineRule="auto"/>
        <w:rPr>
          <w:rFonts w:hint="eastAsia" w:ascii="宋体" w:hAnsi="宋体" w:eastAsia="宋体" w:cs="宋体"/>
          <w:bCs/>
          <w:color w:val="auto"/>
          <w:sz w:val="24"/>
          <w:szCs w:val="22"/>
          <w:highlight w:val="none"/>
          <w:lang w:val="en-US" w:eastAsia="zh-CN" w:bidi="ar-SA"/>
        </w:rPr>
      </w:pPr>
      <w:r>
        <w:rPr>
          <w:rFonts w:hint="eastAsia" w:ascii="宋体" w:hAnsi="宋体" w:eastAsia="宋体" w:cs="宋体"/>
          <w:bCs/>
          <w:color w:val="auto"/>
          <w:sz w:val="24"/>
          <w:szCs w:val="22"/>
          <w:highlight w:val="none"/>
          <w:lang w:val="en-US" w:eastAsia="zh-CN" w:bidi="ar-SA"/>
        </w:rPr>
        <w:t xml:space="preserve">①保安员具备退出现役证（退伍证），有1张得1分，最多得2分。</w:t>
      </w:r>
      <w:r/>
    </w:p>
    <w:p>
      <w:pPr>
        <w:pStyle w:val="782"/>
        <w:ind w:firstLine="482"/>
        <w:spacing w:line="360" w:lineRule="auto"/>
        <w:rPr>
          <w:rFonts w:hint="eastAsia" w:ascii="宋体" w:hAnsi="宋体" w:eastAsia="宋体" w:cs="宋体"/>
          <w:bCs/>
          <w:color w:val="auto"/>
          <w:sz w:val="24"/>
          <w:szCs w:val="22"/>
          <w:highlight w:val="none"/>
          <w:lang w:val="en-US" w:eastAsia="zh-CN" w:bidi="ar-SA"/>
        </w:rPr>
      </w:pPr>
      <w:r>
        <w:rPr>
          <w:rFonts w:hint="eastAsia" w:ascii="宋体" w:hAnsi="宋体" w:eastAsia="宋体" w:cs="宋体"/>
          <w:bCs/>
          <w:color w:val="auto"/>
          <w:sz w:val="24"/>
          <w:szCs w:val="22"/>
          <w:highlight w:val="none"/>
          <w:lang w:val="en-US" w:eastAsia="zh-CN" w:bidi="ar-SA"/>
        </w:rPr>
        <w:t xml:space="preserve">②消控岗保安员具备中级（四级）及以上消防设施操作员证或建（构）筑物消防员证或高级（三级）及以上保安员证书，有1张得1分，最多得</w:t>
      </w:r>
      <w:r>
        <w:rPr>
          <w:rFonts w:hint="eastAsia" w:ascii="宋体" w:hAnsi="宋体" w:cs="宋体"/>
          <w:bCs/>
          <w:color w:val="auto"/>
          <w:sz w:val="24"/>
          <w:szCs w:val="22"/>
          <w:highlight w:val="none"/>
          <w:lang w:val="en-US" w:eastAsia="zh-CN" w:bidi="ar-SA"/>
        </w:rPr>
        <w:t xml:space="preserve">4</w:t>
      </w:r>
      <w:r>
        <w:rPr>
          <w:rFonts w:hint="eastAsia" w:ascii="宋体" w:hAnsi="宋体" w:eastAsia="宋体" w:cs="宋体"/>
          <w:bCs/>
          <w:color w:val="auto"/>
          <w:sz w:val="24"/>
          <w:szCs w:val="22"/>
          <w:highlight w:val="none"/>
          <w:lang w:val="en-US" w:eastAsia="zh-CN" w:bidi="ar-SA"/>
        </w:rPr>
        <w:t xml:space="preserve">分。</w:t>
      </w:r>
      <w:r/>
    </w:p>
    <w:p>
      <w:pPr>
        <w:pStyle w:val="782"/>
        <w:ind w:firstLine="482"/>
        <w:spacing w:line="360" w:lineRule="auto"/>
        <w:rPr>
          <w:rFonts w:hint="eastAsia" w:ascii="宋体" w:hAnsi="宋体" w:eastAsia="宋体" w:cs="宋体"/>
          <w:b/>
          <w:bCs w:val="0"/>
          <w:color w:val="auto"/>
          <w:sz w:val="24"/>
          <w:szCs w:val="22"/>
          <w:highlight w:val="none"/>
          <w:lang w:val="en-US" w:eastAsia="zh-CN" w:bidi="ar-SA"/>
        </w:rPr>
      </w:pPr>
      <w:r>
        <w:rPr>
          <w:rFonts w:hint="eastAsia" w:ascii="宋体" w:hAnsi="宋体" w:eastAsia="宋体" w:cs="宋体"/>
          <w:b/>
          <w:bCs w:val="0"/>
          <w:color w:val="auto"/>
          <w:sz w:val="24"/>
          <w:szCs w:val="22"/>
          <w:highlight w:val="none"/>
          <w:lang w:val="en-US" w:eastAsia="zh-CN" w:bidi="ar-SA"/>
        </w:rPr>
        <w:t xml:space="preserve">注：此项拟投入的人员不可重复。</w:t>
      </w:r>
      <w:r/>
    </w:p>
    <w:p>
      <w:pPr>
        <w:pStyle w:val="782"/>
        <w:ind w:firstLine="482"/>
        <w:spacing w:line="360" w:lineRule="auto"/>
        <w:rPr>
          <w:rFonts w:hint="eastAsia" w:ascii="宋体" w:hAnsi="宋体" w:eastAsia="宋体" w:cs="宋体"/>
          <w:b/>
          <w:bCs w:val="0"/>
          <w:color w:val="auto"/>
          <w:sz w:val="24"/>
          <w:szCs w:val="22"/>
          <w:highlight w:val="none"/>
          <w:lang w:val="en-US" w:eastAsia="zh-CN" w:bidi="ar-SA"/>
        </w:rPr>
      </w:pPr>
      <w:r>
        <w:rPr>
          <w:rFonts w:hint="eastAsia" w:ascii="宋体" w:hAnsi="宋体" w:eastAsia="宋体" w:cs="宋体"/>
          <w:b/>
          <w:bCs w:val="0"/>
          <w:color w:val="auto"/>
          <w:sz w:val="24"/>
          <w:szCs w:val="22"/>
          <w:highlight w:val="none"/>
          <w:lang w:val="en-US" w:eastAsia="zh-CN" w:bidi="ar-SA"/>
        </w:rPr>
        <w:t xml:space="preserve">本项目人员配置须提供：《项目人员配备情况表》以及上述相关人员资格证书扫描件及社保机构出具的本企业为上述人员缴纳的近三个月中任意一个月份（不含投标当月）的缴费证明扫描件并加盖公章，不提供或未按要求提供不得分。</w:t>
      </w:r>
      <w:r/>
    </w:p>
    <w:p>
      <w:pPr>
        <w:pStyle w:val="782"/>
        <w:ind w:firstLine="48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三、项目方案（</w:t>
      </w:r>
      <w:r>
        <w:rPr>
          <w:rFonts w:hint="eastAsia" w:ascii="宋体" w:hAnsi="宋体" w:cs="宋体"/>
          <w:b/>
          <w:color w:val="auto"/>
          <w:sz w:val="24"/>
          <w:szCs w:val="24"/>
          <w:highlight w:val="none"/>
          <w:lang w:val="en-US" w:eastAsia="zh-CN"/>
        </w:rPr>
        <w:t xml:space="preserve">52</w:t>
      </w:r>
      <w:r>
        <w:rPr>
          <w:rFonts w:hint="eastAsia" w:ascii="宋体" w:hAnsi="宋体" w:cs="宋体"/>
          <w:b/>
          <w:color w:val="auto"/>
          <w:sz w:val="24"/>
          <w:szCs w:val="24"/>
          <w:highlight w:val="none"/>
        </w:rPr>
        <w:t xml:space="preserve">分）</w:t>
      </w:r>
      <w:r/>
    </w:p>
    <w:p>
      <w:pPr>
        <w:numPr>
          <w:ilvl w:val="0"/>
          <w:numId w:val="4"/>
        </w:numPr>
        <w:ind w:firstLine="480"/>
        <w:jc w:val="both"/>
        <w:spacing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目标及整体设想（6分）</w:t>
      </w:r>
      <w:r/>
    </w:p>
    <w:p>
      <w:pPr>
        <w:ind w:firstLine="480"/>
        <w:jc w:val="both"/>
        <w:spacing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①供应商对本项目所要求工作内容的认识与理解（2分）；</w:t>
      </w:r>
      <w:r/>
    </w:p>
    <w:p>
      <w:pPr>
        <w:ind w:firstLine="480"/>
        <w:jc w:val="both"/>
        <w:spacing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②供应商对学校保安服务的理解与设想（2分）；</w:t>
      </w:r>
      <w:r/>
    </w:p>
    <w:p>
      <w:pPr>
        <w:ind w:firstLine="480"/>
        <w:jc w:val="both"/>
        <w:spacing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③供应商对学校保安服务的目标（2分）；</w:t>
      </w:r>
      <w:r/>
    </w:p>
    <w:p>
      <w:pPr>
        <w:ind w:firstLine="480"/>
        <w:jc w:val="both"/>
        <w:spacing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6分。</w:t>
      </w:r>
      <w:r/>
    </w:p>
    <w:p>
      <w:pPr>
        <w:numPr>
          <w:ilvl w:val="0"/>
          <w:numId w:val="4"/>
        </w:numPr>
        <w:ind w:firstLine="480"/>
        <w:jc w:val="both"/>
        <w:spacing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管理服务体系（12分）</w:t>
      </w:r>
      <w:r/>
    </w:p>
    <w:p>
      <w:pPr>
        <w:ind w:firstLine="480"/>
        <w:jc w:val="both"/>
        <w:spacing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①管理服务体系运作流程（2分）；</w:t>
      </w:r>
      <w:r/>
    </w:p>
    <w:p>
      <w:pPr>
        <w:ind w:firstLine="480"/>
        <w:jc w:val="both"/>
        <w:spacing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②管理规章制度（2分）；</w:t>
      </w:r>
      <w:r/>
    </w:p>
    <w:p>
      <w:pPr>
        <w:ind w:firstLine="480"/>
        <w:jc w:val="both"/>
        <w:spacing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③针对校方特色制定的规章制度（2分）；</w:t>
      </w:r>
      <w:r/>
    </w:p>
    <w:p>
      <w:pPr>
        <w:ind w:firstLine="480"/>
        <w:jc w:val="both"/>
        <w:spacing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④日常管理标准（2分）；</w:t>
      </w:r>
      <w:r/>
    </w:p>
    <w:p>
      <w:pPr>
        <w:ind w:firstLine="480"/>
        <w:jc w:val="both"/>
        <w:spacing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⑤日常管理标准措施（2分）；</w:t>
      </w:r>
      <w:r/>
    </w:p>
    <w:p>
      <w:pPr>
        <w:ind w:firstLine="480"/>
        <w:jc w:val="both"/>
        <w:spacing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⑥档案管理制度（2分）；</w:t>
      </w:r>
      <w:r/>
    </w:p>
    <w:p>
      <w:pPr>
        <w:ind w:firstLine="480"/>
        <w:jc w:val="both"/>
        <w:spacing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12分。</w:t>
      </w:r>
      <w:r/>
    </w:p>
    <w:p>
      <w:pPr>
        <w:numPr>
          <w:ilvl w:val="0"/>
          <w:numId w:val="4"/>
        </w:numPr>
        <w:ind w:firstLine="480"/>
        <w:jc w:val="both"/>
        <w:spacing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岗前培训及阶段性培训管理（6分）</w:t>
      </w:r>
      <w:r/>
    </w:p>
    <w:p>
      <w:pPr>
        <w:ind w:firstLine="480"/>
        <w:jc w:val="both"/>
        <w:spacing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①人员招聘管理（2分）；</w:t>
      </w:r>
      <w:r/>
    </w:p>
    <w:p>
      <w:pPr>
        <w:ind w:firstLine="480"/>
        <w:jc w:val="both"/>
        <w:spacing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②人员激励机制（2分）；</w:t>
      </w:r>
      <w:r/>
    </w:p>
    <w:p>
      <w:pPr>
        <w:ind w:firstLine="480"/>
        <w:jc w:val="both"/>
        <w:spacing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③人员培训管理（2分）；</w:t>
      </w:r>
      <w:r/>
    </w:p>
    <w:p>
      <w:pPr>
        <w:ind w:firstLine="480"/>
        <w:jc w:val="both"/>
        <w:spacing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6分。</w:t>
      </w:r>
      <w:r/>
    </w:p>
    <w:p>
      <w:pPr>
        <w:numPr>
          <w:ilvl w:val="0"/>
          <w:numId w:val="4"/>
        </w:numPr>
        <w:ind w:firstLine="480"/>
        <w:jc w:val="both"/>
        <w:spacing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物资装备的配备及维保使用方案（8分）</w:t>
      </w:r>
      <w:r/>
    </w:p>
    <w:p>
      <w:pPr>
        <w:ind w:firstLine="480"/>
        <w:jc w:val="both"/>
        <w:spacing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①物资装备配备（2分）；</w:t>
      </w:r>
      <w:r/>
    </w:p>
    <w:p>
      <w:pPr>
        <w:ind w:firstLine="480"/>
        <w:jc w:val="both"/>
        <w:spacing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②日常维护保养措施（2分）；</w:t>
      </w:r>
      <w:r/>
    </w:p>
    <w:p>
      <w:pPr>
        <w:ind w:firstLine="480"/>
        <w:jc w:val="both"/>
        <w:spacing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③保安装备、防护器材维保使用方案（2分）；</w:t>
      </w:r>
      <w:r/>
    </w:p>
    <w:p>
      <w:pPr>
        <w:ind w:firstLine="480"/>
        <w:jc w:val="both"/>
        <w:spacing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④特殊情况下的设备配备及维保使用方案（2分）；</w:t>
      </w:r>
      <w:r/>
    </w:p>
    <w:p>
      <w:pPr>
        <w:ind w:firstLine="480"/>
        <w:jc w:val="both"/>
        <w:spacing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8分。</w:t>
      </w:r>
      <w:r/>
    </w:p>
    <w:p>
      <w:pPr>
        <w:numPr>
          <w:ilvl w:val="0"/>
          <w:numId w:val="4"/>
        </w:numPr>
        <w:ind w:firstLine="480"/>
        <w:jc w:val="both"/>
        <w:spacing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管理重点难点和措施及应急管理措施（10分）</w:t>
      </w:r>
      <w:r/>
    </w:p>
    <w:p>
      <w:pPr>
        <w:ind w:firstLine="480"/>
        <w:jc w:val="both"/>
        <w:spacing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①分析本项目服务过程中存在的重点、难点问题（2分）；</w:t>
      </w:r>
      <w:r/>
    </w:p>
    <w:p>
      <w:pPr>
        <w:ind w:firstLine="480"/>
        <w:jc w:val="both"/>
        <w:spacing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②针对分析的重点、难点问题提出处理预案（2分）；</w:t>
      </w:r>
      <w:r/>
    </w:p>
    <w:p>
      <w:pPr>
        <w:ind w:firstLine="480"/>
        <w:jc w:val="both"/>
        <w:spacing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③应急事件处理原则及方案（2分）；</w:t>
      </w:r>
      <w:r/>
    </w:p>
    <w:p>
      <w:pPr>
        <w:ind w:firstLine="480"/>
        <w:jc w:val="both"/>
        <w:spacing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④过失及意外处理原则（2分）；</w:t>
      </w:r>
      <w:r/>
    </w:p>
    <w:p>
      <w:pPr>
        <w:ind w:firstLine="480"/>
        <w:jc w:val="both"/>
        <w:spacing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⑤过失及意外处理的保障措施（2分）；</w:t>
      </w:r>
      <w:r/>
    </w:p>
    <w:p>
      <w:pPr>
        <w:ind w:firstLine="480"/>
        <w:jc w:val="both"/>
        <w:spacing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10分。</w:t>
      </w:r>
      <w:r/>
    </w:p>
    <w:p>
      <w:pPr>
        <w:numPr>
          <w:ilvl w:val="0"/>
          <w:numId w:val="4"/>
        </w:numPr>
        <w:ind w:firstLine="480"/>
        <w:jc w:val="both"/>
        <w:spacing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实施方案（10分）</w:t>
      </w:r>
      <w:r/>
    </w:p>
    <w:p>
      <w:pPr>
        <w:ind w:firstLine="480"/>
        <w:jc w:val="both"/>
        <w:spacing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①与采购人以及其他单位、部门的综合协调方案（2分）；</w:t>
      </w:r>
      <w:r/>
    </w:p>
    <w:p>
      <w:pPr>
        <w:ind w:firstLine="480"/>
        <w:jc w:val="both"/>
        <w:spacing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②正式接管前具体措施（2分）；</w:t>
      </w:r>
      <w:r/>
    </w:p>
    <w:p>
      <w:pPr>
        <w:ind w:firstLine="480"/>
        <w:jc w:val="both"/>
        <w:spacing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③人员配备及各岗位职责分工（2分）；</w:t>
      </w:r>
      <w:r/>
    </w:p>
    <w:p>
      <w:pPr>
        <w:ind w:firstLine="480"/>
        <w:jc w:val="both"/>
        <w:spacing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④工作进度和服务质量保障措施（2分）；</w:t>
      </w:r>
      <w:r/>
    </w:p>
    <w:p>
      <w:pPr>
        <w:ind w:firstLine="480"/>
        <w:jc w:val="both"/>
        <w:spacing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⑤疾病防控保障措施（2分）；</w:t>
      </w:r>
      <w:r/>
    </w:p>
    <w:p>
      <w:pPr>
        <w:ind w:firstLine="480"/>
        <w:jc w:val="both"/>
        <w:spacing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10分。</w:t>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both"/>
        <w:pageBreakBefore w:val="0"/>
        <w:spacing w:line="360" w:lineRule="auto"/>
        <w:widowControl w:val="off"/>
        <w:rPr>
          <w:rFonts w:hint="eastAsia" w:ascii="宋体" w:hAnsi="宋体" w:eastAsia="宋体" w:cs="宋体"/>
          <w:bCs/>
          <w:color w:val="auto"/>
          <w:sz w:val="22"/>
          <w:szCs w:val="28"/>
          <w:highlight w:val="none"/>
          <w:lang w:eastAsia="zh-CN"/>
        </w:rPr>
      </w:pPr>
      <w:r>
        <w:rPr>
          <w:rFonts w:hint="eastAsia" w:ascii="宋体" w:hAnsi="宋体" w:eastAsia="宋体" w:cs="宋体"/>
          <w:color w:val="auto"/>
          <w:highlight w:val="none"/>
        </w:rPr>
        <w:br w:type="page" w:clear="all"/>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附件二：投标文件格式</w:t>
      </w:r>
      <w:r/>
    </w:p>
    <w:p>
      <w:pPr>
        <w:ind w:firstLine="640"/>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ind w:firstLine="640"/>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ind w:firstLine="1040"/>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r>
      <w:r/>
    </w:p>
    <w:p>
      <w:pPr>
        <w:ind w:firstLine="1040"/>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r>
      <w:r/>
    </w:p>
    <w:p>
      <w:pPr>
        <w:ind w:firstLine="1040"/>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r>
      <w:r/>
    </w:p>
    <w:p>
      <w:pPr>
        <w:ind w:firstLine="1040"/>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投</w:t>
      </w:r>
      <w:r/>
    </w:p>
    <w:p>
      <w:pPr>
        <w:ind w:firstLine="1440"/>
        <w:jc w:val="center"/>
        <w:rPr>
          <w:rFonts w:hint="eastAsia" w:ascii="宋体" w:hAnsi="宋体" w:eastAsia="宋体" w:cs="宋体"/>
          <w:bCs/>
          <w:color w:val="auto"/>
          <w:sz w:val="72"/>
          <w:highlight w:val="none"/>
        </w:rPr>
      </w:pPr>
      <w:r>
        <w:rPr>
          <w:rFonts w:hint="eastAsia" w:ascii="宋体" w:hAnsi="宋体" w:eastAsia="宋体" w:cs="宋体"/>
          <w:bCs/>
          <w:color w:val="auto"/>
          <w:sz w:val="72"/>
          <w:highlight w:val="none"/>
        </w:rPr>
      </w:r>
      <w:r/>
    </w:p>
    <w:p>
      <w:pPr>
        <w:ind w:firstLine="1040"/>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标</w:t>
      </w:r>
      <w:r/>
    </w:p>
    <w:p>
      <w:pPr>
        <w:ind w:firstLine="1440"/>
        <w:jc w:val="center"/>
        <w:rPr>
          <w:rFonts w:hint="eastAsia" w:ascii="宋体" w:hAnsi="宋体" w:eastAsia="宋体" w:cs="宋体"/>
          <w:bCs/>
          <w:color w:val="auto"/>
          <w:sz w:val="72"/>
          <w:highlight w:val="none"/>
        </w:rPr>
      </w:pPr>
      <w:r>
        <w:rPr>
          <w:rFonts w:hint="eastAsia" w:ascii="宋体" w:hAnsi="宋体" w:eastAsia="宋体" w:cs="宋体"/>
          <w:bCs/>
          <w:color w:val="auto"/>
          <w:sz w:val="72"/>
          <w:highlight w:val="none"/>
        </w:rPr>
      </w:r>
      <w:r/>
    </w:p>
    <w:p>
      <w:pPr>
        <w:ind w:firstLine="1040"/>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文</w:t>
      </w:r>
      <w:r/>
    </w:p>
    <w:p>
      <w:pPr>
        <w:ind w:firstLine="1040"/>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r>
      <w:r/>
    </w:p>
    <w:p>
      <w:pPr>
        <w:ind w:firstLine="1040"/>
        <w:jc w:val="center"/>
        <w:rPr>
          <w:rFonts w:hint="eastAsia" w:ascii="宋体" w:hAnsi="宋体" w:eastAsia="宋体" w:cs="宋体"/>
          <w:bCs/>
          <w:color w:val="auto"/>
          <w:sz w:val="72"/>
          <w:highlight w:val="none"/>
        </w:rPr>
      </w:pPr>
      <w:r>
        <w:rPr>
          <w:rFonts w:hint="eastAsia" w:ascii="宋体" w:hAnsi="宋体" w:eastAsia="宋体" w:cs="宋体"/>
          <w:bCs/>
          <w:color w:val="auto"/>
          <w:sz w:val="52"/>
          <w:szCs w:val="52"/>
          <w:highlight w:val="none"/>
        </w:rPr>
        <w:t xml:space="preserve">件</w:t>
      </w:r>
      <w:r/>
    </w:p>
    <w:p>
      <w:pPr>
        <w:ind w:firstLine="560"/>
        <w:rPr>
          <w:rFonts w:hint="eastAsia" w:ascii="宋体" w:hAnsi="宋体" w:eastAsia="宋体" w:cs="宋体"/>
          <w:bCs/>
          <w:color w:val="auto"/>
          <w:sz w:val="28"/>
          <w:highlight w:val="none"/>
        </w:rPr>
      </w:pPr>
      <w:r>
        <w:rPr>
          <w:rFonts w:hint="eastAsia" w:ascii="宋体" w:hAnsi="宋体" w:eastAsia="宋体" w:cs="宋体"/>
          <w:bCs/>
          <w:color w:val="auto"/>
          <w:sz w:val="28"/>
          <w:highlight w:val="none"/>
        </w:rPr>
      </w:r>
      <w:r/>
    </w:p>
    <w:p>
      <w:pPr>
        <w:ind w:firstLine="560"/>
        <w:rPr>
          <w:rFonts w:hint="eastAsia" w:ascii="宋体" w:hAnsi="宋体" w:eastAsia="宋体" w:cs="宋体"/>
          <w:bCs/>
          <w:color w:val="auto"/>
          <w:sz w:val="28"/>
          <w:szCs w:val="28"/>
          <w:highlight w:val="none"/>
          <w:lang w:eastAsia="zh-CN"/>
        </w:rPr>
        <w:outlineLvl w:val="0"/>
      </w:pPr>
      <w:r>
        <w:rPr>
          <w:rFonts w:hint="eastAsia" w:ascii="宋体" w:hAnsi="宋体" w:eastAsia="宋体" w:cs="宋体"/>
          <w:bCs/>
          <w:color w:val="auto"/>
          <w:sz w:val="28"/>
          <w:szCs w:val="28"/>
          <w:highlight w:val="none"/>
        </w:rPr>
        <w:t xml:space="preserve">政府</w:t>
      </w:r>
      <w:r>
        <w:rPr>
          <w:rFonts w:hint="eastAsia" w:ascii="宋体" w:hAnsi="宋体" w:eastAsia="宋体" w:cs="宋体"/>
          <w:bCs/>
          <w:color w:val="auto"/>
          <w:sz w:val="28"/>
          <w:szCs w:val="28"/>
          <w:highlight w:val="none"/>
          <w:lang w:eastAsia="zh-CN"/>
        </w:rPr>
        <w:t xml:space="preserve">采</w:t>
      </w:r>
      <w:r>
        <w:rPr>
          <w:rFonts w:hint="eastAsia" w:ascii="宋体" w:hAnsi="宋体" w:eastAsia="宋体" w:cs="宋体"/>
          <w:bCs/>
          <w:color w:val="auto"/>
          <w:sz w:val="28"/>
          <w:szCs w:val="28"/>
          <w:highlight w:val="none"/>
        </w:rPr>
        <w:t xml:space="preserve">购编号： </w:t>
      </w:r>
      <w:r>
        <w:rPr>
          <w:rFonts w:hint="eastAsia" w:ascii="宋体" w:hAnsi="宋体" w:eastAsia="宋体" w:cs="宋体"/>
          <w:bCs/>
          <w:color w:val="auto"/>
          <w:sz w:val="28"/>
          <w:szCs w:val="28"/>
          <w:highlight w:val="none"/>
          <w:lang w:val="en-US" w:eastAsia="zh-CN"/>
        </w:rPr>
        <w:t xml:space="preserve">  </w:t>
      </w:r>
      <w:r/>
    </w:p>
    <w:p>
      <w:pPr>
        <w:ind w:left="3356" w:firstLine="560"/>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ind w:firstLine="560"/>
        <w:rPr>
          <w:rFonts w:hint="eastAsia" w:ascii="宋体" w:hAnsi="宋体" w:eastAsia="宋体" w:cs="宋体"/>
          <w:bCs/>
          <w:color w:val="auto"/>
          <w:sz w:val="28"/>
          <w:szCs w:val="28"/>
          <w:highlight w:val="none"/>
          <w:lang w:eastAsia="zh-CN"/>
        </w:rPr>
        <w:outlineLvl w:val="0"/>
      </w:pPr>
      <w:r>
        <w:rPr>
          <w:rFonts w:hint="eastAsia" w:ascii="宋体" w:hAnsi="宋体" w:eastAsia="宋体" w:cs="宋体"/>
          <w:bCs/>
          <w:color w:val="auto"/>
          <w:sz w:val="28"/>
          <w:szCs w:val="28"/>
          <w:highlight w:val="none"/>
          <w:lang w:eastAsia="zh-CN"/>
        </w:rPr>
        <w:t xml:space="preserve">采</w:t>
      </w:r>
      <w:r>
        <w:rPr>
          <w:rFonts w:hint="eastAsia" w:ascii="宋体" w:hAnsi="宋体" w:eastAsia="宋体" w:cs="宋体"/>
          <w:bCs/>
          <w:color w:val="auto"/>
          <w:sz w:val="28"/>
          <w:szCs w:val="28"/>
          <w:highlight w:val="none"/>
        </w:rPr>
        <w:t xml:space="preserve">购项目名称：</w:t>
      </w:r>
      <w:r>
        <w:rPr>
          <w:rFonts w:hint="eastAsia" w:ascii="宋体" w:hAnsi="宋体" w:eastAsia="宋体" w:cs="宋体"/>
          <w:bCs/>
          <w:color w:val="auto"/>
          <w:sz w:val="28"/>
          <w:szCs w:val="28"/>
          <w:highlight w:val="none"/>
          <w:lang w:eastAsia="zh-CN"/>
        </w:rPr>
        <w:t xml:space="preserve">无锡市云林实验小学保安服务采购</w:t>
      </w:r>
      <w:r/>
    </w:p>
    <w:p>
      <w:pPr>
        <w:ind w:left="3356" w:firstLine="560"/>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ind w:firstLine="560"/>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t xml:space="preserve">投标人：</w:t>
      </w:r>
      <w:r/>
    </w:p>
    <w:p>
      <w:pPr>
        <w:ind w:firstLine="640"/>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ind w:firstLine="720"/>
        <w:jc w:val="center"/>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lang w:eastAsia="zh-CN"/>
        </w:rPr>
        <w:t xml:space="preserve">二〇二</w:t>
      </w:r>
      <w:r>
        <w:rPr>
          <w:rFonts w:hint="eastAsia" w:ascii="宋体" w:hAnsi="宋体" w:eastAsia="宋体" w:cs="宋体"/>
          <w:bCs/>
          <w:color w:val="auto"/>
          <w:sz w:val="36"/>
          <w:szCs w:val="36"/>
          <w:highlight w:val="none"/>
          <w:lang w:val="en-US" w:eastAsia="zh-CN"/>
        </w:rPr>
        <w:t xml:space="preserve">  </w:t>
      </w:r>
      <w:r>
        <w:rPr>
          <w:rFonts w:hint="eastAsia" w:ascii="宋体" w:hAnsi="宋体" w:eastAsia="宋体" w:cs="宋体"/>
          <w:bCs/>
          <w:color w:val="auto"/>
          <w:sz w:val="36"/>
          <w:szCs w:val="36"/>
          <w:highlight w:val="none"/>
        </w:rPr>
        <w:t xml:space="preserve">年  月  日</w:t>
      </w:r>
      <w:r/>
    </w:p>
    <w:p>
      <w:pPr>
        <w:pStyle w:val="782"/>
        <w:ind w:firstLine="480"/>
        <w:rPr>
          <w:rFonts w:hint="eastAsia" w:ascii="宋体" w:hAnsi="宋体" w:eastAsia="宋体" w:cs="宋体"/>
          <w:color w:val="auto"/>
          <w:highlight w:val="none"/>
        </w:rPr>
      </w:pPr>
      <w:r/>
      <w:bookmarkStart w:id="26" w:name="一．报价函（格式）"/>
      <w:r/>
      <w:bookmarkEnd w:id="26"/>
      <w:r/>
      <w:r/>
    </w:p>
    <w:p>
      <w:pPr>
        <w:pStyle w:val="782"/>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（一）投标函（格式）：</w:t>
      </w:r>
      <w:r/>
    </w:p>
    <w:p>
      <w:pPr>
        <w:ind w:firstLine="482"/>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r>
      <w:r/>
    </w:p>
    <w:p>
      <w:pPr>
        <w:ind w:firstLine="560"/>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8"/>
          <w:szCs w:val="28"/>
          <w:highlight w:val="none"/>
        </w:rPr>
        <w:t xml:space="preserve">投  标  函</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致</w:t>
      </w:r>
      <w:r>
        <w:rPr>
          <w:rFonts w:hint="eastAsia" w:ascii="宋体" w:hAnsi="宋体" w:eastAsia="宋体" w:cs="宋体"/>
          <w:bCs/>
          <w:color w:val="auto"/>
          <w:sz w:val="24"/>
          <w:szCs w:val="24"/>
          <w:highlight w:val="none"/>
          <w:lang w:eastAsia="zh-CN"/>
        </w:rPr>
        <w:t xml:space="preserve">居上工程咨询（无锡）有限公司</w:t>
      </w:r>
      <w:r>
        <w:rPr>
          <w:rFonts w:hint="eastAsia" w:ascii="宋体" w:hAnsi="宋体" w:eastAsia="宋体" w:cs="宋体"/>
          <w:bCs/>
          <w:color w:val="auto"/>
          <w:sz w:val="24"/>
          <w:szCs w:val="24"/>
          <w:highlight w:val="none"/>
        </w:rPr>
        <w:t xml:space="preserve">：</w:t>
      </w:r>
      <w:r/>
    </w:p>
    <w:p>
      <w:pPr>
        <w:ind w:firstLine="480"/>
        <w:jc w:val="left"/>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我方收到贵方编号（项目编号）招标文件，经仔细阅读和研究，我方决定参加此次项目的投标。</w:t>
      </w:r>
      <w:r/>
    </w:p>
    <w:p>
      <w:pPr>
        <w:ind w:firstLine="480"/>
        <w:spacing w:line="360" w:lineRule="auto"/>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一、我方愿意按照招标文件的一切要求，提供本项目的投标，投标总价见《开标一览表》。</w:t>
      </w:r>
      <w:r/>
    </w:p>
    <w:p>
      <w:p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1024"/>
          <w:rFonts w:hint="eastAsia" w:ascii="宋体" w:hAnsi="宋体" w:eastAsia="宋体" w:cs="宋体"/>
          <w:bCs/>
          <w:color w:val="auto"/>
          <w:highlight w:val="none"/>
        </w:rPr>
      </w:pPr>
      <w:r>
        <w:rPr>
          <w:rFonts w:hint="eastAsia" w:ascii="宋体" w:hAnsi="宋体" w:eastAsia="宋体" w:cs="宋体"/>
          <w:bCs/>
          <w:color w:val="auto"/>
          <w:sz w:val="24"/>
          <w:szCs w:val="24"/>
          <w:highlight w:val="none"/>
        </w:rPr>
        <w:t xml:space="preserve">二、我方愿意提供</w:t>
      </w:r>
      <w:r>
        <w:rPr>
          <w:rFonts w:hint="eastAsia" w:ascii="宋体" w:hAnsi="宋体" w:eastAsia="宋体" w:cs="宋体"/>
          <w:bCs/>
          <w:color w:val="auto"/>
          <w:sz w:val="24"/>
          <w:szCs w:val="24"/>
          <w:highlight w:val="none"/>
          <w:lang w:eastAsia="zh-CN"/>
        </w:rPr>
        <w:t xml:space="preserve">居上工程咨询（无锡）有限公司</w:t>
      </w:r>
      <w:r>
        <w:rPr>
          <w:rFonts w:hint="eastAsia" w:ascii="宋体" w:hAnsi="宋体" w:eastAsia="宋体" w:cs="宋体"/>
          <w:bCs/>
          <w:color w:val="auto"/>
          <w:sz w:val="24"/>
          <w:szCs w:val="24"/>
          <w:highlight w:val="none"/>
        </w:rPr>
        <w:t xml:space="preserve">在招标文件中要求的文件、资料。</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三、我方同意</w:t>
      </w:r>
      <w:r>
        <w:rPr>
          <w:rFonts w:hint="eastAsia" w:ascii="宋体" w:hAnsi="宋体" w:eastAsia="宋体" w:cs="宋体"/>
          <w:bCs/>
          <w:color w:val="auto"/>
          <w:sz w:val="24"/>
          <w:szCs w:val="24"/>
          <w:highlight w:val="none"/>
          <w:lang w:val="en-US" w:eastAsia="zh-CN"/>
        </w:rPr>
        <w:t xml:space="preserve">按照</w:t>
      </w:r>
      <w:r>
        <w:rPr>
          <w:rFonts w:hint="eastAsia" w:ascii="宋体" w:hAnsi="宋体" w:eastAsia="宋体" w:cs="宋体"/>
          <w:bCs/>
          <w:color w:val="auto"/>
          <w:sz w:val="24"/>
          <w:szCs w:val="24"/>
          <w:highlight w:val="none"/>
        </w:rPr>
        <w:t xml:space="preserve">招标文件中的规定，本投标文件投标的有效期限为开标之日起90天。</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四、如果我方的投标文件被接受，我方将履行招标文件中规定的每一项要求，按期、按质、按量，完成交货任务。</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五、我方愿意遵守《中华人民共和国政府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购法》，并</w:t>
      </w:r>
      <w:r>
        <w:rPr>
          <w:rFonts w:hint="eastAsia" w:ascii="宋体" w:hAnsi="宋体" w:eastAsia="宋体" w:cs="宋体"/>
          <w:bCs/>
          <w:color w:val="auto"/>
          <w:sz w:val="24"/>
          <w:szCs w:val="24"/>
          <w:highlight w:val="none"/>
          <w:lang w:val="en-US" w:eastAsia="zh-CN"/>
        </w:rPr>
        <w:t xml:space="preserve">按照</w:t>
      </w:r>
      <w:r>
        <w:rPr>
          <w:rFonts w:hint="eastAsia" w:ascii="宋体" w:hAnsi="宋体" w:eastAsia="宋体" w:cs="宋体"/>
          <w:bCs/>
          <w:color w:val="auto"/>
          <w:sz w:val="24"/>
          <w:szCs w:val="24"/>
          <w:highlight w:val="none"/>
        </w:rPr>
        <w:t xml:space="preserve">《中华人民共和国民法典》、财政部《政府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购货物和服务招标投标管理办法》</w:t>
      </w:r>
      <w:r>
        <w:rPr>
          <w:rFonts w:hint="eastAsia" w:ascii="宋体" w:hAnsi="宋体" w:eastAsia="宋体" w:cs="宋体"/>
          <w:color w:val="auto"/>
          <w:sz w:val="24"/>
          <w:szCs w:val="24"/>
          <w:highlight w:val="none"/>
        </w:rPr>
        <w:t xml:space="preserve">和</w:t>
      </w:r>
      <w:r>
        <w:rPr>
          <w:rFonts w:hint="eastAsia" w:ascii="宋体" w:hAnsi="宋体" w:eastAsia="宋体" w:cs="宋体"/>
          <w:bCs/>
          <w:color w:val="auto"/>
          <w:sz w:val="24"/>
          <w:szCs w:val="24"/>
          <w:highlight w:val="none"/>
        </w:rPr>
        <w:t xml:space="preserve">合同条款履行自己的全部责任。</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六、我方愿意向贵方提供任何与本项报价有关的数据、情况和技术资料。若贵方需要，我方愿意提供我方做出的一切承诺的证明材料。</w:t>
      </w:r>
      <w:r/>
    </w:p>
    <w:p>
      <w:pPr>
        <w:ind w:firstLine="480"/>
        <w:spacing w:line="360" w:lineRule="auto"/>
        <w:rPr>
          <w:rFonts w:hint="eastAsia" w:ascii="宋体" w:hAnsi="宋体" w:eastAsia="宋体" w:cs="宋体"/>
          <w:color w:val="auto"/>
          <w:highlight w:val="none"/>
        </w:rPr>
      </w:pPr>
      <w:r>
        <w:rPr>
          <w:rFonts w:hint="eastAsia" w:ascii="宋体" w:hAnsi="宋体" w:eastAsia="宋体" w:cs="宋体"/>
          <w:bCs/>
          <w:color w:val="auto"/>
          <w:sz w:val="24"/>
          <w:szCs w:val="24"/>
          <w:highlight w:val="none"/>
        </w:rPr>
        <w:t xml:space="preserve">七、我方与其他供应商不存在单位负责人为同一人或者存在直接控股、管理关系。</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八、我方认可并遵守招标文件的所有规定，放弃对招标文件提出质疑的权利。</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九、如我方在投标截止期后撤回投标及中标后拒绝遵守投标承诺或拒绝在规定的时间内与</w:t>
      </w:r>
      <w:r>
        <w:rPr>
          <w:rFonts w:hint="eastAsia" w:ascii="宋体" w:hAnsi="宋体" w:eastAsia="宋体" w:cs="宋体"/>
          <w:bCs/>
          <w:color w:val="auto"/>
          <w:sz w:val="24"/>
          <w:highlight w:val="none"/>
          <w:lang w:eastAsia="zh-CN"/>
        </w:rPr>
        <w:t xml:space="preserve">采</w:t>
      </w:r>
      <w:r>
        <w:rPr>
          <w:rFonts w:hint="eastAsia" w:ascii="宋体" w:hAnsi="宋体" w:eastAsia="宋体" w:cs="宋体"/>
          <w:bCs/>
          <w:color w:val="auto"/>
          <w:sz w:val="24"/>
          <w:highlight w:val="none"/>
        </w:rPr>
        <w:t xml:space="preserve">购人签订合同，则接受政府</w:t>
      </w:r>
      <w:r>
        <w:rPr>
          <w:rFonts w:hint="eastAsia" w:ascii="宋体" w:hAnsi="宋体" w:eastAsia="宋体" w:cs="宋体"/>
          <w:bCs/>
          <w:color w:val="auto"/>
          <w:sz w:val="24"/>
          <w:highlight w:val="none"/>
          <w:lang w:eastAsia="zh-CN"/>
        </w:rPr>
        <w:t xml:space="preserve">采</w:t>
      </w:r>
      <w:r>
        <w:rPr>
          <w:rFonts w:hint="eastAsia" w:ascii="宋体" w:hAnsi="宋体" w:eastAsia="宋体" w:cs="宋体"/>
          <w:bCs/>
          <w:color w:val="auto"/>
          <w:sz w:val="24"/>
          <w:highlight w:val="none"/>
        </w:rPr>
        <w:t xml:space="preserve">购监督管理部门的处理。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十、我方为本项目作出的报价不低于我单位的成本价，不恶意低价谋取中标；对本项目的报价负责，中标后将严格按照本项目招标文件需求、签署的</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合同及我单位在投标中所作的全部承诺履行。我单位清楚，若我单位以“报价太低而无法履约”为理由放弃本项目中标资格时，且愿意接受主管部门的处理处罚。若我单位中标本项目，我单位的报价明显低于其他投标人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十一、我方承诺不非法转包、分包。</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十二、我方不存在为本项目提供整体设计、规范编制或者项目管理、监理、检测等服务。</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十三、我方绝不提供虚假材料谋取中标、绝不</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取不正当手段诋毁、排挤其他供应商、绝不与</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购人、其</w:t>
      </w:r>
      <w:r>
        <w:rPr>
          <w:rFonts w:hint="eastAsia" w:ascii="宋体" w:hAnsi="宋体" w:eastAsia="宋体" w:cs="宋体"/>
          <w:bCs/>
          <w:color w:val="auto"/>
          <w:sz w:val="24"/>
          <w:szCs w:val="24"/>
          <w:highlight w:val="none"/>
          <w:lang w:val="en-US" w:eastAsia="zh-CN"/>
        </w:rPr>
        <w:t xml:space="preserve">他</w:t>
      </w:r>
      <w:r>
        <w:rPr>
          <w:rFonts w:hint="eastAsia" w:ascii="宋体" w:hAnsi="宋体" w:eastAsia="宋体" w:cs="宋体"/>
          <w:bCs/>
          <w:color w:val="auto"/>
          <w:sz w:val="24"/>
          <w:szCs w:val="24"/>
          <w:highlight w:val="none"/>
        </w:rPr>
        <w:t xml:space="preserve">供应商或者</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购中心恶意串通、绝不向</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购人、公共资源交易中心工作人员和评委进行商业贿赂、绝不在</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购过程中与</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购人进行协商谈判、绝不拒绝有关部门监督检查或提供虚假情况，如有违反，无条件接受贵方及相关管理部门的处罚。</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w:t>
      </w:r>
      <w:r>
        <w:rPr>
          <w:rFonts w:hint="eastAsia" w:ascii="宋体" w:hAnsi="宋体" w:eastAsia="宋体" w:cs="宋体"/>
          <w:bCs/>
          <w:color w:val="auto"/>
          <w:sz w:val="24"/>
          <w:szCs w:val="24"/>
          <w:highlight w:val="none"/>
          <w:lang w:eastAsia="zh-CN"/>
        </w:rPr>
        <w:t xml:space="preserve">作出</w:t>
      </w:r>
      <w:r>
        <w:rPr>
          <w:rFonts w:hint="eastAsia" w:ascii="宋体" w:hAnsi="宋体" w:eastAsia="宋体" w:cs="宋体"/>
          <w:bCs/>
          <w:color w:val="auto"/>
          <w:sz w:val="24"/>
          <w:szCs w:val="24"/>
          <w:highlight w:val="none"/>
        </w:rPr>
        <w:t xml:space="preserve">的行政处罚。</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以上条款，如有违反，愿依照国家相关法律处理，并承担由此给</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购人带来的损失</w:t>
      </w:r>
      <w:r>
        <w:rPr>
          <w:rFonts w:hint="eastAsia" w:ascii="宋体" w:hAnsi="宋体" w:eastAsia="宋体" w:cs="宋体"/>
          <w:bCs/>
          <w:color w:val="auto"/>
          <w:sz w:val="24"/>
          <w:highlight w:val="none"/>
        </w:rPr>
        <w:t xml:space="preserve">。</w:t>
      </w:r>
      <w:r/>
    </w:p>
    <w:p>
      <w:pPr>
        <w:pStyle w:val="979"/>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盖章</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     </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电话：                              传真：</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通讯地址：                          邮编：</w:t>
      </w:r>
      <w:r/>
    </w:p>
    <w:p>
      <w:pPr>
        <w:pStyle w:val="979"/>
        <w:ind w:firstLine="56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pStyle w:val="782"/>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782"/>
        <w:ind w:firstLine="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782"/>
        <w:ind w:firstLine="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ind w:firstLine="480"/>
        <w:spacing w:line="360" w:lineRule="auto"/>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4"/>
          <w:szCs w:val="24"/>
          <w:highlight w:val="none"/>
        </w:rPr>
        <w:t xml:space="preserve">（二）（投标人）关于资格的声明函（格式）：</w:t>
      </w:r>
      <w:r/>
    </w:p>
    <w:p>
      <w:pPr>
        <w:ind w:firstLine="720"/>
        <w:spacing w:line="360" w:lineRule="auto"/>
        <w:rPr>
          <w:rFonts w:hint="eastAsia" w:ascii="宋体" w:hAnsi="宋体" w:eastAsia="宋体" w:cs="宋体"/>
          <w:bCs/>
          <w:color w:val="auto"/>
          <w:sz w:val="36"/>
          <w:highlight w:val="none"/>
        </w:rPr>
      </w:pPr>
      <w:r>
        <w:rPr>
          <w:rFonts w:hint="eastAsia" w:ascii="宋体" w:hAnsi="宋体" w:eastAsia="宋体" w:cs="宋体"/>
          <w:bCs/>
          <w:color w:val="auto"/>
          <w:sz w:val="36"/>
          <w:highlight w:val="none"/>
        </w:rPr>
      </w:r>
      <w:r/>
    </w:p>
    <w:p>
      <w:pPr>
        <w:ind w:firstLine="560"/>
        <w:jc w:val="center"/>
        <w:spacing w:line="360" w:lineRule="auto"/>
        <w:rPr>
          <w:rFonts w:hint="eastAsia" w:ascii="宋体" w:hAnsi="宋体" w:eastAsia="宋体" w:cs="宋体"/>
          <w:bCs/>
          <w:color w:val="auto"/>
          <w:sz w:val="28"/>
          <w:szCs w:val="28"/>
          <w:highlight w:val="none"/>
        </w:rPr>
      </w:pPr>
      <w:r/>
      <w:bookmarkStart w:id="27" w:name="报价方关于资格的声明函（格式）"/>
      <w:r/>
      <w:bookmarkEnd w:id="27"/>
      <w:r>
        <w:rPr>
          <w:rFonts w:hint="eastAsia" w:ascii="宋体" w:hAnsi="宋体" w:eastAsia="宋体" w:cs="宋体"/>
          <w:bCs/>
          <w:color w:val="auto"/>
          <w:sz w:val="28"/>
          <w:szCs w:val="28"/>
          <w:highlight w:val="none"/>
        </w:rPr>
        <w:t xml:space="preserve">关于资格的声明函</w:t>
      </w:r>
      <w:r/>
    </w:p>
    <w:p>
      <w:pPr>
        <w:ind w:firstLine="56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600"/>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购编号：</w:t>
      </w:r>
      <w:r/>
    </w:p>
    <w:p>
      <w:pPr>
        <w:ind w:firstLine="480"/>
        <w:jc w:val="center"/>
        <w:spacing w:line="360" w:lineRule="auto"/>
        <w:tabs>
          <w:tab w:val="left" w:pos="63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日期：</w:t>
      </w:r>
      <w:r/>
    </w:p>
    <w:p>
      <w:pPr>
        <w:ind w:firstLine="480"/>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居上工程咨询（无锡）有限公司</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单位</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愿针对本次</w:t>
      </w:r>
      <w:r>
        <w:rPr>
          <w:rFonts w:hint="eastAsia" w:ascii="宋体" w:hAnsi="宋体" w:eastAsia="宋体" w:cs="宋体"/>
          <w:bCs/>
          <w:color w:val="auto"/>
          <w:sz w:val="24"/>
          <w:szCs w:val="24"/>
          <w:highlight w:val="none"/>
          <w:u w:val="single"/>
          <w:lang w:eastAsia="zh-CN"/>
        </w:rPr>
        <w:t xml:space="preserve">无锡市云林实验小学保安服务采购</w:t>
      </w:r>
      <w:r>
        <w:rPr>
          <w:rFonts w:hint="eastAsia" w:ascii="宋体" w:hAnsi="宋体" w:eastAsia="宋体" w:cs="宋体"/>
          <w:bCs/>
          <w:color w:val="auto"/>
          <w:sz w:val="24"/>
          <w:szCs w:val="24"/>
          <w:highlight w:val="none"/>
        </w:rPr>
        <w:t xml:space="preserve">进行投标。</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单位</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符合《中华人民共和国政府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购法》第二十二条的规定，在此郑重承诺具备以下条件：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具有独立承担民事责任的能力；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具有良好的商业信誉和健全的财务会计制度；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具有履行合同所必需的设备和专业技术能力；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有依法缴纳税收和社会保障资金的良好记录；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近三年内，在经营活动中没有重大违法记录；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投标文件中所有关于投标资格的文件、证明、陈述均是真实的、准确的。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若有违背，我公司</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单位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愿意承担由此而产生的一切后果。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投标人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盖章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法定代表人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签字或盖章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pStyle w:val="782"/>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782"/>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ind w:firstLine="480"/>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4"/>
          <w:szCs w:val="24"/>
          <w:highlight w:val="none"/>
        </w:rPr>
        <w:t xml:space="preserve">（三）（投标人）法定代表人授权委托书（格式）：</w:t>
      </w:r>
      <w:r/>
    </w:p>
    <w:p>
      <w:pPr>
        <w:ind w:firstLine="560"/>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ind w:firstLine="560"/>
        <w:jc w:val="cente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t xml:space="preserve">法定代表人授权委托书</w:t>
      </w:r>
      <w:r/>
    </w:p>
    <w:p>
      <w:pPr>
        <w:ind w:firstLine="720"/>
        <w:jc w:val="center"/>
        <w:spacing w:line="360" w:lineRule="auto"/>
        <w:rPr>
          <w:rFonts w:hint="eastAsia" w:ascii="宋体" w:hAnsi="宋体" w:eastAsia="宋体" w:cs="宋体"/>
          <w:bCs/>
          <w:color w:val="auto"/>
          <w:sz w:val="36"/>
          <w:highlight w:val="none"/>
        </w:rPr>
      </w:pPr>
      <w:r>
        <w:rPr>
          <w:rFonts w:hint="eastAsia" w:ascii="宋体" w:hAnsi="宋体" w:eastAsia="宋体" w:cs="宋体"/>
          <w:bCs/>
          <w:color w:val="auto"/>
          <w:sz w:val="36"/>
          <w:highlight w:val="none"/>
        </w:rPr>
      </w:r>
      <w:r/>
    </w:p>
    <w:p>
      <w:pPr>
        <w:ind w:firstLine="3321"/>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购编号：</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日期：</w:t>
      </w:r>
      <w:r/>
    </w:p>
    <w:p>
      <w:pPr>
        <w:spacing w:line="6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居上工程咨询（无锡）有限公司</w:t>
      </w:r>
      <w:r>
        <w:rPr>
          <w:rFonts w:hint="eastAsia" w:ascii="宋体" w:hAnsi="宋体" w:eastAsia="宋体" w:cs="宋体"/>
          <w:bCs/>
          <w:color w:val="auto"/>
          <w:sz w:val="24"/>
          <w:szCs w:val="24"/>
          <w:highlight w:val="none"/>
        </w:rPr>
        <w:t xml:space="preserve">：</w:t>
      </w:r>
      <w:r/>
    </w:p>
    <w:p>
      <w:pPr>
        <w:ind w:firstLine="720"/>
        <w:jc w:val="left"/>
        <w:spacing w:line="6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lang w:val="en-US" w:eastAsia="zh-CN"/>
        </w:rPr>
        <w:t xml:space="preserve">单位名称</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系中华人民共和国合法单位，特授权代表我公司（单位）全权办理针对本项目（</w:t>
      </w:r>
      <w:r>
        <w:rPr>
          <w:rFonts w:hint="eastAsia" w:ascii="宋体" w:hAnsi="宋体" w:eastAsia="宋体" w:cs="宋体"/>
          <w:bCs/>
          <w:color w:val="auto"/>
          <w:sz w:val="24"/>
          <w:szCs w:val="24"/>
          <w:highlight w:val="none"/>
          <w:u w:val="single"/>
          <w:lang w:eastAsia="zh-CN"/>
        </w:rPr>
        <w:t xml:space="preserve">无锡市云林实验小学保安服务采购</w:t>
      </w:r>
      <w:r>
        <w:rPr>
          <w:rFonts w:hint="eastAsia" w:ascii="宋体" w:hAnsi="宋体" w:eastAsia="宋体" w:cs="宋体"/>
          <w:bCs/>
          <w:color w:val="auto"/>
          <w:sz w:val="24"/>
          <w:szCs w:val="24"/>
          <w:highlight w:val="none"/>
        </w:rPr>
        <w:t xml:space="preserve">）的投标、参与开标、评标、签约等具体工作，并签署全部有关的文件、协议及合同。</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我公司（单位）对被授权代表的签名负全部责任。</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被授权代表情况：</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姓名：         性别：       电话：</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单位名称（盖章）：</w:t>
      </w:r>
      <w:r/>
    </w:p>
    <w:p>
      <w:pPr>
        <w:ind w:firstLine="1262"/>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法定代表人（签字或盖章）：</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投标人法定代表人身份证扫描件：</w:t>
      </w:r>
      <w:r/>
    </w:p>
    <w:p>
      <w:pPr>
        <w:pStyle w:val="734"/>
        <w:rPr>
          <w:rFonts w:hint="eastAsia" w:ascii="宋体" w:hAnsi="宋体" w:eastAsia="宋体" w:cs="宋体"/>
          <w:color w:val="auto"/>
          <w:highlight w:val="none"/>
        </w:rPr>
      </w:pPr>
      <w:r>
        <w:rPr>
          <w:rFonts w:hint="eastAsia" w:ascii="宋体" w:hAnsi="宋体" w:eastAsia="宋体" w:cs="宋体"/>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2912110</wp:posOffset>
                </wp:positionH>
                <wp:positionV relativeFrom="paragraph">
                  <wp:posOffset>70485</wp:posOffset>
                </wp:positionV>
                <wp:extent cx="2679700" cy="1584960"/>
                <wp:effectExtent l="4445" t="4445" r="20955" b="10795"/>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round/>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2" o:spid="_x0000_s2" o:spt="202" type="#_x0000_t202" style="position:absolute;z-index:251660288;o:allowoverlap:true;o:allowincell:true;mso-position-horizontal-relative:text;margin-left:229.3pt;mso-position-horizontal:absolute;mso-position-vertical-relative:text;margin-top:5.5pt;mso-position-vertical:absolute;width:21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rPr>
          <w:rFonts w:hint="eastAsia" w:ascii="宋体" w:hAnsi="宋体" w:eastAsia="宋体" w:cs="宋体"/>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-50800</wp:posOffset>
                </wp:positionH>
                <wp:positionV relativeFrom="paragraph">
                  <wp:posOffset>70485</wp:posOffset>
                </wp:positionV>
                <wp:extent cx="2807335" cy="1584960"/>
                <wp:effectExtent l="4445" t="4445" r="7620" b="10795"/>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3" o:spid="_x0000_s3" o:spt="202" type="#_x0000_t202" style="position:absolute;z-index:251659264;o:allowoverlap:true;o:allowincell:true;mso-position-horizontal-relative:text;margin-left:-4.0pt;mso-position-horizontal:absolute;mso-position-vertical-relative:text;margin-top:5.5pt;mso-position-vertical:absolute;width:22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64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法定代表人授权代表身份证扫描件：（</w:t>
      </w:r>
      <w:r>
        <w:rPr>
          <w:rFonts w:hint="eastAsia" w:ascii="宋体" w:hAnsi="宋体" w:eastAsia="宋体" w:cs="宋体"/>
          <w:b/>
          <w:bCs/>
          <w:color w:val="auto"/>
          <w:sz w:val="24"/>
          <w:szCs w:val="24"/>
          <w:highlight w:val="none"/>
        </w:rPr>
        <w:t xml:space="preserve">法定代表人亲自参与投标的除外）</w:t>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pStyle w:val="979"/>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979"/>
        <w:ind w:firstLine="560"/>
        <w:rPr>
          <w:rFonts w:hint="eastAsia" w:ascii="宋体" w:hAnsi="宋体" w:eastAsia="宋体" w:cs="宋体"/>
          <w:bCs w:val="0"/>
          <w:color w:val="auto"/>
          <w:sz w:val="24"/>
          <w:szCs w:val="24"/>
          <w:highlight w:val="none"/>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75565</wp:posOffset>
                </wp:positionH>
                <wp:positionV relativeFrom="paragraph">
                  <wp:posOffset>85725</wp:posOffset>
                </wp:positionV>
                <wp:extent cx="2731770" cy="1584960"/>
                <wp:effectExtent l="4445" t="4445" r="6985" b="10795"/>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2731769" cy="1584959"/>
                        </a:xfrm>
                        <a:prstGeom prst="rect">
                          <a:avLst/>
                        </a:prstGeom>
                        <a:solidFill>
                          <a:srgbClr val="FFFFFF"/>
                        </a:solidFill>
                        <a:ln>
                          <a:solidFill>
                            <a:srgbClr val="000000"/>
                          </a:solidFill>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4" o:spid="_x0000_s4" o:spt="202" type="#_x0000_t202" style="position:absolute;z-index:251661312;o:allowoverlap:true;o:allowincell:true;mso-position-horizontal-relative:text;margin-left:5.9pt;mso-position-horizontal:absolute;mso-position-vertical-relative:text;margin-top:6.8pt;mso-position-vertical:absolute;width:215.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2923540</wp:posOffset>
                </wp:positionH>
                <wp:positionV relativeFrom="paragraph">
                  <wp:posOffset>85725</wp:posOffset>
                </wp:positionV>
                <wp:extent cx="2719705" cy="1584960"/>
                <wp:effectExtent l="4445" t="4445" r="19050" b="10795"/>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2719704" cy="1584959"/>
                        </a:xfrm>
                        <a:prstGeom prst="rect">
                          <a:avLst/>
                        </a:prstGeom>
                        <a:solidFill>
                          <a:srgbClr val="FFFFFF"/>
                        </a:solidFill>
                        <a:ln>
                          <a:solidFill>
                            <a:srgbClr val="000000"/>
                          </a:solidFill>
                          <a:round/>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5" o:spid="_x0000_s5" o:spt="202" type="#_x0000_t202" style="position:absolute;z-index:251662336;o:allowoverlap:true;o:allowincell:true;mso-position-horizontal-relative:text;margin-left:230.2pt;mso-position-horizontal:absolute;mso-position-vertical-relative:text;margin-top:6.8pt;mso-position-vertical:absolute;width:214.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pStyle w:val="979"/>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979"/>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979"/>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979"/>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979"/>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979"/>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979"/>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979"/>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979"/>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979"/>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979"/>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9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79"/>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9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8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（四）承诺书</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格式</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w:t>
      </w:r>
      <w:r/>
    </w:p>
    <w:p>
      <w:pPr>
        <w:spacing w:line="360" w:lineRule="auto"/>
        <w:rPr>
          <w:rFonts w:eastAsia="黑体"/>
          <w:bCs/>
          <w:color w:val="auto"/>
          <w:sz w:val="28"/>
          <w:szCs w:val="28"/>
          <w:highlight w:val="none"/>
        </w:rPr>
        <w:outlineLvl w:val="0"/>
      </w:pPr>
      <w:r>
        <w:rPr>
          <w:rFonts w:eastAsia="黑体"/>
          <w:bCs/>
          <w:color w:val="auto"/>
          <w:sz w:val="28"/>
          <w:szCs w:val="28"/>
          <w:highlight w:val="none"/>
        </w:rPr>
      </w:r>
      <w:r/>
    </w:p>
    <w:p>
      <w:pPr>
        <w:jc w:val="center"/>
        <w:spacing w:line="360" w:lineRule="auto"/>
        <w:rPr>
          <w:rFonts w:hint="eastAsia" w:ascii="宋体" w:hAnsi="宋体" w:eastAsia="宋体" w:cs="宋体"/>
          <w:b/>
          <w:color w:val="auto"/>
          <w:sz w:val="36"/>
          <w:szCs w:val="28"/>
          <w:highlight w:val="none"/>
          <w:lang w:val="en-US" w:eastAsia="zh-CN"/>
        </w:rPr>
      </w:pPr>
      <w:r>
        <w:rPr>
          <w:rFonts w:hint="eastAsia" w:ascii="宋体" w:hAnsi="宋体" w:cs="宋体"/>
          <w:b/>
          <w:color w:val="auto"/>
          <w:sz w:val="36"/>
          <w:szCs w:val="28"/>
          <w:highlight w:val="none"/>
        </w:rPr>
        <w:t xml:space="preserve">承诺书</w:t>
      </w:r>
      <w:r>
        <w:rPr>
          <w:rFonts w:hint="eastAsia" w:ascii="宋体" w:hAnsi="宋体" w:cs="宋体"/>
          <w:b/>
          <w:color w:val="auto"/>
          <w:sz w:val="36"/>
          <w:szCs w:val="28"/>
          <w:highlight w:val="none"/>
          <w:lang w:val="en-US" w:eastAsia="zh-CN"/>
        </w:rPr>
        <w:t xml:space="preserve">一</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（投标人名称）在此承诺：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1.本公司（单位）具备履行合同所必需的设备和专业技术能力；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本公司（单位）未被“信用中国”网站（</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"http://www.creditchina.gov.cn"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www.creditchina.gov.cn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）、中国政府采购网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www.ccgp.gov.cn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列入失信被执行人、重大税收违法案件当事人名单、政府采购严重违法失信行为记录名单。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本公司（单位）参加政府采购活动前3年内在经营活动中没有重大违法记录。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（说明：政府采购法第二十二条第一款第五项所称重大违法记录，是指供应商因违法经营受到刑事处罚或者责令停产停业、吊销许可证或者执照、较大数额罚款等行政处罚）</w:t>
      </w:r>
      <w:r/>
    </w:p>
    <w:p>
      <w:pPr>
        <w:pStyle w:val="751"/>
        <w:ind w:lef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如违背上述承诺，本公司</w:t>
      </w:r>
      <w:r>
        <w:rPr>
          <w:rFonts w:hint="eastAsia" w:ascii="宋体" w:hAnsi="宋体" w:eastAsia="宋体" w:cs="宋体"/>
          <w:color w:val="auto"/>
          <w:sz w:val="24"/>
          <w:szCs w:val="24"/>
          <w:highlight w:val="none"/>
        </w:rPr>
        <w:t xml:space="preserve">（单位）</w:t>
      </w:r>
      <w:r>
        <w:rPr>
          <w:rFonts w:hint="eastAsia" w:ascii="宋体" w:hAnsi="宋体" w:eastAsia="宋体" w:cs="宋体"/>
          <w:bCs/>
          <w:color w:val="auto"/>
          <w:sz w:val="24"/>
          <w:szCs w:val="24"/>
          <w:highlight w:val="none"/>
        </w:rPr>
        <w:t xml:space="preserve">将承担一切法律责任。</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40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516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盖章</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ind w:firstLine="96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19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rPr>
          <w:color w:val="auto"/>
          <w:highlight w:val="none"/>
        </w:rPr>
      </w:pPr>
      <w:r>
        <w:rPr>
          <w:color w:val="auto"/>
          <w:highlight w:val="none"/>
        </w:rPr>
        <w:br w:type="page" w:clear="all"/>
      </w:r>
      <w:r/>
    </w:p>
    <w:p>
      <w:pPr>
        <w:pStyle w:val="745"/>
        <w:rPr>
          <w:color w:val="auto"/>
          <w:highlight w:val="none"/>
        </w:rPr>
      </w:pPr>
      <w:r>
        <w:rPr>
          <w:color w:val="auto"/>
          <w:highlight w:val="none"/>
        </w:rPr>
      </w:r>
      <w:r/>
    </w:p>
    <w:p>
      <w:pPr>
        <w:jc w:val="center"/>
        <w:rPr>
          <w:rFonts w:hint="eastAsia" w:eastAsia="宋体"/>
          <w:b/>
          <w:bCs/>
          <w:color w:val="auto"/>
          <w:sz w:val="36"/>
          <w:szCs w:val="36"/>
          <w:highlight w:val="none"/>
          <w:lang w:val="en-US" w:eastAsia="zh-CN"/>
        </w:rPr>
      </w:pPr>
      <w:r>
        <w:rPr>
          <w:rFonts w:hint="eastAsia" w:hAnsi="宋体"/>
          <w:b/>
          <w:bCs/>
          <w:color w:val="auto"/>
          <w:sz w:val="36"/>
          <w:szCs w:val="36"/>
          <w:highlight w:val="none"/>
        </w:rPr>
        <w:t xml:space="preserve">承诺书</w:t>
      </w:r>
      <w:r>
        <w:rPr>
          <w:rFonts w:hint="eastAsia" w:hAnsi="宋体"/>
          <w:b/>
          <w:bCs/>
          <w:color w:val="auto"/>
          <w:sz w:val="36"/>
          <w:szCs w:val="36"/>
          <w:highlight w:val="none"/>
          <w:lang w:val="en-US" w:eastAsia="zh-CN"/>
        </w:rPr>
        <w:t xml:space="preserve">二</w:t>
      </w:r>
      <w:r/>
    </w:p>
    <w:p>
      <w:pPr>
        <w:ind w:left="0" w:right="0" w:firstLine="480"/>
        <w:pageBreakBefore w:val="0"/>
        <w:spacing w:line="360" w:lineRule="auto"/>
        <w:rPr>
          <w:rFonts w:hint="eastAsia" w:ascii="宋体" w:hAnsi="宋体" w:eastAsia="宋体" w:cs="宋体"/>
          <w:color w:val="auto"/>
          <w:sz w:val="24"/>
          <w:szCs w:val="24"/>
          <w:highlight w:val="none"/>
          <w:u w:val="single"/>
        </w:rPr>
        <w:outlineLvl w:val="0"/>
      </w:pPr>
      <w:r>
        <w:rPr>
          <w:rFonts w:hint="eastAsia" w:ascii="宋体" w:hAnsi="宋体" w:eastAsia="宋体" w:cs="宋体"/>
          <w:color w:val="auto"/>
          <w:sz w:val="24"/>
          <w:szCs w:val="24"/>
          <w:highlight w:val="none"/>
          <w:u w:val="singl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(投标人名称)针</w:t>
      </w:r>
      <w:r>
        <w:rPr>
          <w:rFonts w:hint="eastAsia" w:ascii="宋体" w:hAnsi="宋体" w:eastAsia="宋体" w:cs="宋体"/>
          <w:bCs/>
          <w:color w:val="auto"/>
          <w:sz w:val="24"/>
          <w:szCs w:val="24"/>
          <w:highlight w:val="none"/>
        </w:rPr>
        <w:t xml:space="preserve">对</w:t>
      </w:r>
      <w:r>
        <w:rPr>
          <w:rFonts w:hint="eastAsia" w:ascii="宋体" w:hAnsi="宋体" w:eastAsia="宋体" w:cs="宋体"/>
          <w:bCs/>
          <w:color w:val="auto"/>
          <w:sz w:val="24"/>
          <w:szCs w:val="24"/>
          <w:highlight w:val="none"/>
          <w:u w:val="single"/>
          <w:lang w:eastAsia="zh-CN"/>
        </w:rPr>
        <w:t xml:space="preserve">无锡市云林实验小学保安服务采购</w:t>
      </w:r>
      <w:r>
        <w:rPr>
          <w:rFonts w:hint="eastAsia" w:ascii="宋体" w:hAnsi="宋体" w:eastAsia="宋体" w:cs="宋体"/>
          <w:bCs/>
          <w:color w:val="auto"/>
          <w:sz w:val="24"/>
          <w:szCs w:val="24"/>
          <w:highlight w:val="none"/>
        </w:rPr>
        <w:t xml:space="preserve">在此承诺：</w:t>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1、本公司承诺所有人员无任何犯罪记录，承诺中标之后提供无犯罪记录证明。</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本公司愿意接受本合同要求的作业质量和考核要求；自觉按照国家有关规定，按时足额缴纳各项税费和为本项目中投入人员缴纳社会保险金（养老保险金、医疗保险金、工伤保险金、生育保险金、失业保险金），且提供相关福利等。现场所有人员工资、社保及福利等符合国家及地方相关政策要求，不享受特殊社保政策；建立职工有关档案。</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3、本公司承诺中标后器具、设备确保满足项目最低配置的要求</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4、本公司承诺保质保量按时完成主管部门安排的指令性任务。</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5、本公司承诺中标之后人员配置按工种及人数不低于最低要求配置到位。</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6、本公司承诺中标之后为所有拟派人员配置雇主责任险，团体意外伤害保险。</w:t>
      </w:r>
      <w:r/>
    </w:p>
    <w:p>
      <w:pPr>
        <w:pStyle w:val="979"/>
        <w:ind w:left="959" w:hanging="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p>
      <w:pPr>
        <w:pStyle w:val="979"/>
        <w:ind w:left="959" w:hanging="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p>
      <w:pPr>
        <w:pStyle w:val="979"/>
        <w:ind w:left="959" w:hanging="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如违背上述承诺，本公司</w:t>
      </w:r>
      <w:r>
        <w:rPr>
          <w:rFonts w:hint="eastAsia" w:ascii="宋体" w:hAnsi="宋体" w:eastAsia="宋体" w:cs="宋体"/>
          <w:color w:val="auto"/>
          <w:sz w:val="24"/>
          <w:szCs w:val="24"/>
          <w:highlight w:val="none"/>
        </w:rPr>
        <w:t xml:space="preserve">（单位）</w:t>
      </w:r>
      <w:r>
        <w:rPr>
          <w:rFonts w:hint="eastAsia" w:ascii="宋体" w:hAnsi="宋体" w:eastAsia="宋体" w:cs="宋体"/>
          <w:bCs/>
          <w:color w:val="auto"/>
          <w:sz w:val="24"/>
          <w:szCs w:val="24"/>
          <w:highlight w:val="none"/>
        </w:rPr>
        <w:t xml:space="preserve">将承担一切法律责任。</w:t>
      </w:r>
      <w:r/>
    </w:p>
    <w:p>
      <w:pPr>
        <w:ind w:firstLine="3720"/>
        <w:spacing w:line="48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投标人</w:t>
      </w:r>
      <w:r>
        <w:rPr>
          <w:rFonts w:hint="eastAsia" w:ascii="宋体" w:hAnsi="宋体" w:eastAsia="宋体" w:cs="宋体"/>
          <w:bCs/>
          <w:color w:val="auto"/>
          <w:sz w:val="24"/>
          <w:szCs w:val="24"/>
          <w:highlight w:val="none"/>
        </w:rPr>
        <w:t xml:space="preserve">（盖章）：</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ind w:firstLine="422"/>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注：以上内容由投标单位根据采购要求自行完善。</w:t>
      </w:r>
      <w:r/>
    </w:p>
    <w:p>
      <w:pPr>
        <w:rPr>
          <w:rFonts w:hint="eastAsia" w:ascii="宋体" w:hAnsi="宋体"/>
          <w:bCs/>
          <w:color w:val="auto"/>
          <w:sz w:val="24"/>
          <w:szCs w:val="24"/>
          <w:highlight w:val="none"/>
        </w:rPr>
      </w:pPr>
      <w:r>
        <w:rPr>
          <w:rFonts w:hint="eastAsia" w:ascii="宋体" w:hAnsi="宋体"/>
          <w:bCs/>
          <w:color w:val="auto"/>
          <w:sz w:val="24"/>
          <w:szCs w:val="24"/>
          <w:highlight w:val="none"/>
        </w:rPr>
        <w:br w:type="page" w:clear="all"/>
      </w:r>
      <w:r/>
    </w:p>
    <w:p>
      <w:pPr>
        <w:ind w:firstLine="482"/>
        <w:rPr>
          <w:rFonts w:hint="eastAsia" w:ascii="宋体" w:hAnsi="宋体" w:eastAsia="宋体" w:cs="宋体"/>
          <w:b/>
          <w:color w:val="auto"/>
          <w:sz w:val="28"/>
          <w:szCs w:val="28"/>
          <w:highlight w:val="none"/>
        </w:rPr>
        <w:outlineLvl w:val="0"/>
      </w:pPr>
      <w:r>
        <w:rPr>
          <w:rFonts w:hint="eastAsia" w:ascii="宋体" w:hAnsi="宋体" w:eastAsia="宋体" w:cs="宋体"/>
          <w:b/>
          <w:color w:val="auto"/>
          <w:sz w:val="24"/>
          <w:szCs w:val="24"/>
          <w:highlight w:val="none"/>
        </w:rPr>
        <w:t xml:space="preserve">（五）开标一览表（格式）：</w:t>
      </w:r>
      <w:r/>
    </w:p>
    <w:p>
      <w:pPr>
        <w:ind w:firstLine="560"/>
        <w:jc w:val="cente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ind w:firstLine="560"/>
        <w:jc w:val="cente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t xml:space="preserve">开标一览表 </w:t>
      </w:r>
      <w:r/>
    </w:p>
    <w:p>
      <w:pPr>
        <w:ind w:firstLine="560"/>
        <w:jc w:val="cente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投标人名称（盖章）</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 xml:space="preserve">政府</w:t>
      </w:r>
      <w:r>
        <w:rPr>
          <w:rFonts w:hint="eastAsia" w:ascii="宋体" w:hAnsi="宋体" w:eastAsia="宋体" w:cs="宋体"/>
          <w:b/>
          <w:color w:val="auto"/>
          <w:sz w:val="24"/>
          <w:szCs w:val="24"/>
          <w:highlight w:val="none"/>
          <w:lang w:eastAsia="zh-CN"/>
        </w:rPr>
        <w:t xml:space="preserve">采</w:t>
      </w:r>
      <w:r>
        <w:rPr>
          <w:rFonts w:hint="eastAsia" w:ascii="宋体" w:hAnsi="宋体" w:eastAsia="宋体" w:cs="宋体"/>
          <w:b/>
          <w:color w:val="auto"/>
          <w:sz w:val="24"/>
          <w:szCs w:val="24"/>
          <w:highlight w:val="none"/>
        </w:rPr>
        <w:t xml:space="preserve">购编号：</w:t>
      </w:r>
      <w:r/>
    </w:p>
    <w:tbl>
      <w:tblPr>
        <w:tblStyle w:val="744"/>
        <w:tblW w:w="99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19"/>
        <w:gridCol w:w="7560"/>
      </w:tblGrid>
      <w:tr>
        <w:trPr>
          <w:jc w:val="center"/>
          <w:trHeight w:val="1102"/>
        </w:trPr>
        <w:tc>
          <w:tcPr>
            <w:tcW w:w="241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7560" w:type="dxa"/>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Height w:val="1312"/>
        </w:trPr>
        <w:tc>
          <w:tcPr>
            <w:tcW w:w="241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w:t>
            </w:r>
            <w:r/>
          </w:p>
        </w:tc>
        <w:tc>
          <w:tcPr>
            <w:tcW w:w="7560"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人民币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大写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p>
        </w:tc>
      </w:tr>
      <w:tr>
        <w:trPr>
          <w:jc w:val="center"/>
          <w:trHeight w:val="1082"/>
        </w:trPr>
        <w:tc>
          <w:tcPr>
            <w:tcW w:w="241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合同履约期限</w:t>
            </w:r>
            <w:r/>
          </w:p>
        </w:tc>
        <w:tc>
          <w:tcPr>
            <w:tcW w:w="7560" w:type="dxa"/>
            <w:vAlign w:val="center"/>
            <w:textDirection w:val="lrTb"/>
            <w:noWrap w:val="false"/>
          </w:tcPr>
          <w:p>
            <w:pPr>
              <w:pStyle w:val="782"/>
              <w:ind w:firstLine="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一年</w:t>
            </w:r>
            <w:r/>
          </w:p>
        </w:tc>
      </w:tr>
      <w:tr>
        <w:trPr>
          <w:jc w:val="center"/>
          <w:trHeight w:val="1082"/>
        </w:trPr>
        <w:tc>
          <w:tcPr>
            <w:tcW w:w="241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项目负责人</w:t>
            </w:r>
            <w:r/>
          </w:p>
        </w:tc>
        <w:tc>
          <w:tcPr>
            <w:tcW w:w="7560" w:type="dxa"/>
            <w:vAlign w:val="center"/>
            <w:textDirection w:val="lrTb"/>
            <w:noWrap w:val="false"/>
          </w:tcPr>
          <w:p>
            <w:pPr>
              <w:pStyle w:val="782"/>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764"/>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ind w:firstLine="482"/>
        <w:spacing w:line="46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填写说明：</w:t>
      </w:r>
      <w:r/>
    </w:p>
    <w:p>
      <w:pPr>
        <w:ind w:firstLine="480"/>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1.评标时一律按开标一览表中内容为准，开标一览表中必须盖章或签字。</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before="5" w:line="360" w:lineRule="auto"/>
        <w:rPr>
          <w:rFonts w:hint="eastAsia" w:ascii="宋体" w:hAnsi="宋体" w:eastAsia="宋体" w:cs="宋体"/>
          <w:bCs/>
          <w:color w:val="auto"/>
          <w:sz w:val="24"/>
          <w:szCs w:val="24"/>
          <w:highlight w:val="none"/>
        </w:rPr>
        <w:sectPr>
          <w:footnotePr/>
          <w:endnotePr/>
          <w:type w:val="nextPage"/>
          <w:pgSz w:w="11906" w:h="16838" w:orient="portrait"/>
          <w:pgMar w:top="1304" w:right="1304" w:bottom="1304" w:left="1304" w:header="624" w:footer="907" w:gutter="0"/>
          <w:cols w:num="1" w:sep="0" w:space="0" w:equalWidth="1"/>
          <w:docGrid w:linePitch="360"/>
          <w:titlePg/>
        </w:sectPr>
      </w:pPr>
      <w:r>
        <w:rPr>
          <w:rFonts w:hint="eastAsia" w:ascii="宋体" w:hAnsi="宋体" w:eastAsia="宋体" w:cs="宋体"/>
          <w:bCs/>
          <w:color w:val="auto"/>
          <w:sz w:val="24"/>
          <w:szCs w:val="24"/>
          <w:highlight w:val="none"/>
        </w:rPr>
        <w:t xml:space="preserve">日期：</w:t>
      </w:r>
      <w:r/>
    </w:p>
    <w:p>
      <w:pPr>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（六）明细报价表（格式）：</w:t>
      </w:r>
      <w:r/>
    </w:p>
    <w:p>
      <w:pPr>
        <w:ind w:firstLine="723"/>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明细报价表</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盖章</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购编号：</w:t>
      </w:r>
      <w:r/>
    </w:p>
    <w:p>
      <w:pPr>
        <w:ind w:firstLine="482"/>
        <w:spacing w:line="240" w:lineRule="exact"/>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r>
      <w:r/>
    </w:p>
    <w:tbl>
      <w:tblPr>
        <w:tblStyle w:val="744"/>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78"/>
        <w:gridCol w:w="2649"/>
        <w:gridCol w:w="1956"/>
        <w:gridCol w:w="1912"/>
        <w:gridCol w:w="1773"/>
      </w:tblGrid>
      <w:tr>
        <w:trPr>
          <w:trHeight w:val="700"/>
        </w:trPr>
        <w:tc>
          <w:tcPr>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460" w:type="pct"/>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项目名称</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报价（元/月）</w:t>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合价（元/年）</w:t>
            </w:r>
            <w:r/>
          </w:p>
        </w:tc>
        <w:tc>
          <w:tcPr>
            <w:tcBorders>
              <w:top w:val="single" w:color="000000" w:sz="4" w:space="0"/>
              <w:left w:val="single" w:color="000000" w:sz="4" w:space="0"/>
              <w:bottom w:val="single" w:color="000000" w:sz="4" w:space="0"/>
              <w:right w:val="single" w:color="000000" w:sz="4" w:space="0"/>
            </w:tcBorders>
            <w:tcW w:w="977" w:type="pct"/>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备注</w:t>
            </w:r>
            <w:r/>
          </w:p>
        </w:tc>
      </w:tr>
      <w:tr>
        <w:trPr>
          <w:trHeight w:val="920"/>
        </w:trPr>
        <w:tc>
          <w:tcPr>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460"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员工工资、福利、法定计提费用</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tcPr>
          <w:p>
            <w:pPr>
              <w:jc w:val="both"/>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tcPr>
          <w:p>
            <w:pPr>
              <w:jc w:val="both"/>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77"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color w:val="auto"/>
                <w:sz w:val="24"/>
                <w:szCs w:val="24"/>
                <w:highlight w:val="none"/>
              </w:rPr>
              <w:t xml:space="preserve">参照表（1）</w:t>
            </w:r>
            <w:r/>
          </w:p>
        </w:tc>
      </w:tr>
      <w:tr>
        <w:trPr>
          <w:trHeight w:val="1040"/>
        </w:trPr>
        <w:tc>
          <w:tcPr>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460"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器械装备费、服装费</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tcPr>
          <w:p>
            <w:pPr>
              <w:jc w:val="both"/>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tcPr>
          <w:p>
            <w:pPr>
              <w:jc w:val="both"/>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77"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color w:val="auto"/>
                <w:sz w:val="24"/>
                <w:szCs w:val="24"/>
                <w:highlight w:val="none"/>
              </w:rPr>
              <w:t xml:space="preserve">参照表（2）</w:t>
            </w:r>
            <w:r/>
          </w:p>
        </w:tc>
      </w:tr>
      <w:tr>
        <w:trPr>
          <w:trHeight w:val="1020"/>
        </w:trPr>
        <w:tc>
          <w:tcPr>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460" w:type="pct"/>
            <w:vAlign w:val="center"/>
            <w:textDirection w:val="lrTb"/>
            <w:noWrap w:val="false"/>
          </w:tcPr>
          <w:p>
            <w:pPr>
              <w:jc w:val="both"/>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管理费、利润</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tcPr>
          <w:p>
            <w:pPr>
              <w:jc w:val="both"/>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tcPr>
          <w:p>
            <w:pPr>
              <w:jc w:val="both"/>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77" w:type="pct"/>
            <w:vAlign w:val="center"/>
            <w:textDirection w:val="lrTb"/>
            <w:noWrap w:val="false"/>
          </w:tcPr>
          <w:p>
            <w:pPr>
              <w:jc w:val="center"/>
              <w:spacing w:line="360" w:lineRule="auto"/>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r>
      <w:tr>
        <w:trPr>
          <w:trHeight w:val="1020"/>
        </w:trPr>
        <w:tc>
          <w:tcPr>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460"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税金</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tcPr>
          <w:p>
            <w:pPr>
              <w:jc w:val="both"/>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tcPr>
          <w:p>
            <w:pPr>
              <w:jc w:val="both"/>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77" w:type="pct"/>
            <w:vAlign w:val="center"/>
            <w:textDirection w:val="lrTb"/>
            <w:noWrap w:val="false"/>
          </w:tcPr>
          <w:p>
            <w:pPr>
              <w:jc w:val="left"/>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1020"/>
        </w:trPr>
        <w:tc>
          <w:tcPr>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460"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tcPr>
          <w:p>
            <w:pPr>
              <w:jc w:val="both"/>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tcPr>
          <w:p>
            <w:pPr>
              <w:jc w:val="both"/>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77" w:type="pct"/>
            <w:vAlign w:val="center"/>
            <w:textDirection w:val="lrTb"/>
            <w:noWrap w:val="false"/>
          </w:tcPr>
          <w:p>
            <w:pPr>
              <w:jc w:val="left"/>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20"/>
        </w:trPr>
        <w:tc>
          <w:tcPr>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460" w:type="pct"/>
            <w:vAlign w:val="center"/>
            <w:textDirection w:val="lrTb"/>
            <w:noWrap w:val="false"/>
          </w:tcPr>
          <w:p>
            <w:pPr>
              <w:jc w:val="left"/>
              <w:keepLines w:val="0"/>
              <w:keepNext w:val="0"/>
              <w:spacing w:line="36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1078" w:type="pct"/>
            <w:vAlign w:val="center"/>
            <w:textDirection w:val="lrTb"/>
            <w:noWrap w:val="false"/>
          </w:tcPr>
          <w:p>
            <w:pPr>
              <w:jc w:val="both"/>
              <w:keepLines w:val="0"/>
              <w:keepNext w:val="0"/>
              <w:spacing w:line="36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1054" w:type="pct"/>
            <w:vAlign w:val="center"/>
            <w:textDirection w:val="lrTb"/>
            <w:noWrap w:val="false"/>
          </w:tcPr>
          <w:p>
            <w:pPr>
              <w:jc w:val="both"/>
              <w:keepLines w:val="0"/>
              <w:keepNext w:val="0"/>
              <w:spacing w:line="36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977" w:type="pct"/>
            <w:vAlign w:val="center"/>
            <w:textDirection w:val="lrTb"/>
            <w:noWrap/>
          </w:tcPr>
          <w:p>
            <w:pPr>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bl>
    <w:p>
      <w:pPr>
        <w:ind w:right="-511" w:firstLine="482"/>
        <w:spacing w:after="120" w:line="420" w:lineRule="exact"/>
        <w:tabs>
          <w:tab w:val="left" w:pos="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法定代表人或法定代表人授权代表签字或盖章：</w:t>
      </w:r>
      <w:r/>
    </w:p>
    <w:p>
      <w:pPr>
        <w:ind w:right="-511" w:firstLine="482"/>
        <w:spacing w:after="120" w:line="420" w:lineRule="exact"/>
        <w:tabs>
          <w:tab w:val="left" w:pos="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日期</w:t>
      </w:r>
      <w:r>
        <w:rPr>
          <w:rFonts w:hint="eastAsia" w:ascii="宋体" w:hAnsi="宋体" w:eastAsia="宋体" w:cs="宋体"/>
          <w:b/>
          <w:color w:val="auto"/>
          <w:sz w:val="24"/>
          <w:szCs w:val="24"/>
          <w:highlight w:val="none"/>
          <w:lang w:eastAsia="zh-CN"/>
        </w:rPr>
        <w:t xml:space="preserve">：</w:t>
      </w:r>
      <w:r/>
    </w:p>
    <w:p>
      <w:pPr>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总报价除应包括本项目所有服务人员的工资、法定税费和合理利润外，还应包括体检、管理、劳务、服装、培训、通讯、安全保卫、调整风险及政策性文件规定等各项应有费用，以及为完成采购文件规定的</w:t>
      </w:r>
      <w:r>
        <w:rPr>
          <w:rFonts w:hint="eastAsia" w:ascii="宋体" w:hAnsi="宋体" w:eastAsia="宋体" w:cs="宋体"/>
          <w:color w:val="auto"/>
          <w:sz w:val="24"/>
          <w:szCs w:val="24"/>
          <w:highlight w:val="none"/>
          <w:lang w:val="en-US" w:eastAsia="zh-CN"/>
        </w:rPr>
        <w:t xml:space="preserve">安保</w:t>
      </w:r>
      <w:r>
        <w:rPr>
          <w:rFonts w:hint="eastAsia" w:ascii="宋体" w:hAnsi="宋体" w:eastAsia="宋体" w:cs="宋体"/>
          <w:color w:val="auto"/>
          <w:sz w:val="24"/>
          <w:szCs w:val="24"/>
          <w:highlight w:val="none"/>
        </w:rPr>
        <w:t xml:space="preserve">工作所</w:t>
      </w:r>
      <w:r>
        <w:rPr>
          <w:rFonts w:hint="eastAsia" w:ascii="宋体" w:hAnsi="宋体" w:eastAsia="宋体" w:cs="宋体"/>
          <w:color w:val="auto"/>
          <w:sz w:val="24"/>
          <w:szCs w:val="24"/>
          <w:highlight w:val="none"/>
          <w:lang w:eastAsia="zh-CN"/>
        </w:rPr>
        <w:t xml:space="preserve">涉及的</w:t>
      </w:r>
      <w:r>
        <w:rPr>
          <w:rFonts w:hint="eastAsia" w:ascii="宋体" w:hAnsi="宋体" w:eastAsia="宋体" w:cs="宋体"/>
          <w:color w:val="auto"/>
          <w:sz w:val="24"/>
          <w:szCs w:val="24"/>
          <w:highlight w:val="none"/>
        </w:rPr>
        <w:t xml:space="preserve">一切相关费用。投标人报价时应充分考虑服务期内所有可能影响到报价的因素，一旦中标，总价将包定。</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上述报价表由投标单位参照，不限于此，可根据采购需求自行添加条目进行投报</w:t>
      </w:r>
      <w:r>
        <w:rPr>
          <w:rFonts w:hint="eastAsia" w:ascii="宋体" w:hAnsi="宋体" w:eastAsia="宋体" w:cs="宋体"/>
          <w:color w:val="auto"/>
          <w:sz w:val="24"/>
          <w:szCs w:val="24"/>
          <w:highlight w:val="none"/>
          <w:lang w:eastAsia="zh-CN"/>
        </w:rPr>
        <w:t xml:space="preserve">。</w:t>
      </w:r>
      <w:r/>
    </w:p>
    <w:p>
      <w:pPr>
        <w:pStyle w:val="812"/>
        <w:ind w:firstLine="643"/>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p>
    <w:p>
      <w:pPr>
        <w:jc w:val="cente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表（1）：员工工资福利及法定计提费用明细表</w:t>
      </w:r>
      <w:r/>
    </w:p>
    <w:tbl>
      <w:tblPr>
        <w:tblStyle w:val="744"/>
        <w:tblW w:w="5003"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16"/>
        <w:gridCol w:w="1560"/>
        <w:gridCol w:w="919"/>
        <w:gridCol w:w="2093"/>
        <w:gridCol w:w="1435"/>
        <w:gridCol w:w="1593"/>
        <w:gridCol w:w="661"/>
      </w:tblGrid>
      <w:tr>
        <w:trPr>
          <w:trHeight w:val="902"/>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项目名称</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人数</w:t>
            </w:r>
            <w:r/>
          </w:p>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配置</w:t>
            </w:r>
            <w:r/>
          </w:p>
        </w:tc>
        <w:tc>
          <w:tcPr>
            <w:tcBorders>
              <w:top w:val="single" w:color="000000" w:sz="4" w:space="0"/>
              <w:left w:val="single" w:color="000000" w:sz="4" w:space="0"/>
              <w:bottom w:val="single" w:color="000000" w:sz="4" w:space="0"/>
              <w:right w:val="single" w:color="000000" w:sz="4" w:space="0"/>
            </w:tcBorders>
            <w:tcW w:w="1156"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人员费用标准（元/人/月）</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合计费用（元/月）</w:t>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合计费用（元/年）</w:t>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备注</w:t>
            </w:r>
            <w:r/>
          </w:p>
        </w:tc>
      </w:tr>
      <w:tr>
        <w:trPr>
          <w:trHeight w:val="902"/>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员工工资及福利</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156" w:type="pct"/>
            <w:vAlign w:val="center"/>
            <w:textDirection w:val="lrTb"/>
            <w:noWrap/>
          </w:tcPr>
          <w:p>
            <w:pPr>
              <w:jc w:val="both"/>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both"/>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tcPr>
          <w:p>
            <w:pPr>
              <w:jc w:val="both"/>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2"/>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项目负责人兼保安员</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15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72"/>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保安员</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5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72"/>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消控员</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5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770"/>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员工人身意外保险费、雇主责任险</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15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624"/>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法定节假日加班工资</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156" w:type="pct"/>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741"/>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t xml:space="preserve">(6)</w:t>
            </w:r>
            <w:r/>
          </w:p>
        </w:tc>
        <w:tc>
          <w:tcPr>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高温费</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156" w:type="pct"/>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74"/>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156"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567"/>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法定计提费用</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tcPr>
          <w:p>
            <w:pPr>
              <w:jc w:val="both"/>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156" w:type="pct"/>
            <w:vAlign w:val="center"/>
            <w:textDirection w:val="lrTb"/>
            <w:noWrap/>
          </w:tcPr>
          <w:p>
            <w:pPr>
              <w:jc w:val="both"/>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both"/>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tcPr>
          <w:p>
            <w:pPr>
              <w:jc w:val="both"/>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567"/>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养老保险</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156"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567"/>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医疗统筹</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156"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567"/>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失业</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156"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567"/>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工伤</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156"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6"/>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生育</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156"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74"/>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863"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156"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84"/>
        </w:trPr>
        <w:tc>
          <w:tcPr>
            <w:gridSpan w:val="2"/>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tcPr>
          <w:p>
            <w:pPr>
              <w:jc w:val="both"/>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156" w:type="pct"/>
            <w:vAlign w:val="center"/>
            <w:textDirection w:val="lrTb"/>
            <w:noWrap/>
          </w:tcPr>
          <w:p>
            <w:pPr>
              <w:jc w:val="both"/>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tcPr>
          <w:p>
            <w:pPr>
              <w:jc w:val="both"/>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81" w:type="pct"/>
            <w:vAlign w:val="center"/>
            <w:textDirection w:val="lrTb"/>
            <w:noWrap/>
          </w:tcPr>
          <w:p>
            <w:pPr>
              <w:jc w:val="both"/>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bl>
    <w:p>
      <w:pPr>
        <w:ind w:firstLine="482"/>
        <w:spacing w:before="5"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法定代表人或法定代表人授权代表签字或盖章：</w:t>
      </w:r>
      <w:r/>
    </w:p>
    <w:p>
      <w:pPr>
        <w:ind w:firstLine="482"/>
        <w:spacing w:before="5"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日期：</w:t>
      </w:r>
      <w:r/>
    </w:p>
    <w:p>
      <w:pPr>
        <w:keepLines w:val="0"/>
        <w:keepNext w:val="0"/>
        <w:pageBreakBefore w:val="0"/>
        <w:spacing w:line="36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注：1、以上人员费用须包括工资等内容，须符</w:t>
      </w:r>
      <w:r>
        <w:rPr>
          <w:rFonts w:hint="eastAsia" w:ascii="宋体" w:hAnsi="宋体" w:eastAsia="宋体" w:cs="宋体"/>
          <w:bCs/>
          <w:color w:val="auto"/>
          <w:sz w:val="24"/>
          <w:szCs w:val="24"/>
          <w:highlight w:val="none"/>
          <w:lang w:eastAsia="zh-CN"/>
        </w:rPr>
        <w:t xml:space="preserve">合省</w:t>
      </w:r>
      <w:r>
        <w:rPr>
          <w:rFonts w:hint="eastAsia" w:ascii="宋体" w:hAnsi="宋体" w:eastAsia="宋体" w:cs="宋体"/>
          <w:bCs/>
          <w:color w:val="auto"/>
          <w:sz w:val="24"/>
          <w:szCs w:val="24"/>
          <w:highlight w:val="none"/>
        </w:rPr>
        <w:t xml:space="preserve">、市相关政策规定</w:t>
      </w:r>
      <w:r>
        <w:rPr>
          <w:rFonts w:hint="eastAsia" w:ascii="宋体" w:hAnsi="宋体" w:eastAsia="宋体" w:cs="宋体"/>
          <w:bCs/>
          <w:color w:val="auto"/>
          <w:sz w:val="24"/>
          <w:szCs w:val="24"/>
          <w:highlight w:val="none"/>
          <w:lang w:eastAsia="zh-CN"/>
        </w:rPr>
        <w:t xml:space="preserve">。</w:t>
      </w:r>
      <w:r/>
    </w:p>
    <w:p>
      <w:pPr>
        <w:numPr>
          <w:ilvl w:val="0"/>
          <w:numId w:val="0"/>
        </w:numPr>
        <w:ind w:firstLine="480"/>
        <w:keepLines w:val="0"/>
        <w:keepNext w:val="0"/>
        <w:pageBreakBefore w:val="0"/>
        <w:spacing w:line="36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上述报价表由投标单位参照，不限于此，可根据采购需求自行添加条目进行投报。</w:t>
      </w:r>
      <w:r/>
    </w:p>
    <w:p>
      <w:pPr>
        <w:numPr>
          <w:ilvl w:val="0"/>
          <w:numId w:val="0"/>
        </w:numPr>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lang w:val="zh-CN"/>
        </w:rPr>
        <w:t xml:space="preserve">上表可自行延长，</w:t>
      </w:r>
      <w:r>
        <w:rPr>
          <w:rFonts w:hint="eastAsia" w:ascii="宋体" w:hAnsi="宋体" w:eastAsia="宋体" w:cs="宋体"/>
          <w:color w:val="auto"/>
          <w:sz w:val="24"/>
          <w:szCs w:val="24"/>
          <w:highlight w:val="none"/>
          <w:lang w:val="en-US" w:eastAsia="zh-CN"/>
        </w:rPr>
        <w:t xml:space="preserve">但不得改变文本格式。</w:t>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p>
    <w:p>
      <w:pPr>
        <w:jc w:val="cente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表（2）：投入本项目的工具设备物资明细表</w:t>
      </w:r>
      <w:r/>
    </w:p>
    <w:tbl>
      <w:tblPr>
        <w:tblStyle w:val="7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1482"/>
        <w:gridCol w:w="809"/>
        <w:gridCol w:w="674"/>
        <w:gridCol w:w="673"/>
        <w:gridCol w:w="1348"/>
        <w:gridCol w:w="1347"/>
        <w:gridCol w:w="1483"/>
        <w:gridCol w:w="943"/>
      </w:tblGrid>
      <w:tr>
        <w:trPr>
          <w:trHeight w:val="685"/>
        </w:trPr>
        <w:tc>
          <w:tcPr>
            <w:tcW w:w="777"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482"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物品名称</w:t>
            </w:r>
            <w:r/>
          </w:p>
        </w:tc>
        <w:tc>
          <w:tcPr>
            <w:tcW w:w="809"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品牌</w:t>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型号</w:t>
            </w:r>
            <w:r/>
          </w:p>
        </w:tc>
        <w:tc>
          <w:tcPr>
            <w:tcW w:w="674"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数量</w:t>
            </w:r>
            <w:r/>
          </w:p>
        </w:tc>
        <w:tc>
          <w:tcPr>
            <w:tcW w:w="673"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单位</w:t>
            </w:r>
            <w:r/>
          </w:p>
        </w:tc>
        <w:tc>
          <w:tcPr>
            <w:tcW w:w="1348"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单价（元）</w:t>
            </w:r>
            <w:r/>
          </w:p>
        </w:tc>
        <w:tc>
          <w:tcPr>
            <w:tcW w:w="1347"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合计费用</w:t>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（元/月）</w:t>
            </w:r>
            <w:r/>
          </w:p>
        </w:tc>
        <w:tc>
          <w:tcPr>
            <w:tcW w:w="1483"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合计费用</w:t>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（元/年）</w:t>
            </w:r>
            <w:r/>
          </w:p>
        </w:tc>
        <w:tc>
          <w:tcPr>
            <w:tcW w:w="943"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产地</w:t>
            </w:r>
            <w:r/>
          </w:p>
        </w:tc>
      </w:tr>
      <w:tr>
        <w:trPr>
          <w:trHeight w:val="347"/>
        </w:trPr>
        <w:tc>
          <w:tcPr>
            <w:tcW w:w="777"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482" w:type="dxa"/>
            <w:vAlign w:val="center"/>
            <w:textDirection w:val="lrTb"/>
            <w:noWrap w:val="false"/>
          </w:tcPr>
          <w:p>
            <w:pPr>
              <w:jc w:val="center"/>
              <w:spacing w:line="60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809" w:type="dxa"/>
            <w:vAlign w:val="center"/>
            <w:textDirection w:val="lrTb"/>
            <w:noWrap w:val="false"/>
          </w:tcPr>
          <w:p>
            <w:pPr>
              <w:jc w:val="center"/>
              <w:spacing w:line="60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674"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73"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8"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7"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83"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3"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47"/>
        </w:trPr>
        <w:tc>
          <w:tcPr>
            <w:tcW w:w="777"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482" w:type="dxa"/>
            <w:vAlign w:val="center"/>
            <w:textDirection w:val="lrTb"/>
            <w:noWrap w:val="false"/>
          </w:tcPr>
          <w:p>
            <w:pPr>
              <w:jc w:val="center"/>
              <w:spacing w:line="60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809" w:type="dxa"/>
            <w:vAlign w:val="center"/>
            <w:textDirection w:val="lrTb"/>
            <w:noWrap w:val="false"/>
          </w:tcPr>
          <w:p>
            <w:pPr>
              <w:jc w:val="center"/>
              <w:spacing w:line="60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674"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73"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8"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7"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83"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3"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47"/>
        </w:trPr>
        <w:tc>
          <w:tcPr>
            <w:tcW w:w="777"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482"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09"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74"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73"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8"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7"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83"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3"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47"/>
        </w:trPr>
        <w:tc>
          <w:tcPr>
            <w:tcW w:w="777"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W w:w="1482"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09"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74"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73"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8"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7"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83"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3"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58"/>
        </w:trPr>
        <w:tc>
          <w:tcPr>
            <w:gridSpan w:val="6"/>
            <w:tcW w:w="5763" w:type="dxa"/>
            <w:vAlign w:val="bottom"/>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合计：</w:t>
            </w:r>
            <w:r/>
          </w:p>
        </w:tc>
        <w:tc>
          <w:tcPr>
            <w:tcW w:w="1347"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83"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3" w:type="dxa"/>
            <w:vAlign w:val="center"/>
            <w:textDirection w:val="lrTb"/>
            <w:noWrap w:val="false"/>
          </w:tcPr>
          <w:p>
            <w:pPr>
              <w:jc w:val="center"/>
              <w:spacing w:line="6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24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764"/>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注：1、由投标人根据采购需求自行测算含在投标报价中。</w:t>
      </w:r>
      <w:r/>
    </w:p>
    <w:p>
      <w:pPr>
        <w:ind w:firstLine="480"/>
        <w:rPr>
          <w:rFonts w:hint="eastAsia" w:ascii="宋体" w:hAnsi="宋体" w:eastAsia="宋体" w:cs="宋体"/>
          <w:color w:val="auto"/>
          <w:sz w:val="24"/>
          <w:szCs w:val="24"/>
          <w:highlight w:val="none"/>
          <w:lang w:val="zh-CN"/>
        </w:rPr>
      </w:pPr>
      <w:r>
        <w:rPr>
          <w:rFonts w:hint="eastAsia" w:ascii="宋体" w:hAnsi="宋体" w:eastAsia="宋体" w:cs="宋体"/>
          <w:bCs/>
          <w:color w:val="auto"/>
          <w:sz w:val="24"/>
          <w:szCs w:val="24"/>
          <w:highlight w:val="none"/>
        </w:rPr>
        <w:t xml:space="preserve">2、</w:t>
      </w:r>
      <w:r>
        <w:rPr>
          <w:rFonts w:hint="eastAsia" w:ascii="宋体" w:hAnsi="宋体" w:eastAsia="宋体" w:cs="宋体"/>
          <w:color w:val="auto"/>
          <w:sz w:val="24"/>
          <w:szCs w:val="24"/>
          <w:highlight w:val="none"/>
          <w:lang w:val="zh-CN"/>
        </w:rPr>
        <w:t xml:space="preserve">上表可自行延长，</w:t>
      </w:r>
      <w:r>
        <w:rPr>
          <w:rFonts w:hint="eastAsia" w:ascii="宋体" w:hAnsi="宋体" w:eastAsia="宋体" w:cs="宋体"/>
          <w:color w:val="auto"/>
          <w:sz w:val="24"/>
          <w:szCs w:val="24"/>
          <w:highlight w:val="none"/>
          <w:lang w:val="en-US" w:eastAsia="zh-CN"/>
        </w:rPr>
        <w:t xml:space="preserve">但不得改变文本格式。</w:t>
      </w:r>
      <w:r/>
    </w:p>
    <w:p>
      <w:pPr>
        <w:ind w:firstLine="48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项目结束后，中标供应商应将项目实施过程中采购的相关物品无偿移交至采购单位。移交物品应外观完好、功能正常，并提供合法有效的采购发票（开票日期在项目执行期内）。不符合移交条件的，采购单位有权在结算款内扣除相关费用。</w:t>
      </w:r>
      <w:r/>
    </w:p>
    <w:p>
      <w:pPr>
        <w:pStyle w:val="76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4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6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4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spacing w:before="5"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法定代表人或法定代表人授权代表签字或盖章：</w:t>
      </w:r>
      <w:r/>
    </w:p>
    <w:p>
      <w:pPr>
        <w:ind w:firstLine="482"/>
        <w:spacing w:before="5"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日期：</w:t>
      </w:r>
      <w:r/>
    </w:p>
    <w:p>
      <w:pPr>
        <w:pStyle w:val="812"/>
        <w:ind w:left="0" w:firstLine="643"/>
        <w:jc w:val="both"/>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七</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 服务保障承诺书</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格式</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w:t>
      </w:r>
      <w:r/>
    </w:p>
    <w:p>
      <w:pPr>
        <w:ind w:firstLine="640"/>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640"/>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服务保障承诺书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投标人名称</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针对本次</w:t>
      </w:r>
      <w:r>
        <w:rPr>
          <w:rFonts w:hint="eastAsia" w:ascii="宋体" w:hAnsi="宋体" w:eastAsia="宋体" w:cs="宋体"/>
          <w:bCs/>
          <w:color w:val="auto"/>
          <w:sz w:val="24"/>
          <w:szCs w:val="24"/>
          <w:highlight w:val="none"/>
          <w:u w:val="single"/>
          <w:lang w:eastAsia="zh-CN"/>
        </w:rPr>
        <w:t xml:space="preserve"> 无锡市云林实验小学保安服务采购</w:t>
      </w:r>
      <w:r>
        <w:rPr>
          <w:rFonts w:hint="eastAsia" w:ascii="宋体" w:hAnsi="宋体" w:eastAsia="宋体" w:cs="宋体"/>
          <w:color w:val="auto"/>
          <w:sz w:val="24"/>
          <w:szCs w:val="24"/>
          <w:highlight w:val="none"/>
        </w:rPr>
        <w:t xml:space="preserve">在此承诺：</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1、本公司承诺所有人员无任何犯罪记录，承诺中标之后提供无犯罪记录证明。</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本公司愿意接受本合同要求的作业质量和考核要求；自觉按照国家有关规定，按时足额缴纳各项税费和为本项目中投入人员缴纳社会保险金（养老保险金、医疗保险金、工伤保险金、生育保险金、失业保险金），且提供相关福利等。现场所有人员工资、社保及福利等符合国家及地方相关政策要求，不享受特殊社保政策；建立职工有关档案。</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3、本公司承诺中标后器具、设备确保满足项目最低配置的要求</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4、本公司承诺保质保量按时完成主管部门安排的指令性任务。</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5、本公司承诺中标之后人员配置按工种及人数不低于最低要求配置到位。</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6、本公司承诺中标之后为所有拟派人员配置雇主责任险，团体意外伤害保险。</w:t>
      </w:r>
      <w:r/>
    </w:p>
    <w:p>
      <w:pPr>
        <w:pStyle w:val="749"/>
        <w:ind w:left="959" w:hanging="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p>
      <w:pPr>
        <w:pStyle w:val="749"/>
        <w:ind w:left="959" w:hanging="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p>
    <w:p>
      <w:pPr>
        <w:pStyle w:val="749"/>
        <w:ind w:left="959" w:hanging="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如违背上述承诺，本公司</w:t>
      </w:r>
      <w:r>
        <w:rPr>
          <w:rFonts w:hint="eastAsia" w:ascii="宋体" w:hAnsi="宋体" w:eastAsia="宋体" w:cs="宋体"/>
          <w:color w:val="auto"/>
          <w:sz w:val="24"/>
          <w:szCs w:val="24"/>
          <w:highlight w:val="none"/>
        </w:rPr>
        <w:t xml:space="preserve">（单位）</w:t>
      </w:r>
      <w:r>
        <w:rPr>
          <w:rFonts w:hint="eastAsia" w:ascii="宋体" w:hAnsi="宋体" w:eastAsia="宋体" w:cs="宋体"/>
          <w:bCs/>
          <w:color w:val="auto"/>
          <w:sz w:val="24"/>
          <w:szCs w:val="24"/>
          <w:highlight w:val="none"/>
        </w:rPr>
        <w:t xml:space="preserve">将承担一切法律责任。</w:t>
      </w:r>
      <w:r/>
    </w:p>
    <w:p>
      <w:pPr>
        <w:ind w:firstLine="48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投标人</w:t>
      </w:r>
      <w:r>
        <w:rPr>
          <w:rFonts w:hint="eastAsia" w:ascii="宋体" w:hAnsi="宋体" w:eastAsia="宋体" w:cs="宋体"/>
          <w:bCs/>
          <w:color w:val="auto"/>
          <w:sz w:val="24"/>
          <w:szCs w:val="24"/>
          <w:highlight w:val="none"/>
        </w:rPr>
        <w:t xml:space="preserve">（盖章）：</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ind w:firstLine="482"/>
        <w:spacing w:line="48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82"/>
        <w:spacing w:line="48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注：以上内容由投标单位根据</w:t>
      </w:r>
      <w:r>
        <w:rPr>
          <w:rFonts w:hint="eastAsia" w:ascii="宋体" w:hAnsi="宋体" w:eastAsia="宋体" w:cs="宋体"/>
          <w:b/>
          <w:color w:val="auto"/>
          <w:szCs w:val="21"/>
          <w:highlight w:val="none"/>
          <w:lang w:eastAsia="zh-CN"/>
        </w:rPr>
        <w:t xml:space="preserve">采</w:t>
      </w:r>
      <w:r>
        <w:rPr>
          <w:rFonts w:hint="eastAsia" w:ascii="宋体" w:hAnsi="宋体" w:eastAsia="宋体" w:cs="宋体"/>
          <w:b/>
          <w:color w:val="auto"/>
          <w:szCs w:val="21"/>
          <w:highlight w:val="none"/>
        </w:rPr>
        <w:t xml:space="preserve">购要求自行完善。</w:t>
      </w:r>
      <w:r/>
    </w:p>
    <w:p>
      <w:pPr>
        <w:spacing w:line="360" w:lineRule="auto"/>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r>
      <w:r/>
    </w:p>
    <w:p>
      <w:pPr>
        <w:pStyle w:val="764"/>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48"/>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spacing w:line="360" w:lineRule="auto"/>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（八）投标偏离表（格式）：</w:t>
      </w:r>
      <w:r/>
    </w:p>
    <w:p>
      <w:pPr>
        <w:ind w:firstLine="560"/>
        <w:jc w:val="cente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ind w:firstLine="560"/>
        <w:jc w:val="cente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ind w:firstLine="560"/>
        <w:jc w:val="cente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t xml:space="preserve">投标偏离表</w:t>
      </w:r>
      <w:r/>
    </w:p>
    <w:p>
      <w:pPr>
        <w:ind w:firstLine="560"/>
        <w:jc w:val="center"/>
        <w:spacing w:line="400" w:lineRule="exact"/>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ind w:firstLine="560"/>
        <w:jc w:val="center"/>
        <w:spacing w:line="400" w:lineRule="exact"/>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投标人名称（盖章）                  </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购项目编号：</w:t>
      </w:r>
      <w:r/>
    </w:p>
    <w:tbl>
      <w:tblPr>
        <w:tblStyle w:val="744"/>
        <w:tblW w:w="9885" w:type="dxa"/>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ind w:firstLine="482"/>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firstLine="482"/>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采</w:t>
            </w:r>
            <w:r>
              <w:rPr>
                <w:rFonts w:hint="eastAsia" w:ascii="宋体" w:hAnsi="宋体" w:eastAsia="宋体" w:cs="宋体"/>
                <w:b/>
                <w:bCs/>
                <w:color w:val="auto"/>
                <w:sz w:val="24"/>
                <w:szCs w:val="24"/>
                <w:highlight w:val="none"/>
              </w:rPr>
              <w:t xml:space="preserve">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firstLine="482"/>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ind w:firstLine="482"/>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r>
    </w:tbl>
    <w:p>
      <w:pPr>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法定代表人或法定代表人授权代表签字或盖章：</w:t>
      </w:r>
      <w:r/>
    </w:p>
    <w:p>
      <w:pPr>
        <w:ind w:firstLine="600"/>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注：（1）本表不得删除；</w:t>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    （2）如无任何服务偏离，请于本表 “偏离说明”中注明“无偏离”；</w:t>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    （3）如有服务偏离项，请于本表中列明偏离内容，如需要可自行延长，其余无偏离内容不须赘述。</w:t>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（4）“偏离说明”项下应按下列规定填写：优于的，填写“正偏离”；符合的，填写“无偏离”；低于的，填写“负偏离”，但若有任何一条负偏离或不满足第三章项目要求和有关说明中的</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购需求，则按无效投标处理。</w:t>
      </w:r>
      <w:r/>
    </w:p>
    <w:p>
      <w:pPr>
        <w:pStyle w:val="812"/>
        <w:ind w:left="0" w:firstLine="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（5）表格不够可自行延长，但不得改变文本格式；</w:t>
      </w:r>
      <w:r/>
    </w:p>
    <w:p>
      <w:pPr>
        <w:pStyle w:val="812"/>
        <w:ind w:firstLine="643"/>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pStyle w:val="980"/>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80"/>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80"/>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80"/>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80"/>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80"/>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80"/>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80"/>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（九）投标供应商情况表（格式）</w:t>
      </w:r>
      <w:r/>
    </w:p>
    <w:p>
      <w:pPr>
        <w:pStyle w:val="970"/>
        <w:ind w:firstLine="482"/>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投标供应商情况表</w:t>
      </w:r>
      <w:r/>
    </w:p>
    <w:p>
      <w:pPr>
        <w:ind w:firstLine="48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单位名称：（公章）</w:t>
      </w:r>
      <w:r/>
    </w:p>
    <w:p>
      <w:pPr>
        <w:ind w:firstLine="480"/>
        <w:jc w:val="center"/>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744"/>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867"/>
        <w:gridCol w:w="1648"/>
        <w:gridCol w:w="1537"/>
        <w:gridCol w:w="3216"/>
      </w:tblGrid>
      <w:tr>
        <w:trPr>
          <w:cantSplit/>
          <w:jc w:val="center"/>
          <w:trHeight w:val="565"/>
        </w:trPr>
        <w:tc>
          <w:tcPr>
            <w:tcW w:w="2867" w:type="dxa"/>
            <w:vAlign w:val="center"/>
            <w:textDirection w:val="lrTb"/>
            <w:noWrap w:val="false"/>
          </w:tcPr>
          <w:p>
            <w:pPr>
              <w:ind w:firstLine="440"/>
              <w:jc w:val="cente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法定代表人</w:t>
            </w:r>
            <w:r/>
          </w:p>
        </w:tc>
        <w:tc>
          <w:tcPr>
            <w:tcW w:w="1648"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c>
          <w:tcPr>
            <w:tcW w:w="1537"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成立日期</w:t>
            </w:r>
            <w:r/>
          </w:p>
        </w:tc>
        <w:tc>
          <w:tcPr>
            <w:tcW w:w="3216"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r>
        <w:trPr>
          <w:cantSplit/>
          <w:jc w:val="center"/>
          <w:trHeight w:val="503"/>
        </w:trPr>
        <w:tc>
          <w:tcPr>
            <w:tcW w:w="2867" w:type="dxa"/>
            <w:vAlign w:val="center"/>
            <w:textDirection w:val="lrTb"/>
            <w:noWrap w:val="false"/>
          </w:tcPr>
          <w:p>
            <w:pPr>
              <w:ind w:firstLine="440"/>
              <w:jc w:val="cente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企业地址</w:t>
            </w:r>
            <w:r/>
          </w:p>
        </w:tc>
        <w:tc>
          <w:tcPr>
            <w:tcW w:w="1648"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c>
          <w:tcPr>
            <w:tcW w:w="1537"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注册资本</w:t>
            </w:r>
            <w:r/>
          </w:p>
        </w:tc>
        <w:tc>
          <w:tcPr>
            <w:tcW w:w="3216"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万元</w:t>
            </w:r>
            <w:r/>
          </w:p>
        </w:tc>
      </w:tr>
      <w:tr>
        <w:trPr>
          <w:cantSplit/>
          <w:jc w:val="center"/>
          <w:trHeight w:val="528"/>
        </w:trPr>
        <w:tc>
          <w:tcPr>
            <w:tcW w:w="2867" w:type="dxa"/>
            <w:vAlign w:val="center"/>
            <w:textDirection w:val="lrTb"/>
            <w:noWrap w:val="false"/>
          </w:tcPr>
          <w:p>
            <w:pPr>
              <w:ind w:firstLine="440"/>
              <w:jc w:val="cente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经营范围</w:t>
            </w:r>
            <w:r/>
          </w:p>
        </w:tc>
        <w:tc>
          <w:tcPr>
            <w:gridSpan w:val="3"/>
            <w:tcW w:w="6401"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r>
        <w:trPr>
          <w:cantSplit/>
          <w:jc w:val="center"/>
          <w:trHeight w:val="541"/>
        </w:trPr>
        <w:tc>
          <w:tcPr>
            <w:tcW w:w="2867" w:type="dxa"/>
            <w:vAlign w:val="center"/>
            <w:textDirection w:val="lrTb"/>
            <w:noWrap w:val="false"/>
          </w:tcPr>
          <w:p>
            <w:pPr>
              <w:ind w:firstLine="440"/>
              <w:jc w:val="cente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开户行</w:t>
            </w:r>
            <w:r/>
          </w:p>
        </w:tc>
        <w:tc>
          <w:tcPr>
            <w:tcW w:w="1648"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c>
          <w:tcPr>
            <w:tcW w:w="1537"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银行账号</w:t>
            </w:r>
            <w:r/>
          </w:p>
        </w:tc>
        <w:tc>
          <w:tcPr>
            <w:tcW w:w="3216"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r>
        <w:trPr>
          <w:cantSplit/>
          <w:jc w:val="center"/>
          <w:trHeight w:val="541"/>
        </w:trPr>
        <w:tc>
          <w:tcPr>
            <w:tcW w:w="2867" w:type="dxa"/>
            <w:vAlign w:val="center"/>
            <w:textDirection w:val="lrTb"/>
            <w:noWrap w:val="false"/>
          </w:tcPr>
          <w:p>
            <w:pPr>
              <w:ind w:firstLine="440"/>
              <w:jc w:val="cente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资产总计</w:t>
            </w:r>
            <w:r/>
          </w:p>
        </w:tc>
        <w:tc>
          <w:tcPr>
            <w:tcW w:w="1648" w:type="dxa"/>
            <w:vAlign w:val="center"/>
            <w:textDirection w:val="lrTb"/>
            <w:noWrap w:val="false"/>
          </w:tcPr>
          <w:p>
            <w:pPr>
              <w:ind w:firstLine="440"/>
              <w:jc w:val="cente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     万元</w:t>
            </w:r>
            <w:r/>
          </w:p>
        </w:tc>
        <w:tc>
          <w:tcPr>
            <w:tcW w:w="1537" w:type="dxa"/>
            <w:vAlign w:val="center"/>
            <w:textDirection w:val="lrTb"/>
            <w:noWrap w:val="false"/>
          </w:tcPr>
          <w:p>
            <w:pPr>
              <w:ind w:firstLine="440"/>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净资产</w:t>
            </w:r>
            <w:r/>
          </w:p>
        </w:tc>
        <w:tc>
          <w:tcPr>
            <w:tcW w:w="3216" w:type="dxa"/>
            <w:vAlign w:val="center"/>
            <w:textDirection w:val="lrTb"/>
            <w:noWrap w:val="false"/>
          </w:tcPr>
          <w:p>
            <w:pPr>
              <w:ind w:firstLine="440"/>
              <w:jc w:val="cente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万元</w:t>
            </w:r>
            <w:r/>
          </w:p>
        </w:tc>
      </w:tr>
      <w:tr>
        <w:trPr>
          <w:cantSplit/>
          <w:jc w:val="center"/>
          <w:trHeight w:val="515"/>
        </w:trPr>
        <w:tc>
          <w:tcPr>
            <w:tcW w:w="2867" w:type="dxa"/>
            <w:vAlign w:val="center"/>
            <w:textDirection w:val="lrTb"/>
            <w:noWrap w:val="false"/>
          </w:tcPr>
          <w:p>
            <w:pPr>
              <w:ind w:firstLine="440"/>
              <w:jc w:val="cente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股东权益</w:t>
            </w:r>
            <w:r/>
          </w:p>
        </w:tc>
        <w:tc>
          <w:tcPr>
            <w:tcW w:w="1648" w:type="dxa"/>
            <w:vAlign w:val="center"/>
            <w:textDirection w:val="lrTb"/>
            <w:noWrap w:val="false"/>
          </w:tcPr>
          <w:p>
            <w:pPr>
              <w:ind w:firstLine="440"/>
              <w:jc w:val="cente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     万元</w:t>
            </w:r>
            <w:r/>
          </w:p>
        </w:tc>
        <w:tc>
          <w:tcPr>
            <w:tcW w:w="1537" w:type="dxa"/>
            <w:vAlign w:val="center"/>
            <w:textDirection w:val="lrTb"/>
            <w:noWrap w:val="false"/>
          </w:tcPr>
          <w:p>
            <w:pPr>
              <w:ind w:firstLine="440"/>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主营收入</w:t>
            </w:r>
            <w:r/>
          </w:p>
        </w:tc>
        <w:tc>
          <w:tcPr>
            <w:tcW w:w="3216" w:type="dxa"/>
            <w:vAlign w:val="center"/>
            <w:textDirection w:val="lrTb"/>
            <w:noWrap w:val="false"/>
          </w:tcPr>
          <w:p>
            <w:pPr>
              <w:ind w:firstLine="440"/>
              <w:jc w:val="both"/>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202</w:t>
            </w:r>
            <w:r>
              <w:rPr>
                <w:rFonts w:hint="eastAsia" w:ascii="宋体" w:hAnsi="宋体" w:eastAsia="宋体" w:cs="宋体"/>
                <w:color w:val="auto"/>
                <w:sz w:val="22"/>
                <w:szCs w:val="21"/>
                <w:highlight w:val="none"/>
                <w:lang w:val="en-US" w:eastAsia="zh-CN"/>
              </w:rPr>
              <w:t xml:space="preserve">5</w:t>
            </w:r>
            <w:r>
              <w:rPr>
                <w:rFonts w:hint="eastAsia" w:ascii="宋体" w:hAnsi="宋体" w:eastAsia="宋体" w:cs="宋体"/>
                <w:color w:val="auto"/>
                <w:sz w:val="22"/>
                <w:szCs w:val="21"/>
                <w:highlight w:val="none"/>
              </w:rPr>
              <w:t xml:space="preserve">年     万元</w:t>
            </w:r>
            <w:r/>
          </w:p>
        </w:tc>
      </w:tr>
      <w:tr>
        <w:trPr>
          <w:cantSplit/>
          <w:jc w:val="center"/>
          <w:trHeight w:val="564"/>
        </w:trPr>
        <w:tc>
          <w:tcPr>
            <w:tcW w:w="2867" w:type="dxa"/>
            <w:vAlign w:val="center"/>
            <w:textDirection w:val="lrTb"/>
            <w:noWrap w:val="false"/>
          </w:tcPr>
          <w:p>
            <w:pPr>
              <w:ind w:firstLine="440"/>
              <w:jc w:val="cente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实现利润</w:t>
            </w:r>
            <w:r/>
          </w:p>
        </w:tc>
        <w:tc>
          <w:tcPr>
            <w:tcW w:w="1648"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202</w:t>
            </w:r>
            <w:r>
              <w:rPr>
                <w:rFonts w:hint="eastAsia" w:ascii="宋体" w:hAnsi="宋体" w:eastAsia="宋体" w:cs="宋体"/>
                <w:color w:val="auto"/>
                <w:sz w:val="22"/>
                <w:szCs w:val="21"/>
                <w:highlight w:val="none"/>
                <w:lang w:val="en-US" w:eastAsia="zh-CN"/>
              </w:rPr>
              <w:t xml:space="preserve">5</w:t>
            </w:r>
            <w:r>
              <w:rPr>
                <w:rFonts w:hint="eastAsia" w:ascii="宋体" w:hAnsi="宋体" w:eastAsia="宋体" w:cs="宋体"/>
                <w:color w:val="auto"/>
                <w:sz w:val="22"/>
                <w:szCs w:val="21"/>
                <w:highlight w:val="none"/>
              </w:rPr>
              <w:t xml:space="preserve">年 万元</w:t>
            </w:r>
            <w:r/>
          </w:p>
        </w:tc>
        <w:tc>
          <w:tcPr>
            <w:tcW w:w="1537"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c>
          <w:tcPr>
            <w:tcW w:w="3216"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r>
        <w:trPr>
          <w:cantSplit/>
          <w:jc w:val="center"/>
        </w:trPr>
        <w:tc>
          <w:tcPr>
            <w:tcW w:w="2867" w:type="dxa"/>
            <w:vAlign w:val="center"/>
            <w:textDirection w:val="lrTb"/>
            <w:noWrap w:val="false"/>
          </w:tcPr>
          <w:p>
            <w:pPr>
              <w:ind w:firstLine="440"/>
              <w:jc w:val="cente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营业面积</w:t>
            </w:r>
            <w:r/>
          </w:p>
        </w:tc>
        <w:tc>
          <w:tcPr>
            <w:tcW w:w="1648" w:type="dxa"/>
            <w:vAlign w:val="center"/>
            <w:textDirection w:val="lrTb"/>
            <w:noWrap w:val="false"/>
          </w:tcPr>
          <w:p>
            <w:pPr>
              <w:ind w:firstLine="440"/>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     平方米</w:t>
            </w:r>
            <w:r/>
          </w:p>
        </w:tc>
        <w:tc>
          <w:tcPr>
            <w:tcW w:w="1537"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其中：</w:t>
            </w:r>
            <w:r/>
          </w:p>
        </w:tc>
        <w:tc>
          <w:tcPr>
            <w:tcW w:w="3216"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自有面积平方米</w:t>
            </w:r>
            <w:r/>
          </w:p>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承租面积平方米</w:t>
            </w:r>
            <w:r/>
          </w:p>
        </w:tc>
      </w:tr>
      <w:tr>
        <w:trPr>
          <w:cantSplit/>
          <w:jc w:val="center"/>
        </w:trPr>
        <w:tc>
          <w:tcPr>
            <w:tcW w:w="2867" w:type="dxa"/>
            <w:vAlign w:val="center"/>
            <w:textDirection w:val="lrTb"/>
            <w:noWrap w:val="false"/>
          </w:tcPr>
          <w:p>
            <w:pPr>
              <w:jc w:val="both"/>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单位简历及内设机构情况</w:t>
            </w:r>
            <w:r/>
          </w:p>
        </w:tc>
        <w:tc>
          <w:tcPr>
            <w:gridSpan w:val="3"/>
            <w:tcW w:w="6401"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r>
        <w:trPr>
          <w:cantSplit/>
          <w:jc w:val="center"/>
          <w:trHeight w:val="703"/>
        </w:trPr>
        <w:tc>
          <w:tcPr>
            <w:tcW w:w="2867" w:type="dxa"/>
            <w:vAlign w:val="center"/>
            <w:textDirection w:val="lrTb"/>
            <w:noWrap w:val="false"/>
          </w:tcPr>
          <w:p>
            <w:pPr>
              <w:jc w:val="both"/>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单位优势及特长</w:t>
            </w:r>
            <w:r/>
          </w:p>
        </w:tc>
        <w:tc>
          <w:tcPr>
            <w:gridSpan w:val="3"/>
            <w:tcW w:w="6401"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r>
        <w:trPr>
          <w:cantSplit/>
          <w:jc w:val="center"/>
        </w:trPr>
        <w:tc>
          <w:tcPr>
            <w:tcW w:w="2867" w:type="dxa"/>
            <w:vAlign w:val="center"/>
            <w:textDirection w:val="lrTb"/>
            <w:noWrap w:val="false"/>
          </w:tcPr>
          <w:p>
            <w:pPr>
              <w:jc w:val="both"/>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近三年来完成或正在履行的重大合同情况</w:t>
            </w:r>
            <w:r/>
          </w:p>
        </w:tc>
        <w:tc>
          <w:tcPr>
            <w:gridSpan w:val="3"/>
            <w:tcW w:w="6401"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r>
        <w:trPr>
          <w:cantSplit/>
          <w:jc w:val="center"/>
        </w:trPr>
        <w:tc>
          <w:tcPr>
            <w:tcW w:w="2867" w:type="dxa"/>
            <w:vAlign w:val="center"/>
            <w:textDirection w:val="lrTb"/>
            <w:noWrap w:val="false"/>
          </w:tcPr>
          <w:p>
            <w:pPr>
              <w:jc w:val="both"/>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最近2年内在经营过程中受到何种奖励或处分</w:t>
            </w:r>
            <w:r/>
          </w:p>
        </w:tc>
        <w:tc>
          <w:tcPr>
            <w:gridSpan w:val="3"/>
            <w:tcW w:w="6401"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（包括财政、工商、税务、物价、技监部门稽查情况和结果）</w:t>
            </w:r>
            <w:r/>
          </w:p>
        </w:tc>
      </w:tr>
      <w:tr>
        <w:trPr>
          <w:cantSplit/>
          <w:jc w:val="center"/>
        </w:trPr>
        <w:tc>
          <w:tcPr>
            <w:tcW w:w="2867" w:type="dxa"/>
            <w:vAlign w:val="center"/>
            <w:textDirection w:val="lrTb"/>
            <w:noWrap w:val="false"/>
          </w:tcPr>
          <w:p>
            <w:pPr>
              <w:jc w:val="both"/>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最近3年内有无因售假、售劣或是其他原因被消费者投诉或起诉的情况及说明</w:t>
            </w:r>
            <w:r/>
          </w:p>
        </w:tc>
        <w:tc>
          <w:tcPr>
            <w:gridSpan w:val="3"/>
            <w:tcW w:w="6401"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（包括解决方式和结果）</w:t>
            </w:r>
            <w:r/>
          </w:p>
        </w:tc>
      </w:tr>
      <w:tr>
        <w:trPr>
          <w:cantSplit/>
          <w:jc w:val="center"/>
        </w:trPr>
        <w:tc>
          <w:tcPr>
            <w:tcW w:w="2867" w:type="dxa"/>
            <w:vAlign w:val="center"/>
            <w:textDirection w:val="lrTb"/>
            <w:noWrap w:val="false"/>
          </w:tcPr>
          <w:p>
            <w:pPr>
              <w:jc w:val="both"/>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参加政府</w:t>
            </w:r>
            <w:r>
              <w:rPr>
                <w:rFonts w:hint="eastAsia" w:ascii="宋体" w:hAnsi="宋体" w:eastAsia="宋体" w:cs="宋体"/>
                <w:color w:val="auto"/>
                <w:sz w:val="22"/>
                <w:szCs w:val="21"/>
                <w:highlight w:val="none"/>
                <w:lang w:eastAsia="zh-CN"/>
              </w:rPr>
              <w:t xml:space="preserve">采</w:t>
            </w:r>
            <w:r>
              <w:rPr>
                <w:rFonts w:hint="eastAsia" w:ascii="宋体" w:hAnsi="宋体" w:eastAsia="宋体" w:cs="宋体"/>
                <w:color w:val="auto"/>
                <w:sz w:val="22"/>
                <w:szCs w:val="21"/>
                <w:highlight w:val="none"/>
              </w:rPr>
              <w:t xml:space="preserve">购活动前三年内，在经营活动中有无重大违法记录情况及说明</w:t>
            </w:r>
            <w:r/>
          </w:p>
        </w:tc>
        <w:tc>
          <w:tcPr>
            <w:gridSpan w:val="3"/>
            <w:tcW w:w="6401"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r>
        <w:trPr>
          <w:cantSplit/>
          <w:jc w:val="center"/>
        </w:trPr>
        <w:tc>
          <w:tcPr>
            <w:tcW w:w="2867" w:type="dxa"/>
            <w:vAlign w:val="center"/>
            <w:textDirection w:val="lrTb"/>
            <w:noWrap w:val="false"/>
          </w:tcPr>
          <w:p>
            <w:pPr>
              <w:jc w:val="both"/>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获得技术认证的工程师及简介</w:t>
            </w:r>
            <w:r/>
          </w:p>
        </w:tc>
        <w:tc>
          <w:tcPr>
            <w:gridSpan w:val="3"/>
            <w:tcW w:w="6401"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r>
        <w:trPr>
          <w:cantSplit/>
          <w:jc w:val="center"/>
          <w:trHeight w:val="947"/>
        </w:trPr>
        <w:tc>
          <w:tcPr>
            <w:tcW w:w="2867" w:type="dxa"/>
            <w:vAlign w:val="center"/>
            <w:textDirection w:val="lrTb"/>
            <w:noWrap w:val="false"/>
          </w:tcPr>
          <w:p>
            <w:pPr>
              <w:jc w:val="both"/>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其他需要说明的情况</w:t>
            </w:r>
            <w:r/>
          </w:p>
        </w:tc>
        <w:tc>
          <w:tcPr>
            <w:gridSpan w:val="3"/>
            <w:tcW w:w="6401"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bl>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p>
      <w:pPr>
        <w:pStyle w:val="980"/>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80"/>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val="en-US" w:eastAsia="zh-CN"/>
        </w:rPr>
        <w:t xml:space="preserve">主</w:t>
      </w:r>
      <w:r>
        <w:rPr>
          <w:rFonts w:hint="eastAsia" w:ascii="宋体" w:hAnsi="宋体" w:eastAsia="宋体" w:cs="宋体"/>
          <w:b/>
          <w:bCs/>
          <w:color w:val="auto"/>
          <w:sz w:val="24"/>
          <w:szCs w:val="24"/>
          <w:highlight w:val="none"/>
          <w:lang w:val="en-US" w:eastAsia="zh-CN"/>
        </w:rPr>
        <w:t xml:space="preserve">要</w:t>
      </w:r>
      <w:r>
        <w:rPr>
          <w:rFonts w:hint="eastAsia" w:ascii="宋体" w:hAnsi="宋体" w:eastAsia="宋体" w:cs="宋体"/>
          <w:b/>
          <w:bCs/>
          <w:color w:val="auto"/>
          <w:sz w:val="24"/>
          <w:szCs w:val="24"/>
          <w:highlight w:val="none"/>
        </w:rPr>
        <w:t xml:space="preserve">人员配置表及拟派项目负责人简历表</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格式</w:t>
      </w:r>
      <w:r>
        <w:rPr>
          <w:rFonts w:hint="eastAsia" w:ascii="宋体" w:hAnsi="宋体" w:eastAsia="宋体" w:cs="宋体"/>
          <w:b/>
          <w:bCs/>
          <w:color w:val="auto"/>
          <w:sz w:val="24"/>
          <w:szCs w:val="24"/>
          <w:highlight w:val="none"/>
          <w:lang w:eastAsia="zh-CN"/>
        </w:rPr>
        <w:t xml:space="preserve">）</w:t>
      </w:r>
      <w:r/>
    </w:p>
    <w:p>
      <w:pPr>
        <w:jc w:val="center"/>
        <w:spacing w:line="360" w:lineRule="auto"/>
        <w:rPr>
          <w:rFonts w:hint="eastAsia" w:ascii="宋体" w:hAnsi="宋体" w:eastAsia="宋体" w:cs="宋体"/>
          <w:b/>
          <w:color w:val="auto"/>
          <w:sz w:val="36"/>
          <w:szCs w:val="36"/>
          <w:highlight w:val="none"/>
        </w:rPr>
      </w:pPr>
      <w:r/>
      <w:bookmarkStart w:id="28" w:name="_Toc112006946"/>
      <w:r>
        <w:rPr>
          <w:rFonts w:hint="eastAsia" w:ascii="宋体" w:hAnsi="宋体" w:eastAsia="宋体" w:cs="宋体"/>
          <w:bCs/>
          <w:color w:val="auto"/>
          <w:sz w:val="24"/>
          <w:szCs w:val="24"/>
          <w:highlight w:val="none"/>
        </w:rPr>
        <w:t xml:space="preserve">（1）人员配置表</w:t>
      </w:r>
      <w:r/>
    </w:p>
    <w:p>
      <w:pPr>
        <w:spacing w:after="120" w:line="4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投标人名称</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盖章</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   政府采购编号： </w:t>
      </w:r>
      <w:r/>
    </w:p>
    <w:tbl>
      <w:tblPr>
        <w:tblStyle w:val="744"/>
        <w:tblW w:w="103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047"/>
        <w:gridCol w:w="730"/>
        <w:gridCol w:w="709"/>
        <w:gridCol w:w="1477"/>
        <w:gridCol w:w="1236"/>
        <w:gridCol w:w="1728"/>
        <w:gridCol w:w="2705"/>
      </w:tblGrid>
      <w:tr>
        <w:trPr>
          <w:jc w:val="center"/>
          <w:trHeight w:val="607"/>
        </w:trPr>
        <w:tc>
          <w:tcPr>
            <w:tcW w:w="741" w:type="dxa"/>
            <w:vAlign w:val="center"/>
            <w:textDirection w:val="lrTb"/>
            <w:noWrap w:val="false"/>
          </w:tcPr>
          <w:p>
            <w:pPr>
              <w:jc w:val="center"/>
              <w:rPr>
                <w:rFonts w:hint="eastAsia" w:ascii="宋体" w:hAnsi="宋体" w:eastAsia="宋体" w:cs="宋体"/>
                <w:b/>
                <w:color w:val="auto"/>
                <w:highlight w:val="none"/>
              </w:rPr>
            </w:pPr>
            <w:r>
              <w:rPr>
                <w:rFonts w:hint="eastAsia" w:ascii="宋体" w:hAnsi="宋体" w:eastAsia="宋体" w:cs="宋体"/>
                <w:b/>
                <w:color w:val="auto"/>
                <w:highlight w:val="none"/>
              </w:rPr>
              <w:t xml:space="preserve">序号</w:t>
            </w:r>
            <w:r/>
          </w:p>
        </w:tc>
        <w:tc>
          <w:tcPr>
            <w:tcW w:w="1047" w:type="dxa"/>
            <w:vAlign w:val="center"/>
            <w:textDirection w:val="lrTb"/>
            <w:noWrap w:val="false"/>
          </w:tcPr>
          <w:p>
            <w:pPr>
              <w:jc w:val="center"/>
              <w:rPr>
                <w:rFonts w:hint="eastAsia" w:ascii="宋体" w:hAnsi="宋体" w:eastAsia="宋体" w:cs="宋体"/>
                <w:b/>
                <w:color w:val="auto"/>
                <w:highlight w:val="none"/>
              </w:rPr>
            </w:pPr>
            <w:r>
              <w:rPr>
                <w:rFonts w:hint="eastAsia" w:ascii="宋体" w:hAnsi="宋体" w:eastAsia="宋体" w:cs="宋体"/>
                <w:b/>
                <w:color w:val="auto"/>
                <w:highlight w:val="none"/>
              </w:rPr>
              <w:t xml:space="preserve">姓名</w:t>
            </w:r>
            <w:r/>
          </w:p>
        </w:tc>
        <w:tc>
          <w:tcPr>
            <w:tcW w:w="730" w:type="dxa"/>
            <w:vAlign w:val="center"/>
            <w:textDirection w:val="lrTb"/>
            <w:noWrap w:val="false"/>
          </w:tcPr>
          <w:p>
            <w:pPr>
              <w:rPr>
                <w:rFonts w:hint="eastAsia" w:ascii="宋体" w:hAnsi="宋体" w:eastAsia="宋体" w:cs="宋体"/>
                <w:b/>
                <w:color w:val="auto"/>
                <w:highlight w:val="none"/>
              </w:rPr>
            </w:pPr>
            <w:r>
              <w:rPr>
                <w:rFonts w:hint="eastAsia" w:ascii="宋体" w:hAnsi="宋体" w:eastAsia="宋体" w:cs="宋体"/>
                <w:b/>
                <w:color w:val="auto"/>
                <w:highlight w:val="none"/>
              </w:rPr>
              <w:t xml:space="preserve">性别</w:t>
            </w:r>
            <w:r/>
          </w:p>
        </w:tc>
        <w:tc>
          <w:tcPr>
            <w:tcW w:w="709" w:type="dxa"/>
            <w:vAlign w:val="center"/>
            <w:textDirection w:val="lrTb"/>
            <w:noWrap w:val="false"/>
          </w:tcPr>
          <w:p>
            <w:pPr>
              <w:rPr>
                <w:rFonts w:hint="eastAsia" w:ascii="宋体" w:hAnsi="宋体" w:eastAsia="宋体" w:cs="宋体"/>
                <w:b/>
                <w:color w:val="auto"/>
                <w:highlight w:val="none"/>
              </w:rPr>
            </w:pPr>
            <w:r>
              <w:rPr>
                <w:rFonts w:hint="eastAsia" w:ascii="宋体" w:hAnsi="宋体" w:eastAsia="宋体" w:cs="宋体"/>
                <w:b/>
                <w:color w:val="auto"/>
                <w:highlight w:val="none"/>
              </w:rPr>
              <w:t xml:space="preserve">年龄</w:t>
            </w:r>
            <w:r/>
          </w:p>
        </w:tc>
        <w:tc>
          <w:tcPr>
            <w:tcW w:w="1477" w:type="dxa"/>
            <w:vAlign w:val="center"/>
            <w:textDirection w:val="lrTb"/>
            <w:noWrap w:val="false"/>
          </w:tcPr>
          <w:p>
            <w:pPr>
              <w:jc w:val="center"/>
              <w:rPr>
                <w:rFonts w:hint="eastAsia" w:ascii="宋体" w:hAnsi="宋体" w:eastAsia="宋体" w:cs="宋体"/>
                <w:b/>
                <w:color w:val="auto"/>
                <w:highlight w:val="none"/>
              </w:rPr>
            </w:pPr>
            <w:r>
              <w:rPr>
                <w:rFonts w:hint="eastAsia" w:ascii="宋体" w:hAnsi="宋体" w:eastAsia="宋体" w:cs="宋体"/>
                <w:b/>
                <w:color w:val="auto"/>
                <w:highlight w:val="none"/>
              </w:rPr>
              <w:t xml:space="preserve">岗位名称</w:t>
            </w:r>
            <w:r/>
          </w:p>
        </w:tc>
        <w:tc>
          <w:tcPr>
            <w:tcW w:w="1236" w:type="dxa"/>
            <w:vAlign w:val="center"/>
            <w:textDirection w:val="lrTb"/>
            <w:noWrap w:val="false"/>
          </w:tcPr>
          <w:p>
            <w:pPr>
              <w:jc w:val="center"/>
              <w:rPr>
                <w:rFonts w:hint="eastAsia" w:ascii="宋体" w:hAnsi="宋体" w:eastAsia="宋体" w:cs="宋体"/>
                <w:b/>
                <w:color w:val="auto"/>
                <w:highlight w:val="none"/>
              </w:rPr>
            </w:pPr>
            <w:r>
              <w:rPr>
                <w:rFonts w:hint="eastAsia" w:ascii="宋体" w:hAnsi="宋体" w:eastAsia="宋体" w:cs="宋体"/>
                <w:b/>
                <w:color w:val="auto"/>
                <w:highlight w:val="none"/>
              </w:rPr>
              <w:t xml:space="preserve">学历</w:t>
            </w:r>
            <w:r/>
          </w:p>
        </w:tc>
        <w:tc>
          <w:tcPr>
            <w:tcW w:w="1728" w:type="dxa"/>
            <w:vAlign w:val="center"/>
            <w:textDirection w:val="lrTb"/>
            <w:noWrap w:val="false"/>
          </w:tcPr>
          <w:p>
            <w:pPr>
              <w:jc w:val="center"/>
              <w:rPr>
                <w:rFonts w:hint="eastAsia" w:ascii="宋体" w:hAnsi="宋体" w:eastAsia="宋体" w:cs="宋体"/>
                <w:b/>
                <w:color w:val="auto"/>
                <w:highlight w:val="none"/>
              </w:rPr>
            </w:pPr>
            <w:r>
              <w:rPr>
                <w:rFonts w:hint="eastAsia" w:ascii="宋体" w:hAnsi="宋体" w:eastAsia="宋体" w:cs="宋体"/>
                <w:b/>
                <w:color w:val="auto"/>
                <w:highlight w:val="none"/>
              </w:rPr>
              <w:t xml:space="preserve">持有证书</w:t>
            </w:r>
            <w:r/>
          </w:p>
        </w:tc>
        <w:tc>
          <w:tcPr>
            <w:tcW w:w="2705" w:type="dxa"/>
            <w:vAlign w:val="center"/>
            <w:textDirection w:val="lrTb"/>
            <w:noWrap w:val="false"/>
          </w:tcPr>
          <w:p>
            <w:pPr>
              <w:jc w:val="center"/>
              <w:rPr>
                <w:rFonts w:hint="eastAsia" w:ascii="宋体" w:hAnsi="宋体" w:eastAsia="宋体" w:cs="宋体"/>
                <w:b/>
                <w:color w:val="auto"/>
                <w:highlight w:val="none"/>
              </w:rPr>
            </w:pPr>
            <w:r>
              <w:rPr>
                <w:rFonts w:hint="eastAsia" w:ascii="宋体" w:hAnsi="宋体" w:eastAsia="宋体" w:cs="宋体"/>
                <w:b/>
                <w:color w:val="auto"/>
                <w:highlight w:val="none"/>
              </w:rPr>
              <w:t xml:space="preserve">工作经验</w:t>
            </w:r>
            <w:r/>
          </w:p>
        </w:tc>
      </w:tr>
      <w:tr>
        <w:trPr>
          <w:jc w:val="center"/>
          <w:trHeight w:val="463"/>
        </w:trPr>
        <w:tc>
          <w:tcPr>
            <w:tcW w:w="741"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W w:w="104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30"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47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3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2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70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463"/>
        </w:trPr>
        <w:tc>
          <w:tcPr>
            <w:tcW w:w="741"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W w:w="104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30"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47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3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2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70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463"/>
        </w:trPr>
        <w:tc>
          <w:tcPr>
            <w:tcW w:w="741"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W w:w="104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30"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47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3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2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70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463"/>
        </w:trPr>
        <w:tc>
          <w:tcPr>
            <w:tcW w:w="741"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W w:w="104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30"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47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3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2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70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463"/>
        </w:trPr>
        <w:tc>
          <w:tcPr>
            <w:tcW w:w="741"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104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30"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47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3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2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70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463"/>
        </w:trPr>
        <w:tc>
          <w:tcPr>
            <w:tcW w:w="741"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tcW w:w="104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30"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47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3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2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70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463"/>
        </w:trPr>
        <w:tc>
          <w:tcPr>
            <w:tcW w:w="741"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7</w:t>
            </w:r>
            <w:r/>
          </w:p>
        </w:tc>
        <w:tc>
          <w:tcPr>
            <w:tcW w:w="104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30"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47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3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2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70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463"/>
        </w:trPr>
        <w:tc>
          <w:tcPr>
            <w:tcW w:w="741"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8</w:t>
            </w:r>
            <w:r/>
          </w:p>
        </w:tc>
        <w:tc>
          <w:tcPr>
            <w:tcW w:w="104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30"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47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3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2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70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463"/>
        </w:trPr>
        <w:tc>
          <w:tcPr>
            <w:tcW w:w="741"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9</w:t>
            </w:r>
            <w:r/>
          </w:p>
        </w:tc>
        <w:tc>
          <w:tcPr>
            <w:tcW w:w="104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30"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47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3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2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70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463"/>
        </w:trPr>
        <w:tc>
          <w:tcPr>
            <w:tcW w:w="741"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10</w:t>
            </w:r>
            <w:r/>
          </w:p>
        </w:tc>
        <w:tc>
          <w:tcPr>
            <w:tcW w:w="104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30"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47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3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2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70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cantSplit/>
          <w:jc w:val="center"/>
          <w:trHeight w:val="630"/>
        </w:trPr>
        <w:tc>
          <w:tcPr>
            <w:tcW w:w="741"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04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30"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0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47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3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2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705"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ind w:left="1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left="1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720"/>
        <w:rPr>
          <w:rFonts w:hint="eastAsia" w:ascii="宋体" w:hAnsi="宋体" w:eastAsia="宋体" w:cs="宋体"/>
          <w:bCs/>
          <w:color w:val="auto"/>
          <w:sz w:val="22"/>
          <w:highlight w:val="none"/>
          <w:lang w:eastAsia="zh-CN"/>
        </w:rPr>
      </w:pPr>
      <w:r>
        <w:rPr>
          <w:rFonts w:hint="eastAsia" w:ascii="宋体" w:hAnsi="宋体" w:eastAsia="宋体" w:cs="宋体"/>
          <w:bCs/>
          <w:color w:val="auto"/>
          <w:sz w:val="24"/>
          <w:szCs w:val="24"/>
          <w:highlight w:val="none"/>
        </w:rPr>
        <w:t xml:space="preserve">备注：1.</w:t>
      </w:r>
      <w:r>
        <w:rPr>
          <w:rFonts w:hint="eastAsia" w:ascii="宋体" w:hAnsi="宋体" w:eastAsia="宋体" w:cs="宋体"/>
          <w:bCs/>
          <w:color w:val="auto"/>
          <w:sz w:val="22"/>
          <w:highlight w:val="none"/>
        </w:rPr>
        <w:t xml:space="preserve">上表可自行延长</w:t>
      </w:r>
      <w:r>
        <w:rPr>
          <w:rFonts w:hint="eastAsia" w:ascii="宋体" w:hAnsi="宋体" w:eastAsia="宋体" w:cs="宋体"/>
          <w:bCs/>
          <w:color w:val="auto"/>
          <w:sz w:val="22"/>
          <w:highlight w:val="none"/>
          <w:lang w:eastAsia="zh-CN"/>
        </w:rPr>
        <w:t xml:space="preserve">，</w:t>
      </w:r>
      <w:r>
        <w:rPr>
          <w:rFonts w:hint="eastAsia" w:ascii="宋体" w:hAnsi="宋体" w:eastAsia="宋体" w:cs="宋体"/>
          <w:bCs/>
          <w:color w:val="auto"/>
          <w:sz w:val="22"/>
          <w:highlight w:val="none"/>
          <w:lang w:val="en-US" w:eastAsia="zh-CN"/>
        </w:rPr>
        <w:t xml:space="preserve">但不得改变文本格式。</w:t>
      </w:r>
      <w:r/>
    </w:p>
    <w:p>
      <w:pPr>
        <w:ind w:left="1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255"/>
        <w:jc w:val="left"/>
        <w:spacing w:line="24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bidi="ar-SA"/>
        </w:rPr>
        <w:t xml:space="preserve">人员相关证明材料应按招标文件要求提供，并附在本表之后。</w:t>
      </w:r>
      <w:r/>
    </w:p>
    <w:p>
      <w:pPr>
        <w:ind w:left="120"/>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spacing w:before="5"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751"/>
        <w:ind w:left="0" w:firstLine="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spacing w:before="5"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before="5"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法定代表人或法定代表人授权代表签字或盖章：</w:t>
      </w:r>
      <w:r/>
    </w:p>
    <w:p>
      <w:pPr>
        <w:spacing w:before="5"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before="5"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日期：</w:t>
      </w:r>
      <w:r/>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br w:type="page" w:clear="all"/>
      </w:r>
      <w:r/>
    </w:p>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（2）拟派项目负责人简历</w:t>
      </w:r>
      <w:r>
        <w:rPr>
          <w:rFonts w:hint="eastAsia" w:ascii="宋体" w:hAnsi="宋体" w:eastAsia="宋体" w:cs="宋体"/>
          <w:bCs/>
          <w:color w:val="auto"/>
          <w:sz w:val="24"/>
          <w:szCs w:val="24"/>
          <w:highlight w:val="none"/>
          <w:lang w:val="en-US" w:eastAsia="zh-CN"/>
        </w:rPr>
        <w:t xml:space="preserve">表</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人名称（盖章）　                              政府采购编号：</w:t>
      </w:r>
      <w:r/>
    </w:p>
    <w:tbl>
      <w:tblPr>
        <w:tblStyle w:val="744"/>
        <w:tblW w:w="96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8"/>
        <w:gridCol w:w="1227"/>
        <w:gridCol w:w="258"/>
        <w:gridCol w:w="969"/>
        <w:gridCol w:w="1227"/>
        <w:gridCol w:w="13"/>
        <w:gridCol w:w="1214"/>
        <w:gridCol w:w="137"/>
        <w:gridCol w:w="1090"/>
        <w:gridCol w:w="998"/>
        <w:gridCol w:w="229"/>
        <w:gridCol w:w="1227"/>
      </w:tblGrid>
      <w:tr>
        <w:trPr>
          <w:cantSplit/>
          <w:jc w:val="center"/>
          <w:trHeight w:val="551"/>
        </w:trPr>
        <w:tc>
          <w:tcPr>
            <w:tcBorders>
              <w:left w:val="single" w:color="auto" w:sz="4" w:space="0"/>
            </w:tcBorders>
            <w:tcW w:w="110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姓  名</w:t>
            </w:r>
            <w:r/>
          </w:p>
        </w:tc>
        <w:tc>
          <w:tcPr>
            <w:tcW w:w="122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W w:w="122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性别</w:t>
            </w:r>
            <w:r/>
          </w:p>
        </w:tc>
        <w:tc>
          <w:tcPr>
            <w:tcW w:w="122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W w:w="122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年  龄</w:t>
            </w:r>
            <w:r/>
          </w:p>
        </w:tc>
        <w:tc>
          <w:tcPr>
            <w:gridSpan w:val="2"/>
            <w:tcW w:w="122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W w:w="122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学  历</w:t>
            </w:r>
            <w:r/>
          </w:p>
        </w:tc>
        <w:tc>
          <w:tcPr>
            <w:tcW w:w="122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cantSplit/>
          <w:jc w:val="center"/>
          <w:trHeight w:val="448"/>
        </w:trPr>
        <w:tc>
          <w:tcPr>
            <w:tcBorders>
              <w:left w:val="single" w:color="auto" w:sz="4" w:space="0"/>
            </w:tcBorders>
            <w:tcW w:w="110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职务</w:t>
            </w:r>
            <w:r/>
          </w:p>
        </w:tc>
        <w:tc>
          <w:tcPr>
            <w:tcW w:w="122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W w:w="122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职  称</w:t>
            </w:r>
            <w:r/>
          </w:p>
        </w:tc>
        <w:tc>
          <w:tcPr>
            <w:tcW w:w="122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W w:w="122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资格证书号</w:t>
            </w:r>
            <w:r/>
          </w:p>
        </w:tc>
        <w:tc>
          <w:tcPr>
            <w:gridSpan w:val="2"/>
            <w:tcW w:w="122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W w:w="122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参加工作时间</w:t>
            </w:r>
            <w:r/>
          </w:p>
        </w:tc>
        <w:tc>
          <w:tcPr>
            <w:tcW w:w="122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cantSplit/>
          <w:jc w:val="center"/>
          <w:trHeight w:val="2565"/>
        </w:trPr>
        <w:tc>
          <w:tcPr>
            <w:tcBorders>
              <w:left w:val="single" w:color="auto" w:sz="4" w:space="0"/>
            </w:tcBorders>
            <w:tcW w:w="110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以往工作经历</w:t>
            </w:r>
            <w:r/>
          </w:p>
        </w:tc>
        <w:tc>
          <w:tcPr>
            <w:gridSpan w:val="11"/>
            <w:tcBorders>
              <w:left w:val="single" w:color="auto" w:sz="4" w:space="0"/>
            </w:tcBorders>
            <w:tcW w:w="8589" w:type="dxa"/>
            <w:vAlign w:val="top"/>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cantSplit/>
          <w:jc w:val="center"/>
          <w:trHeight w:val="606"/>
        </w:trPr>
        <w:tc>
          <w:tcPr>
            <w:gridSpan w:val="12"/>
            <w:tcBorders>
              <w:left w:val="single" w:color="auto" w:sz="4" w:space="0"/>
            </w:tcBorders>
            <w:tcW w:w="969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已完成服务项目情况</w:t>
            </w:r>
            <w:r/>
          </w:p>
        </w:tc>
      </w:tr>
      <w:tr>
        <w:trPr>
          <w:cantSplit/>
          <w:jc w:val="center"/>
          <w:trHeight w:val="553"/>
        </w:trPr>
        <w:tc>
          <w:tcPr>
            <w:gridSpan w:val="3"/>
            <w:tcBorders>
              <w:left w:val="single" w:color="auto" w:sz="4" w:space="0"/>
            </w:tcBorders>
            <w:tcW w:w="2593"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被服务单位</w:t>
            </w:r>
            <w:r/>
          </w:p>
        </w:tc>
        <w:tc>
          <w:tcPr>
            <w:gridSpan w:val="3"/>
            <w:tcBorders>
              <w:left w:val="single" w:color="auto" w:sz="4" w:space="0"/>
            </w:tcBorders>
            <w:tcW w:w="220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w:t>
            </w:r>
            <w:r/>
          </w:p>
        </w:tc>
        <w:tc>
          <w:tcPr>
            <w:gridSpan w:val="2"/>
            <w:tcBorders>
              <w:left w:val="single" w:color="auto" w:sz="4" w:space="0"/>
            </w:tcBorders>
            <w:tcW w:w="1351"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规模面积</w:t>
            </w:r>
            <w:r/>
          </w:p>
        </w:tc>
        <w:tc>
          <w:tcPr>
            <w:gridSpan w:val="2"/>
            <w:tcBorders>
              <w:left w:val="single" w:color="auto" w:sz="4" w:space="0"/>
            </w:tcBorders>
            <w:tcW w:w="208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服务期限</w:t>
            </w:r>
            <w:r/>
          </w:p>
        </w:tc>
        <w:tc>
          <w:tcPr>
            <w:gridSpan w:val="2"/>
            <w:tcBorders>
              <w:left w:val="single" w:color="auto" w:sz="4" w:space="0"/>
            </w:tcBorders>
            <w:tcW w:w="145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管理质量</w:t>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3"/>
            <w:tcBorders>
              <w:left w:val="single" w:color="auto" w:sz="4" w:space="0"/>
            </w:tcBorders>
            <w:tcW w:w="2209"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Borders>
              <w:left w:val="single" w:color="auto" w:sz="4" w:space="0"/>
            </w:tcBorders>
            <w:tcW w:w="1351"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Borders>
              <w:left w:val="single" w:color="auto" w:sz="4" w:space="0"/>
            </w:tcBorders>
            <w:tcW w:w="2088"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Borders>
              <w:left w:val="single" w:color="auto" w:sz="4" w:space="0"/>
            </w:tcBorders>
            <w:tcW w:w="1456"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3"/>
            <w:tcBorders>
              <w:left w:val="single" w:color="auto" w:sz="4" w:space="0"/>
            </w:tcBorders>
            <w:tcW w:w="2209"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Borders>
              <w:left w:val="single" w:color="auto" w:sz="4" w:space="0"/>
            </w:tcBorders>
            <w:tcW w:w="1351"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Borders>
              <w:left w:val="single" w:color="auto" w:sz="4" w:space="0"/>
            </w:tcBorders>
            <w:tcW w:w="2088"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Borders>
              <w:left w:val="single" w:color="auto" w:sz="4" w:space="0"/>
            </w:tcBorders>
            <w:tcW w:w="1456"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3"/>
            <w:tcBorders>
              <w:left w:val="single" w:color="auto" w:sz="4" w:space="0"/>
            </w:tcBorders>
            <w:tcW w:w="2209"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Borders>
              <w:left w:val="single" w:color="auto" w:sz="4" w:space="0"/>
            </w:tcBorders>
            <w:tcW w:w="1351"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Borders>
              <w:left w:val="single" w:color="auto" w:sz="4" w:space="0"/>
            </w:tcBorders>
            <w:tcW w:w="2088"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Borders>
              <w:left w:val="single" w:color="auto" w:sz="4" w:space="0"/>
            </w:tcBorders>
            <w:tcW w:w="1456"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3"/>
            <w:tcBorders>
              <w:left w:val="single" w:color="auto" w:sz="4" w:space="0"/>
            </w:tcBorders>
            <w:tcW w:w="2209"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Borders>
              <w:left w:val="single" w:color="auto" w:sz="4" w:space="0"/>
            </w:tcBorders>
            <w:tcW w:w="1351"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Borders>
              <w:left w:val="single" w:color="auto" w:sz="4" w:space="0"/>
            </w:tcBorders>
            <w:tcW w:w="2088"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Borders>
              <w:left w:val="single" w:color="auto" w:sz="4" w:space="0"/>
            </w:tcBorders>
            <w:tcW w:w="1456"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3"/>
            <w:tcBorders>
              <w:left w:val="single" w:color="auto" w:sz="4" w:space="0"/>
            </w:tcBorders>
            <w:tcW w:w="2209"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Borders>
              <w:left w:val="single" w:color="auto" w:sz="4" w:space="0"/>
            </w:tcBorders>
            <w:tcW w:w="1351"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Borders>
              <w:left w:val="single" w:color="auto" w:sz="4" w:space="0"/>
            </w:tcBorders>
            <w:tcW w:w="2088"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Borders>
              <w:left w:val="single" w:color="auto" w:sz="4" w:space="0"/>
            </w:tcBorders>
            <w:tcW w:w="1456"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3"/>
            <w:tcBorders>
              <w:left w:val="single" w:color="auto" w:sz="4" w:space="0"/>
            </w:tcBorders>
            <w:tcW w:w="2209"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Borders>
              <w:left w:val="single" w:color="auto" w:sz="4" w:space="0"/>
            </w:tcBorders>
            <w:tcW w:w="1351"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Borders>
              <w:left w:val="single" w:color="auto" w:sz="4" w:space="0"/>
            </w:tcBorders>
            <w:tcW w:w="2088"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Borders>
              <w:left w:val="single" w:color="auto" w:sz="4" w:space="0"/>
            </w:tcBorders>
            <w:tcW w:w="1456"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3"/>
            <w:tcBorders>
              <w:left w:val="single" w:color="auto" w:sz="4" w:space="0"/>
            </w:tcBorders>
            <w:tcW w:w="2209"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Borders>
              <w:left w:val="single" w:color="auto" w:sz="4" w:space="0"/>
            </w:tcBorders>
            <w:tcW w:w="1351"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Borders>
              <w:left w:val="single" w:color="auto" w:sz="4" w:space="0"/>
            </w:tcBorders>
            <w:tcW w:w="2088"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Borders>
              <w:left w:val="single" w:color="auto" w:sz="4" w:space="0"/>
            </w:tcBorders>
            <w:tcW w:w="1456"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3"/>
            <w:tcBorders>
              <w:left w:val="single" w:color="auto" w:sz="4" w:space="0"/>
            </w:tcBorders>
            <w:tcW w:w="2209"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Borders>
              <w:left w:val="single" w:color="auto" w:sz="4" w:space="0"/>
            </w:tcBorders>
            <w:tcW w:w="1351"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Borders>
              <w:left w:val="single" w:color="auto" w:sz="4" w:space="0"/>
            </w:tcBorders>
            <w:tcW w:w="2088"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Borders>
              <w:left w:val="single" w:color="auto" w:sz="4" w:space="0"/>
            </w:tcBorders>
            <w:tcW w:w="1456"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3"/>
            <w:tcBorders>
              <w:left w:val="single" w:color="auto" w:sz="4" w:space="0"/>
            </w:tcBorders>
            <w:tcW w:w="2209"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Borders>
              <w:left w:val="single" w:color="auto" w:sz="4" w:space="0"/>
            </w:tcBorders>
            <w:tcW w:w="1351"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Borders>
              <w:left w:val="single" w:color="auto" w:sz="4" w:space="0"/>
            </w:tcBorders>
            <w:tcW w:w="2088"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Borders>
              <w:left w:val="single" w:color="auto" w:sz="4" w:space="0"/>
            </w:tcBorders>
            <w:tcW w:w="1456"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3"/>
            <w:tcBorders>
              <w:left w:val="single" w:color="auto" w:sz="4" w:space="0"/>
            </w:tcBorders>
            <w:tcW w:w="2209"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Borders>
              <w:left w:val="single" w:color="auto" w:sz="4" w:space="0"/>
            </w:tcBorders>
            <w:tcW w:w="1351"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Borders>
              <w:left w:val="single" w:color="auto" w:sz="4" w:space="0"/>
            </w:tcBorders>
            <w:tcW w:w="2088"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Borders>
              <w:left w:val="single" w:color="auto" w:sz="4" w:space="0"/>
            </w:tcBorders>
            <w:tcW w:w="1456"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3"/>
            <w:tcBorders>
              <w:left w:val="single" w:color="auto" w:sz="4" w:space="0"/>
            </w:tcBorders>
            <w:tcW w:w="2209"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Borders>
              <w:left w:val="single" w:color="auto" w:sz="4" w:space="0"/>
            </w:tcBorders>
            <w:tcW w:w="1351"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Borders>
              <w:left w:val="single" w:color="auto" w:sz="4" w:space="0"/>
            </w:tcBorders>
            <w:tcW w:w="2088"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Borders>
              <w:left w:val="single" w:color="auto" w:sz="4" w:space="0"/>
            </w:tcBorders>
            <w:tcW w:w="1456" w:type="dxa"/>
            <w:vAlign w:val="center"/>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Cs/>
          <w:color w:val="auto"/>
          <w:szCs w:val="21"/>
          <w:highlight w:val="none"/>
        </w:rPr>
      </w:pPr>
      <w:r>
        <w:rPr>
          <w:rFonts w:hint="eastAsia" w:ascii="宋体" w:hAnsi="宋体" w:eastAsia="宋体" w:cs="宋体"/>
          <w:b/>
          <w:bCs/>
          <w:color w:val="auto"/>
          <w:sz w:val="24"/>
          <w:szCs w:val="24"/>
          <w:highlight w:val="none"/>
        </w:rPr>
        <w:t xml:space="preserve">法定代表人或法定代表人授权代表签字或盖章：</w:t>
      </w:r>
      <w:r/>
    </w:p>
    <w:p>
      <w:pPr>
        <w:ind w:firstLine="63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ind w:firstLine="63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ind w:firstLine="63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ind w:firstLine="72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注：</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上表可自行延长</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但不得改变文本格式。</w:t>
      </w:r>
      <w:r/>
    </w:p>
    <w:p>
      <w:pPr>
        <w:numPr>
          <w:ilvl w:val="0"/>
          <w:numId w:val="0"/>
        </w:numPr>
        <w:ind w:firstLine="1200"/>
        <w:jc w:val="lef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人员相关证明材料应按招标文件要求提供，并附在本表之后。</w:t>
      </w:r>
      <w:r/>
    </w:p>
    <w:p>
      <w:pPr>
        <w:pStyle w:val="764"/>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2"/>
        <w:spacing w:before="160" w:after="160"/>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（十一）（投标人）中小企业声明函（格式）</w:t>
      </w:r>
      <w:bookmarkEnd w:id="28"/>
      <w:r/>
      <w:r/>
    </w:p>
    <w:p>
      <w:pPr>
        <w:ind w:firstLine="560"/>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560"/>
        <w:jc w:val="center"/>
        <w:rPr>
          <w:rFonts w:hint="eastAsia" w:ascii="宋体" w:hAnsi="宋体" w:eastAsia="宋体" w:cs="宋体"/>
          <w:bCs/>
          <w:color w:val="auto"/>
          <w:sz w:val="28"/>
          <w:szCs w:val="28"/>
          <w:highlight w:val="none"/>
        </w:rPr>
      </w:pPr>
      <w:r/>
      <w:bookmarkStart w:id="29" w:name="_Toc112006947"/>
      <w:r>
        <w:rPr>
          <w:rFonts w:hint="eastAsia" w:ascii="宋体" w:hAnsi="宋体" w:eastAsia="宋体" w:cs="宋体"/>
          <w:bCs/>
          <w:color w:val="auto"/>
          <w:sz w:val="28"/>
          <w:szCs w:val="28"/>
          <w:highlight w:val="none"/>
        </w:rPr>
        <w:t xml:space="preserve">中小企业声明函（服务）</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本公司（联合体）郑重声明，根据《政府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购促进中小企业发展管理办法》（财库﹝2020﹞46 号）的规定，本公司 </w:t>
      </w:r>
      <w:r>
        <w:rPr>
          <w:rFonts w:hint="eastAsia" w:ascii="宋体" w:hAnsi="宋体" w:eastAsia="宋体" w:cs="宋体"/>
          <w:bCs/>
          <w:color w:val="auto"/>
          <w:sz w:val="24"/>
          <w:szCs w:val="24"/>
          <w:highlight w:val="none"/>
          <w:u w:val="single"/>
        </w:rPr>
        <w:t xml:space="preserve">（联合体）</w:t>
      </w:r>
      <w:r>
        <w:rPr>
          <w:rFonts w:hint="eastAsia" w:ascii="宋体" w:hAnsi="宋体" w:eastAsia="宋体" w:cs="宋体"/>
          <w:bCs/>
          <w:color w:val="auto"/>
          <w:sz w:val="24"/>
          <w:szCs w:val="24"/>
          <w:highlight w:val="none"/>
        </w:rPr>
        <w:t xml:space="preserve">参加</w:t>
      </w:r>
      <w:r>
        <w:rPr>
          <w:rFonts w:hint="eastAsia" w:ascii="宋体" w:hAnsi="宋体" w:eastAsia="宋体" w:cs="宋体"/>
          <w:bCs/>
          <w:color w:val="auto"/>
          <w:sz w:val="24"/>
          <w:szCs w:val="24"/>
          <w:highlight w:val="none"/>
          <w:u w:val="single"/>
        </w:rPr>
        <w:t xml:space="preserve">（单位名称）</w:t>
      </w:r>
      <w:r>
        <w:rPr>
          <w:rFonts w:hint="eastAsia" w:ascii="宋体" w:hAnsi="宋体" w:eastAsia="宋体" w:cs="宋体"/>
          <w:bCs/>
          <w:color w:val="auto"/>
          <w:sz w:val="24"/>
          <w:szCs w:val="24"/>
          <w:highlight w:val="none"/>
        </w:rPr>
        <w:t xml:space="preserve">的</w:t>
      </w:r>
      <w:r>
        <w:rPr>
          <w:rFonts w:hint="eastAsia" w:ascii="宋体" w:hAnsi="宋体" w:eastAsia="宋体" w:cs="宋体"/>
          <w:bCs/>
          <w:color w:val="auto"/>
          <w:sz w:val="24"/>
          <w:szCs w:val="24"/>
          <w:highlight w:val="none"/>
          <w:u w:val="single"/>
        </w:rPr>
        <w:t xml:space="preserve">（项目名称）</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购活动，服务全部由符合政策要求的中小企业承接。相关企业（含联合体中的中小企业、签订分包意向协议的中小企业）的具体情况如下：</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u w:val="single"/>
        </w:rPr>
        <w:t xml:space="preserve"> （标的名称） </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w:t>
      </w:r>
      <w:r>
        <w:rPr>
          <w:rFonts w:hint="eastAsia" w:ascii="宋体" w:hAnsi="宋体" w:eastAsia="宋体" w:cs="宋体"/>
          <w:bCs/>
          <w:color w:val="auto"/>
          <w:sz w:val="24"/>
          <w:szCs w:val="24"/>
          <w:highlight w:val="none"/>
          <w:u w:val="single"/>
          <w:lang w:eastAsia="zh-CN"/>
        </w:rPr>
        <w:t xml:space="preserve">采</w:t>
      </w:r>
      <w:r>
        <w:rPr>
          <w:rFonts w:hint="eastAsia" w:ascii="宋体" w:hAnsi="宋体" w:eastAsia="宋体" w:cs="宋体"/>
          <w:bCs/>
          <w:color w:val="auto"/>
          <w:sz w:val="24"/>
          <w:szCs w:val="24"/>
          <w:highlight w:val="none"/>
          <w:u w:val="single"/>
        </w:rPr>
        <w:t xml:space="preserve">购文件中明确的所属行业）</w:t>
      </w:r>
      <w:r>
        <w:rPr>
          <w:rFonts w:hint="eastAsia" w:ascii="宋体" w:hAnsi="宋体" w:eastAsia="宋体" w:cs="宋体"/>
          <w:bCs/>
          <w:color w:val="auto"/>
          <w:sz w:val="24"/>
          <w:szCs w:val="24"/>
          <w:highlight w:val="none"/>
        </w:rPr>
        <w:t xml:space="preserve">； 承建（承接）企业为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人，营业收入为万元，资产总额为万元，属于</w:t>
      </w:r>
      <w:r>
        <w:rPr>
          <w:rFonts w:hint="eastAsia" w:ascii="宋体" w:hAnsi="宋体" w:eastAsia="宋体" w:cs="宋体"/>
          <w:bCs/>
          <w:color w:val="auto"/>
          <w:sz w:val="24"/>
          <w:szCs w:val="24"/>
          <w:highlight w:val="none"/>
          <w:u w:val="single"/>
        </w:rPr>
        <w:t xml:space="preserve">（中型企业、 小型企业、微型企业）</w:t>
      </w:r>
      <w:r>
        <w:rPr>
          <w:rFonts w:hint="eastAsia" w:ascii="宋体" w:hAnsi="宋体" w:eastAsia="宋体" w:cs="宋体"/>
          <w:bCs/>
          <w:color w:val="auto"/>
          <w:sz w:val="24"/>
          <w:szCs w:val="24"/>
          <w:highlight w:val="none"/>
        </w:rPr>
        <w:t xml:space="preserve">；</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u w:val="single"/>
        </w:rPr>
        <w:t xml:space="preserve"> （标的名称） </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w:t>
      </w:r>
      <w:r>
        <w:rPr>
          <w:rFonts w:hint="eastAsia" w:ascii="宋体" w:hAnsi="宋体" w:eastAsia="宋体" w:cs="宋体"/>
          <w:bCs/>
          <w:color w:val="auto"/>
          <w:sz w:val="24"/>
          <w:szCs w:val="24"/>
          <w:highlight w:val="none"/>
          <w:u w:val="single"/>
          <w:lang w:eastAsia="zh-CN"/>
        </w:rPr>
        <w:t xml:space="preserve">采</w:t>
      </w:r>
      <w:r>
        <w:rPr>
          <w:rFonts w:hint="eastAsia" w:ascii="宋体" w:hAnsi="宋体" w:eastAsia="宋体" w:cs="宋体"/>
          <w:bCs/>
          <w:color w:val="auto"/>
          <w:sz w:val="24"/>
          <w:szCs w:val="24"/>
          <w:highlight w:val="none"/>
          <w:u w:val="single"/>
        </w:rPr>
        <w:t xml:space="preserve">购文件中明确的所属行业）</w:t>
      </w:r>
      <w:r>
        <w:rPr>
          <w:rFonts w:hint="eastAsia" w:ascii="宋体" w:hAnsi="宋体" w:eastAsia="宋体" w:cs="宋体"/>
          <w:bCs/>
          <w:color w:val="auto"/>
          <w:sz w:val="24"/>
          <w:szCs w:val="24"/>
          <w:highlight w:val="none"/>
        </w:rPr>
        <w:t xml:space="preserve">； 承建（承接）企业为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人，营业收入为万元，资产总额为万元，属于</w:t>
      </w:r>
      <w:r>
        <w:rPr>
          <w:rFonts w:hint="eastAsia" w:ascii="宋体" w:hAnsi="宋体" w:eastAsia="宋体" w:cs="宋体"/>
          <w:bCs/>
          <w:color w:val="auto"/>
          <w:sz w:val="24"/>
          <w:szCs w:val="24"/>
          <w:highlight w:val="none"/>
          <w:u w:val="single"/>
        </w:rPr>
        <w:t xml:space="preserve">（中型企业、 小型企业、微型企业）</w:t>
      </w:r>
      <w:r>
        <w:rPr>
          <w:rFonts w:hint="eastAsia" w:ascii="宋体" w:hAnsi="宋体" w:eastAsia="宋体" w:cs="宋体"/>
          <w:bCs/>
          <w:color w:val="auto"/>
          <w:sz w:val="24"/>
          <w:szCs w:val="24"/>
          <w:highlight w:val="none"/>
        </w:rPr>
        <w:t xml:space="preserve">；</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0"/>
        <w:jc w:val="left"/>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报价人（盖章）：</w:t>
      </w:r>
      <w:r/>
    </w:p>
    <w:p>
      <w:pPr>
        <w:ind w:firstLine="480"/>
        <w:jc w:val="left"/>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62"/>
        <w:jc w:val="left"/>
        <w:spacing w:line="360" w:lineRule="auto"/>
        <w:widowControl/>
        <w:rPr>
          <w:rFonts w:hint="eastAsia" w:ascii="宋体" w:hAnsi="宋体" w:eastAsia="宋体" w:cs="宋体"/>
          <w:color w:val="auto"/>
          <w:sz w:val="24"/>
          <w:highlight w:val="none"/>
        </w:rPr>
      </w:pPr>
      <w:r>
        <w:rPr>
          <w:rFonts w:hint="eastAsia" w:ascii="宋体" w:hAnsi="宋体" w:eastAsia="宋体" w:cs="宋体"/>
          <w:bCs/>
          <w:color w:val="auto"/>
          <w:sz w:val="24"/>
          <w:szCs w:val="24"/>
          <w:highlight w:val="none"/>
        </w:rPr>
        <w:t xml:space="preserve">日　        期：</w:t>
      </w:r>
      <w:r/>
    </w:p>
    <w:p>
      <w:pPr>
        <w:pStyle w:val="998"/>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 </w:t>
      </w:r>
      <w:r/>
    </w:p>
    <w:p>
      <w:pPr>
        <w:numPr>
          <w:ilvl w:val="0"/>
          <w:numId w:val="0"/>
        </w:numPr>
        <w:ind w:right="-216"/>
        <w:jc w:val="left"/>
        <w:rPr>
          <w:rFonts w:hint="eastAsia" w:ascii="宋体" w:hAnsi="宋体" w:eastAsia="宋体" w:cs="宋体"/>
          <w:color w:val="auto"/>
          <w:sz w:val="24"/>
          <w:highlight w:val="none"/>
        </w:rPr>
      </w:pPr>
      <w:r>
        <w:rPr>
          <w:rFonts w:hint="eastAsia" w:ascii="宋体" w:hAnsi="宋体" w:eastAsia="宋体" w:cs="宋体"/>
          <w:color w:val="auto"/>
          <w:sz w:val="24"/>
          <w:szCs w:val="22"/>
          <w:highlight w:val="none"/>
          <w:lang w:val="en-US" w:eastAsia="zh-CN" w:bidi="ar-SA"/>
        </w:rPr>
        <w:t xml:space="preserve">5.</w:t>
      </w:r>
      <w:r>
        <w:rPr>
          <w:rFonts w:hint="eastAsia" w:ascii="宋体" w:hAnsi="宋体" w:eastAsia="宋体" w:cs="宋体"/>
          <w:color w:val="auto"/>
          <w:sz w:val="24"/>
          <w:highlight w:val="none"/>
        </w:rPr>
        <w:t xml:space="preserve">从业人员、营业收入、资产总额填报上一年度数据，无上一年度数据的新成立企业可不填报。 </w:t>
      </w:r>
      <w:r/>
    </w:p>
    <w:p>
      <w:pPr>
        <w:numPr>
          <w:ilvl w:val="0"/>
          <w:numId w:val="0"/>
        </w:numPr>
        <w:ind w:right="-216"/>
        <w:jc w:val="left"/>
        <w:rPr>
          <w:rFonts w:hint="eastAsia" w:ascii="宋体" w:hAnsi="宋体" w:eastAsia="宋体" w:cs="宋体"/>
          <w:color w:val="auto"/>
          <w:sz w:val="24"/>
          <w:highlight w:val="none"/>
        </w:rPr>
      </w:pPr>
      <w:r>
        <w:rPr>
          <w:rFonts w:hint="eastAsia" w:ascii="宋体" w:hAnsi="宋体" w:eastAsia="宋体" w:cs="宋体"/>
          <w:color w:val="auto"/>
          <w:sz w:val="24"/>
          <w:szCs w:val="22"/>
          <w:highlight w:val="none"/>
          <w:lang w:val="en-US" w:eastAsia="zh-CN" w:bidi="ar-SA"/>
        </w:rPr>
        <w:t xml:space="preserve">6.</w:t>
      </w:r>
      <w:r>
        <w:rPr>
          <w:rFonts w:hint="eastAsia" w:ascii="宋体" w:hAnsi="宋体" w:eastAsia="宋体" w:cs="宋体"/>
          <w:color w:val="auto"/>
          <w:sz w:val="24"/>
          <w:highlight w:val="none"/>
        </w:rPr>
        <w:t xml:space="preserve">供应商根据《工业和信息化部、国家统计局、国家发展和改革委员会、财政部关于印发中小企业划型标准规定的通知》（工信部联企业</w:t>
      </w:r>
      <w:r>
        <w:rPr>
          <w:rFonts w:hint="eastAsia" w:ascii="宋体" w:hAnsi="宋体" w:eastAsia="宋体" w:cs="宋体"/>
          <w:color w:val="auto"/>
          <w:sz w:val="24"/>
          <w:highlight w:val="none"/>
          <w:lang w:eastAsia="zh-CN"/>
        </w:rPr>
        <w:t xml:space="preserve">〔2011〕300号</w:t>
      </w:r>
      <w:r>
        <w:rPr>
          <w:rFonts w:hint="eastAsia" w:ascii="宋体" w:hAnsi="宋体" w:eastAsia="宋体" w:cs="宋体"/>
          <w:color w:val="auto"/>
          <w:sz w:val="24"/>
          <w:highlight w:val="none"/>
        </w:rPr>
        <w:t xml:space="preserve">）规定的划分标准填写中小企业声明函。</w:t>
      </w:r>
      <w:r/>
    </w:p>
    <w:p>
      <w:pPr>
        <w:numPr>
          <w:ilvl w:val="0"/>
          <w:numId w:val="0"/>
        </w:numPr>
        <w:ind w:right="-216"/>
        <w:jc w:val="left"/>
        <w:rPr>
          <w:rFonts w:hint="eastAsia" w:ascii="宋体" w:hAnsi="宋体" w:eastAsia="宋体" w:cs="宋体"/>
          <w:color w:val="auto"/>
          <w:sz w:val="24"/>
          <w:highlight w:val="none"/>
        </w:rPr>
      </w:pPr>
      <w:r>
        <w:rPr>
          <w:rFonts w:hint="eastAsia" w:ascii="宋体" w:hAnsi="宋体" w:eastAsia="宋体" w:cs="宋体"/>
          <w:color w:val="auto"/>
          <w:sz w:val="24"/>
          <w:szCs w:val="22"/>
          <w:highlight w:val="none"/>
          <w:lang w:val="en-US" w:eastAsia="zh-CN" w:bidi="ar-SA"/>
        </w:rPr>
        <w:t xml:space="preserve">7.</w:t>
      </w:r>
      <w:r>
        <w:rPr>
          <w:rFonts w:hint="eastAsia" w:ascii="宋体" w:hAnsi="宋体" w:eastAsia="宋体" w:cs="宋体"/>
          <w:color w:val="auto"/>
          <w:sz w:val="24"/>
          <w:highlight w:val="none"/>
        </w:rPr>
        <w:t xml:space="preserve">此声明函必须提供，未提供视为无效投标文件。 </w:t>
      </w:r>
      <w:r/>
    </w:p>
    <w:p>
      <w:pPr>
        <w:ind w:right="-216"/>
        <w:jc w:val="left"/>
        <w:rPr>
          <w:rFonts w:hint="eastAsia" w:ascii="宋体" w:hAnsi="宋体" w:eastAsia="宋体" w:cs="宋体"/>
          <w:bCs/>
          <w:color w:val="auto"/>
          <w:sz w:val="28"/>
          <w:szCs w:val="28"/>
          <w:highlight w:val="none"/>
        </w:rPr>
      </w:pPr>
      <w:r>
        <w:rPr>
          <w:rFonts w:hint="eastAsia" w:ascii="宋体" w:hAnsi="宋体" w:eastAsia="宋体" w:cs="宋体"/>
          <w:color w:val="auto"/>
          <w:sz w:val="24"/>
          <w:highlight w:val="none"/>
        </w:rPr>
        <w:t xml:space="preserve">4.供应商提供的声明函与事实不符的，依照《</w:t>
      </w:r>
      <w:r>
        <w:rPr>
          <w:rFonts w:hint="eastAsia" w:ascii="宋体" w:hAnsi="宋体" w:eastAsia="宋体" w:cs="宋体"/>
          <w:color w:val="auto"/>
          <w:sz w:val="24"/>
          <w:highlight w:val="none"/>
          <w:lang w:eastAsia="zh-CN"/>
        </w:rPr>
        <w:t xml:space="preserve">中华人民共和国政府采购法</w:t>
      </w:r>
      <w:r>
        <w:rPr>
          <w:rFonts w:hint="eastAsia" w:ascii="宋体" w:hAnsi="宋体" w:eastAsia="宋体" w:cs="宋体"/>
          <w:color w:val="auto"/>
          <w:sz w:val="24"/>
          <w:highlight w:val="none"/>
        </w:rPr>
        <w:t xml:space="preserve">》第七十七条第一款的规定追究法律责任。</w:t>
      </w:r>
      <w:r/>
    </w:p>
    <w:p>
      <w:pPr>
        <w:pStyle w:val="952"/>
        <w:spacing w:before="160" w:after="160"/>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（十二）（投标人）残疾人福利性单位声明函（格式）：</w:t>
      </w:r>
      <w:bookmarkEnd w:id="29"/>
      <w:r/>
      <w:r/>
    </w:p>
    <w:p>
      <w:pPr>
        <w:ind w:firstLine="626"/>
        <w:spacing w:line="588" w:lineRule="exact"/>
        <w:rPr>
          <w:rFonts w:hint="eastAsia" w:ascii="宋体" w:hAnsi="宋体" w:eastAsia="宋体" w:cs="宋体"/>
          <w:b/>
          <w:color w:val="auto"/>
          <w:spacing w:val="6"/>
          <w:sz w:val="30"/>
          <w:szCs w:val="30"/>
          <w:highlight w:val="none"/>
        </w:rPr>
      </w:pPr>
      <w:r>
        <w:rPr>
          <w:rFonts w:hint="eastAsia" w:ascii="宋体" w:hAnsi="宋体" w:eastAsia="宋体" w:cs="宋体"/>
          <w:b/>
          <w:color w:val="auto"/>
          <w:spacing w:val="6"/>
          <w:sz w:val="30"/>
          <w:szCs w:val="30"/>
          <w:highlight w:val="none"/>
        </w:rPr>
      </w:r>
      <w:r/>
    </w:p>
    <w:p>
      <w:pPr>
        <w:ind w:firstLine="560"/>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残疾人福利性单位声明函</w:t>
      </w:r>
      <w:r/>
    </w:p>
    <w:p>
      <w:pPr>
        <w:ind w:firstLine="560"/>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本单位郑重声明，根据《财政部 民政部 中国残疾人联合会关于促进残疾人就业政府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购政策的通知》（财库</w:t>
      </w:r>
      <w:r>
        <w:rPr>
          <w:rFonts w:hint="eastAsia" w:ascii="宋体" w:hAnsi="宋体" w:eastAsia="宋体" w:cs="宋体"/>
          <w:bCs/>
          <w:color w:val="auto"/>
          <w:sz w:val="24"/>
          <w:szCs w:val="24"/>
          <w:highlight w:val="none"/>
          <w:lang w:eastAsia="zh-CN"/>
        </w:rPr>
        <w:t xml:space="preserve">〔2017〕141号</w:t>
      </w:r>
      <w:r>
        <w:rPr>
          <w:rFonts w:hint="eastAsia" w:ascii="宋体" w:hAnsi="宋体" w:eastAsia="宋体" w:cs="宋体"/>
          <w:bCs/>
          <w:color w:val="auto"/>
          <w:sz w:val="24"/>
          <w:szCs w:val="24"/>
          <w:highlight w:val="none"/>
        </w:rPr>
        <w:t xml:space="preserve">）的规定，本单位为符合条件的残疾人福利性单位，且本单位参加单位的</w:t>
      </w:r>
      <w:r>
        <w:rPr>
          <w:rFonts w:hint="eastAsia" w:ascii="宋体" w:hAnsi="宋体" w:eastAsia="宋体" w:cs="宋体"/>
          <w:bCs/>
          <w:color w:val="auto"/>
          <w:sz w:val="24"/>
          <w:szCs w:val="24"/>
          <w:highlight w:val="none"/>
          <w:u w:val="single"/>
        </w:rPr>
        <w:t xml:space="preserve">  （                                </w:t>
      </w:r>
      <w:r>
        <w:rPr>
          <w:rFonts w:hint="eastAsia" w:ascii="宋体" w:hAnsi="宋体" w:eastAsia="宋体" w:cs="宋体"/>
          <w:color w:val="auto"/>
          <w:sz w:val="24"/>
          <w:szCs w:val="24"/>
          <w:highlight w:val="none"/>
          <w:u w:val="single"/>
        </w:rPr>
        <w:t xml:space="preserve">项目</w:t>
      </w:r>
      <w:r>
        <w:rPr>
          <w:rFonts w:hint="eastAsia" w:ascii="宋体" w:hAnsi="宋体" w:eastAsia="宋体" w:cs="宋体"/>
          <w:bCs/>
          <w:color w:val="auto"/>
          <w:sz w:val="24"/>
          <w:szCs w:val="24"/>
          <w:highlight w:val="none"/>
          <w:u w:val="single"/>
        </w:rPr>
        <w:t xml:space="preserve">）</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本单位对上述声明的真实性负责。如有虚假，将依法承担相应责任。</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单位名称（盖章）：</w:t>
      </w:r>
      <w:r/>
    </w:p>
    <w:p>
      <w:pPr>
        <w:ind w:firstLine="480"/>
        <w:spacing w:line="580" w:lineRule="exact"/>
        <w:rPr>
          <w:rFonts w:hint="eastAsia" w:ascii="宋体" w:hAnsi="宋体" w:eastAsia="宋体" w:cs="宋体"/>
          <w:bCs/>
          <w:color w:val="auto"/>
          <w:sz w:val="24"/>
          <w:szCs w:val="24"/>
          <w:highlight w:val="none"/>
        </w:rPr>
        <w:sectPr>
          <w:headerReference w:type="default" r:id="rId9"/>
          <w:footnotePr/>
          <w:endnotePr/>
          <w:type w:val="nextPage"/>
          <w:pgSz w:w="11906" w:h="16838" w:orient="portrait"/>
          <w:pgMar w:top="1417" w:right="1417" w:bottom="1417" w:left="1417" w:header="624" w:footer="907" w:gutter="0"/>
          <w:cols w:num="1" w:sep="0" w:space="0" w:equalWidth="1"/>
          <w:docGrid w:linePitch="360"/>
          <w:titlePg/>
        </w:sectPr>
      </w:pPr>
      <w:r>
        <w:rPr>
          <w:rFonts w:hint="eastAsia" w:ascii="宋体" w:hAnsi="宋体" w:eastAsia="宋体" w:cs="宋体"/>
          <w:bCs/>
          <w:color w:val="auto"/>
          <w:sz w:val="24"/>
          <w:szCs w:val="24"/>
          <w:highlight w:val="none"/>
        </w:rPr>
        <w:t xml:space="preserve">日  期：</w:t>
      </w:r>
      <w:r/>
    </w:p>
    <w:p>
      <w:pPr>
        <w:jc w:val="left"/>
        <w:keepLines w:val="0"/>
        <w:keepNext w:val="0"/>
        <w:pageBreakBefore/>
        <w:spacing w:line="440" w:lineRule="exact"/>
        <w:widowControl w:val="off"/>
        <w:rPr>
          <w:rFonts w:hint="eastAsia" w:ascii="宋体" w:hAnsi="宋体" w:eastAsia="宋体" w:cs="宋体"/>
          <w:b/>
          <w:bCs w:val="0"/>
          <w:color w:val="auto"/>
          <w:sz w:val="24"/>
          <w:szCs w:val="24"/>
          <w:highlight w:val="none"/>
          <w:lang w:val="en-US" w:eastAsia="zh-CN" w:bidi="ar-SA"/>
        </w:rPr>
        <w:outlineLvl w:val="0"/>
      </w:pPr>
      <w:r>
        <w:rPr>
          <w:rFonts w:hint="eastAsia" w:ascii="宋体" w:hAnsi="宋体" w:eastAsia="宋体" w:cs="宋体"/>
          <w:b/>
          <w:bCs w:val="0"/>
          <w:color w:val="auto"/>
          <w:sz w:val="24"/>
          <w:szCs w:val="24"/>
          <w:highlight w:val="none"/>
          <w:lang w:val="en-US" w:eastAsia="zh-CN" w:bidi="ar-SA"/>
        </w:rPr>
        <w:t xml:space="preserve">（十三）关于符合本国产品标准的声明函（格式）</w:t>
      </w:r>
      <w:r/>
    </w:p>
    <w:p>
      <w:pPr>
        <w:pStyle w:val="770"/>
        <w:jc w:val="center"/>
        <w:spacing w:before="24" w:beforeAutospacing="0" w:after="24" w:afterAutospacing="0" w:line="360" w:lineRule="auto"/>
        <w:shd w:val="clear" w:color="auto" w:fill="ffffff"/>
        <w:rPr>
          <w:rStyle w:val="775"/>
          <w:rFonts w:hint="default" w:ascii="Times New Roman" w:hAnsi="Times New Roman" w:cs="Times New Roman"/>
          <w:color w:val="auto"/>
          <w:sz w:val="21"/>
          <w:szCs w:val="21"/>
          <w:highlight w:val="none"/>
          <w:shd w:val="clear" w:color="auto" w:fill="ffffff"/>
        </w:rPr>
      </w:pPr>
      <w:r>
        <w:rPr>
          <w:rFonts w:hint="default" w:ascii="Times New Roman" w:hAnsi="Times New Roman" w:cs="Times New Roman"/>
          <w:color w:val="auto"/>
          <w:sz w:val="21"/>
          <w:szCs w:val="21"/>
          <w:highlight w:val="none"/>
          <w:shd w:val="clear" w:color="auto" w:fill="ffffff"/>
        </w:rPr>
      </w:r>
      <w:r/>
    </w:p>
    <w:p>
      <w:pPr>
        <w:ind w:left="0" w:right="0" w:firstLine="2711"/>
        <w:spacing w:before="0" w:after="0" w:line="360" w:lineRule="auto"/>
        <w:rPr>
          <w:rFonts w:ascii="Times New Roman" w:hAnsi="Times New Roman" w:eastAsia="宋体" w:cs="Times New Roman"/>
          <w:color w:val="auto"/>
          <w:szCs w:val="20"/>
          <w:highlight w:val="none"/>
        </w:rPr>
        <w:pBdr>
          <w:top w:val="none" w:color="auto" w:sz="0" w:space="0"/>
          <w:left w:val="none" w:color="auto" w:sz="0" w:space="0"/>
          <w:bottom w:val="none" w:color="auto" w:sz="0" w:space="0"/>
          <w:right w:val="none" w:color="auto" w:sz="0" w:space="0"/>
        </w:pBdr>
      </w:pPr>
      <w:r>
        <w:rPr>
          <w:rFonts w:ascii="宋体" w:hAnsi="宋体" w:eastAsia="宋体" w:cs="宋体"/>
          <w:b/>
          <w:color w:val="auto"/>
          <w:sz w:val="30"/>
          <w:szCs w:val="20"/>
          <w:highlight w:val="none"/>
        </w:rPr>
        <w:t xml:space="preserve">关于符合本国产品标准的声明函</w:t>
      </w:r>
      <w:r/>
    </w:p>
    <w:p>
      <w:pPr>
        <w:ind w:left="0" w:right="0" w:firstLine="420"/>
        <w:spacing w:before="0" w:after="0" w:line="85" w:lineRule="atLeast"/>
        <w:rPr>
          <w:rFonts w:ascii="Times New Roman" w:hAnsi="Times New Roman" w:eastAsia="宋体" w:cs="Times New Roman"/>
          <w:color w:val="auto"/>
          <w:szCs w:val="20"/>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24"/>
          <w:szCs w:val="20"/>
          <w:highlight w:val="none"/>
        </w:rPr>
        <w:t xml:space="preserve">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1.（产品名称1）</w:t>
      </w:r>
      <w:r>
        <w:rPr>
          <w:rFonts w:hint="eastAsia" w:ascii="宋体" w:hAnsi="宋体" w:eastAsia="宋体" w:cs="宋体"/>
          <w:bCs/>
          <w:color w:val="auto"/>
          <w:sz w:val="24"/>
          <w:szCs w:val="24"/>
          <w:highlight w:val="none"/>
          <w:vertAlign w:val="superscript"/>
        </w:rPr>
        <w:t xml:space="preserve">1</w:t>
      </w:r>
      <w:r>
        <w:rPr>
          <w:rFonts w:hint="eastAsia" w:ascii="宋体" w:hAnsi="宋体" w:eastAsia="宋体" w:cs="宋体"/>
          <w:bCs/>
          <w:color w:val="auto"/>
          <w:sz w:val="24"/>
          <w:szCs w:val="24"/>
          <w:highlight w:val="none"/>
        </w:rPr>
        <w:t xml:space="preserve">，生产厂为（厂名）</w:t>
      </w:r>
      <w:r>
        <w:rPr>
          <w:rFonts w:hint="eastAsia" w:ascii="宋体" w:hAnsi="宋体" w:eastAsia="宋体" w:cs="宋体"/>
          <w:bCs/>
          <w:color w:val="auto"/>
          <w:sz w:val="24"/>
          <w:szCs w:val="24"/>
          <w:highlight w:val="none"/>
          <w:vertAlign w:val="superscript"/>
        </w:rPr>
        <w:t xml:space="preserve">2</w:t>
      </w:r>
      <w:r>
        <w:rPr>
          <w:rFonts w:hint="eastAsia" w:ascii="宋体" w:hAnsi="宋体" w:eastAsia="宋体" w:cs="宋体"/>
          <w:bCs/>
          <w:color w:val="auto"/>
          <w:sz w:val="24"/>
          <w:szCs w:val="24"/>
          <w:highlight w:val="none"/>
        </w:rPr>
        <w:t xml:space="preserve">，厂址为（生产厂址）。（</w:t>
      </w:r>
      <w:r>
        <w:rPr>
          <w:rFonts w:hint="eastAsia" w:ascii="宋体" w:hAnsi="宋体" w:eastAsia="宋体" w:cs="宋体"/>
          <w:bCs/>
          <w:strike/>
          <w:color w:val="auto"/>
          <w:sz w:val="24"/>
          <w:szCs w:val="24"/>
          <w:highlight w:val="none"/>
        </w:rPr>
        <w:t xml:space="preserve">产品名称1</w:t>
      </w:r>
      <w:r>
        <w:rPr>
          <w:rFonts w:hint="eastAsia" w:ascii="宋体" w:hAnsi="宋体" w:eastAsia="宋体" w:cs="宋体"/>
          <w:bCs/>
          <w:color w:val="auto"/>
          <w:sz w:val="24"/>
          <w:szCs w:val="24"/>
          <w:highlight w:val="none"/>
        </w:rPr>
        <w:t xml:space="preserve">）的中国境内生产的组件成本占比≥（</w:t>
      </w:r>
      <w:r>
        <w:rPr>
          <w:rFonts w:hint="eastAsia" w:ascii="宋体" w:hAnsi="宋体" w:eastAsia="宋体" w:cs="宋体"/>
          <w:bCs/>
          <w:strike/>
          <w:color w:val="auto"/>
          <w:sz w:val="24"/>
          <w:szCs w:val="24"/>
          <w:highlight w:val="none"/>
        </w:rPr>
        <w:t xml:space="preserve">规定比例</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vertAlign w:val="superscript"/>
        </w:rPr>
        <w:t xml:space="preserve">3</w:t>
      </w:r>
      <w:r>
        <w:rPr>
          <w:rFonts w:hint="eastAsia" w:ascii="宋体" w:hAnsi="宋体" w:eastAsia="宋体" w:cs="宋体"/>
          <w:bCs/>
          <w:color w:val="auto"/>
          <w:sz w:val="24"/>
          <w:szCs w:val="24"/>
          <w:highlight w:val="none"/>
        </w:rPr>
        <w:t xml:space="preserve">。（</w:t>
      </w:r>
      <w:r>
        <w:rPr>
          <w:rFonts w:hint="eastAsia" w:ascii="宋体" w:hAnsi="宋体" w:eastAsia="宋体" w:cs="宋体"/>
          <w:bCs/>
          <w:strike/>
          <w:color w:val="auto"/>
          <w:sz w:val="24"/>
          <w:szCs w:val="24"/>
          <w:highlight w:val="none"/>
        </w:rPr>
        <w:t xml:space="preserve">产品名称1</w:t>
      </w:r>
      <w:r>
        <w:rPr>
          <w:rFonts w:hint="eastAsia" w:ascii="宋体" w:hAnsi="宋体" w:eastAsia="宋体" w:cs="宋体"/>
          <w:bCs/>
          <w:color w:val="auto"/>
          <w:sz w:val="24"/>
          <w:szCs w:val="24"/>
          <w:highlight w:val="none"/>
        </w:rPr>
        <w:t xml:space="preserve">）的（</w:t>
      </w:r>
      <w:r>
        <w:rPr>
          <w:rFonts w:hint="eastAsia" w:ascii="宋体" w:hAnsi="宋体" w:eastAsia="宋体" w:cs="宋体"/>
          <w:bCs/>
          <w:strike/>
          <w:color w:val="auto"/>
          <w:sz w:val="24"/>
          <w:szCs w:val="24"/>
          <w:highlight w:val="none"/>
        </w:rPr>
        <w:t xml:space="preserve">关键组件</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vertAlign w:val="superscript"/>
        </w:rPr>
        <w:t xml:space="preserve">4</w:t>
      </w:r>
      <w:r>
        <w:rPr>
          <w:rFonts w:hint="eastAsia" w:ascii="宋体" w:hAnsi="宋体" w:eastAsia="宋体" w:cs="宋体"/>
          <w:bCs/>
          <w:color w:val="auto"/>
          <w:sz w:val="24"/>
          <w:szCs w:val="24"/>
          <w:highlight w:val="none"/>
        </w:rPr>
        <w:t xml:space="preserve">在中国境内生产。（</w:t>
      </w:r>
      <w:r>
        <w:rPr>
          <w:rFonts w:hint="eastAsia" w:ascii="宋体" w:hAnsi="宋体" w:eastAsia="宋体" w:cs="宋体"/>
          <w:bCs/>
          <w:strike/>
          <w:color w:val="auto"/>
          <w:sz w:val="24"/>
          <w:szCs w:val="24"/>
          <w:highlight w:val="none"/>
        </w:rPr>
        <w:t xml:space="preserve">产品名称1</w:t>
      </w:r>
      <w:r>
        <w:rPr>
          <w:rFonts w:hint="eastAsia" w:ascii="宋体" w:hAnsi="宋体" w:eastAsia="宋体" w:cs="宋体"/>
          <w:bCs/>
          <w:color w:val="auto"/>
          <w:sz w:val="24"/>
          <w:szCs w:val="24"/>
          <w:highlight w:val="none"/>
        </w:rPr>
        <w:t xml:space="preserve">）的（</w:t>
      </w:r>
      <w:r>
        <w:rPr>
          <w:rFonts w:hint="eastAsia" w:ascii="宋体" w:hAnsi="宋体" w:eastAsia="宋体" w:cs="宋体"/>
          <w:bCs/>
          <w:strike/>
          <w:color w:val="auto"/>
          <w:sz w:val="24"/>
          <w:szCs w:val="24"/>
          <w:highlight w:val="none"/>
        </w:rPr>
        <w:t xml:space="preserve">关键工序</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vertAlign w:val="superscript"/>
        </w:rPr>
        <w:t xml:space="preserve">5</w:t>
      </w:r>
      <w:r>
        <w:rPr>
          <w:rFonts w:hint="eastAsia" w:ascii="宋体" w:hAnsi="宋体" w:eastAsia="宋体" w:cs="宋体"/>
          <w:bCs/>
          <w:color w:val="auto"/>
          <w:sz w:val="24"/>
          <w:szCs w:val="24"/>
          <w:highlight w:val="none"/>
        </w:rPr>
        <w:t xml:space="preserve">在中国境内完成。</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2.（产品名称2），生产厂为（厂名），厂址为（生产厂址）。（</w:t>
      </w:r>
      <w:r>
        <w:rPr>
          <w:rFonts w:hint="eastAsia" w:ascii="宋体" w:hAnsi="宋体" w:eastAsia="宋体" w:cs="宋体"/>
          <w:bCs/>
          <w:strike/>
          <w:color w:val="auto"/>
          <w:sz w:val="24"/>
          <w:szCs w:val="24"/>
          <w:highlight w:val="none"/>
        </w:rPr>
        <w:t xml:space="preserve">产品名称2</w:t>
      </w:r>
      <w:r>
        <w:rPr>
          <w:rFonts w:hint="eastAsia" w:ascii="宋体" w:hAnsi="宋体" w:eastAsia="宋体" w:cs="宋体"/>
          <w:bCs/>
          <w:color w:val="auto"/>
          <w:sz w:val="24"/>
          <w:szCs w:val="24"/>
          <w:highlight w:val="none"/>
        </w:rPr>
        <w:t xml:space="preserve">）的中国境内生产的组件成本占比≥（</w:t>
      </w:r>
      <w:r>
        <w:rPr>
          <w:rFonts w:hint="eastAsia" w:ascii="宋体" w:hAnsi="宋体" w:eastAsia="宋体" w:cs="宋体"/>
          <w:bCs/>
          <w:strike/>
          <w:color w:val="auto"/>
          <w:sz w:val="24"/>
          <w:szCs w:val="24"/>
          <w:highlight w:val="none"/>
        </w:rPr>
        <w:t xml:space="preserve">规定比例</w:t>
      </w:r>
      <w:r>
        <w:rPr>
          <w:rFonts w:hint="eastAsia" w:ascii="宋体" w:hAnsi="宋体" w:eastAsia="宋体" w:cs="宋体"/>
          <w:bCs/>
          <w:color w:val="auto"/>
          <w:sz w:val="24"/>
          <w:szCs w:val="24"/>
          <w:highlight w:val="none"/>
        </w:rPr>
        <w:t xml:space="preserve">）。（</w:t>
      </w:r>
      <w:r>
        <w:rPr>
          <w:rFonts w:hint="eastAsia" w:ascii="宋体" w:hAnsi="宋体" w:eastAsia="宋体" w:cs="宋体"/>
          <w:bCs/>
          <w:strike/>
          <w:color w:val="auto"/>
          <w:sz w:val="24"/>
          <w:szCs w:val="24"/>
          <w:highlight w:val="none"/>
        </w:rPr>
        <w:t xml:space="preserve">产品名称2</w:t>
      </w:r>
      <w:r>
        <w:rPr>
          <w:rFonts w:hint="eastAsia" w:ascii="宋体" w:hAnsi="宋体" w:eastAsia="宋体" w:cs="宋体"/>
          <w:bCs/>
          <w:color w:val="auto"/>
          <w:sz w:val="24"/>
          <w:szCs w:val="24"/>
          <w:highlight w:val="none"/>
        </w:rPr>
        <w:t xml:space="preserve">）的（</w:t>
      </w:r>
      <w:r>
        <w:rPr>
          <w:rFonts w:hint="eastAsia" w:ascii="宋体" w:hAnsi="宋体" w:eastAsia="宋体" w:cs="宋体"/>
          <w:bCs/>
          <w:strike/>
          <w:color w:val="auto"/>
          <w:sz w:val="24"/>
          <w:szCs w:val="24"/>
          <w:highlight w:val="none"/>
        </w:rPr>
        <w:t xml:space="preserve">关键组件</w:t>
      </w:r>
      <w:r>
        <w:rPr>
          <w:rFonts w:hint="eastAsia" w:ascii="宋体" w:hAnsi="宋体" w:eastAsia="宋体" w:cs="宋体"/>
          <w:bCs/>
          <w:color w:val="auto"/>
          <w:sz w:val="24"/>
          <w:szCs w:val="24"/>
          <w:highlight w:val="none"/>
        </w:rPr>
        <w:t xml:space="preserve">）在中国境内生产。（</w:t>
      </w:r>
      <w:r>
        <w:rPr>
          <w:rFonts w:hint="eastAsia" w:ascii="宋体" w:hAnsi="宋体" w:eastAsia="宋体" w:cs="宋体"/>
          <w:bCs/>
          <w:strike/>
          <w:color w:val="auto"/>
          <w:sz w:val="24"/>
          <w:szCs w:val="24"/>
          <w:highlight w:val="none"/>
        </w:rPr>
        <w:t xml:space="preserve">产品名称2</w:t>
      </w:r>
      <w:r>
        <w:rPr>
          <w:rFonts w:hint="eastAsia" w:ascii="宋体" w:hAnsi="宋体" w:eastAsia="宋体" w:cs="宋体"/>
          <w:bCs/>
          <w:color w:val="auto"/>
          <w:sz w:val="24"/>
          <w:szCs w:val="24"/>
          <w:highlight w:val="none"/>
        </w:rPr>
        <w:t xml:space="preserve">）的（</w:t>
      </w:r>
      <w:r>
        <w:rPr>
          <w:rFonts w:hint="eastAsia" w:ascii="宋体" w:hAnsi="宋体" w:eastAsia="宋体" w:cs="宋体"/>
          <w:bCs/>
          <w:strike/>
          <w:color w:val="auto"/>
          <w:sz w:val="24"/>
          <w:szCs w:val="24"/>
          <w:highlight w:val="none"/>
        </w:rPr>
        <w:t xml:space="preserve">关键工序</w:t>
      </w:r>
      <w:r>
        <w:rPr>
          <w:rFonts w:hint="eastAsia" w:ascii="宋体" w:hAnsi="宋体" w:eastAsia="宋体" w:cs="宋体"/>
          <w:bCs/>
          <w:color w:val="auto"/>
          <w:sz w:val="24"/>
          <w:szCs w:val="24"/>
          <w:highlight w:val="none"/>
        </w:rPr>
        <w:t xml:space="preserve">）在中国境内完成。</w:t>
      </w:r>
      <w:r/>
    </w:p>
    <w:p>
      <w:pPr>
        <w:ind w:left="0" w:right="0" w:firstLine="420"/>
        <w:spacing w:before="30" w:after="30" w:line="360" w:lineRule="auto"/>
        <w:rPr>
          <w:rFonts w:ascii="Times New Roman" w:hAnsi="Times New Roman" w:eastAsia="宋体" w:cs="Times New Roman"/>
          <w:color w:val="auto"/>
          <w:szCs w:val="20"/>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24"/>
          <w:szCs w:val="20"/>
          <w:highlight w:val="none"/>
        </w:rPr>
        <w:t xml:space="preserve">……</w:t>
      </w:r>
      <w:r/>
    </w:p>
    <w:p>
      <w:pPr>
        <w:ind w:left="0" w:right="0" w:firstLine="420"/>
        <w:spacing w:before="30" w:after="30" w:line="360" w:lineRule="auto"/>
        <w:rPr>
          <w:rFonts w:ascii="Times New Roman" w:hAnsi="Times New Roman" w:eastAsia="宋体" w:cs="Times New Roman"/>
          <w:color w:val="auto"/>
          <w:szCs w:val="20"/>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24"/>
          <w:szCs w:val="20"/>
          <w:highlight w:val="none"/>
        </w:rPr>
        <w:t xml:space="preserve">本公司（单位）对上述声明内容的真实性负责。如有虚假，愿承担相应法律责任。</w:t>
      </w:r>
      <w:r/>
    </w:p>
    <w:p>
      <w:pPr>
        <w:ind w:left="0" w:right="0" w:firstLine="0"/>
        <w:spacing w:before="30" w:after="30" w:line="360" w:lineRule="auto"/>
        <w:rPr>
          <w:rFonts w:ascii="Times New Roman" w:hAnsi="Times New Roman" w:eastAsia="宋体" w:cs="Times New Roman"/>
          <w:color w:val="auto"/>
          <w:szCs w:val="20"/>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24"/>
          <w:szCs w:val="20"/>
          <w:highlight w:val="none"/>
        </w:rPr>
        <w:t xml:space="preserve"> </w:t>
      </w:r>
      <w:r/>
    </w:p>
    <w:p>
      <w:pPr>
        <w:ind w:left="0" w:right="0" w:firstLine="2880"/>
        <w:jc w:val="both"/>
        <w:spacing w:before="30" w:after="30" w:line="360" w:lineRule="auto"/>
        <w:rPr>
          <w:rFonts w:ascii="Times New Roman" w:hAnsi="Times New Roman" w:eastAsia="宋体" w:cs="Times New Roman"/>
          <w:color w:val="auto"/>
          <w:szCs w:val="20"/>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24"/>
          <w:szCs w:val="20"/>
          <w:highlight w:val="none"/>
        </w:rPr>
        <w:t xml:space="preserve">公司（单位）名称（加盖CA电子公章）：　</w:t>
      </w:r>
      <w:r/>
    </w:p>
    <w:p>
      <w:pPr>
        <w:ind w:left="0" w:right="0" w:firstLine="0"/>
        <w:jc w:val="center"/>
        <w:spacing w:before="30" w:after="30" w:line="360" w:lineRule="auto"/>
        <w:rPr>
          <w:rFonts w:ascii="Times New Roman" w:hAnsi="Times New Roman" w:eastAsia="宋体" w:cs="Times New Roman"/>
          <w:color w:val="auto"/>
          <w:szCs w:val="20"/>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24"/>
          <w:szCs w:val="20"/>
          <w:highlight w:val="none"/>
        </w:rPr>
        <w:t xml:space="preserve">           </w:t>
      </w:r>
      <w:r>
        <w:rPr>
          <w:rFonts w:hint="eastAsia" w:ascii="宋体" w:hAnsi="宋体" w:eastAsia="宋体" w:cs="宋体"/>
          <w:color w:val="auto"/>
          <w:sz w:val="24"/>
          <w:szCs w:val="20"/>
          <w:highlight w:val="none"/>
          <w:lang w:val="en-US" w:eastAsia="zh-CN"/>
        </w:rPr>
        <w:t xml:space="preserve">                      </w:t>
      </w:r>
      <w:r>
        <w:rPr>
          <w:rFonts w:ascii="宋体" w:hAnsi="宋体" w:eastAsia="宋体" w:cs="宋体"/>
          <w:color w:val="auto"/>
          <w:sz w:val="24"/>
          <w:szCs w:val="20"/>
          <w:highlight w:val="none"/>
        </w:rPr>
        <w:t xml:space="preserve">日期：　     年　  月　  日         </w:t>
      </w:r>
      <w:r/>
    </w:p>
    <w:p>
      <w:pPr>
        <w:ind w:left="0" w:right="0" w:firstLine="0"/>
        <w:spacing w:before="30" w:after="30" w:line="360" w:lineRule="auto"/>
        <w:rPr>
          <w:rFonts w:ascii="宋体" w:hAnsi="宋体" w:eastAsia="宋体" w:cs="宋体"/>
          <w:color w:val="auto"/>
          <w:sz w:val="24"/>
          <w:szCs w:val="20"/>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24"/>
          <w:szCs w:val="20"/>
          <w:highlight w:val="none"/>
        </w:rPr>
        <w:t xml:space="preserve"> </w:t>
      </w:r>
      <w:r/>
    </w:p>
    <w:p>
      <w:pPr>
        <w:ind w:left="0" w:right="0" w:firstLine="0"/>
        <w:spacing w:before="30" w:after="30" w:line="360" w:lineRule="auto"/>
        <w:rPr>
          <w:rFonts w:ascii="宋体" w:hAnsi="宋体" w:eastAsia="宋体" w:cs="宋体"/>
          <w:color w:val="auto"/>
          <w:sz w:val="24"/>
          <w:szCs w:val="20"/>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24"/>
          <w:szCs w:val="20"/>
          <w:highlight w:val="none"/>
        </w:rPr>
      </w:r>
      <w:r/>
    </w:p>
    <w:p>
      <w:pPr>
        <w:ind w:left="0" w:right="0" w:firstLine="0"/>
        <w:spacing w:before="30" w:after="30" w:line="360" w:lineRule="auto"/>
        <w:rPr>
          <w:rFonts w:ascii="Times New Roman" w:hAnsi="Times New Roman" w:eastAsia="宋体" w:cs="Times New Roman"/>
          <w:color w:val="auto"/>
          <w:szCs w:val="20"/>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24"/>
          <w:szCs w:val="20"/>
          <w:highlight w:val="none"/>
        </w:rPr>
        <w:t xml:space="preserve">1.产品如有型号，请在“产品名称”栏一并填写。</w:t>
      </w:r>
      <w:r/>
    </w:p>
    <w:p>
      <w:pPr>
        <w:ind w:left="0" w:right="0" w:firstLine="0"/>
        <w:spacing w:before="30" w:after="30" w:line="360" w:lineRule="auto"/>
        <w:rPr>
          <w:rFonts w:ascii="Times New Roman" w:hAnsi="Times New Roman" w:eastAsia="宋体" w:cs="Times New Roman"/>
          <w:color w:val="auto"/>
          <w:szCs w:val="20"/>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24"/>
          <w:szCs w:val="20"/>
          <w:highlight w:val="none"/>
        </w:rPr>
        <w:t xml:space="preserve">2.生产厂名与厂址应与生产厂营业执照载明的相关信息保持一致。</w:t>
      </w:r>
      <w:r/>
    </w:p>
    <w:p>
      <w:pPr>
        <w:ind w:left="0" w:right="0" w:firstLine="0"/>
        <w:spacing w:before="30" w:after="30" w:line="360" w:lineRule="auto"/>
        <w:rPr>
          <w:rFonts w:ascii="Times New Roman" w:hAnsi="Times New Roman" w:eastAsia="宋体" w:cs="Times New Roman"/>
          <w:color w:val="auto"/>
          <w:szCs w:val="20"/>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24"/>
          <w:szCs w:val="20"/>
          <w:highlight w:val="none"/>
        </w:rPr>
        <w:t xml:space="preserve">3.该产品的中国境内生产的组件成本占比相关要求实施前，“规定比例”栏可不填，下同。</w:t>
      </w:r>
      <w:r/>
    </w:p>
    <w:p>
      <w:pPr>
        <w:ind w:left="0" w:right="0" w:firstLine="0"/>
        <w:spacing w:before="30" w:after="30" w:line="360" w:lineRule="auto"/>
        <w:rPr>
          <w:rFonts w:ascii="Times New Roman" w:hAnsi="Times New Roman" w:eastAsia="宋体" w:cs="Times New Roman"/>
          <w:color w:val="auto"/>
          <w:szCs w:val="20"/>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24"/>
          <w:szCs w:val="20"/>
          <w:highlight w:val="none"/>
        </w:rPr>
        <w:t xml:space="preserve">4.该产品的关键组件要求实施前，“关键组件”栏可不填，下同。</w:t>
      </w:r>
      <w:r/>
    </w:p>
    <w:p>
      <w:pPr>
        <w:ind w:left="0" w:right="0" w:firstLine="0"/>
        <w:spacing w:before="30" w:after="30" w:line="360" w:lineRule="auto"/>
        <w:rPr>
          <w:rFonts w:ascii="Times New Roman" w:hAnsi="Times New Roman" w:eastAsia="宋体" w:cs="Times New Roman"/>
          <w:color w:val="auto"/>
          <w:szCs w:val="20"/>
          <w:highlight w:val="none"/>
        </w:rPr>
        <w:pBdr>
          <w:top w:val="none" w:color="auto" w:sz="0" w:space="0"/>
          <w:left w:val="none" w:color="auto" w:sz="0" w:space="0"/>
          <w:bottom w:val="none" w:color="auto" w:sz="0" w:space="0"/>
          <w:right w:val="none" w:color="auto" w:sz="0" w:space="0"/>
        </w:pBdr>
      </w:pPr>
      <w:r>
        <w:rPr>
          <w:rFonts w:ascii="宋体" w:hAnsi="宋体" w:eastAsia="宋体" w:cs="宋体"/>
          <w:color w:val="auto"/>
          <w:sz w:val="24"/>
          <w:szCs w:val="20"/>
          <w:highlight w:val="none"/>
        </w:rPr>
        <w:t xml:space="preserve">5.该产品的关键工序要求实施前，“关键工序”栏可不填，下同。</w:t>
      </w:r>
      <w:r/>
    </w:p>
    <w:p>
      <w:pPr>
        <w:ind w:left="0" w:firstLine="0"/>
        <w:jc w:val="both"/>
        <w:spacing w:line="360" w:lineRule="auto"/>
        <w:widowControl w:val="off"/>
        <w:rPr>
          <w:rFonts w:hint="eastAsia" w:ascii="Times New Roman" w:hAnsi="Times New Roman" w:eastAsia="宋体" w:cs="Times New Roman"/>
          <w:color w:val="auto"/>
          <w:sz w:val="21"/>
          <w:szCs w:val="24"/>
          <w:highlight w:val="none"/>
          <w:lang w:val="en-US" w:eastAsia="zh-CN" w:bidi="ar-SA"/>
        </w:rPr>
      </w:pPr>
      <w:r>
        <w:rPr>
          <w:rFonts w:hint="default" w:ascii="宋体" w:hAnsi="宋体" w:eastAsia="宋体" w:cs="宋体"/>
          <w:color w:val="auto"/>
          <w:sz w:val="24"/>
          <w:szCs w:val="24"/>
          <w:highlight w:val="none"/>
          <w:lang w:val="en-US" w:eastAsia="zh-CN" w:bidi="ar-SA"/>
        </w:rPr>
        <w:t xml:space="preserve">6.</w:t>
      </w:r>
      <w:r>
        <w:rPr>
          <w:rFonts w:hint="eastAsia" w:ascii="宋体" w:hAnsi="宋体" w:eastAsia="宋体" w:cs="宋体"/>
          <w:b/>
          <w:bCs/>
          <w:color w:val="auto"/>
          <w:sz w:val="32"/>
          <w:szCs w:val="28"/>
          <w:highlight w:val="none"/>
          <w:lang w:val="en-US" w:eastAsia="zh-CN" w:bidi="ar-SA"/>
        </w:rPr>
        <w:t xml:space="preserve">划删除线的地方无需填写。</w:t>
      </w:r>
      <w:r/>
    </w:p>
    <w:p>
      <w:pPr>
        <w:pStyle w:val="779"/>
        <w:rPr>
          <w:rFonts w:hint="eastAsia"/>
          <w:color w:val="auto"/>
          <w:highlight w:val="none"/>
        </w:rPr>
        <w:sectPr>
          <w:footnotePr/>
          <w:endnotePr/>
          <w:type w:val="nextPage"/>
          <w:pgSz w:w="11906" w:h="16838" w:orient="portrait"/>
          <w:pgMar w:top="1417" w:right="1417" w:bottom="1417" w:left="1417" w:header="624" w:footer="907" w:gutter="0"/>
          <w:cols w:num="1" w:sep="0" w:space="0" w:equalWidth="1"/>
          <w:docGrid w:linePitch="360"/>
          <w:titlePg/>
        </w:sectPr>
      </w:pPr>
      <w:r>
        <w:rPr>
          <w:rFonts w:hint="eastAsia"/>
          <w:color w:val="auto"/>
          <w:highlight w:val="none"/>
        </w:rPr>
      </w:r>
      <w:r/>
    </w:p>
    <w:p>
      <w:pPr>
        <w:ind w:firstLine="480"/>
        <w:spacing w:line="580" w:lineRule="exac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（十</w:t>
      </w:r>
      <w:r>
        <w:rPr>
          <w:rFonts w:hint="eastAsia" w:ascii="宋体" w:hAnsi="宋体" w:eastAsia="宋体" w:cs="宋体"/>
          <w:b/>
          <w:bCs w:val="0"/>
          <w:color w:val="auto"/>
          <w:sz w:val="24"/>
          <w:szCs w:val="24"/>
          <w:highlight w:val="none"/>
          <w:lang w:val="en-US" w:eastAsia="zh-CN"/>
        </w:rPr>
        <w:t xml:space="preserve">四</w:t>
      </w: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val="en-US" w:eastAsia="zh-CN"/>
        </w:rPr>
        <w:t xml:space="preserve">服务</w:t>
      </w:r>
      <w:r>
        <w:rPr>
          <w:rFonts w:hint="eastAsia" w:ascii="宋体" w:hAnsi="宋体" w:eastAsia="宋体" w:cs="宋体"/>
          <w:b/>
          <w:bCs w:val="0"/>
          <w:color w:val="auto"/>
          <w:sz w:val="24"/>
          <w:szCs w:val="24"/>
          <w:highlight w:val="none"/>
        </w:rPr>
        <w:t xml:space="preserve">方案（格式）</w:t>
      </w:r>
      <w:r/>
    </w:p>
    <w:p>
      <w:pPr>
        <w:ind w:firstLine="480"/>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投标人应按评分标准中的顺序编制完整的服务方案，以便评审。</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left="120"/>
        <w:spacing w:line="360" w:lineRule="auto"/>
        <w:rPr>
          <w:rFonts w:hint="eastAsia" w:ascii="宋体" w:hAnsi="宋体" w:eastAsia="宋体" w:cs="宋体"/>
          <w:bCs/>
          <w:color w:val="auto"/>
          <w:highlight w:val="none"/>
        </w:rPr>
      </w:pPr>
      <w:r>
        <w:rPr>
          <w:rFonts w:hint="eastAsia" w:ascii="宋体" w:hAnsi="宋体" w:eastAsia="宋体" w:cs="宋体"/>
          <w:bCs/>
          <w:color w:val="auto"/>
          <w:sz w:val="24"/>
          <w:szCs w:val="24"/>
          <w:highlight w:val="none"/>
        </w:rPr>
        <w:t xml:space="preserve">投标人名称（盖章）：</w:t>
      </w:r>
      <w:r/>
    </w:p>
    <w:p>
      <w:pPr>
        <w:ind w:left="1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w:t>
      </w:r>
      <w:r/>
    </w:p>
    <w:p>
      <w:pPr>
        <w:spacing w:line="360" w:lineRule="auto"/>
        <w:rPr>
          <w:rFonts w:hint="eastAsia" w:ascii="宋体" w:hAnsi="宋体" w:eastAsia="宋体" w:cs="宋体"/>
          <w:bCs/>
          <w:color w:val="auto"/>
          <w:sz w:val="24"/>
          <w:szCs w:val="24"/>
          <w:highlight w:val="none"/>
        </w:rPr>
        <w:sectPr>
          <w:footnotePr/>
          <w:endnotePr/>
          <w:type w:val="nextPage"/>
          <w:pgSz w:w="11906" w:h="16838" w:orient="portrait"/>
          <w:pgMar w:top="1417" w:right="1417" w:bottom="1417" w:left="1417" w:header="624" w:footer="907" w:gutter="0"/>
          <w:cols w:num="1" w:sep="0" w:space="0" w:equalWidth="1"/>
          <w:docGrid w:linePitch="360"/>
          <w:titlePg/>
        </w:sect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
          <w:bCs w:val="0"/>
          <w:color w:val="auto"/>
          <w:sz w:val="24"/>
          <w:szCs w:val="24"/>
          <w:highlight w:val="none"/>
        </w:rPr>
      </w:pPr>
      <w:r/>
      <w:bookmarkStart w:id="30" w:name="_Toc112006949"/>
      <w:r>
        <w:rPr>
          <w:rFonts w:hint="eastAsia" w:ascii="宋体" w:hAnsi="宋体" w:eastAsia="宋体" w:cs="宋体"/>
          <w:b/>
          <w:bCs w:val="0"/>
          <w:color w:val="auto"/>
          <w:sz w:val="24"/>
          <w:szCs w:val="24"/>
          <w:highlight w:val="none"/>
        </w:rPr>
        <w:t xml:space="preserve">（十</w:t>
      </w:r>
      <w:r>
        <w:rPr>
          <w:rFonts w:hint="eastAsia" w:ascii="宋体" w:hAnsi="宋体" w:eastAsia="宋体" w:cs="宋体"/>
          <w:b/>
          <w:bCs w:val="0"/>
          <w:color w:val="auto"/>
          <w:sz w:val="24"/>
          <w:szCs w:val="24"/>
          <w:highlight w:val="none"/>
          <w:lang w:val="en-US" w:eastAsia="zh-CN"/>
        </w:rPr>
        <w:t xml:space="preserve">五</w:t>
      </w:r>
      <w:r>
        <w:rPr>
          <w:rFonts w:hint="eastAsia" w:ascii="宋体" w:hAnsi="宋体" w:eastAsia="宋体" w:cs="宋体"/>
          <w:b/>
          <w:bCs w:val="0"/>
          <w:color w:val="auto"/>
          <w:sz w:val="24"/>
          <w:szCs w:val="24"/>
          <w:highlight w:val="none"/>
        </w:rPr>
        <w:t xml:space="preserve">）（投标人）其他材料</w:t>
      </w:r>
      <w:bookmarkEnd w:id="30"/>
      <w:r>
        <w:rPr>
          <w:rFonts w:hint="eastAsia" w:ascii="宋体" w:hAnsi="宋体" w:eastAsia="宋体" w:cs="宋体"/>
          <w:b/>
          <w:bCs w:val="0"/>
          <w:color w:val="auto"/>
          <w:sz w:val="24"/>
          <w:szCs w:val="24"/>
          <w:highlight w:val="none"/>
        </w:rPr>
        <w:t xml:space="preserve">：</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投标人认为有必要提供的声明和文件，如有自拟并自行添加</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公章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法定代表人或授权委托人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签字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sectPr>
      <w:footnotePr/>
      <w:endnotePr/>
      <w:type w:val="nextPage"/>
      <w:pgSz w:w="11906" w:h="16838" w:orient="portrait"/>
      <w:pgMar w:top="1417" w:right="1417" w:bottom="1417" w:left="1417" w:header="624" w:footer="90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仿宋_GBK">
    <w:panose1 w:val="020B0503020202020204"/>
  </w:font>
  <w:font w:name="Segoe UI">
    <w:panose1 w:val="020B0502040204020203"/>
  </w:font>
  <w:font w:name="PMingLiU">
    <w:panose1 w:val="02020500000000000000"/>
  </w:font>
  <w:font w:name="华文细黑">
    <w:panose1 w:val="02010600040101010101"/>
  </w:font>
  <w:font w:name="Tahoma">
    <w:panose1 w:val="020B0604030504040204"/>
  </w:font>
  <w:font w:name="楷体_GB2312">
    <w:panose1 w:val="02010609060101010101"/>
  </w:font>
  <w:font w:name="MicrosoftYaHei-Identity-H">
    <w:panose1 w:val="020B0503020204020204"/>
  </w:font>
  <w:font w:name="Cambria">
    <w:panose1 w:val="02040503050406030204"/>
  </w:font>
  <w:font w:name="文鼎小标宋简">
    <w:panose1 w:val="020B0503020202020204"/>
  </w:font>
  <w:font w:name="微软雅黑">
    <w:panose1 w:val="020B0503020204020204"/>
  </w:font>
  <w:font w:name="Calibri">
    <w:panose1 w:val="020F0502020204030204"/>
  </w:font>
  <w:font w:name="Courier New">
    <w:panose1 w:val="02070309020205020404"/>
  </w:font>
  <w:font w:name="MS Sans Serif">
    <w:panose1 w:val="020B0503020202020204"/>
  </w:font>
  <w:font w:name="黑体">
    <w:panose1 w:val="02010609060101010101"/>
  </w:font>
  <w:font w:name="Verdana">
    <w:panose1 w:val="020B0604030504040204"/>
  </w:font>
  <w:font w:name="仿宋_GB2312">
    <w:panose1 w:val="02010609060101010101"/>
  </w:font>
  <w:font w:name="华文中宋">
    <w:panose1 w:val="02010600040101010101"/>
  </w:font>
  <w:font w:name="Microsoft YaHei UI">
    <w:panose1 w:val="020B0503020204020204"/>
  </w:font>
  <w:font w:name="Arial">
    <w:panose1 w:val="020B0604020202020204"/>
  </w:font>
  <w:font w:name="等线">
    <w:panose1 w:val="02010600030101010101"/>
  </w:font>
  <w:font w:name="等线 Light">
    <w:panose1 w:val="02010600030101010101"/>
  </w:font>
  <w:font w:name="仿宋">
    <w:panose1 w:val="02010609060101010101"/>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2609215</wp:posOffset>
              </wp:positionH>
              <wp:positionV relativeFrom="paragraph">
                <wp:posOffset>-28575</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60253" cy="335439"/>
                      </a:xfrm>
                      <a:prstGeom prst="rect">
                        <a:avLst/>
                      </a:prstGeom>
                      <a:noFill/>
                      <a:ln>
                        <a:noFill/>
                      </a:ln>
                      <a:effectLst/>
                    </wps:spPr>
                    <wps:txbx>
                      <w:txbxContent>
                        <w:p>
                          <w:pPr>
                            <w:pStyle w:val="997"/>
                            <w:tabs>
                              <w:tab w:val="clear" w:pos="4153" w:leader="none"/>
                              <w:tab w:val="clear" w:pos="8306" w:leader="none"/>
                            </w:tabs>
                          </w:pPr>
                          <w:r>
                            <w:fldChar w:fldCharType="begin"/>
                          </w:r>
                          <w:r>
                            <w:instrText xml:space="preserve"> PAGE  \* MERGEFORMAT </w:instrText>
                          </w:r>
                          <w:r>
                            <w:fldChar w:fldCharType="separate"/>
                          </w:r>
                          <w:r>
                            <w:t xml:space="preserve">65</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2336;o:allowoverlap:true;o:allowincell:true;mso-position-horizontal-relative:margin;margin-left:205.4pt;mso-position-horizontal:absolute;mso-position-vertical-relative:text;margin-top:-2.2pt;mso-position-vertical:absolute;width:144.0pt;height:144.0pt;mso-wrap-distance-left:9.0pt;mso-wrap-distance-top:0.0pt;mso-wrap-distance-right:9.0pt;mso-wrap-distance-bottom:0.0pt;visibility:visible;" filled="f" stroked="f">
              <v:textbox inset="0,0,0,0">
                <w:txbxContent>
                  <w:p>
                    <w:pPr>
                      <w:pStyle w:val="997"/>
                      <w:tabs>
                        <w:tab w:val="clear" w:pos="4153" w:leader="none"/>
                        <w:tab w:val="clear" w:pos="8306" w:leader="none"/>
                      </w:tabs>
                    </w:pPr>
                    <w:r>
                      <w:fldChar w:fldCharType="begin"/>
                    </w:r>
                    <w:r>
                      <w:instrText xml:space="preserve"> PAGE  \* MERGEFORMAT </w:instrText>
                    </w:r>
                    <w:r>
                      <w:fldChar w:fldCharType="separate"/>
                    </w:r>
                    <w:r>
                      <w:t xml:space="preserve">65</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97"/>
                            <w:tabs>
                              <w:tab w:val="clear" w:pos="4153" w:leader="none"/>
                              <w:tab w:val="clear" w:pos="8306" w:leader="none"/>
                            </w:tabs>
                          </w:pPr>
                          <w:r>
                            <w:fldChar w:fldCharType="begin"/>
                          </w:r>
                          <w:r>
                            <w:instrText xml:space="preserve"> PAGE  \* MERGEFORMAT </w:instrText>
                          </w:r>
                          <w:r>
                            <w:fldChar w:fldCharType="separate"/>
                          </w:r>
                          <w:r>
                            <w:t xml:space="preserve">37</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7"/>
                      <w:tabs>
                        <w:tab w:val="clear" w:pos="4153" w:leader="none"/>
                        <w:tab w:val="clear" w:pos="8306" w:leader="none"/>
                      </w:tabs>
                    </w:pPr>
                    <w:r>
                      <w:fldChar w:fldCharType="begin"/>
                    </w:r>
                    <w:r>
                      <w:instrText xml:space="preserve"> PAGE  \* MERGEFORMAT </w:instrText>
                    </w:r>
                    <w:r>
                      <w:fldChar w:fldCharType="separate"/>
                    </w:r>
                    <w:r>
                      <w:t xml:space="preserve">37</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jc w:val="left"/>
      <w:rPr>
        <w:rFonts w:hint="eastAsia" w:eastAsia="楷体_GB2312"/>
        <w:sz w:val="20"/>
        <w:lang w:eastAsia="zh-CN"/>
      </w:rPr>
    </w:pPr>
    <w:r>
      <w:rPr>
        <w:rFonts w:hint="eastAsia" w:eastAsia="楷体_GB2312"/>
        <w:sz w:val="22"/>
      </w:rPr>
      <w:t xml:space="preserve"> </w:t>
    </w:r>
    <w:r>
      <w:rPr>
        <w:rFonts w:ascii="Segoe UI" w:hAnsi="Segoe UI" w:eastAsia="Segoe UI" w:cs="Segoe UI"/>
        <w:i w:val="0"/>
        <w:iCs w:val="0"/>
        <w:caps w:val="0"/>
        <w:color w:val="1677ff"/>
        <w:spacing w:val="0"/>
        <w:sz w:val="16"/>
        <w:szCs w:val="16"/>
        <w:u w:val="none"/>
      </w:rPr>
      <w:t xml:space="preserve">J</w:t>
    </w:r>
    <w:r>
      <w:rPr>
        <w:rFonts w:hint="eastAsia" w:eastAsia="楷体_GB2312"/>
        <w:sz w:val="22"/>
        <w:szCs w:val="22"/>
        <w:lang w:eastAsia="zh-CN"/>
      </w:rPr>
      <w:t xml:space="preserve">SZC-320205-CXLT-G2025-0003</w:t>
    </w:r>
    <w:r>
      <w:rPr>
        <w:rFonts w:hint="eastAsia" w:eastAsia="楷体_GB2312"/>
        <w:sz w:val="22"/>
        <w:szCs w:val="22"/>
        <w:lang w:val="en-US" w:eastAsia="zh-CN"/>
      </w:rPr>
      <w:t xml:space="preserve"> </w:t>
    </w:r>
    <w:r>
      <w:rPr>
        <w:rFonts w:hint="eastAsia" w:eastAsia="楷体_GB2312"/>
        <w:sz w:val="22"/>
      </w:rPr>
      <w:t xml:space="preserve">     </w:t>
    </w:r>
    <w:r>
      <w:rPr>
        <w:rFonts w:hint="eastAsia" w:eastAsia="楷体_GB2312"/>
        <w:sz w:val="22"/>
        <w:szCs w:val="21"/>
        <w:lang w:eastAsia="zh-CN"/>
      </w:rPr>
      <w:t xml:space="preserve">无锡市云林实验小学保安服务采购公开招标文件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tab"/>
      <w:lvlText w:val="%1."/>
      <w:lvlJc w:val="left"/>
      <w:pPr>
        <w:tabs>
          <w:tab w:val="left"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3" w:default="1">
    <w:name w:val="Normal"/>
    <w:next w:val="745"/>
    <w:uiPriority w:val="0"/>
    <w:qFormat/>
    <w:pPr>
      <w:jc w:val="both"/>
      <w:widowControl w:val="off"/>
    </w:pPr>
    <w:rPr>
      <w:rFonts w:hint="default" w:ascii="等线" w:hAnsi="等线" w:eastAsia="等线" w:cs="Times New Roman"/>
      <w:sz w:val="21"/>
      <w:szCs w:val="22"/>
      <w:lang w:val="en-US" w:eastAsia="zh-CN" w:bidi="ar-SA"/>
    </w:rPr>
  </w:style>
  <w:style w:type="paragraph" w:styleId="734">
    <w:name w:val="Heading 1"/>
    <w:basedOn w:val="733"/>
    <w:next w:val="733"/>
    <w:uiPriority w:val="9"/>
    <w:qFormat/>
    <w:pPr>
      <w:keepLines/>
      <w:keepNext/>
      <w:spacing w:before="480" w:after="200"/>
      <w:outlineLvl w:val="0"/>
    </w:pPr>
    <w:rPr>
      <w:rFonts w:ascii="Arial" w:hAnsi="Arial" w:eastAsia="Arial" w:cs="Arial"/>
      <w:sz w:val="40"/>
      <w:szCs w:val="40"/>
    </w:rPr>
  </w:style>
  <w:style w:type="paragraph" w:styleId="735">
    <w:name w:val="Heading 2"/>
    <w:basedOn w:val="733"/>
    <w:next w:val="733"/>
    <w:uiPriority w:val="9"/>
    <w:unhideWhenUsed/>
    <w:qFormat/>
    <w:pPr>
      <w:keepLines/>
      <w:keepNext/>
      <w:spacing w:before="360" w:after="200"/>
      <w:outlineLvl w:val="1"/>
    </w:pPr>
    <w:rPr>
      <w:rFonts w:ascii="Arial" w:hAnsi="Arial" w:eastAsia="Arial" w:cs="Arial"/>
      <w:sz w:val="34"/>
    </w:rPr>
  </w:style>
  <w:style w:type="paragraph" w:styleId="736">
    <w:name w:val="Heading 3"/>
    <w:basedOn w:val="733"/>
    <w:next w:val="733"/>
    <w:uiPriority w:val="9"/>
    <w:unhideWhenUsed/>
    <w:qFormat/>
    <w:pPr>
      <w:keepLines/>
      <w:keepNext/>
      <w:spacing w:before="320" w:after="200"/>
      <w:outlineLvl w:val="2"/>
    </w:pPr>
    <w:rPr>
      <w:rFonts w:ascii="Arial" w:hAnsi="Arial" w:eastAsia="Arial" w:cs="Arial"/>
      <w:sz w:val="30"/>
      <w:szCs w:val="30"/>
    </w:rPr>
  </w:style>
  <w:style w:type="paragraph" w:styleId="737">
    <w:name w:val="Heading 4"/>
    <w:basedOn w:val="733"/>
    <w:next w:val="733"/>
    <w:uiPriority w:val="9"/>
    <w:unhideWhenUsed/>
    <w:qFormat/>
    <w:pPr>
      <w:keepLines/>
      <w:keepNext/>
      <w:spacing w:before="320" w:after="200"/>
      <w:outlineLvl w:val="3"/>
    </w:pPr>
    <w:rPr>
      <w:rFonts w:ascii="Arial" w:hAnsi="Arial" w:eastAsia="Arial" w:cs="Arial"/>
      <w:b/>
      <w:bCs/>
      <w:sz w:val="26"/>
      <w:szCs w:val="26"/>
    </w:rPr>
  </w:style>
  <w:style w:type="paragraph" w:styleId="738">
    <w:name w:val="Heading 5"/>
    <w:basedOn w:val="733"/>
    <w:next w:val="733"/>
    <w:uiPriority w:val="9"/>
    <w:unhideWhenUsed/>
    <w:qFormat/>
    <w:pPr>
      <w:keepLines/>
      <w:keepNext/>
      <w:spacing w:before="320" w:after="200"/>
      <w:outlineLvl w:val="4"/>
    </w:pPr>
    <w:rPr>
      <w:rFonts w:ascii="Arial" w:hAnsi="Arial" w:eastAsia="Arial" w:cs="Arial"/>
      <w:b/>
      <w:bCs/>
      <w:sz w:val="24"/>
      <w:szCs w:val="24"/>
    </w:rPr>
  </w:style>
  <w:style w:type="paragraph" w:styleId="739">
    <w:name w:val="Heading 6"/>
    <w:basedOn w:val="733"/>
    <w:next w:val="733"/>
    <w:link w:val="813"/>
    <w:uiPriority w:val="9"/>
    <w:unhideWhenUsed/>
    <w:qFormat/>
    <w:pPr>
      <w:keepLines/>
      <w:keepNext/>
      <w:spacing w:before="320" w:after="200"/>
      <w:outlineLvl w:val="5"/>
    </w:pPr>
    <w:rPr>
      <w:rFonts w:ascii="Arial" w:hAnsi="Arial" w:eastAsia="Arial" w:cs="Arial"/>
      <w:b/>
      <w:bCs/>
      <w:sz w:val="22"/>
    </w:rPr>
  </w:style>
  <w:style w:type="paragraph" w:styleId="740">
    <w:name w:val="Heading 7"/>
    <w:basedOn w:val="733"/>
    <w:next w:val="733"/>
    <w:link w:val="814"/>
    <w:uiPriority w:val="9"/>
    <w:unhideWhenUsed/>
    <w:qFormat/>
    <w:pPr>
      <w:keepLines/>
      <w:keepNext/>
      <w:spacing w:before="320" w:after="200"/>
      <w:outlineLvl w:val="6"/>
    </w:pPr>
    <w:rPr>
      <w:rFonts w:ascii="Arial" w:hAnsi="Arial" w:eastAsia="Arial" w:cs="Arial"/>
      <w:b/>
      <w:bCs/>
      <w:i/>
      <w:iCs/>
      <w:sz w:val="22"/>
    </w:rPr>
  </w:style>
  <w:style w:type="paragraph" w:styleId="741">
    <w:name w:val="Heading 8"/>
    <w:basedOn w:val="733"/>
    <w:next w:val="733"/>
    <w:link w:val="815"/>
    <w:uiPriority w:val="9"/>
    <w:unhideWhenUsed/>
    <w:qFormat/>
    <w:pPr>
      <w:keepLines/>
      <w:keepNext/>
      <w:spacing w:before="320" w:after="200"/>
      <w:outlineLvl w:val="7"/>
    </w:pPr>
    <w:rPr>
      <w:rFonts w:ascii="Arial" w:hAnsi="Arial" w:eastAsia="Arial" w:cs="Arial"/>
      <w:i/>
      <w:iCs/>
      <w:sz w:val="22"/>
    </w:rPr>
  </w:style>
  <w:style w:type="paragraph" w:styleId="742">
    <w:name w:val="Heading 9"/>
    <w:basedOn w:val="733"/>
    <w:next w:val="733"/>
    <w:link w:val="816"/>
    <w:uiPriority w:val="9"/>
    <w:unhideWhenUsed/>
    <w:qFormat/>
    <w:pPr>
      <w:keepLines/>
      <w:keepNext/>
      <w:spacing w:before="320" w:after="200"/>
      <w:outlineLvl w:val="8"/>
    </w:pPr>
    <w:rPr>
      <w:rFonts w:ascii="Arial" w:hAnsi="Arial" w:eastAsia="Arial" w:cs="Arial"/>
      <w:i/>
      <w:iCs/>
      <w:szCs w:val="21"/>
    </w:rPr>
  </w:style>
  <w:style w:type="character" w:styleId="743" w:default="1">
    <w:name w:val="Default Paragraph Font"/>
    <w:uiPriority w:val="1"/>
    <w:unhideWhenUsed/>
    <w:qFormat/>
  </w:style>
  <w:style w:type="table" w:styleId="744" w:default="1">
    <w:name w:val="Normal Table"/>
    <w:uiPriority w:val="99"/>
    <w:semiHidden/>
    <w:unhideWhenUsed/>
    <w:qFormat/>
    <w:tblPr>
      <w:tblCellMar>
        <w:left w:w="108" w:type="dxa"/>
        <w:top w:w="0" w:type="dxa"/>
        <w:right w:w="108" w:type="dxa"/>
        <w:bottom w:w="0" w:type="dxa"/>
      </w:tblCellMar>
    </w:tblPr>
  </w:style>
  <w:style w:type="paragraph" w:styleId="745" w:customStyle="1">
    <w:name w:val="列表段落1"/>
    <w:basedOn w:val="733"/>
    <w:uiPriority w:val="0"/>
    <w:qFormat/>
    <w:pPr>
      <w:ind w:firstLine="420"/>
    </w:pPr>
    <w:rPr>
      <w:szCs w:val="21"/>
    </w:rPr>
  </w:style>
  <w:style w:type="paragraph" w:styleId="746">
    <w:name w:val="toc 7"/>
    <w:basedOn w:val="733"/>
    <w:next w:val="733"/>
    <w:uiPriority w:val="39"/>
    <w:unhideWhenUsed/>
    <w:qFormat/>
    <w:pPr>
      <w:ind w:left="1701"/>
      <w:spacing w:after="57"/>
    </w:pPr>
  </w:style>
  <w:style w:type="paragraph" w:styleId="747">
    <w:name w:val="Caption"/>
    <w:basedOn w:val="733"/>
    <w:next w:val="73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8">
    <w:name w:val="index 5"/>
    <w:basedOn w:val="733"/>
    <w:next w:val="733"/>
    <w:uiPriority w:val="99"/>
    <w:qFormat/>
    <w:pPr>
      <w:ind w:left="1050" w:hanging="210"/>
      <w:jc w:val="left"/>
      <w:spacing w:line="240" w:lineRule="auto"/>
    </w:pPr>
    <w:rPr>
      <w:sz w:val="20"/>
    </w:rPr>
  </w:style>
  <w:style w:type="paragraph" w:styleId="749">
    <w:name w:val="Body Text"/>
    <w:basedOn w:val="733"/>
    <w:next w:val="733"/>
    <w:uiPriority w:val="0"/>
    <w:qFormat/>
    <w:rPr>
      <w:rFonts w:ascii="华文中宋" w:eastAsia="华文中宋"/>
      <w:bCs/>
      <w:sz w:val="28"/>
    </w:rPr>
  </w:style>
  <w:style w:type="paragraph" w:styleId="750">
    <w:name w:val="Body Text Indent"/>
    <w:basedOn w:val="733"/>
    <w:uiPriority w:val="99"/>
    <w:qFormat/>
    <w:pPr>
      <w:ind w:firstLine="540"/>
      <w:spacing w:line="360" w:lineRule="auto"/>
      <w:widowControl/>
    </w:pPr>
    <w:rPr>
      <w:rFonts w:ascii="宋体" w:hAnsi="MS Sans Serif"/>
      <w:spacing w:val="12"/>
      <w:sz w:val="24"/>
    </w:rPr>
  </w:style>
  <w:style w:type="paragraph" w:styleId="751">
    <w:name w:val="index 4"/>
    <w:basedOn w:val="733"/>
    <w:next w:val="733"/>
    <w:uiPriority w:val="99"/>
    <w:qFormat/>
    <w:pPr>
      <w:ind w:left="840" w:hanging="210"/>
      <w:jc w:val="left"/>
    </w:pPr>
    <w:rPr>
      <w:sz w:val="20"/>
    </w:rPr>
  </w:style>
  <w:style w:type="paragraph" w:styleId="752">
    <w:name w:val="toc 5"/>
    <w:basedOn w:val="733"/>
    <w:next w:val="733"/>
    <w:uiPriority w:val="39"/>
    <w:unhideWhenUsed/>
    <w:qFormat/>
    <w:pPr>
      <w:ind w:left="1134"/>
      <w:spacing w:after="57"/>
    </w:pPr>
  </w:style>
  <w:style w:type="paragraph" w:styleId="753">
    <w:name w:val="toc 3"/>
    <w:basedOn w:val="733"/>
    <w:next w:val="733"/>
    <w:uiPriority w:val="39"/>
    <w:unhideWhenUsed/>
    <w:qFormat/>
    <w:pPr>
      <w:ind w:left="567"/>
      <w:spacing w:after="57"/>
    </w:pPr>
  </w:style>
  <w:style w:type="paragraph" w:styleId="754">
    <w:name w:val="Plain Text"/>
    <w:basedOn w:val="733"/>
    <w:uiPriority w:val="0"/>
    <w:qFormat/>
    <w:rPr>
      <w:rFonts w:ascii="宋体" w:hAnsi="Courier New"/>
    </w:rPr>
  </w:style>
  <w:style w:type="paragraph" w:styleId="755">
    <w:name w:val="toc 8"/>
    <w:basedOn w:val="733"/>
    <w:next w:val="733"/>
    <w:uiPriority w:val="39"/>
    <w:unhideWhenUsed/>
    <w:qFormat/>
    <w:pPr>
      <w:ind w:left="1984"/>
      <w:spacing w:after="57"/>
    </w:pPr>
  </w:style>
  <w:style w:type="paragraph" w:styleId="756">
    <w:name w:val="Body Text Indent 2"/>
    <w:basedOn w:val="733"/>
    <w:uiPriority w:val="99"/>
    <w:qFormat/>
    <w:pPr>
      <w:ind w:left="420"/>
      <w:spacing w:after="120" w:line="480" w:lineRule="auto"/>
    </w:pPr>
    <w:rPr>
      <w:szCs w:val="24"/>
    </w:rPr>
  </w:style>
  <w:style w:type="paragraph" w:styleId="757">
    <w:name w:val="endnote text"/>
    <w:basedOn w:val="733"/>
    <w:link w:val="949"/>
    <w:uiPriority w:val="99"/>
    <w:semiHidden/>
    <w:unhideWhenUsed/>
    <w:qFormat/>
    <w:rPr>
      <w:sz w:val="20"/>
    </w:rPr>
  </w:style>
  <w:style w:type="paragraph" w:styleId="758">
    <w:name w:val="Footer"/>
    <w:basedOn w:val="733"/>
    <w:link w:val="823"/>
    <w:uiPriority w:val="99"/>
    <w:unhideWhenUsed/>
    <w:qFormat/>
    <w:pPr>
      <w:tabs>
        <w:tab w:val="center" w:pos="7143" w:leader="none"/>
        <w:tab w:val="right" w:pos="14287" w:leader="none"/>
      </w:tabs>
    </w:pPr>
  </w:style>
  <w:style w:type="paragraph" w:styleId="759">
    <w:name w:val="envelope return"/>
    <w:basedOn w:val="733"/>
    <w:uiPriority w:val="0"/>
    <w:qFormat/>
    <w:rPr>
      <w:rFonts w:ascii="Arial" w:hAnsi="Arial"/>
    </w:rPr>
  </w:style>
  <w:style w:type="paragraph" w:styleId="760">
    <w:name w:val="Header"/>
    <w:basedOn w:val="733"/>
    <w:uiPriority w:val="99"/>
    <w:unhideWhenUsed/>
    <w:qFormat/>
    <w:pPr>
      <w:tabs>
        <w:tab w:val="center" w:pos="7143" w:leader="none"/>
        <w:tab w:val="right" w:pos="14287" w:leader="none"/>
      </w:tabs>
    </w:pPr>
  </w:style>
  <w:style w:type="paragraph" w:styleId="761">
    <w:name w:val="toc 1"/>
    <w:basedOn w:val="733"/>
    <w:next w:val="733"/>
    <w:uiPriority w:val="39"/>
    <w:unhideWhenUsed/>
    <w:qFormat/>
    <w:pPr>
      <w:spacing w:after="57"/>
    </w:pPr>
  </w:style>
  <w:style w:type="paragraph" w:styleId="762">
    <w:name w:val="toc 4"/>
    <w:basedOn w:val="733"/>
    <w:next w:val="733"/>
    <w:uiPriority w:val="39"/>
    <w:unhideWhenUsed/>
    <w:qFormat/>
    <w:pPr>
      <w:ind w:left="850"/>
      <w:spacing w:after="57"/>
    </w:pPr>
  </w:style>
  <w:style w:type="paragraph" w:styleId="763">
    <w:name w:val="Subtitle"/>
    <w:basedOn w:val="733"/>
    <w:next w:val="733"/>
    <w:link w:val="818"/>
    <w:uiPriority w:val="11"/>
    <w:qFormat/>
    <w:pPr>
      <w:spacing w:before="200" w:after="200"/>
    </w:pPr>
    <w:rPr>
      <w:sz w:val="24"/>
      <w:szCs w:val="24"/>
    </w:rPr>
  </w:style>
  <w:style w:type="paragraph" w:styleId="764">
    <w:name w:val="footnote text"/>
    <w:basedOn w:val="733"/>
    <w:next w:val="748"/>
    <w:uiPriority w:val="99"/>
    <w:semiHidden/>
    <w:unhideWhenUsed/>
    <w:qFormat/>
    <w:pPr>
      <w:spacing w:after="40"/>
    </w:pPr>
    <w:rPr>
      <w:sz w:val="18"/>
    </w:rPr>
  </w:style>
  <w:style w:type="paragraph" w:styleId="765">
    <w:name w:val="toc 6"/>
    <w:basedOn w:val="733"/>
    <w:next w:val="733"/>
    <w:uiPriority w:val="39"/>
    <w:unhideWhenUsed/>
    <w:qFormat/>
    <w:pPr>
      <w:ind w:left="1417"/>
      <w:spacing w:after="57"/>
    </w:pPr>
  </w:style>
  <w:style w:type="paragraph" w:styleId="766">
    <w:name w:val="table of figures"/>
    <w:basedOn w:val="733"/>
    <w:next w:val="733"/>
    <w:uiPriority w:val="99"/>
    <w:unhideWhenUsed/>
    <w:qFormat/>
  </w:style>
  <w:style w:type="paragraph" w:styleId="767">
    <w:name w:val="toc 2"/>
    <w:basedOn w:val="733"/>
    <w:next w:val="733"/>
    <w:uiPriority w:val="39"/>
    <w:unhideWhenUsed/>
    <w:qFormat/>
    <w:pPr>
      <w:ind w:left="283"/>
      <w:spacing w:after="57"/>
    </w:pPr>
  </w:style>
  <w:style w:type="paragraph" w:styleId="768">
    <w:name w:val="toc 9"/>
    <w:basedOn w:val="733"/>
    <w:next w:val="733"/>
    <w:uiPriority w:val="39"/>
    <w:unhideWhenUsed/>
    <w:qFormat/>
    <w:pPr>
      <w:ind w:left="2268"/>
      <w:spacing w:after="57"/>
    </w:pPr>
  </w:style>
  <w:style w:type="paragraph" w:styleId="769">
    <w:name w:val="HTML Preformatted"/>
    <w:basedOn w:val="733"/>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770">
    <w:name w:val="Normal (Web)"/>
    <w:basedOn w:val="733"/>
    <w:uiPriority w:val="99"/>
    <w:qFormat/>
    <w:pPr>
      <w:jc w:val="left"/>
      <w:spacing w:before="100" w:beforeAutospacing="1" w:after="100" w:afterAutospacing="1"/>
    </w:pPr>
    <w:rPr>
      <w:sz w:val="24"/>
    </w:rPr>
  </w:style>
  <w:style w:type="paragraph" w:styleId="771">
    <w:name w:val="Title"/>
    <w:basedOn w:val="733"/>
    <w:next w:val="733"/>
    <w:uiPriority w:val="10"/>
    <w:qFormat/>
    <w:pPr>
      <w:contextualSpacing/>
      <w:spacing w:before="300" w:after="200"/>
    </w:pPr>
    <w:rPr>
      <w:sz w:val="48"/>
      <w:szCs w:val="48"/>
    </w:rPr>
  </w:style>
  <w:style w:type="paragraph" w:styleId="772">
    <w:name w:val="Body Text First Indent"/>
    <w:basedOn w:val="749"/>
    <w:next w:val="773"/>
    <w:uiPriority w:val="0"/>
    <w:qFormat/>
    <w:pPr>
      <w:ind w:firstLine="420"/>
      <w:spacing w:after="120"/>
    </w:pPr>
    <w:rPr>
      <w:rFonts w:ascii="Times New Roman" w:eastAsia="宋体"/>
      <w:bCs w:val="0"/>
      <w:sz w:val="21"/>
    </w:rPr>
  </w:style>
  <w:style w:type="paragraph" w:styleId="773">
    <w:name w:val="Body Text First Indent 2"/>
    <w:basedOn w:val="750"/>
    <w:next w:val="733"/>
    <w:uiPriority w:val="0"/>
    <w:qFormat/>
    <w:pPr>
      <w:ind w:left="420" w:firstLine="420"/>
      <w:spacing w:after="120" w:line="240" w:lineRule="auto"/>
      <w:widowControl w:val="off"/>
    </w:pPr>
    <w:rPr>
      <w:rFonts w:ascii="Times New Roman" w:hAnsi="Times New Roman"/>
      <w:spacing w:val="0"/>
      <w:sz w:val="20"/>
    </w:rPr>
  </w:style>
  <w:style w:type="table" w:styleId="77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5">
    <w:name w:val="Strong"/>
    <w:basedOn w:val="743"/>
    <w:uiPriority w:val="0"/>
    <w:qFormat/>
    <w:rPr>
      <w:b/>
      <w:bCs/>
    </w:rPr>
  </w:style>
  <w:style w:type="character" w:styleId="776">
    <w:name w:val="endnote reference"/>
    <w:uiPriority w:val="99"/>
    <w:semiHidden/>
    <w:unhideWhenUsed/>
    <w:qFormat/>
    <w:rPr>
      <w:vertAlign w:val="superscript"/>
    </w:rPr>
  </w:style>
  <w:style w:type="character" w:styleId="777">
    <w:name w:val="Hyperlink"/>
    <w:uiPriority w:val="99"/>
    <w:unhideWhenUsed/>
    <w:qFormat/>
    <w:rPr>
      <w:color w:val="0000ff" w:themeColor="hyperlink"/>
      <w:u w:val="single"/>
      <w14:textFill>
        <w14:solidFill>
          <w14:schemeClr w14:val="hlink"/>
        </w14:solidFill>
      </w14:textFill>
    </w:rPr>
  </w:style>
  <w:style w:type="character" w:styleId="778">
    <w:name w:val="footnote reference"/>
    <w:uiPriority w:val="99"/>
    <w:unhideWhenUsed/>
    <w:qFormat/>
    <w:rPr>
      <w:vertAlign w:val="superscript"/>
    </w:rPr>
  </w:style>
  <w:style w:type="paragraph" w:styleId="779"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paragraph" w:styleId="780" w:customStyle="1">
    <w:name w:val="TOC Heading"/>
    <w:uiPriority w:val="39"/>
    <w:unhideWhenUsed/>
    <w:qFormat/>
    <w:rPr>
      <w:rFonts w:hint="default" w:ascii="Times New Roman" w:hAnsi="Times New Roman" w:eastAsia="宋体" w:cs="Times New Roman"/>
    </w:rPr>
  </w:style>
  <w:style w:type="paragraph" w:styleId="781" w:customStyle="1">
    <w:name w:val="_Style 1"/>
    <w:basedOn w:val="733"/>
    <w:uiPriority w:val="0"/>
    <w:qFormat/>
    <w:pPr>
      <w:ind w:firstLine="420"/>
    </w:pPr>
    <w:rPr>
      <w:rFonts w:ascii="Times New Roman" w:hAnsi="Times New Roman" w:eastAsia="宋体"/>
      <w:sz w:val="20"/>
      <w:szCs w:val="20"/>
    </w:rPr>
  </w:style>
  <w:style w:type="paragraph" w:styleId="782" w:customStyle="1">
    <w:name w:val="列出段落1"/>
    <w:basedOn w:val="733"/>
    <w:uiPriority w:val="0"/>
    <w:qFormat/>
    <w:pPr>
      <w:ind w:firstLine="420"/>
    </w:pPr>
    <w:rPr>
      <w:rFonts w:ascii="Calibri" w:hAnsi="Calibri" w:eastAsia="宋体"/>
    </w:rPr>
  </w:style>
  <w:style w:type="character" w:styleId="783" w:customStyle="1">
    <w:name w:val="Heading 6 Char"/>
    <w:basedOn w:val="743"/>
    <w:uiPriority w:val="9"/>
    <w:qFormat/>
    <w:rPr>
      <w:rFonts w:ascii="Arial" w:hAnsi="Arial" w:eastAsia="Arial" w:cs="Arial"/>
      <w:b/>
      <w:bCs/>
      <w:sz w:val="22"/>
      <w:szCs w:val="22"/>
    </w:rPr>
  </w:style>
  <w:style w:type="character" w:styleId="784" w:customStyle="1">
    <w:name w:val="Heading 7 Char"/>
    <w:basedOn w:val="743"/>
    <w:uiPriority w:val="9"/>
    <w:qFormat/>
    <w:rPr>
      <w:rFonts w:ascii="Arial" w:hAnsi="Arial" w:eastAsia="Arial" w:cs="Arial"/>
      <w:b/>
      <w:bCs/>
      <w:i/>
      <w:iCs/>
      <w:sz w:val="22"/>
      <w:szCs w:val="22"/>
    </w:rPr>
  </w:style>
  <w:style w:type="character" w:styleId="785" w:customStyle="1">
    <w:name w:val="Heading 8 Char"/>
    <w:basedOn w:val="743"/>
    <w:uiPriority w:val="9"/>
    <w:qFormat/>
    <w:rPr>
      <w:rFonts w:ascii="Arial" w:hAnsi="Arial" w:eastAsia="Arial" w:cs="Arial"/>
      <w:i/>
      <w:iCs/>
      <w:sz w:val="22"/>
      <w:szCs w:val="22"/>
    </w:rPr>
  </w:style>
  <w:style w:type="character" w:styleId="786" w:customStyle="1">
    <w:name w:val="Heading 9 Char"/>
    <w:basedOn w:val="743"/>
    <w:uiPriority w:val="9"/>
    <w:qFormat/>
    <w:rPr>
      <w:rFonts w:ascii="Arial" w:hAnsi="Arial" w:eastAsia="Arial" w:cs="Arial"/>
      <w:i/>
      <w:iCs/>
      <w:sz w:val="21"/>
      <w:szCs w:val="21"/>
    </w:rPr>
  </w:style>
  <w:style w:type="character" w:styleId="787" w:customStyle="1">
    <w:name w:val="Subtitle Char"/>
    <w:basedOn w:val="743"/>
    <w:uiPriority w:val="11"/>
    <w:qFormat/>
    <w:rPr>
      <w:sz w:val="24"/>
      <w:szCs w:val="24"/>
    </w:rPr>
  </w:style>
  <w:style w:type="character" w:styleId="788" w:customStyle="1">
    <w:name w:val="Quote Char"/>
    <w:uiPriority w:val="29"/>
    <w:qFormat/>
    <w:rPr>
      <w:i/>
    </w:rPr>
  </w:style>
  <w:style w:type="character" w:styleId="789" w:customStyle="1">
    <w:name w:val="Intense Quote Char"/>
    <w:uiPriority w:val="30"/>
    <w:qFormat/>
    <w:rPr>
      <w:i/>
    </w:rPr>
  </w:style>
  <w:style w:type="character" w:styleId="790" w:customStyle="1">
    <w:name w:val="Caption Char"/>
    <w:uiPriority w:val="99"/>
    <w:qFormat/>
  </w:style>
  <w:style w:type="table" w:styleId="791" w:customStyle="1">
    <w:name w:val="Plain Table 1"/>
    <w:basedOn w:val="74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2" w:customStyle="1">
    <w:name w:val="Plain Table 2"/>
    <w:basedOn w:val="74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Plain Table 3"/>
    <w:basedOn w:val="74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4" w:customStyle="1">
    <w:name w:val="Plain Table 4"/>
    <w:basedOn w:val="74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5" w:customStyle="1">
    <w:name w:val="Plain Table 5"/>
    <w:basedOn w:val="74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6" w:customStyle="1">
    <w:name w:val="Grid Table 1 Light"/>
    <w:basedOn w:val="74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7" w:customStyle="1">
    <w:name w:val="Grid Table 2"/>
    <w:basedOn w:val="74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8" w:customStyle="1">
    <w:name w:val="Grid Table 3"/>
    <w:basedOn w:val="74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4"/>
    <w:basedOn w:val="74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0" w:customStyle="1">
    <w:name w:val="Grid Table 5 Dark"/>
    <w:basedOn w:val="74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1" w:customStyle="1">
    <w:name w:val="Grid Table 6 Colorful"/>
    <w:basedOn w:val="74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2" w:customStyle="1">
    <w:name w:val="Grid Table 7 Colorful"/>
    <w:basedOn w:val="74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3" w:customStyle="1">
    <w:name w:val="List Table 1 Light"/>
    <w:basedOn w:val="744"/>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4" w:customStyle="1">
    <w:name w:val="List Table 2"/>
    <w:basedOn w:val="74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5" w:customStyle="1">
    <w:name w:val="List Table 3"/>
    <w:basedOn w:val="74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6" w:customStyle="1">
    <w:name w:val="List Table 4"/>
    <w:basedOn w:val="74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7" w:customStyle="1">
    <w:name w:val="List Table 5 Dark"/>
    <w:basedOn w:val="74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8" w:customStyle="1">
    <w:name w:val="List Table 6 Colorful"/>
    <w:basedOn w:val="744"/>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9" w:customStyle="1">
    <w:name w:val="List Table 7 Colorful"/>
    <w:basedOn w:val="744"/>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10" w:customStyle="1">
    <w:name w:val="Endnote Text Char"/>
    <w:uiPriority w:val="99"/>
    <w:qFormat/>
    <w:rPr>
      <w:sz w:val="20"/>
    </w:rPr>
  </w:style>
  <w:style w:type="paragraph" w:styleId="811" w:customStyle="1">
    <w:name w:val="TOC 标题1"/>
    <w:uiPriority w:val="39"/>
    <w:unhideWhenUsed/>
    <w:qFormat/>
    <w:rPr>
      <w:rFonts w:hint="default" w:ascii="Times New Roman" w:hAnsi="Times New Roman" w:eastAsia="宋体" w:cs="Times New Roman"/>
      <w:lang w:val="en-US" w:eastAsia="zh-CN" w:bidi="ar-SA"/>
    </w:rPr>
  </w:style>
  <w:style w:type="paragraph" w:styleId="812" w:customStyle="1">
    <w:name w:val="标题 31"/>
    <w:basedOn w:val="733"/>
    <w:next w:val="733"/>
    <w:link w:val="961"/>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b/>
      <w:sz w:val="32"/>
      <w:szCs w:val="20"/>
    </w:rPr>
  </w:style>
  <w:style w:type="character" w:styleId="813" w:customStyle="1">
    <w:name w:val="标题 6 Char"/>
    <w:link w:val="739"/>
    <w:uiPriority w:val="9"/>
    <w:qFormat/>
    <w:rPr>
      <w:rFonts w:ascii="Arial" w:hAnsi="Arial" w:eastAsia="Arial" w:cs="Arial"/>
      <w:b/>
      <w:bCs/>
      <w:sz w:val="22"/>
      <w:szCs w:val="22"/>
    </w:rPr>
  </w:style>
  <w:style w:type="character" w:styleId="814" w:customStyle="1">
    <w:name w:val="标题 7 Char"/>
    <w:link w:val="740"/>
    <w:uiPriority w:val="9"/>
    <w:qFormat/>
    <w:rPr>
      <w:rFonts w:ascii="Arial" w:hAnsi="Arial" w:eastAsia="Arial" w:cs="Arial"/>
      <w:b/>
      <w:bCs/>
      <w:i/>
      <w:iCs/>
      <w:sz w:val="22"/>
      <w:szCs w:val="22"/>
    </w:rPr>
  </w:style>
  <w:style w:type="character" w:styleId="815" w:customStyle="1">
    <w:name w:val="标题 8 Char"/>
    <w:link w:val="741"/>
    <w:uiPriority w:val="9"/>
    <w:qFormat/>
    <w:rPr>
      <w:rFonts w:ascii="Arial" w:hAnsi="Arial" w:eastAsia="Arial" w:cs="Arial"/>
      <w:i/>
      <w:iCs/>
      <w:sz w:val="22"/>
      <w:szCs w:val="22"/>
    </w:rPr>
  </w:style>
  <w:style w:type="character" w:styleId="816" w:customStyle="1">
    <w:name w:val="标题 9 Char"/>
    <w:link w:val="742"/>
    <w:uiPriority w:val="9"/>
    <w:qFormat/>
    <w:rPr>
      <w:rFonts w:ascii="Arial" w:hAnsi="Arial" w:eastAsia="Arial" w:cs="Arial"/>
      <w:i/>
      <w:iCs/>
      <w:sz w:val="21"/>
      <w:szCs w:val="21"/>
    </w:rPr>
  </w:style>
  <w:style w:type="paragraph" w:styleId="817">
    <w:name w:val="No Spacing"/>
    <w:uiPriority w:val="1"/>
    <w:qFormat/>
    <w:rPr>
      <w:rFonts w:hint="default" w:ascii="等线" w:hAnsi="等线" w:eastAsia="等线" w:cs="Times New Roman"/>
      <w:lang w:val="en-US" w:eastAsia="zh-CN" w:bidi="ar-SA"/>
    </w:rPr>
  </w:style>
  <w:style w:type="character" w:styleId="818" w:customStyle="1">
    <w:name w:val="副标题 Char"/>
    <w:link w:val="763"/>
    <w:uiPriority w:val="11"/>
    <w:qFormat/>
    <w:rPr>
      <w:sz w:val="24"/>
      <w:szCs w:val="24"/>
    </w:rPr>
  </w:style>
  <w:style w:type="paragraph" w:styleId="819">
    <w:name w:val="Quote"/>
    <w:basedOn w:val="733"/>
    <w:next w:val="733"/>
    <w:link w:val="820"/>
    <w:uiPriority w:val="29"/>
    <w:qFormat/>
    <w:pPr>
      <w:ind w:left="720" w:right="720"/>
    </w:pPr>
    <w:rPr>
      <w:i/>
    </w:rPr>
  </w:style>
  <w:style w:type="character" w:styleId="820" w:customStyle="1">
    <w:name w:val="引用 Char"/>
    <w:link w:val="819"/>
    <w:uiPriority w:val="29"/>
    <w:qFormat/>
    <w:rPr>
      <w:i/>
    </w:rPr>
  </w:style>
  <w:style w:type="paragraph" w:styleId="821">
    <w:name w:val="Intense Quote"/>
    <w:basedOn w:val="733"/>
    <w:next w:val="733"/>
    <w:link w:val="82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2" w:customStyle="1">
    <w:name w:val="明显引用 Char"/>
    <w:link w:val="821"/>
    <w:uiPriority w:val="30"/>
    <w:qFormat/>
    <w:rPr>
      <w:i/>
    </w:rPr>
  </w:style>
  <w:style w:type="character" w:styleId="823" w:customStyle="1">
    <w:name w:val="页脚 Char1"/>
    <w:link w:val="758"/>
    <w:uiPriority w:val="99"/>
    <w:qFormat/>
  </w:style>
  <w:style w:type="table" w:styleId="82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5"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6"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7"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8"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9"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0"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7"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4"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8"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5"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2"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9"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6"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3"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0"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7"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1"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9" w:customStyle="1">
    <w:name w:val="尾注文本 Char"/>
    <w:link w:val="757"/>
    <w:uiPriority w:val="99"/>
    <w:qFormat/>
    <w:rPr>
      <w:sz w:val="20"/>
    </w:rPr>
  </w:style>
  <w:style w:type="paragraph" w:styleId="950" w:customStyle="1">
    <w:name w:val="TOC 标题111"/>
    <w:uiPriority w:val="39"/>
    <w:unhideWhenUsed/>
    <w:qFormat/>
    <w:rPr>
      <w:rFonts w:hint="default" w:ascii="等线" w:hAnsi="等线" w:eastAsia="等线" w:cs="Times New Roman"/>
      <w:lang w:val="en-US" w:eastAsia="zh-CN" w:bidi="ar-SA"/>
    </w:rPr>
  </w:style>
  <w:style w:type="paragraph" w:styleId="951" w:customStyle="1">
    <w:name w:val="标题 11"/>
    <w:basedOn w:val="733"/>
    <w:next w:val="733"/>
    <w:link w:val="962"/>
    <w:uiPriority w:val="9"/>
    <w:qFormat/>
    <w:pPr>
      <w:ind w:left="432" w:hanging="432"/>
      <w:jc w:val="center"/>
      <w:keepNext/>
      <w:widowControl/>
      <w:tabs>
        <w:tab w:val="left" w:pos="432" w:leader="none"/>
      </w:tabs>
      <w:outlineLvl w:val="0"/>
    </w:pPr>
    <w:rPr>
      <w:rFonts w:ascii="黑体" w:hAnsi="Times New Roman" w:eastAsia="黑体"/>
      <w:sz w:val="52"/>
      <w:szCs w:val="20"/>
    </w:rPr>
  </w:style>
  <w:style w:type="paragraph" w:styleId="952" w:customStyle="1">
    <w:name w:val="标题 21"/>
    <w:basedOn w:val="733"/>
    <w:next w:val="733"/>
    <w:link w:val="963"/>
    <w:uiPriority w:val="9"/>
    <w:qFormat/>
    <w:pPr>
      <w:keepLines/>
      <w:keepNext/>
      <w:spacing w:before="260" w:after="260" w:line="413" w:lineRule="auto"/>
      <w:outlineLvl w:val="1"/>
    </w:pPr>
    <w:rPr>
      <w:rFonts w:ascii="Arial" w:hAnsi="Arial" w:eastAsia="黑体"/>
      <w:b/>
      <w:bCs/>
      <w:sz w:val="32"/>
      <w:szCs w:val="32"/>
    </w:rPr>
  </w:style>
  <w:style w:type="paragraph" w:styleId="953" w:customStyle="1">
    <w:name w:val="标题 41"/>
    <w:basedOn w:val="733"/>
    <w:next w:val="733"/>
    <w:link w:val="964"/>
    <w:uiPriority w:val="0"/>
    <w:qFormat/>
    <w:pPr>
      <w:jc w:val="center"/>
      <w:keepLines/>
      <w:keepNext/>
      <w:spacing w:before="120" w:after="120" w:line="360" w:lineRule="auto"/>
      <w:widowControl/>
      <w:outlineLvl w:val="3"/>
    </w:pPr>
    <w:rPr>
      <w:rFonts w:ascii="Arial" w:hAnsi="Arial" w:eastAsia="黑体"/>
      <w:sz w:val="28"/>
      <w:szCs w:val="20"/>
    </w:rPr>
  </w:style>
  <w:style w:type="paragraph" w:styleId="954" w:customStyle="1">
    <w:name w:val="标题 51"/>
    <w:basedOn w:val="733"/>
    <w:next w:val="733"/>
    <w:link w:val="965"/>
    <w:uiPriority w:val="9"/>
    <w:qFormat/>
    <w:pPr>
      <w:ind w:firstLine="499"/>
      <w:jc w:val="left"/>
      <w:keepLines/>
      <w:keepNext/>
      <w:spacing w:before="120" w:after="120" w:line="360" w:lineRule="auto"/>
      <w:widowControl/>
      <w:outlineLvl w:val="4"/>
    </w:pPr>
    <w:rPr>
      <w:rFonts w:ascii="宋体" w:hAnsi="宋体" w:eastAsia="宋体"/>
      <w:b/>
      <w:sz w:val="24"/>
      <w:szCs w:val="20"/>
    </w:rPr>
  </w:style>
  <w:style w:type="paragraph" w:styleId="955" w:customStyle="1">
    <w:name w:val="标题 61"/>
    <w:basedOn w:val="733"/>
    <w:next w:val="733"/>
    <w:link w:val="966"/>
    <w:uiPriority w:val="9"/>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956" w:customStyle="1">
    <w:name w:val="标题 71"/>
    <w:basedOn w:val="733"/>
    <w:next w:val="733"/>
    <w:link w:val="967"/>
    <w:uiPriority w:val="9"/>
    <w:qFormat/>
    <w:pPr>
      <w:ind w:left="1296" w:hanging="1296"/>
      <w:jc w:val="left"/>
      <w:keepLines/>
      <w:keepNext/>
      <w:spacing w:before="240" w:after="64" w:line="317" w:lineRule="auto"/>
      <w:widowControl/>
      <w:tabs>
        <w:tab w:val="left" w:pos="2520" w:leader="none"/>
      </w:tabs>
      <w:outlineLvl w:val="6"/>
    </w:pPr>
    <w:rPr>
      <w:rFonts w:ascii="Times New Roman" w:hAnsi="Times New Roman" w:eastAsia="宋体"/>
      <w:b/>
      <w:bCs/>
      <w:sz w:val="24"/>
      <w:szCs w:val="24"/>
    </w:rPr>
  </w:style>
  <w:style w:type="paragraph" w:styleId="957" w:customStyle="1">
    <w:name w:val="标题 81"/>
    <w:basedOn w:val="733"/>
    <w:next w:val="733"/>
    <w:link w:val="968"/>
    <w:uiPriority w:val="9"/>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958" w:customStyle="1">
    <w:name w:val="标题 91"/>
    <w:basedOn w:val="733"/>
    <w:next w:val="733"/>
    <w:link w:val="969"/>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959" w:customStyle="1">
    <w:name w:val="默认段落字体1"/>
    <w:uiPriority w:val="1"/>
    <w:unhideWhenUsed/>
    <w:qFormat/>
  </w:style>
  <w:style w:type="table" w:styleId="960" w:customStyle="1">
    <w:name w:val="普通表格1"/>
    <w:uiPriority w:val="99"/>
    <w:unhideWhenUsed/>
    <w:qFormat/>
    <w:tblPr>
      <w:tblCellMar>
        <w:left w:w="0" w:type="dxa"/>
        <w:top w:w="0" w:type="dxa"/>
        <w:right w:w="0" w:type="dxa"/>
        <w:bottom w:w="0" w:type="dxa"/>
      </w:tblCellMar>
    </w:tblPr>
  </w:style>
  <w:style w:type="character" w:styleId="961" w:customStyle="1">
    <w:name w:val="标题 3 字符1"/>
    <w:link w:val="812"/>
    <w:uiPriority w:val="0"/>
    <w:qFormat/>
    <w:rPr>
      <w:rFonts w:ascii="Times New Roman" w:hAnsi="Times New Roman" w:eastAsia="宋体" w:cs="Times New Roman"/>
      <w:b/>
      <w:sz w:val="32"/>
      <w:szCs w:val="20"/>
    </w:rPr>
  </w:style>
  <w:style w:type="character" w:styleId="962" w:customStyle="1">
    <w:name w:val="标题 1 字符1"/>
    <w:link w:val="951"/>
    <w:uiPriority w:val="9"/>
    <w:qFormat/>
    <w:rPr>
      <w:rFonts w:ascii="黑体" w:hAnsi="Times New Roman" w:eastAsia="黑体" w:cs="Times New Roman"/>
      <w:sz w:val="52"/>
      <w:szCs w:val="20"/>
    </w:rPr>
  </w:style>
  <w:style w:type="character" w:styleId="963" w:customStyle="1">
    <w:name w:val="标题 2 字符1"/>
    <w:link w:val="952"/>
    <w:uiPriority w:val="9"/>
    <w:qFormat/>
    <w:rPr>
      <w:rFonts w:ascii="Arial" w:hAnsi="Arial" w:eastAsia="黑体" w:cs="Times New Roman"/>
      <w:b/>
      <w:bCs/>
      <w:sz w:val="32"/>
      <w:szCs w:val="32"/>
    </w:rPr>
  </w:style>
  <w:style w:type="character" w:styleId="964" w:customStyle="1">
    <w:name w:val="标题 4 字符1"/>
    <w:link w:val="953"/>
    <w:uiPriority w:val="0"/>
    <w:qFormat/>
    <w:rPr>
      <w:rFonts w:ascii="Arial" w:hAnsi="Arial" w:eastAsia="黑体" w:cs="Times New Roman"/>
      <w:sz w:val="28"/>
      <w:szCs w:val="20"/>
    </w:rPr>
  </w:style>
  <w:style w:type="character" w:styleId="965" w:customStyle="1">
    <w:name w:val="标题 5 字符1"/>
    <w:link w:val="954"/>
    <w:uiPriority w:val="9"/>
    <w:qFormat/>
    <w:rPr>
      <w:rFonts w:ascii="宋体" w:hAnsi="宋体" w:eastAsia="宋体" w:cs="Times New Roman"/>
      <w:b/>
      <w:sz w:val="24"/>
      <w:szCs w:val="20"/>
    </w:rPr>
  </w:style>
  <w:style w:type="character" w:styleId="966" w:customStyle="1">
    <w:name w:val="标题 6 字符1"/>
    <w:link w:val="955"/>
    <w:uiPriority w:val="9"/>
    <w:qFormat/>
    <w:rPr>
      <w:rFonts w:ascii="Arial" w:hAnsi="Arial" w:eastAsia="黑体" w:cs="Times New Roman"/>
      <w:b/>
      <w:bCs/>
      <w:sz w:val="24"/>
      <w:szCs w:val="24"/>
    </w:rPr>
  </w:style>
  <w:style w:type="character" w:styleId="967" w:customStyle="1">
    <w:name w:val="标题 7 字符1"/>
    <w:link w:val="956"/>
    <w:uiPriority w:val="9"/>
    <w:qFormat/>
    <w:rPr>
      <w:rFonts w:ascii="Times New Roman" w:hAnsi="Times New Roman" w:eastAsia="宋体" w:cs="Times New Roman"/>
      <w:b/>
      <w:bCs/>
      <w:sz w:val="24"/>
      <w:szCs w:val="24"/>
    </w:rPr>
  </w:style>
  <w:style w:type="character" w:styleId="968" w:customStyle="1">
    <w:name w:val="标题 8 字符1"/>
    <w:link w:val="957"/>
    <w:uiPriority w:val="9"/>
    <w:qFormat/>
    <w:rPr>
      <w:rFonts w:ascii="Arial" w:hAnsi="Arial" w:eastAsia="黑体" w:cs="Times New Roman"/>
      <w:sz w:val="24"/>
      <w:szCs w:val="24"/>
    </w:rPr>
  </w:style>
  <w:style w:type="character" w:styleId="969" w:customStyle="1">
    <w:name w:val="标题 9 字符1"/>
    <w:link w:val="958"/>
    <w:uiPriority w:val="0"/>
    <w:qFormat/>
    <w:rPr>
      <w:rFonts w:ascii="Arial" w:hAnsi="Arial" w:eastAsia="黑体" w:cs="Times New Roman"/>
      <w:szCs w:val="21"/>
    </w:rPr>
  </w:style>
  <w:style w:type="paragraph" w:styleId="970" w:customStyle="1">
    <w:name w:val="正文缩进1"/>
    <w:basedOn w:val="733"/>
    <w:next w:val="733"/>
    <w:link w:val="971"/>
    <w:uiPriority w:val="0"/>
    <w:qFormat/>
    <w:pPr>
      <w:ind w:firstLine="420"/>
    </w:pPr>
    <w:rPr>
      <w:rFonts w:ascii="Times New Roman" w:hAnsi="Times New Roman" w:eastAsia="宋体"/>
      <w:szCs w:val="20"/>
    </w:rPr>
  </w:style>
  <w:style w:type="character" w:styleId="971" w:customStyle="1">
    <w:name w:val="正文缩进 字符1"/>
    <w:link w:val="970"/>
    <w:uiPriority w:val="0"/>
    <w:qFormat/>
    <w:rPr>
      <w:rFonts w:ascii="Times New Roman" w:hAnsi="Times New Roman" w:eastAsia="宋体" w:cs="Times New Roman"/>
      <w:szCs w:val="20"/>
    </w:rPr>
  </w:style>
  <w:style w:type="paragraph" w:styleId="972" w:customStyle="1">
    <w:name w:val="题注1"/>
    <w:basedOn w:val="733"/>
    <w:next w:val="733"/>
    <w:uiPriority w:val="99"/>
    <w:qFormat/>
    <w:rPr>
      <w:rFonts w:ascii="Cambria" w:hAnsi="Cambria" w:eastAsia="黑体"/>
      <w:sz w:val="20"/>
      <w:szCs w:val="20"/>
    </w:rPr>
  </w:style>
  <w:style w:type="paragraph" w:styleId="973" w:customStyle="1">
    <w:name w:val="文档结构图1"/>
    <w:basedOn w:val="733"/>
    <w:link w:val="974"/>
    <w:uiPriority w:val="99"/>
    <w:qFormat/>
    <w:pPr>
      <w:shd w:val="clear" w:color="auto" w:fill="000080"/>
    </w:pPr>
    <w:rPr>
      <w:rFonts w:ascii="Times New Roman" w:hAnsi="Times New Roman" w:eastAsia="宋体"/>
      <w:szCs w:val="20"/>
    </w:rPr>
  </w:style>
  <w:style w:type="character" w:styleId="974" w:customStyle="1">
    <w:name w:val="文档结构图 字符2"/>
    <w:link w:val="973"/>
    <w:uiPriority w:val="99"/>
    <w:qFormat/>
    <w:rPr>
      <w:rFonts w:ascii="Times New Roman" w:hAnsi="Times New Roman" w:eastAsia="宋体" w:cs="Times New Roman"/>
      <w:szCs w:val="20"/>
      <w:shd w:val="clear" w:color="auto" w:fill="000080"/>
    </w:rPr>
  </w:style>
  <w:style w:type="paragraph" w:styleId="975" w:customStyle="1">
    <w:name w:val="批注文字1"/>
    <w:basedOn w:val="733"/>
    <w:link w:val="976"/>
    <w:uiPriority w:val="99"/>
    <w:qFormat/>
    <w:pPr>
      <w:jc w:val="left"/>
      <w:spacing w:line="360" w:lineRule="atLeast"/>
    </w:pPr>
    <w:rPr>
      <w:rFonts w:ascii="Times New Roman" w:hAnsi="Times New Roman" w:eastAsia="宋体"/>
      <w:sz w:val="24"/>
      <w:szCs w:val="20"/>
    </w:rPr>
  </w:style>
  <w:style w:type="character" w:styleId="976" w:customStyle="1">
    <w:name w:val="批注文字 字符2"/>
    <w:link w:val="975"/>
    <w:uiPriority w:val="99"/>
    <w:qFormat/>
    <w:rPr>
      <w:rFonts w:ascii="Times New Roman" w:hAnsi="Times New Roman" w:eastAsia="宋体" w:cs="Times New Roman"/>
      <w:sz w:val="24"/>
      <w:szCs w:val="20"/>
    </w:rPr>
  </w:style>
  <w:style w:type="paragraph" w:styleId="977" w:customStyle="1">
    <w:name w:val="正文文本 31"/>
    <w:basedOn w:val="733"/>
    <w:link w:val="978"/>
    <w:uiPriority w:val="0"/>
    <w:qFormat/>
    <w:rPr>
      <w:rFonts w:ascii="宋体" w:hAnsi="Times New Roman" w:eastAsia="宋体"/>
      <w:sz w:val="24"/>
      <w:szCs w:val="20"/>
    </w:rPr>
  </w:style>
  <w:style w:type="character" w:styleId="978" w:customStyle="1">
    <w:name w:val="正文文本 3 字符"/>
    <w:link w:val="977"/>
    <w:uiPriority w:val="0"/>
    <w:qFormat/>
    <w:rPr>
      <w:rFonts w:ascii="宋体" w:hAnsi="Times New Roman" w:eastAsia="宋体" w:cs="Times New Roman"/>
      <w:sz w:val="24"/>
      <w:szCs w:val="20"/>
    </w:rPr>
  </w:style>
  <w:style w:type="paragraph" w:styleId="979" w:customStyle="1">
    <w:name w:val="正文文本1"/>
    <w:basedOn w:val="733"/>
    <w:next w:val="733"/>
    <w:link w:val="981"/>
    <w:uiPriority w:val="0"/>
    <w:qFormat/>
    <w:rPr>
      <w:rFonts w:ascii="华文中宋" w:hAnsi="Times New Roman" w:eastAsia="华文中宋"/>
      <w:bCs/>
      <w:sz w:val="28"/>
      <w:szCs w:val="20"/>
    </w:rPr>
  </w:style>
  <w:style w:type="paragraph" w:styleId="980" w:customStyle="1">
    <w:name w:val="正文首行缩进1"/>
    <w:basedOn w:val="979"/>
    <w:link w:val="1028"/>
    <w:uiPriority w:val="99"/>
    <w:unhideWhenUsed/>
    <w:qFormat/>
    <w:pPr>
      <w:ind w:firstLine="420"/>
      <w:spacing w:after="120"/>
    </w:pPr>
    <w:rPr>
      <w:rFonts w:ascii="等线" w:hAnsi="等线" w:eastAsia="等线"/>
      <w:bCs w:val="0"/>
      <w:sz w:val="21"/>
      <w:szCs w:val="22"/>
    </w:rPr>
  </w:style>
  <w:style w:type="character" w:styleId="981" w:customStyle="1">
    <w:name w:val="正文文本 字符2"/>
    <w:link w:val="979"/>
    <w:uiPriority w:val="0"/>
    <w:qFormat/>
    <w:rPr>
      <w:rFonts w:ascii="华文中宋" w:hAnsi="Times New Roman" w:eastAsia="华文中宋" w:cs="Times New Roman"/>
      <w:bCs/>
      <w:sz w:val="28"/>
      <w:szCs w:val="20"/>
    </w:rPr>
  </w:style>
  <w:style w:type="character" w:styleId="982" w:customStyle="1">
    <w:name w:val="正文首行缩进 字符"/>
    <w:uiPriority w:val="99"/>
    <w:semiHidden/>
    <w:qFormat/>
    <w:rPr>
      <w:rFonts w:ascii="华文中宋" w:hAnsi="Times New Roman" w:eastAsia="华文中宋" w:cs="Times New Roman"/>
      <w:sz w:val="28"/>
      <w:szCs w:val="20"/>
    </w:rPr>
  </w:style>
  <w:style w:type="paragraph" w:styleId="983" w:customStyle="1">
    <w:name w:val="正文文本缩进1"/>
    <w:basedOn w:val="733"/>
    <w:next w:val="984"/>
    <w:link w:val="985"/>
    <w:uiPriority w:val="0"/>
    <w:qFormat/>
    <w:pPr>
      <w:ind w:firstLine="540"/>
      <w:spacing w:line="360" w:lineRule="auto"/>
      <w:widowControl/>
    </w:pPr>
    <w:rPr>
      <w:rFonts w:ascii="宋体" w:hAnsi="MS Sans Serif" w:eastAsia="宋体"/>
      <w:spacing w:val="12"/>
      <w:sz w:val="24"/>
      <w:szCs w:val="20"/>
    </w:rPr>
  </w:style>
  <w:style w:type="paragraph" w:styleId="984" w:customStyle="1">
    <w:name w:val="寄信人地址1"/>
    <w:basedOn w:val="733"/>
    <w:uiPriority w:val="0"/>
    <w:qFormat/>
    <w:rPr>
      <w:rFonts w:ascii="Arial" w:hAnsi="Arial" w:eastAsia="宋体"/>
      <w:szCs w:val="20"/>
    </w:rPr>
  </w:style>
  <w:style w:type="character" w:styleId="985" w:customStyle="1">
    <w:name w:val="正文文本缩进 字符2"/>
    <w:link w:val="983"/>
    <w:uiPriority w:val="0"/>
    <w:qFormat/>
    <w:rPr>
      <w:rFonts w:ascii="宋体" w:hAnsi="MS Sans Serif" w:eastAsia="宋体" w:cs="Times New Roman"/>
      <w:spacing w:val="12"/>
      <w:sz w:val="24"/>
      <w:szCs w:val="20"/>
    </w:rPr>
  </w:style>
  <w:style w:type="paragraph" w:styleId="986" w:customStyle="1">
    <w:name w:val="文本块1"/>
    <w:basedOn w:val="733"/>
    <w:uiPriority w:val="99"/>
    <w:qFormat/>
    <w:pPr>
      <w:ind w:left="420" w:right="33"/>
      <w:jc w:val="left"/>
    </w:pPr>
    <w:rPr>
      <w:rFonts w:ascii="Times New Roman" w:hAnsi="Times New Roman" w:eastAsia="宋体"/>
      <w:sz w:val="24"/>
      <w:szCs w:val="20"/>
    </w:rPr>
  </w:style>
  <w:style w:type="paragraph" w:styleId="987" w:customStyle="1">
    <w:name w:val="索引 41"/>
    <w:basedOn w:val="733"/>
    <w:next w:val="733"/>
    <w:uiPriority w:val="99"/>
    <w:qFormat/>
    <w:pPr>
      <w:ind w:left="600"/>
    </w:pPr>
    <w:rPr>
      <w:rFonts w:ascii="Times New Roman" w:hAnsi="Times New Roman" w:eastAsia="宋体"/>
      <w:szCs w:val="24"/>
    </w:rPr>
  </w:style>
  <w:style w:type="paragraph" w:styleId="988" w:customStyle="1">
    <w:name w:val="纯文本1"/>
    <w:basedOn w:val="733"/>
    <w:link w:val="990"/>
    <w:uiPriority w:val="0"/>
    <w:qFormat/>
    <w:rPr>
      <w:rFonts w:ascii="宋体" w:hAnsi="Courier New" w:eastAsia="宋体"/>
      <w:szCs w:val="20"/>
    </w:rPr>
  </w:style>
  <w:style w:type="paragraph" w:styleId="989" w:customStyle="1">
    <w:name w:val="目录 21"/>
    <w:basedOn w:val="733"/>
    <w:next w:val="733"/>
    <w:uiPriority w:val="39"/>
    <w:unhideWhenUsed/>
    <w:qFormat/>
    <w:pPr>
      <w:ind w:left="420"/>
    </w:pPr>
  </w:style>
  <w:style w:type="character" w:styleId="990" w:customStyle="1">
    <w:name w:val="纯文本 字符2"/>
    <w:link w:val="988"/>
    <w:uiPriority w:val="0"/>
    <w:qFormat/>
    <w:rPr>
      <w:rFonts w:ascii="宋体" w:hAnsi="Courier New" w:eastAsia="宋体" w:cs="Times New Roman"/>
      <w:szCs w:val="20"/>
    </w:rPr>
  </w:style>
  <w:style w:type="paragraph" w:styleId="991" w:customStyle="1">
    <w:name w:val="日期1"/>
    <w:basedOn w:val="733"/>
    <w:next w:val="733"/>
    <w:link w:val="992"/>
    <w:uiPriority w:val="99"/>
    <w:qFormat/>
    <w:rPr>
      <w:rFonts w:ascii="Times New Roman" w:hAnsi="Times New Roman" w:eastAsia="宋体"/>
      <w:sz w:val="24"/>
      <w:szCs w:val="20"/>
    </w:rPr>
  </w:style>
  <w:style w:type="character" w:styleId="992" w:customStyle="1">
    <w:name w:val="日期 字符2"/>
    <w:link w:val="991"/>
    <w:uiPriority w:val="99"/>
    <w:qFormat/>
    <w:rPr>
      <w:rFonts w:ascii="Times New Roman" w:hAnsi="Times New Roman" w:eastAsia="宋体" w:cs="Times New Roman"/>
      <w:sz w:val="24"/>
      <w:szCs w:val="20"/>
    </w:rPr>
  </w:style>
  <w:style w:type="paragraph" w:styleId="993" w:customStyle="1">
    <w:name w:val="正文文本缩进 21"/>
    <w:basedOn w:val="733"/>
    <w:link w:val="994"/>
    <w:uiPriority w:val="99"/>
    <w:qFormat/>
    <w:pPr>
      <w:ind w:left="420"/>
      <w:spacing w:after="120" w:line="480" w:lineRule="auto"/>
    </w:pPr>
    <w:rPr>
      <w:rFonts w:ascii="Times New Roman" w:hAnsi="Times New Roman" w:eastAsia="宋体"/>
      <w:szCs w:val="24"/>
    </w:rPr>
  </w:style>
  <w:style w:type="character" w:styleId="994" w:customStyle="1">
    <w:name w:val="正文文本缩进 2 字符2"/>
    <w:link w:val="993"/>
    <w:uiPriority w:val="99"/>
    <w:qFormat/>
    <w:rPr>
      <w:rFonts w:ascii="Times New Roman" w:hAnsi="Times New Roman" w:eastAsia="宋体" w:cs="Times New Roman"/>
      <w:szCs w:val="24"/>
    </w:rPr>
  </w:style>
  <w:style w:type="paragraph" w:styleId="995" w:customStyle="1">
    <w:name w:val="批注框文本1"/>
    <w:basedOn w:val="733"/>
    <w:link w:val="996"/>
    <w:uiPriority w:val="99"/>
    <w:qFormat/>
    <w:rPr>
      <w:rFonts w:ascii="Times New Roman" w:hAnsi="Times New Roman" w:eastAsia="宋体"/>
      <w:sz w:val="18"/>
      <w:szCs w:val="18"/>
    </w:rPr>
  </w:style>
  <w:style w:type="character" w:styleId="996" w:customStyle="1">
    <w:name w:val="批注框文本 字符2"/>
    <w:link w:val="995"/>
    <w:uiPriority w:val="99"/>
    <w:qFormat/>
    <w:rPr>
      <w:rFonts w:ascii="Times New Roman" w:hAnsi="Times New Roman" w:eastAsia="宋体" w:cs="Times New Roman"/>
      <w:sz w:val="18"/>
      <w:szCs w:val="18"/>
    </w:rPr>
  </w:style>
  <w:style w:type="paragraph" w:styleId="997" w:customStyle="1">
    <w:name w:val="页脚1"/>
    <w:basedOn w:val="733"/>
    <w:next w:val="998"/>
    <w:link w:val="999"/>
    <w:uiPriority w:val="99"/>
    <w:unhideWhenUsed/>
    <w:qFormat/>
    <w:pPr>
      <w:jc w:val="left"/>
      <w:tabs>
        <w:tab w:val="center" w:pos="4153" w:leader="none"/>
        <w:tab w:val="right" w:pos="8306" w:leader="none"/>
      </w:tabs>
    </w:pPr>
    <w:rPr>
      <w:sz w:val="18"/>
      <w:szCs w:val="18"/>
    </w:rPr>
  </w:style>
  <w:style w:type="paragraph" w:styleId="998" w:customStyle="1">
    <w:name w:val="TOC Heading1"/>
    <w:next w:val="733"/>
    <w:uiPriority w:val="0"/>
    <w:qFormat/>
    <w:rPr>
      <w:rFonts w:hint="default" w:ascii="Times New Roman" w:hAnsi="Times New Roman" w:eastAsia="宋体" w:cs="Times New Roman"/>
      <w:sz w:val="32"/>
      <w:lang w:val="en-US" w:eastAsia="zh-CN" w:bidi="ar-SA"/>
    </w:rPr>
  </w:style>
  <w:style w:type="character" w:styleId="999" w:customStyle="1">
    <w:name w:val="页脚 字符"/>
    <w:link w:val="997"/>
    <w:uiPriority w:val="0"/>
    <w:qFormat/>
    <w:rPr>
      <w:sz w:val="18"/>
      <w:szCs w:val="18"/>
    </w:rPr>
  </w:style>
  <w:style w:type="paragraph" w:styleId="1000" w:customStyle="1">
    <w:name w:val="页眉1"/>
    <w:basedOn w:val="733"/>
    <w:link w:val="1001"/>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001" w:customStyle="1">
    <w:name w:val="页眉 字符"/>
    <w:link w:val="1000"/>
    <w:uiPriority w:val="99"/>
    <w:qFormat/>
    <w:rPr>
      <w:sz w:val="18"/>
      <w:szCs w:val="18"/>
    </w:rPr>
  </w:style>
  <w:style w:type="paragraph" w:styleId="1002" w:customStyle="1">
    <w:name w:val="目录 11"/>
    <w:basedOn w:val="733"/>
    <w:next w:val="733"/>
    <w:uiPriority w:val="39"/>
    <w:qFormat/>
    <w:pPr>
      <w:jc w:val="center"/>
      <w:spacing w:before="120" w:after="120"/>
      <w:tabs>
        <w:tab w:val="right" w:pos="9170" w:leader="dot"/>
      </w:tabs>
    </w:pPr>
    <w:rPr>
      <w:rFonts w:eastAsia="文鼎小标宋简"/>
      <w:caps/>
      <w:sz w:val="32"/>
      <w:szCs w:val="32"/>
    </w:rPr>
  </w:style>
  <w:style w:type="paragraph" w:styleId="1003" w:customStyle="1">
    <w:name w:val="副标题1"/>
    <w:basedOn w:val="733"/>
    <w:next w:val="733"/>
    <w:link w:val="1004"/>
    <w:uiPriority w:val="0"/>
    <w:qFormat/>
    <w:pPr>
      <w:jc w:val="center"/>
      <w:spacing w:before="240" w:after="60" w:line="312" w:lineRule="auto"/>
      <w:outlineLvl w:val="1"/>
    </w:pPr>
    <w:rPr>
      <w:rFonts w:ascii="Cambria" w:hAnsi="Cambria" w:eastAsia="宋体"/>
      <w:b/>
      <w:bCs/>
      <w:sz w:val="32"/>
      <w:szCs w:val="32"/>
    </w:rPr>
  </w:style>
  <w:style w:type="character" w:styleId="1004" w:customStyle="1">
    <w:name w:val="副标题 字符"/>
    <w:link w:val="1003"/>
    <w:uiPriority w:val="0"/>
    <w:qFormat/>
    <w:rPr>
      <w:rFonts w:ascii="Cambria" w:hAnsi="Cambria" w:eastAsia="宋体" w:cs="Times New Roman"/>
      <w:b/>
      <w:bCs/>
      <w:sz w:val="32"/>
      <w:szCs w:val="32"/>
    </w:rPr>
  </w:style>
  <w:style w:type="paragraph" w:styleId="1005" w:customStyle="1">
    <w:name w:val="列表1"/>
    <w:basedOn w:val="733"/>
    <w:uiPriority w:val="0"/>
    <w:qFormat/>
    <w:pPr>
      <w:ind w:left="420" w:hanging="420"/>
      <w:spacing w:after="20" w:line="288" w:lineRule="auto"/>
      <w:tabs>
        <w:tab w:val="left" w:pos="420" w:leader="none"/>
      </w:tabs>
    </w:pPr>
    <w:rPr>
      <w:rFonts w:ascii="Times New Roman" w:hAnsi="Times New Roman" w:eastAsia="宋体"/>
      <w:szCs w:val="20"/>
      <w:lang w:val="en-GB"/>
    </w:rPr>
  </w:style>
  <w:style w:type="paragraph" w:styleId="1006" w:customStyle="1">
    <w:name w:val="脚注文本1"/>
    <w:basedOn w:val="733"/>
    <w:link w:val="1007"/>
    <w:uiPriority w:val="0"/>
    <w:qFormat/>
    <w:pPr>
      <w:jc w:val="left"/>
      <w:spacing w:line="312" w:lineRule="atLeast"/>
    </w:pPr>
    <w:rPr>
      <w:rFonts w:ascii="Times New Roman" w:hAnsi="Times New Roman" w:eastAsia="宋体"/>
      <w:sz w:val="18"/>
      <w:szCs w:val="20"/>
    </w:rPr>
  </w:style>
  <w:style w:type="character" w:styleId="1007" w:customStyle="1">
    <w:name w:val="脚注文本 字符"/>
    <w:link w:val="1006"/>
    <w:uiPriority w:val="0"/>
    <w:qFormat/>
    <w:rPr>
      <w:rFonts w:ascii="Times New Roman" w:hAnsi="Times New Roman" w:eastAsia="宋体" w:cs="Times New Roman"/>
      <w:sz w:val="18"/>
      <w:szCs w:val="20"/>
    </w:rPr>
  </w:style>
  <w:style w:type="paragraph" w:styleId="1008" w:customStyle="1">
    <w:name w:val="正文文本缩进 31"/>
    <w:basedOn w:val="733"/>
    <w:link w:val="1009"/>
    <w:uiPriority w:val="99"/>
    <w:qFormat/>
    <w:pPr>
      <w:ind w:firstLine="540"/>
      <w:spacing w:line="360" w:lineRule="auto"/>
      <w:widowControl/>
    </w:pPr>
    <w:rPr>
      <w:rFonts w:ascii="宋体" w:hAnsi="MS Sans Serif" w:eastAsia="宋体"/>
      <w:color w:val="000000"/>
      <w:sz w:val="24"/>
      <w:szCs w:val="20"/>
    </w:rPr>
  </w:style>
  <w:style w:type="character" w:styleId="1009" w:customStyle="1">
    <w:name w:val="正文文本缩进 3 字符2"/>
    <w:link w:val="1008"/>
    <w:uiPriority w:val="99"/>
    <w:qFormat/>
    <w:rPr>
      <w:rFonts w:ascii="宋体" w:hAnsi="MS Sans Serif" w:eastAsia="宋体" w:cs="Times New Roman"/>
      <w:color w:val="000000"/>
      <w:sz w:val="24"/>
      <w:szCs w:val="20"/>
    </w:rPr>
  </w:style>
  <w:style w:type="paragraph" w:styleId="1010" w:customStyle="1">
    <w:name w:val="正文文本 21"/>
    <w:basedOn w:val="733"/>
    <w:link w:val="1011"/>
    <w:uiPriority w:val="0"/>
    <w:qFormat/>
    <w:pPr>
      <w:spacing w:line="360" w:lineRule="auto"/>
      <w:tabs>
        <w:tab w:val="left" w:pos="540" w:leader="none"/>
      </w:tabs>
    </w:pPr>
    <w:rPr>
      <w:rFonts w:ascii="宋体" w:eastAsia="宋体"/>
      <w:color w:val="000000"/>
      <w:sz w:val="28"/>
      <w:szCs w:val="20"/>
    </w:rPr>
  </w:style>
  <w:style w:type="character" w:styleId="1011" w:customStyle="1">
    <w:name w:val="正文文本 2 字符"/>
    <w:link w:val="1010"/>
    <w:uiPriority w:val="0"/>
    <w:qFormat/>
    <w:rPr>
      <w:rFonts w:ascii="宋体" w:eastAsia="宋体" w:cs="Times New Roman"/>
      <w:color w:val="000000"/>
      <w:sz w:val="28"/>
      <w:szCs w:val="20"/>
    </w:rPr>
  </w:style>
  <w:style w:type="paragraph" w:styleId="1012" w:customStyle="1">
    <w:name w:val="普通(网站)1"/>
    <w:basedOn w:val="733"/>
    <w:uiPriority w:val="99"/>
    <w:qFormat/>
    <w:pPr>
      <w:jc w:val="left"/>
      <w:spacing w:before="100" w:beforeAutospacing="1" w:after="100" w:afterAutospacing="1"/>
      <w:widowControl/>
    </w:pPr>
    <w:rPr>
      <w:rFonts w:ascii="宋体" w:hAnsi="宋体" w:eastAsia="宋体" w:cs="宋体"/>
      <w:sz w:val="24"/>
      <w:szCs w:val="24"/>
    </w:rPr>
  </w:style>
  <w:style w:type="paragraph" w:styleId="1013" w:customStyle="1">
    <w:name w:val="标题1"/>
    <w:basedOn w:val="733"/>
    <w:next w:val="733"/>
    <w:link w:val="1014"/>
    <w:uiPriority w:val="10"/>
    <w:qFormat/>
    <w:pPr>
      <w:jc w:val="center"/>
      <w:spacing w:before="240" w:after="60"/>
      <w:outlineLvl w:val="0"/>
    </w:pPr>
    <w:rPr>
      <w:rFonts w:ascii="Cambria" w:hAnsi="Cambria" w:eastAsia="宋体"/>
      <w:b/>
      <w:bCs/>
      <w:sz w:val="32"/>
      <w:szCs w:val="32"/>
    </w:rPr>
  </w:style>
  <w:style w:type="character" w:styleId="1014" w:customStyle="1">
    <w:name w:val="标题 字符"/>
    <w:link w:val="1013"/>
    <w:uiPriority w:val="10"/>
    <w:qFormat/>
    <w:rPr>
      <w:rFonts w:ascii="Cambria" w:hAnsi="Cambria" w:eastAsia="宋体" w:cs="Times New Roman"/>
      <w:b/>
      <w:bCs/>
      <w:sz w:val="32"/>
      <w:szCs w:val="32"/>
    </w:rPr>
  </w:style>
  <w:style w:type="paragraph" w:styleId="1015" w:customStyle="1">
    <w:name w:val="批注主题1"/>
    <w:basedOn w:val="975"/>
    <w:next w:val="975"/>
    <w:link w:val="1016"/>
    <w:uiPriority w:val="99"/>
    <w:qFormat/>
    <w:pPr>
      <w:spacing w:line="240" w:lineRule="auto"/>
    </w:pPr>
    <w:rPr>
      <w:b/>
      <w:bCs/>
      <w:sz w:val="21"/>
    </w:rPr>
  </w:style>
  <w:style w:type="character" w:styleId="1016" w:customStyle="1">
    <w:name w:val="批注主题 字符2"/>
    <w:link w:val="1015"/>
    <w:uiPriority w:val="99"/>
    <w:qFormat/>
    <w:rPr>
      <w:rFonts w:ascii="Times New Roman" w:hAnsi="Times New Roman" w:eastAsia="宋体" w:cs="Times New Roman"/>
      <w:b/>
      <w:bCs/>
      <w:szCs w:val="20"/>
    </w:rPr>
  </w:style>
  <w:style w:type="paragraph" w:styleId="1017" w:customStyle="1">
    <w:name w:val="正文首行缩进 21"/>
    <w:basedOn w:val="983"/>
    <w:link w:val="1018"/>
    <w:uiPriority w:val="99"/>
    <w:unhideWhenUsed/>
    <w:qFormat/>
    <w:pPr>
      <w:ind w:left="420" w:firstLine="420"/>
      <w:spacing w:after="120" w:line="240" w:lineRule="auto"/>
      <w:widowControl w:val="off"/>
    </w:pPr>
    <w:rPr>
      <w:rFonts w:ascii="等线" w:hAnsi="等线" w:eastAsia="等线"/>
      <w:spacing w:val="0"/>
      <w:sz w:val="21"/>
      <w:szCs w:val="22"/>
    </w:rPr>
  </w:style>
  <w:style w:type="character" w:styleId="1018" w:customStyle="1">
    <w:name w:val="正文首行缩进 2 字符"/>
    <w:basedOn w:val="985"/>
    <w:link w:val="1017"/>
    <w:uiPriority w:val="99"/>
    <w:semiHidden/>
    <w:qFormat/>
    <w:rPr>
      <w:rFonts w:ascii="宋体" w:hAnsi="MS Sans Serif" w:eastAsia="宋体" w:cs="Times New Roman"/>
      <w:spacing w:val="12"/>
      <w:sz w:val="24"/>
      <w:szCs w:val="20"/>
    </w:rPr>
  </w:style>
  <w:style w:type="table" w:styleId="1019" w:customStyle="1">
    <w:name w:val="网格型11"/>
    <w:basedOn w:val="960"/>
    <w:uiPriority w:val="99"/>
    <w:unhideWhenUsed/>
    <w:qFormat/>
    <w:tblPr>
      <w:tblCellMar>
        <w:left w:w="0" w:type="dxa"/>
        <w:top w:w="0" w:type="dxa"/>
        <w:right w:w="0" w:type="dxa"/>
        <w:bottom w:w="0" w:type="dxa"/>
      </w:tblCellMar>
    </w:tblPr>
  </w:style>
  <w:style w:type="character" w:styleId="1020" w:customStyle="1">
    <w:name w:val="要点1"/>
    <w:uiPriority w:val="0"/>
    <w:qFormat/>
    <w:rPr>
      <w:b/>
      <w:bCs/>
    </w:rPr>
  </w:style>
  <w:style w:type="character" w:styleId="1021" w:customStyle="1">
    <w:name w:val="页码1"/>
    <w:uiPriority w:val="0"/>
    <w:qFormat/>
  </w:style>
  <w:style w:type="character" w:styleId="1022" w:customStyle="1">
    <w:name w:val="已访问的超链接1"/>
    <w:uiPriority w:val="99"/>
    <w:qFormat/>
    <w:rPr>
      <w:color w:val="000000"/>
      <w:u w:val="none"/>
    </w:rPr>
  </w:style>
  <w:style w:type="character" w:styleId="1023" w:customStyle="1">
    <w:name w:val="强调1"/>
    <w:uiPriority w:val="0"/>
    <w:qFormat/>
  </w:style>
  <w:style w:type="character" w:styleId="1024" w:customStyle="1">
    <w:name w:val="HTML 打字机1"/>
    <w:uiPriority w:val="0"/>
    <w:qFormat/>
    <w:rPr>
      <w:rFonts w:ascii="宋体" w:hAnsi="宋体" w:eastAsia="宋体" w:cs="宋体"/>
      <w:sz w:val="24"/>
      <w:szCs w:val="24"/>
    </w:rPr>
  </w:style>
  <w:style w:type="character" w:styleId="1025" w:customStyle="1">
    <w:name w:val="超链接1"/>
    <w:uiPriority w:val="99"/>
    <w:qFormat/>
    <w:rPr>
      <w:color w:val="000000"/>
      <w:u w:val="none"/>
    </w:rPr>
  </w:style>
  <w:style w:type="character" w:styleId="1026" w:customStyle="1">
    <w:name w:val="HTML 代码1"/>
    <w:uiPriority w:val="0"/>
    <w:qFormat/>
    <w:rPr>
      <w:rFonts w:ascii="Courier New" w:hAnsi="Courier New"/>
      <w:sz w:val="20"/>
    </w:rPr>
  </w:style>
  <w:style w:type="character" w:styleId="1027" w:customStyle="1">
    <w:name w:val="批注引用1"/>
    <w:uiPriority w:val="99"/>
    <w:qFormat/>
    <w:rPr>
      <w:sz w:val="21"/>
      <w:szCs w:val="21"/>
    </w:rPr>
  </w:style>
  <w:style w:type="character" w:styleId="1028" w:customStyle="1">
    <w:name w:val="正文首行缩进 Char"/>
    <w:link w:val="980"/>
    <w:uiPriority w:val="99"/>
    <w:semiHidden/>
    <w:qFormat/>
    <w:rPr>
      <w:rFonts w:ascii="Times New Roman" w:hAnsi="Times New Roman" w:eastAsia="华文中宋" w:cs="Times New Roman"/>
      <w:sz w:val="21"/>
      <w:szCs w:val="20"/>
    </w:rPr>
  </w:style>
  <w:style w:type="character" w:styleId="1029" w:customStyle="1">
    <w:name w:val="标题 1 字符"/>
    <w:uiPriority w:val="0"/>
    <w:qFormat/>
    <w:rPr>
      <w:b/>
      <w:bCs/>
      <w:sz w:val="44"/>
      <w:szCs w:val="44"/>
    </w:rPr>
  </w:style>
  <w:style w:type="character" w:styleId="1030" w:customStyle="1">
    <w:name w:val="标题 2 字符"/>
    <w:uiPriority w:val="0"/>
    <w:qFormat/>
    <w:rPr>
      <w:rFonts w:ascii="等线 Light" w:hAnsi="等线 Light" w:eastAsia="等线 Light" w:cs="Times New Roman"/>
      <w:b/>
      <w:bCs/>
      <w:sz w:val="32"/>
      <w:szCs w:val="32"/>
    </w:rPr>
  </w:style>
  <w:style w:type="character" w:styleId="1031" w:customStyle="1">
    <w:name w:val="标题 3 字符"/>
    <w:uiPriority w:val="0"/>
    <w:qFormat/>
    <w:rPr>
      <w:b/>
      <w:bCs/>
      <w:sz w:val="32"/>
      <w:szCs w:val="32"/>
    </w:rPr>
  </w:style>
  <w:style w:type="character" w:styleId="1032" w:customStyle="1">
    <w:name w:val="标题 4 字符"/>
    <w:uiPriority w:val="0"/>
    <w:qFormat/>
    <w:rPr>
      <w:rFonts w:ascii="等线 Light" w:hAnsi="等线 Light" w:eastAsia="等线 Light" w:cs="Times New Roman"/>
      <w:b/>
      <w:bCs/>
      <w:sz w:val="28"/>
      <w:szCs w:val="28"/>
    </w:rPr>
  </w:style>
  <w:style w:type="character" w:styleId="1033" w:customStyle="1">
    <w:name w:val="标题 5 字符"/>
    <w:uiPriority w:val="0"/>
    <w:qFormat/>
    <w:rPr>
      <w:b/>
      <w:bCs/>
      <w:sz w:val="28"/>
      <w:szCs w:val="28"/>
    </w:rPr>
  </w:style>
  <w:style w:type="character" w:styleId="1034" w:customStyle="1">
    <w:name w:val="标题 6 字符"/>
    <w:uiPriority w:val="0"/>
    <w:qFormat/>
    <w:rPr>
      <w:rFonts w:ascii="等线 Light" w:hAnsi="等线 Light" w:eastAsia="等线 Light" w:cs="Times New Roman"/>
      <w:b/>
      <w:bCs/>
      <w:sz w:val="24"/>
      <w:szCs w:val="24"/>
    </w:rPr>
  </w:style>
  <w:style w:type="character" w:styleId="1035" w:customStyle="1">
    <w:name w:val="标题 7 字符"/>
    <w:uiPriority w:val="0"/>
    <w:qFormat/>
    <w:rPr>
      <w:b/>
      <w:bCs/>
      <w:sz w:val="24"/>
      <w:szCs w:val="24"/>
    </w:rPr>
  </w:style>
  <w:style w:type="character" w:styleId="1036" w:customStyle="1">
    <w:name w:val="标题 8 字符"/>
    <w:uiPriority w:val="0"/>
    <w:qFormat/>
    <w:rPr>
      <w:rFonts w:ascii="等线 Light" w:hAnsi="等线 Light" w:eastAsia="等线 Light" w:cs="Times New Roman"/>
      <w:sz w:val="24"/>
      <w:szCs w:val="24"/>
    </w:rPr>
  </w:style>
  <w:style w:type="character" w:styleId="1037" w:customStyle="1">
    <w:name w:val="标题 9 字符"/>
    <w:uiPriority w:val="0"/>
    <w:qFormat/>
    <w:rPr>
      <w:rFonts w:ascii="等线 Light" w:hAnsi="等线 Light" w:eastAsia="等线 Light" w:cs="Times New Roman"/>
      <w:szCs w:val="21"/>
    </w:rPr>
  </w:style>
  <w:style w:type="paragraph" w:styleId="1038" w:customStyle="1">
    <w:name w:val="_Style 39"/>
    <w:basedOn w:val="733"/>
    <w:next w:val="1039"/>
    <w:uiPriority w:val="34"/>
    <w:qFormat/>
    <w:pPr>
      <w:ind w:firstLine="420"/>
    </w:pPr>
    <w:rPr>
      <w:rFonts w:ascii="Times New Roman" w:hAnsi="Times New Roman" w:eastAsia="宋体"/>
      <w:szCs w:val="24"/>
    </w:rPr>
  </w:style>
  <w:style w:type="paragraph" w:styleId="1039" w:customStyle="1">
    <w:name w:val="列出段落2"/>
    <w:basedOn w:val="733"/>
    <w:link w:val="1040"/>
    <w:uiPriority w:val="34"/>
    <w:qFormat/>
    <w:pPr>
      <w:ind w:firstLine="420"/>
    </w:pPr>
    <w:rPr>
      <w:szCs w:val="24"/>
    </w:rPr>
  </w:style>
  <w:style w:type="character" w:styleId="1040" w:customStyle="1">
    <w:name w:val="列表段落 字符"/>
    <w:link w:val="1039"/>
    <w:uiPriority w:val="34"/>
    <w:qFormat/>
    <w:rPr>
      <w:sz w:val="21"/>
      <w:szCs w:val="24"/>
    </w:rPr>
  </w:style>
  <w:style w:type="character" w:styleId="1041" w:customStyle="1">
    <w:name w:val="文档结构图 字符"/>
    <w:uiPriority w:val="0"/>
    <w:qFormat/>
    <w:rPr>
      <w:rFonts w:ascii="Microsoft YaHei UI" w:eastAsia="Microsoft YaHei UI"/>
      <w:sz w:val="18"/>
      <w:szCs w:val="18"/>
    </w:rPr>
  </w:style>
  <w:style w:type="character" w:styleId="1042" w:customStyle="1">
    <w:name w:val="批注文字 字符"/>
    <w:basedOn w:val="959"/>
    <w:uiPriority w:val="0"/>
    <w:qFormat/>
  </w:style>
  <w:style w:type="character" w:styleId="1043" w:customStyle="1">
    <w:name w:val="正文文本 字符"/>
    <w:basedOn w:val="959"/>
    <w:uiPriority w:val="0"/>
    <w:qFormat/>
  </w:style>
  <w:style w:type="character" w:styleId="1044" w:customStyle="1">
    <w:name w:val="正文文本缩进 字符"/>
    <w:basedOn w:val="959"/>
    <w:uiPriority w:val="0"/>
    <w:qFormat/>
  </w:style>
  <w:style w:type="paragraph" w:styleId="1045"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46" w:customStyle="1">
    <w:name w:val="纯文本 字符"/>
    <w:uiPriority w:val="0"/>
    <w:qFormat/>
    <w:rPr>
      <w:rFonts w:ascii="等线" w:hAnsi="Courier New" w:cs="Courier New"/>
    </w:rPr>
  </w:style>
  <w:style w:type="character" w:styleId="1047" w:customStyle="1">
    <w:name w:val="日期 字符"/>
    <w:basedOn w:val="959"/>
    <w:uiPriority w:val="0"/>
    <w:qFormat/>
  </w:style>
  <w:style w:type="character" w:styleId="1048" w:customStyle="1">
    <w:name w:val="正文文本缩进 2 字符"/>
    <w:basedOn w:val="959"/>
    <w:uiPriority w:val="0"/>
    <w:qFormat/>
  </w:style>
  <w:style w:type="character" w:styleId="1049" w:customStyle="1">
    <w:name w:val="批注框文本 字符"/>
    <w:uiPriority w:val="0"/>
    <w:qFormat/>
    <w:rPr>
      <w:sz w:val="18"/>
      <w:szCs w:val="18"/>
    </w:rPr>
  </w:style>
  <w:style w:type="character" w:styleId="1050" w:customStyle="1">
    <w:name w:val="页脚 字符2"/>
    <w:uiPriority w:val="99"/>
    <w:qFormat/>
    <w:rPr>
      <w:sz w:val="18"/>
      <w:szCs w:val="18"/>
    </w:rPr>
  </w:style>
  <w:style w:type="character" w:styleId="1051" w:customStyle="1">
    <w:name w:val="页眉 字符2"/>
    <w:uiPriority w:val="99"/>
    <w:qFormat/>
    <w:rPr>
      <w:sz w:val="18"/>
      <w:szCs w:val="18"/>
    </w:rPr>
  </w:style>
  <w:style w:type="character" w:styleId="1052" w:customStyle="1">
    <w:name w:val="正文文本缩进 3 字符"/>
    <w:uiPriority w:val="0"/>
    <w:qFormat/>
    <w:rPr>
      <w:sz w:val="16"/>
      <w:szCs w:val="16"/>
    </w:rPr>
  </w:style>
  <w:style w:type="character" w:styleId="1053" w:customStyle="1">
    <w:name w:val="批注主题 字符"/>
    <w:uiPriority w:val="0"/>
    <w:qFormat/>
    <w:rPr>
      <w:b/>
      <w:bCs/>
    </w:rPr>
  </w:style>
  <w:style w:type="character" w:styleId="1054" w:customStyle="1">
    <w:name w:val="正文文本首行缩进 字符1"/>
    <w:uiPriority w:val="0"/>
    <w:qFormat/>
    <w:rPr>
      <w:sz w:val="21"/>
    </w:rPr>
  </w:style>
  <w:style w:type="character" w:styleId="1055" w:customStyle="1">
    <w:name w:val="正文文本首行缩进 2 字符"/>
    <w:uiPriority w:val="0"/>
    <w:qFormat/>
  </w:style>
  <w:style w:type="character" w:styleId="1056" w:customStyle="1">
    <w:name w:val="Comment Text Char1"/>
    <w:uiPriority w:val="0"/>
    <w:qFormat/>
    <w:rPr>
      <w:sz w:val="24"/>
      <w:lang w:bidi="ar-SA"/>
    </w:rPr>
  </w:style>
  <w:style w:type="character" w:styleId="1057" w:customStyle="1">
    <w:name w:val="Footnote Text Char"/>
    <w:uiPriority w:val="0"/>
    <w:qFormat/>
    <w:rPr>
      <w:rFonts w:eastAsia="宋体"/>
      <w:sz w:val="18"/>
      <w:lang w:val="en-US" w:eastAsia="zh-CN" w:bidi="ar-SA"/>
    </w:rPr>
  </w:style>
  <w:style w:type="character" w:styleId="1058" w:customStyle="1">
    <w:name w:val="font131"/>
    <w:uiPriority w:val="0"/>
    <w:qFormat/>
    <w:rPr>
      <w:rFonts w:ascii="Times New Roman" w:hAnsi="Times New Roman" w:cs="Times New Roman"/>
      <w:color w:val="000000"/>
      <w:sz w:val="20"/>
      <w:szCs w:val="20"/>
      <w:u w:val="none"/>
      <w:vertAlign w:val="superscript"/>
    </w:rPr>
  </w:style>
  <w:style w:type="character" w:styleId="1059" w:customStyle="1">
    <w:name w:val="Plain Text Char"/>
    <w:uiPriority w:val="0"/>
    <w:qFormat/>
    <w:rPr>
      <w:rFonts w:ascii="宋体" w:hAnsi="Courier New" w:eastAsia="宋体"/>
      <w:sz w:val="24"/>
      <w:lang w:bidi="ar-SA"/>
    </w:rPr>
  </w:style>
  <w:style w:type="character" w:styleId="1060" w:customStyle="1">
    <w:name w:val="正文文本 (5) Exact"/>
    <w:link w:val="1061"/>
    <w:uiPriority w:val="0"/>
    <w:qFormat/>
    <w:rPr>
      <w:rFonts w:ascii="仿宋" w:eastAsia="仿宋"/>
      <w:sz w:val="19"/>
      <w:szCs w:val="19"/>
      <w:shd w:val="clear" w:color="auto" w:fill="ffffff"/>
      <w:lang w:eastAsia="en-US"/>
    </w:rPr>
  </w:style>
  <w:style w:type="paragraph" w:styleId="1061" w:customStyle="1">
    <w:name w:val="正文文本 (5)"/>
    <w:basedOn w:val="733"/>
    <w:link w:val="1060"/>
    <w:uiPriority w:val="0"/>
    <w:qFormat/>
    <w:pPr>
      <w:jc w:val="left"/>
      <w:spacing w:line="240" w:lineRule="atLeast"/>
      <w:shd w:val="clear" w:color="auto" w:fill="ffffff"/>
    </w:pPr>
    <w:rPr>
      <w:rFonts w:ascii="仿宋" w:eastAsia="仿宋"/>
      <w:sz w:val="19"/>
      <w:szCs w:val="19"/>
      <w:lang w:eastAsia="en-US"/>
    </w:rPr>
  </w:style>
  <w:style w:type="character" w:styleId="1062" w:customStyle="1">
    <w:name w:val="页眉 Char"/>
    <w:uiPriority w:val="99"/>
    <w:qFormat/>
    <w:rPr>
      <w:sz w:val="18"/>
      <w:szCs w:val="18"/>
    </w:rPr>
  </w:style>
  <w:style w:type="character" w:styleId="1063" w:customStyle="1">
    <w:name w:val="标题 1 Char1"/>
    <w:uiPriority w:val="0"/>
    <w:qFormat/>
    <w:rPr>
      <w:rFonts w:ascii="Calibri" w:hAnsi="Calibri" w:eastAsia="宋体" w:cs="Arial"/>
      <w:b/>
      <w:sz w:val="44"/>
      <w:szCs w:val="20"/>
    </w:rPr>
  </w:style>
  <w:style w:type="character" w:styleId="1064" w:customStyle="1">
    <w:name w:val="明显强调1"/>
    <w:uiPriority w:val="0"/>
    <w:qFormat/>
    <w:rPr>
      <w:b/>
      <w:bCs/>
      <w:i/>
      <w:iCs/>
      <w:color w:val="4f81bd"/>
    </w:rPr>
  </w:style>
  <w:style w:type="character" w:styleId="1065" w:customStyle="1">
    <w:name w:val="纯文本 Char1"/>
    <w:uiPriority w:val="0"/>
    <w:qFormat/>
    <w:rPr>
      <w:rFonts w:ascii="宋体" w:hAnsi="Courier New"/>
      <w:sz w:val="21"/>
    </w:rPr>
  </w:style>
  <w:style w:type="character" w:styleId="1066" w:customStyle="1">
    <w:name w:val="yf00正文 字符"/>
    <w:link w:val="1067"/>
    <w:uiPriority w:val="0"/>
    <w:qFormat/>
    <w:rPr>
      <w:rFonts w:ascii="宋体" w:hAnsi="宋体"/>
      <w:sz w:val="24"/>
      <w:szCs w:val="21"/>
    </w:rPr>
  </w:style>
  <w:style w:type="paragraph" w:styleId="1067" w:customStyle="1">
    <w:name w:val="yf00正文"/>
    <w:basedOn w:val="733"/>
    <w:link w:val="1066"/>
    <w:uiPriority w:val="0"/>
    <w:qFormat/>
    <w:pPr>
      <w:ind w:firstLine="480"/>
      <w:spacing w:after="160" w:line="360" w:lineRule="auto"/>
    </w:pPr>
    <w:rPr>
      <w:rFonts w:ascii="宋体" w:hAnsi="宋体"/>
      <w:sz w:val="24"/>
      <w:szCs w:val="21"/>
    </w:rPr>
  </w:style>
  <w:style w:type="character" w:styleId="1068" w:customStyle="1">
    <w:name w:val="font101"/>
    <w:uiPriority w:val="0"/>
    <w:qFormat/>
    <w:rPr>
      <w:rFonts w:hint="eastAsia" w:ascii="宋体" w:hAnsi="宋体" w:eastAsia="宋体" w:cs="宋体"/>
      <w:color w:val="000000"/>
      <w:sz w:val="18"/>
      <w:szCs w:val="18"/>
      <w:u w:val="none"/>
    </w:rPr>
  </w:style>
  <w:style w:type="character" w:styleId="1069" w:customStyle="1">
    <w:name w:val="Header Char"/>
    <w:uiPriority w:val="0"/>
    <w:qFormat/>
    <w:rPr>
      <w:rFonts w:eastAsia="宋体"/>
      <w:sz w:val="18"/>
      <w:szCs w:val="18"/>
      <w:lang w:val="en-US" w:eastAsia="zh-CN" w:bidi="ar-SA"/>
    </w:rPr>
  </w:style>
  <w:style w:type="character" w:styleId="1070" w:customStyle="1">
    <w:name w:val="批注文字 Char Char"/>
    <w:uiPriority w:val="0"/>
    <w:qFormat/>
    <w:rPr>
      <w:rFonts w:ascii="宋体" w:hAnsi="Times New Roman" w:eastAsia="宋体" w:cs="Times New Roman"/>
      <w:sz w:val="28"/>
      <w:szCs w:val="20"/>
    </w:rPr>
  </w:style>
  <w:style w:type="character" w:styleId="1071" w:customStyle="1">
    <w:name w:val="fontstyle01"/>
    <w:uiPriority w:val="0"/>
    <w:qFormat/>
    <w:rPr>
      <w:rFonts w:ascii="MicrosoftYaHei-Identity-H" w:hAnsi="MicrosoftYaHei-Identity-H"/>
      <w:color w:val="231916"/>
      <w:sz w:val="22"/>
      <w:szCs w:val="22"/>
    </w:rPr>
  </w:style>
  <w:style w:type="character" w:styleId="1072" w:customStyle="1">
    <w:name w:val="font91"/>
    <w:uiPriority w:val="0"/>
    <w:qFormat/>
    <w:rPr>
      <w:rFonts w:hint="eastAsia" w:ascii="宋体" w:hAnsi="宋体" w:eastAsia="宋体" w:cs="宋体"/>
      <w:b/>
      <w:bCs/>
      <w:color w:val="000000"/>
      <w:sz w:val="24"/>
      <w:szCs w:val="24"/>
      <w:u w:val="none"/>
    </w:rPr>
  </w:style>
  <w:style w:type="character" w:styleId="1073" w:customStyle="1">
    <w:name w:val="font111"/>
    <w:uiPriority w:val="0"/>
    <w:qFormat/>
    <w:rPr>
      <w:rFonts w:hint="eastAsia" w:ascii="宋体" w:hAnsi="宋体" w:eastAsia="宋体" w:cs="宋体"/>
      <w:color w:val="000000"/>
      <w:sz w:val="20"/>
      <w:szCs w:val="20"/>
      <w:u w:val="none"/>
    </w:rPr>
  </w:style>
  <w:style w:type="character" w:styleId="1074" w:customStyle="1">
    <w:name w:val="tit12"/>
    <w:uiPriority w:val="0"/>
    <w:qFormat/>
    <w:rPr>
      <w:color w:val="db2200"/>
    </w:rPr>
  </w:style>
  <w:style w:type="character" w:styleId="1075" w:customStyle="1">
    <w:name w:val="批注文字 Char1"/>
    <w:uiPriority w:val="0"/>
    <w:qFormat/>
    <w:rPr>
      <w:rFonts w:ascii="Times New Roman" w:hAnsi="Times New Roman" w:eastAsia="宋体" w:cs="Times New Roman"/>
      <w:sz w:val="20"/>
      <w:szCs w:val="20"/>
    </w:rPr>
  </w:style>
  <w:style w:type="character" w:styleId="1076" w:customStyle="1">
    <w:name w:val="CITE"/>
    <w:uiPriority w:val="0"/>
    <w:qFormat/>
    <w:rPr>
      <w:i/>
    </w:rPr>
  </w:style>
  <w:style w:type="character" w:styleId="1077" w:customStyle="1">
    <w:name w:val="标题5 Char Char"/>
    <w:link w:val="1078"/>
    <w:uiPriority w:val="0"/>
    <w:qFormat/>
    <w:rPr>
      <w:rFonts w:ascii="Arial" w:hAnsi="Arial"/>
      <w:b/>
      <w:bCs/>
      <w:sz w:val="24"/>
      <w:szCs w:val="32"/>
    </w:rPr>
  </w:style>
  <w:style w:type="paragraph" w:styleId="1078" w:customStyle="1">
    <w:name w:val="标题5"/>
    <w:basedOn w:val="812"/>
    <w:link w:val="1077"/>
    <w:uiPriority w:val="0"/>
    <w:qFormat/>
    <w:pPr>
      <w:ind w:left="0" w:firstLine="0"/>
      <w:jc w:val="both"/>
      <w:spacing w:before="260" w:after="260" w:line="413" w:lineRule="auto"/>
      <w:widowControl w:val="off"/>
      <w:tabs>
        <w:tab w:val="clear" w:pos="720" w:leader="none"/>
      </w:tabs>
    </w:pPr>
    <w:rPr>
      <w:rFonts w:ascii="Arial" w:hAnsi="Arial" w:eastAsia="等线"/>
      <w:bCs/>
      <w:sz w:val="24"/>
      <w:szCs w:val="32"/>
    </w:rPr>
  </w:style>
  <w:style w:type="character" w:styleId="1079" w:customStyle="1">
    <w:name w:val="Variable"/>
    <w:uiPriority w:val="0"/>
    <w:qFormat/>
    <w:rPr>
      <w:i/>
    </w:rPr>
  </w:style>
  <w:style w:type="character" w:styleId="1080" w:customStyle="1">
    <w:name w:val="超链接_0"/>
    <w:uiPriority w:val="99"/>
    <w:qFormat/>
    <w:rPr>
      <w:rFonts w:ascii="Calibri" w:hAnsi="Calibri" w:cs="Times New Roman"/>
      <w:color w:val="0000ff"/>
      <w:u w:val="single"/>
    </w:rPr>
  </w:style>
  <w:style w:type="character" w:styleId="1081" w:customStyle="1">
    <w:name w:val="15"/>
    <w:uiPriority w:val="0"/>
    <w:qFormat/>
    <w:rPr>
      <w:rFonts w:ascii="Arial" w:hAnsi="Arial" w:cs="Arial"/>
      <w:b/>
      <w:bCs/>
      <w:sz w:val="32"/>
      <w:szCs w:val="32"/>
    </w:rPr>
  </w:style>
  <w:style w:type="character" w:styleId="1082" w:customStyle="1">
    <w:name w:val="Char Char91"/>
    <w:uiPriority w:val="0"/>
    <w:qFormat/>
    <w:rPr>
      <w:rFonts w:eastAsia="宋体"/>
      <w:b/>
      <w:bCs/>
      <w:sz w:val="32"/>
      <w:szCs w:val="44"/>
      <w:lang w:val="en-US" w:eastAsia="zh-CN" w:bidi="ar-SA"/>
    </w:rPr>
  </w:style>
  <w:style w:type="character" w:styleId="1083" w:customStyle="1">
    <w:name w:val="正文缩进 字符"/>
    <w:uiPriority w:val="0"/>
    <w:qFormat/>
    <w:rPr>
      <w:szCs w:val="24"/>
    </w:rPr>
  </w:style>
  <w:style w:type="character" w:styleId="1084" w:customStyle="1">
    <w:name w:val="日期 Char1"/>
    <w:uiPriority w:val="0"/>
    <w:qFormat/>
    <w:rPr>
      <w:rFonts w:ascii="Times New Roman" w:hAnsi="Times New Roman" w:eastAsia="宋体" w:cs="Times New Roman"/>
      <w:szCs w:val="24"/>
    </w:rPr>
  </w:style>
  <w:style w:type="character" w:styleId="1085" w:customStyle="1">
    <w:name w:val="正文文本缩进 2 字符1"/>
    <w:uiPriority w:val="99"/>
    <w:semiHidden/>
    <w:qFormat/>
    <w:rPr>
      <w:sz w:val="21"/>
      <w:szCs w:val="24"/>
    </w:rPr>
  </w:style>
  <w:style w:type="character" w:styleId="1086" w:customStyle="1">
    <w:name w:val="正文文本首行缩进 2 字符1"/>
    <w:uiPriority w:val="99"/>
    <w:qFormat/>
    <w:rPr>
      <w:rFonts w:ascii="宋体" w:hAnsi="MS Sans Serif"/>
      <w:spacing w:val="12"/>
      <w:sz w:val="21"/>
    </w:rPr>
  </w:style>
  <w:style w:type="character" w:styleId="1087" w:customStyle="1">
    <w:name w:val="正文文本缩进 3 字符1"/>
    <w:uiPriority w:val="99"/>
    <w:semiHidden/>
    <w:qFormat/>
    <w:rPr>
      <w:sz w:val="16"/>
      <w:szCs w:val="16"/>
    </w:rPr>
  </w:style>
  <w:style w:type="character" w:styleId="1088" w:customStyle="1">
    <w:name w:val="more6"/>
    <w:uiPriority w:val="0"/>
    <w:qFormat/>
  </w:style>
  <w:style w:type="character" w:styleId="1089" w:customStyle="1">
    <w:name w:val="HTML Markup"/>
    <w:uiPriority w:val="0"/>
    <w:qFormat/>
    <w:rPr>
      <w:vanish/>
      <w:color w:val="ff0000"/>
    </w:rPr>
  </w:style>
  <w:style w:type="character" w:styleId="1090" w:customStyle="1">
    <w:name w:val="不明显参考1"/>
    <w:uiPriority w:val="0"/>
    <w:qFormat/>
    <w:rPr>
      <w:smallCaps/>
      <w:color w:val="c0504d"/>
      <w:u w:val="single"/>
    </w:rPr>
  </w:style>
  <w:style w:type="character" w:styleId="1091" w:customStyle="1">
    <w:name w:val="font151"/>
    <w:uiPriority w:val="0"/>
    <w:qFormat/>
    <w:rPr>
      <w:rFonts w:ascii="Wingdings 2" w:hAnsi="Wingdings 2" w:eastAsia="Wingdings 2" w:cs="Wingdings 2"/>
      <w:color w:val="000000"/>
      <w:sz w:val="20"/>
      <w:szCs w:val="20"/>
      <w:u w:val="none"/>
    </w:rPr>
  </w:style>
  <w:style w:type="character" w:styleId="1092" w:customStyle="1">
    <w:name w:val="样式 Char"/>
    <w:link w:val="1093"/>
    <w:uiPriority w:val="0"/>
    <w:qFormat/>
    <w:rPr>
      <w:rFonts w:ascii="宋体" w:hAnsi="宋体" w:cs="宋体"/>
      <w:sz w:val="24"/>
      <w:szCs w:val="24"/>
    </w:rPr>
  </w:style>
  <w:style w:type="paragraph" w:styleId="1093" w:customStyle="1">
    <w:name w:val="样式"/>
    <w:link w:val="1092"/>
    <w:uiPriority w:val="0"/>
    <w:qFormat/>
    <w:pPr>
      <w:widowControl w:val="off"/>
    </w:pPr>
    <w:rPr>
      <w:rFonts w:hint="default" w:ascii="宋体" w:hAnsi="宋体" w:eastAsia="等线" w:cs="宋体"/>
      <w:sz w:val="24"/>
      <w:szCs w:val="24"/>
      <w:lang w:val="en-US" w:eastAsia="zh-CN" w:bidi="ar-SA"/>
    </w:rPr>
  </w:style>
  <w:style w:type="character" w:styleId="1094" w:customStyle="1">
    <w:name w:val="明显引用 Char1"/>
    <w:uiPriority w:val="30"/>
    <w:qFormat/>
    <w:rPr>
      <w:rFonts w:ascii="Times New Roman" w:hAnsi="Times New Roman" w:eastAsia="宋体" w:cs="Times New Roman"/>
      <w:b/>
      <w:bCs/>
      <w:i/>
      <w:iCs/>
      <w:color w:val="4f81bd"/>
      <w:szCs w:val="24"/>
    </w:rPr>
  </w:style>
  <w:style w:type="character" w:styleId="1095" w:customStyle="1">
    <w:name w:val="Document Map Char"/>
    <w:uiPriority w:val="0"/>
    <w:qFormat/>
    <w:rPr>
      <w:rFonts w:eastAsia="宋体"/>
      <w:sz w:val="21"/>
      <w:szCs w:val="24"/>
      <w:lang w:val="en-US" w:eastAsia="zh-CN" w:bidi="ar-SA"/>
    </w:rPr>
  </w:style>
  <w:style w:type="character" w:styleId="1096" w:customStyle="1">
    <w:name w:val="副标题 Char1"/>
    <w:uiPriority w:val="0"/>
    <w:qFormat/>
    <w:rPr>
      <w:rFonts w:ascii="Cambria" w:hAnsi="Cambria" w:cs="Times New Roman"/>
      <w:b/>
      <w:bCs/>
      <w:sz w:val="32"/>
      <w:szCs w:val="32"/>
    </w:rPr>
  </w:style>
  <w:style w:type="character" w:styleId="1097" w:customStyle="1">
    <w:name w:val="正文文本首行缩进 字符"/>
    <w:uiPriority w:val="0"/>
    <w:qFormat/>
    <w:rPr>
      <w:rFonts w:ascii="华文中宋" w:eastAsia="华文中宋"/>
      <w:sz w:val="21"/>
    </w:rPr>
  </w:style>
  <w:style w:type="character" w:styleId="1098" w:customStyle="1">
    <w:name w:val="正文文本缩进 字符1"/>
    <w:uiPriority w:val="99"/>
    <w:semiHidden/>
    <w:qFormat/>
    <w:rPr>
      <w:sz w:val="21"/>
      <w:szCs w:val="24"/>
    </w:rPr>
  </w:style>
  <w:style w:type="character" w:styleId="1099" w:customStyle="1">
    <w:name w:val="CODE"/>
    <w:uiPriority w:val="0"/>
    <w:qFormat/>
    <w:rPr>
      <w:rFonts w:ascii="Courier New" w:hAnsi="Courier New"/>
      <w:sz w:val="20"/>
    </w:rPr>
  </w:style>
  <w:style w:type="character" w:styleId="1100" w:customStyle="1">
    <w:name w:val="正文文本缩进 Char1"/>
    <w:uiPriority w:val="0"/>
    <w:qFormat/>
    <w:rPr>
      <w:sz w:val="21"/>
      <w:szCs w:val="24"/>
    </w:rPr>
  </w:style>
  <w:style w:type="character" w:styleId="1101" w:customStyle="1">
    <w:name w:val="文档结构图 Char1"/>
    <w:uiPriority w:val="0"/>
    <w:qFormat/>
    <w:rPr>
      <w:rFonts w:ascii="宋体" w:hAnsi="Times New Roman" w:eastAsia="宋体" w:cs="Times New Roman"/>
      <w:sz w:val="18"/>
      <w:szCs w:val="18"/>
    </w:rPr>
  </w:style>
  <w:style w:type="character" w:styleId="1102" w:customStyle="1">
    <w:name w:val="明显参考1"/>
    <w:uiPriority w:val="0"/>
    <w:qFormat/>
    <w:rPr>
      <w:b/>
      <w:bCs/>
      <w:smallCaps/>
      <w:color w:val="c0504d"/>
      <w:spacing w:val="5"/>
      <w:u w:val="single"/>
    </w:rPr>
  </w:style>
  <w:style w:type="character" w:styleId="1103" w:customStyle="1">
    <w:name w:val="Body Text Indent 2 Char"/>
    <w:uiPriority w:val="0"/>
    <w:qFormat/>
    <w:rPr>
      <w:rFonts w:eastAsia="宋体"/>
      <w:sz w:val="21"/>
      <w:szCs w:val="24"/>
      <w:lang w:val="en-US" w:eastAsia="zh-CN" w:bidi="ar-SA"/>
    </w:rPr>
  </w:style>
  <w:style w:type="character" w:styleId="1104" w:customStyle="1">
    <w:name w:val="Comment Text Char"/>
    <w:uiPriority w:val="0"/>
    <w:qFormat/>
    <w:rPr>
      <w:rFonts w:cs="Times New Roman"/>
      <w:sz w:val="24"/>
      <w:szCs w:val="24"/>
    </w:rPr>
  </w:style>
  <w:style w:type="character" w:styleId="1105" w:customStyle="1">
    <w:name w:val="标题 Char1"/>
    <w:uiPriority w:val="10"/>
    <w:qFormat/>
    <w:rPr>
      <w:rFonts w:ascii="Cambria" w:hAnsi="Cambria" w:eastAsia="宋体" w:cs="Times New Roman"/>
      <w:b/>
      <w:bCs/>
      <w:sz w:val="32"/>
      <w:szCs w:val="32"/>
    </w:rPr>
  </w:style>
  <w:style w:type="character" w:styleId="1106" w:customStyle="1">
    <w:name w:val="批注框文本 字符1"/>
    <w:uiPriority w:val="99"/>
    <w:semiHidden/>
    <w:qFormat/>
    <w:rPr>
      <w:sz w:val="18"/>
      <w:szCs w:val="18"/>
    </w:rPr>
  </w:style>
  <w:style w:type="character" w:styleId="1107" w:customStyle="1">
    <w:name w:val="Footer Char"/>
    <w:uiPriority w:val="0"/>
    <w:qFormat/>
    <w:rPr>
      <w:rFonts w:eastAsia="宋体"/>
      <w:sz w:val="18"/>
      <w:szCs w:val="18"/>
      <w:lang w:val="en-US" w:eastAsia="zh-CN" w:bidi="ar-SA"/>
    </w:rPr>
  </w:style>
  <w:style w:type="character" w:styleId="1108" w:customStyle="1">
    <w:name w:val="正文文本 Char1"/>
    <w:uiPriority w:val="0"/>
    <w:qFormat/>
    <w:rPr>
      <w:sz w:val="21"/>
      <w:szCs w:val="22"/>
    </w:rPr>
  </w:style>
  <w:style w:type="character" w:styleId="1109" w:customStyle="1">
    <w:name w:val="font341"/>
    <w:uiPriority w:val="0"/>
    <w:qFormat/>
    <w:rPr>
      <w:rFonts w:ascii="Times New Roman" w:hAnsi="Times New Roman" w:cs="Times New Roman"/>
      <w:color w:val="000000"/>
      <w:sz w:val="20"/>
      <w:szCs w:val="20"/>
      <w:u w:val="none"/>
    </w:rPr>
  </w:style>
  <w:style w:type="character" w:styleId="1110" w:customStyle="1">
    <w:name w:val="Char Char21"/>
    <w:uiPriority w:val="0"/>
    <w:qFormat/>
    <w:rPr>
      <w:rFonts w:ascii="Arial" w:hAnsi="Arial" w:eastAsia="黑体" w:cs="Times New Roman"/>
      <w:b/>
      <w:bCs/>
      <w:sz w:val="32"/>
      <w:szCs w:val="32"/>
    </w:rPr>
  </w:style>
  <w:style w:type="character" w:styleId="1111" w:customStyle="1">
    <w:name w:val="Balloon Text Char"/>
    <w:uiPriority w:val="0"/>
    <w:qFormat/>
    <w:rPr>
      <w:sz w:val="18"/>
      <w:lang w:bidi="ar-SA"/>
    </w:rPr>
  </w:style>
  <w:style w:type="character" w:styleId="1112" w:customStyle="1">
    <w:name w:val="正文非缩进 Char1"/>
    <w:uiPriority w:val="0"/>
    <w:qFormat/>
  </w:style>
  <w:style w:type="character" w:styleId="1113" w:customStyle="1">
    <w:name w:val="标题 2 Char1"/>
    <w:uiPriority w:val="0"/>
    <w:qFormat/>
    <w:rPr>
      <w:rFonts w:ascii="Arial" w:hAnsi="Arial" w:eastAsia="黑体" w:cs="Calibri"/>
      <w:b/>
      <w:sz w:val="32"/>
      <w:szCs w:val="20"/>
    </w:rPr>
  </w:style>
  <w:style w:type="character" w:styleId="1114" w:customStyle="1">
    <w:name w:val="Heading 2 Char"/>
    <w:uiPriority w:val="0"/>
    <w:qFormat/>
    <w:rPr>
      <w:rFonts w:ascii="Arial" w:hAnsi="Arial" w:eastAsia="黑体"/>
      <w:b/>
      <w:bCs/>
      <w:sz w:val="32"/>
      <w:szCs w:val="32"/>
      <w:lang w:val="en-US" w:eastAsia="zh-CN" w:bidi="ar-SA"/>
    </w:rPr>
  </w:style>
  <w:style w:type="character" w:styleId="1115" w:customStyle="1">
    <w:name w:val="font141"/>
    <w:uiPriority w:val="0"/>
    <w:qFormat/>
    <w:rPr>
      <w:rFonts w:ascii="Times New Roman" w:hAnsi="Times New Roman" w:cs="Times New Roman"/>
      <w:color w:val="000000"/>
      <w:sz w:val="18"/>
      <w:szCs w:val="18"/>
      <w:u w:val="none"/>
    </w:rPr>
  </w:style>
  <w:style w:type="character" w:styleId="1116" w:customStyle="1">
    <w:name w:val="Char Char3"/>
    <w:uiPriority w:val="0"/>
    <w:qFormat/>
    <w:rPr>
      <w:rFonts w:ascii="黑体" w:hAnsi="宋体" w:eastAsia="黑体" w:cs="Arial"/>
      <w:b/>
      <w:bCs/>
      <w:sz w:val="24"/>
      <w:szCs w:val="24"/>
      <w:lang w:val="en-US" w:eastAsia="zh-CN" w:bidi="ar-SA"/>
    </w:rPr>
  </w:style>
  <w:style w:type="character" w:styleId="1117" w:customStyle="1">
    <w:name w:val="引用 字符"/>
    <w:link w:val="1118"/>
    <w:uiPriority w:val="0"/>
    <w:qFormat/>
    <w:rPr>
      <w:i/>
      <w:iCs/>
      <w:color w:val="000000"/>
    </w:rPr>
  </w:style>
  <w:style w:type="paragraph" w:styleId="1118" w:customStyle="1">
    <w:name w:val="引用1"/>
    <w:basedOn w:val="733"/>
    <w:next w:val="733"/>
    <w:link w:val="1117"/>
    <w:uiPriority w:val="0"/>
    <w:qFormat/>
    <w:rPr>
      <w:i/>
      <w:iCs/>
      <w:color w:val="000000"/>
    </w:rPr>
  </w:style>
  <w:style w:type="character" w:styleId="1119" w:customStyle="1">
    <w:name w:val="引用 字符1"/>
    <w:uiPriority w:val="29"/>
    <w:qFormat/>
    <w:rPr>
      <w:i/>
      <w:iCs/>
      <w:color w:val="404040"/>
    </w:rPr>
  </w:style>
  <w:style w:type="character" w:styleId="1120" w:customStyle="1">
    <w:name w:val="Date Char"/>
    <w:uiPriority w:val="0"/>
    <w:qFormat/>
    <w:rPr>
      <w:rFonts w:eastAsia="宋体"/>
      <w:sz w:val="21"/>
      <w:szCs w:val="24"/>
      <w:lang w:val="en-US" w:eastAsia="zh-CN" w:bidi="ar-SA"/>
    </w:rPr>
  </w:style>
  <w:style w:type="character" w:styleId="1121" w:customStyle="1">
    <w:name w:val="Char Char9"/>
    <w:uiPriority w:val="0"/>
    <w:qFormat/>
    <w:rPr>
      <w:rFonts w:eastAsia="宋体"/>
      <w:b/>
      <w:bCs/>
      <w:sz w:val="32"/>
      <w:szCs w:val="44"/>
      <w:lang w:val="en-US" w:eastAsia="zh-CN" w:bidi="ar-SA"/>
    </w:rPr>
  </w:style>
  <w:style w:type="character" w:styleId="1122" w:customStyle="1">
    <w:name w:val="font122"/>
    <w:uiPriority w:val="0"/>
    <w:qFormat/>
    <w:rPr>
      <w:rFonts w:hint="eastAsia" w:ascii="宋体" w:hAnsi="宋体" w:eastAsia="宋体" w:cs="宋体"/>
      <w:color w:val="000000"/>
      <w:sz w:val="20"/>
      <w:szCs w:val="20"/>
      <w:u w:val="none"/>
      <w:vertAlign w:val="superscript"/>
    </w:rPr>
  </w:style>
  <w:style w:type="character" w:styleId="1123" w:customStyle="1">
    <w:name w:val="页眉 字符1"/>
    <w:uiPriority w:val="99"/>
    <w:semiHidden/>
    <w:qFormat/>
    <w:rPr>
      <w:sz w:val="18"/>
      <w:szCs w:val="18"/>
    </w:rPr>
  </w:style>
  <w:style w:type="character" w:styleId="1124" w:customStyle="1">
    <w:name w:val="页脚 字符1"/>
    <w:uiPriority w:val="99"/>
    <w:semiHidden/>
    <w:qFormat/>
    <w:rPr>
      <w:sz w:val="18"/>
      <w:szCs w:val="18"/>
    </w:rPr>
  </w:style>
  <w:style w:type="character" w:styleId="1125" w:customStyle="1">
    <w:name w:val="Comment"/>
    <w:uiPriority w:val="0"/>
    <w:qFormat/>
    <w:rPr>
      <w:vanish/>
    </w:rPr>
  </w:style>
  <w:style w:type="character" w:styleId="1126" w:customStyle="1">
    <w:name w:val="font81"/>
    <w:uiPriority w:val="0"/>
    <w:qFormat/>
    <w:rPr>
      <w:rFonts w:hint="eastAsia" w:ascii="宋体" w:hAnsi="宋体" w:eastAsia="宋体" w:cs="宋体"/>
      <w:color w:val="000000"/>
      <w:sz w:val="22"/>
      <w:szCs w:val="22"/>
      <w:u w:val="single"/>
    </w:rPr>
  </w:style>
  <w:style w:type="character" w:styleId="1127" w:customStyle="1">
    <w:name w:val="明显引用 字符"/>
    <w:link w:val="1128"/>
    <w:uiPriority w:val="0"/>
    <w:qFormat/>
    <w:rPr>
      <w:b/>
      <w:bCs/>
      <w:i/>
      <w:iCs/>
      <w:color w:val="4f81bd"/>
    </w:rPr>
  </w:style>
  <w:style w:type="paragraph" w:styleId="1128" w:customStyle="1">
    <w:name w:val="明显引用1"/>
    <w:basedOn w:val="733"/>
    <w:next w:val="733"/>
    <w:link w:val="1127"/>
    <w:uiPriority w:val="0"/>
    <w:qFormat/>
    <w:pPr>
      <w:ind w:left="936" w:right="936"/>
      <w:spacing w:before="200" w:after="280"/>
      <w:pBdr>
        <w:bottom w:val="single" w:color="4F81BD" w:sz="4" w:space="4"/>
      </w:pBdr>
    </w:pPr>
    <w:rPr>
      <w:b/>
      <w:bCs/>
      <w:i/>
      <w:iCs/>
      <w:color w:val="4f81bd"/>
    </w:rPr>
  </w:style>
  <w:style w:type="character" w:styleId="1129" w:customStyle="1">
    <w:name w:val="明显引用 字符1"/>
    <w:uiPriority w:val="30"/>
    <w:qFormat/>
    <w:rPr>
      <w:i/>
      <w:iCs/>
      <w:color w:val="4472c4"/>
    </w:rPr>
  </w:style>
  <w:style w:type="character" w:styleId="1130" w:customStyle="1">
    <w:name w:val="Char Char181"/>
    <w:uiPriority w:val="0"/>
    <w:qFormat/>
    <w:rPr>
      <w:b/>
      <w:bCs/>
      <w:sz w:val="44"/>
      <w:szCs w:val="44"/>
    </w:rPr>
  </w:style>
  <w:style w:type="character" w:styleId="1131" w:customStyle="1">
    <w:name w:val="Definition"/>
    <w:uiPriority w:val="0"/>
    <w:qFormat/>
    <w:rPr>
      <w:i/>
    </w:rPr>
  </w:style>
  <w:style w:type="character" w:styleId="1132" w:customStyle="1">
    <w:name w:val="Char Char23"/>
    <w:uiPriority w:val="0"/>
    <w:qFormat/>
    <w:rPr>
      <w:rFonts w:eastAsia="宋体"/>
      <w:b/>
      <w:bCs/>
      <w:sz w:val="32"/>
      <w:szCs w:val="44"/>
      <w:lang w:val="en-US" w:eastAsia="zh-CN" w:bidi="ar-SA"/>
    </w:rPr>
  </w:style>
  <w:style w:type="character" w:styleId="1133" w:customStyle="1">
    <w:name w:val="Para head"/>
    <w:uiPriority w:val="0"/>
    <w:qFormat/>
    <w:rPr>
      <w:rFonts w:ascii="Arial" w:hAnsi="Arial" w:eastAsia="Times New Roman"/>
      <w:sz w:val="20"/>
    </w:rPr>
  </w:style>
  <w:style w:type="character" w:styleId="1134" w:customStyle="1">
    <w:name w:val="【正文】 Char"/>
    <w:link w:val="1135"/>
    <w:uiPriority w:val="0"/>
    <w:qFormat/>
    <w:rPr>
      <w:rFonts w:ascii="宋体" w:hAnsi="宋体" w:cs="宋体"/>
      <w:sz w:val="24"/>
      <w:szCs w:val="24"/>
      <w:lang w:val="zh-CN"/>
    </w:rPr>
  </w:style>
  <w:style w:type="paragraph" w:styleId="1135" w:customStyle="1">
    <w:name w:val="【正文】"/>
    <w:basedOn w:val="1010"/>
    <w:link w:val="1134"/>
    <w:uiPriority w:val="0"/>
    <w:qFormat/>
    <w:pPr>
      <w:ind w:firstLine="480"/>
      <w:tabs>
        <w:tab w:val="clear" w:pos="540" w:leader="none"/>
      </w:tabs>
    </w:pPr>
    <w:rPr>
      <w:rFonts w:hAnsi="宋体" w:eastAsia="等线" w:cs="宋体"/>
      <w:sz w:val="24"/>
      <w:szCs w:val="24"/>
      <w:lang w:val="zh-CN"/>
    </w:rPr>
  </w:style>
  <w:style w:type="character" w:styleId="1136" w:customStyle="1">
    <w:name w:val="Char Char6"/>
    <w:uiPriority w:val="0"/>
    <w:qFormat/>
    <w:rPr>
      <w:rFonts w:eastAsia="宋体"/>
      <w:b/>
      <w:bCs/>
      <w:sz w:val="32"/>
      <w:szCs w:val="44"/>
      <w:lang w:val="en-US" w:eastAsia="zh-CN" w:bidi="ar-SA"/>
    </w:rPr>
  </w:style>
  <w:style w:type="character" w:styleId="1137" w:customStyle="1">
    <w:name w:val="标题 Char2"/>
    <w:uiPriority w:val="0"/>
    <w:qFormat/>
    <w:rPr>
      <w:rFonts w:ascii="Cambria" w:hAnsi="Cambria" w:eastAsia="宋体" w:cs="Times New Roman"/>
      <w:b/>
      <w:bCs/>
      <w:sz w:val="32"/>
      <w:szCs w:val="32"/>
    </w:rPr>
  </w:style>
  <w:style w:type="character" w:styleId="1138" w:customStyle="1">
    <w:name w:val="Char Char22"/>
    <w:uiPriority w:val="0"/>
    <w:qFormat/>
    <w:rPr>
      <w:rFonts w:ascii="Times New Roman" w:hAnsi="Times New Roman" w:eastAsia="宋体" w:cs="Times New Roman"/>
      <w:b/>
      <w:bCs/>
      <w:sz w:val="32"/>
      <w:szCs w:val="44"/>
    </w:rPr>
  </w:style>
  <w:style w:type="character" w:styleId="1139" w:customStyle="1">
    <w:name w:val="样式3 字符"/>
    <w:link w:val="1140"/>
    <w:uiPriority w:val="0"/>
    <w:qFormat/>
    <w:rPr>
      <w:rFonts w:eastAsia="黑体"/>
      <w:b/>
      <w:bCs/>
      <w:sz w:val="32"/>
      <w:szCs w:val="44"/>
    </w:rPr>
  </w:style>
  <w:style w:type="paragraph" w:styleId="1140" w:customStyle="1">
    <w:name w:val="样式3"/>
    <w:basedOn w:val="951"/>
    <w:link w:val="1139"/>
    <w:uiPriority w:val="0"/>
    <w:qFormat/>
    <w:pPr>
      <w:ind w:left="0" w:firstLine="0"/>
      <w:jc w:val="both"/>
      <w:keepLines/>
      <w:spacing w:before="340" w:after="330" w:line="578" w:lineRule="auto"/>
      <w:widowControl w:val="off"/>
      <w:tabs>
        <w:tab w:val="clear" w:pos="432" w:leader="none"/>
      </w:tabs>
    </w:pPr>
    <w:rPr>
      <w:rFonts w:ascii="等线" w:hAnsi="等线"/>
      <w:b/>
      <w:bCs/>
      <w:sz w:val="32"/>
      <w:szCs w:val="44"/>
    </w:rPr>
  </w:style>
  <w:style w:type="character" w:styleId="1141" w:customStyle="1">
    <w:name w:val="font71"/>
    <w:uiPriority w:val="0"/>
    <w:qFormat/>
    <w:rPr>
      <w:rFonts w:hint="eastAsia" w:ascii="宋体" w:hAnsi="宋体" w:eastAsia="宋体" w:cs="宋体"/>
      <w:color w:val="000000"/>
      <w:sz w:val="18"/>
      <w:szCs w:val="18"/>
      <w:u w:val="none"/>
    </w:rPr>
  </w:style>
  <w:style w:type="character" w:styleId="1142" w:customStyle="1">
    <w:name w:val="批注框文本 Char1"/>
    <w:uiPriority w:val="0"/>
    <w:qFormat/>
    <w:rPr>
      <w:rFonts w:ascii="Times New Roman" w:hAnsi="Times New Roman" w:eastAsia="宋体" w:cs="Times New Roman"/>
      <w:sz w:val="18"/>
      <w:szCs w:val="18"/>
    </w:rPr>
  </w:style>
  <w:style w:type="character" w:styleId="1143" w:customStyle="1">
    <w:name w:val="font291"/>
    <w:uiPriority w:val="0"/>
    <w:qFormat/>
    <w:rPr>
      <w:rFonts w:hint="eastAsia" w:ascii="宋体" w:hAnsi="宋体" w:eastAsia="宋体" w:cs="宋体"/>
      <w:color w:val="000000"/>
      <w:sz w:val="20"/>
      <w:szCs w:val="20"/>
      <w:u w:val="none"/>
    </w:rPr>
  </w:style>
  <w:style w:type="character" w:styleId="1144" w:customStyle="1">
    <w:name w:val="Char Char18"/>
    <w:uiPriority w:val="0"/>
    <w:qFormat/>
    <w:rPr>
      <w:rFonts w:ascii="Times New Roman" w:hAnsi="Times New Roman" w:eastAsia="宋体" w:cs="Times New Roman"/>
      <w:b/>
      <w:bCs/>
      <w:sz w:val="28"/>
      <w:szCs w:val="28"/>
    </w:rPr>
  </w:style>
  <w:style w:type="character" w:styleId="1145" w:customStyle="1">
    <w:name w:val="表格正文样式 字符"/>
    <w:link w:val="1146"/>
    <w:uiPriority w:val="0"/>
    <w:qFormat/>
    <w:rPr>
      <w:rFonts w:ascii="宋体" w:hAnsi="宋体" w:cs="宋体"/>
      <w:color w:val="000000"/>
      <w:sz w:val="24"/>
      <w:szCs w:val="24"/>
    </w:rPr>
  </w:style>
  <w:style w:type="paragraph" w:styleId="1146" w:customStyle="1">
    <w:name w:val="表格正文样式"/>
    <w:basedOn w:val="733"/>
    <w:link w:val="1145"/>
    <w:uiPriority w:val="0"/>
    <w:qFormat/>
    <w:pPr>
      <w:widowControl/>
    </w:pPr>
    <w:rPr>
      <w:rFonts w:ascii="宋体" w:hAnsi="宋体" w:cs="宋体"/>
      <w:color w:val="000000"/>
      <w:sz w:val="24"/>
      <w:szCs w:val="24"/>
    </w:rPr>
  </w:style>
  <w:style w:type="character" w:styleId="1147" w:customStyle="1">
    <w:name w:val="font31"/>
    <w:uiPriority w:val="0"/>
    <w:qFormat/>
    <w:rPr>
      <w:rFonts w:hint="eastAsia" w:ascii="宋体" w:hAnsi="宋体" w:eastAsia="宋体" w:cs="宋体"/>
      <w:color w:val="000000"/>
      <w:sz w:val="22"/>
      <w:szCs w:val="22"/>
      <w:u w:val="none"/>
    </w:rPr>
  </w:style>
  <w:style w:type="character" w:styleId="1148" w:customStyle="1">
    <w:name w:val="标题 字符1"/>
    <w:uiPriority w:val="10"/>
    <w:qFormat/>
    <w:rPr>
      <w:rFonts w:ascii="等线 Light" w:hAnsi="等线 Light" w:cs="Times New Roman"/>
      <w:b/>
      <w:bCs/>
      <w:sz w:val="32"/>
      <w:szCs w:val="32"/>
    </w:rPr>
  </w:style>
  <w:style w:type="character" w:styleId="1149" w:customStyle="1">
    <w:name w:val="正文文本 字符1"/>
    <w:uiPriority w:val="99"/>
    <w:semiHidden/>
    <w:qFormat/>
    <w:rPr>
      <w:sz w:val="21"/>
      <w:szCs w:val="24"/>
    </w:rPr>
  </w:style>
  <w:style w:type="character" w:styleId="1150" w:customStyle="1">
    <w:name w:val="标题 3 Char"/>
    <w:uiPriority w:val="9"/>
    <w:qFormat/>
    <w:rPr>
      <w:rFonts w:eastAsia="宋体"/>
      <w:b/>
      <w:sz w:val="32"/>
      <w:lang w:val="en-US" w:eastAsia="zh-CN" w:bidi="ar-SA"/>
    </w:rPr>
  </w:style>
  <w:style w:type="character" w:styleId="1151" w:customStyle="1">
    <w:name w:val="Heading 4 Char"/>
    <w:uiPriority w:val="0"/>
    <w:qFormat/>
    <w:rPr>
      <w:rFonts w:ascii="Arial" w:hAnsi="Arial" w:eastAsia="宋体"/>
      <w:b/>
      <w:bCs/>
      <w:sz w:val="21"/>
      <w:szCs w:val="28"/>
      <w:lang w:val="en-US" w:eastAsia="zh-CN" w:bidi="ar-SA"/>
    </w:rPr>
  </w:style>
  <w:style w:type="character" w:styleId="1152" w:customStyle="1">
    <w:name w:val="副标题 字符1"/>
    <w:uiPriority w:val="11"/>
    <w:qFormat/>
    <w:rPr>
      <w:rFonts w:ascii="等线 Light" w:hAnsi="等线 Light" w:cs="Times New Roman"/>
      <w:b/>
      <w:bCs/>
      <w:sz w:val="32"/>
      <w:szCs w:val="32"/>
    </w:rPr>
  </w:style>
  <w:style w:type="character" w:styleId="1153" w:customStyle="1">
    <w:name w:val="2 级标题 Char"/>
    <w:link w:val="1154"/>
    <w:uiPriority w:val="0"/>
    <w:qFormat/>
    <w:rPr>
      <w:bCs/>
      <w:sz w:val="24"/>
      <w:szCs w:val="32"/>
    </w:rPr>
  </w:style>
  <w:style w:type="paragraph" w:styleId="1154" w:customStyle="1">
    <w:name w:val="2 级标题"/>
    <w:basedOn w:val="952"/>
    <w:link w:val="1153"/>
    <w:uiPriority w:val="0"/>
    <w:qFormat/>
    <w:pPr>
      <w:ind w:left="567"/>
      <w:jc w:val="left"/>
      <w:keepLines w:val="0"/>
      <w:keepNext w:val="0"/>
      <w:spacing w:before="120" w:after="120" w:line="360" w:lineRule="auto"/>
      <w:widowControl/>
      <w:tabs>
        <w:tab w:val="left" w:pos="851" w:leader="none"/>
      </w:tabs>
    </w:pPr>
    <w:rPr>
      <w:rFonts w:ascii="等线" w:hAnsi="等线" w:eastAsia="等线"/>
      <w:b w:val="0"/>
      <w:sz w:val="24"/>
    </w:rPr>
  </w:style>
  <w:style w:type="character" w:styleId="1155" w:customStyle="1">
    <w:name w:val="font322"/>
    <w:uiPriority w:val="0"/>
    <w:qFormat/>
    <w:rPr>
      <w:rFonts w:hint="eastAsia" w:ascii="宋体" w:hAnsi="宋体" w:eastAsia="宋体" w:cs="宋体"/>
      <w:color w:val="000000"/>
      <w:sz w:val="20"/>
      <w:szCs w:val="20"/>
      <w:u w:val="none"/>
    </w:rPr>
  </w:style>
  <w:style w:type="character" w:styleId="1156" w:customStyle="1">
    <w:name w:val="Heading 1 Char"/>
    <w:uiPriority w:val="0"/>
    <w:qFormat/>
    <w:rPr>
      <w:rFonts w:eastAsia="宋体"/>
      <w:b/>
      <w:bCs/>
      <w:sz w:val="32"/>
      <w:szCs w:val="44"/>
      <w:lang w:val="en-US" w:eastAsia="zh-CN" w:bidi="ar-SA"/>
    </w:rPr>
  </w:style>
  <w:style w:type="character" w:styleId="1157" w:customStyle="1">
    <w:name w:val="Char Char4"/>
    <w:uiPriority w:val="0"/>
    <w:qFormat/>
    <w:rPr>
      <w:rFonts w:ascii="宋体" w:hAnsi="宋体" w:eastAsia="黑体" w:cs="Arial"/>
      <w:b/>
      <w:sz w:val="28"/>
      <w:szCs w:val="32"/>
      <w:lang w:val="en-US" w:eastAsia="zh-CN" w:bidi="ar-SA"/>
    </w:rPr>
  </w:style>
  <w:style w:type="character" w:styleId="1158" w:customStyle="1">
    <w:name w:val="Body Text Indent Char"/>
    <w:uiPriority w:val="0"/>
    <w:qFormat/>
    <w:rPr>
      <w:rFonts w:ascii="宋体" w:hAnsi="宋体" w:eastAsia="宋体"/>
      <w:sz w:val="21"/>
      <w:lang w:val="en-US" w:eastAsia="zh-CN" w:bidi="ar-SA"/>
    </w:rPr>
  </w:style>
  <w:style w:type="character" w:styleId="1159" w:customStyle="1">
    <w:name w:val="日期 字符1"/>
    <w:uiPriority w:val="99"/>
    <w:semiHidden/>
    <w:qFormat/>
    <w:rPr>
      <w:sz w:val="21"/>
      <w:szCs w:val="24"/>
    </w:rPr>
  </w:style>
  <w:style w:type="character" w:styleId="1160" w:customStyle="1">
    <w:name w:val="font361"/>
    <w:uiPriority w:val="0"/>
    <w:qFormat/>
    <w:rPr>
      <w:rFonts w:hint="eastAsia" w:ascii="宋体" w:hAnsi="宋体" w:eastAsia="宋体" w:cs="宋体"/>
      <w:b/>
      <w:color w:val="000000"/>
      <w:sz w:val="20"/>
      <w:szCs w:val="20"/>
      <w:u w:val="none"/>
    </w:rPr>
  </w:style>
  <w:style w:type="character" w:styleId="1161" w:customStyle="1">
    <w:name w:val="脚注文本 字符1"/>
    <w:uiPriority w:val="99"/>
    <w:qFormat/>
    <w:rPr>
      <w:sz w:val="18"/>
      <w:szCs w:val="18"/>
    </w:rPr>
  </w:style>
  <w:style w:type="character" w:styleId="1162" w:customStyle="1">
    <w:name w:val="textcontents"/>
    <w:uiPriority w:val="0"/>
    <w:qFormat/>
    <w:rPr>
      <w:rFonts w:cs="Times New Roman"/>
    </w:rPr>
  </w:style>
  <w:style w:type="character" w:styleId="1163" w:customStyle="1">
    <w:name w:val="纯文本 Char"/>
    <w:uiPriority w:val="99"/>
    <w:qFormat/>
    <w:rPr>
      <w:rFonts w:ascii="宋体" w:hAnsi="Courier New" w:eastAsia="宋体"/>
      <w:sz w:val="21"/>
      <w:lang w:val="en-US" w:eastAsia="zh-CN" w:bidi="ar-SA"/>
    </w:rPr>
  </w:style>
  <w:style w:type="character" w:styleId="1164" w:customStyle="1">
    <w:name w:val="引用 Char1"/>
    <w:uiPriority w:val="29"/>
    <w:qFormat/>
    <w:rPr>
      <w:rFonts w:ascii="Times New Roman" w:hAnsi="Times New Roman" w:eastAsia="宋体" w:cs="Times New Roman"/>
      <w:i/>
      <w:iCs/>
      <w:color w:val="000000"/>
      <w:szCs w:val="24"/>
    </w:rPr>
  </w:style>
  <w:style w:type="character" w:styleId="1165" w:customStyle="1">
    <w:name w:val="正文文本 3 字符1"/>
    <w:uiPriority w:val="99"/>
    <w:qFormat/>
    <w:rPr>
      <w:sz w:val="16"/>
      <w:szCs w:val="16"/>
    </w:rPr>
  </w:style>
  <w:style w:type="character" w:styleId="1166" w:customStyle="1">
    <w:name w:val="Char Char1"/>
    <w:uiPriority w:val="0"/>
    <w:qFormat/>
    <w:rPr>
      <w:rFonts w:ascii="黑体" w:hAnsi="Arial" w:eastAsia="黑体" w:cs="Arial"/>
      <w:b/>
      <w:bCs/>
      <w:sz w:val="32"/>
      <w:szCs w:val="32"/>
      <w:lang w:val="en-US" w:eastAsia="zh-CN" w:bidi="ar-SA"/>
    </w:rPr>
  </w:style>
  <w:style w:type="character" w:styleId="1167" w:customStyle="1">
    <w:name w:val="font381"/>
    <w:uiPriority w:val="0"/>
    <w:qFormat/>
    <w:rPr>
      <w:rFonts w:hint="eastAsia" w:ascii="宋体" w:hAnsi="宋体" w:eastAsia="宋体" w:cs="宋体"/>
      <w:color w:val="000000"/>
      <w:sz w:val="20"/>
      <w:szCs w:val="20"/>
      <w:u w:val="none"/>
    </w:rPr>
  </w:style>
  <w:style w:type="character" w:styleId="1168" w:customStyle="1">
    <w:name w:val="font61"/>
    <w:uiPriority w:val="0"/>
    <w:qFormat/>
    <w:rPr>
      <w:rFonts w:ascii="Times New Roman" w:hAnsi="Times New Roman" w:cs="Times New Roman"/>
      <w:color w:val="000000"/>
      <w:sz w:val="24"/>
      <w:szCs w:val="24"/>
      <w:u w:val="none"/>
    </w:rPr>
  </w:style>
  <w:style w:type="character" w:styleId="1169" w:customStyle="1">
    <w:name w:val="font01"/>
    <w:uiPriority w:val="0"/>
    <w:qFormat/>
    <w:rPr>
      <w:rFonts w:ascii="Times New Roman" w:hAnsi="Times New Roman" w:cs="Times New Roman"/>
      <w:color w:val="000000"/>
      <w:sz w:val="24"/>
      <w:szCs w:val="24"/>
      <w:u w:val="none"/>
    </w:rPr>
  </w:style>
  <w:style w:type="character" w:styleId="1170" w:customStyle="1">
    <w:name w:val="正文文本 2 字符1"/>
    <w:uiPriority w:val="99"/>
    <w:qFormat/>
    <w:rPr>
      <w:sz w:val="21"/>
    </w:rPr>
  </w:style>
  <w:style w:type="character" w:styleId="1171" w:customStyle="1">
    <w:name w:val="批注文字 字符1"/>
    <w:uiPriority w:val="99"/>
    <w:semiHidden/>
    <w:qFormat/>
    <w:rPr>
      <w:sz w:val="21"/>
      <w:szCs w:val="24"/>
    </w:rPr>
  </w:style>
  <w:style w:type="character" w:styleId="1172" w:customStyle="1">
    <w:name w:val="文档结构图 字符1"/>
    <w:uiPriority w:val="99"/>
    <w:semiHidden/>
    <w:qFormat/>
    <w:rPr>
      <w:rFonts w:ascii="Microsoft YaHei UI" w:eastAsia="Microsoft YaHei UI"/>
      <w:sz w:val="18"/>
      <w:szCs w:val="18"/>
    </w:rPr>
  </w:style>
  <w:style w:type="character" w:styleId="1173" w:customStyle="1">
    <w:name w:val="Heading 3 Char"/>
    <w:uiPriority w:val="0"/>
    <w:qFormat/>
    <w:rPr>
      <w:rFonts w:cs="Times New Roman"/>
      <w:b/>
      <w:bCs/>
      <w:sz w:val="32"/>
      <w:szCs w:val="32"/>
    </w:rPr>
  </w:style>
  <w:style w:type="character" w:styleId="1174" w:customStyle="1">
    <w:name w:val="Sample"/>
    <w:uiPriority w:val="0"/>
    <w:qFormat/>
    <w:rPr>
      <w:rFonts w:ascii="Courier New" w:hAnsi="Courier New"/>
    </w:rPr>
  </w:style>
  <w:style w:type="character" w:styleId="1175" w:customStyle="1">
    <w:name w:val="Char Char"/>
    <w:uiPriority w:val="0"/>
    <w:qFormat/>
    <w:rPr>
      <w:rFonts w:eastAsia="宋体"/>
      <w:b/>
      <w:sz w:val="21"/>
      <w:szCs w:val="24"/>
      <w:lang w:val="en-US" w:eastAsia="zh-CN" w:bidi="ar-SA"/>
    </w:rPr>
  </w:style>
  <w:style w:type="character" w:styleId="1176" w:customStyle="1">
    <w:name w:val="Heading 5 Char"/>
    <w:uiPriority w:val="0"/>
    <w:qFormat/>
    <w:rPr>
      <w:rFonts w:eastAsia="宋体"/>
      <w:b/>
      <w:bCs/>
      <w:sz w:val="28"/>
      <w:szCs w:val="28"/>
      <w:lang w:val="en-US" w:eastAsia="zh-CN" w:bidi="ar-SA"/>
    </w:rPr>
  </w:style>
  <w:style w:type="character" w:styleId="1177" w:customStyle="1">
    <w:name w:val="font21"/>
    <w:uiPriority w:val="0"/>
    <w:qFormat/>
    <w:rPr>
      <w:rFonts w:hint="eastAsia" w:ascii="宋体" w:hAnsi="宋体" w:eastAsia="宋体" w:cs="宋体"/>
      <w:b/>
      <w:color w:val="000000"/>
      <w:sz w:val="24"/>
      <w:szCs w:val="24"/>
      <w:u w:val="none"/>
    </w:rPr>
  </w:style>
  <w:style w:type="character" w:styleId="1178" w:customStyle="1">
    <w:name w:val="Char Char19"/>
    <w:uiPriority w:val="0"/>
    <w:qFormat/>
    <w:rPr>
      <w:rFonts w:ascii="Arial" w:hAnsi="Arial" w:eastAsia="宋体" w:cs="Times New Roman"/>
      <w:b/>
      <w:bCs/>
      <w:szCs w:val="28"/>
    </w:rPr>
  </w:style>
  <w:style w:type="character" w:styleId="1179" w:customStyle="1">
    <w:name w:val="font41"/>
    <w:uiPriority w:val="0"/>
    <w:qFormat/>
    <w:rPr>
      <w:rFonts w:hint="eastAsia" w:ascii="宋体" w:hAnsi="宋体" w:eastAsia="宋体" w:cs="宋体"/>
      <w:color w:val="000000"/>
      <w:sz w:val="24"/>
      <w:szCs w:val="24"/>
      <w:u w:val="none"/>
    </w:rPr>
  </w:style>
  <w:style w:type="character" w:styleId="1180" w:customStyle="1">
    <w:name w:val="Typewriter"/>
    <w:uiPriority w:val="0"/>
    <w:qFormat/>
    <w:rPr>
      <w:rFonts w:ascii="Courier New" w:hAnsi="Courier New"/>
      <w:sz w:val="20"/>
    </w:rPr>
  </w:style>
  <w:style w:type="character" w:styleId="1181" w:customStyle="1">
    <w:name w:val="Comment Subject Char"/>
    <w:uiPriority w:val="0"/>
    <w:qFormat/>
    <w:rPr>
      <w:b/>
      <w:sz w:val="24"/>
      <w:lang w:bidi="ar-SA"/>
    </w:rPr>
  </w:style>
  <w:style w:type="character" w:styleId="1182" w:customStyle="1">
    <w:name w:val="纯文本 字符1"/>
    <w:uiPriority w:val="99"/>
    <w:semiHidden/>
    <w:qFormat/>
    <w:rPr>
      <w:rFonts w:ascii="等线" w:hAnsi="Courier New" w:eastAsia="等线" w:cs="Courier New"/>
      <w:sz w:val="21"/>
      <w:szCs w:val="24"/>
    </w:rPr>
  </w:style>
  <w:style w:type="character" w:styleId="1183" w:customStyle="1">
    <w:name w:val="标题4 Char Char"/>
    <w:link w:val="1184"/>
    <w:uiPriority w:val="0"/>
    <w:qFormat/>
    <w:rPr>
      <w:rFonts w:ascii="Arial" w:hAnsi="Arial"/>
      <w:b/>
      <w:bCs/>
      <w:sz w:val="24"/>
      <w:szCs w:val="32"/>
    </w:rPr>
  </w:style>
  <w:style w:type="paragraph" w:styleId="1184" w:customStyle="1">
    <w:name w:val="标题4"/>
    <w:basedOn w:val="952"/>
    <w:next w:val="987"/>
    <w:link w:val="1183"/>
    <w:uiPriority w:val="0"/>
    <w:qFormat/>
    <w:pPr>
      <w:jc w:val="center"/>
      <w:spacing w:before="60" w:after="60"/>
    </w:pPr>
    <w:rPr>
      <w:rFonts w:eastAsia="等线"/>
      <w:sz w:val="24"/>
    </w:rPr>
  </w:style>
  <w:style w:type="character" w:styleId="1185" w:customStyle="1">
    <w:name w:val="Heading 3 Char1"/>
    <w:uiPriority w:val="0"/>
    <w:qFormat/>
    <w:rPr>
      <w:rFonts w:eastAsia="宋体"/>
      <w:b/>
      <w:bCs/>
      <w:sz w:val="24"/>
      <w:szCs w:val="32"/>
      <w:lang w:val="en-US" w:eastAsia="zh-CN" w:bidi="ar-SA"/>
    </w:rPr>
  </w:style>
  <w:style w:type="character" w:styleId="1186"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187" w:customStyle="1">
    <w:name w:val="font51"/>
    <w:uiPriority w:val="0"/>
    <w:qFormat/>
    <w:rPr>
      <w:rFonts w:ascii="Calibri" w:hAnsi="Calibri" w:cs="Calibri"/>
      <w:color w:val="000000"/>
      <w:sz w:val="24"/>
      <w:szCs w:val="24"/>
      <w:u w:val="none"/>
    </w:rPr>
  </w:style>
  <w:style w:type="character" w:styleId="1188" w:customStyle="1">
    <w:name w:val="不明显强调1"/>
    <w:uiPriority w:val="0"/>
    <w:qFormat/>
    <w:rPr>
      <w:i/>
      <w:iCs/>
      <w:color w:val="808080"/>
    </w:rPr>
  </w:style>
  <w:style w:type="character" w:styleId="1189" w:customStyle="1">
    <w:name w:val="批注主题 Char1"/>
    <w:uiPriority w:val="0"/>
    <w:qFormat/>
    <w:rPr>
      <w:rFonts w:ascii="Times New Roman" w:hAnsi="Times New Roman" w:eastAsia="宋体" w:cs="Times New Roman"/>
      <w:b/>
      <w:bCs/>
      <w:sz w:val="20"/>
      <w:szCs w:val="20"/>
    </w:rPr>
  </w:style>
  <w:style w:type="character" w:styleId="1190" w:customStyle="1">
    <w:name w:val="Char Char24"/>
    <w:uiPriority w:val="0"/>
    <w:qFormat/>
    <w:rPr>
      <w:rFonts w:eastAsia="宋体"/>
      <w:b/>
      <w:bCs/>
      <w:sz w:val="32"/>
      <w:szCs w:val="44"/>
      <w:lang w:val="en-US" w:eastAsia="zh-CN" w:bidi="ar-SA"/>
    </w:rPr>
  </w:style>
  <w:style w:type="character" w:styleId="1191" w:customStyle="1">
    <w:name w:val="Char Char20"/>
    <w:uiPriority w:val="0"/>
    <w:qFormat/>
    <w:rPr>
      <w:rFonts w:ascii="Times New Roman" w:hAnsi="Times New Roman" w:eastAsia="宋体" w:cs="Times New Roman"/>
      <w:b/>
      <w:bCs/>
      <w:sz w:val="24"/>
      <w:szCs w:val="32"/>
    </w:rPr>
  </w:style>
  <w:style w:type="character" w:styleId="1192" w:customStyle="1">
    <w:name w:val="书籍标题1"/>
    <w:uiPriority w:val="0"/>
    <w:qFormat/>
    <w:rPr>
      <w:b/>
      <w:bCs/>
      <w:smallCaps/>
      <w:spacing w:val="5"/>
    </w:rPr>
  </w:style>
  <w:style w:type="character" w:styleId="1193" w:customStyle="1">
    <w:name w:val="Keyboard"/>
    <w:uiPriority w:val="0"/>
    <w:qFormat/>
    <w:rPr>
      <w:rFonts w:ascii="Courier New" w:hAnsi="Courier New"/>
      <w:b/>
      <w:sz w:val="20"/>
    </w:rPr>
  </w:style>
  <w:style w:type="character" w:styleId="1194" w:customStyle="1">
    <w:name w:val="批注主题 字符1"/>
    <w:uiPriority w:val="99"/>
    <w:semiHidden/>
    <w:qFormat/>
    <w:rPr>
      <w:b/>
      <w:bCs/>
      <w:sz w:val="21"/>
      <w:szCs w:val="24"/>
    </w:rPr>
  </w:style>
  <w:style w:type="character" w:styleId="1195" w:customStyle="1">
    <w:name w:val="页脚 Char"/>
    <w:uiPriority w:val="99"/>
    <w:qFormat/>
    <w:rPr>
      <w:sz w:val="18"/>
      <w:szCs w:val="18"/>
    </w:rPr>
  </w:style>
  <w:style w:type="character" w:styleId="1196" w:customStyle="1">
    <w:name w:val="Title Char"/>
    <w:uiPriority w:val="0"/>
    <w:qFormat/>
    <w:rPr>
      <w:rFonts w:ascii="Cambria" w:hAnsi="Cambria"/>
      <w:b/>
      <w:sz w:val="32"/>
      <w:lang w:bidi="ar-SA"/>
    </w:rPr>
  </w:style>
  <w:style w:type="paragraph" w:styleId="1197" w:customStyle="1">
    <w:name w:val="三级标题"/>
    <w:basedOn w:val="812"/>
    <w:uiPriority w:val="0"/>
    <w:qFormat/>
    <w:pPr>
      <w:jc w:val="both"/>
      <w:spacing w:before="260" w:after="260" w:line="415" w:lineRule="auto"/>
      <w:widowControl w:val="off"/>
      <w:tabs>
        <w:tab w:val="clear" w:pos="720" w:leader="none"/>
      </w:tabs>
    </w:pPr>
    <w:rPr>
      <w:rFonts w:ascii="等线" w:hAnsi="等线" w:eastAsia="黑体"/>
      <w:bCs/>
      <w:sz w:val="24"/>
      <w:szCs w:val="32"/>
    </w:rPr>
  </w:style>
  <w:style w:type="paragraph" w:styleId="1198" w:customStyle="1">
    <w:name w:val="表格正文"/>
    <w:basedOn w:val="733"/>
    <w:uiPriority w:val="0"/>
    <w:qFormat/>
    <w:pPr>
      <w:ind w:firstLine="200"/>
      <w:spacing w:line="360" w:lineRule="auto"/>
    </w:pPr>
    <w:rPr>
      <w:rFonts w:ascii="宋体" w:hAnsi="Times New Roman" w:eastAsia="宋体"/>
      <w:sz w:val="24"/>
      <w:szCs w:val="20"/>
    </w:rPr>
  </w:style>
  <w:style w:type="paragraph" w:styleId="1199" w:customStyle="1">
    <w:name w:val="标题 H5"/>
    <w:basedOn w:val="733"/>
    <w:next w:val="733"/>
    <w:uiPriority w:val="0"/>
    <w:qFormat/>
    <w:pPr>
      <w:ind w:left="992"/>
      <w:jc w:val="left"/>
      <w:spacing w:before="120" w:after="120" w:line="360" w:lineRule="auto"/>
      <w:tabs>
        <w:tab w:val="left" w:pos="992" w:leader="none"/>
      </w:tabs>
      <w:outlineLvl w:val="4"/>
    </w:pPr>
    <w:rPr>
      <w:rFonts w:ascii="Times New Roman" w:hAnsi="Times New Roman" w:eastAsia="宋体"/>
      <w:b/>
      <w:szCs w:val="24"/>
    </w:rPr>
  </w:style>
  <w:style w:type="paragraph" w:styleId="1200" w:customStyle="1">
    <w:name w:val="段"/>
    <w:basedOn w:val="733"/>
    <w:next w:val="733"/>
    <w:uiPriority w:val="0"/>
    <w:qFormat/>
    <w:pPr>
      <w:ind w:firstLine="200"/>
      <w:spacing w:line="360" w:lineRule="auto"/>
      <w:widowControl/>
    </w:pPr>
    <w:rPr>
      <w:rFonts w:ascii="宋体" w:hAnsi="宋体" w:eastAsia="宋体" w:cs="宋体"/>
      <w:szCs w:val="21"/>
    </w:rPr>
  </w:style>
  <w:style w:type="paragraph" w:styleId="1201" w:customStyle="1">
    <w:name w:val="正文2"/>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202" w:customStyle="1">
    <w:name w:val="标题 H4"/>
    <w:basedOn w:val="733"/>
    <w:next w:val="733"/>
    <w:uiPriority w:val="0"/>
    <w:qFormat/>
    <w:pPr>
      <w:jc w:val="left"/>
      <w:spacing w:before="120" w:after="120" w:line="360" w:lineRule="auto"/>
      <w:tabs>
        <w:tab w:val="left" w:pos="851" w:leader="none"/>
      </w:tabs>
      <w:outlineLvl w:val="3"/>
    </w:pPr>
    <w:rPr>
      <w:rFonts w:ascii="Times New Roman" w:hAnsi="Times New Roman" w:eastAsia="宋体"/>
      <w:b/>
      <w:sz w:val="24"/>
      <w:szCs w:val="24"/>
    </w:rPr>
  </w:style>
  <w:style w:type="paragraph" w:styleId="1203" w:customStyle="1">
    <w:name w:val="表格标题"/>
    <w:basedOn w:val="733"/>
    <w:next w:val="733"/>
    <w:uiPriority w:val="0"/>
    <w:qFormat/>
    <w:pPr>
      <w:jc w:val="left"/>
      <w:spacing w:after="160"/>
    </w:pPr>
    <w:rPr>
      <w:rFonts w:ascii="仿宋" w:hAnsi="仿宋" w:eastAsia="仿宋"/>
      <w:b/>
      <w:bCs/>
      <w:sz w:val="22"/>
      <w:szCs w:val="21"/>
    </w:rPr>
  </w:style>
  <w:style w:type="paragraph" w:styleId="1204" w:customStyle="1">
    <w:name w:val="xl46"/>
    <w:basedOn w:val="73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20"/>
      <w:szCs w:val="20"/>
    </w:rPr>
  </w:style>
  <w:style w:type="paragraph" w:styleId="1205" w:customStyle="1">
    <w:name w:val="Normal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206" w:customStyle="1">
    <w:name w:val="xl370"/>
    <w:basedOn w:val="73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207" w:customStyle="1">
    <w:name w:val="k 正文"/>
    <w:basedOn w:val="733"/>
    <w:uiPriority w:val="0"/>
    <w:qFormat/>
    <w:pPr>
      <w:ind w:firstLine="200"/>
      <w:spacing w:line="360" w:lineRule="auto"/>
    </w:pPr>
    <w:rPr>
      <w:rFonts w:ascii="Times New Roman" w:hAnsi="Times New Roman" w:eastAsia="宋体"/>
    </w:rPr>
  </w:style>
  <w:style w:type="paragraph" w:styleId="1208" w:customStyle="1">
    <w:name w:val="font17"/>
    <w:basedOn w:val="733"/>
    <w:uiPriority w:val="0"/>
    <w:qFormat/>
    <w:pPr>
      <w:jc w:val="left"/>
      <w:spacing w:before="100" w:beforeAutospacing="1" w:after="100" w:afterAutospacing="1"/>
      <w:widowControl/>
    </w:pPr>
    <w:rPr>
      <w:rFonts w:ascii="宋体" w:hAnsi="宋体" w:eastAsia="宋体" w:cs="宋体"/>
      <w:color w:val="000000"/>
      <w:sz w:val="16"/>
      <w:szCs w:val="16"/>
    </w:rPr>
  </w:style>
  <w:style w:type="paragraph" w:styleId="1209" w:customStyle="1">
    <w:name w:val="H1"/>
    <w:basedOn w:val="733"/>
    <w:next w:val="733"/>
    <w:uiPriority w:val="0"/>
    <w:qFormat/>
    <w:pPr>
      <w:jc w:val="left"/>
      <w:keepNext/>
      <w:spacing w:before="100" w:after="100"/>
      <w:outlineLvl w:val="1"/>
    </w:pPr>
    <w:rPr>
      <w:rFonts w:ascii="Times New Roman" w:hAnsi="Times New Roman" w:eastAsia="宋体"/>
      <w:b/>
      <w:sz w:val="48"/>
      <w:szCs w:val="20"/>
    </w:rPr>
  </w:style>
  <w:style w:type="paragraph" w:styleId="1210" w:customStyle="1">
    <w:name w:val="Char"/>
    <w:basedOn w:val="733"/>
    <w:uiPriority w:val="0"/>
    <w:qFormat/>
    <w:pPr>
      <w:jc w:val="left"/>
      <w:spacing w:after="160" w:line="240" w:lineRule="exact"/>
      <w:widowControl/>
    </w:pPr>
    <w:rPr>
      <w:rFonts w:ascii="Times New Roman" w:hAnsi="Times New Roman" w:eastAsia="宋体"/>
      <w:szCs w:val="24"/>
    </w:rPr>
  </w:style>
  <w:style w:type="paragraph" w:styleId="1211" w:customStyle="1">
    <w:name w:val="reader-word-layer"/>
    <w:basedOn w:val="733"/>
    <w:uiPriority w:val="0"/>
    <w:qFormat/>
    <w:pPr>
      <w:jc w:val="left"/>
      <w:spacing w:before="100" w:beforeAutospacing="1" w:after="100" w:afterAutospacing="1"/>
      <w:widowControl/>
    </w:pPr>
    <w:rPr>
      <w:rFonts w:ascii="宋体" w:hAnsi="宋体" w:eastAsia="宋体" w:cs="宋体"/>
      <w:sz w:val="24"/>
      <w:szCs w:val="24"/>
    </w:rPr>
  </w:style>
  <w:style w:type="paragraph" w:styleId="1212" w:customStyle="1">
    <w:name w:val="xl66"/>
    <w:basedOn w:val="7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13" w:customStyle="1">
    <w:name w:val="xl78"/>
    <w:basedOn w:val="733"/>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0"/>
      <w:szCs w:val="20"/>
    </w:rPr>
  </w:style>
  <w:style w:type="paragraph" w:styleId="1214" w:customStyle="1">
    <w:name w:val="xl36"/>
    <w:basedOn w:val="73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olor w:val="000000"/>
      <w:sz w:val="20"/>
      <w:szCs w:val="20"/>
    </w:rPr>
  </w:style>
  <w:style w:type="paragraph" w:styleId="1215" w:customStyle="1">
    <w:name w:val="xl25"/>
    <w:basedOn w:val="7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20"/>
      <w:szCs w:val="20"/>
    </w:rPr>
  </w:style>
  <w:style w:type="paragraph" w:styleId="1216" w:customStyle="1">
    <w:name w:val="目录文字"/>
    <w:basedOn w:val="733"/>
    <w:uiPriority w:val="0"/>
    <w:qFormat/>
    <w:pPr>
      <w:jc w:val="left"/>
      <w:spacing w:line="480" w:lineRule="auto"/>
      <w:widowControl/>
    </w:pPr>
    <w:rPr>
      <w:rFonts w:ascii="宋体" w:hAnsi="宋体" w:eastAsia="宋体"/>
      <w:sz w:val="24"/>
      <w:szCs w:val="20"/>
    </w:rPr>
  </w:style>
  <w:style w:type="paragraph" w:styleId="1217" w:customStyle="1">
    <w:name w:val="列表段落2"/>
    <w:basedOn w:val="733"/>
    <w:uiPriority w:val="0"/>
    <w:qFormat/>
    <w:pPr>
      <w:ind w:firstLine="420"/>
    </w:pPr>
    <w:rPr>
      <w:rFonts w:ascii="Times New Roman" w:hAnsi="Times New Roman" w:eastAsia="宋体"/>
      <w:szCs w:val="21"/>
    </w:rPr>
  </w:style>
  <w:style w:type="paragraph" w:styleId="1218" w:customStyle="1">
    <w:name w:val="空半行"/>
    <w:basedOn w:val="733"/>
    <w:uiPriority w:val="0"/>
    <w:qFormat/>
    <w:pPr>
      <w:spacing w:line="120" w:lineRule="exact"/>
    </w:pPr>
    <w:rPr>
      <w:rFonts w:ascii="Times New Roman" w:hAnsi="Times New Roman" w:eastAsia="仿宋_GB2312"/>
      <w:color w:val="ffffff"/>
      <w:sz w:val="30"/>
      <w:szCs w:val="20"/>
    </w:rPr>
  </w:style>
  <w:style w:type="paragraph" w:styleId="1219" w:customStyle="1">
    <w:name w:val="xl42"/>
    <w:basedOn w:val="73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olor w:val="000000"/>
      <w:sz w:val="18"/>
      <w:szCs w:val="18"/>
    </w:rPr>
  </w:style>
  <w:style w:type="paragraph" w:styleId="1220" w:customStyle="1">
    <w:name w:val="xl45"/>
    <w:basedOn w:val="73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2"/>
    </w:rPr>
  </w:style>
  <w:style w:type="paragraph" w:styleId="1221" w:customStyle="1">
    <w:name w:val="内容文本"/>
    <w:basedOn w:val="1039"/>
    <w:uiPriority w:val="0"/>
    <w:qFormat/>
    <w:pPr>
      <w:contextualSpacing/>
      <w:ind w:firstLine="200"/>
      <w:jc w:val="left"/>
      <w:spacing w:line="360" w:lineRule="auto"/>
    </w:pPr>
    <w:rPr>
      <w:rFonts w:ascii="宋体" w:hAnsi="宋体" w:eastAsia="宋体"/>
      <w:sz w:val="24"/>
      <w:lang w:eastAsia="en-US" w:bidi="en-US"/>
    </w:rPr>
  </w:style>
  <w:style w:type="paragraph" w:styleId="1222" w:customStyle="1">
    <w:name w:val="font12"/>
    <w:basedOn w:val="733"/>
    <w:uiPriority w:val="0"/>
    <w:qFormat/>
    <w:pPr>
      <w:jc w:val="left"/>
      <w:spacing w:before="100" w:beforeAutospacing="1" w:after="100" w:afterAutospacing="1"/>
      <w:widowControl/>
    </w:pPr>
    <w:rPr>
      <w:rFonts w:ascii="宋体" w:hAnsi="宋体" w:eastAsia="宋体" w:cs="宋体"/>
      <w:b/>
      <w:bCs/>
      <w:sz w:val="22"/>
    </w:rPr>
  </w:style>
  <w:style w:type="paragraph" w:styleId="1223" w:customStyle="1">
    <w:name w:val="1"/>
    <w:basedOn w:val="733"/>
    <w:next w:val="733"/>
    <w:uiPriority w:val="0"/>
    <w:qFormat/>
    <w:rPr>
      <w:rFonts w:ascii="Times New Roman" w:hAnsi="Times New Roman" w:eastAsia="宋体"/>
      <w:szCs w:val="24"/>
    </w:rPr>
  </w:style>
  <w:style w:type="paragraph" w:styleId="1224" w:customStyle="1">
    <w:name w:val="xl67"/>
    <w:basedOn w:val="7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25" w:customStyle="1">
    <w:name w:val="xl39"/>
    <w:basedOn w:val="7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2"/>
    </w:rPr>
  </w:style>
  <w:style w:type="paragraph" w:styleId="1226" w:customStyle="1">
    <w:name w:val="xl102"/>
    <w:basedOn w:val="73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27" w:customStyle="1">
    <w:name w:val="font7"/>
    <w:basedOn w:val="733"/>
    <w:uiPriority w:val="0"/>
    <w:qFormat/>
    <w:pPr>
      <w:jc w:val="left"/>
      <w:spacing w:before="100" w:beforeAutospacing="1" w:after="100" w:afterAutospacing="1"/>
      <w:widowControl/>
    </w:pPr>
    <w:rPr>
      <w:rFonts w:ascii="宋体" w:hAnsi="宋体" w:eastAsia="宋体" w:cs="宋体"/>
      <w:sz w:val="16"/>
      <w:szCs w:val="16"/>
    </w:rPr>
  </w:style>
  <w:style w:type="paragraph" w:styleId="1228" w:customStyle="1">
    <w:name w:val="xl108"/>
    <w:basedOn w:val="733"/>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29" w:customStyle="1">
    <w:name w:val="TOC 标题_0"/>
    <w:basedOn w:val="1230"/>
    <w:next w:val="1045"/>
    <w:uiPriority w:val="0"/>
    <w:qFormat/>
    <w:pPr>
      <w:outlineLvl w:val="9"/>
    </w:pPr>
    <w:rPr>
      <w:rFonts w:ascii="Calibri" w:hAnsi="Calibri"/>
    </w:rPr>
  </w:style>
  <w:style w:type="paragraph" w:styleId="1230" w:customStyle="1">
    <w:name w:val="标题 1_0"/>
    <w:basedOn w:val="1045"/>
    <w:next w:val="1045"/>
    <w:uiPriority w:val="0"/>
    <w:qFormat/>
    <w:pPr>
      <w:keepLines/>
      <w:keepNext/>
      <w:spacing w:before="340" w:after="330" w:line="576" w:lineRule="auto"/>
      <w:outlineLvl w:val="0"/>
    </w:pPr>
    <w:rPr>
      <w:b/>
      <w:bCs/>
      <w:sz w:val="44"/>
      <w:szCs w:val="44"/>
    </w:rPr>
  </w:style>
  <w:style w:type="paragraph" w:styleId="1231" w:customStyle="1">
    <w:name w:val="xl95"/>
    <w:basedOn w:val="733"/>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4"/>
      <w:szCs w:val="24"/>
    </w:rPr>
  </w:style>
  <w:style w:type="paragraph" w:styleId="1232" w:customStyle="1">
    <w:name w:val="xl35"/>
    <w:basedOn w:val="73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olor w:val="000000"/>
      <w:sz w:val="20"/>
      <w:szCs w:val="20"/>
    </w:rPr>
  </w:style>
  <w:style w:type="paragraph" w:styleId="1233" w:customStyle="1">
    <w:name w:val="标题 3_0"/>
    <w:basedOn w:val="1045"/>
    <w:next w:val="1045"/>
    <w:uiPriority w:val="0"/>
    <w:qFormat/>
    <w:pPr>
      <w:keepLines/>
      <w:keepNext/>
      <w:spacing w:before="260" w:after="260" w:line="413" w:lineRule="auto"/>
      <w:outlineLvl w:val="2"/>
    </w:pPr>
    <w:rPr>
      <w:b/>
      <w:bCs/>
      <w:sz w:val="32"/>
      <w:szCs w:val="32"/>
    </w:rPr>
  </w:style>
  <w:style w:type="paragraph" w:styleId="1234" w:customStyle="1">
    <w:name w:val="xl37"/>
    <w:basedOn w:val="73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235" w:customStyle="1">
    <w:name w:val="xl23"/>
    <w:basedOn w:val="7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236" w:customStyle="1">
    <w:name w:val="Char Char6 Char Char Char Char"/>
    <w:basedOn w:val="733"/>
    <w:uiPriority w:val="0"/>
    <w:qFormat/>
    <w:pPr>
      <w:jc w:val="left"/>
      <w:spacing w:after="160" w:line="240" w:lineRule="exact"/>
      <w:widowControl/>
    </w:pPr>
    <w:rPr>
      <w:rFonts w:ascii="仿宋_GB2312" w:hAnsi="Times New Roman" w:eastAsia="仿宋_GB2312"/>
      <w:sz w:val="32"/>
      <w:szCs w:val="32"/>
    </w:rPr>
  </w:style>
  <w:style w:type="paragraph" w:styleId="1237" w:customStyle="1">
    <w:name w:val="正文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238" w:customStyle="1">
    <w:name w:val="列出段落21"/>
    <w:basedOn w:val="733"/>
    <w:uiPriority w:val="34"/>
    <w:qFormat/>
    <w:pPr>
      <w:ind w:firstLine="420"/>
    </w:pPr>
    <w:rPr>
      <w:rFonts w:ascii="Times New Roman" w:hAnsi="Times New Roman" w:eastAsia="宋体"/>
      <w:szCs w:val="20"/>
    </w:rPr>
  </w:style>
  <w:style w:type="paragraph" w:styleId="1239" w:customStyle="1">
    <w:name w:val="xl70"/>
    <w:basedOn w:val="7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40" w:customStyle="1">
    <w:name w:val="msonormal"/>
    <w:basedOn w:val="733"/>
    <w:uiPriority w:val="0"/>
    <w:qFormat/>
    <w:pPr>
      <w:jc w:val="left"/>
      <w:spacing w:before="100" w:beforeAutospacing="1" w:after="100" w:afterAutospacing="1"/>
      <w:widowControl/>
    </w:pPr>
    <w:rPr>
      <w:rFonts w:ascii="宋体" w:hAnsi="宋体" w:eastAsia="宋体" w:cs="宋体"/>
      <w:sz w:val="24"/>
      <w:szCs w:val="24"/>
    </w:rPr>
  </w:style>
  <w:style w:type="paragraph" w:styleId="1241" w:customStyle="1">
    <w:name w:val="xl82"/>
    <w:basedOn w:val="73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242" w:customStyle="1">
    <w:name w:val="xl101"/>
    <w:basedOn w:val="733"/>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43" w:customStyle="1">
    <w:name w:val="xl91"/>
    <w:basedOn w:val="7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244" w:customStyle="1">
    <w:name w:val="xl110"/>
    <w:basedOn w:val="733"/>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245" w:customStyle="1">
    <w:name w:val="flNote"/>
    <w:basedOn w:val="733"/>
    <w:uiPriority w:val="0"/>
    <w:qFormat/>
    <w:pPr>
      <w:jc w:val="center"/>
      <w:spacing w:before="320" w:after="160" w:line="360" w:lineRule="atLeast"/>
    </w:pPr>
    <w:rPr>
      <w:rFonts w:ascii="Arial" w:hAnsi="Times New Roman" w:eastAsia="黑体"/>
      <w:sz w:val="30"/>
      <w:szCs w:val="20"/>
    </w:rPr>
  </w:style>
  <w:style w:type="paragraph" w:styleId="1246" w:customStyle="1">
    <w:name w:val="xl98"/>
    <w:basedOn w:val="733"/>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247" w:customStyle="1">
    <w:name w:val="Char Char Char Char"/>
    <w:basedOn w:val="973"/>
    <w:uiPriority w:val="0"/>
    <w:qFormat/>
    <w:pPr>
      <w:spacing w:line="360" w:lineRule="auto"/>
    </w:pPr>
    <w:rPr>
      <w:rFonts w:ascii="Tahoma" w:hAnsi="Tahoma"/>
      <w:sz w:val="24"/>
      <w:szCs w:val="24"/>
    </w:rPr>
  </w:style>
  <w:style w:type="paragraph" w:styleId="1248" w:customStyle="1">
    <w:name w:val="xl71"/>
    <w:basedOn w:val="7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49" w:customStyle="1">
    <w:name w:val="样式 (西文) 仿宋_GB2312 居中 行距: 1.5 倍行距"/>
    <w:basedOn w:val="733"/>
    <w:uiPriority w:val="0"/>
    <w:qFormat/>
    <w:pPr>
      <w:jc w:val="center"/>
      <w:spacing w:line="360" w:lineRule="auto"/>
    </w:pPr>
    <w:rPr>
      <w:rFonts w:ascii="宋体" w:hAnsi="宋体" w:eastAsia="宋体" w:cs="宋体"/>
      <w:szCs w:val="20"/>
    </w:rPr>
  </w:style>
  <w:style w:type="paragraph" w:styleId="1250" w:customStyle="1">
    <w:name w:val="xl80"/>
    <w:basedOn w:val="73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251" w:customStyle="1">
    <w:name w:val="H6"/>
    <w:basedOn w:val="733"/>
    <w:next w:val="733"/>
    <w:uiPriority w:val="0"/>
    <w:qFormat/>
    <w:pPr>
      <w:jc w:val="left"/>
      <w:keepNext/>
      <w:spacing w:before="100" w:after="100"/>
      <w:outlineLvl w:val="6"/>
    </w:pPr>
    <w:rPr>
      <w:rFonts w:ascii="Times New Roman" w:hAnsi="Times New Roman" w:eastAsia="宋体"/>
      <w:b/>
      <w:sz w:val="16"/>
      <w:szCs w:val="20"/>
    </w:rPr>
  </w:style>
  <w:style w:type="paragraph" w:styleId="1252" w:customStyle="1">
    <w:name w:val="菲页(卷)"/>
    <w:basedOn w:val="951"/>
    <w:next w:val="1205"/>
    <w:uiPriority w:val="0"/>
    <w:qFormat/>
    <w:pPr>
      <w:ind w:left="1380" w:hanging="855"/>
      <w:tabs>
        <w:tab w:val="left" w:pos="1380" w:leader="none"/>
      </w:tabs>
      <w:outlineLvl w:val="1"/>
    </w:pPr>
  </w:style>
  <w:style w:type="paragraph" w:styleId="1253" w:customStyle="1">
    <w:name w:val="xl49"/>
    <w:basedOn w:val="73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254" w:customStyle="1">
    <w:name w:val="font18"/>
    <w:basedOn w:val="733"/>
    <w:uiPriority w:val="0"/>
    <w:qFormat/>
    <w:pPr>
      <w:jc w:val="left"/>
      <w:spacing w:before="100" w:beforeAutospacing="1" w:after="100" w:afterAutospacing="1"/>
      <w:widowControl/>
    </w:pPr>
    <w:rPr>
      <w:rFonts w:ascii="Times New Roman" w:hAnsi="Times New Roman" w:eastAsia="宋体"/>
      <w:sz w:val="22"/>
    </w:rPr>
  </w:style>
  <w:style w:type="paragraph" w:styleId="1255" w:customStyle="1">
    <w:name w:val="样式 小四 段前: 5 磅 段后: 5 磅 首行缩进:  2 字符"/>
    <w:basedOn w:val="733"/>
    <w:uiPriority w:val="0"/>
    <w:qFormat/>
    <w:pPr>
      <w:spacing w:line="360" w:lineRule="auto"/>
    </w:pPr>
    <w:rPr>
      <w:rFonts w:ascii="宋体" w:hAnsi="宋体" w:eastAsia="宋体"/>
      <w:szCs w:val="21"/>
    </w:rPr>
  </w:style>
  <w:style w:type="paragraph" w:styleId="1256" w:customStyle="1">
    <w:name w:val="xl81"/>
    <w:basedOn w:val="733"/>
    <w:uiPriority w:val="0"/>
    <w:qFormat/>
    <w:pPr>
      <w:jc w:val="center"/>
      <w:spacing w:before="100" w:beforeAutospacing="1" w:after="100" w:afterAutospacing="1"/>
      <w:widowControl/>
      <w:pBdr>
        <w:top w:val="single" w:color="000000" w:sz="4" w:space="0"/>
        <w:left w:val="single" w:color="000000" w:sz="4" w:space="0"/>
      </w:pBdr>
    </w:pPr>
    <w:rPr>
      <w:rFonts w:ascii="宋体" w:hAnsi="宋体" w:eastAsia="宋体" w:cs="宋体"/>
      <w:b/>
      <w:bCs/>
      <w:sz w:val="20"/>
      <w:szCs w:val="20"/>
    </w:rPr>
  </w:style>
  <w:style w:type="paragraph" w:styleId="1257" w:customStyle="1">
    <w:name w:val="font10"/>
    <w:basedOn w:val="733"/>
    <w:uiPriority w:val="0"/>
    <w:qFormat/>
    <w:pPr>
      <w:jc w:val="left"/>
      <w:spacing w:before="100" w:beforeAutospacing="1" w:after="100" w:afterAutospacing="1"/>
      <w:widowControl/>
    </w:pPr>
    <w:rPr>
      <w:rFonts w:ascii="Times New Roman" w:hAnsi="Times New Roman" w:eastAsia="宋体"/>
      <w:color w:val="000000"/>
      <w:sz w:val="18"/>
      <w:szCs w:val="18"/>
    </w:rPr>
  </w:style>
  <w:style w:type="paragraph" w:styleId="1258" w:customStyle="1">
    <w:name w:val="彩色列表1"/>
    <w:basedOn w:val="733"/>
    <w:uiPriority w:val="99"/>
    <w:qFormat/>
    <w:pPr>
      <w:ind w:firstLine="420"/>
    </w:pPr>
    <w:rPr>
      <w:rFonts w:ascii="Calibri" w:hAnsi="Calibri" w:eastAsia="宋体"/>
    </w:rPr>
  </w:style>
  <w:style w:type="paragraph" w:styleId="1259" w:customStyle="1">
    <w:name w:val="xl104"/>
    <w:basedOn w:val="733"/>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60" w:customStyle="1">
    <w:name w:val="_Style 9"/>
    <w:basedOn w:val="733"/>
    <w:uiPriority w:val="0"/>
    <w:qFormat/>
    <w:pPr>
      <w:ind w:firstLine="420"/>
    </w:pPr>
    <w:rPr>
      <w:rFonts w:ascii="Calibri" w:hAnsi="Calibri" w:eastAsia="宋体"/>
      <w:szCs w:val="24"/>
    </w:rPr>
  </w:style>
  <w:style w:type="paragraph" w:styleId="1261">
    <w:name w:val="List Paragraph"/>
    <w:basedOn w:val="733"/>
    <w:uiPriority w:val="0"/>
    <w:qFormat/>
    <w:pPr>
      <w:ind w:firstLine="420"/>
    </w:pPr>
    <w:rPr>
      <w:rFonts w:ascii="Times New Roman" w:hAnsi="Times New Roman" w:eastAsia="宋体"/>
      <w:szCs w:val="21"/>
    </w:rPr>
  </w:style>
  <w:style w:type="paragraph" w:styleId="1262" w:customStyle="1">
    <w:name w:val="xl43"/>
    <w:basedOn w:val="73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2"/>
    </w:rPr>
  </w:style>
  <w:style w:type="paragraph" w:styleId="1263" w:customStyle="1">
    <w:name w:val="xl51"/>
    <w:basedOn w:val="73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264" w:customStyle="1">
    <w:name w:val="xl31"/>
    <w:basedOn w:val="7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265" w:customStyle="1">
    <w:name w:val="标题_0"/>
    <w:basedOn w:val="1266"/>
    <w:uiPriority w:val="0"/>
    <w:qFormat/>
    <w:pPr>
      <w:jc w:val="center"/>
      <w:spacing w:before="120" w:after="120" w:line="360" w:lineRule="auto"/>
      <w:outlineLvl w:val="0"/>
    </w:pPr>
    <w:rPr>
      <w:rFonts w:ascii="黑体" w:hAnsi="Arial" w:eastAsia="黑体"/>
      <w:b/>
      <w:bCs/>
      <w:sz w:val="32"/>
      <w:szCs w:val="32"/>
    </w:rPr>
  </w:style>
  <w:style w:type="paragraph" w:styleId="1266" w:customStyle="1">
    <w:name w:val="正文_1"/>
    <w:uiPriority w:val="0"/>
    <w:qFormat/>
    <w:rPr>
      <w:rFonts w:hint="default" w:ascii="Times New Roman" w:hAnsi="Times New Roman" w:eastAsia="宋体" w:cs="Times New Roman"/>
      <w:sz w:val="21"/>
      <w:szCs w:val="22"/>
      <w:lang w:val="en-US" w:eastAsia="zh-CN" w:bidi="ar-SA"/>
    </w:rPr>
  </w:style>
  <w:style w:type="paragraph" w:styleId="1267" w:customStyle="1">
    <w:name w:val="Address"/>
    <w:basedOn w:val="733"/>
    <w:next w:val="733"/>
    <w:uiPriority w:val="0"/>
    <w:qFormat/>
    <w:pPr>
      <w:jc w:val="left"/>
    </w:pPr>
    <w:rPr>
      <w:rFonts w:ascii="Times New Roman" w:hAnsi="Times New Roman" w:eastAsia="宋体"/>
      <w:i/>
      <w:sz w:val="24"/>
      <w:szCs w:val="20"/>
    </w:rPr>
  </w:style>
  <w:style w:type="paragraph" w:styleId="1268" w:customStyle="1">
    <w:name w:val="xl367"/>
    <w:basedOn w:val="733"/>
    <w:uiPriority w:val="0"/>
    <w:qFormat/>
    <w:pPr>
      <w:jc w:val="center"/>
      <w:spacing w:before="100" w:beforeAutospacing="1" w:after="100" w:afterAutospacing="1"/>
      <w:shd w:val="clear" w:color="000000" w:fill="ffffff"/>
      <w:widowControl/>
    </w:pPr>
    <w:rPr>
      <w:rFonts w:ascii="宋体" w:hAnsi="宋体" w:eastAsia="宋体" w:cs="宋体"/>
      <w:sz w:val="24"/>
      <w:szCs w:val="24"/>
    </w:rPr>
  </w:style>
  <w:style w:type="paragraph" w:styleId="1269" w:customStyle="1">
    <w:name w:val="Char11"/>
    <w:basedOn w:val="733"/>
    <w:uiPriority w:val="0"/>
    <w:qFormat/>
    <w:rPr>
      <w:rFonts w:ascii="Times New Roman" w:hAnsi="Times New Roman" w:eastAsia="宋体"/>
      <w:szCs w:val="24"/>
    </w:rPr>
  </w:style>
  <w:style w:type="paragraph" w:styleId="1270" w:customStyle="1">
    <w:name w:val="xl38"/>
    <w:basedOn w:val="7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12"/>
      <w:szCs w:val="12"/>
    </w:rPr>
  </w:style>
  <w:style w:type="paragraph" w:styleId="1271" w:customStyle="1">
    <w:name w:val="Definition List"/>
    <w:basedOn w:val="733"/>
    <w:next w:val="1272"/>
    <w:uiPriority w:val="0"/>
    <w:qFormat/>
    <w:pPr>
      <w:ind w:left="360"/>
      <w:jc w:val="left"/>
    </w:pPr>
    <w:rPr>
      <w:rFonts w:ascii="Times New Roman" w:hAnsi="Times New Roman" w:eastAsia="宋体"/>
      <w:sz w:val="24"/>
      <w:szCs w:val="20"/>
    </w:rPr>
  </w:style>
  <w:style w:type="paragraph" w:styleId="1272" w:customStyle="1">
    <w:name w:val="Definition Term"/>
    <w:basedOn w:val="733"/>
    <w:next w:val="1271"/>
    <w:uiPriority w:val="0"/>
    <w:qFormat/>
    <w:pPr>
      <w:jc w:val="left"/>
    </w:pPr>
    <w:rPr>
      <w:rFonts w:ascii="Times New Roman" w:hAnsi="Times New Roman" w:eastAsia="宋体"/>
      <w:sz w:val="24"/>
      <w:szCs w:val="20"/>
    </w:rPr>
  </w:style>
  <w:style w:type="paragraph" w:styleId="1273" w:customStyle="1">
    <w:name w:val="font16"/>
    <w:basedOn w:val="733"/>
    <w:uiPriority w:val="0"/>
    <w:qFormat/>
    <w:pPr>
      <w:jc w:val="left"/>
      <w:spacing w:before="100" w:beforeAutospacing="1" w:after="100" w:afterAutospacing="1"/>
      <w:widowControl/>
    </w:pPr>
    <w:rPr>
      <w:rFonts w:ascii="Times New Roman" w:hAnsi="Times New Roman" w:eastAsia="宋体"/>
      <w:color w:val="000000"/>
      <w:sz w:val="12"/>
      <w:szCs w:val="12"/>
    </w:rPr>
  </w:style>
  <w:style w:type="paragraph" w:styleId="1274" w:customStyle="1">
    <w:name w:val="xl48"/>
    <w:basedOn w:val="73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sz w:val="20"/>
      <w:szCs w:val="20"/>
    </w:rPr>
  </w:style>
  <w:style w:type="paragraph" w:styleId="1275"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6" w:customStyle="1">
    <w:name w:val="xl96"/>
    <w:basedOn w:val="73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szCs w:val="24"/>
    </w:rPr>
  </w:style>
  <w:style w:type="paragraph" w:styleId="1277" w:customStyle="1">
    <w:name w:val="Char Char Char Char1"/>
    <w:basedOn w:val="733"/>
    <w:uiPriority w:val="0"/>
    <w:qFormat/>
    <w:pPr>
      <w:jc w:val="left"/>
      <w:spacing w:after="160" w:line="240" w:lineRule="exact"/>
      <w:widowControl/>
    </w:pPr>
    <w:rPr>
      <w:rFonts w:ascii="Verdana" w:hAnsi="Verdana" w:eastAsia="宋体"/>
      <w:sz w:val="20"/>
      <w:szCs w:val="20"/>
      <w:lang w:eastAsia="en-US"/>
    </w:rPr>
  </w:style>
  <w:style w:type="paragraph" w:styleId="1278" w:customStyle="1">
    <w:name w:val="xl76"/>
    <w:basedOn w:val="7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79" w:customStyle="1">
    <w:name w:val="H5"/>
    <w:basedOn w:val="733"/>
    <w:next w:val="733"/>
    <w:uiPriority w:val="0"/>
    <w:qFormat/>
    <w:pPr>
      <w:jc w:val="left"/>
      <w:keepNext/>
      <w:spacing w:before="100" w:after="100"/>
      <w:outlineLvl w:val="5"/>
    </w:pPr>
    <w:rPr>
      <w:rFonts w:ascii="Times New Roman" w:hAnsi="Times New Roman" w:eastAsia="宋体"/>
      <w:b/>
      <w:sz w:val="20"/>
      <w:szCs w:val="20"/>
    </w:rPr>
  </w:style>
  <w:style w:type="paragraph" w:styleId="1280" w:customStyle="1">
    <w:name w:val="H4"/>
    <w:basedOn w:val="733"/>
    <w:next w:val="733"/>
    <w:uiPriority w:val="0"/>
    <w:qFormat/>
    <w:pPr>
      <w:jc w:val="left"/>
      <w:keepNext/>
      <w:spacing w:before="100" w:after="100"/>
      <w:outlineLvl w:val="4"/>
    </w:pPr>
    <w:rPr>
      <w:rFonts w:ascii="Times New Roman" w:hAnsi="Times New Roman" w:eastAsia="宋体"/>
      <w:b/>
      <w:sz w:val="24"/>
      <w:szCs w:val="20"/>
    </w:rPr>
  </w:style>
  <w:style w:type="paragraph" w:styleId="1281" w:customStyle="1">
    <w:name w:val="xl369"/>
    <w:basedOn w:val="73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282" w:customStyle="1">
    <w:name w:val="xl109"/>
    <w:basedOn w:val="73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283" w:customStyle="1">
    <w:name w:val="标题 4_0"/>
    <w:basedOn w:val="1045"/>
    <w:next w:val="1045"/>
    <w:uiPriority w:val="0"/>
    <w:qFormat/>
    <w:pPr>
      <w:keepLines/>
      <w:keepNext/>
      <w:spacing w:before="280" w:after="290" w:line="372" w:lineRule="auto"/>
      <w:outlineLvl w:val="3"/>
    </w:pPr>
    <w:rPr>
      <w:rFonts w:ascii="Cambria" w:hAnsi="Cambria"/>
      <w:b/>
      <w:bCs/>
      <w:sz w:val="28"/>
      <w:szCs w:val="28"/>
    </w:rPr>
  </w:style>
  <w:style w:type="paragraph" w:styleId="1284" w:customStyle="1">
    <w:name w:val="xl79"/>
    <w:basedOn w:val="73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285" w:customStyle="1">
    <w:name w:val="p0"/>
    <w:basedOn w:val="733"/>
    <w:uiPriority w:val="0"/>
    <w:qFormat/>
    <w:pPr>
      <w:widowControl/>
    </w:pPr>
    <w:rPr>
      <w:rFonts w:ascii="Calibri" w:hAnsi="Calibri" w:eastAsia="宋体" w:cs="宋体"/>
      <w:szCs w:val="21"/>
    </w:rPr>
  </w:style>
  <w:style w:type="paragraph" w:styleId="1286" w:customStyle="1">
    <w:name w:val="font0"/>
    <w:basedOn w:val="733"/>
    <w:uiPriority w:val="0"/>
    <w:qFormat/>
    <w:pPr>
      <w:jc w:val="left"/>
      <w:spacing w:before="100" w:beforeAutospacing="1" w:after="100" w:afterAutospacing="1"/>
      <w:widowControl/>
    </w:pPr>
    <w:rPr>
      <w:rFonts w:ascii="宋体" w:hAnsi="宋体" w:eastAsia="宋体" w:cs="宋体"/>
      <w:color w:val="000000"/>
      <w:sz w:val="22"/>
    </w:rPr>
  </w:style>
  <w:style w:type="paragraph" w:styleId="1287" w:customStyle="1">
    <w:name w:val="xl73"/>
    <w:basedOn w:val="7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88" w:customStyle="1">
    <w:name w:val="font14"/>
    <w:basedOn w:val="733"/>
    <w:uiPriority w:val="0"/>
    <w:qFormat/>
    <w:pPr>
      <w:jc w:val="left"/>
      <w:spacing w:before="100" w:beforeAutospacing="1" w:after="100" w:afterAutospacing="1"/>
      <w:widowControl/>
    </w:pPr>
    <w:rPr>
      <w:rFonts w:ascii="宋体" w:hAnsi="宋体" w:eastAsia="宋体" w:cs="宋体"/>
      <w:sz w:val="12"/>
      <w:szCs w:val="12"/>
    </w:rPr>
  </w:style>
  <w:style w:type="paragraph" w:styleId="1289" w:customStyle="1">
    <w:name w:val="项目编号3"/>
    <w:basedOn w:val="733"/>
    <w:next w:val="733"/>
    <w:uiPriority w:val="0"/>
    <w:qFormat/>
    <w:pPr>
      <w:ind w:firstLine="200"/>
      <w:jc w:val="left"/>
      <w:spacing w:line="360" w:lineRule="auto"/>
      <w:tabs>
        <w:tab w:val="left" w:pos="855" w:leader="none"/>
      </w:tabs>
    </w:pPr>
    <w:rPr>
      <w:rFonts w:ascii="宋体" w:hAnsi="Times New Roman" w:eastAsia="宋体"/>
      <w:sz w:val="24"/>
      <w:szCs w:val="24"/>
    </w:rPr>
  </w:style>
  <w:style w:type="paragraph" w:styleId="1290" w:customStyle="1">
    <w:name w:val="xl40"/>
    <w:basedOn w:val="7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18"/>
      <w:szCs w:val="18"/>
    </w:rPr>
  </w:style>
  <w:style w:type="paragraph" w:styleId="1291" w:customStyle="1">
    <w:name w:val="Normal_1"/>
    <w:uiPriority w:val="0"/>
    <w:qFormat/>
    <w:pPr>
      <w:jc w:val="both"/>
      <w:spacing w:before="120" w:after="240"/>
    </w:pPr>
    <w:rPr>
      <w:rFonts w:hint="default" w:ascii="Times New Roman" w:hAnsi="Times New Roman" w:eastAsia="Calibri" w:cs="Times New Roman"/>
      <w:sz w:val="22"/>
      <w:szCs w:val="22"/>
      <w:lang w:val="ru-RU" w:eastAsia="en-US" w:bidi="ar-SA"/>
    </w:rPr>
  </w:style>
  <w:style w:type="paragraph" w:styleId="1292" w:customStyle="1">
    <w:name w:val="菲页2"/>
    <w:basedOn w:val="812"/>
    <w:uiPriority w:val="0"/>
    <w:qFormat/>
    <w:pPr>
      <w:ind w:left="2265" w:hanging="900"/>
      <w:tabs>
        <w:tab w:val="left" w:pos="2265" w:leader="none"/>
      </w:tabs>
    </w:pPr>
    <w:rPr>
      <w:rFonts w:ascii="黑体" w:hAnsi="宋体" w:eastAsia="黑体"/>
      <w:b w:val="0"/>
      <w:sz w:val="44"/>
    </w:rPr>
  </w:style>
  <w:style w:type="paragraph" w:styleId="1293" w:customStyle="1">
    <w:name w:val="xl83"/>
    <w:basedOn w:val="73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294" w:customStyle="1">
    <w:name w:val="xl111"/>
    <w:basedOn w:val="733"/>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95" w:customStyle="1">
    <w:name w:val="Char Char1 Char"/>
    <w:basedOn w:val="733"/>
    <w:uiPriority w:val="0"/>
    <w:qFormat/>
    <w:pPr>
      <w:jc w:val="left"/>
      <w:spacing w:after="160" w:line="240" w:lineRule="exact"/>
      <w:widowControl/>
    </w:pPr>
    <w:rPr>
      <w:rFonts w:ascii="仿宋_GB2312" w:hAnsi="Times New Roman" w:eastAsia="仿宋_GB2312"/>
      <w:sz w:val="32"/>
      <w:szCs w:val="32"/>
    </w:rPr>
  </w:style>
  <w:style w:type="paragraph" w:styleId="1296" w:customStyle="1">
    <w:name w:val="样式 标题 2 + Times New Roman 四号 非加粗 段前: 5 磅 段后: 0 磅 行距: 固定值 20..."/>
    <w:basedOn w:val="952"/>
    <w:uiPriority w:val="0"/>
    <w:qFormat/>
    <w:pPr>
      <w:jc w:val="center"/>
      <w:spacing w:before="100" w:after="0" w:line="400" w:lineRule="exact"/>
    </w:pPr>
    <w:rPr>
      <w:rFonts w:ascii="Times New Roman" w:hAnsi="Times New Roman" w:cs="宋体"/>
      <w:b w:val="0"/>
      <w:bCs w:val="0"/>
      <w:sz w:val="28"/>
      <w:szCs w:val="20"/>
    </w:rPr>
  </w:style>
  <w:style w:type="paragraph" w:styleId="1297" w:customStyle="1">
    <w:name w:val="font13"/>
    <w:basedOn w:val="733"/>
    <w:uiPriority w:val="0"/>
    <w:qFormat/>
    <w:pPr>
      <w:jc w:val="left"/>
      <w:spacing w:before="100" w:beforeAutospacing="1" w:after="100" w:afterAutospacing="1"/>
      <w:widowControl/>
    </w:pPr>
    <w:rPr>
      <w:rFonts w:ascii="Times New Roman" w:hAnsi="Times New Roman" w:eastAsia="宋体"/>
      <w:b/>
      <w:bCs/>
      <w:sz w:val="22"/>
    </w:rPr>
  </w:style>
  <w:style w:type="paragraph" w:styleId="1298" w:customStyle="1">
    <w:name w:val="H3"/>
    <w:basedOn w:val="733"/>
    <w:next w:val="733"/>
    <w:uiPriority w:val="0"/>
    <w:qFormat/>
    <w:pPr>
      <w:jc w:val="left"/>
      <w:keepNext/>
      <w:spacing w:before="100" w:after="100"/>
      <w:outlineLvl w:val="3"/>
    </w:pPr>
    <w:rPr>
      <w:rFonts w:ascii="Times New Roman" w:hAnsi="Times New Roman" w:eastAsia="宋体"/>
      <w:b/>
      <w:sz w:val="28"/>
      <w:szCs w:val="20"/>
    </w:rPr>
  </w:style>
  <w:style w:type="paragraph" w:styleId="1299" w:customStyle="1">
    <w:name w:val="xl100"/>
    <w:basedOn w:val="733"/>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300" w:customStyle="1">
    <w:name w:val="Char Char Char Char Char Char Char"/>
    <w:basedOn w:val="733"/>
    <w:uiPriority w:val="0"/>
    <w:qFormat/>
    <w:pPr>
      <w:jc w:val="left"/>
      <w:spacing w:after="160" w:line="240" w:lineRule="exact"/>
      <w:widowControl/>
    </w:pPr>
    <w:rPr>
      <w:rFonts w:ascii="Times New Roman" w:hAnsi="Times New Roman" w:eastAsia="宋体"/>
      <w:szCs w:val="24"/>
    </w:rPr>
  </w:style>
  <w:style w:type="paragraph" w:styleId="1301" w:customStyle="1">
    <w:name w:val="xl90"/>
    <w:basedOn w:val="7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302" w:customStyle="1">
    <w:name w:val="xl365"/>
    <w:basedOn w:val="733"/>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303" w:customStyle="1">
    <w:name w:val="正文文本_0"/>
    <w:basedOn w:val="1045"/>
    <w:uiPriority w:val="0"/>
    <w:qFormat/>
    <w:pPr>
      <w:ind w:left="72" w:right="30"/>
      <w:jc w:val="center"/>
      <w:spacing w:after="60" w:line="360" w:lineRule="atLeast"/>
    </w:pPr>
    <w:rPr>
      <w:sz w:val="20"/>
      <w:szCs w:val="20"/>
    </w:rPr>
  </w:style>
  <w:style w:type="paragraph" w:styleId="1304" w:customStyle="1">
    <w:name w:val="font11"/>
    <w:basedOn w:val="733"/>
    <w:uiPriority w:val="0"/>
    <w:qFormat/>
    <w:pPr>
      <w:jc w:val="left"/>
      <w:spacing w:before="100" w:beforeAutospacing="1" w:after="100" w:afterAutospacing="1"/>
      <w:widowControl/>
    </w:pPr>
    <w:rPr>
      <w:rFonts w:ascii="宋体" w:hAnsi="宋体" w:eastAsia="宋体" w:cs="宋体"/>
      <w:color w:val="000000"/>
      <w:sz w:val="20"/>
      <w:szCs w:val="20"/>
    </w:rPr>
  </w:style>
  <w:style w:type="paragraph" w:styleId="1305" w:customStyle="1">
    <w:name w:val="修订1"/>
    <w:uiPriority w:val="0"/>
    <w:unhideWhenUsed/>
    <w:qFormat/>
    <w:rPr>
      <w:rFonts w:hint="default" w:ascii="Times New Roman" w:hAnsi="Times New Roman" w:eastAsia="宋体" w:cs="Times New Roman"/>
      <w:sz w:val="21"/>
      <w:lang w:val="en-US" w:eastAsia="zh-CN" w:bidi="ar-SA"/>
    </w:rPr>
  </w:style>
  <w:style w:type="paragraph" w:styleId="1306" w:customStyle="1">
    <w:name w:val="xl105"/>
    <w:basedOn w:val="73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微软雅黑" w:hAnsi="微软雅黑" w:eastAsia="微软雅黑" w:cs="宋体"/>
      <w:color w:val="000000"/>
      <w:sz w:val="24"/>
      <w:szCs w:val="24"/>
    </w:rPr>
  </w:style>
  <w:style w:type="paragraph" w:styleId="1307" w:customStyle="1">
    <w:name w:val="font6"/>
    <w:basedOn w:val="733"/>
    <w:uiPriority w:val="0"/>
    <w:qFormat/>
    <w:pPr>
      <w:jc w:val="left"/>
      <w:spacing w:before="100" w:beforeAutospacing="1" w:after="100" w:afterAutospacing="1"/>
      <w:widowControl/>
    </w:pPr>
    <w:rPr>
      <w:rFonts w:ascii="宋体" w:hAnsi="宋体" w:eastAsia="宋体" w:cs="宋体"/>
      <w:sz w:val="22"/>
    </w:rPr>
  </w:style>
  <w:style w:type="paragraph" w:styleId="1308" w:customStyle="1">
    <w:name w:val="xl87"/>
    <w:basedOn w:val="7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309" w:customStyle="1">
    <w:name w:val="默认段落字体 Para Char"/>
    <w:basedOn w:val="733"/>
    <w:uiPriority w:val="0"/>
    <w:qFormat/>
    <w:pPr>
      <w:ind w:firstLine="200"/>
      <w:spacing w:line="360" w:lineRule="auto"/>
    </w:pPr>
    <w:rPr>
      <w:rFonts w:ascii="宋体" w:hAnsi="宋体" w:eastAsia="宋体" w:cs="宋体"/>
      <w:sz w:val="24"/>
      <w:szCs w:val="24"/>
    </w:rPr>
  </w:style>
  <w:style w:type="paragraph" w:styleId="1310" w:customStyle="1">
    <w:name w:val="纯文本3"/>
    <w:basedOn w:val="733"/>
    <w:uiPriority w:val="0"/>
    <w:qFormat/>
    <w:rPr>
      <w:rFonts w:ascii="宋体" w:hAnsi="Courier New" w:eastAsia="楷体_GB2312"/>
      <w:sz w:val="26"/>
      <w:szCs w:val="20"/>
    </w:rPr>
  </w:style>
  <w:style w:type="paragraph" w:styleId="1311" w:customStyle="1">
    <w:name w:val="Char Char Char Char Char Char1 Char"/>
    <w:basedOn w:val="733"/>
    <w:uiPriority w:val="0"/>
    <w:qFormat/>
    <w:pPr>
      <w:jc w:val="left"/>
      <w:spacing w:after="160" w:line="240" w:lineRule="exact"/>
      <w:widowControl/>
    </w:pPr>
    <w:rPr>
      <w:rFonts w:ascii="Verdana" w:hAnsi="Verdana" w:eastAsia="宋体"/>
      <w:szCs w:val="20"/>
      <w:lang w:eastAsia="en-US"/>
    </w:rPr>
  </w:style>
  <w:style w:type="paragraph" w:styleId="1312" w:customStyle="1">
    <w:name w:val="xl50"/>
    <w:basedOn w:val="73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sz w:val="20"/>
      <w:szCs w:val="20"/>
    </w:rPr>
  </w:style>
  <w:style w:type="paragraph" w:styleId="1313" w:customStyle="1">
    <w:name w:val="xl85"/>
    <w:basedOn w:val="7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4"/>
      <w:szCs w:val="24"/>
    </w:rPr>
  </w:style>
  <w:style w:type="paragraph" w:styleId="1314" w:customStyle="1">
    <w:name w:val="样式 标题 3 + (中文) 黑体 小四 非加粗 段前: 7.8 磅 段后: 0 磅 行距: 固定值 20 磅"/>
    <w:basedOn w:val="812"/>
    <w:uiPriority w:val="0"/>
    <w:qFormat/>
    <w:pPr>
      <w:ind w:left="0" w:firstLine="0"/>
      <w:jc w:val="both"/>
      <w:spacing w:before="0" w:after="0" w:line="400" w:lineRule="exact"/>
      <w:widowControl w:val="off"/>
      <w:tabs>
        <w:tab w:val="clear" w:pos="720" w:leader="none"/>
      </w:tabs>
    </w:pPr>
    <w:rPr>
      <w:rFonts w:eastAsia="黑体" w:cs="宋体"/>
      <w:b w:val="0"/>
      <w:sz w:val="21"/>
    </w:rPr>
  </w:style>
  <w:style w:type="paragraph" w:styleId="1315" w:customStyle="1">
    <w:name w:val="xl94"/>
    <w:basedOn w:val="733"/>
    <w:uiPriority w:val="0"/>
    <w:qFormat/>
    <w:pPr>
      <w:jc w:val="center"/>
      <w:spacing w:before="100" w:beforeAutospacing="1" w:after="100" w:afterAutospacing="1"/>
      <w:widowControl/>
      <w:pBdr>
        <w:top w:val="single" w:color="000000" w:sz="4" w:space="0"/>
        <w:bottom w:val="single" w:color="000000" w:sz="4" w:space="0"/>
      </w:pBdr>
    </w:pPr>
    <w:rPr>
      <w:rFonts w:ascii="宋体" w:hAnsi="宋体" w:eastAsia="宋体" w:cs="宋体"/>
      <w:b/>
      <w:bCs/>
      <w:sz w:val="24"/>
      <w:szCs w:val="24"/>
    </w:rPr>
  </w:style>
  <w:style w:type="paragraph" w:styleId="1316" w:customStyle="1">
    <w:name w:val="表格"/>
    <w:basedOn w:val="733"/>
    <w:uiPriority w:val="0"/>
    <w:qFormat/>
    <w:pPr>
      <w:jc w:val="center"/>
    </w:pPr>
    <w:rPr>
      <w:rFonts w:ascii="华文细黑" w:hAnsi="华文细黑" w:eastAsia="宋体"/>
      <w:szCs w:val="20"/>
    </w:rPr>
  </w:style>
  <w:style w:type="paragraph" w:styleId="1317" w:customStyle="1">
    <w:name w:val="默认段落字体 Para Char Char Char Char Char Char Char"/>
    <w:basedOn w:val="733"/>
    <w:uiPriority w:val="0"/>
    <w:qFormat/>
    <w:rPr>
      <w:rFonts w:ascii="Tahoma" w:hAnsi="Tahoma" w:eastAsia="宋体"/>
      <w:sz w:val="24"/>
      <w:szCs w:val="20"/>
    </w:rPr>
  </w:style>
  <w:style w:type="paragraph" w:styleId="1318" w:customStyle="1">
    <w:name w:val="xl27"/>
    <w:basedOn w:val="7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2"/>
    </w:rPr>
  </w:style>
  <w:style w:type="paragraph" w:styleId="1319" w:customStyle="1">
    <w:name w:val="xl92"/>
    <w:basedOn w:val="7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320" w:customStyle="1">
    <w:name w:val="Char Char2"/>
    <w:basedOn w:val="733"/>
    <w:uiPriority w:val="0"/>
    <w:qFormat/>
    <w:pPr>
      <w:spacing w:line="240" w:lineRule="exact"/>
    </w:pPr>
    <w:rPr>
      <w:rFonts w:ascii="Times New Roman" w:hAnsi="Times New Roman" w:eastAsia="宋体"/>
      <w:szCs w:val="24"/>
    </w:rPr>
  </w:style>
  <w:style w:type="paragraph" w:styleId="1321" w:customStyle="1">
    <w:name w:val="Blockquote"/>
    <w:basedOn w:val="733"/>
    <w:uiPriority w:val="0"/>
    <w:qFormat/>
    <w:pPr>
      <w:ind w:left="360" w:right="360"/>
      <w:jc w:val="left"/>
      <w:spacing w:before="100" w:after="100"/>
    </w:pPr>
    <w:rPr>
      <w:rFonts w:ascii="Calibri" w:hAnsi="Calibri" w:eastAsia="宋体"/>
      <w:sz w:val="24"/>
      <w:szCs w:val="20"/>
    </w:rPr>
  </w:style>
  <w:style w:type="paragraph" w:styleId="1322" w:customStyle="1">
    <w:name w:val="xl371"/>
    <w:basedOn w:val="73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23" w:customStyle="1">
    <w:name w:val="Table Paragraph"/>
    <w:basedOn w:val="733"/>
    <w:uiPriority w:val="0"/>
    <w:qFormat/>
    <w:pPr>
      <w:jc w:val="left"/>
    </w:pPr>
    <w:rPr>
      <w:rFonts w:ascii="PMingLiU" w:hAnsi="PMingLiU" w:eastAsia="PMingLiU" w:cs="PMingLiU"/>
      <w:sz w:val="22"/>
      <w:lang w:val="zh-CN" w:bidi="zh-CN"/>
    </w:rPr>
  </w:style>
  <w:style w:type="paragraph" w:styleId="1324" w:customStyle="1">
    <w:name w:val="xl69"/>
    <w:basedOn w:val="7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25" w:customStyle="1">
    <w:name w:val="xl97"/>
    <w:basedOn w:val="73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326" w:customStyle="1">
    <w:name w:val="xl106"/>
    <w:basedOn w:val="73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微软雅黑" w:hAnsi="微软雅黑" w:eastAsia="微软雅黑" w:cs="宋体"/>
      <w:color w:val="000000"/>
      <w:sz w:val="24"/>
      <w:szCs w:val="24"/>
    </w:rPr>
  </w:style>
  <w:style w:type="paragraph" w:styleId="1327" w:customStyle="1">
    <w:name w:val="font19"/>
    <w:basedOn w:val="733"/>
    <w:uiPriority w:val="0"/>
    <w:qFormat/>
    <w:pPr>
      <w:jc w:val="left"/>
      <w:spacing w:before="100" w:beforeAutospacing="1" w:after="100" w:afterAutospacing="1"/>
      <w:widowControl/>
    </w:pPr>
    <w:rPr>
      <w:rFonts w:ascii="Times New Roman" w:hAnsi="Times New Roman" w:eastAsia="宋体"/>
      <w:sz w:val="12"/>
      <w:szCs w:val="12"/>
    </w:rPr>
  </w:style>
  <w:style w:type="paragraph" w:styleId="1328" w:customStyle="1">
    <w:name w:val="xl89"/>
    <w:basedOn w:val="73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29" w:customStyle="1">
    <w:name w:val="_Style 37"/>
    <w:basedOn w:val="733"/>
    <w:next w:val="733"/>
    <w:uiPriority w:val="0"/>
    <w:qFormat/>
    <w:rPr>
      <w:rFonts w:ascii="Times New Roman" w:hAnsi="Times New Roman" w:eastAsia="宋体"/>
      <w:szCs w:val="24"/>
    </w:rPr>
  </w:style>
  <w:style w:type="paragraph" w:styleId="1330" w:customStyle="1">
    <w:name w:val="font15"/>
    <w:basedOn w:val="733"/>
    <w:uiPriority w:val="0"/>
    <w:qFormat/>
    <w:pPr>
      <w:jc w:val="left"/>
      <w:spacing w:before="100" w:beforeAutospacing="1" w:after="100" w:afterAutospacing="1"/>
      <w:widowControl/>
    </w:pPr>
    <w:rPr>
      <w:rFonts w:ascii="宋体" w:hAnsi="宋体" w:eastAsia="宋体" w:cs="宋体"/>
      <w:color w:val="000000"/>
      <w:sz w:val="12"/>
      <w:szCs w:val="12"/>
    </w:rPr>
  </w:style>
  <w:style w:type="paragraph" w:styleId="1331" w:customStyle="1">
    <w:name w:val="目录"/>
    <w:basedOn w:val="733"/>
    <w:uiPriority w:val="0"/>
    <w:qFormat/>
    <w:pPr>
      <w:jc w:val="center"/>
      <w:widowControl/>
    </w:pPr>
    <w:rPr>
      <w:rFonts w:ascii="宋体" w:hAnsi="Times New Roman" w:eastAsia="宋体"/>
      <w:b/>
      <w:sz w:val="36"/>
      <w:szCs w:val="20"/>
    </w:rPr>
  </w:style>
  <w:style w:type="paragraph" w:styleId="1332" w:customStyle="1">
    <w:name w:val="2-2ji"/>
    <w:basedOn w:val="952"/>
    <w:uiPriority w:val="0"/>
    <w:qFormat/>
    <w:pPr>
      <w:jc w:val="center"/>
      <w:spacing w:before="0" w:after="0" w:line="360" w:lineRule="auto"/>
    </w:pPr>
    <w:rPr>
      <w:rFonts w:ascii="宋体" w:hAnsi="宋体" w:eastAsia="宋体"/>
      <w:sz w:val="36"/>
      <w:szCs w:val="24"/>
    </w:rPr>
  </w:style>
  <w:style w:type="paragraph" w:styleId="1333" w:customStyle="1">
    <w:name w:val="xl77"/>
    <w:basedOn w:val="733"/>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0"/>
      <w:szCs w:val="20"/>
    </w:rPr>
  </w:style>
  <w:style w:type="paragraph" w:styleId="1334" w:customStyle="1">
    <w:name w:val="List Paragraph1"/>
    <w:basedOn w:val="733"/>
    <w:uiPriority w:val="0"/>
    <w:qFormat/>
    <w:pPr>
      <w:ind w:firstLine="420"/>
    </w:pPr>
    <w:rPr>
      <w:rFonts w:ascii="Times New Roman" w:hAnsi="Times New Roman" w:eastAsia="宋体"/>
      <w:szCs w:val="21"/>
    </w:rPr>
  </w:style>
  <w:style w:type="paragraph" w:styleId="1335" w:customStyle="1">
    <w:name w:val="TOC 标题2"/>
    <w:basedOn w:val="951"/>
    <w:next w:val="733"/>
    <w:uiPriority w:val="0"/>
    <w:qFormat/>
    <w:pPr>
      <w:ind w:left="0" w:firstLine="0"/>
      <w:jc w:val="both"/>
      <w:keepLines/>
      <w:spacing w:before="340" w:after="330" w:line="576" w:lineRule="auto"/>
      <w:widowControl w:val="off"/>
      <w:tabs>
        <w:tab w:val="clear" w:pos="432" w:leader="none"/>
      </w:tabs>
      <w:outlineLvl w:val="9"/>
    </w:pPr>
    <w:rPr>
      <w:rFonts w:ascii="Calibri" w:hAnsi="Calibri"/>
      <w:b/>
      <w:bCs/>
      <w:sz w:val="44"/>
      <w:szCs w:val="44"/>
    </w:rPr>
  </w:style>
  <w:style w:type="paragraph" w:styleId="1336" w:customStyle="1">
    <w:name w:val="xl103"/>
    <w:basedOn w:val="733"/>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337" w:customStyle="1">
    <w:name w:val="font9"/>
    <w:basedOn w:val="733"/>
    <w:uiPriority w:val="0"/>
    <w:qFormat/>
    <w:pPr>
      <w:jc w:val="left"/>
      <w:spacing w:before="100" w:beforeAutospacing="1" w:after="100" w:afterAutospacing="1"/>
      <w:widowControl/>
    </w:pPr>
    <w:rPr>
      <w:rFonts w:ascii="Times New Roman" w:hAnsi="Times New Roman" w:eastAsia="宋体"/>
      <w:color w:val="000000"/>
      <w:sz w:val="20"/>
      <w:szCs w:val="20"/>
    </w:rPr>
  </w:style>
  <w:style w:type="paragraph" w:styleId="1338" w:customStyle="1">
    <w:name w:val="xl366"/>
    <w:basedOn w:val="733"/>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339" w:customStyle="1">
    <w:name w:val="样式 标题 1 + 黑体 三号 非加粗 居中 段前: 6 磅 段后: 6 磅 行距: 固定值 20 磅"/>
    <w:basedOn w:val="951"/>
    <w:uiPriority w:val="0"/>
    <w:qFormat/>
    <w:pPr>
      <w:ind w:left="0" w:firstLine="0"/>
      <w:keepLines/>
      <w:spacing w:before="120" w:after="120" w:line="400" w:lineRule="exact"/>
      <w:widowControl w:val="off"/>
      <w:tabs>
        <w:tab w:val="clear" w:pos="432" w:leader="none"/>
      </w:tabs>
    </w:pPr>
    <w:rPr>
      <w:rFonts w:hAnsi="黑体" w:cs="宋体"/>
      <w:sz w:val="32"/>
    </w:rPr>
  </w:style>
  <w:style w:type="paragraph" w:styleId="1340" w:customStyle="1">
    <w:name w:val="xl107"/>
    <w:basedOn w:val="733"/>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341" w:customStyle="1">
    <w:name w:val="xl368"/>
    <w:basedOn w:val="73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42" w:customStyle="1">
    <w:name w:val="xl68"/>
    <w:basedOn w:val="733"/>
    <w:uiPriority w:val="0"/>
    <w:qFormat/>
    <w:pPr>
      <w:jc w:val="center"/>
      <w:spacing w:before="100" w:beforeAutospacing="1" w:after="100" w:afterAutospacing="1"/>
      <w:widowControl/>
    </w:pPr>
    <w:rPr>
      <w:rFonts w:ascii="宋体" w:hAnsi="宋体" w:eastAsia="宋体" w:cs="宋体"/>
      <w:sz w:val="20"/>
      <w:szCs w:val="20"/>
    </w:rPr>
  </w:style>
  <w:style w:type="paragraph" w:styleId="1343" w:customStyle="1">
    <w:name w:val="样式1"/>
    <w:basedOn w:val="733"/>
    <w:uiPriority w:val="0"/>
    <w:qFormat/>
    <w:pPr>
      <w:spacing w:before="120" w:after="120" w:line="300" w:lineRule="auto"/>
    </w:pPr>
    <w:rPr>
      <w:rFonts w:ascii="宋体" w:hAnsi="宋体" w:eastAsia="宋体"/>
      <w:b/>
      <w:sz w:val="24"/>
      <w:szCs w:val="20"/>
    </w:rPr>
  </w:style>
  <w:style w:type="paragraph" w:styleId="1344" w:customStyle="1">
    <w:name w:val="xl88"/>
    <w:basedOn w:val="7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0"/>
      <w:szCs w:val="20"/>
    </w:rPr>
  </w:style>
  <w:style w:type="paragraph" w:styleId="1345" w:customStyle="1">
    <w:name w:val="xl84"/>
    <w:basedOn w:val="733"/>
    <w:uiPriority w:val="0"/>
    <w:qFormat/>
    <w:pPr>
      <w:jc w:val="center"/>
      <w:spacing w:before="100" w:beforeAutospacing="1" w:after="100" w:afterAutospacing="1"/>
      <w:widowControl/>
      <w:pBdr>
        <w:left w:val="single" w:color="000000" w:sz="4" w:space="0"/>
        <w:bottom w:val="single" w:color="000000" w:sz="4" w:space="0"/>
      </w:pBdr>
    </w:pPr>
    <w:rPr>
      <w:rFonts w:ascii="宋体" w:hAnsi="宋体" w:eastAsia="宋体" w:cs="宋体"/>
      <w:b/>
      <w:bCs/>
      <w:sz w:val="20"/>
      <w:szCs w:val="20"/>
    </w:rPr>
  </w:style>
  <w:style w:type="paragraph" w:styleId="1346" w:customStyle="1">
    <w:name w:val="xl47"/>
    <w:basedOn w:val="7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47" w:customStyle="1">
    <w:name w:val="z-Bottom of Form"/>
    <w:next w:val="733"/>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348" w:customStyle="1">
    <w:name w:val="z-Top of Form"/>
    <w:next w:val="733"/>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349" w:customStyle="1">
    <w:name w:val="xl26"/>
    <w:basedOn w:val="7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350" w:customStyle="1">
    <w:name w:val="xl32"/>
    <w:basedOn w:val="7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351" w:customStyle="1">
    <w:name w:val="Char Char Char Char Char Char Char Char Char Char"/>
    <w:basedOn w:val="733"/>
    <w:uiPriority w:val="0"/>
    <w:qFormat/>
    <w:pPr>
      <w:ind w:left="432" w:hanging="432"/>
      <w:tabs>
        <w:tab w:val="left" w:pos="898" w:leader="none"/>
      </w:tabs>
    </w:pPr>
    <w:rPr>
      <w:rFonts w:ascii="Times New Roman" w:hAnsi="Times New Roman" w:eastAsia="宋体"/>
      <w:sz w:val="24"/>
      <w:szCs w:val="24"/>
    </w:rPr>
  </w:style>
  <w:style w:type="paragraph" w:styleId="1352" w:customStyle="1">
    <w:name w:val="xl41"/>
    <w:basedOn w:val="73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18"/>
      <w:szCs w:val="18"/>
    </w:rPr>
  </w:style>
  <w:style w:type="paragraph" w:styleId="1353" w:customStyle="1">
    <w:name w:val="xl29"/>
    <w:basedOn w:val="7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color w:val="000000"/>
      <w:sz w:val="20"/>
      <w:szCs w:val="20"/>
    </w:rPr>
  </w:style>
  <w:style w:type="paragraph" w:styleId="1354" w:customStyle="1">
    <w:name w:val="菲页1"/>
    <w:basedOn w:val="952"/>
    <w:uiPriority w:val="0"/>
    <w:qFormat/>
    <w:pPr>
      <w:jc w:val="center"/>
      <w:spacing w:before="312" w:after="312" w:line="360" w:lineRule="auto"/>
      <w:widowControl/>
    </w:pPr>
    <w:rPr>
      <w:rFonts w:ascii="黑体" w:hAnsi="宋体"/>
      <w:b w:val="0"/>
      <w:color w:val="000000"/>
      <w:sz w:val="52"/>
      <w:szCs w:val="20"/>
    </w:rPr>
  </w:style>
  <w:style w:type="paragraph" w:styleId="1355" w:customStyle="1">
    <w:name w:val="xl33"/>
    <w:basedOn w:val="7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356" w:customStyle="1">
    <w:name w:val="font8"/>
    <w:basedOn w:val="733"/>
    <w:uiPriority w:val="0"/>
    <w:qFormat/>
    <w:pPr>
      <w:jc w:val="left"/>
      <w:spacing w:before="100" w:beforeAutospacing="1" w:after="100" w:afterAutospacing="1"/>
      <w:widowControl/>
    </w:pPr>
    <w:rPr>
      <w:rFonts w:ascii="宋体" w:hAnsi="宋体" w:eastAsia="宋体" w:cs="宋体"/>
      <w:color w:val="000000"/>
      <w:sz w:val="18"/>
      <w:szCs w:val="18"/>
    </w:rPr>
  </w:style>
  <w:style w:type="paragraph" w:styleId="1357" w:customStyle="1">
    <w:name w:val="xl93"/>
    <w:basedOn w:val="733"/>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4"/>
      <w:szCs w:val="24"/>
    </w:rPr>
  </w:style>
  <w:style w:type="paragraph" w:styleId="1358" w:customStyle="1">
    <w:name w:val="Char Char Char Char Char Char Char Char Char Char1"/>
    <w:basedOn w:val="733"/>
    <w:uiPriority w:val="0"/>
    <w:qFormat/>
    <w:pPr>
      <w:ind w:left="315" w:hanging="315"/>
      <w:tabs>
        <w:tab w:val="left" w:pos="315" w:leader="none"/>
      </w:tabs>
    </w:pPr>
    <w:rPr>
      <w:rFonts w:ascii="Times New Roman" w:hAnsi="Times New Roman" w:eastAsia="宋体"/>
      <w:sz w:val="24"/>
      <w:szCs w:val="24"/>
    </w:rPr>
  </w:style>
  <w:style w:type="paragraph" w:styleId="1359" w:customStyle="1">
    <w:name w:val="xl22"/>
    <w:basedOn w:val="7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2"/>
    </w:rPr>
  </w:style>
  <w:style w:type="paragraph" w:styleId="1360" w:customStyle="1">
    <w:name w:val="默认段落字体 Para Char Char Char"/>
    <w:basedOn w:val="733"/>
    <w:uiPriority w:val="0"/>
    <w:qFormat/>
    <w:rPr>
      <w:rFonts w:ascii="Times New Roman" w:hAnsi="Times New Roman" w:eastAsia="宋体"/>
      <w:szCs w:val="24"/>
    </w:rPr>
  </w:style>
  <w:style w:type="paragraph" w:styleId="1361" w:customStyle="1">
    <w:name w:val="无间隔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2" w:customStyle="1">
    <w:name w:val="文档正文"/>
    <w:basedOn w:val="733"/>
    <w:uiPriority w:val="0"/>
    <w:qFormat/>
    <w:pPr>
      <w:ind w:left="315" w:hanging="315"/>
      <w:spacing w:line="300" w:lineRule="auto"/>
      <w:tabs>
        <w:tab w:val="left" w:pos="315" w:leader="none"/>
        <w:tab w:val="left" w:pos="980" w:leader="none"/>
      </w:tabs>
    </w:pPr>
    <w:rPr>
      <w:rFonts w:ascii="仿宋_GB2312" w:hAnsi="宋体" w:eastAsia="宋体"/>
      <w:sz w:val="24"/>
      <w:szCs w:val="20"/>
    </w:rPr>
  </w:style>
  <w:style w:type="paragraph" w:styleId="1363" w:customStyle="1">
    <w:name w:val="font5"/>
    <w:basedOn w:val="733"/>
    <w:uiPriority w:val="0"/>
    <w:qFormat/>
    <w:pPr>
      <w:jc w:val="left"/>
      <w:spacing w:before="100" w:beforeAutospacing="1" w:after="100" w:afterAutospacing="1"/>
      <w:widowControl/>
    </w:pPr>
    <w:rPr>
      <w:rFonts w:ascii="宋体" w:hAnsi="宋体" w:eastAsia="宋体" w:cs="宋体"/>
      <w:sz w:val="18"/>
      <w:szCs w:val="18"/>
    </w:rPr>
  </w:style>
  <w:style w:type="paragraph" w:styleId="1364" w:customStyle="1">
    <w:name w:val="xl44"/>
    <w:basedOn w:val="733"/>
    <w:uiPriority w:val="0"/>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sz w:val="22"/>
    </w:rPr>
  </w:style>
  <w:style w:type="paragraph" w:styleId="1365" w:customStyle="1">
    <w:name w:val="正文缩进_0"/>
    <w:basedOn w:val="1266"/>
    <w:uiPriority w:val="0"/>
    <w:qFormat/>
    <w:pPr>
      <w:ind w:firstLine="420"/>
      <w:jc w:val="both"/>
      <w:widowControl w:val="off"/>
    </w:pPr>
    <w:rPr>
      <w:u w:val="single"/>
    </w:rPr>
  </w:style>
  <w:style w:type="paragraph" w:styleId="1366" w:customStyle="1">
    <w:name w:val="xl364"/>
    <w:basedOn w:val="73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67" w:customStyle="1">
    <w:name w:val="Preformatted"/>
    <w:basedOn w:val="733"/>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sz w:val="20"/>
      <w:szCs w:val="20"/>
    </w:rPr>
  </w:style>
  <w:style w:type="paragraph" w:styleId="1368" w:customStyle="1">
    <w:name w:val="xl112"/>
    <w:basedOn w:val="7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369" w:customStyle="1">
    <w:name w:val="H2"/>
    <w:basedOn w:val="733"/>
    <w:next w:val="733"/>
    <w:uiPriority w:val="0"/>
    <w:qFormat/>
    <w:pPr>
      <w:jc w:val="left"/>
      <w:keepNext/>
      <w:spacing w:before="100" w:after="100"/>
      <w:outlineLvl w:val="2"/>
    </w:pPr>
    <w:rPr>
      <w:rFonts w:ascii="Times New Roman" w:hAnsi="Times New Roman" w:eastAsia="宋体"/>
      <w:b/>
      <w:sz w:val="36"/>
      <w:szCs w:val="20"/>
    </w:rPr>
  </w:style>
  <w:style w:type="paragraph" w:styleId="1370" w:customStyle="1">
    <w:name w:val="xl74"/>
    <w:basedOn w:val="7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0"/>
      <w:szCs w:val="20"/>
    </w:rPr>
  </w:style>
  <w:style w:type="paragraph" w:styleId="1371" w:customStyle="1">
    <w:name w:val="xl86"/>
    <w:basedOn w:val="7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333333"/>
      <w:szCs w:val="21"/>
    </w:rPr>
  </w:style>
  <w:style w:type="paragraph" w:styleId="1372" w:customStyle="1">
    <w:name w:val="xl72"/>
    <w:basedOn w:val="7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373" w:customStyle="1">
    <w:name w:val="xl24"/>
    <w:basedOn w:val="7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374" w:customStyle="1">
    <w:name w:val="xl75"/>
    <w:basedOn w:val="7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75" w:customStyle="1">
    <w:name w:val="xl362"/>
    <w:basedOn w:val="73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76" w:customStyle="1">
    <w:name w:val="xl30"/>
    <w:basedOn w:val="7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2"/>
      <w:szCs w:val="12"/>
    </w:rPr>
  </w:style>
  <w:style w:type="paragraph" w:styleId="1377" w:customStyle="1">
    <w:name w:val="xl34"/>
    <w:basedOn w:val="7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18"/>
      <w:szCs w:val="18"/>
    </w:rPr>
  </w:style>
  <w:style w:type="paragraph" w:styleId="1378" w:customStyle="1">
    <w:name w:val="xl99"/>
    <w:basedOn w:val="733"/>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79" w:customStyle="1">
    <w:name w:val="xl363"/>
    <w:basedOn w:val="73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80" w:customStyle="1">
    <w:name w:val="Char1"/>
    <w:basedOn w:val="733"/>
    <w:uiPriority w:val="0"/>
    <w:qFormat/>
    <w:pPr>
      <w:jc w:val="left"/>
      <w:spacing w:after="160" w:line="240" w:lineRule="exact"/>
      <w:widowControl/>
    </w:pPr>
    <w:rPr>
      <w:rFonts w:ascii="Times New Roman" w:hAnsi="Times New Roman" w:eastAsia="宋体"/>
      <w:szCs w:val="24"/>
    </w:rPr>
  </w:style>
  <w:style w:type="paragraph" w:styleId="1381" w:customStyle="1">
    <w:name w:val="xl28"/>
    <w:basedOn w:val="7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2"/>
    </w:rPr>
  </w:style>
  <w:style w:type="paragraph" w:styleId="1382" w:customStyle="1">
    <w:name w:val="TOC 标题11"/>
    <w:basedOn w:val="733"/>
    <w:next w:val="733"/>
    <w:uiPriority w:val="39"/>
    <w:unhideWhenUsed/>
    <w:qFormat/>
    <w:pPr>
      <w:ind w:firstLine="200"/>
      <w:jc w:val="left"/>
      <w:spacing w:before="240" w:line="259" w:lineRule="auto"/>
      <w:widowControl/>
    </w:pPr>
    <w:rPr>
      <w:rFonts w:ascii="等线 Light" w:hAnsi="等线 Light" w:eastAsia="等线 Light"/>
      <w:b/>
      <w:bCs/>
      <w:color w:val="2f5496"/>
      <w:sz w:val="32"/>
      <w:szCs w:val="32"/>
    </w:rPr>
  </w:style>
  <w:style w:type="paragraph" w:styleId="1383" w:customStyle="1">
    <w:name w:val="标题 H3"/>
    <w:basedOn w:val="733"/>
    <w:next w:val="733"/>
    <w:uiPriority w:val="0"/>
    <w:qFormat/>
    <w:pPr>
      <w:jc w:val="left"/>
      <w:spacing w:before="120" w:after="120" w:line="360" w:lineRule="auto"/>
      <w:tabs>
        <w:tab w:val="left" w:pos="709" w:leader="none"/>
      </w:tabs>
      <w:outlineLvl w:val="2"/>
    </w:pPr>
    <w:rPr>
      <w:rFonts w:ascii="Times New Roman" w:hAnsi="Times New Roman" w:eastAsia="宋体"/>
      <w:b/>
      <w:sz w:val="24"/>
      <w:szCs w:val="24"/>
    </w:rPr>
  </w:style>
  <w:style w:type="paragraph" w:styleId="1384" w:customStyle="1">
    <w:name w:val="标题 H2"/>
    <w:basedOn w:val="733"/>
    <w:next w:val="733"/>
    <w:uiPriority w:val="0"/>
    <w:qFormat/>
    <w:pPr>
      <w:jc w:val="left"/>
      <w:spacing w:before="120" w:after="120" w:line="360" w:lineRule="auto"/>
      <w:tabs>
        <w:tab w:val="left" w:pos="567" w:leader="none"/>
      </w:tabs>
      <w:outlineLvl w:val="1"/>
    </w:pPr>
    <w:rPr>
      <w:rFonts w:ascii="Times New Roman" w:hAnsi="Times New Roman" w:eastAsia="黑体"/>
      <w:sz w:val="28"/>
      <w:szCs w:val="24"/>
    </w:rPr>
  </w:style>
  <w:style w:type="paragraph" w:styleId="1385" w:customStyle="1">
    <w:name w:val="_Style 16"/>
    <w:basedOn w:val="733"/>
    <w:next w:val="1039"/>
    <w:uiPriority w:val="99"/>
    <w:qFormat/>
    <w:pPr>
      <w:ind w:firstLine="420"/>
      <w:spacing w:line="360" w:lineRule="auto"/>
    </w:pPr>
    <w:rPr>
      <w:rFonts w:ascii="Calibri" w:hAnsi="Calibri" w:eastAsia="宋体"/>
      <w:sz w:val="24"/>
    </w:rPr>
  </w:style>
  <w:style w:type="table" w:styleId="1386" w:customStyle="1">
    <w:name w:val="网格型1"/>
    <w:basedOn w:val="960"/>
    <w:uiPriority w:val="39"/>
    <w:qFormat/>
    <w:rPr>
      <w:rFonts w:ascii="等线" w:hAnsi="等线" w:eastAsia="等线"/>
    </w:rPr>
    <w:tblPr>
      <w:tblCellMar>
        <w:left w:w="0" w:type="dxa"/>
        <w:top w:w="0" w:type="dxa"/>
        <w:right w:w="0" w:type="dxa"/>
        <w:bottom w:w="0" w:type="dxa"/>
      </w:tblCellMar>
    </w:tblPr>
  </w:style>
  <w:style w:type="table" w:styleId="1387" w:customStyle="1">
    <w:name w:val="自定网格1"/>
    <w:basedOn w:val="960"/>
    <w:uiPriority w:val="39"/>
    <w:qFormat/>
    <w:pPr>
      <w:jc w:val="both"/>
      <w:widowControl w:val="off"/>
    </w:pPr>
    <w:tblPr>
      <w:tblCellMar>
        <w:left w:w="0" w:type="dxa"/>
        <w:top w:w="0" w:type="dxa"/>
        <w:right w:w="0" w:type="dxa"/>
        <w:bottom w:w="0" w:type="dxa"/>
      </w:tblCellMar>
    </w:tblPr>
  </w:style>
  <w:style w:type="table" w:styleId="1388" w:customStyle="1">
    <w:name w:val="网格型2"/>
    <w:basedOn w:val="960"/>
    <w:uiPriority w:val="39"/>
    <w:qFormat/>
    <w:pPr>
      <w:jc w:val="both"/>
      <w:widowControl w:val="off"/>
    </w:pPr>
    <w:tblPr>
      <w:tblCellMar>
        <w:left w:w="0" w:type="dxa"/>
        <w:top w:w="0" w:type="dxa"/>
        <w:right w:w="0" w:type="dxa"/>
        <w:bottom w:w="0" w:type="dxa"/>
      </w:tblCellMar>
    </w:tblPr>
  </w:style>
  <w:style w:type="character" w:styleId="1389" w:customStyle="1">
    <w:name w:val="NormalCharacter1"/>
    <w:uiPriority w:val="0"/>
    <w:qFormat/>
  </w:style>
  <w:style w:type="character" w:styleId="1390" w:customStyle="1">
    <w:name w:val="列出段落 Char"/>
    <w:uiPriority w:val="34"/>
    <w:qFormat/>
    <w:rPr>
      <w:sz w:val="21"/>
      <w:szCs w:val="24"/>
    </w:rPr>
  </w:style>
  <w:style w:type="table" w:styleId="1391" w:customStyle="1">
    <w:name w:val="网格型3"/>
    <w:basedOn w:val="960"/>
    <w:uiPriority w:val="39"/>
    <w:qFormat/>
    <w:rPr>
      <w:rFonts w:ascii="Calibri" w:hAnsi="Calibri"/>
    </w:rPr>
    <w:tblPr>
      <w:tblCellMar>
        <w:left w:w="0" w:type="dxa"/>
        <w:top w:w="0" w:type="dxa"/>
        <w:right w:w="0" w:type="dxa"/>
        <w:bottom w:w="0" w:type="dxa"/>
      </w:tblCellMar>
    </w:tblPr>
  </w:style>
  <w:style w:type="table" w:styleId="1392" w:customStyle="1">
    <w:name w:val="网格型4"/>
    <w:basedOn w:val="960"/>
    <w:uiPriority w:val="39"/>
    <w:qFormat/>
    <w:rPr>
      <w:rFonts w:ascii="Calibri" w:hAnsi="Calibri"/>
    </w:rPr>
    <w:tblPr>
      <w:tblCellMar>
        <w:left w:w="0" w:type="dxa"/>
        <w:top w:w="0" w:type="dxa"/>
        <w:right w:w="0" w:type="dxa"/>
        <w:bottom w:w="0" w:type="dxa"/>
      </w:tblCellMar>
    </w:tblPr>
  </w:style>
  <w:style w:type="table" w:styleId="1393" w:customStyle="1">
    <w:name w:val="网格型5"/>
    <w:basedOn w:val="960"/>
    <w:uiPriority w:val="39"/>
    <w:qFormat/>
    <w:rPr>
      <w:rFonts w:ascii="Calibri" w:hAnsi="Calibri"/>
    </w:rPr>
    <w:tblPr>
      <w:tblCellMar>
        <w:left w:w="0" w:type="dxa"/>
        <w:top w:w="0" w:type="dxa"/>
        <w:right w:w="0" w:type="dxa"/>
        <w:bottom w:w="0" w:type="dxa"/>
      </w:tblCellMar>
    </w:tblPr>
  </w:style>
  <w:style w:type="table" w:styleId="1394" w:customStyle="1">
    <w:name w:val="网格型6"/>
    <w:basedOn w:val="960"/>
    <w:uiPriority w:val="39"/>
    <w:qFormat/>
    <w:rPr>
      <w:rFonts w:ascii="Calibri" w:hAnsi="Calibri"/>
    </w:rPr>
    <w:tblPr>
      <w:tblCellMar>
        <w:left w:w="0" w:type="dxa"/>
        <w:top w:w="0" w:type="dxa"/>
        <w:right w:w="0" w:type="dxa"/>
        <w:bottom w:w="0" w:type="dxa"/>
      </w:tblCellMar>
    </w:tblPr>
  </w:style>
  <w:style w:type="paragraph" w:styleId="1395" w:customStyle="1">
    <w:name w:val="引文目录1"/>
    <w:basedOn w:val="733"/>
    <w:next w:val="733"/>
    <w:uiPriority w:val="0"/>
    <w:qFormat/>
    <w:pPr>
      <w:ind w:left="420"/>
    </w:pPr>
  </w:style>
  <w:style w:type="paragraph" w:styleId="1396" w:customStyle="1">
    <w:name w:val="正文缩进2格"/>
    <w:basedOn w:val="733"/>
    <w:uiPriority w:val="99"/>
    <w:qFormat/>
    <w:pPr>
      <w:ind w:firstLine="639"/>
      <w:spacing w:line="600" w:lineRule="exact"/>
    </w:pPr>
    <w:rPr>
      <w:rFonts w:ascii="仿宋_GB2312" w:hAnsi="宋体" w:eastAsia="仿宋_GB2312" w:cstheme="minorBidi"/>
      <w:sz w:val="28"/>
    </w:rPr>
  </w:style>
  <w:style w:type="paragraph" w:styleId="1397" w:customStyle="1">
    <w:name w:val="Body text|1"/>
    <w:basedOn w:val="733"/>
    <w:uiPriority w:val="0"/>
    <w:qFormat/>
    <w:pPr>
      <w:ind w:firstLine="400"/>
      <w:spacing w:line="439" w:lineRule="auto"/>
    </w:pPr>
    <w:rPr>
      <w:rFonts w:ascii="宋体" w:hAnsi="宋体" w:eastAsia="宋体" w:cs="宋体"/>
      <w:sz w:val="22"/>
      <w:lang w:val="zh-TW" w:eastAsia="zh-TW" w:bidi="zh-TW"/>
    </w:rPr>
  </w:style>
  <w:style w:type="character" w:styleId="1398" w:customStyle="1">
    <w:name w:val="font121"/>
    <w:basedOn w:val="743"/>
    <w:uiPriority w:val="0"/>
    <w:qFormat/>
    <w:rPr>
      <w:rFonts w:hint="default" w:ascii="方正仿宋_GBK" w:hAnsi="方正仿宋_GBK" w:eastAsia="方正仿宋_GBK" w:cs="方正仿宋_GBK"/>
      <w:color w:val="000000"/>
      <w:sz w:val="24"/>
      <w:szCs w:val="24"/>
      <w:u w:val="none"/>
    </w:rPr>
  </w:style>
  <w:style w:type="paragraph" w:styleId="1399" w:customStyle="1">
    <w:name w:val="页眉11"/>
    <w:basedOn w:val="733"/>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400" w:customStyle="1">
    <w:name w:val="正文首行缩进11"/>
    <w:basedOn w:val="1401"/>
    <w:uiPriority w:val="0"/>
    <w:qFormat/>
    <w:pPr>
      <w:ind w:firstLine="420"/>
      <w:spacing w:after="120"/>
    </w:pPr>
    <w:rPr>
      <w:rFonts w:ascii="Times New Roman"/>
      <w:sz w:val="21"/>
    </w:rPr>
  </w:style>
  <w:style w:type="paragraph" w:styleId="1401" w:customStyle="1">
    <w:name w:val="正文文本11"/>
    <w:basedOn w:val="733"/>
    <w:next w:val="1402"/>
    <w:uiPriority w:val="0"/>
    <w:semiHidden/>
    <w:qFormat/>
    <w:rPr>
      <w:rFonts w:ascii="宋体" w:hAnsi="宋体" w:eastAsia="宋体" w:cs="宋体"/>
      <w:sz w:val="24"/>
      <w:szCs w:val="24"/>
      <w:lang w:eastAsia="en-US"/>
    </w:rPr>
  </w:style>
  <w:style w:type="paragraph" w:styleId="1402" w:customStyle="1">
    <w:name w:val="列表11"/>
    <w:basedOn w:val="733"/>
    <w:uiPriority w:val="0"/>
    <w:qFormat/>
    <w:pPr>
      <w:ind w:left="420" w:hanging="420"/>
      <w:spacing w:after="20" w:line="288" w:lineRule="auto"/>
      <w:tabs>
        <w:tab w:val="left" w:pos="420" w:leader="none"/>
      </w:tabs>
    </w:pPr>
    <w:rPr>
      <w:szCs w:val="20"/>
      <w:lang w:val="en-GB"/>
    </w:rPr>
  </w:style>
  <w:style w:type="paragraph" w:styleId="1403"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paragraph" w:styleId="1404" w:customStyle="1">
    <w:name w:val="列出段落"/>
    <w:basedOn w:val="733"/>
    <w:uiPriority w:val="0"/>
    <w:qFormat/>
    <w:pPr>
      <w:ind w:firstLine="420"/>
    </w:pPr>
    <w:rPr>
      <w:rFonts w:ascii="Times New Roman" w:hAnsi="Times New Roman" w:eastAsia="宋体" w:cs="Times New Roman"/>
      <w:szCs w:val="21"/>
    </w:rPr>
  </w:style>
  <w:style w:type="numbering" w:styleId="140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7e54547c-7b91-4f99-85bc-5fb449f9077c</errorID>
      <errorWord>二○二六</errorWord>
      <group>L1_Knowledge</group>
      <groupName>知识性问题</groupName>
      <ability>L2_Knowledge</ability>
      <abilityName>其他知识</abilityName>
      <candidateList>
        <item>二〇二六</item>
      </candidateList>
      <explain/>
      <paraID> 5AF1A3C</paraID>
      <start>0</start>
      <end>4</end>
      <status>modified</status>
      <modifiedWord>二〇二六</modifiedWord>
      <trackRevisions>false</trackRevisions>
    </reviewItem>
    <reviewItem>
      <errorID>144ac02c-865f-4115-ba76-9fd8aa2ffbe3</errorID>
      <errorWord>截止至2026年</errorWord>
      <group>L1_Word</group>
      <groupName>字词问题</groupName>
      <ability>L2_Typo</ability>
      <abilityName>字词错误</abilityName>
      <candidateList>
        <item>截至2026年</item>
      </candidateList>
      <explain/>
      <paraID>36DFE6CC</paraID>
      <start>257</start>
      <end>265</end>
      <status>unmodified</status>
      <modifiedWord/>
      <trackRevisions>false</trackRevisions>
    </reviewItem>
    <reviewItem>
      <errorID>ead85c7e-b771-4db6-8915-71dcdb0ea1ba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57550EF8</paraID>
      <start>0</start>
      <end>2</end>
      <status>unmodified</status>
      <modifiedWord/>
      <trackRevisions>false</trackRevisions>
    </reviewItem>
    <reviewItem>
      <errorID>f7e1f3df-9855-4f62-90e4-f29f4dbcdc8c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6092E10</paraID>
      <start>0</start>
      <end>2</end>
      <status>unmodified</status>
      <modifiedWord/>
      <trackRevisions>false</trackRevisions>
    </reviewItem>
    <reviewItem>
      <errorID>aa2af05e-fb98-4c79-8499-34722f559888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73D7022C</paraID>
      <start>0</start>
      <end>2</end>
      <status>unmodified</status>
      <modifiedWord/>
      <trackRevisions>false</trackRevisions>
    </reviewItem>
    <reviewItem>
      <errorID>7a3e214a-0a46-4574-a569-7286e56c7abb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4756C522</paraID>
      <start>0</start>
      <end>2</end>
      <status>unmodified</status>
      <modifiedWord/>
      <trackRevisions>false</trackRevisions>
    </reviewItem>
    <reviewItem>
      <errorID>9af9e301-76e1-46ee-bfac-059f86f0197d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7120D39</paraID>
      <start>0</start>
      <end>2</end>
      <status>unmodified</status>
      <modifiedWord/>
      <trackRevisions>false</trackRevisions>
    </reviewItem>
    <reviewItem>
      <errorID>39132969-de1b-4589-9715-3c02588d6dab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500498CF</paraID>
      <start>0</start>
      <end>2</end>
      <status>unmodified</status>
      <modifiedWord/>
      <trackRevisions>false</trackRevisions>
    </reviewItem>
    <reviewItem>
      <errorID>e8b1e489-1ca8-4233-b51d-21b6a0455896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420FF27A</paraID>
      <start>0</start>
      <end>2</end>
      <status>unmodified</status>
      <modifiedWord/>
      <trackRevisions>false</trackRevisions>
    </reviewItem>
    <reviewItem>
      <errorID>1efa56fd-00ce-405f-9b1e-a5770dd8ddb8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22565790</paraID>
      <start>0</start>
      <end>2</end>
      <status>unmodified</status>
      <modifiedWord/>
      <trackRevisions>false</trackRevisions>
    </reviewItem>
    <reviewItem>
      <errorID>8c7234ae-09d3-4a62-a3fd-dce3fc50a641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68A36080</paraID>
      <start>0</start>
      <end>3</end>
      <status>unmodified</status>
      <modifiedWord/>
      <trackRevisions>false</trackRevisions>
    </reviewItem>
    <reviewItem>
      <errorID>5be45402-0270-401a-b315-3037bcf78cd3</errorID>
      <errorWord>页</errorWord>
      <group>L1_Word</group>
      <groupName>字词问题</groupName>
      <ability>L2_Typo</ability>
      <abilityName>字词错误</abilityName>
      <candidateList>
        <item>页面</item>
      </candidateList>
      <explain/>
      <paraID>3B2D1CEB</paraID>
      <start>24</start>
      <end>26</end>
      <status>modified</status>
      <modifiedWord>页面</modifiedWord>
      <trackRevisions>false</trackRevisions>
    </reviewItem>
    <reviewItem>
      <errorID>5f1f3431-fc20-449b-859f-428bc5e5f269</errorID>
      <errorWord>登陆</errorWord>
      <group>L1_Word</group>
      <groupName>字词问题</groupName>
      <ability>L2_Typo</ability>
      <abilityName>字词错误</abilityName>
      <candidateList>
        <item>登录</item>
      </candidateList>
      <explain>存在发音相同字词的误用。</explain>
      <paraID>6DFC04ED</paraID>
      <start>42</start>
      <end>44</end>
      <status>unmodified</status>
      <modifiedWord/>
      <trackRevisions>false</trackRevisions>
    </reviewItem>
    <reviewItem>
      <errorID>f58c3f6d-8bcf-46f1-ab78-c4fb9b3eecb3</errorID>
      <errorWord>须</errorWord>
      <group>L1_Word</group>
      <groupName>字词问题</groupName>
      <ability>L2_Typo</ability>
      <abilityName>字词错误</abilityName>
      <candidateList>
        <item>需</item>
      </candidateList>
      <explain>存在发音相同字词的误用。</explain>
      <paraID>6AE61416</paraID>
      <start>22</start>
      <end>23</end>
      <status>unmodified</status>
      <modifiedWord/>
      <trackRevisions>false</trackRevisions>
    </reviewItem>
    <reviewItem>
      <errorID>7618f423-6833-4116-94ae-418f1f7b6a3a</errorID>
      <errorWord>&lt;</errorWord>
      <group>L1_Format</group>
      <groupName>格式问题</groupName>
      <ability>L2_HalfPunc</ability>
      <abilityName>全半角检查</abilityName>
      <candidateList>
        <item>〈</item>
      </candidateList>
      <explain>文本全半角错误。</explain>
      <paraID>42A568BE</paraID>
      <start>47</start>
      <end>48</end>
      <status>unmodified</status>
      <modifiedWord/>
      <trackRevisions>false</trackRevisions>
    </reviewItem>
    <reviewItem>
      <errorID>be7d07fe-2177-4385-902f-cd683d2e8018</errorID>
      <errorWord>&lt;</errorWord>
      <group>L1_Format</group>
      <groupName>格式问题</groupName>
      <ability>L2_HalfPunc</ability>
      <abilityName>全半角检查</abilityName>
      <candidateList>
        <item>〈</item>
      </candidateList>
      <explain>文本全半角错误。</explain>
      <paraID>3DCF65A5</paraID>
      <start>47</start>
      <end>48</end>
      <status>unmodified</status>
      <modifiedWord/>
      <trackRevisions>false</trackRevisions>
    </reviewItem>
    <reviewItem>
      <errorID>0d129064-96ac-4ac0-8a1e-4c4ce1207a68</errorID>
      <errorWord>&lt;</errorWord>
      <group>L1_Format</group>
      <groupName>格式问题</groupName>
      <ability>L2_HalfPunc</ability>
      <abilityName>全半角检查</abilityName>
      <candidateList>
        <item>〈</item>
      </candidateList>
      <explain>文本全半角错误。</explain>
      <paraID>42AD3706</paraID>
      <start>32</start>
      <end>33</end>
      <status>unmodified</status>
      <modifiedWord/>
      <trackRevisions>false</trackRevisions>
    </reviewItem>
    <reviewItem>
      <errorID>77dece67-0ccd-4ebf-a6e6-4825fcfa5f75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7CAEC9A6</paraID>
      <start>0</start>
      <end>2</end>
      <status>unmodified</status>
      <modifiedWord/>
      <trackRevisions>false</trackRevisions>
    </reviewItem>
    <reviewItem>
      <errorID>02a0391d-0fe2-41ff-a6d2-6e8c71ef7af9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4F0F2916</paraID>
      <start>0</start>
      <end>2</end>
      <status>unmodified</status>
      <modifiedWord/>
      <trackRevisions>false</trackRevisions>
    </reviewItem>
    <reviewItem>
      <errorID>3ead9020-a962-47e6-826e-6491d9e93503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7E549D9A</paraID>
      <start>0</start>
      <end>3</end>
      <status>modified</status>
      <modifiedWord>（1）</modifiedWord>
      <trackRevisions>false</trackRevisions>
    </reviewItem>
    <reviewItem>
      <errorID>a125cb15-5681-44f7-bae6-4787be206476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5B442D1F</paraID>
      <start>0</start>
      <end>2</end>
      <status>unmodified</status>
      <modifiedWord/>
      <trackRevisions>false</trackRevisions>
    </reviewItem>
    <reviewItem>
      <errorID>7fbf49b7-89d5-4020-bb2c-d602deda7869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D5AF3E</paraID>
      <start>0</start>
      <end>2</end>
      <status>unmodified</status>
      <modifiedWord/>
      <trackRevisions>false</trackRevisions>
    </reviewItem>
    <reviewItem>
      <errorID>0fc8efb7-e3d9-4b7c-8cad-dfee94ebab73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F3A15BF</paraID>
      <start>0</start>
      <end>2</end>
      <status>unmodified</status>
      <modifiedWord/>
      <trackRevisions>false</trackRevisions>
    </reviewItem>
    <reviewItem>
      <errorID>8a1dce88-a3fa-4cea-a513-806daa98f449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3D6C369E</paraID>
      <start>0</start>
      <end>2</end>
      <status>unmodified</status>
      <modifiedWord/>
      <trackRevisions>false</trackRevisions>
    </reviewItem>
    <reviewItem>
      <errorID>3e63c2c9-c8b2-4726-a37b-8a51da78ff85</errorID>
      <errorWord>送</errorWord>
      <group>L1_Word</group>
      <groupName>字词问题</groupName>
      <ability>L2_Typo</ability>
      <abilityName>字词错误</abilityName>
      <candidateList>
        <item>送达</item>
      </candidateList>
      <explain/>
      <paraID>3D6C369E</paraID>
      <start>84</start>
      <end>85</end>
      <status>unmodified</status>
      <modifiedWord/>
      <trackRevisions>false</trackRevisions>
    </reviewItem>
    <reviewItem>
      <errorID>2a5c6e95-7ec5-4188-9226-398e0153a6b1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5021ADEB</paraID>
      <start>0</start>
      <end>2</end>
      <status>unmodified</status>
      <modifiedWord/>
      <trackRevisions>false</trackRevisions>
    </reviewItem>
    <reviewItem>
      <errorID>7bf5530b-451d-4622-9f5c-d7a0d1993c0c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22767BFE</paraID>
      <start>0</start>
      <end>2</end>
      <status>unmodified</status>
      <modifiedWord/>
      <trackRevisions>false</trackRevisions>
    </reviewItem>
    <reviewItem>
      <errorID>ffa3f766-506b-4a1a-96fe-f969dc9d8751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591CF47E</paraID>
      <start>0</start>
      <end>2</end>
      <status>unmodified</status>
      <modifiedWord/>
      <trackRevisions>false</trackRevisions>
    </reviewItem>
    <reviewItem>
      <errorID>1f0114b4-c9e5-4759-a2e0-e56c21d0d79a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41E7A984</paraID>
      <start>0</start>
      <end>2</end>
      <status>unmodified</status>
      <modifiedWord/>
      <trackRevisions>false</trackRevisions>
    </reviewItem>
    <reviewItem>
      <errorID>4f663b61-840c-4724-875a-19d472af270c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212EF2CF</paraID>
      <start>0</start>
      <end>2</end>
      <status>unmodified</status>
      <modifiedWord/>
      <trackRevisions>false</trackRevisions>
    </reviewItem>
    <reviewItem>
      <errorID>61fee9c5-fbee-4342-a6cc-a6cfc7330705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40B4D8BB</paraID>
      <start>0</start>
      <end>2</end>
      <status>unmodified</status>
      <modifiedWord/>
      <trackRevisions>false</trackRevisions>
    </reviewItem>
    <reviewItem>
      <errorID>a5dabcaf-82b7-47e1-a7dd-ff17a027415c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5AEF0F92</paraID>
      <start>0</start>
      <end>2</end>
      <status>unmodified</status>
      <modifiedWord/>
      <trackRevisions>false</trackRevisions>
    </reviewItem>
    <reviewItem>
      <errorID>8da84999-b6d8-4dff-aacb-ecba3848e9b8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32DF9486</paraID>
      <start>0</start>
      <end>2</end>
      <status>unmodified</status>
      <modifiedWord/>
      <trackRevisions>false</trackRevisions>
    </reviewItem>
    <reviewItem>
      <errorID>97d63dab-617f-443f-87ee-9ecac768adbd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4D259280</paraID>
      <start>0</start>
      <end>2</end>
      <status>unmodified</status>
      <modifiedWord/>
      <trackRevisions>false</trackRevisions>
    </reviewItem>
    <reviewItem>
      <errorID>60de5027-4bdd-4c98-aa05-f293dabd2993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3B237527</paraID>
      <start>0</start>
      <end>2</end>
      <status>unmodified</status>
      <modifiedWord/>
      <trackRevisions>false</trackRevisions>
    </reviewItem>
    <reviewItem>
      <errorID>90bc1f12-ad0d-4d2c-8b12-dccb0737d54d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42343833</paraID>
      <start>0</start>
      <end>2</end>
      <status>unmodified</status>
      <modifiedWord/>
      <trackRevisions>false</trackRevisions>
    </reviewItem>
    <reviewItem>
      <errorID>fc3cec21-2c6c-4466-8bc4-7bf2c58cb05a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17BAEA24</paraID>
      <start>0</start>
      <end>2</end>
      <status>unmodified</status>
      <modifiedWord/>
      <trackRevisions>false</trackRevisions>
    </reviewItem>
    <reviewItem>
      <errorID>ba9308b9-c10a-4cae-b3cd-5e70d4acd034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155DADB6</paraID>
      <start>0</start>
      <end>2</end>
      <status>unmodified</status>
      <modifiedWord/>
      <trackRevisions>false</trackRevisions>
    </reviewItem>
    <reviewItem>
      <errorID>003b545f-abc7-4ac1-be0d-ebee0e5d43b1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533F2C55</paraID>
      <start>0</start>
      <end>2</end>
      <status>unmodified</status>
      <modifiedWord/>
      <trackRevisions>false</trackRevisions>
    </reviewItem>
    <reviewItem>
      <errorID>97add770-3d2a-44de-b458-db013d5c96fd</errorID>
      <errorWord>100万-500万</errorWord>
      <group>L1_Knowledge</group>
      <groupName>知识性问题</groupName>
      <ability>L2_Knowledge</ability>
      <abilityName>其他知识</abilityName>
      <candidateList>
        <item>100万—500万</item>
      </candidateList>
      <explain>1. “100万-500万”中的单位“万”仅出现在后一个数字上，容易引起歧义；根据《现代汉语标点符号数字用法规范手册》，数字表示范围两边需要使用统一的格式。2.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3C1ABF9A</paraID>
      <start>54</start>
      <end>63</end>
      <status>modified</status>
      <modifiedWord>100万—500万</modifiedWord>
      <trackRevisions>false</trackRevisions>
    </reviewItem>
    <reviewItem>
      <errorID>a75229d5-f9e6-4835-8d2f-07d51bd84790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791E8F03</paraID>
      <start>0</start>
      <end>2</end>
      <status>unmodified</status>
      <modifiedWord/>
      <trackRevisions>false</trackRevisions>
    </reviewItem>
    <reviewItem>
      <errorID>a13e2a84-71cd-405e-901b-30336f5f741a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3CAE26ED</paraID>
      <start>0</start>
      <end>2</end>
      <status>unmodified</status>
      <modifiedWord/>
      <trackRevisions>false</trackRevisions>
    </reviewItem>
    <reviewItem>
      <errorID>68722652-1bc5-4c1c-b3b3-67793301ca87</errorID>
      <errorWord>劳动教养</errorWord>
      <group>L1_Knowledge</group>
      <groupName>知识性问题</groupName>
      <ability>L2_Knowledge</ability>
      <abilityName>其他知识</abilityName>
      <candidateList/>
      <explain>已废止</explain>
      <paraID>36659C7E</paraID>
      <start>11</start>
      <end>15</end>
      <status>unmodified</status>
      <modifiedWord/>
      <trackRevisions>false</trackRevisions>
    </reviewItem>
    <reviewItem>
      <errorID>b7622265-0184-4d03-8012-b21a0fe59ad8</errorID>
      <errorWord>政纪处分</errorWord>
      <group>L1_Word</group>
      <groupName>字词问题</groupName>
      <ability>L2_Typo</ability>
      <abilityName>字词错误</abilityName>
      <candidateList>
        <item>政务处分</item>
      </candidateList>
      <explain/>
      <paraID>36659C7E</paraID>
      <start>27</start>
      <end>31</end>
      <status>unmodified</status>
      <modifiedWord/>
      <trackRevisions>false</trackRevisions>
    </reviewItem>
    <reviewItem>
      <errorID>d54cdc2f-6340-4e29-96bb-fd1ecfdab401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78790239</paraID>
      <start>0</start>
      <end>2</end>
      <status>unmodified</status>
      <modifiedWord/>
      <trackRevisions>false</trackRevisions>
    </reviewItem>
    <reviewItem>
      <errorID>d274a53e-df7f-4870-a2b7-5fa3cfd64c85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73719AE4</paraID>
      <start>0</start>
      <end>2</end>
      <status>unmodified</status>
      <modifiedWord/>
      <trackRevisions>false</trackRevisions>
    </reviewItem>
    <reviewItem>
      <errorID>fbde321d-7fff-4f2e-8a7f-213ffb20b827</errorID>
      <errorWord>对待</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7B9B11B0</paraID>
      <start>214</start>
      <end>216</end>
      <status>unmodified</status>
      <modifiedWord/>
      <trackRevisions>false</trackRevisions>
    </reviewItem>
    <reviewItem>
      <errorID>df9c8c08-5bf1-4870-9d27-c86c45ed0a1a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3D571E6</paraID>
      <start>0</start>
      <end>2</end>
      <status>unmodified</status>
      <modifiedWord/>
      <trackRevisions>false</trackRevisions>
    </reviewItem>
    <reviewItem>
      <errorID>45a38988-c86e-410e-b421-efbbc3d6a30a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4E629814</paraID>
      <start>0</start>
      <end>2</end>
      <status>unmodified</status>
      <modifiedWord/>
      <trackRevisions>false</trackRevisions>
    </reviewItem>
    <reviewItem>
      <errorID>0c5ef71b-6b39-4585-9e6c-07f16432062a</errorID>
      <errorWord>积极地</errorWord>
      <group>L1_Word</group>
      <groupName>字词问题</groupName>
      <ability>L2_Typo</ability>
      <abilityName>字词错误</abilityName>
      <candidateList>
        <item>积极</item>
      </candidateList>
      <explain>〈形〉❶肯定的；正面的；有利于发展的（跟“消极”相对，多用于抽象事物）：起～作用｜从～方面想办法。❷进取的；热心的（跟“消极”相对）：～分子｜他对于社会工作一向很～。</explain>
      <paraID>5422FE40</paraID>
      <start>28</start>
      <end>31</end>
      <status>unmodified</status>
      <modifiedWord/>
      <trackRevisions>false</trackRevisions>
    </reviewItem>
    <reviewItem>
      <errorID>82356184-0e23-4796-bc1e-7c40303f7d7e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4DE07B7B</paraID>
      <start>0</start>
      <end>2</end>
      <status>unmodified</status>
      <modifiedWord/>
      <trackRevisions>false</trackRevisions>
    </reviewItem>
    <reviewItem>
      <errorID>8bab0679-d391-4c2f-bca8-9cac93c5e088</errorID>
      <errorWord>次序</errorWord>
      <group>L1_Word</group>
      <groupName>字词问题</groupName>
      <ability>L2_Typo</ability>
      <abilityName>字词错误</abilityName>
      <candidateList>
        <item>秩序</item>
      </candidateList>
      <explain/>
      <paraID>144EB19A</paraID>
      <start>52</start>
      <end>54</end>
      <status>unmodified</status>
      <modifiedWord/>
      <trackRevisions>false</trackRevisions>
    </reviewItem>
    <reviewItem>
      <errorID>6ccc7afc-59c9-484d-b834-87989dc6ebf6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667F7C42</paraID>
      <start>0</start>
      <end>2</end>
      <status>unmodified</status>
      <modifiedWord/>
      <trackRevisions>false</trackRevisions>
    </reviewItem>
    <reviewItem>
      <errorID>7271cc1e-ea15-4210-9120-510877cdbd34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2F833C3A</paraID>
      <start>0</start>
      <end>2</end>
      <status>unmodified</status>
      <modifiedWord/>
      <trackRevisions>false</trackRevisions>
    </reviewItem>
    <reviewItem>
      <errorID>b979e31d-381e-4732-85fa-073900f74379</errorID>
      <errorWord>，</errorWord>
      <group>L1_Word</group>
      <groupName>字词问题</groupName>
      <ability>L2_Typo</ability>
      <abilityName>字词错误</abilityName>
      <candidateList>
        <item>，必</item>
      </candidateList>
      <explain/>
      <paraID>20EB5F71</paraID>
      <start>40</start>
      <end>41</end>
      <status>unmodified</status>
      <modifiedWord/>
      <trackRevisions>false</trackRevisions>
    </reviewItem>
    <reviewItem>
      <errorID>89d42a03-7792-44f2-a896-e703c8595ecc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4D51BF9A</paraID>
      <start>0</start>
      <end>2</end>
      <status>unmodified</status>
      <modifiedWord/>
      <trackRevisions>false</trackRevisions>
    </reviewItem>
    <reviewItem>
      <errorID>29fda3bd-1dd8-48ad-ac39-ee68901437cd</errorID>
      <errorWord>即时</errorWord>
      <group>L1_Word</group>
      <groupName>字词问题</groupName>
      <ability>L2_Typo</ability>
      <abilityName>字词错误</abilityName>
      <candidateList>
        <item>及时</item>
      </candidateList>
      <explain>❶〈形〉正赶上时候；适合需要：～雨｜他来得很～。❷〈副〉不拖延；马上；立刻：有问题就～解决。</explain>
      <paraID>4B6127F6</paraID>
      <start>100</start>
      <end>102</end>
      <status>unmodified</status>
      <modifiedWord/>
      <trackRevisions>false</trackRevisions>
    </reviewItem>
    <reviewItem>
      <errorID>2e3be123-73c1-4563-815b-49652e4b494f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2A9D17EB</paraID>
      <start>0</start>
      <end>2</end>
      <status>unmodified</status>
      <modifiedWord/>
      <trackRevisions>false</trackRevisions>
    </reviewItem>
    <reviewItem>
      <errorID>1598cd60-eea2-481b-83c7-ea28cbeda3ab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5925AFE6</paraID>
      <start>0</start>
      <end>2</end>
      <status>unmodified</status>
      <modifiedWord/>
      <trackRevisions>false</trackRevisions>
    </reviewItem>
    <reviewItem>
      <errorID>d4a53b6f-c102-4b04-8e5a-dc3101467d2a</errorID>
      <errorWord>方</errorWord>
      <group>L1_Word</group>
      <groupName>字词问题</groupName>
      <ability>L2_Typo</ability>
      <abilityName>字词错误</abilityName>
      <candidateList>
        <item>方在</item>
      </candidateList>
      <explain/>
      <paraID> C8585BA</paraID>
      <start>2</start>
      <end>3</end>
      <status>unmodified</status>
      <modifiedWord/>
      <trackRevisions>false</trackRevisions>
    </reviewItem>
    <reviewItem>
      <errorID>15d9b861-15bf-449e-91ef-190f1b0e2fae</errorID>
      <errorWord>月度</errorWord>
      <group>L1_Word</group>
      <groupName>字词问题</groupName>
      <ability>L2_Typo</ability>
      <abilityName>字词错误</abilityName>
      <candidateList>
        <item>月</item>
      </candidateList>
      <explain/>
      <paraID>7E707845</paraID>
      <start>18</start>
      <end>20</end>
      <status>unmodified</status>
      <modifiedWord/>
      <trackRevisions>false</trackRevisions>
    </reviewItem>
    <reviewItem>
      <errorID>293f8aec-04cc-4266-bede-030e4e72708e</errorID>
      <errorWord>扣</errorWord>
      <group>L1_Word</group>
      <groupName>字词问题</groupName>
      <ability>L2_Typo</ability>
      <abilityName>字词错误</abilityName>
      <candidateList>
        <item>扣除</item>
      </candidateList>
      <explain/>
      <paraID>7E707845</paraID>
      <start>62</start>
      <end>63</end>
      <status>unmodified</status>
      <modifiedWord/>
      <trackRevisions>false</trackRevisions>
    </reviewItem>
    <reviewItem>
      <errorID>e966a8bc-2790-4778-95b9-220cb3576923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27CF0703</paraID>
      <start>0</start>
      <end>2</end>
      <status>unmodified</status>
      <modifiedWord/>
      <trackRevisions>false</trackRevisions>
    </reviewItem>
    <reviewItem>
      <errorID>99fa58bf-89eb-40e1-8ef7-b43ffe0cdfb2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67C24EDF</paraID>
      <start>0</start>
      <end>2</end>
      <status>unmodified</status>
      <modifiedWord/>
      <trackRevisions>false</trackRevisions>
    </reviewItem>
    <reviewItem>
      <errorID>3a8efb6f-bc6c-464d-8b11-db1937240644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1134ADC8</paraID>
      <start>0</start>
      <end>2</end>
      <status>unmodified</status>
      <modifiedWord/>
      <trackRevisions>false</trackRevisions>
    </reviewItem>
    <reviewItem>
      <errorID>e4f67e49-7f04-4fd9-a36f-8083b5ceaa8c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5B6CD392</paraID>
      <start>0</start>
      <end>2</end>
      <status>unmodified</status>
      <modifiedWord/>
      <trackRevisions>false</trackRevisions>
    </reviewItem>
    <reviewItem>
      <errorID>9bb1fe98-09f8-47aa-b4f9-29eb241fab6e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7FECC772</paraID>
      <start>0</start>
      <end>2</end>
      <status>unmodified</status>
      <modifiedWord/>
      <trackRevisions>false</trackRevisions>
    </reviewItem>
    <reviewItem>
      <errorID>ca8502ad-ab56-45de-8f10-0cc5f7cd3233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5D85066D</paraID>
      <start>0</start>
      <end>2</end>
      <status>unmodified</status>
      <modifiedWord/>
      <trackRevisions>false</trackRevisions>
    </reviewItem>
    <reviewItem>
      <errorID>3ddf2c8e-5b71-4e7e-9078-10c23772eac2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4340BA88</paraID>
      <start>0</start>
      <end>2</end>
      <status>unmodified</status>
      <modifiedWord/>
      <trackRevisions>false</trackRevisions>
    </reviewItem>
    <reviewItem>
      <errorID>ca919317-b569-421f-94be-78bc74e2d7b1</errorID>
      <errorWord>车</errorWord>
      <group>L1_Word</group>
      <groupName>字词问题</groupName>
      <ability>L2_Typo</ability>
      <abilityName>字词错误</abilityName>
      <candidateList>
        <item>车在</item>
      </candidateList>
      <explain/>
      <paraID>4340BA88</paraID>
      <start>39</start>
      <end>40</end>
      <status>unmodified</status>
      <modifiedWord/>
      <trackRevisions>false</trackRevisions>
    </reviewItem>
    <reviewItem>
      <errorID>dc4a37ec-67e3-4b15-929d-771091e9d550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1D0CA202</paraID>
      <start>0</start>
      <end>2</end>
      <status>unmodified</status>
      <modifiedWord/>
      <trackRevisions>false</trackRevisions>
    </reviewItem>
    <reviewItem>
      <errorID>aa7a9099-b246-43f1-b408-0512d04623b5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55C63D33</paraID>
      <start>0</start>
      <end>2</end>
      <status>unmodified</status>
      <modifiedWord/>
      <trackRevisions>false</trackRevisions>
    </reviewItem>
    <reviewItem>
      <errorID>e2fcc545-6559-4f02-8f3c-34dfa1b41777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3EBC2767</paraID>
      <start>0</start>
      <end>2</end>
      <status>unmodified</status>
      <modifiedWord/>
      <trackRevisions>false</trackRevisions>
    </reviewItem>
    <reviewItem>
      <errorID>494131ee-567c-4db2-abf8-3877df3efbf2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63961651</paraID>
      <start>0</start>
      <end>2</end>
      <status>unmodified</status>
      <modifiedWord/>
      <trackRevisions>false</trackRevisions>
    </reviewItem>
    <reviewItem>
      <errorID>979545a9-928d-4a2a-809e-6d76d1ddd038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6CDE0256</paraID>
      <start>0</start>
      <end>2</end>
      <status>unmodified</status>
      <modifiedWord/>
      <trackRevisions>false</trackRevisions>
    </reviewItem>
    <reviewItem>
      <errorID>a4af2244-9d6c-4660-bae8-183a28301d16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53D4785E</paraID>
      <start>0</start>
      <end>2</end>
      <status>unmodified</status>
      <modifiedWord/>
      <trackRevisions>false</trackRevisions>
    </reviewItem>
    <reviewItem>
      <errorID>75502568-6fa0-4129-9944-21faceaf0a81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4AAE00E4</paraID>
      <start>0</start>
      <end>2</end>
      <status>unmodified</status>
      <modifiedWord/>
      <trackRevisions>false</trackRevisions>
    </reviewItem>
    <reviewItem>
      <errorID>2d5105df-a308-493a-99ee-adccb393b825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71AE5273</paraID>
      <start>0</start>
      <end>2</end>
      <status>unmodified</status>
      <modifiedWord/>
      <trackRevisions>false</trackRevisions>
    </reviewItem>
    <reviewItem>
      <errorID>285fb3f1-31a6-45db-898f-44e678b20922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E66C38D</paraID>
      <start>0</start>
      <end>2</end>
      <status>unmodified</status>
      <modifiedWord/>
      <trackRevisions>false</trackRevisions>
    </reviewItem>
    <reviewItem>
      <errorID>c5d7eef5-5c62-404c-be48-4f559f5335c7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6C367A48</paraID>
      <start>0</start>
      <end>2</end>
      <status>unmodified</status>
      <modifiedWord/>
      <trackRevisions>false</trackRevisions>
    </reviewItem>
    <reviewItem>
      <errorID>759069b7-8e19-4dc4-9ee3-753887806ee2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763F6812</paraID>
      <start>0</start>
      <end>2</end>
      <status>unmodified</status>
      <modifiedWord/>
      <trackRevisions>false</trackRevisions>
    </reviewItem>
    <reviewItem>
      <errorID>6eb7cfe7-e0cc-4214-aea4-29ef2ec5803e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54AEC321</paraID>
      <start>0</start>
      <end>2</end>
      <status>unmodified</status>
      <modifiedWord/>
      <trackRevisions>false</trackRevisions>
    </reviewItem>
    <reviewItem>
      <errorID>450f2073-8d00-4188-ae23-7a2f92e7d1ff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36E14E0A</paraID>
      <start>0</start>
      <end>2</end>
      <status>unmodified</status>
      <modifiedWord/>
      <trackRevisions>false</trackRevisions>
    </reviewItem>
    <reviewItem>
      <errorID>966e7381-cd05-4151-bcb4-0e4e15a08201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45A0A3BA</paraID>
      <start>0</start>
      <end>2</end>
      <status>unmodified</status>
      <modifiedWord/>
      <trackRevisions>false</trackRevisions>
    </reviewItem>
    <reviewItem>
      <errorID>5ee4e6be-a015-491e-aa95-50d61d3dae40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43D40775</paraID>
      <start>0</start>
      <end>2</end>
      <status>unmodified</status>
      <modifiedWord/>
      <trackRevisions>false</trackRevisions>
    </reviewItem>
    <reviewItem>
      <errorID>6b7e73ac-c366-40a4-9ec9-fc08247fce29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9A647E</paraID>
      <start>0</start>
      <end>2</end>
      <status>unmodified</status>
      <modifiedWord/>
      <trackRevisions>false</trackRevisions>
    </reviewItem>
    <reviewItem>
      <errorID>5d81de84-a4bd-40f9-8f03-37d6359c7d02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51FE1C94</paraID>
      <start>0</start>
      <end>2</end>
      <status>unmodified</status>
      <modifiedWord/>
      <trackRevisions>false</trackRevisions>
    </reviewItem>
    <reviewItem>
      <errorID>2867e5ae-58d9-47c9-ba49-0a18a4b31fc9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5FAE047F</paraID>
      <start>0</start>
      <end>2</end>
      <status>unmodified</status>
      <modifiedWord/>
      <trackRevisions>false</trackRevisions>
    </reviewItem>
    <reviewItem>
      <errorID>a140aba7-4fdf-495a-9b34-bc03ec03c296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7DE17B0A</paraID>
      <start>0</start>
      <end>2</end>
      <status>unmodified</status>
      <modifiedWord/>
      <trackRevisions>false</trackRevisions>
    </reviewItem>
    <reviewItem>
      <errorID>23f0aae6-8865-4cce-be5b-508ae52c51c0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77DF1065</paraID>
      <start>0</start>
      <end>2</end>
      <status>unmodified</status>
      <modifiedWord/>
      <trackRevisions>false</trackRevisions>
    </reviewItem>
    <reviewItem>
      <errorID>f5ebdac7-e5d7-408e-a1be-42bd4ee7cc82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184E0293</paraID>
      <start>0</start>
      <end>2</end>
      <status>unmodified</status>
      <modifiedWord/>
      <trackRevisions>false</trackRevisions>
    </reviewItem>
    <reviewItem>
      <errorID>688fbebb-9d0e-4d7a-9097-c68e4e6d151d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31B41AF9</paraID>
      <start>0</start>
      <end>2</end>
      <status>unmodified</status>
      <modifiedWord/>
      <trackRevisions>false</trackRevisions>
    </reviewItem>
    <reviewItem>
      <errorID>40130d29-725c-4f4c-a2b7-0abc63686cdc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7CA20246</paraID>
      <start>0</start>
      <end>2</end>
      <status>unmodified</status>
      <modifiedWord/>
      <trackRevisions>false</trackRevisions>
    </reviewItem>
    <reviewItem>
      <errorID>d78d9e41-c694-4523-8912-b0cd0b1a0078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5C344F6A</paraID>
      <start>0</start>
      <end>2</end>
      <status>unmodified</status>
      <modifiedWord/>
      <trackRevisions>false</trackRevisions>
    </reviewItem>
    <reviewItem>
      <errorID>4a4ba236-b0f1-4a8f-9c27-14ae81126d3e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63704D61</paraID>
      <start>0</start>
      <end>2</end>
      <status>unmodified</status>
      <modifiedWord/>
      <trackRevisions>false</trackRevisions>
    </reviewItem>
    <reviewItem>
      <errorID>e4779df9-8fe4-4e28-a2e0-261baf3522df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2795D90C</paraID>
      <start>0</start>
      <end>2</end>
      <status>unmodified</status>
      <modifiedWord/>
      <trackRevisions>false</trackRevisions>
    </reviewItem>
    <reviewItem>
      <errorID>0e953322-93ca-4373-bd14-7fe575af44e2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3BF5022F</paraID>
      <start>0</start>
      <end>2</end>
      <status>unmodified</status>
      <modifiedWord/>
      <trackRevisions>false</trackRevisions>
    </reviewItem>
    <reviewItem>
      <errorID>17389133-fa1d-4000-99bd-79aa5b15fef4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3ED89B23</paraID>
      <start>0</start>
      <end>2</end>
      <status>unmodified</status>
      <modifiedWord/>
      <trackRevisions>false</trackRevisions>
    </reviewItem>
    <reviewItem>
      <errorID>f518f331-92e5-4b72-a22b-fe4ff30ff82d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184C888F</paraID>
      <start>0</start>
      <end>3</end>
      <status>unmodified</status>
      <modifiedWord/>
      <trackRevisions>false</trackRevisions>
    </reviewItem>
    <reviewItem>
      <errorID>85b42237-e1f1-4611-92ef-245115c47e18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12B5A12F</paraID>
      <start>0</start>
      <end>2</end>
      <status>unmodified</status>
      <modifiedWord/>
      <trackRevisions>false</trackRevisions>
    </reviewItem>
    <reviewItem>
      <errorID>59ae5292-b8ff-4856-a64e-e826abe87094</errorID>
      <errorWord>月度</errorWord>
      <group>L1_Word</group>
      <groupName>字词问题</groupName>
      <ability>L2_Typo</ability>
      <abilityName>字词错误</abilityName>
      <candidateList>
        <item>月</item>
      </candidateList>
      <explain/>
      <paraID>2F7B2808</paraID>
      <start>18</start>
      <end>20</end>
      <status>unmodified</status>
      <modifiedWord/>
      <trackRevisions>false</trackRevisions>
    </reviewItem>
    <reviewItem>
      <errorID>9f20feb5-6591-4ef0-a23a-164e797b0b35</errorID>
      <errorWord>扣</errorWord>
      <group>L1_Word</group>
      <groupName>字词问题</groupName>
      <ability>L2_Typo</ability>
      <abilityName>字词错误</abilityName>
      <candidateList>
        <item>扣除</item>
      </candidateList>
      <explain/>
      <paraID>2F7B2808</paraID>
      <start>62</start>
      <end>63</end>
      <status>unmodified</status>
      <modifiedWord/>
      <trackRevisions>false</trackRevisions>
    </reviewItem>
    <reviewItem>
      <errorID>75a66c03-0167-4807-b0bc-284215344622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52926A4B</paraID>
      <start>0</start>
      <end>2</end>
      <status>unmodified</status>
      <modifiedWord/>
      <trackRevisions>false</trackRevisions>
    </reviewItem>
    <reviewItem>
      <errorID>778a6dd6-35de-4a12-9bf9-9ff8ce7cf253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7CC1CE16</paraID>
      <start>0</start>
      <end>2</end>
      <status>unmodified</status>
      <modifiedWord/>
      <trackRevisions>false</trackRevisions>
    </reviewItem>
    <reviewItem>
      <errorID>1edbc656-7f7c-456d-bcf6-d10b7559c45d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1E74065B</paraID>
      <start>0</start>
      <end>2</end>
      <status>unmodified</status>
      <modifiedWord/>
      <trackRevisions>false</trackRevisions>
    </reviewItem>
    <reviewItem>
      <errorID>d3c249ff-a940-4837-8f66-21073dd1230f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67462A23</paraID>
      <start>0</start>
      <end>2</end>
      <status>unmodified</status>
      <modifiedWord/>
      <trackRevisions>false</trackRevisions>
    </reviewItem>
    <reviewItem>
      <errorID>c121f22f-37ce-4516-b424-7b7747d38c04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7755CAE2</paraID>
      <start>0</start>
      <end>2</end>
      <status>unmodified</status>
      <modifiedWord/>
      <trackRevisions>false</trackRevisions>
    </reviewItem>
    <reviewItem>
      <errorID>1bcfa1d6-348f-4ebe-bbba-bb6e3ddcac88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14ABAB8F</paraID>
      <start>0</start>
      <end>2</end>
      <status>unmodified</status>
      <modifiedWord/>
      <trackRevisions>false</trackRevisions>
    </reviewItem>
    <reviewItem>
      <errorID>c51d8d33-cc59-46de-87dd-c1b171b9ed9e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2948CF34</paraID>
      <start>0</start>
      <end>2</end>
      <status>unmodified</status>
      <modifiedWord/>
      <trackRevisions>false</trackRevisions>
    </reviewItem>
    <reviewItem>
      <errorID>bb2df02f-4cf8-43bb-a06c-1bb2436c2c7a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656005E0</paraID>
      <start>0</start>
      <end>2</end>
      <status>unmodified</status>
      <modifiedWord/>
      <trackRevisions>false</trackRevisions>
    </reviewItem>
    <reviewItem>
      <errorID>52cd7090-f2fc-4dce-9e42-4404b3c30659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1A38E404</paraID>
      <start>0</start>
      <end>2</end>
      <status>unmodified</status>
      <modifiedWord/>
      <trackRevisions>false</trackRevisions>
    </reviewItem>
    <reviewItem>
      <errorID>117fed2c-4c7f-4b59-b4c2-724dfced4a85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5ED4073B</paraID>
      <start>0</start>
      <end>2</end>
      <status>unmodified</status>
      <modifiedWord/>
      <trackRevisions>false</trackRevisions>
    </reviewItem>
    <reviewItem>
      <errorID>6740d150-58e0-4c4a-a66a-19c4afacc5a6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27885D1C</paraID>
      <start>0</start>
      <end>2</end>
      <status>unmodified</status>
      <modifiedWord/>
      <trackRevisions>false</trackRevisions>
    </reviewItem>
    <reviewItem>
      <errorID>91a1b5d9-bfac-49a5-8d2d-f1b969bfb24c</errorID>
      <errorWord>，</errorWord>
      <group>L1_Word</group>
      <groupName>字词问题</groupName>
      <ability>L2_Typo</ability>
      <abilityName>字词错误</abilityName>
      <candidateList>
        <item>，在</item>
      </candidateList>
      <explain/>
      <paraID>6F3A3524</paraID>
      <start>16</start>
      <end>17</end>
      <status>unmodified</status>
      <modifiedWord/>
      <trackRevisions>false</trackRevisions>
    </reviewItem>
    <reviewItem>
      <errorID>267c9934-38fb-400d-8790-c57b05d8b56c</errorID>
      <errorWord>&lt;</errorWord>
      <group>L1_Format</group>
      <groupName>格式问题</groupName>
      <ability>L2_HalfPunc</ability>
      <abilityName>全半角检查</abilityName>
      <candidateList>
        <item>〈</item>
      </candidateList>
      <explain>文本全半角错误。</explain>
      <paraID>4B412288</paraID>
      <start>49</start>
      <end>50</end>
      <status>unmodified</status>
      <modifiedWord/>
      <trackRevisions>false</trackRevisions>
    </reviewItem>
    <reviewItem>
      <errorID>8d6c9cd8-ef75-4d07-ab83-cbfd53c68e1a</errorID>
      <errorWord>&lt;</errorWord>
      <group>L1_Format</group>
      <groupName>格式问题</groupName>
      <ability>L2_HalfPunc</ability>
      <abilityName>全半角检查</abilityName>
      <candidateList>
        <item>〈</item>
      </candidateList>
      <explain>文本全半角错误。</explain>
      <paraID>45C3BE9D</paraID>
      <start>49</start>
      <end>50</end>
      <status>unmodified</status>
      <modifiedWord/>
      <trackRevisions>false</trackRevisions>
    </reviewItem>
    <reviewItem>
      <errorID>10f11cda-9cea-4e30-b5be-451d989b26bf</errorID>
      <errorWord>&lt;</errorWord>
      <group>L1_Format</group>
      <groupName>格式问题</groupName>
      <ability>L2_HalfPunc</ability>
      <abilityName>全半角检查</abilityName>
      <candidateList>
        <item>〈</item>
      </candidateList>
      <explain>文本全半角错误。</explain>
      <paraID>5087388A</paraID>
      <start>34</start>
      <end>35</end>
      <status>unmodified</status>
      <modifiedWord/>
      <trackRevisions>false</trackRevisions>
    </reviewItem>
    <reviewItem>
      <errorID>fa99a69f-d3db-4742-809d-b7a847729347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6C7FD92D</paraID>
      <start>0</start>
      <end>2</end>
      <status>unmodified</status>
      <modifiedWord/>
      <trackRevisions>false</trackRevisions>
    </reviewItem>
    <reviewItem>
      <errorID>d34b8f0a-8f55-4c00-bd6c-3ad2386e407d</errorID>
      <errorWord>（</errorWord>
      <group>L1_Punc</group>
      <groupName>标点问题</groupName>
      <ability>L2_Punc</ability>
      <abilityName>标点符号检查</abilityName>
      <candidateList/>
      <explain>同一形式括号套用。</explain>
      <paraID>2FD01793</paraID>
      <start>34</start>
      <end>35</end>
      <status>unmodified</status>
      <modifiedWord/>
      <trackRevisions>false</trackRevisions>
    </reviewItem>
    <reviewItem>
      <errorID>355d82c2-7a2f-4de2-8cb1-6455ac7dc769</errorID>
      <errorWord>）</errorWord>
      <group>L1_Punc</group>
      <groupName>标点问题</groupName>
      <ability>L2_Punc</ability>
      <abilityName>标点符号检查</abilityName>
      <candidateList/>
      <explain>同一形式括号套用。</explain>
      <paraID>2FD01793</paraID>
      <start>41</start>
      <end>42</end>
      <status>unmodified</status>
      <modifiedWord/>
      <trackRevisions>false</trackRevisions>
    </reviewItem>
    <reviewItem>
      <errorID>855e3dec-6dd1-43e3-a841-e996e0b9492f</errorID>
      <errorWord>（</errorWord>
      <group>L1_Punc</group>
      <groupName>标点问题</groupName>
      <ability>L2_Punc</ability>
      <abilityName>标点符号检查</abilityName>
      <candidateList/>
      <explain>同一形式括号套用。</explain>
      <paraID>111D31E5</paraID>
      <start>45</start>
      <end>46</end>
      <status>unmodified</status>
      <modifiedWord/>
      <trackRevisions>false</trackRevisions>
    </reviewItem>
    <reviewItem>
      <errorID>f13103eb-ee9e-4fe3-a385-085a28818930</errorID>
      <errorWord>）</errorWord>
      <group>L1_Punc</group>
      <groupName>标点问题</groupName>
      <ability>L2_Punc</ability>
      <abilityName>标点符号检查</abilityName>
      <candidateList/>
      <explain>同一形式括号套用。</explain>
      <paraID>111D31E5</paraID>
      <start>52</start>
      <end>53</end>
      <status>unmodified</status>
      <modifiedWord/>
      <trackRevisions>false</trackRevisions>
    </reviewItem>
    <reviewItem>
      <errorID>a1e0662b-50d8-471c-9a18-53b930de074c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4B51C935</paraID>
      <start>0</start>
      <end>2</end>
      <status>unmodified</status>
      <modifiedWord/>
      <trackRevisions>false</trackRevisions>
    </reviewItem>
    <reviewItem>
      <errorID>258b5bec-e01d-480f-816e-785c931b652a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1E9113B9</paraID>
      <start>0</start>
      <end>2</end>
      <status>unmodified</status>
      <modifiedWord/>
      <trackRevisions>false</trackRevisions>
    </reviewItem>
    <reviewItem>
      <errorID>92d132a0-8d68-4f46-9945-1b6e889c79fa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1151E860</paraID>
      <start>0</start>
      <end>2</end>
      <status>unmodified</status>
      <modifiedWord/>
      <trackRevisions>false</trackRevisions>
    </reviewItem>
    <reviewItem>
      <errorID>c4ececde-a13f-4a04-8616-d5c1e5d8f299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336E63E7</paraID>
      <start>0</start>
      <end>2</end>
      <status>unmodified</status>
      <modifiedWord/>
      <trackRevisions>false</trackRevisions>
    </reviewItem>
    <reviewItem>
      <errorID>98d00d42-7c4b-4727-9c2f-53a47d221b63</errorID>
      <errorWord>二○二</errorWord>
      <group>L1_Knowledge</group>
      <groupName>知识性问题</groupName>
      <ability>L2_Knowledge</ability>
      <abilityName>其他知识</abilityName>
      <candidateList>
        <item>二〇二</item>
      </candidateList>
      <explain/>
      <paraID>45F95532</paraID>
      <start>0</start>
      <end>3</end>
      <status>modified</status>
      <modifiedWord>二〇二</modifiedWord>
      <trackRevisions>false</trackRevisions>
    </reviewItem>
    <reviewItem>
      <errorID>19defdc5-71f5-4399-a465-53455e585af5</errorID>
      <errorWord>）</errorWord>
      <group>L1_Word</group>
      <groupName>字词问题</groupName>
      <ability>L2_Typo</ability>
      <abilityName>字词错误</abilityName>
      <candidateList>
        <item>）在</item>
      </candidateList>
      <explain/>
      <paraID>4F06648C</paraID>
      <start>8</start>
      <end>9</end>
      <status>unmodified</status>
      <modifiedWord/>
      <trackRevisions>false</trackRevisions>
    </reviewItem>
    <reviewItem>
      <errorID>4047020c-08b9-40ad-88da-c17e3c77c827</errorID>
      <errorWord>合</errorWord>
      <group>L1_Word</group>
      <groupName>字词问题</groupName>
      <ability>L2_Typo</ability>
      <abilityName>字词错误</abilityName>
      <candidateList>
        <item>合省</item>
      </candidateList>
      <explain/>
      <paraID>5168FE3B</paraID>
      <start>21</start>
      <end>23</end>
      <status>modified</status>
      <modifiedWord>合省</modifiedWord>
      <trackRevisions>false</trackRevisions>
    </reviewItem>
    <reviewItem>
      <errorID>326e47fb-a13c-4b56-9551-27e9baecc4c9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6B5EADD8</paraID>
      <start>0</start>
      <end>2</end>
      <status>unmodified</status>
      <modifiedWord/>
      <trackRevisions>false</trackRevisions>
    </reviewItem>
    <reviewItem>
      <errorID>0b76c4aa-aa69-4965-bde9-eac6bc217139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33E78095</paraID>
      <start>0</start>
      <end>2</end>
      <status>unmodified</status>
      <modifiedWord/>
      <trackRevisions>false</trackRevisions>
    </reviewItem>
    <reviewItem>
      <errorID>a86ca107-f336-42f1-afee-0f301dbbe4c3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60F2780C</paraID>
      <start>0</start>
      <end>2</end>
      <status>unmodified</status>
      <modifiedWord/>
      <trackRevisions>false</trackRevisions>
    </reviewItem>
    <reviewItem>
      <errorID>8baaa4cf-58d7-4223-89fe-14d1126844e3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22BB616</paraID>
      <start>0</start>
      <end>2</end>
      <status>unmodified</status>
      <modifiedWord/>
      <trackRevisions>false</trackRevisions>
    </reviewItem>
    <reviewItem>
      <errorID>1eab01f0-4744-4ff7-946f-5b0601e2c7d2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59AFD43</paraID>
      <start>0</start>
      <end>2</end>
      <status>unmodified</status>
      <modifiedWord/>
      <trackRevisions>false</trackRevisions>
    </reviewItem>
    <reviewItem>
      <errorID>3df9823a-6a43-4e75-b640-1df4464aec57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654311FE</paraID>
      <start>0</start>
      <end>2</end>
      <status>unmodified</status>
      <modifiedWord/>
      <trackRevisions>false</trackRevisions>
    </reviewItem>
    <reviewItem>
      <errorID>9d091412-7808-41fc-9bc5-9a97e326353a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EEB7212</paraID>
      <start>0</start>
      <end>2</end>
      <status>unmodified</status>
      <modifiedWord/>
      <trackRevisions>false</trackRevisions>
    </reviewItem>
    <reviewItem>
      <errorID>6db4e7f5-a87e-4d9c-a13e-eb21b55d196b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297B8940</paraID>
      <start>0</start>
      <end>2</end>
      <status>unmodified</status>
      <modifiedWord/>
      <trackRevisions>false</trackRevisions>
    </reviewItem>
    <reviewItem>
      <errorID>e5ab682c-7524-4a8d-8643-13c3cb4da9e3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67B558A1</paraID>
      <start>0</start>
      <end>2</end>
      <status>unmodified</status>
      <modifiedWord/>
      <trackRevisions>false</trackRevisions>
    </reviewItem>
    <reviewItem>
      <errorID>cb7715c9-7411-46d2-bf5a-e9db38c1a6d1</errorID>
      <errorWord>不须</errorWord>
      <group>L1_Word</group>
      <groupName>字词问题</groupName>
      <ability>L2_Typo</ability>
      <abilityName>字词错误</abilityName>
      <candidateList>
        <item>无需</item>
      </candidateList>
      <explain>同“无须”。</explain>
      <paraID>17E6686C</paraID>
      <start>43</start>
      <end>45</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191388C8-55EB-4B55-BE53-A6F76D9D2E9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daohang</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高天依</cp:lastModifiedBy>
  <cp:revision>24</cp:revision>
  <dcterms:created xsi:type="dcterms:W3CDTF">2024-07-20T03:10:00Z</dcterms:created>
  <dcterms:modified xsi:type="dcterms:W3CDTF">2026-06-18T00:40:46Z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4F9B4D047AE64A6890875CADA49071C2_13</vt:lpwstr>
  </property>
  <property fmtid="{D5CDD505-2E9C-101B-9397-08002B2CF9AE}" pid="4" name="KSOTemplateDocerSaveRecord">
    <vt:lpwstr>eyJoZGlkIjoiZDdmY2U2NTdmYmI2MDllNmVhNWI5MmRkNmUzNTcyMTkiLCJ1c2VySWQiOiI1MDM4MDAyMzEifQ==</vt:lpwstr>
  </property>
</Properties>
</file>